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58B6E" w14:textId="25CDE4D8" w:rsidR="00F06CEF" w:rsidRPr="00F06CEF" w:rsidRDefault="001D207A" w:rsidP="008E602A">
      <w:pPr>
        <w:spacing w:after="60" w:line="276" w:lineRule="auto"/>
        <w:jc w:val="center"/>
        <w:rPr>
          <w:sz w:val="24"/>
          <w:szCs w:val="24"/>
        </w:rPr>
      </w:pPr>
      <w:bookmarkStart w:id="0" w:name="_Toc499564282"/>
      <w:bookmarkStart w:id="1" w:name="_Toc204951170"/>
      <w:r w:rsidRPr="001D207A">
        <w:rPr>
          <w:i/>
          <w:sz w:val="24"/>
          <w:szCs w:val="24"/>
        </w:rPr>
        <w:t>Veřejná zakázka s názvem „Zvýšení kybernetické bezpečnosti města Poděbrady“</w:t>
      </w:r>
    </w:p>
    <w:p w14:paraId="10B2C479" w14:textId="65B10C7E" w:rsidR="006259F2" w:rsidRDefault="006259F2" w:rsidP="006259F2">
      <w:pPr>
        <w:spacing w:after="60" w:line="276" w:lineRule="auto"/>
        <w:jc w:val="right"/>
        <w:rPr>
          <w:sz w:val="24"/>
          <w:szCs w:val="24"/>
        </w:rPr>
      </w:pPr>
      <w:r>
        <w:rPr>
          <w:sz w:val="24"/>
          <w:szCs w:val="24"/>
        </w:rPr>
        <w:t>Příloha č. 1 ZD – Technická specifikace zadavatele</w:t>
      </w:r>
    </w:p>
    <w:p w14:paraId="6B450B28" w14:textId="77777777" w:rsidR="00AD1B53" w:rsidRPr="00396E7C" w:rsidRDefault="00AD1B53" w:rsidP="00396E7C">
      <w:pPr>
        <w:pStyle w:val="Nadpis1"/>
      </w:pPr>
      <w:r w:rsidRPr="00396E7C">
        <w:t>Technická specifikace zadavatele (kupujícího)</w:t>
      </w:r>
      <w:bookmarkEnd w:id="0"/>
      <w:bookmarkEnd w:id="1"/>
    </w:p>
    <w:p w14:paraId="52C9DDF7" w14:textId="79DA93A0" w:rsidR="003029EB" w:rsidRPr="006D2DDC" w:rsidRDefault="003029EB" w:rsidP="00396EB0">
      <w:pPr>
        <w:spacing w:after="60" w:line="276" w:lineRule="auto"/>
        <w:jc w:val="both"/>
      </w:pPr>
      <w:r w:rsidRPr="006D2DDC">
        <w:t>Zadavatel požaduje dodávku jednotlivých komponent dle této technické dokumentace včetně příslušenství v níže uvedené minimální specifikaci.</w:t>
      </w:r>
    </w:p>
    <w:p w14:paraId="25551DE1" w14:textId="59C1F6FC" w:rsidR="0083201A" w:rsidRPr="006D2DDC" w:rsidRDefault="0083201A" w:rsidP="00396EB0">
      <w:pPr>
        <w:spacing w:after="60" w:line="276" w:lineRule="auto"/>
        <w:jc w:val="both"/>
      </w:pPr>
      <w:r w:rsidRPr="006D2DDC">
        <w:t>Musí se jednat o zařízení nová, nepoužitá, nerepasovaná a určená pro prodej v České republice.</w:t>
      </w:r>
    </w:p>
    <w:p w14:paraId="012D03B5" w14:textId="591D0877" w:rsidR="0027320D" w:rsidRPr="006D2DDC" w:rsidRDefault="006D0E47" w:rsidP="00396EB0">
      <w:pPr>
        <w:spacing w:after="60" w:line="276" w:lineRule="auto"/>
        <w:jc w:val="both"/>
      </w:pPr>
      <w:r w:rsidRPr="006D2DDC">
        <w:t xml:space="preserve">Součástí dodávky níže uvedených technologií </w:t>
      </w:r>
      <w:r w:rsidR="00470BE5" w:rsidRPr="006D2DDC">
        <w:t>budou i dále uvedené služby</w:t>
      </w:r>
      <w:r w:rsidR="00C57706" w:rsidRPr="006D2DDC">
        <w:t>.</w:t>
      </w:r>
    </w:p>
    <w:p w14:paraId="2D15B9CA" w14:textId="36EFA520" w:rsidR="006D0E47" w:rsidRPr="006D2DDC" w:rsidRDefault="006D0E47" w:rsidP="00396EB0">
      <w:pPr>
        <w:spacing w:after="60" w:line="276" w:lineRule="auto"/>
        <w:jc w:val="both"/>
      </w:pPr>
      <w:r w:rsidRPr="006D2DDC">
        <w:t>Součástí dodávky bude dále dodávka dokumentace a</w:t>
      </w:r>
      <w:r w:rsidR="00964749" w:rsidRPr="006D2DDC">
        <w:t xml:space="preserve"> nezbytné</w:t>
      </w:r>
      <w:r w:rsidRPr="006D2DDC">
        <w:t xml:space="preserve"> zaškolení administrátorů v prostředí </w:t>
      </w:r>
      <w:r w:rsidR="005418DD" w:rsidRPr="006D2DDC">
        <w:t>kupujícího</w:t>
      </w:r>
      <w:r w:rsidRPr="006D2DDC">
        <w:t xml:space="preserve"> k běžnému provozu a ovládání dodaných technologií včetně specifik a konfigurace provedené v prostředí </w:t>
      </w:r>
      <w:r w:rsidR="005418DD" w:rsidRPr="006D2DDC">
        <w:t>kupujícího</w:t>
      </w:r>
      <w:r w:rsidRPr="006D2DDC">
        <w:t>.</w:t>
      </w:r>
    </w:p>
    <w:p w14:paraId="0FDAD9BF" w14:textId="1BEC0E22" w:rsidR="0075384F" w:rsidRPr="006D2DDC" w:rsidRDefault="0075384F" w:rsidP="00396EB0">
      <w:pPr>
        <w:spacing w:after="60" w:line="276" w:lineRule="auto"/>
        <w:jc w:val="both"/>
      </w:pPr>
      <w:r w:rsidRPr="006D2DDC">
        <w:t>Nabízené zboží musí být standardní, běžně dostupné a určené k produkčnímu použití.</w:t>
      </w:r>
    </w:p>
    <w:p w14:paraId="6CBA5FCD" w14:textId="1AECF760" w:rsidR="00DE2FCC" w:rsidRPr="006D2DDC" w:rsidRDefault="0075384F" w:rsidP="00396EB0">
      <w:pPr>
        <w:spacing w:after="60" w:line="276" w:lineRule="auto"/>
        <w:jc w:val="both"/>
      </w:pPr>
      <w:r w:rsidRPr="006D2DDC">
        <w:t xml:space="preserve">Není dovoleno použití beta-verzí, kódu s </w:t>
      </w:r>
      <w:proofErr w:type="spellStart"/>
      <w:r w:rsidRPr="006D2DDC">
        <w:t>custom</w:t>
      </w:r>
      <w:proofErr w:type="spellEnd"/>
      <w:r w:rsidRPr="006D2DDC">
        <w:t xml:space="preserve"> úpravami či neoficiálních verzí.</w:t>
      </w:r>
    </w:p>
    <w:p w14:paraId="6428FD78" w14:textId="655FBA10" w:rsidR="0075384F" w:rsidRPr="006D2DDC" w:rsidRDefault="0075384F" w:rsidP="00396EB0">
      <w:pPr>
        <w:spacing w:after="60" w:line="276" w:lineRule="auto"/>
        <w:jc w:val="both"/>
      </w:pPr>
      <w:r w:rsidRPr="006D2DDC">
        <w:t>Veškeré nabízené zboží musí být pokryto oficiálním supportem, přičemž požadavek na provedení bezplatného servisního zásahu musí být možné kdykoliv vznést přímo na výrobce zařízení.</w:t>
      </w:r>
    </w:p>
    <w:p w14:paraId="345D9915" w14:textId="227160D9" w:rsidR="0075384F" w:rsidRPr="006D2DDC" w:rsidRDefault="0075384F" w:rsidP="00396EB0">
      <w:pPr>
        <w:spacing w:after="60" w:line="276" w:lineRule="auto"/>
        <w:jc w:val="both"/>
      </w:pPr>
      <w:r w:rsidRPr="006D2DDC">
        <w:t>Veškeré deklarované funkce a technické parametry nabízeného zboží musí být dostupné nejpozději dnem podání nabídky.</w:t>
      </w:r>
    </w:p>
    <w:p w14:paraId="2D885949" w14:textId="4AE577EF" w:rsidR="0075384F" w:rsidRPr="006D2DDC" w:rsidRDefault="0075384F" w:rsidP="00396EB0">
      <w:pPr>
        <w:spacing w:after="60" w:line="276" w:lineRule="auto"/>
        <w:jc w:val="both"/>
      </w:pPr>
      <w:r w:rsidRPr="006D2DDC">
        <w:t xml:space="preserve">Deklarované funkce a technické parametry nabízeného zboží musí být ověřitelné prostřednictvím oficiálních </w:t>
      </w:r>
      <w:proofErr w:type="spellStart"/>
      <w:r w:rsidRPr="006D2DDC">
        <w:t>datasheetů</w:t>
      </w:r>
      <w:proofErr w:type="spellEnd"/>
      <w:r w:rsidRPr="006D2DDC">
        <w:t xml:space="preserve">, </w:t>
      </w:r>
      <w:proofErr w:type="spellStart"/>
      <w:r w:rsidRPr="006D2DDC">
        <w:t>release</w:t>
      </w:r>
      <w:proofErr w:type="spellEnd"/>
      <w:r w:rsidRPr="006D2DDC">
        <w:t xml:space="preserve"> notes či manuálů vydaných výrobcem.</w:t>
      </w:r>
    </w:p>
    <w:p w14:paraId="6036EBA8" w14:textId="110B83EE" w:rsidR="00997BD7" w:rsidRPr="006D2DDC" w:rsidRDefault="00997BD7" w:rsidP="00396EB0">
      <w:pPr>
        <w:spacing w:after="60" w:line="276" w:lineRule="auto"/>
        <w:jc w:val="both"/>
      </w:pPr>
      <w:r w:rsidRPr="006D2DDC">
        <w:t>Užité pojmy níže:</w:t>
      </w:r>
    </w:p>
    <w:p w14:paraId="01D0F371" w14:textId="274A8166" w:rsidR="00997BD7" w:rsidRPr="006D2DDC" w:rsidRDefault="00997BD7" w:rsidP="00467028">
      <w:pPr>
        <w:pStyle w:val="Odstavecseseznamem"/>
        <w:numPr>
          <w:ilvl w:val="0"/>
          <w:numId w:val="2"/>
        </w:numPr>
      </w:pPr>
      <w:r w:rsidRPr="006D2DDC">
        <w:t>NBD – další pracovní den, tzn.</w:t>
      </w:r>
      <w:r w:rsidR="001262BD" w:rsidRPr="006D2DDC">
        <w:t xml:space="preserve"> například</w:t>
      </w:r>
      <w:r w:rsidRPr="006D2DDC">
        <w:t xml:space="preserve"> realizace opravy zařízení nejpozději další pracovní den od nahlášení</w:t>
      </w:r>
    </w:p>
    <w:p w14:paraId="097B04D7" w14:textId="6F79FA16" w:rsidR="00997BD7" w:rsidRPr="006D2DDC" w:rsidRDefault="00997BD7" w:rsidP="00467028">
      <w:pPr>
        <w:pStyle w:val="Odstavecseseznamem"/>
        <w:numPr>
          <w:ilvl w:val="0"/>
          <w:numId w:val="2"/>
        </w:numPr>
      </w:pPr>
      <w:r w:rsidRPr="006D2DDC">
        <w:t>x BD – x pracovních dnů, tzn.</w:t>
      </w:r>
      <w:r w:rsidR="001262BD" w:rsidRPr="006D2DDC">
        <w:t xml:space="preserve"> například</w:t>
      </w:r>
      <w:r w:rsidRPr="006D2DDC">
        <w:t xml:space="preserve"> realizace opravy zařízení nejpozději poslední pracovní den dané lhůty od nahlášení</w:t>
      </w:r>
    </w:p>
    <w:p w14:paraId="0844D114" w14:textId="6D709C01" w:rsidR="00997BD7" w:rsidRPr="006D2DDC" w:rsidRDefault="00997BD7" w:rsidP="00467028">
      <w:pPr>
        <w:pStyle w:val="Odstavecseseznamem"/>
        <w:numPr>
          <w:ilvl w:val="0"/>
          <w:numId w:val="2"/>
        </w:numPr>
      </w:pPr>
      <w:r w:rsidRPr="006D2DDC">
        <w:t>on-</w:t>
      </w:r>
      <w:proofErr w:type="spellStart"/>
      <w:r w:rsidRPr="006D2DDC">
        <w:t>site</w:t>
      </w:r>
      <w:proofErr w:type="spellEnd"/>
      <w:r w:rsidRPr="006D2DDC">
        <w:t xml:space="preserve"> – realizace</w:t>
      </w:r>
      <w:r w:rsidR="001262BD" w:rsidRPr="006D2DDC">
        <w:t xml:space="preserve"> například</w:t>
      </w:r>
      <w:r w:rsidRPr="006D2DDC">
        <w:t xml:space="preserve"> opravy zařízení v místě dodávky</w:t>
      </w:r>
    </w:p>
    <w:p w14:paraId="58B0947F" w14:textId="1AC01CFC" w:rsidR="00EB74CA" w:rsidRPr="006D2DDC" w:rsidRDefault="00EB74CA" w:rsidP="00396EB0">
      <w:pPr>
        <w:spacing w:before="120" w:after="60" w:line="276" w:lineRule="auto"/>
        <w:jc w:val="both"/>
      </w:pPr>
      <w:r w:rsidRPr="006D2DDC">
        <w:t>Z důvodu kompatibility se stávající infrastrukturou a proškolených správců počítačové sítě, mohou být v zadávací dokumentaci uvedeny konkrétní značky výrobků, nebo určitý výrobce. Tyto důvody jsou vždy uvedeny v konkrétní části specifikace tam, kde dochází k uvedení konkrétního produktového názvu. V souladu s § 89 odst. 6 zákona č. 134/2016 Sb., o zadávání veřejných zakázek, zadavatel připouští možnost dodávky rovnocenného řešení, které však musí zajistit celý komplex služeb, který je kompatibilitou vyžadován, tedy komplexní řešení agendových informačních systémů nad touto platformou vybudovaných a provozovaných, které předmětnou infrastrukturu užívají a slouží k výkonu veřejné správy zadavatele.</w:t>
      </w:r>
    </w:p>
    <w:p w14:paraId="0BCCB66E" w14:textId="77777777" w:rsidR="00546463" w:rsidRDefault="006E588A" w:rsidP="006259F2">
      <w:pPr>
        <w:suppressAutoHyphens/>
        <w:jc w:val="both"/>
      </w:pPr>
      <w:r>
        <w:t>V</w:t>
      </w:r>
      <w:r w:rsidRPr="000B0BA5">
        <w:t xml:space="preserve"> některých částech </w:t>
      </w:r>
      <w:r>
        <w:t xml:space="preserve">Přílohy č. 1 ZD – Technická </w:t>
      </w:r>
      <w:r w:rsidRPr="000B0BA5">
        <w:t>specifikace</w:t>
      </w:r>
      <w:r>
        <w:t xml:space="preserve"> jsou </w:t>
      </w:r>
      <w:r w:rsidRPr="000B0BA5">
        <w:t>označ</w:t>
      </w:r>
      <w:r>
        <w:t>eny</w:t>
      </w:r>
      <w:r w:rsidRPr="000B0BA5">
        <w:t xml:space="preserve"> konkrétními názvy </w:t>
      </w:r>
      <w:r>
        <w:t xml:space="preserve">některé </w:t>
      </w:r>
      <w:r w:rsidRPr="000B0BA5">
        <w:t xml:space="preserve">přístroje, software a technologie, které v současné době využívá, a pro které požaduje s nově pořizovanými přístroji plnou kompatibilitu, a to z důvodu ochrany předchozích investic zadavatele a využitelnosti těchto přístrojů. Jedná se tedy o konkrétní označení stávajících zadavatelem využívaných přístrojů, se kterými požaduje kompatibilitu (nikoliv o označení výrobků, které mají být předmětem dodávky). </w:t>
      </w:r>
    </w:p>
    <w:p w14:paraId="76B9CA82" w14:textId="77777777" w:rsidR="00F06CEF" w:rsidRDefault="00F06CEF" w:rsidP="006259F2">
      <w:pPr>
        <w:suppressAutoHyphens/>
        <w:jc w:val="both"/>
      </w:pPr>
    </w:p>
    <w:p w14:paraId="0AE80E03" w14:textId="77777777" w:rsidR="0048105F" w:rsidRDefault="0048105F" w:rsidP="00396E7C">
      <w:pPr>
        <w:spacing w:after="240"/>
        <w:jc w:val="both"/>
        <w:rPr>
          <w:b/>
          <w:color w:val="A40000"/>
          <w:sz w:val="28"/>
          <w:szCs w:val="28"/>
        </w:rPr>
      </w:pPr>
    </w:p>
    <w:p w14:paraId="71E93A1A" w14:textId="77777777" w:rsidR="008E602A" w:rsidRDefault="008E602A" w:rsidP="00396E7C">
      <w:pPr>
        <w:spacing w:after="240"/>
        <w:jc w:val="both"/>
        <w:rPr>
          <w:b/>
          <w:color w:val="A40000"/>
          <w:sz w:val="28"/>
          <w:szCs w:val="28"/>
        </w:rPr>
      </w:pPr>
    </w:p>
    <w:p w14:paraId="78EA4C21" w14:textId="529DCDAC" w:rsidR="00DE2FCC" w:rsidRPr="00EC38E5" w:rsidRDefault="001F12A0" w:rsidP="00396E7C">
      <w:pPr>
        <w:spacing w:after="240"/>
        <w:jc w:val="both"/>
        <w:rPr>
          <w:b/>
          <w:color w:val="A40000"/>
          <w:sz w:val="28"/>
          <w:szCs w:val="28"/>
        </w:rPr>
      </w:pPr>
      <w:r w:rsidRPr="00EC38E5">
        <w:rPr>
          <w:b/>
          <w:color w:val="A40000"/>
          <w:sz w:val="28"/>
          <w:szCs w:val="28"/>
        </w:rPr>
        <w:lastRenderedPageBreak/>
        <w:t>Obsah</w:t>
      </w:r>
    </w:p>
    <w:p w14:paraId="68D3991D" w14:textId="65717818" w:rsidR="00FE086B" w:rsidRDefault="001F12A0">
      <w:pPr>
        <w:pStyle w:val="Obsah1"/>
        <w:rPr>
          <w:rFonts w:cstheme="minorBidi"/>
          <w:b w:val="0"/>
          <w:bCs w:val="0"/>
          <w:caps w:val="0"/>
          <w:noProof/>
          <w:kern w:val="2"/>
          <w:sz w:val="24"/>
          <w:szCs w:val="24"/>
          <w14:ligatures w14:val="standardContextual"/>
        </w:rPr>
      </w:pPr>
      <w:r w:rsidRPr="006D2DDC">
        <w:fldChar w:fldCharType="begin"/>
      </w:r>
      <w:r w:rsidRPr="006D2DDC">
        <w:instrText xml:space="preserve"> TOC \o "1-2" \h \z \u </w:instrText>
      </w:r>
      <w:r w:rsidRPr="006D2DDC">
        <w:fldChar w:fldCharType="separate"/>
      </w:r>
      <w:hyperlink w:anchor="_Toc204951170" w:history="1">
        <w:r w:rsidR="00FE086B" w:rsidRPr="00980BEE">
          <w:rPr>
            <w:rStyle w:val="Hypertextovodkaz"/>
            <w:noProof/>
          </w:rPr>
          <w:t>1</w:t>
        </w:r>
        <w:r w:rsidR="00FE086B">
          <w:rPr>
            <w:rFonts w:cstheme="minorBidi"/>
            <w:b w:val="0"/>
            <w:bCs w:val="0"/>
            <w:caps w:val="0"/>
            <w:noProof/>
            <w:kern w:val="2"/>
            <w:sz w:val="24"/>
            <w:szCs w:val="24"/>
            <w14:ligatures w14:val="standardContextual"/>
          </w:rPr>
          <w:tab/>
        </w:r>
        <w:r w:rsidR="00FE086B" w:rsidRPr="00980BEE">
          <w:rPr>
            <w:rStyle w:val="Hypertextovodkaz"/>
            <w:noProof/>
          </w:rPr>
          <w:t>Technická specifikace zadavatele (kupujícího)</w:t>
        </w:r>
        <w:r w:rsidR="00FE086B">
          <w:rPr>
            <w:noProof/>
            <w:webHidden/>
          </w:rPr>
          <w:tab/>
        </w:r>
        <w:r w:rsidR="00FE086B">
          <w:rPr>
            <w:noProof/>
            <w:webHidden/>
          </w:rPr>
          <w:fldChar w:fldCharType="begin"/>
        </w:r>
        <w:r w:rsidR="00FE086B">
          <w:rPr>
            <w:noProof/>
            <w:webHidden/>
          </w:rPr>
          <w:instrText xml:space="preserve"> PAGEREF _Toc204951170 \h </w:instrText>
        </w:r>
        <w:r w:rsidR="00FE086B">
          <w:rPr>
            <w:noProof/>
            <w:webHidden/>
          </w:rPr>
        </w:r>
        <w:r w:rsidR="00FE086B">
          <w:rPr>
            <w:noProof/>
            <w:webHidden/>
          </w:rPr>
          <w:fldChar w:fldCharType="separate"/>
        </w:r>
        <w:r w:rsidR="003052DC">
          <w:rPr>
            <w:noProof/>
            <w:webHidden/>
          </w:rPr>
          <w:t>1</w:t>
        </w:r>
        <w:r w:rsidR="00FE086B">
          <w:rPr>
            <w:noProof/>
            <w:webHidden/>
          </w:rPr>
          <w:fldChar w:fldCharType="end"/>
        </w:r>
      </w:hyperlink>
    </w:p>
    <w:p w14:paraId="18A5D6D0" w14:textId="59AB6737" w:rsidR="00FE086B" w:rsidRDefault="00FE086B">
      <w:pPr>
        <w:pStyle w:val="Obsah1"/>
        <w:rPr>
          <w:rFonts w:cstheme="minorBidi"/>
          <w:b w:val="0"/>
          <w:bCs w:val="0"/>
          <w:caps w:val="0"/>
          <w:noProof/>
          <w:kern w:val="2"/>
          <w:sz w:val="24"/>
          <w:szCs w:val="24"/>
          <w14:ligatures w14:val="standardContextual"/>
        </w:rPr>
      </w:pPr>
      <w:hyperlink w:anchor="_Toc204951171" w:history="1">
        <w:r w:rsidRPr="00980BEE">
          <w:rPr>
            <w:rStyle w:val="Hypertextovodkaz"/>
            <w:noProof/>
          </w:rPr>
          <w:t>2</w:t>
        </w:r>
        <w:r>
          <w:rPr>
            <w:rFonts w:cstheme="minorBidi"/>
            <w:b w:val="0"/>
            <w:bCs w:val="0"/>
            <w:caps w:val="0"/>
            <w:noProof/>
            <w:kern w:val="2"/>
            <w:sz w:val="24"/>
            <w:szCs w:val="24"/>
            <w14:ligatures w14:val="standardContextual"/>
          </w:rPr>
          <w:tab/>
        </w:r>
        <w:r w:rsidRPr="00980BEE">
          <w:rPr>
            <w:rStyle w:val="Hypertextovodkaz"/>
            <w:noProof/>
          </w:rPr>
          <w:t>Produkční server s příslušenstvím</w:t>
        </w:r>
        <w:r>
          <w:rPr>
            <w:noProof/>
            <w:webHidden/>
          </w:rPr>
          <w:tab/>
        </w:r>
        <w:r>
          <w:rPr>
            <w:noProof/>
            <w:webHidden/>
          </w:rPr>
          <w:fldChar w:fldCharType="begin"/>
        </w:r>
        <w:r>
          <w:rPr>
            <w:noProof/>
            <w:webHidden/>
          </w:rPr>
          <w:instrText xml:space="preserve"> PAGEREF _Toc204951171 \h </w:instrText>
        </w:r>
        <w:r>
          <w:rPr>
            <w:noProof/>
            <w:webHidden/>
          </w:rPr>
        </w:r>
        <w:r>
          <w:rPr>
            <w:noProof/>
            <w:webHidden/>
          </w:rPr>
          <w:fldChar w:fldCharType="separate"/>
        </w:r>
        <w:r w:rsidR="003052DC">
          <w:rPr>
            <w:noProof/>
            <w:webHidden/>
          </w:rPr>
          <w:t>4</w:t>
        </w:r>
        <w:r>
          <w:rPr>
            <w:noProof/>
            <w:webHidden/>
          </w:rPr>
          <w:fldChar w:fldCharType="end"/>
        </w:r>
      </w:hyperlink>
    </w:p>
    <w:p w14:paraId="2D2EA4E8" w14:textId="5EF582ED" w:rsidR="00FE086B" w:rsidRDefault="00FE086B">
      <w:pPr>
        <w:pStyle w:val="Obsah1"/>
        <w:rPr>
          <w:rFonts w:cstheme="minorBidi"/>
          <w:b w:val="0"/>
          <w:bCs w:val="0"/>
          <w:caps w:val="0"/>
          <w:noProof/>
          <w:kern w:val="2"/>
          <w:sz w:val="24"/>
          <w:szCs w:val="24"/>
          <w14:ligatures w14:val="standardContextual"/>
        </w:rPr>
      </w:pPr>
      <w:hyperlink w:anchor="_Toc204951172" w:history="1">
        <w:r w:rsidRPr="00980BEE">
          <w:rPr>
            <w:rStyle w:val="Hypertextovodkaz"/>
            <w:noProof/>
          </w:rPr>
          <w:t>3</w:t>
        </w:r>
        <w:r>
          <w:rPr>
            <w:rFonts w:cstheme="minorBidi"/>
            <w:b w:val="0"/>
            <w:bCs w:val="0"/>
            <w:caps w:val="0"/>
            <w:noProof/>
            <w:kern w:val="2"/>
            <w:sz w:val="24"/>
            <w:szCs w:val="24"/>
            <w14:ligatures w14:val="standardContextual"/>
          </w:rPr>
          <w:tab/>
        </w:r>
        <w:r w:rsidRPr="00980BEE">
          <w:rPr>
            <w:rStyle w:val="Hypertextovodkaz"/>
            <w:noProof/>
          </w:rPr>
          <w:t>Zálohovací server s příslušenstvím</w:t>
        </w:r>
        <w:r>
          <w:rPr>
            <w:noProof/>
            <w:webHidden/>
          </w:rPr>
          <w:tab/>
        </w:r>
        <w:r>
          <w:rPr>
            <w:noProof/>
            <w:webHidden/>
          </w:rPr>
          <w:fldChar w:fldCharType="begin"/>
        </w:r>
        <w:r>
          <w:rPr>
            <w:noProof/>
            <w:webHidden/>
          </w:rPr>
          <w:instrText xml:space="preserve"> PAGEREF _Toc204951172 \h </w:instrText>
        </w:r>
        <w:r>
          <w:rPr>
            <w:noProof/>
            <w:webHidden/>
          </w:rPr>
        </w:r>
        <w:r>
          <w:rPr>
            <w:noProof/>
            <w:webHidden/>
          </w:rPr>
          <w:fldChar w:fldCharType="separate"/>
        </w:r>
        <w:r w:rsidR="003052DC">
          <w:rPr>
            <w:noProof/>
            <w:webHidden/>
          </w:rPr>
          <w:t>6</w:t>
        </w:r>
        <w:r>
          <w:rPr>
            <w:noProof/>
            <w:webHidden/>
          </w:rPr>
          <w:fldChar w:fldCharType="end"/>
        </w:r>
      </w:hyperlink>
    </w:p>
    <w:p w14:paraId="71792CB9" w14:textId="780B5B52" w:rsidR="00FE086B" w:rsidRDefault="00FE086B">
      <w:pPr>
        <w:pStyle w:val="Obsah1"/>
        <w:rPr>
          <w:rFonts w:cstheme="minorBidi"/>
          <w:b w:val="0"/>
          <w:bCs w:val="0"/>
          <w:caps w:val="0"/>
          <w:noProof/>
          <w:kern w:val="2"/>
          <w:sz w:val="24"/>
          <w:szCs w:val="24"/>
          <w14:ligatures w14:val="standardContextual"/>
        </w:rPr>
      </w:pPr>
      <w:hyperlink w:anchor="_Toc204951173" w:history="1">
        <w:r w:rsidRPr="00980BEE">
          <w:rPr>
            <w:rStyle w:val="Hypertextovodkaz"/>
            <w:noProof/>
          </w:rPr>
          <w:t>4</w:t>
        </w:r>
        <w:r>
          <w:rPr>
            <w:rFonts w:cstheme="minorBidi"/>
            <w:b w:val="0"/>
            <w:bCs w:val="0"/>
            <w:caps w:val="0"/>
            <w:noProof/>
            <w:kern w:val="2"/>
            <w:sz w:val="24"/>
            <w:szCs w:val="24"/>
            <w14:ligatures w14:val="standardContextual"/>
          </w:rPr>
          <w:tab/>
        </w:r>
        <w:r w:rsidRPr="00980BEE">
          <w:rPr>
            <w:rStyle w:val="Hypertextovodkaz"/>
            <w:noProof/>
          </w:rPr>
          <w:t>Licence SW serverového operačního systému a klientské licence k němu</w:t>
        </w:r>
        <w:r>
          <w:rPr>
            <w:noProof/>
            <w:webHidden/>
          </w:rPr>
          <w:tab/>
        </w:r>
        <w:r>
          <w:rPr>
            <w:noProof/>
            <w:webHidden/>
          </w:rPr>
          <w:fldChar w:fldCharType="begin"/>
        </w:r>
        <w:r>
          <w:rPr>
            <w:noProof/>
            <w:webHidden/>
          </w:rPr>
          <w:instrText xml:space="preserve"> PAGEREF _Toc204951173 \h </w:instrText>
        </w:r>
        <w:r>
          <w:rPr>
            <w:noProof/>
            <w:webHidden/>
          </w:rPr>
        </w:r>
        <w:r>
          <w:rPr>
            <w:noProof/>
            <w:webHidden/>
          </w:rPr>
          <w:fldChar w:fldCharType="separate"/>
        </w:r>
        <w:r w:rsidR="003052DC">
          <w:rPr>
            <w:noProof/>
            <w:webHidden/>
          </w:rPr>
          <w:t>9</w:t>
        </w:r>
        <w:r>
          <w:rPr>
            <w:noProof/>
            <w:webHidden/>
          </w:rPr>
          <w:fldChar w:fldCharType="end"/>
        </w:r>
      </w:hyperlink>
    </w:p>
    <w:p w14:paraId="50B5AA3F" w14:textId="3BBC60BF" w:rsidR="00FE086B" w:rsidRDefault="00FE086B">
      <w:pPr>
        <w:pStyle w:val="Obsah1"/>
        <w:rPr>
          <w:rFonts w:cstheme="minorBidi"/>
          <w:b w:val="0"/>
          <w:bCs w:val="0"/>
          <w:caps w:val="0"/>
          <w:noProof/>
          <w:kern w:val="2"/>
          <w:sz w:val="24"/>
          <w:szCs w:val="24"/>
          <w14:ligatures w14:val="standardContextual"/>
        </w:rPr>
      </w:pPr>
      <w:hyperlink w:anchor="_Toc204951174" w:history="1">
        <w:r w:rsidRPr="00980BEE">
          <w:rPr>
            <w:rStyle w:val="Hypertextovodkaz"/>
            <w:noProof/>
          </w:rPr>
          <w:t>5</w:t>
        </w:r>
        <w:r>
          <w:rPr>
            <w:rFonts w:cstheme="minorBidi"/>
            <w:b w:val="0"/>
            <w:bCs w:val="0"/>
            <w:caps w:val="0"/>
            <w:noProof/>
            <w:kern w:val="2"/>
            <w:sz w:val="24"/>
            <w:szCs w:val="24"/>
            <w14:ligatures w14:val="standardContextual"/>
          </w:rPr>
          <w:tab/>
        </w:r>
        <w:r w:rsidRPr="00980BEE">
          <w:rPr>
            <w:rStyle w:val="Hypertextovodkaz"/>
            <w:noProof/>
          </w:rPr>
          <w:t>Datové úložiště s příslušenstvím</w:t>
        </w:r>
        <w:r>
          <w:rPr>
            <w:noProof/>
            <w:webHidden/>
          </w:rPr>
          <w:tab/>
        </w:r>
        <w:r>
          <w:rPr>
            <w:noProof/>
            <w:webHidden/>
          </w:rPr>
          <w:fldChar w:fldCharType="begin"/>
        </w:r>
        <w:r>
          <w:rPr>
            <w:noProof/>
            <w:webHidden/>
          </w:rPr>
          <w:instrText xml:space="preserve"> PAGEREF _Toc204951174 \h </w:instrText>
        </w:r>
        <w:r>
          <w:rPr>
            <w:noProof/>
            <w:webHidden/>
          </w:rPr>
        </w:r>
        <w:r>
          <w:rPr>
            <w:noProof/>
            <w:webHidden/>
          </w:rPr>
          <w:fldChar w:fldCharType="separate"/>
        </w:r>
        <w:r w:rsidR="003052DC">
          <w:rPr>
            <w:noProof/>
            <w:webHidden/>
          </w:rPr>
          <w:t>10</w:t>
        </w:r>
        <w:r>
          <w:rPr>
            <w:noProof/>
            <w:webHidden/>
          </w:rPr>
          <w:fldChar w:fldCharType="end"/>
        </w:r>
      </w:hyperlink>
    </w:p>
    <w:p w14:paraId="6451023C" w14:textId="397C87E9" w:rsidR="00FE086B" w:rsidRDefault="00FE086B">
      <w:pPr>
        <w:pStyle w:val="Obsah1"/>
        <w:rPr>
          <w:rFonts w:cstheme="minorBidi"/>
          <w:b w:val="0"/>
          <w:bCs w:val="0"/>
          <w:caps w:val="0"/>
          <w:noProof/>
          <w:kern w:val="2"/>
          <w:sz w:val="24"/>
          <w:szCs w:val="24"/>
          <w14:ligatures w14:val="standardContextual"/>
        </w:rPr>
      </w:pPr>
      <w:hyperlink w:anchor="_Toc204951175" w:history="1">
        <w:r w:rsidRPr="00980BEE">
          <w:rPr>
            <w:rStyle w:val="Hypertextovodkaz"/>
            <w:noProof/>
          </w:rPr>
          <w:t>6</w:t>
        </w:r>
        <w:r>
          <w:rPr>
            <w:rFonts w:cstheme="minorBidi"/>
            <w:b w:val="0"/>
            <w:bCs w:val="0"/>
            <w:caps w:val="0"/>
            <w:noProof/>
            <w:kern w:val="2"/>
            <w:sz w:val="24"/>
            <w:szCs w:val="24"/>
            <w14:ligatures w14:val="standardContextual"/>
          </w:rPr>
          <w:tab/>
        </w:r>
        <w:r w:rsidRPr="00980BEE">
          <w:rPr>
            <w:rStyle w:val="Hypertextovodkaz"/>
            <w:noProof/>
          </w:rPr>
          <w:t>SAN přepínače</w:t>
        </w:r>
        <w:r>
          <w:rPr>
            <w:noProof/>
            <w:webHidden/>
          </w:rPr>
          <w:tab/>
        </w:r>
        <w:r>
          <w:rPr>
            <w:noProof/>
            <w:webHidden/>
          </w:rPr>
          <w:fldChar w:fldCharType="begin"/>
        </w:r>
        <w:r>
          <w:rPr>
            <w:noProof/>
            <w:webHidden/>
          </w:rPr>
          <w:instrText xml:space="preserve"> PAGEREF _Toc204951175 \h </w:instrText>
        </w:r>
        <w:r>
          <w:rPr>
            <w:noProof/>
            <w:webHidden/>
          </w:rPr>
        </w:r>
        <w:r>
          <w:rPr>
            <w:noProof/>
            <w:webHidden/>
          </w:rPr>
          <w:fldChar w:fldCharType="separate"/>
        </w:r>
        <w:r w:rsidR="003052DC">
          <w:rPr>
            <w:noProof/>
            <w:webHidden/>
          </w:rPr>
          <w:t>12</w:t>
        </w:r>
        <w:r>
          <w:rPr>
            <w:noProof/>
            <w:webHidden/>
          </w:rPr>
          <w:fldChar w:fldCharType="end"/>
        </w:r>
      </w:hyperlink>
    </w:p>
    <w:p w14:paraId="12CF9F5A" w14:textId="5AA72063" w:rsidR="00FE086B" w:rsidRDefault="00FE086B">
      <w:pPr>
        <w:pStyle w:val="Obsah1"/>
        <w:rPr>
          <w:rFonts w:cstheme="minorBidi"/>
          <w:b w:val="0"/>
          <w:bCs w:val="0"/>
          <w:caps w:val="0"/>
          <w:noProof/>
          <w:kern w:val="2"/>
          <w:sz w:val="24"/>
          <w:szCs w:val="24"/>
          <w14:ligatures w14:val="standardContextual"/>
        </w:rPr>
      </w:pPr>
      <w:hyperlink w:anchor="_Toc204951176" w:history="1">
        <w:r w:rsidRPr="00980BEE">
          <w:rPr>
            <w:rStyle w:val="Hypertextovodkaz"/>
            <w:noProof/>
          </w:rPr>
          <w:t>7</w:t>
        </w:r>
        <w:r>
          <w:rPr>
            <w:rFonts w:cstheme="minorBidi"/>
            <w:b w:val="0"/>
            <w:bCs w:val="0"/>
            <w:caps w:val="0"/>
            <w:noProof/>
            <w:kern w:val="2"/>
            <w:sz w:val="24"/>
            <w:szCs w:val="24"/>
            <w14:ligatures w14:val="standardContextual"/>
          </w:rPr>
          <w:tab/>
        </w:r>
        <w:r w:rsidRPr="00980BEE">
          <w:rPr>
            <w:rStyle w:val="Hypertextovodkaz"/>
            <w:noProof/>
          </w:rPr>
          <w:t>Pásková jednotka s příslušenstvím</w:t>
        </w:r>
        <w:r>
          <w:rPr>
            <w:noProof/>
            <w:webHidden/>
          </w:rPr>
          <w:tab/>
        </w:r>
        <w:r>
          <w:rPr>
            <w:noProof/>
            <w:webHidden/>
          </w:rPr>
          <w:fldChar w:fldCharType="begin"/>
        </w:r>
        <w:r>
          <w:rPr>
            <w:noProof/>
            <w:webHidden/>
          </w:rPr>
          <w:instrText xml:space="preserve"> PAGEREF _Toc204951176 \h </w:instrText>
        </w:r>
        <w:r>
          <w:rPr>
            <w:noProof/>
            <w:webHidden/>
          </w:rPr>
        </w:r>
        <w:r>
          <w:rPr>
            <w:noProof/>
            <w:webHidden/>
          </w:rPr>
          <w:fldChar w:fldCharType="separate"/>
        </w:r>
        <w:r w:rsidR="003052DC">
          <w:rPr>
            <w:noProof/>
            <w:webHidden/>
          </w:rPr>
          <w:t>13</w:t>
        </w:r>
        <w:r>
          <w:rPr>
            <w:noProof/>
            <w:webHidden/>
          </w:rPr>
          <w:fldChar w:fldCharType="end"/>
        </w:r>
      </w:hyperlink>
    </w:p>
    <w:p w14:paraId="4220F438" w14:textId="00AD5C45" w:rsidR="00FE086B" w:rsidRDefault="00FE086B">
      <w:pPr>
        <w:pStyle w:val="Obsah1"/>
        <w:rPr>
          <w:rFonts w:cstheme="minorBidi"/>
          <w:b w:val="0"/>
          <w:bCs w:val="0"/>
          <w:caps w:val="0"/>
          <w:noProof/>
          <w:kern w:val="2"/>
          <w:sz w:val="24"/>
          <w:szCs w:val="24"/>
          <w14:ligatures w14:val="standardContextual"/>
        </w:rPr>
      </w:pPr>
      <w:hyperlink w:anchor="_Toc204951177" w:history="1">
        <w:r w:rsidRPr="00980BEE">
          <w:rPr>
            <w:rStyle w:val="Hypertextovodkaz"/>
            <w:noProof/>
          </w:rPr>
          <w:t>8</w:t>
        </w:r>
        <w:r>
          <w:rPr>
            <w:rFonts w:cstheme="minorBidi"/>
            <w:b w:val="0"/>
            <w:bCs w:val="0"/>
            <w:caps w:val="0"/>
            <w:noProof/>
            <w:kern w:val="2"/>
            <w:sz w:val="24"/>
            <w:szCs w:val="24"/>
            <w14:ligatures w14:val="standardContextual"/>
          </w:rPr>
          <w:tab/>
        </w:r>
        <w:r w:rsidRPr="00980BEE">
          <w:rPr>
            <w:rStyle w:val="Hypertextovodkaz"/>
            <w:noProof/>
          </w:rPr>
          <w:t>Deduplikační jednotka včetně příslušenství</w:t>
        </w:r>
        <w:r>
          <w:rPr>
            <w:noProof/>
            <w:webHidden/>
          </w:rPr>
          <w:tab/>
        </w:r>
        <w:r>
          <w:rPr>
            <w:noProof/>
            <w:webHidden/>
          </w:rPr>
          <w:fldChar w:fldCharType="begin"/>
        </w:r>
        <w:r>
          <w:rPr>
            <w:noProof/>
            <w:webHidden/>
          </w:rPr>
          <w:instrText xml:space="preserve"> PAGEREF _Toc204951177 \h </w:instrText>
        </w:r>
        <w:r>
          <w:rPr>
            <w:noProof/>
            <w:webHidden/>
          </w:rPr>
        </w:r>
        <w:r>
          <w:rPr>
            <w:noProof/>
            <w:webHidden/>
          </w:rPr>
          <w:fldChar w:fldCharType="separate"/>
        </w:r>
        <w:r w:rsidR="003052DC">
          <w:rPr>
            <w:noProof/>
            <w:webHidden/>
          </w:rPr>
          <w:t>14</w:t>
        </w:r>
        <w:r>
          <w:rPr>
            <w:noProof/>
            <w:webHidden/>
          </w:rPr>
          <w:fldChar w:fldCharType="end"/>
        </w:r>
      </w:hyperlink>
    </w:p>
    <w:p w14:paraId="0545EED9" w14:textId="06DD45FC" w:rsidR="00FE086B" w:rsidRDefault="00FE086B">
      <w:pPr>
        <w:pStyle w:val="Obsah1"/>
        <w:rPr>
          <w:rFonts w:cstheme="minorBidi"/>
          <w:b w:val="0"/>
          <w:bCs w:val="0"/>
          <w:caps w:val="0"/>
          <w:noProof/>
          <w:kern w:val="2"/>
          <w:sz w:val="24"/>
          <w:szCs w:val="24"/>
          <w14:ligatures w14:val="standardContextual"/>
        </w:rPr>
      </w:pPr>
      <w:hyperlink w:anchor="_Toc204951178" w:history="1">
        <w:r w:rsidRPr="00980BEE">
          <w:rPr>
            <w:rStyle w:val="Hypertextovodkaz"/>
            <w:noProof/>
          </w:rPr>
          <w:t>9</w:t>
        </w:r>
        <w:r>
          <w:rPr>
            <w:rFonts w:cstheme="minorBidi"/>
            <w:b w:val="0"/>
            <w:bCs w:val="0"/>
            <w:caps w:val="0"/>
            <w:noProof/>
            <w:kern w:val="2"/>
            <w:sz w:val="24"/>
            <w:szCs w:val="24"/>
            <w14:ligatures w14:val="standardContextual"/>
          </w:rPr>
          <w:tab/>
        </w:r>
        <w:r w:rsidRPr="00980BEE">
          <w:rPr>
            <w:rStyle w:val="Hypertextovodkaz"/>
            <w:noProof/>
          </w:rPr>
          <w:t>Intersegmentační firewall s příslušenstvím</w:t>
        </w:r>
        <w:r>
          <w:rPr>
            <w:noProof/>
            <w:webHidden/>
          </w:rPr>
          <w:tab/>
        </w:r>
        <w:r>
          <w:rPr>
            <w:noProof/>
            <w:webHidden/>
          </w:rPr>
          <w:fldChar w:fldCharType="begin"/>
        </w:r>
        <w:r>
          <w:rPr>
            <w:noProof/>
            <w:webHidden/>
          </w:rPr>
          <w:instrText xml:space="preserve"> PAGEREF _Toc204951178 \h </w:instrText>
        </w:r>
        <w:r>
          <w:rPr>
            <w:noProof/>
            <w:webHidden/>
          </w:rPr>
        </w:r>
        <w:r>
          <w:rPr>
            <w:noProof/>
            <w:webHidden/>
          </w:rPr>
          <w:fldChar w:fldCharType="separate"/>
        </w:r>
        <w:r w:rsidR="003052DC">
          <w:rPr>
            <w:noProof/>
            <w:webHidden/>
          </w:rPr>
          <w:t>15</w:t>
        </w:r>
        <w:r>
          <w:rPr>
            <w:noProof/>
            <w:webHidden/>
          </w:rPr>
          <w:fldChar w:fldCharType="end"/>
        </w:r>
      </w:hyperlink>
    </w:p>
    <w:p w14:paraId="66E8C0E3" w14:textId="3386FDA0" w:rsidR="00FE086B" w:rsidRDefault="00FE086B">
      <w:pPr>
        <w:pStyle w:val="Obsah1"/>
        <w:rPr>
          <w:rFonts w:cstheme="minorBidi"/>
          <w:b w:val="0"/>
          <w:bCs w:val="0"/>
          <w:caps w:val="0"/>
          <w:noProof/>
          <w:kern w:val="2"/>
          <w:sz w:val="24"/>
          <w:szCs w:val="24"/>
          <w14:ligatures w14:val="standardContextual"/>
        </w:rPr>
      </w:pPr>
      <w:hyperlink w:anchor="_Toc204951179" w:history="1">
        <w:r w:rsidRPr="00980BEE">
          <w:rPr>
            <w:rStyle w:val="Hypertextovodkaz"/>
            <w:noProof/>
          </w:rPr>
          <w:t>10</w:t>
        </w:r>
        <w:r>
          <w:rPr>
            <w:rFonts w:cstheme="minorBidi"/>
            <w:b w:val="0"/>
            <w:bCs w:val="0"/>
            <w:caps w:val="0"/>
            <w:noProof/>
            <w:kern w:val="2"/>
            <w:sz w:val="24"/>
            <w:szCs w:val="24"/>
            <w14:ligatures w14:val="standardContextual"/>
          </w:rPr>
          <w:tab/>
        </w:r>
        <w:r w:rsidRPr="00980BEE">
          <w:rPr>
            <w:rStyle w:val="Hypertextovodkaz"/>
            <w:noProof/>
          </w:rPr>
          <w:t>Logování firewallů</w:t>
        </w:r>
        <w:r>
          <w:rPr>
            <w:noProof/>
            <w:webHidden/>
          </w:rPr>
          <w:tab/>
        </w:r>
        <w:r>
          <w:rPr>
            <w:noProof/>
            <w:webHidden/>
          </w:rPr>
          <w:fldChar w:fldCharType="begin"/>
        </w:r>
        <w:r>
          <w:rPr>
            <w:noProof/>
            <w:webHidden/>
          </w:rPr>
          <w:instrText xml:space="preserve"> PAGEREF _Toc204951179 \h </w:instrText>
        </w:r>
        <w:r>
          <w:rPr>
            <w:noProof/>
            <w:webHidden/>
          </w:rPr>
        </w:r>
        <w:r>
          <w:rPr>
            <w:noProof/>
            <w:webHidden/>
          </w:rPr>
          <w:fldChar w:fldCharType="separate"/>
        </w:r>
        <w:r w:rsidR="003052DC">
          <w:rPr>
            <w:noProof/>
            <w:webHidden/>
          </w:rPr>
          <w:t>18</w:t>
        </w:r>
        <w:r>
          <w:rPr>
            <w:noProof/>
            <w:webHidden/>
          </w:rPr>
          <w:fldChar w:fldCharType="end"/>
        </w:r>
      </w:hyperlink>
    </w:p>
    <w:p w14:paraId="0A3CBE4D" w14:textId="4F42A60F" w:rsidR="00FE086B" w:rsidRDefault="00FE086B">
      <w:pPr>
        <w:pStyle w:val="Obsah1"/>
        <w:rPr>
          <w:rFonts w:cstheme="minorBidi"/>
          <w:b w:val="0"/>
          <w:bCs w:val="0"/>
          <w:caps w:val="0"/>
          <w:noProof/>
          <w:kern w:val="2"/>
          <w:sz w:val="24"/>
          <w:szCs w:val="24"/>
          <w14:ligatures w14:val="standardContextual"/>
        </w:rPr>
      </w:pPr>
      <w:hyperlink w:anchor="_Toc204951180" w:history="1">
        <w:r w:rsidRPr="00980BEE">
          <w:rPr>
            <w:rStyle w:val="Hypertextovodkaz"/>
            <w:noProof/>
          </w:rPr>
          <w:t>11</w:t>
        </w:r>
        <w:r>
          <w:rPr>
            <w:rFonts w:cstheme="minorBidi"/>
            <w:b w:val="0"/>
            <w:bCs w:val="0"/>
            <w:caps w:val="0"/>
            <w:noProof/>
            <w:kern w:val="2"/>
            <w:sz w:val="24"/>
            <w:szCs w:val="24"/>
            <w14:ligatures w14:val="standardContextual"/>
          </w:rPr>
          <w:tab/>
        </w:r>
        <w:r w:rsidRPr="00980BEE">
          <w:rPr>
            <w:rStyle w:val="Hypertextovodkaz"/>
            <w:noProof/>
          </w:rPr>
          <w:t>Páteřní přepínač s příslušenstvím</w:t>
        </w:r>
        <w:r>
          <w:rPr>
            <w:noProof/>
            <w:webHidden/>
          </w:rPr>
          <w:tab/>
        </w:r>
        <w:r>
          <w:rPr>
            <w:noProof/>
            <w:webHidden/>
          </w:rPr>
          <w:fldChar w:fldCharType="begin"/>
        </w:r>
        <w:r>
          <w:rPr>
            <w:noProof/>
            <w:webHidden/>
          </w:rPr>
          <w:instrText xml:space="preserve"> PAGEREF _Toc204951180 \h </w:instrText>
        </w:r>
        <w:r>
          <w:rPr>
            <w:noProof/>
            <w:webHidden/>
          </w:rPr>
        </w:r>
        <w:r>
          <w:rPr>
            <w:noProof/>
            <w:webHidden/>
          </w:rPr>
          <w:fldChar w:fldCharType="separate"/>
        </w:r>
        <w:r w:rsidR="003052DC">
          <w:rPr>
            <w:noProof/>
            <w:webHidden/>
          </w:rPr>
          <w:t>19</w:t>
        </w:r>
        <w:r>
          <w:rPr>
            <w:noProof/>
            <w:webHidden/>
          </w:rPr>
          <w:fldChar w:fldCharType="end"/>
        </w:r>
      </w:hyperlink>
    </w:p>
    <w:p w14:paraId="575D50C9" w14:textId="76579D1F" w:rsidR="00FE086B" w:rsidRDefault="00FE086B">
      <w:pPr>
        <w:pStyle w:val="Obsah1"/>
        <w:rPr>
          <w:rFonts w:cstheme="minorBidi"/>
          <w:b w:val="0"/>
          <w:bCs w:val="0"/>
          <w:caps w:val="0"/>
          <w:noProof/>
          <w:kern w:val="2"/>
          <w:sz w:val="24"/>
          <w:szCs w:val="24"/>
          <w14:ligatures w14:val="standardContextual"/>
        </w:rPr>
      </w:pPr>
      <w:hyperlink w:anchor="_Toc204951181" w:history="1">
        <w:r w:rsidRPr="00980BEE">
          <w:rPr>
            <w:rStyle w:val="Hypertextovodkaz"/>
            <w:noProof/>
          </w:rPr>
          <w:t>12</w:t>
        </w:r>
        <w:r>
          <w:rPr>
            <w:rFonts w:cstheme="minorBidi"/>
            <w:b w:val="0"/>
            <w:bCs w:val="0"/>
            <w:caps w:val="0"/>
            <w:noProof/>
            <w:kern w:val="2"/>
            <w:sz w:val="24"/>
            <w:szCs w:val="24"/>
            <w14:ligatures w14:val="standardContextual"/>
          </w:rPr>
          <w:tab/>
        </w:r>
        <w:r w:rsidRPr="00980BEE">
          <w:rPr>
            <w:rStyle w:val="Hypertextovodkaz"/>
            <w:noProof/>
          </w:rPr>
          <w:t>Přístupový přepínač s příslušenstvím</w:t>
        </w:r>
        <w:r>
          <w:rPr>
            <w:noProof/>
            <w:webHidden/>
          </w:rPr>
          <w:tab/>
        </w:r>
        <w:r>
          <w:rPr>
            <w:noProof/>
            <w:webHidden/>
          </w:rPr>
          <w:fldChar w:fldCharType="begin"/>
        </w:r>
        <w:r>
          <w:rPr>
            <w:noProof/>
            <w:webHidden/>
          </w:rPr>
          <w:instrText xml:space="preserve"> PAGEREF _Toc204951181 \h </w:instrText>
        </w:r>
        <w:r>
          <w:rPr>
            <w:noProof/>
            <w:webHidden/>
          </w:rPr>
        </w:r>
        <w:r>
          <w:rPr>
            <w:noProof/>
            <w:webHidden/>
          </w:rPr>
          <w:fldChar w:fldCharType="separate"/>
        </w:r>
        <w:r w:rsidR="003052DC">
          <w:rPr>
            <w:noProof/>
            <w:webHidden/>
          </w:rPr>
          <w:t>23</w:t>
        </w:r>
        <w:r>
          <w:rPr>
            <w:noProof/>
            <w:webHidden/>
          </w:rPr>
          <w:fldChar w:fldCharType="end"/>
        </w:r>
      </w:hyperlink>
    </w:p>
    <w:p w14:paraId="31F10D6E" w14:textId="4B5CE11E" w:rsidR="00FE086B" w:rsidRDefault="00FE086B">
      <w:pPr>
        <w:pStyle w:val="Obsah1"/>
        <w:rPr>
          <w:rFonts w:cstheme="minorBidi"/>
          <w:b w:val="0"/>
          <w:bCs w:val="0"/>
          <w:caps w:val="0"/>
          <w:noProof/>
          <w:kern w:val="2"/>
          <w:sz w:val="24"/>
          <w:szCs w:val="24"/>
          <w14:ligatures w14:val="standardContextual"/>
        </w:rPr>
      </w:pPr>
      <w:hyperlink w:anchor="_Toc204951182" w:history="1">
        <w:r w:rsidRPr="00980BEE">
          <w:rPr>
            <w:rStyle w:val="Hypertextovodkaz"/>
            <w:noProof/>
          </w:rPr>
          <w:t>13</w:t>
        </w:r>
        <w:r>
          <w:rPr>
            <w:rFonts w:cstheme="minorBidi"/>
            <w:b w:val="0"/>
            <w:bCs w:val="0"/>
            <w:caps w:val="0"/>
            <w:noProof/>
            <w:kern w:val="2"/>
            <w:sz w:val="24"/>
            <w:szCs w:val="24"/>
            <w14:ligatures w14:val="standardContextual"/>
          </w:rPr>
          <w:tab/>
        </w:r>
        <w:r w:rsidRPr="00980BEE">
          <w:rPr>
            <w:rStyle w:val="Hypertextovodkaz"/>
            <w:noProof/>
          </w:rPr>
          <w:t>Přístupový Wi-Fi bod (AP) typ 1 s příslušenstvím</w:t>
        </w:r>
        <w:r>
          <w:rPr>
            <w:noProof/>
            <w:webHidden/>
          </w:rPr>
          <w:tab/>
        </w:r>
        <w:r>
          <w:rPr>
            <w:noProof/>
            <w:webHidden/>
          </w:rPr>
          <w:fldChar w:fldCharType="begin"/>
        </w:r>
        <w:r>
          <w:rPr>
            <w:noProof/>
            <w:webHidden/>
          </w:rPr>
          <w:instrText xml:space="preserve"> PAGEREF _Toc204951182 \h </w:instrText>
        </w:r>
        <w:r>
          <w:rPr>
            <w:noProof/>
            <w:webHidden/>
          </w:rPr>
        </w:r>
        <w:r>
          <w:rPr>
            <w:noProof/>
            <w:webHidden/>
          </w:rPr>
          <w:fldChar w:fldCharType="separate"/>
        </w:r>
        <w:r w:rsidR="003052DC">
          <w:rPr>
            <w:noProof/>
            <w:webHidden/>
          </w:rPr>
          <w:t>26</w:t>
        </w:r>
        <w:r>
          <w:rPr>
            <w:noProof/>
            <w:webHidden/>
          </w:rPr>
          <w:fldChar w:fldCharType="end"/>
        </w:r>
      </w:hyperlink>
    </w:p>
    <w:p w14:paraId="079D09B5" w14:textId="1E4DFF54" w:rsidR="00FE086B" w:rsidRDefault="00FE086B">
      <w:pPr>
        <w:pStyle w:val="Obsah1"/>
        <w:rPr>
          <w:rFonts w:cstheme="minorBidi"/>
          <w:b w:val="0"/>
          <w:bCs w:val="0"/>
          <w:caps w:val="0"/>
          <w:noProof/>
          <w:kern w:val="2"/>
          <w:sz w:val="24"/>
          <w:szCs w:val="24"/>
          <w14:ligatures w14:val="standardContextual"/>
        </w:rPr>
      </w:pPr>
      <w:hyperlink w:anchor="_Toc204951183" w:history="1">
        <w:r w:rsidRPr="00980BEE">
          <w:rPr>
            <w:rStyle w:val="Hypertextovodkaz"/>
            <w:noProof/>
          </w:rPr>
          <w:t>14</w:t>
        </w:r>
        <w:r>
          <w:rPr>
            <w:rFonts w:cstheme="minorBidi"/>
            <w:b w:val="0"/>
            <w:bCs w:val="0"/>
            <w:caps w:val="0"/>
            <w:noProof/>
            <w:kern w:val="2"/>
            <w:sz w:val="24"/>
            <w:szCs w:val="24"/>
            <w14:ligatures w14:val="standardContextual"/>
          </w:rPr>
          <w:tab/>
        </w:r>
        <w:r w:rsidRPr="00980BEE">
          <w:rPr>
            <w:rStyle w:val="Hypertextovodkaz"/>
            <w:noProof/>
          </w:rPr>
          <w:t>Přístupový Wi-Fi bod (AP) typ 2 s příslušenstvím</w:t>
        </w:r>
        <w:r>
          <w:rPr>
            <w:noProof/>
            <w:webHidden/>
          </w:rPr>
          <w:tab/>
        </w:r>
        <w:r>
          <w:rPr>
            <w:noProof/>
            <w:webHidden/>
          </w:rPr>
          <w:fldChar w:fldCharType="begin"/>
        </w:r>
        <w:r>
          <w:rPr>
            <w:noProof/>
            <w:webHidden/>
          </w:rPr>
          <w:instrText xml:space="preserve"> PAGEREF _Toc204951183 \h </w:instrText>
        </w:r>
        <w:r>
          <w:rPr>
            <w:noProof/>
            <w:webHidden/>
          </w:rPr>
        </w:r>
        <w:r>
          <w:rPr>
            <w:noProof/>
            <w:webHidden/>
          </w:rPr>
          <w:fldChar w:fldCharType="separate"/>
        </w:r>
        <w:r w:rsidR="003052DC">
          <w:rPr>
            <w:noProof/>
            <w:webHidden/>
          </w:rPr>
          <w:t>29</w:t>
        </w:r>
        <w:r>
          <w:rPr>
            <w:noProof/>
            <w:webHidden/>
          </w:rPr>
          <w:fldChar w:fldCharType="end"/>
        </w:r>
      </w:hyperlink>
    </w:p>
    <w:p w14:paraId="2E8A28F1" w14:textId="590E5789" w:rsidR="00FE086B" w:rsidRDefault="00FE086B">
      <w:pPr>
        <w:pStyle w:val="Obsah1"/>
        <w:rPr>
          <w:rFonts w:cstheme="minorBidi"/>
          <w:b w:val="0"/>
          <w:bCs w:val="0"/>
          <w:caps w:val="0"/>
          <w:noProof/>
          <w:kern w:val="2"/>
          <w:sz w:val="24"/>
          <w:szCs w:val="24"/>
          <w14:ligatures w14:val="standardContextual"/>
        </w:rPr>
      </w:pPr>
      <w:hyperlink w:anchor="_Toc204951184" w:history="1">
        <w:r w:rsidRPr="00980BEE">
          <w:rPr>
            <w:rStyle w:val="Hypertextovodkaz"/>
            <w:noProof/>
          </w:rPr>
          <w:t>15</w:t>
        </w:r>
        <w:r>
          <w:rPr>
            <w:rFonts w:cstheme="minorBidi"/>
            <w:b w:val="0"/>
            <w:bCs w:val="0"/>
            <w:caps w:val="0"/>
            <w:noProof/>
            <w:kern w:val="2"/>
            <w:sz w:val="24"/>
            <w:szCs w:val="24"/>
            <w14:ligatures w14:val="standardContextual"/>
          </w:rPr>
          <w:tab/>
        </w:r>
        <w:r w:rsidRPr="00980BEE">
          <w:rPr>
            <w:rStyle w:val="Hypertextovodkaz"/>
            <w:noProof/>
          </w:rPr>
          <w:t>Licence SW pro nasazení 802.1X a správu síťových prvků</w:t>
        </w:r>
        <w:r>
          <w:rPr>
            <w:noProof/>
            <w:webHidden/>
          </w:rPr>
          <w:tab/>
        </w:r>
        <w:r>
          <w:rPr>
            <w:noProof/>
            <w:webHidden/>
          </w:rPr>
          <w:fldChar w:fldCharType="begin"/>
        </w:r>
        <w:r>
          <w:rPr>
            <w:noProof/>
            <w:webHidden/>
          </w:rPr>
          <w:instrText xml:space="preserve"> PAGEREF _Toc204951184 \h </w:instrText>
        </w:r>
        <w:r>
          <w:rPr>
            <w:noProof/>
            <w:webHidden/>
          </w:rPr>
        </w:r>
        <w:r>
          <w:rPr>
            <w:noProof/>
            <w:webHidden/>
          </w:rPr>
          <w:fldChar w:fldCharType="separate"/>
        </w:r>
        <w:r w:rsidR="003052DC">
          <w:rPr>
            <w:noProof/>
            <w:webHidden/>
          </w:rPr>
          <w:t>31</w:t>
        </w:r>
        <w:r>
          <w:rPr>
            <w:noProof/>
            <w:webHidden/>
          </w:rPr>
          <w:fldChar w:fldCharType="end"/>
        </w:r>
      </w:hyperlink>
    </w:p>
    <w:p w14:paraId="05516445" w14:textId="56A358C8" w:rsidR="00FE086B" w:rsidRDefault="00FE086B">
      <w:pPr>
        <w:pStyle w:val="Obsah1"/>
        <w:rPr>
          <w:rFonts w:cstheme="minorBidi"/>
          <w:b w:val="0"/>
          <w:bCs w:val="0"/>
          <w:caps w:val="0"/>
          <w:noProof/>
          <w:kern w:val="2"/>
          <w:sz w:val="24"/>
          <w:szCs w:val="24"/>
          <w14:ligatures w14:val="standardContextual"/>
        </w:rPr>
      </w:pPr>
      <w:hyperlink w:anchor="_Toc204951185" w:history="1">
        <w:r w:rsidRPr="00980BEE">
          <w:rPr>
            <w:rStyle w:val="Hypertextovodkaz"/>
            <w:noProof/>
          </w:rPr>
          <w:t>16</w:t>
        </w:r>
        <w:r>
          <w:rPr>
            <w:rFonts w:cstheme="minorBidi"/>
            <w:b w:val="0"/>
            <w:bCs w:val="0"/>
            <w:caps w:val="0"/>
            <w:noProof/>
            <w:kern w:val="2"/>
            <w:sz w:val="24"/>
            <w:szCs w:val="24"/>
            <w14:ligatures w14:val="standardContextual"/>
          </w:rPr>
          <w:tab/>
        </w:r>
        <w:r w:rsidRPr="00980BEE">
          <w:rPr>
            <w:rStyle w:val="Hypertextovodkaz"/>
            <w:noProof/>
          </w:rPr>
          <w:t>Licence webového aplikačního firewallu</w:t>
        </w:r>
        <w:r>
          <w:rPr>
            <w:noProof/>
            <w:webHidden/>
          </w:rPr>
          <w:tab/>
        </w:r>
        <w:r>
          <w:rPr>
            <w:noProof/>
            <w:webHidden/>
          </w:rPr>
          <w:fldChar w:fldCharType="begin"/>
        </w:r>
        <w:r>
          <w:rPr>
            <w:noProof/>
            <w:webHidden/>
          </w:rPr>
          <w:instrText xml:space="preserve"> PAGEREF _Toc204951185 \h </w:instrText>
        </w:r>
        <w:r>
          <w:rPr>
            <w:noProof/>
            <w:webHidden/>
          </w:rPr>
        </w:r>
        <w:r>
          <w:rPr>
            <w:noProof/>
            <w:webHidden/>
          </w:rPr>
          <w:fldChar w:fldCharType="separate"/>
        </w:r>
        <w:r w:rsidR="003052DC">
          <w:rPr>
            <w:noProof/>
            <w:webHidden/>
          </w:rPr>
          <w:t>32</w:t>
        </w:r>
        <w:r>
          <w:rPr>
            <w:noProof/>
            <w:webHidden/>
          </w:rPr>
          <w:fldChar w:fldCharType="end"/>
        </w:r>
      </w:hyperlink>
    </w:p>
    <w:p w14:paraId="1E805FD1" w14:textId="1D31835E" w:rsidR="00FE086B" w:rsidRDefault="00FE086B">
      <w:pPr>
        <w:pStyle w:val="Obsah1"/>
        <w:rPr>
          <w:rFonts w:cstheme="minorBidi"/>
          <w:b w:val="0"/>
          <w:bCs w:val="0"/>
          <w:caps w:val="0"/>
          <w:noProof/>
          <w:kern w:val="2"/>
          <w:sz w:val="24"/>
          <w:szCs w:val="24"/>
          <w14:ligatures w14:val="standardContextual"/>
        </w:rPr>
      </w:pPr>
      <w:hyperlink w:anchor="_Toc204951186" w:history="1">
        <w:r w:rsidRPr="00980BEE">
          <w:rPr>
            <w:rStyle w:val="Hypertextovodkaz"/>
            <w:noProof/>
          </w:rPr>
          <w:t>17</w:t>
        </w:r>
        <w:r>
          <w:rPr>
            <w:rFonts w:cstheme="minorBidi"/>
            <w:b w:val="0"/>
            <w:bCs w:val="0"/>
            <w:caps w:val="0"/>
            <w:noProof/>
            <w:kern w:val="2"/>
            <w:sz w:val="24"/>
            <w:szCs w:val="24"/>
            <w14:ligatures w14:val="standardContextual"/>
          </w:rPr>
          <w:tab/>
        </w:r>
        <w:r w:rsidRPr="00980BEE">
          <w:rPr>
            <w:rStyle w:val="Hypertextovodkaz"/>
            <w:noProof/>
          </w:rPr>
          <w:t>Licence Antivirového systému</w:t>
        </w:r>
        <w:r>
          <w:rPr>
            <w:noProof/>
            <w:webHidden/>
          </w:rPr>
          <w:tab/>
        </w:r>
        <w:r>
          <w:rPr>
            <w:noProof/>
            <w:webHidden/>
          </w:rPr>
          <w:fldChar w:fldCharType="begin"/>
        </w:r>
        <w:r>
          <w:rPr>
            <w:noProof/>
            <w:webHidden/>
          </w:rPr>
          <w:instrText xml:space="preserve"> PAGEREF _Toc204951186 \h </w:instrText>
        </w:r>
        <w:r>
          <w:rPr>
            <w:noProof/>
            <w:webHidden/>
          </w:rPr>
        </w:r>
        <w:r>
          <w:rPr>
            <w:noProof/>
            <w:webHidden/>
          </w:rPr>
          <w:fldChar w:fldCharType="separate"/>
        </w:r>
        <w:r w:rsidR="003052DC">
          <w:rPr>
            <w:noProof/>
            <w:webHidden/>
          </w:rPr>
          <w:t>35</w:t>
        </w:r>
        <w:r>
          <w:rPr>
            <w:noProof/>
            <w:webHidden/>
          </w:rPr>
          <w:fldChar w:fldCharType="end"/>
        </w:r>
      </w:hyperlink>
    </w:p>
    <w:p w14:paraId="3DE8A9F8" w14:textId="283D9E68" w:rsidR="00FE086B" w:rsidRDefault="00FE086B">
      <w:pPr>
        <w:pStyle w:val="Obsah1"/>
        <w:rPr>
          <w:rFonts w:cstheme="minorBidi"/>
          <w:b w:val="0"/>
          <w:bCs w:val="0"/>
          <w:caps w:val="0"/>
          <w:noProof/>
          <w:kern w:val="2"/>
          <w:sz w:val="24"/>
          <w:szCs w:val="24"/>
          <w14:ligatures w14:val="standardContextual"/>
        </w:rPr>
      </w:pPr>
      <w:hyperlink w:anchor="_Toc204951187" w:history="1">
        <w:r w:rsidRPr="00980BEE">
          <w:rPr>
            <w:rStyle w:val="Hypertextovodkaz"/>
            <w:noProof/>
          </w:rPr>
          <w:t>18</w:t>
        </w:r>
        <w:r>
          <w:rPr>
            <w:rFonts w:cstheme="minorBidi"/>
            <w:b w:val="0"/>
            <w:bCs w:val="0"/>
            <w:caps w:val="0"/>
            <w:noProof/>
            <w:kern w:val="2"/>
            <w:sz w:val="24"/>
            <w:szCs w:val="24"/>
            <w14:ligatures w14:val="standardContextual"/>
          </w:rPr>
          <w:tab/>
        </w:r>
        <w:r w:rsidRPr="00980BEE">
          <w:rPr>
            <w:rStyle w:val="Hypertextovodkaz"/>
            <w:noProof/>
          </w:rPr>
          <w:t>Licence software pro zabezpečení elektronické pošty</w:t>
        </w:r>
        <w:r>
          <w:rPr>
            <w:noProof/>
            <w:webHidden/>
          </w:rPr>
          <w:tab/>
        </w:r>
        <w:r>
          <w:rPr>
            <w:noProof/>
            <w:webHidden/>
          </w:rPr>
          <w:fldChar w:fldCharType="begin"/>
        </w:r>
        <w:r>
          <w:rPr>
            <w:noProof/>
            <w:webHidden/>
          </w:rPr>
          <w:instrText xml:space="preserve"> PAGEREF _Toc204951187 \h </w:instrText>
        </w:r>
        <w:r>
          <w:rPr>
            <w:noProof/>
            <w:webHidden/>
          </w:rPr>
        </w:r>
        <w:r>
          <w:rPr>
            <w:noProof/>
            <w:webHidden/>
          </w:rPr>
          <w:fldChar w:fldCharType="separate"/>
        </w:r>
        <w:r w:rsidR="003052DC">
          <w:rPr>
            <w:noProof/>
            <w:webHidden/>
          </w:rPr>
          <w:t>44</w:t>
        </w:r>
        <w:r>
          <w:rPr>
            <w:noProof/>
            <w:webHidden/>
          </w:rPr>
          <w:fldChar w:fldCharType="end"/>
        </w:r>
      </w:hyperlink>
    </w:p>
    <w:p w14:paraId="21CD6F27" w14:textId="20DB15E6" w:rsidR="00FE086B" w:rsidRDefault="00FE086B">
      <w:pPr>
        <w:pStyle w:val="Obsah1"/>
        <w:rPr>
          <w:rFonts w:cstheme="minorBidi"/>
          <w:b w:val="0"/>
          <w:bCs w:val="0"/>
          <w:caps w:val="0"/>
          <w:noProof/>
          <w:kern w:val="2"/>
          <w:sz w:val="24"/>
          <w:szCs w:val="24"/>
          <w14:ligatures w14:val="standardContextual"/>
        </w:rPr>
      </w:pPr>
      <w:hyperlink w:anchor="_Toc204951188" w:history="1">
        <w:r w:rsidRPr="00980BEE">
          <w:rPr>
            <w:rStyle w:val="Hypertextovodkaz"/>
            <w:noProof/>
          </w:rPr>
          <w:t>19</w:t>
        </w:r>
        <w:r>
          <w:rPr>
            <w:rFonts w:cstheme="minorBidi"/>
            <w:b w:val="0"/>
            <w:bCs w:val="0"/>
            <w:caps w:val="0"/>
            <w:noProof/>
            <w:kern w:val="2"/>
            <w:sz w:val="24"/>
            <w:szCs w:val="24"/>
            <w14:ligatures w14:val="standardContextual"/>
          </w:rPr>
          <w:tab/>
        </w:r>
        <w:r w:rsidRPr="00980BEE">
          <w:rPr>
            <w:rStyle w:val="Hypertextovodkaz"/>
            <w:noProof/>
          </w:rPr>
          <w:t>HW appliance síťové detekce bezpečnostních hrozeb</w:t>
        </w:r>
        <w:r>
          <w:rPr>
            <w:noProof/>
            <w:webHidden/>
          </w:rPr>
          <w:tab/>
        </w:r>
        <w:r>
          <w:rPr>
            <w:noProof/>
            <w:webHidden/>
          </w:rPr>
          <w:fldChar w:fldCharType="begin"/>
        </w:r>
        <w:r>
          <w:rPr>
            <w:noProof/>
            <w:webHidden/>
          </w:rPr>
          <w:instrText xml:space="preserve"> PAGEREF _Toc204951188 \h </w:instrText>
        </w:r>
        <w:r>
          <w:rPr>
            <w:noProof/>
            <w:webHidden/>
          </w:rPr>
        </w:r>
        <w:r>
          <w:rPr>
            <w:noProof/>
            <w:webHidden/>
          </w:rPr>
          <w:fldChar w:fldCharType="separate"/>
        </w:r>
        <w:r w:rsidR="003052DC">
          <w:rPr>
            <w:noProof/>
            <w:webHidden/>
          </w:rPr>
          <w:t>45</w:t>
        </w:r>
        <w:r>
          <w:rPr>
            <w:noProof/>
            <w:webHidden/>
          </w:rPr>
          <w:fldChar w:fldCharType="end"/>
        </w:r>
      </w:hyperlink>
    </w:p>
    <w:p w14:paraId="612DFFC3" w14:textId="3375A54B" w:rsidR="00FE086B" w:rsidRDefault="00FE086B">
      <w:pPr>
        <w:pStyle w:val="Obsah1"/>
        <w:rPr>
          <w:rFonts w:cstheme="minorBidi"/>
          <w:b w:val="0"/>
          <w:bCs w:val="0"/>
          <w:caps w:val="0"/>
          <w:noProof/>
          <w:kern w:val="2"/>
          <w:sz w:val="24"/>
          <w:szCs w:val="24"/>
          <w14:ligatures w14:val="standardContextual"/>
        </w:rPr>
      </w:pPr>
      <w:hyperlink w:anchor="_Toc204951189" w:history="1">
        <w:r w:rsidRPr="00980BEE">
          <w:rPr>
            <w:rStyle w:val="Hypertextovodkaz"/>
            <w:noProof/>
          </w:rPr>
          <w:t>20</w:t>
        </w:r>
        <w:r>
          <w:rPr>
            <w:rFonts w:cstheme="minorBidi"/>
            <w:b w:val="0"/>
            <w:bCs w:val="0"/>
            <w:caps w:val="0"/>
            <w:noProof/>
            <w:kern w:val="2"/>
            <w:sz w:val="24"/>
            <w:szCs w:val="24"/>
            <w14:ligatures w14:val="standardContextual"/>
          </w:rPr>
          <w:tab/>
        </w:r>
        <w:r w:rsidRPr="00980BEE">
          <w:rPr>
            <w:rStyle w:val="Hypertextovodkaz"/>
            <w:noProof/>
          </w:rPr>
          <w:t>Nástroj pro centrální log management</w:t>
        </w:r>
        <w:r>
          <w:rPr>
            <w:noProof/>
            <w:webHidden/>
          </w:rPr>
          <w:tab/>
        </w:r>
        <w:r>
          <w:rPr>
            <w:noProof/>
            <w:webHidden/>
          </w:rPr>
          <w:fldChar w:fldCharType="begin"/>
        </w:r>
        <w:r>
          <w:rPr>
            <w:noProof/>
            <w:webHidden/>
          </w:rPr>
          <w:instrText xml:space="preserve"> PAGEREF _Toc204951189 \h </w:instrText>
        </w:r>
        <w:r>
          <w:rPr>
            <w:noProof/>
            <w:webHidden/>
          </w:rPr>
        </w:r>
        <w:r>
          <w:rPr>
            <w:noProof/>
            <w:webHidden/>
          </w:rPr>
          <w:fldChar w:fldCharType="separate"/>
        </w:r>
        <w:r w:rsidR="003052DC">
          <w:rPr>
            <w:noProof/>
            <w:webHidden/>
          </w:rPr>
          <w:t>52</w:t>
        </w:r>
        <w:r>
          <w:rPr>
            <w:noProof/>
            <w:webHidden/>
          </w:rPr>
          <w:fldChar w:fldCharType="end"/>
        </w:r>
      </w:hyperlink>
    </w:p>
    <w:p w14:paraId="3CB9B874" w14:textId="5F84928A" w:rsidR="00FE086B" w:rsidRDefault="00FE086B">
      <w:pPr>
        <w:pStyle w:val="Obsah1"/>
        <w:rPr>
          <w:rFonts w:cstheme="minorBidi"/>
          <w:b w:val="0"/>
          <w:bCs w:val="0"/>
          <w:caps w:val="0"/>
          <w:noProof/>
          <w:kern w:val="2"/>
          <w:sz w:val="24"/>
          <w:szCs w:val="24"/>
          <w14:ligatures w14:val="standardContextual"/>
        </w:rPr>
      </w:pPr>
      <w:hyperlink w:anchor="_Toc204951190" w:history="1">
        <w:r w:rsidRPr="00980BEE">
          <w:rPr>
            <w:rStyle w:val="Hypertextovodkaz"/>
            <w:noProof/>
          </w:rPr>
          <w:t>21</w:t>
        </w:r>
        <w:r>
          <w:rPr>
            <w:rFonts w:cstheme="minorBidi"/>
            <w:b w:val="0"/>
            <w:bCs w:val="0"/>
            <w:caps w:val="0"/>
            <w:noProof/>
            <w:kern w:val="2"/>
            <w:sz w:val="24"/>
            <w:szCs w:val="24"/>
            <w14:ligatures w14:val="standardContextual"/>
          </w:rPr>
          <w:tab/>
        </w:r>
        <w:r w:rsidRPr="00980BEE">
          <w:rPr>
            <w:rStyle w:val="Hypertextovodkaz"/>
            <w:noProof/>
          </w:rPr>
          <w:t>Licence software pro řízení přístupových oprávnění administrátorů</w:t>
        </w:r>
        <w:r>
          <w:rPr>
            <w:noProof/>
            <w:webHidden/>
          </w:rPr>
          <w:tab/>
        </w:r>
        <w:r>
          <w:rPr>
            <w:noProof/>
            <w:webHidden/>
          </w:rPr>
          <w:fldChar w:fldCharType="begin"/>
        </w:r>
        <w:r>
          <w:rPr>
            <w:noProof/>
            <w:webHidden/>
          </w:rPr>
          <w:instrText xml:space="preserve"> PAGEREF _Toc204951190 \h </w:instrText>
        </w:r>
        <w:r>
          <w:rPr>
            <w:noProof/>
            <w:webHidden/>
          </w:rPr>
        </w:r>
        <w:r>
          <w:rPr>
            <w:noProof/>
            <w:webHidden/>
          </w:rPr>
          <w:fldChar w:fldCharType="separate"/>
        </w:r>
        <w:r w:rsidR="003052DC">
          <w:rPr>
            <w:noProof/>
            <w:webHidden/>
          </w:rPr>
          <w:t>58</w:t>
        </w:r>
        <w:r>
          <w:rPr>
            <w:noProof/>
            <w:webHidden/>
          </w:rPr>
          <w:fldChar w:fldCharType="end"/>
        </w:r>
      </w:hyperlink>
    </w:p>
    <w:p w14:paraId="3BE60119" w14:textId="3ECEDDAC" w:rsidR="00FE086B" w:rsidRDefault="00FE086B">
      <w:pPr>
        <w:pStyle w:val="Obsah1"/>
        <w:rPr>
          <w:rFonts w:cstheme="minorBidi"/>
          <w:b w:val="0"/>
          <w:bCs w:val="0"/>
          <w:caps w:val="0"/>
          <w:noProof/>
          <w:kern w:val="2"/>
          <w:sz w:val="24"/>
          <w:szCs w:val="24"/>
          <w14:ligatures w14:val="standardContextual"/>
        </w:rPr>
      </w:pPr>
      <w:hyperlink w:anchor="_Toc204951191" w:history="1">
        <w:r w:rsidRPr="00980BEE">
          <w:rPr>
            <w:rStyle w:val="Hypertextovodkaz"/>
            <w:noProof/>
          </w:rPr>
          <w:t>22</w:t>
        </w:r>
        <w:r>
          <w:rPr>
            <w:rFonts w:cstheme="minorBidi"/>
            <w:b w:val="0"/>
            <w:bCs w:val="0"/>
            <w:caps w:val="0"/>
            <w:noProof/>
            <w:kern w:val="2"/>
            <w:sz w:val="24"/>
            <w:szCs w:val="24"/>
            <w14:ligatures w14:val="standardContextual"/>
          </w:rPr>
          <w:tab/>
        </w:r>
        <w:r w:rsidRPr="00980BEE">
          <w:rPr>
            <w:rStyle w:val="Hypertextovodkaz"/>
            <w:noProof/>
          </w:rPr>
          <w:t>Požadavky na instalační a implementační práce</w:t>
        </w:r>
        <w:r>
          <w:rPr>
            <w:noProof/>
            <w:webHidden/>
          </w:rPr>
          <w:tab/>
        </w:r>
        <w:r>
          <w:rPr>
            <w:noProof/>
            <w:webHidden/>
          </w:rPr>
          <w:fldChar w:fldCharType="begin"/>
        </w:r>
        <w:r>
          <w:rPr>
            <w:noProof/>
            <w:webHidden/>
          </w:rPr>
          <w:instrText xml:space="preserve"> PAGEREF _Toc204951191 \h </w:instrText>
        </w:r>
        <w:r>
          <w:rPr>
            <w:noProof/>
            <w:webHidden/>
          </w:rPr>
        </w:r>
        <w:r>
          <w:rPr>
            <w:noProof/>
            <w:webHidden/>
          </w:rPr>
          <w:fldChar w:fldCharType="separate"/>
        </w:r>
        <w:r w:rsidR="003052DC">
          <w:rPr>
            <w:noProof/>
            <w:webHidden/>
          </w:rPr>
          <w:t>63</w:t>
        </w:r>
        <w:r>
          <w:rPr>
            <w:noProof/>
            <w:webHidden/>
          </w:rPr>
          <w:fldChar w:fldCharType="end"/>
        </w:r>
      </w:hyperlink>
    </w:p>
    <w:p w14:paraId="01C4F673" w14:textId="1D84C8B6" w:rsidR="00FE086B" w:rsidRDefault="00FE086B">
      <w:pPr>
        <w:pStyle w:val="Obsah2"/>
        <w:tabs>
          <w:tab w:val="left" w:pos="880"/>
          <w:tab w:val="right" w:leader="dot" w:pos="9062"/>
        </w:tabs>
        <w:rPr>
          <w:rFonts w:cstheme="minorBidi"/>
          <w:smallCaps w:val="0"/>
          <w:noProof/>
          <w:kern w:val="2"/>
          <w:sz w:val="24"/>
          <w:szCs w:val="24"/>
          <w14:ligatures w14:val="standardContextual"/>
        </w:rPr>
      </w:pPr>
      <w:hyperlink w:anchor="_Toc204951192" w:history="1">
        <w:r w:rsidRPr="00980BEE">
          <w:rPr>
            <w:rStyle w:val="Hypertextovodkaz"/>
            <w:noProof/>
          </w:rPr>
          <w:t>22.1</w:t>
        </w:r>
        <w:r>
          <w:rPr>
            <w:rFonts w:cstheme="minorBidi"/>
            <w:smallCaps w:val="0"/>
            <w:noProof/>
            <w:kern w:val="2"/>
            <w:sz w:val="24"/>
            <w:szCs w:val="24"/>
            <w14:ligatures w14:val="standardContextual"/>
          </w:rPr>
          <w:tab/>
        </w:r>
        <w:r w:rsidRPr="00980BEE">
          <w:rPr>
            <w:rStyle w:val="Hypertextovodkaz"/>
            <w:noProof/>
          </w:rPr>
          <w:t>Specifikace a rozsah stávajícího vybavení vstupujícího do plnění podle této specifikace</w:t>
        </w:r>
        <w:r>
          <w:rPr>
            <w:noProof/>
            <w:webHidden/>
          </w:rPr>
          <w:tab/>
        </w:r>
        <w:r>
          <w:rPr>
            <w:noProof/>
            <w:webHidden/>
          </w:rPr>
          <w:fldChar w:fldCharType="begin"/>
        </w:r>
        <w:r>
          <w:rPr>
            <w:noProof/>
            <w:webHidden/>
          </w:rPr>
          <w:instrText xml:space="preserve"> PAGEREF _Toc204951192 \h </w:instrText>
        </w:r>
        <w:r>
          <w:rPr>
            <w:noProof/>
            <w:webHidden/>
          </w:rPr>
        </w:r>
        <w:r>
          <w:rPr>
            <w:noProof/>
            <w:webHidden/>
          </w:rPr>
          <w:fldChar w:fldCharType="separate"/>
        </w:r>
        <w:r w:rsidR="003052DC">
          <w:rPr>
            <w:noProof/>
            <w:webHidden/>
          </w:rPr>
          <w:t>63</w:t>
        </w:r>
        <w:r>
          <w:rPr>
            <w:noProof/>
            <w:webHidden/>
          </w:rPr>
          <w:fldChar w:fldCharType="end"/>
        </w:r>
      </w:hyperlink>
    </w:p>
    <w:p w14:paraId="7C2F4F7F" w14:textId="554B8D18" w:rsidR="00FE086B" w:rsidRDefault="00FE086B">
      <w:pPr>
        <w:pStyle w:val="Obsah2"/>
        <w:tabs>
          <w:tab w:val="left" w:pos="880"/>
          <w:tab w:val="right" w:leader="dot" w:pos="9062"/>
        </w:tabs>
        <w:rPr>
          <w:rFonts w:cstheme="minorBidi"/>
          <w:smallCaps w:val="0"/>
          <w:noProof/>
          <w:kern w:val="2"/>
          <w:sz w:val="24"/>
          <w:szCs w:val="24"/>
          <w14:ligatures w14:val="standardContextual"/>
        </w:rPr>
      </w:pPr>
      <w:hyperlink w:anchor="_Toc204951193" w:history="1">
        <w:r w:rsidRPr="00980BEE">
          <w:rPr>
            <w:rStyle w:val="Hypertextovodkaz"/>
            <w:noProof/>
          </w:rPr>
          <w:t>22.2</w:t>
        </w:r>
        <w:r>
          <w:rPr>
            <w:rFonts w:cstheme="minorBidi"/>
            <w:smallCaps w:val="0"/>
            <w:noProof/>
            <w:kern w:val="2"/>
            <w:sz w:val="24"/>
            <w:szCs w:val="24"/>
            <w14:ligatures w14:val="standardContextual"/>
          </w:rPr>
          <w:tab/>
        </w:r>
        <w:r w:rsidRPr="00980BEE">
          <w:rPr>
            <w:rStyle w:val="Hypertextovodkaz"/>
            <w:noProof/>
          </w:rPr>
          <w:t>Specifikace konkrétních instalačních a implementačních požadavků</w:t>
        </w:r>
        <w:r>
          <w:rPr>
            <w:noProof/>
            <w:webHidden/>
          </w:rPr>
          <w:tab/>
        </w:r>
        <w:r>
          <w:rPr>
            <w:noProof/>
            <w:webHidden/>
          </w:rPr>
          <w:fldChar w:fldCharType="begin"/>
        </w:r>
        <w:r>
          <w:rPr>
            <w:noProof/>
            <w:webHidden/>
          </w:rPr>
          <w:instrText xml:space="preserve"> PAGEREF _Toc204951193 \h </w:instrText>
        </w:r>
        <w:r>
          <w:rPr>
            <w:noProof/>
            <w:webHidden/>
          </w:rPr>
        </w:r>
        <w:r>
          <w:rPr>
            <w:noProof/>
            <w:webHidden/>
          </w:rPr>
          <w:fldChar w:fldCharType="separate"/>
        </w:r>
        <w:r w:rsidR="003052DC">
          <w:rPr>
            <w:noProof/>
            <w:webHidden/>
          </w:rPr>
          <w:t>64</w:t>
        </w:r>
        <w:r>
          <w:rPr>
            <w:noProof/>
            <w:webHidden/>
          </w:rPr>
          <w:fldChar w:fldCharType="end"/>
        </w:r>
      </w:hyperlink>
    </w:p>
    <w:p w14:paraId="3E09C468" w14:textId="5760715B" w:rsidR="00FE086B" w:rsidRDefault="00FE086B">
      <w:pPr>
        <w:pStyle w:val="Obsah2"/>
        <w:tabs>
          <w:tab w:val="left" w:pos="880"/>
          <w:tab w:val="right" w:leader="dot" w:pos="9062"/>
        </w:tabs>
        <w:rPr>
          <w:rFonts w:cstheme="minorBidi"/>
          <w:smallCaps w:val="0"/>
          <w:noProof/>
          <w:kern w:val="2"/>
          <w:sz w:val="24"/>
          <w:szCs w:val="24"/>
          <w14:ligatures w14:val="standardContextual"/>
        </w:rPr>
      </w:pPr>
      <w:hyperlink w:anchor="_Toc204951194" w:history="1">
        <w:r w:rsidRPr="00980BEE">
          <w:rPr>
            <w:rStyle w:val="Hypertextovodkaz"/>
            <w:noProof/>
          </w:rPr>
          <w:t>22.3</w:t>
        </w:r>
        <w:r>
          <w:rPr>
            <w:rFonts w:cstheme="minorBidi"/>
            <w:smallCaps w:val="0"/>
            <w:noProof/>
            <w:kern w:val="2"/>
            <w:sz w:val="24"/>
            <w:szCs w:val="24"/>
            <w14:ligatures w14:val="standardContextual"/>
          </w:rPr>
          <w:tab/>
        </w:r>
        <w:r w:rsidRPr="00980BEE">
          <w:rPr>
            <w:rStyle w:val="Hypertextovodkaz"/>
            <w:noProof/>
          </w:rPr>
          <w:t>Specifické implementační požadavky pro jednotlivé oblasti</w:t>
        </w:r>
        <w:r>
          <w:rPr>
            <w:noProof/>
            <w:webHidden/>
          </w:rPr>
          <w:tab/>
        </w:r>
        <w:r>
          <w:rPr>
            <w:noProof/>
            <w:webHidden/>
          </w:rPr>
          <w:fldChar w:fldCharType="begin"/>
        </w:r>
        <w:r>
          <w:rPr>
            <w:noProof/>
            <w:webHidden/>
          </w:rPr>
          <w:instrText xml:space="preserve"> PAGEREF _Toc204951194 \h </w:instrText>
        </w:r>
        <w:r>
          <w:rPr>
            <w:noProof/>
            <w:webHidden/>
          </w:rPr>
        </w:r>
        <w:r>
          <w:rPr>
            <w:noProof/>
            <w:webHidden/>
          </w:rPr>
          <w:fldChar w:fldCharType="separate"/>
        </w:r>
        <w:r w:rsidR="003052DC">
          <w:rPr>
            <w:noProof/>
            <w:webHidden/>
          </w:rPr>
          <w:t>67</w:t>
        </w:r>
        <w:r>
          <w:rPr>
            <w:noProof/>
            <w:webHidden/>
          </w:rPr>
          <w:fldChar w:fldCharType="end"/>
        </w:r>
      </w:hyperlink>
    </w:p>
    <w:p w14:paraId="17C0B1B6" w14:textId="019AF45E" w:rsidR="00FE086B" w:rsidRDefault="00FE086B">
      <w:pPr>
        <w:pStyle w:val="Obsah2"/>
        <w:tabs>
          <w:tab w:val="left" w:pos="880"/>
          <w:tab w:val="right" w:leader="dot" w:pos="9062"/>
        </w:tabs>
        <w:rPr>
          <w:rFonts w:cstheme="minorBidi"/>
          <w:smallCaps w:val="0"/>
          <w:noProof/>
          <w:kern w:val="2"/>
          <w:sz w:val="24"/>
          <w:szCs w:val="24"/>
          <w14:ligatures w14:val="standardContextual"/>
        </w:rPr>
      </w:pPr>
      <w:hyperlink w:anchor="_Toc204951195" w:history="1">
        <w:r w:rsidRPr="00980BEE">
          <w:rPr>
            <w:rStyle w:val="Hypertextovodkaz"/>
            <w:noProof/>
          </w:rPr>
          <w:t>22.4</w:t>
        </w:r>
        <w:r>
          <w:rPr>
            <w:rFonts w:cstheme="minorBidi"/>
            <w:smallCaps w:val="0"/>
            <w:noProof/>
            <w:kern w:val="2"/>
            <w:sz w:val="24"/>
            <w:szCs w:val="24"/>
            <w14:ligatures w14:val="standardContextual"/>
          </w:rPr>
          <w:tab/>
        </w:r>
        <w:r w:rsidRPr="00980BEE">
          <w:rPr>
            <w:rStyle w:val="Hypertextovodkaz"/>
            <w:noProof/>
          </w:rPr>
          <w:t>Požadavky na předimplementační analýzu</w:t>
        </w:r>
        <w:r>
          <w:rPr>
            <w:noProof/>
            <w:webHidden/>
          </w:rPr>
          <w:tab/>
        </w:r>
        <w:r>
          <w:rPr>
            <w:noProof/>
            <w:webHidden/>
          </w:rPr>
          <w:fldChar w:fldCharType="begin"/>
        </w:r>
        <w:r>
          <w:rPr>
            <w:noProof/>
            <w:webHidden/>
          </w:rPr>
          <w:instrText xml:space="preserve"> PAGEREF _Toc204951195 \h </w:instrText>
        </w:r>
        <w:r>
          <w:rPr>
            <w:noProof/>
            <w:webHidden/>
          </w:rPr>
        </w:r>
        <w:r>
          <w:rPr>
            <w:noProof/>
            <w:webHidden/>
          </w:rPr>
          <w:fldChar w:fldCharType="separate"/>
        </w:r>
        <w:r w:rsidR="003052DC">
          <w:rPr>
            <w:noProof/>
            <w:webHidden/>
          </w:rPr>
          <w:t>68</w:t>
        </w:r>
        <w:r>
          <w:rPr>
            <w:noProof/>
            <w:webHidden/>
          </w:rPr>
          <w:fldChar w:fldCharType="end"/>
        </w:r>
      </w:hyperlink>
    </w:p>
    <w:p w14:paraId="566E441F" w14:textId="1FA945A6" w:rsidR="00FE086B" w:rsidRDefault="00FE086B">
      <w:pPr>
        <w:pStyle w:val="Obsah2"/>
        <w:tabs>
          <w:tab w:val="left" w:pos="880"/>
          <w:tab w:val="right" w:leader="dot" w:pos="9062"/>
        </w:tabs>
        <w:rPr>
          <w:rFonts w:cstheme="minorBidi"/>
          <w:smallCaps w:val="0"/>
          <w:noProof/>
          <w:kern w:val="2"/>
          <w:sz w:val="24"/>
          <w:szCs w:val="24"/>
          <w14:ligatures w14:val="standardContextual"/>
        </w:rPr>
      </w:pPr>
      <w:hyperlink w:anchor="_Toc204951196" w:history="1">
        <w:r w:rsidRPr="00980BEE">
          <w:rPr>
            <w:rStyle w:val="Hypertextovodkaz"/>
            <w:noProof/>
          </w:rPr>
          <w:t>22.5</w:t>
        </w:r>
        <w:r>
          <w:rPr>
            <w:rFonts w:cstheme="minorBidi"/>
            <w:smallCaps w:val="0"/>
            <w:noProof/>
            <w:kern w:val="2"/>
            <w:sz w:val="24"/>
            <w:szCs w:val="24"/>
            <w14:ligatures w14:val="standardContextual"/>
          </w:rPr>
          <w:tab/>
        </w:r>
        <w:r w:rsidRPr="00980BEE">
          <w:rPr>
            <w:rStyle w:val="Hypertextovodkaz"/>
            <w:noProof/>
          </w:rPr>
          <w:t>Požadavky na zpracování prováděcí dokumentace</w:t>
        </w:r>
        <w:r>
          <w:rPr>
            <w:noProof/>
            <w:webHidden/>
          </w:rPr>
          <w:tab/>
        </w:r>
        <w:r>
          <w:rPr>
            <w:noProof/>
            <w:webHidden/>
          </w:rPr>
          <w:fldChar w:fldCharType="begin"/>
        </w:r>
        <w:r>
          <w:rPr>
            <w:noProof/>
            <w:webHidden/>
          </w:rPr>
          <w:instrText xml:space="preserve"> PAGEREF _Toc204951196 \h </w:instrText>
        </w:r>
        <w:r>
          <w:rPr>
            <w:noProof/>
            <w:webHidden/>
          </w:rPr>
        </w:r>
        <w:r>
          <w:rPr>
            <w:noProof/>
            <w:webHidden/>
          </w:rPr>
          <w:fldChar w:fldCharType="separate"/>
        </w:r>
        <w:r w:rsidR="003052DC">
          <w:rPr>
            <w:noProof/>
            <w:webHidden/>
          </w:rPr>
          <w:t>68</w:t>
        </w:r>
        <w:r>
          <w:rPr>
            <w:noProof/>
            <w:webHidden/>
          </w:rPr>
          <w:fldChar w:fldCharType="end"/>
        </w:r>
      </w:hyperlink>
    </w:p>
    <w:p w14:paraId="5F382B28" w14:textId="5DC7085F" w:rsidR="00FE086B" w:rsidRDefault="00FE086B">
      <w:pPr>
        <w:pStyle w:val="Obsah2"/>
        <w:tabs>
          <w:tab w:val="left" w:pos="880"/>
          <w:tab w:val="right" w:leader="dot" w:pos="9062"/>
        </w:tabs>
        <w:rPr>
          <w:rFonts w:cstheme="minorBidi"/>
          <w:smallCaps w:val="0"/>
          <w:noProof/>
          <w:kern w:val="2"/>
          <w:sz w:val="24"/>
          <w:szCs w:val="24"/>
          <w14:ligatures w14:val="standardContextual"/>
        </w:rPr>
      </w:pPr>
      <w:hyperlink w:anchor="_Toc204951197" w:history="1">
        <w:r w:rsidRPr="00980BEE">
          <w:rPr>
            <w:rStyle w:val="Hypertextovodkaz"/>
            <w:rFonts w:eastAsia="Times New Roman"/>
            <w:noProof/>
          </w:rPr>
          <w:t>22.6</w:t>
        </w:r>
        <w:r>
          <w:rPr>
            <w:rFonts w:cstheme="minorBidi"/>
            <w:smallCaps w:val="0"/>
            <w:noProof/>
            <w:kern w:val="2"/>
            <w:sz w:val="24"/>
            <w:szCs w:val="24"/>
            <w14:ligatures w14:val="standardContextual"/>
          </w:rPr>
          <w:tab/>
        </w:r>
        <w:r w:rsidRPr="00980BEE">
          <w:rPr>
            <w:rStyle w:val="Hypertextovodkaz"/>
            <w:rFonts w:eastAsia="Times New Roman"/>
            <w:noProof/>
          </w:rPr>
          <w:t>Požadavky na provozní dokumentaci</w:t>
        </w:r>
        <w:r>
          <w:rPr>
            <w:noProof/>
            <w:webHidden/>
          </w:rPr>
          <w:tab/>
        </w:r>
        <w:r>
          <w:rPr>
            <w:noProof/>
            <w:webHidden/>
          </w:rPr>
          <w:fldChar w:fldCharType="begin"/>
        </w:r>
        <w:r>
          <w:rPr>
            <w:noProof/>
            <w:webHidden/>
          </w:rPr>
          <w:instrText xml:space="preserve"> PAGEREF _Toc204951197 \h </w:instrText>
        </w:r>
        <w:r>
          <w:rPr>
            <w:noProof/>
            <w:webHidden/>
          </w:rPr>
        </w:r>
        <w:r>
          <w:rPr>
            <w:noProof/>
            <w:webHidden/>
          </w:rPr>
          <w:fldChar w:fldCharType="separate"/>
        </w:r>
        <w:r w:rsidR="003052DC">
          <w:rPr>
            <w:noProof/>
            <w:webHidden/>
          </w:rPr>
          <w:t>69</w:t>
        </w:r>
        <w:r>
          <w:rPr>
            <w:noProof/>
            <w:webHidden/>
          </w:rPr>
          <w:fldChar w:fldCharType="end"/>
        </w:r>
      </w:hyperlink>
    </w:p>
    <w:p w14:paraId="08DC8BD4" w14:textId="03263716" w:rsidR="00FE086B" w:rsidRDefault="00FE086B">
      <w:pPr>
        <w:pStyle w:val="Obsah2"/>
        <w:tabs>
          <w:tab w:val="left" w:pos="880"/>
          <w:tab w:val="right" w:leader="dot" w:pos="9062"/>
        </w:tabs>
        <w:rPr>
          <w:rFonts w:cstheme="minorBidi"/>
          <w:smallCaps w:val="0"/>
          <w:noProof/>
          <w:kern w:val="2"/>
          <w:sz w:val="24"/>
          <w:szCs w:val="24"/>
          <w14:ligatures w14:val="standardContextual"/>
        </w:rPr>
      </w:pPr>
      <w:hyperlink w:anchor="_Toc204951198" w:history="1">
        <w:r w:rsidRPr="00980BEE">
          <w:rPr>
            <w:rStyle w:val="Hypertextovodkaz"/>
            <w:rFonts w:eastAsia="Times New Roman"/>
            <w:noProof/>
          </w:rPr>
          <w:t>22.7</w:t>
        </w:r>
        <w:r>
          <w:rPr>
            <w:rFonts w:cstheme="minorBidi"/>
            <w:smallCaps w:val="0"/>
            <w:noProof/>
            <w:kern w:val="2"/>
            <w:sz w:val="24"/>
            <w:szCs w:val="24"/>
            <w14:ligatures w14:val="standardContextual"/>
          </w:rPr>
          <w:tab/>
        </w:r>
        <w:r w:rsidRPr="00980BEE">
          <w:rPr>
            <w:rStyle w:val="Hypertextovodkaz"/>
            <w:noProof/>
          </w:rPr>
          <w:t>Požadavky na zajištění projektového řízení</w:t>
        </w:r>
        <w:r>
          <w:rPr>
            <w:noProof/>
            <w:webHidden/>
          </w:rPr>
          <w:tab/>
        </w:r>
        <w:r>
          <w:rPr>
            <w:noProof/>
            <w:webHidden/>
          </w:rPr>
          <w:fldChar w:fldCharType="begin"/>
        </w:r>
        <w:r>
          <w:rPr>
            <w:noProof/>
            <w:webHidden/>
          </w:rPr>
          <w:instrText xml:space="preserve"> PAGEREF _Toc204951198 \h </w:instrText>
        </w:r>
        <w:r>
          <w:rPr>
            <w:noProof/>
            <w:webHidden/>
          </w:rPr>
        </w:r>
        <w:r>
          <w:rPr>
            <w:noProof/>
            <w:webHidden/>
          </w:rPr>
          <w:fldChar w:fldCharType="separate"/>
        </w:r>
        <w:r w:rsidR="003052DC">
          <w:rPr>
            <w:noProof/>
            <w:webHidden/>
          </w:rPr>
          <w:t>69</w:t>
        </w:r>
        <w:r>
          <w:rPr>
            <w:noProof/>
            <w:webHidden/>
          </w:rPr>
          <w:fldChar w:fldCharType="end"/>
        </w:r>
      </w:hyperlink>
    </w:p>
    <w:p w14:paraId="0FED05E1" w14:textId="09CBEF1B" w:rsidR="00FE086B" w:rsidRDefault="00FE086B">
      <w:pPr>
        <w:pStyle w:val="Obsah2"/>
        <w:tabs>
          <w:tab w:val="left" w:pos="880"/>
          <w:tab w:val="right" w:leader="dot" w:pos="9062"/>
        </w:tabs>
        <w:rPr>
          <w:rFonts w:cstheme="minorBidi"/>
          <w:smallCaps w:val="0"/>
          <w:noProof/>
          <w:kern w:val="2"/>
          <w:sz w:val="24"/>
          <w:szCs w:val="24"/>
          <w14:ligatures w14:val="standardContextual"/>
        </w:rPr>
      </w:pPr>
      <w:hyperlink w:anchor="_Toc204951199" w:history="1">
        <w:r w:rsidRPr="00980BEE">
          <w:rPr>
            <w:rStyle w:val="Hypertextovodkaz"/>
            <w:noProof/>
          </w:rPr>
          <w:t>22.8</w:t>
        </w:r>
        <w:r>
          <w:rPr>
            <w:rFonts w:cstheme="minorBidi"/>
            <w:smallCaps w:val="0"/>
            <w:noProof/>
            <w:kern w:val="2"/>
            <w:sz w:val="24"/>
            <w:szCs w:val="24"/>
            <w14:ligatures w14:val="standardContextual"/>
          </w:rPr>
          <w:tab/>
        </w:r>
        <w:r w:rsidRPr="00980BEE">
          <w:rPr>
            <w:rStyle w:val="Hypertextovodkaz"/>
            <w:noProof/>
          </w:rPr>
          <w:t>Požadavky na zaškolení</w:t>
        </w:r>
        <w:r>
          <w:rPr>
            <w:noProof/>
            <w:webHidden/>
          </w:rPr>
          <w:tab/>
        </w:r>
        <w:r>
          <w:rPr>
            <w:noProof/>
            <w:webHidden/>
          </w:rPr>
          <w:fldChar w:fldCharType="begin"/>
        </w:r>
        <w:r>
          <w:rPr>
            <w:noProof/>
            <w:webHidden/>
          </w:rPr>
          <w:instrText xml:space="preserve"> PAGEREF _Toc204951199 \h </w:instrText>
        </w:r>
        <w:r>
          <w:rPr>
            <w:noProof/>
            <w:webHidden/>
          </w:rPr>
        </w:r>
        <w:r>
          <w:rPr>
            <w:noProof/>
            <w:webHidden/>
          </w:rPr>
          <w:fldChar w:fldCharType="separate"/>
        </w:r>
        <w:r w:rsidR="003052DC">
          <w:rPr>
            <w:noProof/>
            <w:webHidden/>
          </w:rPr>
          <w:t>69</w:t>
        </w:r>
        <w:r>
          <w:rPr>
            <w:noProof/>
            <w:webHidden/>
          </w:rPr>
          <w:fldChar w:fldCharType="end"/>
        </w:r>
      </w:hyperlink>
    </w:p>
    <w:p w14:paraId="1307559E" w14:textId="7F048195" w:rsidR="00FE086B" w:rsidRDefault="00FE086B">
      <w:pPr>
        <w:pStyle w:val="Obsah2"/>
        <w:tabs>
          <w:tab w:val="left" w:pos="880"/>
          <w:tab w:val="right" w:leader="dot" w:pos="9062"/>
        </w:tabs>
        <w:rPr>
          <w:rFonts w:cstheme="minorBidi"/>
          <w:smallCaps w:val="0"/>
          <w:noProof/>
          <w:kern w:val="2"/>
          <w:sz w:val="24"/>
          <w:szCs w:val="24"/>
          <w14:ligatures w14:val="standardContextual"/>
        </w:rPr>
      </w:pPr>
      <w:hyperlink w:anchor="_Toc204951200" w:history="1">
        <w:r w:rsidRPr="00980BEE">
          <w:rPr>
            <w:rStyle w:val="Hypertextovodkaz"/>
            <w:rFonts w:eastAsia="Times New Roman"/>
            <w:noProof/>
          </w:rPr>
          <w:t>22.9</w:t>
        </w:r>
        <w:r>
          <w:rPr>
            <w:rFonts w:cstheme="minorBidi"/>
            <w:smallCaps w:val="0"/>
            <w:noProof/>
            <w:kern w:val="2"/>
            <w:sz w:val="24"/>
            <w:szCs w:val="24"/>
            <w14:ligatures w14:val="standardContextual"/>
          </w:rPr>
          <w:tab/>
        </w:r>
        <w:r w:rsidRPr="00980BEE">
          <w:rPr>
            <w:rStyle w:val="Hypertextovodkaz"/>
            <w:noProof/>
          </w:rPr>
          <w:t>Požadavky na provedení zkušebního provozu a akceptačních testů</w:t>
        </w:r>
        <w:r>
          <w:rPr>
            <w:noProof/>
            <w:webHidden/>
          </w:rPr>
          <w:tab/>
        </w:r>
        <w:r>
          <w:rPr>
            <w:noProof/>
            <w:webHidden/>
          </w:rPr>
          <w:fldChar w:fldCharType="begin"/>
        </w:r>
        <w:r>
          <w:rPr>
            <w:noProof/>
            <w:webHidden/>
          </w:rPr>
          <w:instrText xml:space="preserve"> PAGEREF _Toc204951200 \h </w:instrText>
        </w:r>
        <w:r>
          <w:rPr>
            <w:noProof/>
            <w:webHidden/>
          </w:rPr>
        </w:r>
        <w:r>
          <w:rPr>
            <w:noProof/>
            <w:webHidden/>
          </w:rPr>
          <w:fldChar w:fldCharType="separate"/>
        </w:r>
        <w:r w:rsidR="003052DC">
          <w:rPr>
            <w:noProof/>
            <w:webHidden/>
          </w:rPr>
          <w:t>69</w:t>
        </w:r>
        <w:r>
          <w:rPr>
            <w:noProof/>
            <w:webHidden/>
          </w:rPr>
          <w:fldChar w:fldCharType="end"/>
        </w:r>
      </w:hyperlink>
    </w:p>
    <w:p w14:paraId="1B6C4FD0" w14:textId="0335CFBB" w:rsidR="00FE086B" w:rsidRDefault="00FE086B">
      <w:pPr>
        <w:pStyle w:val="Obsah2"/>
        <w:tabs>
          <w:tab w:val="left" w:pos="1100"/>
          <w:tab w:val="right" w:leader="dot" w:pos="9062"/>
        </w:tabs>
        <w:rPr>
          <w:rFonts w:cstheme="minorBidi"/>
          <w:smallCaps w:val="0"/>
          <w:noProof/>
          <w:kern w:val="2"/>
          <w:sz w:val="24"/>
          <w:szCs w:val="24"/>
          <w14:ligatures w14:val="standardContextual"/>
        </w:rPr>
      </w:pPr>
      <w:hyperlink w:anchor="_Toc204951201" w:history="1">
        <w:r w:rsidRPr="00980BEE">
          <w:rPr>
            <w:rStyle w:val="Hypertextovodkaz"/>
            <w:rFonts w:eastAsia="Times New Roman"/>
            <w:noProof/>
          </w:rPr>
          <w:t>22.10</w:t>
        </w:r>
        <w:r>
          <w:rPr>
            <w:rFonts w:cstheme="minorBidi"/>
            <w:smallCaps w:val="0"/>
            <w:noProof/>
            <w:kern w:val="2"/>
            <w:sz w:val="24"/>
            <w:szCs w:val="24"/>
            <w14:ligatures w14:val="standardContextual"/>
          </w:rPr>
          <w:tab/>
        </w:r>
        <w:r w:rsidRPr="00980BEE">
          <w:rPr>
            <w:rStyle w:val="Hypertextovodkaz"/>
            <w:noProof/>
          </w:rPr>
          <w:t>Další požadavky na záruky, záruční servis a další podmínky v rámci záruky</w:t>
        </w:r>
        <w:r>
          <w:rPr>
            <w:noProof/>
            <w:webHidden/>
          </w:rPr>
          <w:tab/>
        </w:r>
        <w:r>
          <w:rPr>
            <w:noProof/>
            <w:webHidden/>
          </w:rPr>
          <w:fldChar w:fldCharType="begin"/>
        </w:r>
        <w:r>
          <w:rPr>
            <w:noProof/>
            <w:webHidden/>
          </w:rPr>
          <w:instrText xml:space="preserve"> PAGEREF _Toc204951201 \h </w:instrText>
        </w:r>
        <w:r>
          <w:rPr>
            <w:noProof/>
            <w:webHidden/>
          </w:rPr>
        </w:r>
        <w:r>
          <w:rPr>
            <w:noProof/>
            <w:webHidden/>
          </w:rPr>
          <w:fldChar w:fldCharType="separate"/>
        </w:r>
        <w:r w:rsidR="003052DC">
          <w:rPr>
            <w:noProof/>
            <w:webHidden/>
          </w:rPr>
          <w:t>70</w:t>
        </w:r>
        <w:r>
          <w:rPr>
            <w:noProof/>
            <w:webHidden/>
          </w:rPr>
          <w:fldChar w:fldCharType="end"/>
        </w:r>
      </w:hyperlink>
    </w:p>
    <w:p w14:paraId="253EA7FF" w14:textId="3619B6AE" w:rsidR="00FE086B" w:rsidRDefault="00FE086B">
      <w:pPr>
        <w:pStyle w:val="Obsah1"/>
        <w:rPr>
          <w:rFonts w:cstheme="minorBidi"/>
          <w:b w:val="0"/>
          <w:bCs w:val="0"/>
          <w:caps w:val="0"/>
          <w:noProof/>
          <w:kern w:val="2"/>
          <w:sz w:val="24"/>
          <w:szCs w:val="24"/>
          <w14:ligatures w14:val="standardContextual"/>
        </w:rPr>
      </w:pPr>
      <w:hyperlink w:anchor="_Toc204951202" w:history="1">
        <w:r w:rsidRPr="00980BEE">
          <w:rPr>
            <w:rStyle w:val="Hypertextovodkaz"/>
            <w:noProof/>
          </w:rPr>
          <w:t>23</w:t>
        </w:r>
        <w:r>
          <w:rPr>
            <w:rFonts w:cstheme="minorBidi"/>
            <w:b w:val="0"/>
            <w:bCs w:val="0"/>
            <w:caps w:val="0"/>
            <w:noProof/>
            <w:kern w:val="2"/>
            <w:sz w:val="24"/>
            <w:szCs w:val="24"/>
            <w14:ligatures w14:val="standardContextual"/>
          </w:rPr>
          <w:tab/>
        </w:r>
        <w:r w:rsidRPr="00980BEE">
          <w:rPr>
            <w:rStyle w:val="Hypertextovodkaz"/>
            <w:noProof/>
          </w:rPr>
          <w:t>Harmonogram plnění</w:t>
        </w:r>
        <w:r>
          <w:rPr>
            <w:noProof/>
            <w:webHidden/>
          </w:rPr>
          <w:tab/>
        </w:r>
        <w:r>
          <w:rPr>
            <w:noProof/>
            <w:webHidden/>
          </w:rPr>
          <w:fldChar w:fldCharType="begin"/>
        </w:r>
        <w:r>
          <w:rPr>
            <w:noProof/>
            <w:webHidden/>
          </w:rPr>
          <w:instrText xml:space="preserve"> PAGEREF _Toc204951202 \h </w:instrText>
        </w:r>
        <w:r>
          <w:rPr>
            <w:noProof/>
            <w:webHidden/>
          </w:rPr>
        </w:r>
        <w:r>
          <w:rPr>
            <w:noProof/>
            <w:webHidden/>
          </w:rPr>
          <w:fldChar w:fldCharType="separate"/>
        </w:r>
        <w:r w:rsidR="003052DC">
          <w:rPr>
            <w:noProof/>
            <w:webHidden/>
          </w:rPr>
          <w:t>70</w:t>
        </w:r>
        <w:r>
          <w:rPr>
            <w:noProof/>
            <w:webHidden/>
          </w:rPr>
          <w:fldChar w:fldCharType="end"/>
        </w:r>
      </w:hyperlink>
    </w:p>
    <w:p w14:paraId="38F636F6" w14:textId="4BBD0388" w:rsidR="00A27AC4" w:rsidRDefault="001F12A0">
      <w:pPr>
        <w:spacing w:after="160" w:line="259" w:lineRule="auto"/>
      </w:pPr>
      <w:r w:rsidRPr="006D2DDC">
        <w:fldChar w:fldCharType="end"/>
      </w:r>
    </w:p>
    <w:p w14:paraId="3927408D" w14:textId="77777777" w:rsidR="0048105F" w:rsidRPr="006D2DDC" w:rsidRDefault="0048105F">
      <w:pPr>
        <w:spacing w:after="160" w:line="259" w:lineRule="auto"/>
        <w:rPr>
          <w:b/>
          <w:color w:val="A40000"/>
          <w:sz w:val="28"/>
          <w:szCs w:val="28"/>
        </w:rPr>
      </w:pPr>
    </w:p>
    <w:p w14:paraId="278DC3FC" w14:textId="6FA60AA4" w:rsidR="00D21B09" w:rsidRPr="00316426" w:rsidRDefault="000105D4" w:rsidP="00396E7C">
      <w:pPr>
        <w:pStyle w:val="Nadpis1"/>
      </w:pPr>
      <w:bookmarkStart w:id="2" w:name="_Toc204951171"/>
      <w:r w:rsidRPr="00316426">
        <w:t>Produkční server</w:t>
      </w:r>
      <w:r w:rsidR="00543535" w:rsidRPr="00316426">
        <w:t xml:space="preserve"> </w:t>
      </w:r>
      <w:r w:rsidRPr="00316426">
        <w:t>s příslušenstvím</w:t>
      </w:r>
      <w:bookmarkEnd w:id="2"/>
    </w:p>
    <w:p w14:paraId="3878777C" w14:textId="253CF405" w:rsidR="00B01B6F" w:rsidRDefault="00B01B6F" w:rsidP="008332A4">
      <w:pPr>
        <w:spacing w:after="120"/>
      </w:pPr>
      <w:r w:rsidRPr="006D2DDC">
        <w:t xml:space="preserve">Každý jeden kus </w:t>
      </w:r>
      <w:r w:rsidR="00D60530" w:rsidRPr="006D2DDC">
        <w:t>zařízení</w:t>
      </w:r>
      <w:r w:rsidRPr="006D2DDC">
        <w:t xml:space="preserve"> musí splňovat následující </w:t>
      </w:r>
      <w:r w:rsidR="008079CA" w:rsidRPr="006D2DDC">
        <w:t xml:space="preserve">minimální </w:t>
      </w:r>
      <w:r w:rsidRPr="006D2DDC">
        <w:t>technické požadavky.</w:t>
      </w:r>
    </w:p>
    <w:tbl>
      <w:tblPr>
        <w:tblStyle w:val="Mkatabulky"/>
        <w:tblW w:w="0" w:type="auto"/>
        <w:tblLook w:val="04A0" w:firstRow="1" w:lastRow="0" w:firstColumn="1" w:lastColumn="0" w:noHBand="0" w:noVBand="1"/>
      </w:tblPr>
      <w:tblGrid>
        <w:gridCol w:w="2211"/>
        <w:gridCol w:w="6851"/>
      </w:tblGrid>
      <w:tr w:rsidR="00CD4F13" w:rsidRPr="008332A4" w14:paraId="60701FB3" w14:textId="77777777" w:rsidTr="00864614">
        <w:trPr>
          <w:trHeight w:val="315"/>
        </w:trPr>
        <w:tc>
          <w:tcPr>
            <w:tcW w:w="2211" w:type="dxa"/>
            <w:shd w:val="clear" w:color="auto" w:fill="D9D9D9" w:themeFill="background1" w:themeFillShade="D9"/>
            <w:noWrap/>
            <w:hideMark/>
          </w:tcPr>
          <w:p w14:paraId="0250C0AD" w14:textId="1A6EFCB6" w:rsidR="00CD4F13" w:rsidRPr="00CD4F13" w:rsidRDefault="00CD4F13" w:rsidP="00CD4F13">
            <w:pPr>
              <w:spacing w:before="120" w:after="120"/>
              <w:rPr>
                <w:rFonts w:ascii="Calibri" w:hAnsi="Calibri" w:cs="Calibri"/>
                <w:sz w:val="18"/>
                <w:szCs w:val="18"/>
              </w:rPr>
            </w:pPr>
            <w:bookmarkStart w:id="3" w:name="_Hlk203124279"/>
            <w:r w:rsidRPr="00CD4F13">
              <w:rPr>
                <w:rFonts w:cs="Calibri"/>
                <w:sz w:val="18"/>
                <w:szCs w:val="18"/>
              </w:rPr>
              <w:t>Parametr</w:t>
            </w:r>
          </w:p>
        </w:tc>
        <w:tc>
          <w:tcPr>
            <w:tcW w:w="6851" w:type="dxa"/>
            <w:shd w:val="clear" w:color="auto" w:fill="D9D9D9" w:themeFill="background1" w:themeFillShade="D9"/>
            <w:noWrap/>
            <w:hideMark/>
          </w:tcPr>
          <w:p w14:paraId="6EFC4F03" w14:textId="20558149" w:rsidR="00CD4F13" w:rsidRPr="00CD4F13" w:rsidRDefault="00CD4F13" w:rsidP="00CD4F13">
            <w:pPr>
              <w:spacing w:before="120" w:after="120"/>
              <w:rPr>
                <w:rFonts w:ascii="Calibri" w:hAnsi="Calibri" w:cs="Calibri"/>
                <w:sz w:val="18"/>
                <w:szCs w:val="18"/>
              </w:rPr>
            </w:pPr>
            <w:r w:rsidRPr="00CD4F13">
              <w:rPr>
                <w:rFonts w:ascii="Calibri" w:hAnsi="Calibri" w:cs="Calibri"/>
                <w:sz w:val="18"/>
                <w:szCs w:val="18"/>
              </w:rPr>
              <w:t>Minimální parametry (v případě maximálního, nebo fixního parametru, bude toto uvedeno)</w:t>
            </w:r>
          </w:p>
        </w:tc>
      </w:tr>
      <w:tr w:rsidR="005F0C1D" w:rsidRPr="008332A4" w14:paraId="064EFDA9" w14:textId="77777777" w:rsidTr="00864614">
        <w:trPr>
          <w:trHeight w:val="315"/>
        </w:trPr>
        <w:tc>
          <w:tcPr>
            <w:tcW w:w="2211" w:type="dxa"/>
            <w:vMerge w:val="restart"/>
            <w:noWrap/>
            <w:hideMark/>
          </w:tcPr>
          <w:p w14:paraId="487CFF4D" w14:textId="77777777" w:rsidR="005F0C1D" w:rsidRPr="00CD4F13" w:rsidRDefault="005F0C1D" w:rsidP="004E32BF">
            <w:pPr>
              <w:spacing w:before="80" w:after="80"/>
              <w:rPr>
                <w:rFonts w:ascii="Calibri" w:hAnsi="Calibri" w:cs="Calibri"/>
                <w:sz w:val="18"/>
                <w:szCs w:val="18"/>
              </w:rPr>
            </w:pPr>
            <w:r w:rsidRPr="00CD4F13">
              <w:rPr>
                <w:rFonts w:ascii="Calibri" w:hAnsi="Calibri" w:cs="Calibri"/>
                <w:sz w:val="18"/>
                <w:szCs w:val="18"/>
              </w:rPr>
              <w:t>Základní a výkonová specifikace</w:t>
            </w:r>
          </w:p>
        </w:tc>
        <w:tc>
          <w:tcPr>
            <w:tcW w:w="6851" w:type="dxa"/>
            <w:hideMark/>
          </w:tcPr>
          <w:p w14:paraId="7E5B0EAD" w14:textId="77777777" w:rsidR="005F0C1D" w:rsidRPr="00CD4F13" w:rsidRDefault="005F0C1D" w:rsidP="004E32BF">
            <w:pPr>
              <w:spacing w:before="80" w:after="80"/>
              <w:rPr>
                <w:rFonts w:ascii="Calibri" w:hAnsi="Calibri" w:cs="Calibri"/>
                <w:b/>
                <w:bCs/>
                <w:sz w:val="18"/>
                <w:szCs w:val="18"/>
              </w:rPr>
            </w:pPr>
            <w:r w:rsidRPr="00CD4F13">
              <w:rPr>
                <w:rFonts w:ascii="Calibri" w:hAnsi="Calibri" w:cs="Calibri"/>
                <w:b/>
                <w:bCs/>
                <w:sz w:val="18"/>
                <w:szCs w:val="18"/>
              </w:rPr>
              <w:t>Typ zařízení</w:t>
            </w:r>
          </w:p>
        </w:tc>
      </w:tr>
      <w:tr w:rsidR="005F0C1D" w:rsidRPr="008332A4" w14:paraId="50A14E25" w14:textId="77777777" w:rsidTr="00003E4C">
        <w:trPr>
          <w:trHeight w:val="315"/>
        </w:trPr>
        <w:tc>
          <w:tcPr>
            <w:tcW w:w="2211" w:type="dxa"/>
            <w:vMerge/>
            <w:hideMark/>
          </w:tcPr>
          <w:p w14:paraId="1F65E4C8" w14:textId="77777777" w:rsidR="005F0C1D" w:rsidRPr="00CD4F13" w:rsidRDefault="005F0C1D" w:rsidP="00003E4C">
            <w:pPr>
              <w:spacing w:before="80" w:after="80"/>
              <w:rPr>
                <w:rFonts w:ascii="Calibri" w:hAnsi="Calibri" w:cs="Calibri"/>
                <w:sz w:val="18"/>
                <w:szCs w:val="18"/>
              </w:rPr>
            </w:pPr>
          </w:p>
        </w:tc>
        <w:tc>
          <w:tcPr>
            <w:tcW w:w="6851" w:type="dxa"/>
          </w:tcPr>
          <w:p w14:paraId="2306A2D3" w14:textId="71FECAF9" w:rsidR="005F0C1D" w:rsidRPr="00CD4F13" w:rsidRDefault="005F0C1D" w:rsidP="00003E4C">
            <w:pPr>
              <w:spacing w:before="80" w:after="80"/>
              <w:rPr>
                <w:rFonts w:ascii="Calibri" w:hAnsi="Calibri" w:cs="Calibri"/>
                <w:sz w:val="18"/>
                <w:szCs w:val="18"/>
              </w:rPr>
            </w:pPr>
            <w:r w:rsidRPr="00CD4F13">
              <w:rPr>
                <w:rFonts w:ascii="Calibri" w:hAnsi="Calibri" w:cs="Calibri"/>
                <w:sz w:val="18"/>
                <w:szCs w:val="18"/>
              </w:rPr>
              <w:t>Server v provedení k instalaci do 19" racku, maximálně 2U.</w:t>
            </w:r>
          </w:p>
        </w:tc>
      </w:tr>
      <w:tr w:rsidR="005F0C1D" w:rsidRPr="008332A4" w14:paraId="2F37B222" w14:textId="77777777" w:rsidTr="00864614">
        <w:trPr>
          <w:trHeight w:val="315"/>
        </w:trPr>
        <w:tc>
          <w:tcPr>
            <w:tcW w:w="2211" w:type="dxa"/>
            <w:vMerge/>
          </w:tcPr>
          <w:p w14:paraId="5A0668C1" w14:textId="77777777" w:rsidR="005F0C1D" w:rsidRPr="00CD4F13" w:rsidRDefault="005F0C1D" w:rsidP="00003E4C">
            <w:pPr>
              <w:spacing w:before="80" w:after="80"/>
              <w:rPr>
                <w:rFonts w:ascii="Calibri" w:hAnsi="Calibri" w:cs="Calibri"/>
                <w:sz w:val="18"/>
                <w:szCs w:val="18"/>
              </w:rPr>
            </w:pPr>
          </w:p>
        </w:tc>
        <w:tc>
          <w:tcPr>
            <w:tcW w:w="6851" w:type="dxa"/>
          </w:tcPr>
          <w:p w14:paraId="42ED9346" w14:textId="56BDB654" w:rsidR="005F0C1D" w:rsidRPr="00CD4F13" w:rsidRDefault="005F0C1D" w:rsidP="00003E4C">
            <w:pPr>
              <w:spacing w:before="80" w:after="80"/>
              <w:rPr>
                <w:rFonts w:ascii="Calibri" w:hAnsi="Calibri" w:cs="Calibri"/>
                <w:sz w:val="18"/>
                <w:szCs w:val="18"/>
              </w:rPr>
            </w:pPr>
            <w:r w:rsidRPr="00CD4F13">
              <w:rPr>
                <w:rFonts w:ascii="Calibri" w:hAnsi="Calibri" w:cs="Calibri"/>
                <w:sz w:val="18"/>
                <w:szCs w:val="18"/>
              </w:rPr>
              <w:t>Barevně označené hot-</w:t>
            </w:r>
            <w:proofErr w:type="spellStart"/>
            <w:r w:rsidRPr="00CD4F13">
              <w:rPr>
                <w:rFonts w:ascii="Calibri" w:hAnsi="Calibri" w:cs="Calibri"/>
                <w:sz w:val="18"/>
                <w:szCs w:val="18"/>
              </w:rPr>
              <w:t>plug</w:t>
            </w:r>
            <w:proofErr w:type="spellEnd"/>
            <w:r w:rsidRPr="00CD4F13">
              <w:rPr>
                <w:rFonts w:ascii="Calibri" w:hAnsi="Calibri" w:cs="Calibri"/>
                <w:sz w:val="18"/>
                <w:szCs w:val="18"/>
              </w:rPr>
              <w:t xml:space="preserve"> vnitřní komponenty.</w:t>
            </w:r>
          </w:p>
        </w:tc>
      </w:tr>
      <w:tr w:rsidR="005F0C1D" w:rsidRPr="008332A4" w14:paraId="0AE1700B" w14:textId="77777777" w:rsidTr="00864614">
        <w:trPr>
          <w:trHeight w:val="315"/>
        </w:trPr>
        <w:tc>
          <w:tcPr>
            <w:tcW w:w="2211" w:type="dxa"/>
            <w:vMerge/>
          </w:tcPr>
          <w:p w14:paraId="477E1A19" w14:textId="77777777" w:rsidR="005F0C1D" w:rsidRPr="00CD4F13" w:rsidRDefault="005F0C1D" w:rsidP="00003E4C">
            <w:pPr>
              <w:spacing w:before="80" w:after="80"/>
              <w:rPr>
                <w:rFonts w:ascii="Calibri" w:hAnsi="Calibri" w:cs="Calibri"/>
                <w:sz w:val="18"/>
                <w:szCs w:val="18"/>
              </w:rPr>
            </w:pPr>
          </w:p>
        </w:tc>
        <w:tc>
          <w:tcPr>
            <w:tcW w:w="6851" w:type="dxa"/>
          </w:tcPr>
          <w:p w14:paraId="4BBC1E41" w14:textId="4708A8BB" w:rsidR="005F0C1D" w:rsidRPr="00CD4F13" w:rsidRDefault="005F0C1D" w:rsidP="00003E4C">
            <w:pPr>
              <w:spacing w:before="80" w:after="80"/>
              <w:rPr>
                <w:rFonts w:ascii="Calibri" w:hAnsi="Calibri" w:cs="Calibri"/>
                <w:sz w:val="18"/>
                <w:szCs w:val="18"/>
              </w:rPr>
            </w:pPr>
            <w:r w:rsidRPr="00CD4F13">
              <w:rPr>
                <w:rFonts w:ascii="Calibri" w:hAnsi="Calibri" w:cs="Calibri"/>
                <w:sz w:val="18"/>
                <w:szCs w:val="18"/>
              </w:rPr>
              <w:t>Pro přístup ke všem komponentám není nutné nářadí.</w:t>
            </w:r>
          </w:p>
        </w:tc>
      </w:tr>
      <w:tr w:rsidR="005F0C1D" w:rsidRPr="008332A4" w14:paraId="18561C4E" w14:textId="77777777" w:rsidTr="00003E4C">
        <w:trPr>
          <w:trHeight w:val="315"/>
        </w:trPr>
        <w:tc>
          <w:tcPr>
            <w:tcW w:w="2211" w:type="dxa"/>
            <w:vMerge/>
            <w:hideMark/>
          </w:tcPr>
          <w:p w14:paraId="573FC4F2" w14:textId="77777777" w:rsidR="005F0C1D" w:rsidRPr="00CD4F13" w:rsidRDefault="005F0C1D" w:rsidP="00003E4C">
            <w:pPr>
              <w:spacing w:before="80" w:after="80"/>
              <w:rPr>
                <w:rFonts w:ascii="Calibri" w:hAnsi="Calibri" w:cs="Calibri"/>
                <w:sz w:val="18"/>
                <w:szCs w:val="18"/>
              </w:rPr>
            </w:pPr>
          </w:p>
        </w:tc>
        <w:tc>
          <w:tcPr>
            <w:tcW w:w="6851" w:type="dxa"/>
          </w:tcPr>
          <w:p w14:paraId="44735A25" w14:textId="323DDD35" w:rsidR="005F0C1D" w:rsidRPr="00CD4F13" w:rsidRDefault="005F0C1D" w:rsidP="00003E4C">
            <w:pPr>
              <w:spacing w:before="80" w:after="80"/>
              <w:rPr>
                <w:rFonts w:ascii="Calibri" w:hAnsi="Calibri" w:cs="Calibri"/>
                <w:sz w:val="18"/>
                <w:szCs w:val="18"/>
              </w:rPr>
            </w:pPr>
            <w:r w:rsidRPr="00CD4F13">
              <w:rPr>
                <w:rFonts w:ascii="Calibri" w:hAnsi="Calibri" w:cs="Calibri"/>
                <w:sz w:val="18"/>
                <w:szCs w:val="18"/>
              </w:rPr>
              <w:t>Zásuvné ližiny s managementem kabeláže.</w:t>
            </w:r>
          </w:p>
        </w:tc>
      </w:tr>
      <w:tr w:rsidR="005F0C1D" w:rsidRPr="008332A4" w14:paraId="7F5CED97" w14:textId="77777777" w:rsidTr="00864614">
        <w:trPr>
          <w:trHeight w:val="315"/>
        </w:trPr>
        <w:tc>
          <w:tcPr>
            <w:tcW w:w="2211" w:type="dxa"/>
            <w:vMerge/>
            <w:hideMark/>
          </w:tcPr>
          <w:p w14:paraId="3A888E2A" w14:textId="77777777" w:rsidR="005F0C1D" w:rsidRPr="00CD4F13" w:rsidRDefault="005F0C1D" w:rsidP="004E32BF">
            <w:pPr>
              <w:spacing w:before="80" w:after="80"/>
              <w:rPr>
                <w:rFonts w:ascii="Calibri" w:hAnsi="Calibri" w:cs="Calibri"/>
                <w:sz w:val="18"/>
                <w:szCs w:val="18"/>
              </w:rPr>
            </w:pPr>
          </w:p>
        </w:tc>
        <w:tc>
          <w:tcPr>
            <w:tcW w:w="6851" w:type="dxa"/>
            <w:hideMark/>
          </w:tcPr>
          <w:p w14:paraId="23C2B315" w14:textId="77777777" w:rsidR="005F0C1D" w:rsidRPr="00CD4F13" w:rsidRDefault="005F0C1D" w:rsidP="004E32BF">
            <w:pPr>
              <w:spacing w:before="80" w:after="80"/>
              <w:rPr>
                <w:rFonts w:ascii="Calibri" w:hAnsi="Calibri" w:cs="Calibri"/>
                <w:b/>
                <w:bCs/>
                <w:sz w:val="18"/>
                <w:szCs w:val="18"/>
              </w:rPr>
            </w:pPr>
            <w:r w:rsidRPr="00CD4F13">
              <w:rPr>
                <w:rFonts w:ascii="Calibri" w:hAnsi="Calibri" w:cs="Calibri"/>
                <w:b/>
                <w:bCs/>
                <w:sz w:val="18"/>
                <w:szCs w:val="18"/>
              </w:rPr>
              <w:t>Procesor</w:t>
            </w:r>
          </w:p>
        </w:tc>
      </w:tr>
      <w:tr w:rsidR="005F0C1D" w:rsidRPr="008332A4" w14:paraId="2E01D85E" w14:textId="77777777" w:rsidTr="00864614">
        <w:trPr>
          <w:trHeight w:val="915"/>
        </w:trPr>
        <w:tc>
          <w:tcPr>
            <w:tcW w:w="2211" w:type="dxa"/>
            <w:vMerge/>
            <w:hideMark/>
          </w:tcPr>
          <w:p w14:paraId="2B13A634" w14:textId="77777777" w:rsidR="005F0C1D" w:rsidRPr="00CD4F13" w:rsidRDefault="005F0C1D" w:rsidP="004E32BF">
            <w:pPr>
              <w:spacing w:before="80" w:after="80"/>
              <w:rPr>
                <w:rFonts w:ascii="Calibri" w:hAnsi="Calibri" w:cs="Calibri"/>
                <w:sz w:val="18"/>
                <w:szCs w:val="18"/>
              </w:rPr>
            </w:pPr>
          </w:p>
        </w:tc>
        <w:tc>
          <w:tcPr>
            <w:tcW w:w="6851" w:type="dxa"/>
            <w:hideMark/>
          </w:tcPr>
          <w:p w14:paraId="2BDBE58B" w14:textId="5AC0E81E" w:rsidR="005F0C1D" w:rsidRPr="00CD4F13" w:rsidRDefault="005F0C1D" w:rsidP="004E32BF">
            <w:pPr>
              <w:spacing w:before="80" w:after="80"/>
              <w:rPr>
                <w:rFonts w:ascii="Calibri" w:hAnsi="Calibri" w:cs="Calibri"/>
                <w:sz w:val="18"/>
                <w:szCs w:val="18"/>
              </w:rPr>
            </w:pPr>
            <w:r w:rsidRPr="00CD4F13">
              <w:rPr>
                <w:rFonts w:ascii="Calibri" w:hAnsi="Calibri" w:cs="Calibri"/>
                <w:sz w:val="18"/>
                <w:szCs w:val="18"/>
              </w:rPr>
              <w:t xml:space="preserve">1ks CPU – architektura x86 s maximálně 16 plnohodnotnými jádry. V testu </w:t>
            </w:r>
            <w:r w:rsidR="00FE1E15" w:rsidRPr="00CD4F13">
              <w:rPr>
                <w:rFonts w:ascii="Calibri" w:hAnsi="Calibri" w:cs="Calibri"/>
                <w:sz w:val="18"/>
                <w:szCs w:val="18"/>
              </w:rPr>
              <w:t>„</w:t>
            </w:r>
            <w:proofErr w:type="spellStart"/>
            <w:r w:rsidR="00FE1E15" w:rsidRPr="00CD4F13">
              <w:rPr>
                <w:rFonts w:ascii="Calibri" w:hAnsi="Calibri" w:cs="Calibri"/>
                <w:sz w:val="18"/>
                <w:szCs w:val="18"/>
              </w:rPr>
              <w:t>Average</w:t>
            </w:r>
            <w:proofErr w:type="spellEnd"/>
            <w:r w:rsidR="00FE1E15" w:rsidRPr="00CD4F13">
              <w:rPr>
                <w:rFonts w:ascii="Calibri" w:hAnsi="Calibri" w:cs="Calibri"/>
                <w:sz w:val="18"/>
                <w:szCs w:val="18"/>
              </w:rPr>
              <w:t xml:space="preserve"> CPU Mark“ dle databáze na </w:t>
            </w:r>
            <w:r w:rsidRPr="00CD4F13">
              <w:rPr>
                <w:rFonts w:ascii="Calibri" w:hAnsi="Calibri" w:cs="Calibri"/>
                <w:sz w:val="18"/>
                <w:szCs w:val="18"/>
              </w:rPr>
              <w:t>cpubenchmark.net minimálně 52000 bodů</w:t>
            </w:r>
            <w:r w:rsidR="00FE1E15" w:rsidRPr="00CD4F13">
              <w:rPr>
                <w:rFonts w:ascii="Calibri" w:hAnsi="Calibri" w:cs="Calibri"/>
                <w:sz w:val="18"/>
                <w:szCs w:val="18"/>
              </w:rPr>
              <w:t xml:space="preserve"> (bodový stav k datu vyhlášení této VZ)</w:t>
            </w:r>
            <w:r w:rsidRPr="00CD4F13">
              <w:rPr>
                <w:rFonts w:ascii="Calibri" w:hAnsi="Calibri" w:cs="Calibri"/>
                <w:sz w:val="18"/>
                <w:szCs w:val="18"/>
              </w:rPr>
              <w:t>.</w:t>
            </w:r>
            <w:r w:rsidR="00FE1E15" w:rsidRPr="00CD4F13">
              <w:rPr>
                <w:rFonts w:ascii="Calibri" w:hAnsi="Calibri" w:cs="Calibri"/>
                <w:sz w:val="18"/>
                <w:szCs w:val="18"/>
              </w:rPr>
              <w:t xml:space="preserve"> Pro ověření musí být ve veřejně dostupné databázi uvedeno konkrétní modelové označení procesoru s příslušným skóre.</w:t>
            </w:r>
            <w:r w:rsidRPr="00CD4F13">
              <w:rPr>
                <w:rFonts w:ascii="Calibri" w:hAnsi="Calibri" w:cs="Calibri"/>
                <w:sz w:val="18"/>
                <w:szCs w:val="18"/>
              </w:rPr>
              <w:t xml:space="preserve"> Max. počet CPU je omezen na 1 a počet jader je omezen na 16 jader z důvodu licencování hypervisoru, OS a aplikací.</w:t>
            </w:r>
          </w:p>
        </w:tc>
      </w:tr>
      <w:tr w:rsidR="005F0C1D" w:rsidRPr="008332A4" w14:paraId="1BDAA56D" w14:textId="77777777" w:rsidTr="00864614">
        <w:trPr>
          <w:trHeight w:val="315"/>
        </w:trPr>
        <w:tc>
          <w:tcPr>
            <w:tcW w:w="2211" w:type="dxa"/>
            <w:vMerge/>
            <w:hideMark/>
          </w:tcPr>
          <w:p w14:paraId="17D663F2" w14:textId="77777777" w:rsidR="005F0C1D" w:rsidRPr="00CD4F13" w:rsidRDefault="005F0C1D" w:rsidP="004E32BF">
            <w:pPr>
              <w:spacing w:before="80" w:after="80"/>
              <w:rPr>
                <w:rFonts w:ascii="Calibri" w:hAnsi="Calibri" w:cs="Calibri"/>
                <w:sz w:val="18"/>
                <w:szCs w:val="18"/>
              </w:rPr>
            </w:pPr>
          </w:p>
        </w:tc>
        <w:tc>
          <w:tcPr>
            <w:tcW w:w="6851" w:type="dxa"/>
            <w:hideMark/>
          </w:tcPr>
          <w:p w14:paraId="16C4ED92" w14:textId="77777777" w:rsidR="005F0C1D" w:rsidRPr="00CD4F13" w:rsidRDefault="005F0C1D" w:rsidP="004E32BF">
            <w:pPr>
              <w:spacing w:before="80" w:after="80"/>
              <w:rPr>
                <w:rFonts w:ascii="Calibri" w:hAnsi="Calibri" w:cs="Calibri"/>
                <w:b/>
                <w:bCs/>
                <w:sz w:val="18"/>
                <w:szCs w:val="18"/>
              </w:rPr>
            </w:pPr>
            <w:r w:rsidRPr="00CD4F13">
              <w:rPr>
                <w:rFonts w:ascii="Calibri" w:hAnsi="Calibri" w:cs="Calibri"/>
                <w:b/>
                <w:bCs/>
                <w:sz w:val="18"/>
                <w:szCs w:val="18"/>
              </w:rPr>
              <w:t>Paměť</w:t>
            </w:r>
          </w:p>
        </w:tc>
      </w:tr>
      <w:tr w:rsidR="005F0C1D" w:rsidRPr="008332A4" w14:paraId="089BE948" w14:textId="77777777" w:rsidTr="00864614">
        <w:trPr>
          <w:trHeight w:val="315"/>
        </w:trPr>
        <w:tc>
          <w:tcPr>
            <w:tcW w:w="2211" w:type="dxa"/>
            <w:vMerge/>
            <w:hideMark/>
          </w:tcPr>
          <w:p w14:paraId="2E090098" w14:textId="77777777" w:rsidR="005F0C1D" w:rsidRPr="00CD4F13" w:rsidRDefault="005F0C1D" w:rsidP="004E32BF">
            <w:pPr>
              <w:spacing w:before="80" w:after="80"/>
              <w:rPr>
                <w:rFonts w:ascii="Calibri" w:hAnsi="Calibri" w:cs="Calibri"/>
                <w:sz w:val="18"/>
                <w:szCs w:val="18"/>
              </w:rPr>
            </w:pPr>
          </w:p>
        </w:tc>
        <w:tc>
          <w:tcPr>
            <w:tcW w:w="6851" w:type="dxa"/>
            <w:hideMark/>
          </w:tcPr>
          <w:p w14:paraId="2A689153" w14:textId="38CD5DCB" w:rsidR="005F0C1D" w:rsidRPr="00CD4F13" w:rsidRDefault="005F0C1D" w:rsidP="004E32BF">
            <w:pPr>
              <w:spacing w:before="80" w:after="80"/>
              <w:rPr>
                <w:rFonts w:ascii="Calibri" w:hAnsi="Calibri" w:cs="Calibri"/>
                <w:sz w:val="18"/>
                <w:szCs w:val="18"/>
              </w:rPr>
            </w:pPr>
            <w:r w:rsidRPr="00CD4F13">
              <w:rPr>
                <w:rFonts w:ascii="Calibri" w:hAnsi="Calibri" w:cs="Calibri"/>
                <w:sz w:val="18"/>
                <w:szCs w:val="18"/>
              </w:rPr>
              <w:t xml:space="preserve">512GB, typu DDR5 s taktem 4800MT/s, </w:t>
            </w:r>
            <w:proofErr w:type="spellStart"/>
            <w:r w:rsidRPr="00CD4F13">
              <w:rPr>
                <w:rFonts w:ascii="Calibri" w:hAnsi="Calibri" w:cs="Calibri"/>
                <w:sz w:val="18"/>
                <w:szCs w:val="18"/>
              </w:rPr>
              <w:t>Dual</w:t>
            </w:r>
            <w:proofErr w:type="spellEnd"/>
            <w:r w:rsidRPr="00CD4F13">
              <w:rPr>
                <w:rFonts w:ascii="Calibri" w:hAnsi="Calibri" w:cs="Calibri"/>
                <w:sz w:val="18"/>
                <w:szCs w:val="18"/>
              </w:rPr>
              <w:t xml:space="preserve"> Rank</w:t>
            </w:r>
            <w:r w:rsidR="003C1CCD" w:rsidRPr="00CD4F13">
              <w:rPr>
                <w:rFonts w:ascii="Calibri" w:hAnsi="Calibri" w:cs="Calibri"/>
                <w:sz w:val="18"/>
                <w:szCs w:val="18"/>
              </w:rPr>
              <w:t>; s ohledem na budoucí rozšiřitelnost s možností ponechání dodaných modulů požadujeme osadit moduly o minimální kapacitě 64 GB</w:t>
            </w:r>
            <w:r w:rsidR="00585768">
              <w:rPr>
                <w:rFonts w:ascii="Calibri" w:hAnsi="Calibri" w:cs="Calibri"/>
                <w:sz w:val="18"/>
                <w:szCs w:val="18"/>
              </w:rPr>
              <w:t>.</w:t>
            </w:r>
          </w:p>
        </w:tc>
      </w:tr>
      <w:tr w:rsidR="005F0C1D" w:rsidRPr="008332A4" w14:paraId="5EC25D41" w14:textId="77777777" w:rsidTr="00864614">
        <w:trPr>
          <w:trHeight w:val="315"/>
        </w:trPr>
        <w:tc>
          <w:tcPr>
            <w:tcW w:w="2211" w:type="dxa"/>
            <w:vMerge/>
          </w:tcPr>
          <w:p w14:paraId="18AFDAD1" w14:textId="77777777" w:rsidR="005F0C1D" w:rsidRPr="00CD4F13" w:rsidRDefault="005F0C1D" w:rsidP="004E32BF">
            <w:pPr>
              <w:spacing w:before="80" w:after="80"/>
              <w:rPr>
                <w:rFonts w:ascii="Calibri" w:hAnsi="Calibri" w:cs="Calibri"/>
                <w:sz w:val="18"/>
                <w:szCs w:val="18"/>
              </w:rPr>
            </w:pPr>
          </w:p>
        </w:tc>
        <w:tc>
          <w:tcPr>
            <w:tcW w:w="6851" w:type="dxa"/>
          </w:tcPr>
          <w:p w14:paraId="2D6A36BB" w14:textId="3994025F" w:rsidR="005F0C1D" w:rsidRPr="00CD4F13" w:rsidRDefault="005F0C1D" w:rsidP="004E32BF">
            <w:pPr>
              <w:spacing w:before="80" w:after="80"/>
              <w:rPr>
                <w:rFonts w:ascii="Calibri" w:hAnsi="Calibri" w:cs="Calibri"/>
                <w:sz w:val="18"/>
                <w:szCs w:val="18"/>
              </w:rPr>
            </w:pPr>
            <w:r w:rsidRPr="00CD4F13">
              <w:rPr>
                <w:rFonts w:ascii="Calibri" w:hAnsi="Calibri" w:cs="Calibri"/>
                <w:sz w:val="18"/>
                <w:szCs w:val="18"/>
              </w:rPr>
              <w:t xml:space="preserve">Server musí umožnit rozšiřitelnost paměti na celkovou kapacitu min. </w:t>
            </w:r>
            <w:r w:rsidR="003C1CCD" w:rsidRPr="00CD4F13">
              <w:rPr>
                <w:rFonts w:ascii="Calibri" w:hAnsi="Calibri" w:cs="Calibri"/>
                <w:sz w:val="18"/>
                <w:szCs w:val="18"/>
              </w:rPr>
              <w:t>3</w:t>
            </w:r>
            <w:r w:rsidRPr="00CD4F13">
              <w:rPr>
                <w:rFonts w:ascii="Calibri" w:hAnsi="Calibri" w:cs="Calibri"/>
                <w:sz w:val="18"/>
                <w:szCs w:val="18"/>
              </w:rPr>
              <w:t xml:space="preserve"> TB</w:t>
            </w:r>
            <w:r w:rsidR="00585768">
              <w:rPr>
                <w:rFonts w:ascii="Calibri" w:hAnsi="Calibri" w:cs="Calibri"/>
                <w:sz w:val="18"/>
                <w:szCs w:val="18"/>
              </w:rPr>
              <w:t>.</w:t>
            </w:r>
          </w:p>
        </w:tc>
      </w:tr>
      <w:tr w:rsidR="005F0C1D" w:rsidRPr="008332A4" w14:paraId="78D68C0E" w14:textId="77777777" w:rsidTr="00864614">
        <w:trPr>
          <w:trHeight w:val="315"/>
        </w:trPr>
        <w:tc>
          <w:tcPr>
            <w:tcW w:w="2211" w:type="dxa"/>
            <w:vMerge/>
          </w:tcPr>
          <w:p w14:paraId="69CC1215" w14:textId="77777777" w:rsidR="005F0C1D" w:rsidRPr="00CD4F13" w:rsidRDefault="005F0C1D" w:rsidP="004E32BF">
            <w:pPr>
              <w:spacing w:before="80" w:after="80"/>
              <w:rPr>
                <w:rFonts w:ascii="Calibri" w:hAnsi="Calibri" w:cs="Calibri"/>
                <w:sz w:val="18"/>
                <w:szCs w:val="18"/>
              </w:rPr>
            </w:pPr>
          </w:p>
        </w:tc>
        <w:tc>
          <w:tcPr>
            <w:tcW w:w="6851" w:type="dxa"/>
          </w:tcPr>
          <w:p w14:paraId="54DE8D10" w14:textId="51C51E53" w:rsidR="005F0C1D" w:rsidRPr="00CD4F13" w:rsidRDefault="005F0C1D" w:rsidP="004E32BF">
            <w:pPr>
              <w:spacing w:before="80" w:after="80"/>
              <w:rPr>
                <w:rFonts w:ascii="Calibri" w:hAnsi="Calibri" w:cs="Calibri"/>
                <w:sz w:val="18"/>
                <w:szCs w:val="18"/>
              </w:rPr>
            </w:pPr>
            <w:r w:rsidRPr="00CD4F13">
              <w:rPr>
                <w:rFonts w:ascii="Calibri" w:hAnsi="Calibri" w:cs="Calibri"/>
                <w:sz w:val="18"/>
                <w:szCs w:val="18"/>
              </w:rPr>
              <w:t xml:space="preserve">Paměť serveru musí podporovat režim </w:t>
            </w:r>
            <w:proofErr w:type="spellStart"/>
            <w:r w:rsidRPr="00CD4F13">
              <w:rPr>
                <w:rFonts w:ascii="Calibri" w:hAnsi="Calibri" w:cs="Calibri"/>
                <w:sz w:val="18"/>
                <w:szCs w:val="18"/>
              </w:rPr>
              <w:t>Fault</w:t>
            </w:r>
            <w:proofErr w:type="spellEnd"/>
            <w:r w:rsidRPr="00CD4F13">
              <w:rPr>
                <w:rFonts w:ascii="Calibri" w:hAnsi="Calibri" w:cs="Calibri"/>
                <w:sz w:val="18"/>
                <w:szCs w:val="18"/>
              </w:rPr>
              <w:t xml:space="preserve"> </w:t>
            </w:r>
            <w:proofErr w:type="spellStart"/>
            <w:r w:rsidRPr="00CD4F13">
              <w:rPr>
                <w:rFonts w:ascii="Calibri" w:hAnsi="Calibri" w:cs="Calibri"/>
                <w:sz w:val="18"/>
                <w:szCs w:val="18"/>
              </w:rPr>
              <w:t>Resilient</w:t>
            </w:r>
            <w:proofErr w:type="spellEnd"/>
            <w:r w:rsidRPr="00CD4F13">
              <w:rPr>
                <w:rFonts w:ascii="Calibri" w:hAnsi="Calibri" w:cs="Calibri"/>
                <w:sz w:val="18"/>
                <w:szCs w:val="18"/>
              </w:rPr>
              <w:t xml:space="preserve"> </w:t>
            </w:r>
            <w:proofErr w:type="spellStart"/>
            <w:r w:rsidRPr="00CD4F13">
              <w:rPr>
                <w:rFonts w:ascii="Calibri" w:hAnsi="Calibri" w:cs="Calibri"/>
                <w:sz w:val="18"/>
                <w:szCs w:val="18"/>
              </w:rPr>
              <w:t>Memory</w:t>
            </w:r>
            <w:proofErr w:type="spellEnd"/>
            <w:r w:rsidRPr="00CD4F13">
              <w:rPr>
                <w:rFonts w:ascii="Calibri" w:hAnsi="Calibri" w:cs="Calibri"/>
                <w:sz w:val="18"/>
                <w:szCs w:val="18"/>
              </w:rPr>
              <w:t xml:space="preserve"> ve </w:t>
            </w:r>
            <w:proofErr w:type="spellStart"/>
            <w:r w:rsidRPr="00CD4F13">
              <w:rPr>
                <w:rFonts w:ascii="Calibri" w:hAnsi="Calibri" w:cs="Calibri"/>
                <w:sz w:val="18"/>
                <w:szCs w:val="18"/>
              </w:rPr>
              <w:t>VMware</w:t>
            </w:r>
            <w:proofErr w:type="spellEnd"/>
            <w:r w:rsidRPr="00CD4F13">
              <w:rPr>
                <w:rFonts w:ascii="Calibri" w:hAnsi="Calibri" w:cs="Calibri"/>
                <w:sz w:val="18"/>
                <w:szCs w:val="18"/>
              </w:rPr>
              <w:t xml:space="preserve"> ESX.</w:t>
            </w:r>
          </w:p>
        </w:tc>
      </w:tr>
      <w:tr w:rsidR="005F0C1D" w:rsidRPr="008332A4" w14:paraId="79FC2974" w14:textId="77777777" w:rsidTr="00864614">
        <w:trPr>
          <w:trHeight w:val="315"/>
        </w:trPr>
        <w:tc>
          <w:tcPr>
            <w:tcW w:w="2211" w:type="dxa"/>
            <w:vMerge/>
            <w:hideMark/>
          </w:tcPr>
          <w:p w14:paraId="6051379C" w14:textId="77777777" w:rsidR="005F0C1D" w:rsidRPr="00CD4F13" w:rsidRDefault="005F0C1D" w:rsidP="004E32BF">
            <w:pPr>
              <w:spacing w:before="80" w:after="80"/>
              <w:rPr>
                <w:rFonts w:ascii="Calibri" w:hAnsi="Calibri" w:cs="Calibri"/>
                <w:sz w:val="18"/>
                <w:szCs w:val="18"/>
              </w:rPr>
            </w:pPr>
          </w:p>
        </w:tc>
        <w:tc>
          <w:tcPr>
            <w:tcW w:w="6851" w:type="dxa"/>
            <w:hideMark/>
          </w:tcPr>
          <w:p w14:paraId="26CF4E50" w14:textId="383CFA5D" w:rsidR="005F0C1D" w:rsidRPr="00CD4F13" w:rsidRDefault="005F0C1D" w:rsidP="004E32BF">
            <w:pPr>
              <w:spacing w:before="80" w:after="80"/>
              <w:rPr>
                <w:rFonts w:ascii="Calibri" w:hAnsi="Calibri" w:cs="Calibri"/>
                <w:b/>
                <w:bCs/>
                <w:sz w:val="18"/>
                <w:szCs w:val="18"/>
              </w:rPr>
            </w:pPr>
            <w:r w:rsidRPr="00CD4F13">
              <w:rPr>
                <w:rFonts w:ascii="Calibri" w:hAnsi="Calibri" w:cs="Calibri"/>
                <w:b/>
                <w:bCs/>
                <w:sz w:val="18"/>
                <w:szCs w:val="18"/>
              </w:rPr>
              <w:t>Disky</w:t>
            </w:r>
          </w:p>
        </w:tc>
      </w:tr>
      <w:tr w:rsidR="005F0C1D" w:rsidRPr="008332A4" w14:paraId="79DD2AC8" w14:textId="77777777" w:rsidTr="00003E4C">
        <w:trPr>
          <w:trHeight w:val="453"/>
        </w:trPr>
        <w:tc>
          <w:tcPr>
            <w:tcW w:w="2211" w:type="dxa"/>
            <w:vMerge/>
            <w:hideMark/>
          </w:tcPr>
          <w:p w14:paraId="59CF318A" w14:textId="77777777" w:rsidR="005F0C1D" w:rsidRPr="00CD4F13" w:rsidRDefault="005F0C1D" w:rsidP="00003E4C">
            <w:pPr>
              <w:spacing w:before="80" w:after="80"/>
              <w:rPr>
                <w:rFonts w:ascii="Calibri" w:hAnsi="Calibri" w:cs="Calibri"/>
                <w:sz w:val="18"/>
                <w:szCs w:val="18"/>
              </w:rPr>
            </w:pPr>
          </w:p>
        </w:tc>
        <w:tc>
          <w:tcPr>
            <w:tcW w:w="6851" w:type="dxa"/>
            <w:hideMark/>
          </w:tcPr>
          <w:p w14:paraId="7CAC5245" w14:textId="784AECE6" w:rsidR="005F0C1D" w:rsidRPr="00CD4F13" w:rsidRDefault="005F0C1D" w:rsidP="00003E4C">
            <w:pPr>
              <w:spacing w:before="80" w:after="80"/>
              <w:rPr>
                <w:rFonts w:ascii="Calibri" w:hAnsi="Calibri" w:cs="Calibri"/>
                <w:sz w:val="18"/>
                <w:szCs w:val="18"/>
              </w:rPr>
            </w:pPr>
            <w:r w:rsidRPr="00CD4F13">
              <w:rPr>
                <w:rFonts w:ascii="Calibri" w:hAnsi="Calibri" w:cs="Calibri"/>
                <w:sz w:val="18"/>
                <w:szCs w:val="18"/>
              </w:rPr>
              <w:t>Možnost interního USB rozhraní s podporou zavádění hypervisoru.</w:t>
            </w:r>
          </w:p>
        </w:tc>
      </w:tr>
      <w:tr w:rsidR="005F0C1D" w:rsidRPr="008332A4" w14:paraId="20C7475A" w14:textId="77777777" w:rsidTr="00864614">
        <w:trPr>
          <w:trHeight w:val="330"/>
        </w:trPr>
        <w:tc>
          <w:tcPr>
            <w:tcW w:w="2211" w:type="dxa"/>
            <w:vMerge/>
            <w:hideMark/>
          </w:tcPr>
          <w:p w14:paraId="34BF3577" w14:textId="77777777" w:rsidR="005F0C1D" w:rsidRPr="00CD4F13" w:rsidRDefault="005F0C1D" w:rsidP="00003E4C">
            <w:pPr>
              <w:spacing w:before="80" w:after="80"/>
              <w:rPr>
                <w:rFonts w:ascii="Calibri" w:hAnsi="Calibri" w:cs="Calibri"/>
                <w:sz w:val="18"/>
                <w:szCs w:val="18"/>
              </w:rPr>
            </w:pPr>
          </w:p>
        </w:tc>
        <w:tc>
          <w:tcPr>
            <w:tcW w:w="6851" w:type="dxa"/>
            <w:hideMark/>
          </w:tcPr>
          <w:p w14:paraId="2672E4FB" w14:textId="6C355FF4" w:rsidR="005F0C1D" w:rsidRPr="00CD4F13" w:rsidRDefault="005F0C1D" w:rsidP="00003E4C">
            <w:pPr>
              <w:spacing w:before="80" w:after="80"/>
              <w:rPr>
                <w:rFonts w:ascii="Calibri" w:hAnsi="Calibri" w:cs="Calibri"/>
                <w:sz w:val="18"/>
                <w:szCs w:val="18"/>
              </w:rPr>
            </w:pPr>
            <w:r w:rsidRPr="00CD4F13">
              <w:rPr>
                <w:rFonts w:ascii="Calibri" w:hAnsi="Calibri" w:cs="Calibri"/>
                <w:sz w:val="18"/>
                <w:szCs w:val="18"/>
              </w:rPr>
              <w:t xml:space="preserve">Osazení </w:t>
            </w:r>
            <w:proofErr w:type="spellStart"/>
            <w:r w:rsidRPr="00CD4F13">
              <w:rPr>
                <w:rFonts w:ascii="Calibri" w:hAnsi="Calibri" w:cs="Calibri"/>
                <w:sz w:val="18"/>
                <w:szCs w:val="18"/>
              </w:rPr>
              <w:t>hotplug</w:t>
            </w:r>
            <w:proofErr w:type="spellEnd"/>
            <w:r w:rsidRPr="00CD4F13">
              <w:rPr>
                <w:rFonts w:ascii="Calibri" w:hAnsi="Calibri" w:cs="Calibri"/>
                <w:sz w:val="18"/>
                <w:szCs w:val="18"/>
              </w:rPr>
              <w:t xml:space="preserve"> M.2 </w:t>
            </w:r>
            <w:proofErr w:type="spellStart"/>
            <w:r w:rsidRPr="00CD4F13">
              <w:rPr>
                <w:rFonts w:ascii="Calibri" w:hAnsi="Calibri" w:cs="Calibri"/>
                <w:sz w:val="18"/>
                <w:szCs w:val="18"/>
              </w:rPr>
              <w:t>NVMe</w:t>
            </w:r>
            <w:proofErr w:type="spellEnd"/>
            <w:r w:rsidRPr="00CD4F13">
              <w:rPr>
                <w:rFonts w:ascii="Calibri" w:hAnsi="Calibri" w:cs="Calibri"/>
                <w:sz w:val="18"/>
                <w:szCs w:val="18"/>
              </w:rPr>
              <w:t xml:space="preserve"> SSD, podpora RAID1 na úrovni hardware. Požadujeme osadit 2x 960GB.</w:t>
            </w:r>
          </w:p>
        </w:tc>
      </w:tr>
      <w:tr w:rsidR="005F0C1D" w:rsidRPr="008332A4" w14:paraId="290508C9" w14:textId="77777777" w:rsidTr="00864614">
        <w:trPr>
          <w:trHeight w:val="315"/>
        </w:trPr>
        <w:tc>
          <w:tcPr>
            <w:tcW w:w="2211" w:type="dxa"/>
            <w:vMerge/>
            <w:hideMark/>
          </w:tcPr>
          <w:p w14:paraId="18091D31" w14:textId="77777777" w:rsidR="005F0C1D" w:rsidRPr="00CD4F13" w:rsidRDefault="005F0C1D" w:rsidP="004E32BF">
            <w:pPr>
              <w:spacing w:before="80" w:after="80"/>
              <w:rPr>
                <w:rFonts w:ascii="Calibri" w:hAnsi="Calibri" w:cs="Calibri"/>
                <w:sz w:val="18"/>
                <w:szCs w:val="18"/>
              </w:rPr>
            </w:pPr>
          </w:p>
        </w:tc>
        <w:tc>
          <w:tcPr>
            <w:tcW w:w="6851" w:type="dxa"/>
            <w:hideMark/>
          </w:tcPr>
          <w:p w14:paraId="30B19DF2" w14:textId="72CC51DA" w:rsidR="005F0C1D" w:rsidRPr="00CD4F13" w:rsidRDefault="005F0C1D" w:rsidP="004E32BF">
            <w:pPr>
              <w:spacing w:before="80" w:after="80"/>
              <w:rPr>
                <w:rFonts w:ascii="Calibri" w:hAnsi="Calibri" w:cs="Calibri"/>
                <w:b/>
                <w:bCs/>
                <w:sz w:val="18"/>
                <w:szCs w:val="18"/>
              </w:rPr>
            </w:pPr>
            <w:r w:rsidRPr="00CD4F13">
              <w:rPr>
                <w:rFonts w:ascii="Calibri" w:hAnsi="Calibri" w:cs="Calibri"/>
                <w:b/>
                <w:bCs/>
                <w:sz w:val="18"/>
                <w:szCs w:val="18"/>
              </w:rPr>
              <w:t>HBA</w:t>
            </w:r>
          </w:p>
        </w:tc>
      </w:tr>
      <w:tr w:rsidR="005F0C1D" w:rsidRPr="008332A4" w14:paraId="7F637442" w14:textId="77777777" w:rsidTr="008336EE">
        <w:trPr>
          <w:trHeight w:val="315"/>
        </w:trPr>
        <w:tc>
          <w:tcPr>
            <w:tcW w:w="2211" w:type="dxa"/>
            <w:vMerge/>
            <w:hideMark/>
          </w:tcPr>
          <w:p w14:paraId="412EBF84" w14:textId="77777777" w:rsidR="005F0C1D" w:rsidRPr="00CD4F13" w:rsidRDefault="005F0C1D" w:rsidP="00003E4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39760325" w14:textId="7A5D5204" w:rsidR="005F0C1D" w:rsidRPr="00CD4F13" w:rsidRDefault="005F0C1D" w:rsidP="00003E4C">
            <w:pPr>
              <w:spacing w:before="80" w:after="80"/>
              <w:rPr>
                <w:rFonts w:ascii="Calibri" w:hAnsi="Calibri" w:cs="Calibri"/>
                <w:sz w:val="18"/>
                <w:szCs w:val="18"/>
              </w:rPr>
            </w:pPr>
            <w:r w:rsidRPr="00CD4F13">
              <w:rPr>
                <w:rFonts w:cstheme="minorHAnsi"/>
                <w:sz w:val="18"/>
                <w:szCs w:val="18"/>
              </w:rPr>
              <w:t xml:space="preserve">Dvouportový 32GB </w:t>
            </w:r>
            <w:proofErr w:type="spellStart"/>
            <w:r w:rsidRPr="00CD4F13">
              <w:rPr>
                <w:rFonts w:cstheme="minorHAnsi"/>
                <w:sz w:val="18"/>
                <w:szCs w:val="18"/>
              </w:rPr>
              <w:t>Fibre</w:t>
            </w:r>
            <w:proofErr w:type="spellEnd"/>
            <w:r w:rsidRPr="00CD4F13">
              <w:rPr>
                <w:rFonts w:cstheme="minorHAnsi"/>
                <w:sz w:val="18"/>
                <w:szCs w:val="18"/>
              </w:rPr>
              <w:t xml:space="preserve"> </w:t>
            </w:r>
            <w:proofErr w:type="spellStart"/>
            <w:r w:rsidRPr="00CD4F13">
              <w:rPr>
                <w:rFonts w:cstheme="minorHAnsi"/>
                <w:sz w:val="18"/>
                <w:szCs w:val="18"/>
              </w:rPr>
              <w:t>Channel</w:t>
            </w:r>
            <w:proofErr w:type="spellEnd"/>
            <w:r w:rsidRPr="00CD4F13">
              <w:rPr>
                <w:rFonts w:cstheme="minorHAnsi"/>
                <w:sz w:val="18"/>
                <w:szCs w:val="18"/>
              </w:rPr>
              <w:t xml:space="preserve"> HBA kompatibilní s dodávaným diskovým polem podle této specifikace.</w:t>
            </w:r>
          </w:p>
        </w:tc>
      </w:tr>
      <w:tr w:rsidR="005F0C1D" w:rsidRPr="008332A4" w14:paraId="7AAC432E" w14:textId="77777777" w:rsidTr="008336EE">
        <w:trPr>
          <w:trHeight w:val="315"/>
        </w:trPr>
        <w:tc>
          <w:tcPr>
            <w:tcW w:w="2211" w:type="dxa"/>
            <w:vMerge/>
            <w:hideMark/>
          </w:tcPr>
          <w:p w14:paraId="257015AB" w14:textId="77777777" w:rsidR="005F0C1D" w:rsidRPr="00CD4F13" w:rsidRDefault="005F0C1D" w:rsidP="00003E4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57FC072E" w14:textId="2C2B81B6" w:rsidR="005F0C1D" w:rsidRPr="00CD4F13" w:rsidRDefault="005F0C1D" w:rsidP="00003E4C">
            <w:pPr>
              <w:spacing w:before="80" w:after="80"/>
              <w:rPr>
                <w:rFonts w:ascii="Calibri" w:hAnsi="Calibri" w:cs="Calibri"/>
                <w:sz w:val="18"/>
                <w:szCs w:val="18"/>
              </w:rPr>
            </w:pPr>
            <w:r w:rsidRPr="00CD4F13">
              <w:rPr>
                <w:rFonts w:cstheme="minorHAnsi"/>
                <w:sz w:val="18"/>
                <w:szCs w:val="18"/>
              </w:rPr>
              <w:t>Optické propojovací kabely MM v délce 3m pro redundantní připojení serverů k diskovému poli.</w:t>
            </w:r>
          </w:p>
        </w:tc>
      </w:tr>
      <w:tr w:rsidR="005F0C1D" w:rsidRPr="008332A4" w14:paraId="77E411FD" w14:textId="77777777" w:rsidTr="00864614">
        <w:trPr>
          <w:trHeight w:val="315"/>
        </w:trPr>
        <w:tc>
          <w:tcPr>
            <w:tcW w:w="2211" w:type="dxa"/>
            <w:vMerge/>
            <w:hideMark/>
          </w:tcPr>
          <w:p w14:paraId="3D9A22E3" w14:textId="77777777" w:rsidR="005F0C1D" w:rsidRPr="00CD4F13" w:rsidRDefault="005F0C1D" w:rsidP="004E32BF">
            <w:pPr>
              <w:spacing w:before="80" w:after="80"/>
              <w:rPr>
                <w:rFonts w:ascii="Calibri" w:hAnsi="Calibri" w:cs="Calibri"/>
                <w:sz w:val="18"/>
                <w:szCs w:val="18"/>
              </w:rPr>
            </w:pPr>
          </w:p>
        </w:tc>
        <w:tc>
          <w:tcPr>
            <w:tcW w:w="6851" w:type="dxa"/>
            <w:hideMark/>
          </w:tcPr>
          <w:p w14:paraId="5D393CF3" w14:textId="77777777" w:rsidR="005F0C1D" w:rsidRPr="00CD4F13" w:rsidRDefault="005F0C1D" w:rsidP="004E32BF">
            <w:pPr>
              <w:spacing w:before="80" w:after="80"/>
              <w:rPr>
                <w:rFonts w:ascii="Calibri" w:hAnsi="Calibri" w:cs="Calibri"/>
                <w:b/>
                <w:bCs/>
                <w:sz w:val="18"/>
                <w:szCs w:val="18"/>
              </w:rPr>
            </w:pPr>
            <w:r w:rsidRPr="00CD4F13">
              <w:rPr>
                <w:rFonts w:ascii="Calibri" w:hAnsi="Calibri" w:cs="Calibri"/>
                <w:b/>
                <w:bCs/>
                <w:sz w:val="18"/>
                <w:szCs w:val="18"/>
              </w:rPr>
              <w:t>LAN konektivita</w:t>
            </w:r>
          </w:p>
        </w:tc>
      </w:tr>
      <w:tr w:rsidR="005F0C1D" w:rsidRPr="008332A4" w14:paraId="5D69B120" w14:textId="77777777" w:rsidTr="00003E4C">
        <w:trPr>
          <w:trHeight w:val="458"/>
        </w:trPr>
        <w:tc>
          <w:tcPr>
            <w:tcW w:w="2211" w:type="dxa"/>
            <w:vMerge/>
            <w:hideMark/>
          </w:tcPr>
          <w:p w14:paraId="0392FD57" w14:textId="77777777" w:rsidR="005F0C1D" w:rsidRPr="00CD4F13" w:rsidRDefault="005F0C1D" w:rsidP="00003E4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hideMark/>
          </w:tcPr>
          <w:p w14:paraId="390DB1C5" w14:textId="5945D9EF" w:rsidR="005F0C1D" w:rsidRPr="00CD4F13" w:rsidRDefault="005F0C1D" w:rsidP="00003E4C">
            <w:pPr>
              <w:spacing w:before="80" w:after="80"/>
              <w:rPr>
                <w:rFonts w:ascii="Calibri" w:hAnsi="Calibri" w:cs="Calibri"/>
                <w:sz w:val="18"/>
                <w:szCs w:val="18"/>
              </w:rPr>
            </w:pPr>
            <w:r w:rsidRPr="00CD4F13">
              <w:rPr>
                <w:rFonts w:cstheme="minorHAnsi"/>
                <w:sz w:val="18"/>
                <w:szCs w:val="18"/>
              </w:rPr>
              <w:t xml:space="preserve">2 porty LAN 25 </w:t>
            </w:r>
            <w:proofErr w:type="spellStart"/>
            <w:r w:rsidRPr="00CD4F13">
              <w:rPr>
                <w:rFonts w:cstheme="minorHAnsi"/>
                <w:sz w:val="18"/>
                <w:szCs w:val="18"/>
              </w:rPr>
              <w:t>GbE</w:t>
            </w:r>
            <w:proofErr w:type="spellEnd"/>
            <w:r w:rsidRPr="00CD4F13">
              <w:rPr>
                <w:rFonts w:cstheme="minorHAnsi"/>
                <w:sz w:val="18"/>
                <w:szCs w:val="18"/>
              </w:rPr>
              <w:t xml:space="preserve"> SFP28.</w:t>
            </w:r>
          </w:p>
        </w:tc>
      </w:tr>
      <w:tr w:rsidR="005F0C1D" w:rsidRPr="008332A4" w14:paraId="016E9669" w14:textId="77777777" w:rsidTr="003A7855">
        <w:trPr>
          <w:trHeight w:val="315"/>
        </w:trPr>
        <w:tc>
          <w:tcPr>
            <w:tcW w:w="2211" w:type="dxa"/>
            <w:vMerge/>
            <w:hideMark/>
          </w:tcPr>
          <w:p w14:paraId="3ABCFB4E" w14:textId="77777777" w:rsidR="005F0C1D" w:rsidRPr="00CD4F13" w:rsidRDefault="005F0C1D" w:rsidP="00003E4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hideMark/>
          </w:tcPr>
          <w:p w14:paraId="7F01C1A3" w14:textId="43A096F5" w:rsidR="005F0C1D" w:rsidRPr="00CD4F13" w:rsidRDefault="005F0C1D" w:rsidP="00003E4C">
            <w:pPr>
              <w:spacing w:before="80" w:after="80"/>
              <w:rPr>
                <w:rFonts w:ascii="Calibri" w:hAnsi="Calibri" w:cs="Calibri"/>
                <w:sz w:val="18"/>
                <w:szCs w:val="18"/>
              </w:rPr>
            </w:pPr>
            <w:r w:rsidRPr="00CD4F13">
              <w:rPr>
                <w:rFonts w:cstheme="minorHAnsi"/>
                <w:sz w:val="18"/>
                <w:szCs w:val="18"/>
              </w:rPr>
              <w:t xml:space="preserve">Dodávka včetně </w:t>
            </w:r>
            <w:r w:rsidR="007B4A28">
              <w:rPr>
                <w:rFonts w:cstheme="minorHAnsi"/>
                <w:sz w:val="18"/>
                <w:szCs w:val="18"/>
              </w:rPr>
              <w:t>2</w:t>
            </w:r>
            <w:r w:rsidR="007B4A28" w:rsidRPr="00CD4F13">
              <w:rPr>
                <w:rFonts w:cstheme="minorHAnsi"/>
                <w:sz w:val="18"/>
                <w:szCs w:val="18"/>
              </w:rPr>
              <w:t xml:space="preserve"> </w:t>
            </w:r>
            <w:r w:rsidRPr="00CD4F13">
              <w:rPr>
                <w:rFonts w:cstheme="minorHAnsi"/>
                <w:sz w:val="18"/>
                <w:szCs w:val="18"/>
              </w:rPr>
              <w:t xml:space="preserve">MM zářičů 10/25 </w:t>
            </w:r>
            <w:proofErr w:type="spellStart"/>
            <w:r w:rsidRPr="00CD4F13">
              <w:rPr>
                <w:rFonts w:cstheme="minorHAnsi"/>
                <w:sz w:val="18"/>
                <w:szCs w:val="18"/>
              </w:rPr>
              <w:t>Gb</w:t>
            </w:r>
            <w:proofErr w:type="spellEnd"/>
            <w:r w:rsidRPr="00CD4F13">
              <w:rPr>
                <w:rFonts w:cstheme="minorHAnsi"/>
                <w:sz w:val="18"/>
                <w:szCs w:val="18"/>
              </w:rPr>
              <w:t xml:space="preserve"> (kompatibilita s dodávanými Ethernet adaptéry), </w:t>
            </w:r>
            <w:r w:rsidR="007B4A28">
              <w:rPr>
                <w:rFonts w:cstheme="minorHAnsi"/>
                <w:sz w:val="18"/>
                <w:szCs w:val="18"/>
              </w:rPr>
              <w:t>2</w:t>
            </w:r>
            <w:r w:rsidRPr="00CD4F13">
              <w:rPr>
                <w:rFonts w:cstheme="minorHAnsi"/>
                <w:sz w:val="18"/>
                <w:szCs w:val="18"/>
              </w:rPr>
              <w:t xml:space="preserve"> ks MM zářičů 10/25 </w:t>
            </w:r>
            <w:proofErr w:type="spellStart"/>
            <w:r w:rsidRPr="00CD4F13">
              <w:rPr>
                <w:rFonts w:cstheme="minorHAnsi"/>
                <w:sz w:val="18"/>
                <w:szCs w:val="18"/>
              </w:rPr>
              <w:t>Gb</w:t>
            </w:r>
            <w:proofErr w:type="spellEnd"/>
            <w:r w:rsidRPr="00CD4F13">
              <w:rPr>
                <w:rFonts w:cstheme="minorHAnsi"/>
                <w:sz w:val="18"/>
                <w:szCs w:val="18"/>
              </w:rPr>
              <w:t xml:space="preserve"> (kompatibilita s</w:t>
            </w:r>
            <w:r w:rsidR="007B4A28">
              <w:rPr>
                <w:rFonts w:cstheme="minorHAnsi"/>
                <w:sz w:val="18"/>
                <w:szCs w:val="18"/>
              </w:rPr>
              <w:t xml:space="preserve"> nabízenými </w:t>
            </w:r>
            <w:r w:rsidRPr="00CD4F13">
              <w:rPr>
                <w:rFonts w:cstheme="minorHAnsi"/>
                <w:sz w:val="18"/>
                <w:szCs w:val="18"/>
              </w:rPr>
              <w:t xml:space="preserve">switchi) a </w:t>
            </w:r>
            <w:r w:rsidR="007B4A28">
              <w:rPr>
                <w:rFonts w:cstheme="minorHAnsi"/>
                <w:sz w:val="18"/>
                <w:szCs w:val="18"/>
              </w:rPr>
              <w:t>2</w:t>
            </w:r>
            <w:r w:rsidR="007B4A28" w:rsidRPr="00CD4F13">
              <w:rPr>
                <w:rFonts w:cstheme="minorHAnsi"/>
                <w:sz w:val="18"/>
                <w:szCs w:val="18"/>
              </w:rPr>
              <w:t xml:space="preserve"> </w:t>
            </w:r>
            <w:r w:rsidRPr="00CD4F13">
              <w:rPr>
                <w:rFonts w:cstheme="minorHAnsi"/>
                <w:sz w:val="18"/>
                <w:szCs w:val="18"/>
              </w:rPr>
              <w:t xml:space="preserve">ks </w:t>
            </w:r>
            <w:r w:rsidR="007B4A28">
              <w:rPr>
                <w:rFonts w:cstheme="minorHAnsi"/>
                <w:sz w:val="18"/>
                <w:szCs w:val="18"/>
              </w:rPr>
              <w:t>10</w:t>
            </w:r>
            <w:r w:rsidR="007B4A28" w:rsidRPr="00CD4F13">
              <w:rPr>
                <w:rFonts w:cstheme="minorHAnsi"/>
                <w:sz w:val="18"/>
                <w:szCs w:val="18"/>
              </w:rPr>
              <w:t xml:space="preserve"> </w:t>
            </w:r>
            <w:r w:rsidRPr="00CD4F13">
              <w:rPr>
                <w:rFonts w:cstheme="minorHAnsi"/>
                <w:sz w:val="18"/>
                <w:szCs w:val="18"/>
              </w:rPr>
              <w:t>m MM optických kabelů LC/PC-LC/PC.</w:t>
            </w:r>
          </w:p>
        </w:tc>
      </w:tr>
      <w:tr w:rsidR="005F0C1D" w:rsidRPr="008332A4" w14:paraId="51A31D86" w14:textId="77777777" w:rsidTr="00864614">
        <w:trPr>
          <w:trHeight w:val="315"/>
        </w:trPr>
        <w:tc>
          <w:tcPr>
            <w:tcW w:w="2211" w:type="dxa"/>
            <w:vMerge/>
            <w:hideMark/>
          </w:tcPr>
          <w:p w14:paraId="0A8CE7EE" w14:textId="77777777" w:rsidR="005F0C1D" w:rsidRPr="00CD4F13" w:rsidRDefault="005F0C1D" w:rsidP="004E32BF">
            <w:pPr>
              <w:spacing w:before="80" w:after="80"/>
              <w:rPr>
                <w:rFonts w:ascii="Calibri" w:hAnsi="Calibri" w:cs="Calibri"/>
                <w:sz w:val="18"/>
                <w:szCs w:val="18"/>
              </w:rPr>
            </w:pPr>
          </w:p>
        </w:tc>
        <w:tc>
          <w:tcPr>
            <w:tcW w:w="6851" w:type="dxa"/>
            <w:hideMark/>
          </w:tcPr>
          <w:p w14:paraId="5AAA4843" w14:textId="0462C22B" w:rsidR="005F0C1D" w:rsidRPr="00CD4F13" w:rsidRDefault="005F0C1D" w:rsidP="004E32BF">
            <w:pPr>
              <w:spacing w:before="80" w:after="80"/>
              <w:rPr>
                <w:rFonts w:ascii="Calibri" w:hAnsi="Calibri" w:cs="Calibri"/>
                <w:b/>
                <w:bCs/>
                <w:sz w:val="18"/>
                <w:szCs w:val="18"/>
              </w:rPr>
            </w:pPr>
            <w:r w:rsidRPr="00CD4F13">
              <w:rPr>
                <w:rFonts w:ascii="Calibri" w:hAnsi="Calibri" w:cs="Calibri"/>
                <w:b/>
                <w:bCs/>
                <w:sz w:val="18"/>
                <w:szCs w:val="18"/>
              </w:rPr>
              <w:t>Napájení</w:t>
            </w:r>
          </w:p>
        </w:tc>
      </w:tr>
      <w:tr w:rsidR="005F0C1D" w:rsidRPr="008332A4" w14:paraId="0F538DE5" w14:textId="77777777" w:rsidTr="00864614">
        <w:trPr>
          <w:trHeight w:val="330"/>
        </w:trPr>
        <w:tc>
          <w:tcPr>
            <w:tcW w:w="2211" w:type="dxa"/>
            <w:vMerge/>
            <w:hideMark/>
          </w:tcPr>
          <w:p w14:paraId="0D338C27" w14:textId="77777777" w:rsidR="005F0C1D" w:rsidRPr="00CD4F13" w:rsidRDefault="005F0C1D" w:rsidP="004E32BF">
            <w:pPr>
              <w:spacing w:before="80" w:after="80"/>
              <w:rPr>
                <w:rFonts w:ascii="Calibri" w:hAnsi="Calibri" w:cs="Calibri"/>
                <w:sz w:val="18"/>
                <w:szCs w:val="18"/>
              </w:rPr>
            </w:pPr>
          </w:p>
        </w:tc>
        <w:tc>
          <w:tcPr>
            <w:tcW w:w="6851" w:type="dxa"/>
            <w:hideMark/>
          </w:tcPr>
          <w:p w14:paraId="0D945A29" w14:textId="60E38CE5" w:rsidR="005F0C1D" w:rsidRPr="00CD4F13" w:rsidRDefault="005F0C1D" w:rsidP="004E32BF">
            <w:pPr>
              <w:spacing w:before="80" w:after="80"/>
              <w:rPr>
                <w:rFonts w:ascii="Calibri" w:hAnsi="Calibri" w:cs="Calibri"/>
                <w:sz w:val="18"/>
                <w:szCs w:val="18"/>
              </w:rPr>
            </w:pPr>
            <w:r w:rsidRPr="00CD4F13">
              <w:rPr>
                <w:rFonts w:ascii="Calibri" w:hAnsi="Calibri" w:cs="Calibri"/>
                <w:sz w:val="18"/>
                <w:szCs w:val="18"/>
              </w:rPr>
              <w:t>2</w:t>
            </w:r>
            <w:r w:rsidR="00585768">
              <w:rPr>
                <w:rFonts w:ascii="Calibri" w:hAnsi="Calibri" w:cs="Calibri"/>
                <w:sz w:val="18"/>
                <w:szCs w:val="18"/>
              </w:rPr>
              <w:t xml:space="preserve"> </w:t>
            </w:r>
            <w:r w:rsidRPr="00CD4F13">
              <w:rPr>
                <w:rFonts w:ascii="Calibri" w:hAnsi="Calibri" w:cs="Calibri"/>
                <w:sz w:val="18"/>
                <w:szCs w:val="18"/>
              </w:rPr>
              <w:t>ks zdroje napájení o výkonu zdroje min. 1100W, účinnost ve spektru výkonu poskytovaném serveru musí dosáhnout při 50% z</w:t>
            </w:r>
            <w:r w:rsidR="007B4A28">
              <w:rPr>
                <w:rFonts w:ascii="Calibri" w:hAnsi="Calibri" w:cs="Calibri"/>
                <w:sz w:val="18"/>
                <w:szCs w:val="18"/>
              </w:rPr>
              <w:t>á</w:t>
            </w:r>
            <w:r w:rsidRPr="00CD4F13">
              <w:rPr>
                <w:rFonts w:ascii="Calibri" w:hAnsi="Calibri" w:cs="Calibri"/>
                <w:sz w:val="18"/>
                <w:szCs w:val="18"/>
              </w:rPr>
              <w:t>těži min. 96 %</w:t>
            </w:r>
            <w:r w:rsidR="00585768">
              <w:rPr>
                <w:rFonts w:ascii="Calibri" w:hAnsi="Calibri" w:cs="Calibri"/>
                <w:sz w:val="18"/>
                <w:szCs w:val="18"/>
              </w:rPr>
              <w:t>.</w:t>
            </w:r>
          </w:p>
        </w:tc>
      </w:tr>
      <w:tr w:rsidR="005F0C1D" w:rsidRPr="008332A4" w14:paraId="362C2F70" w14:textId="77777777" w:rsidTr="00864614">
        <w:trPr>
          <w:trHeight w:val="330"/>
        </w:trPr>
        <w:tc>
          <w:tcPr>
            <w:tcW w:w="2211" w:type="dxa"/>
            <w:vMerge/>
          </w:tcPr>
          <w:p w14:paraId="0276F4F9" w14:textId="77777777" w:rsidR="005F0C1D" w:rsidRPr="00CD4F13" w:rsidRDefault="005F0C1D" w:rsidP="004E32BF">
            <w:pPr>
              <w:spacing w:before="80" w:after="80"/>
              <w:rPr>
                <w:rFonts w:ascii="Calibri" w:hAnsi="Calibri" w:cs="Calibri"/>
                <w:sz w:val="18"/>
                <w:szCs w:val="18"/>
              </w:rPr>
            </w:pPr>
          </w:p>
        </w:tc>
        <w:tc>
          <w:tcPr>
            <w:tcW w:w="6851" w:type="dxa"/>
          </w:tcPr>
          <w:p w14:paraId="28A0A6D0" w14:textId="3A18F0DE" w:rsidR="005F0C1D" w:rsidRPr="00CD4F13" w:rsidRDefault="005F0C1D" w:rsidP="004E32BF">
            <w:pPr>
              <w:spacing w:before="80" w:after="80"/>
              <w:rPr>
                <w:rFonts w:ascii="Calibri" w:hAnsi="Calibri" w:cs="Calibri"/>
                <w:b/>
                <w:bCs/>
                <w:sz w:val="18"/>
                <w:szCs w:val="18"/>
              </w:rPr>
            </w:pPr>
            <w:r w:rsidRPr="00CD4F13">
              <w:rPr>
                <w:rFonts w:ascii="Calibri" w:hAnsi="Calibri" w:cs="Calibri"/>
                <w:b/>
                <w:bCs/>
                <w:sz w:val="18"/>
                <w:szCs w:val="18"/>
              </w:rPr>
              <w:t>Interface</w:t>
            </w:r>
          </w:p>
        </w:tc>
      </w:tr>
      <w:tr w:rsidR="005F0C1D" w:rsidRPr="008332A4" w14:paraId="1BCBA28E" w14:textId="77777777" w:rsidTr="00864614">
        <w:trPr>
          <w:trHeight w:val="330"/>
        </w:trPr>
        <w:tc>
          <w:tcPr>
            <w:tcW w:w="2211" w:type="dxa"/>
            <w:vMerge/>
          </w:tcPr>
          <w:p w14:paraId="2772EFB8" w14:textId="77777777" w:rsidR="005F0C1D" w:rsidRPr="00CD4F13" w:rsidRDefault="005F0C1D" w:rsidP="004E32BF">
            <w:pPr>
              <w:spacing w:before="80" w:after="80"/>
              <w:rPr>
                <w:rFonts w:ascii="Calibri" w:hAnsi="Calibri" w:cs="Calibri"/>
                <w:sz w:val="18"/>
                <w:szCs w:val="18"/>
              </w:rPr>
            </w:pPr>
          </w:p>
        </w:tc>
        <w:tc>
          <w:tcPr>
            <w:tcW w:w="6851" w:type="dxa"/>
          </w:tcPr>
          <w:p w14:paraId="165EFFD3" w14:textId="04602D10" w:rsidR="005F0C1D" w:rsidRPr="00CD4F13" w:rsidRDefault="005F0C1D" w:rsidP="005F0C1D">
            <w:pPr>
              <w:spacing w:before="80" w:after="80"/>
              <w:rPr>
                <w:rFonts w:ascii="Calibri" w:hAnsi="Calibri" w:cs="Calibri"/>
                <w:sz w:val="18"/>
                <w:szCs w:val="18"/>
              </w:rPr>
            </w:pPr>
            <w:r w:rsidRPr="00CD4F13">
              <w:rPr>
                <w:rFonts w:ascii="Calibri" w:hAnsi="Calibri" w:cs="Calibri"/>
                <w:sz w:val="18"/>
                <w:szCs w:val="18"/>
              </w:rPr>
              <w:t>Min. 3x externí USB, z toho min. 1x USB 3.0</w:t>
            </w:r>
          </w:p>
          <w:p w14:paraId="5588ECE3" w14:textId="72ED5277" w:rsidR="005F0C1D" w:rsidRPr="00CD4F13" w:rsidRDefault="005F0C1D" w:rsidP="005F0C1D">
            <w:pPr>
              <w:spacing w:before="80" w:after="80"/>
              <w:rPr>
                <w:rFonts w:ascii="Calibri" w:hAnsi="Calibri" w:cs="Calibri"/>
                <w:sz w:val="18"/>
                <w:szCs w:val="18"/>
              </w:rPr>
            </w:pPr>
            <w:r w:rsidRPr="00CD4F13">
              <w:rPr>
                <w:rFonts w:ascii="Calibri" w:hAnsi="Calibri" w:cs="Calibri"/>
                <w:sz w:val="18"/>
                <w:szCs w:val="18"/>
              </w:rPr>
              <w:lastRenderedPageBreak/>
              <w:t>Dedikovaný USB management port</w:t>
            </w:r>
            <w:r w:rsidR="00585768">
              <w:rPr>
                <w:rFonts w:ascii="Calibri" w:hAnsi="Calibri" w:cs="Calibri"/>
                <w:sz w:val="18"/>
                <w:szCs w:val="18"/>
              </w:rPr>
              <w:t>.</w:t>
            </w:r>
          </w:p>
          <w:p w14:paraId="00F492E4" w14:textId="1581A3A2" w:rsidR="005F0C1D" w:rsidRPr="00CD4F13" w:rsidRDefault="005F0C1D" w:rsidP="005F0C1D">
            <w:pPr>
              <w:spacing w:before="80" w:after="80"/>
              <w:rPr>
                <w:rFonts w:ascii="Calibri" w:hAnsi="Calibri" w:cs="Calibri"/>
                <w:sz w:val="18"/>
                <w:szCs w:val="18"/>
              </w:rPr>
            </w:pPr>
            <w:r w:rsidRPr="00CD4F13">
              <w:rPr>
                <w:rFonts w:ascii="Calibri" w:hAnsi="Calibri" w:cs="Calibri"/>
                <w:sz w:val="18"/>
                <w:szCs w:val="18"/>
              </w:rPr>
              <w:t>Min. 1x VGA port</w:t>
            </w:r>
            <w:r w:rsidR="00585768">
              <w:rPr>
                <w:rFonts w:ascii="Calibri" w:hAnsi="Calibri" w:cs="Calibri"/>
                <w:sz w:val="18"/>
                <w:szCs w:val="18"/>
              </w:rPr>
              <w:t>.</w:t>
            </w:r>
          </w:p>
          <w:p w14:paraId="41B3E0D0" w14:textId="296F2FD5" w:rsidR="005F0C1D" w:rsidRPr="00CD4F13" w:rsidRDefault="005F0C1D" w:rsidP="005F0C1D">
            <w:pPr>
              <w:spacing w:before="80" w:after="80"/>
              <w:rPr>
                <w:rFonts w:ascii="Calibri" w:hAnsi="Calibri" w:cs="Calibri"/>
                <w:sz w:val="18"/>
                <w:szCs w:val="18"/>
              </w:rPr>
            </w:pPr>
            <w:r w:rsidRPr="00CD4F13">
              <w:rPr>
                <w:rFonts w:ascii="Calibri" w:hAnsi="Calibri" w:cs="Calibri"/>
                <w:sz w:val="18"/>
                <w:szCs w:val="18"/>
              </w:rPr>
              <w:t>Sériový port</w:t>
            </w:r>
            <w:r w:rsidR="00585768">
              <w:rPr>
                <w:rFonts w:ascii="Calibri" w:hAnsi="Calibri" w:cs="Calibri"/>
                <w:sz w:val="18"/>
                <w:szCs w:val="18"/>
              </w:rPr>
              <w:t>.</w:t>
            </w:r>
          </w:p>
          <w:p w14:paraId="7F6333EA" w14:textId="298AB7C7" w:rsidR="005F0C1D" w:rsidRPr="00CD4F13" w:rsidRDefault="005F0C1D" w:rsidP="005F0C1D">
            <w:pPr>
              <w:spacing w:before="80" w:after="80"/>
              <w:rPr>
                <w:rFonts w:ascii="Calibri" w:hAnsi="Calibri" w:cs="Calibri"/>
                <w:sz w:val="18"/>
                <w:szCs w:val="18"/>
              </w:rPr>
            </w:pPr>
            <w:r w:rsidRPr="00CD4F13">
              <w:rPr>
                <w:rFonts w:ascii="Calibri" w:hAnsi="Calibri" w:cs="Calibri"/>
                <w:sz w:val="18"/>
                <w:szCs w:val="18"/>
              </w:rPr>
              <w:t xml:space="preserve">Stavové LED na čelním panelu (disky, teplota, napájení, paměť, </w:t>
            </w:r>
            <w:proofErr w:type="spellStart"/>
            <w:r w:rsidRPr="00CD4F13">
              <w:rPr>
                <w:rFonts w:ascii="Calibri" w:hAnsi="Calibri" w:cs="Calibri"/>
                <w:sz w:val="18"/>
                <w:szCs w:val="18"/>
              </w:rPr>
              <w:t>PCIe</w:t>
            </w:r>
            <w:proofErr w:type="spellEnd"/>
            <w:r w:rsidRPr="00CD4F13">
              <w:rPr>
                <w:rFonts w:ascii="Calibri" w:hAnsi="Calibri" w:cs="Calibri"/>
                <w:sz w:val="18"/>
                <w:szCs w:val="18"/>
              </w:rPr>
              <w:t>)</w:t>
            </w:r>
            <w:r w:rsidR="00585768">
              <w:rPr>
                <w:rFonts w:ascii="Calibri" w:hAnsi="Calibri" w:cs="Calibri"/>
                <w:sz w:val="18"/>
                <w:szCs w:val="18"/>
              </w:rPr>
              <w:t>.</w:t>
            </w:r>
          </w:p>
        </w:tc>
      </w:tr>
      <w:tr w:rsidR="005F0C1D" w:rsidRPr="008332A4" w14:paraId="23B9D1A1" w14:textId="77777777" w:rsidTr="00864614">
        <w:trPr>
          <w:trHeight w:val="315"/>
        </w:trPr>
        <w:tc>
          <w:tcPr>
            <w:tcW w:w="2211" w:type="dxa"/>
            <w:noWrap/>
          </w:tcPr>
          <w:p w14:paraId="0121DC50" w14:textId="5DF0677A" w:rsidR="005F0C1D" w:rsidRPr="00CD4F13" w:rsidRDefault="005F0C1D" w:rsidP="004E32BF">
            <w:pPr>
              <w:spacing w:before="80" w:after="80"/>
              <w:rPr>
                <w:rFonts w:ascii="Calibri" w:hAnsi="Calibri" w:cs="Calibri"/>
                <w:sz w:val="18"/>
                <w:szCs w:val="18"/>
              </w:rPr>
            </w:pPr>
            <w:r w:rsidRPr="00CD4F13">
              <w:rPr>
                <w:rFonts w:ascii="Calibri" w:hAnsi="Calibri" w:cs="Calibri"/>
                <w:sz w:val="18"/>
                <w:szCs w:val="18"/>
              </w:rPr>
              <w:lastRenderedPageBreak/>
              <w:t>Kompatibilita</w:t>
            </w:r>
          </w:p>
        </w:tc>
        <w:tc>
          <w:tcPr>
            <w:tcW w:w="6851" w:type="dxa"/>
          </w:tcPr>
          <w:p w14:paraId="1E77EDDB" w14:textId="49B90603" w:rsidR="005F0C1D" w:rsidRPr="00CD4F13" w:rsidRDefault="005F0C1D" w:rsidP="004E32BF">
            <w:pPr>
              <w:spacing w:before="80" w:after="80"/>
              <w:rPr>
                <w:rFonts w:ascii="Calibri" w:hAnsi="Calibri" w:cs="Calibri"/>
                <w:sz w:val="18"/>
                <w:szCs w:val="18"/>
              </w:rPr>
            </w:pPr>
            <w:r w:rsidRPr="00CD4F13">
              <w:rPr>
                <w:rFonts w:ascii="Calibri" w:hAnsi="Calibri" w:cs="Calibri"/>
                <w:sz w:val="18"/>
                <w:szCs w:val="18"/>
              </w:rPr>
              <w:t>- Microsoft® Windows Server®</w:t>
            </w:r>
            <w:r w:rsidR="00585768">
              <w:rPr>
                <w:rFonts w:ascii="Calibri" w:hAnsi="Calibri" w:cs="Calibri"/>
                <w:sz w:val="18"/>
                <w:szCs w:val="18"/>
              </w:rPr>
              <w:t>.</w:t>
            </w:r>
          </w:p>
          <w:p w14:paraId="0B0D992C" w14:textId="5A288E2F" w:rsidR="005F0C1D" w:rsidRPr="00CD4F13" w:rsidRDefault="005F0C1D" w:rsidP="004E32BF">
            <w:pPr>
              <w:spacing w:before="80" w:after="80"/>
              <w:rPr>
                <w:rFonts w:ascii="Calibri" w:hAnsi="Calibri" w:cs="Calibri"/>
                <w:sz w:val="18"/>
                <w:szCs w:val="18"/>
              </w:rPr>
            </w:pPr>
            <w:r w:rsidRPr="00CD4F13">
              <w:rPr>
                <w:rFonts w:ascii="Calibri" w:hAnsi="Calibri" w:cs="Calibri"/>
                <w:sz w:val="18"/>
                <w:szCs w:val="18"/>
              </w:rPr>
              <w:t xml:space="preserve">- </w:t>
            </w:r>
            <w:proofErr w:type="spellStart"/>
            <w:r w:rsidRPr="00CD4F13">
              <w:rPr>
                <w:rFonts w:ascii="Calibri" w:hAnsi="Calibri" w:cs="Calibri"/>
                <w:sz w:val="18"/>
                <w:szCs w:val="18"/>
              </w:rPr>
              <w:t>VMware</w:t>
            </w:r>
            <w:proofErr w:type="spellEnd"/>
            <w:r w:rsidRPr="00CD4F13">
              <w:rPr>
                <w:rFonts w:ascii="Calibri" w:hAnsi="Calibri" w:cs="Calibri"/>
                <w:sz w:val="18"/>
                <w:szCs w:val="18"/>
              </w:rPr>
              <w:t xml:space="preserve">® </w:t>
            </w:r>
            <w:proofErr w:type="spellStart"/>
            <w:r w:rsidRPr="00CD4F13">
              <w:rPr>
                <w:rFonts w:ascii="Calibri" w:hAnsi="Calibri" w:cs="Calibri"/>
                <w:sz w:val="18"/>
                <w:szCs w:val="18"/>
              </w:rPr>
              <w:t>ESXi</w:t>
            </w:r>
            <w:proofErr w:type="spellEnd"/>
            <w:r w:rsidRPr="00CD4F13">
              <w:rPr>
                <w:rFonts w:ascii="Calibri" w:hAnsi="Calibri" w:cs="Calibri"/>
                <w:sz w:val="18"/>
                <w:szCs w:val="18"/>
              </w:rPr>
              <w:t>®</w:t>
            </w:r>
            <w:r w:rsidR="00585768">
              <w:rPr>
                <w:rFonts w:ascii="Calibri" w:hAnsi="Calibri" w:cs="Calibri"/>
                <w:sz w:val="18"/>
                <w:szCs w:val="18"/>
              </w:rPr>
              <w:t>.</w:t>
            </w:r>
          </w:p>
        </w:tc>
      </w:tr>
      <w:tr w:rsidR="005F0C1D" w:rsidRPr="008332A4" w14:paraId="0238E0FD" w14:textId="77777777" w:rsidTr="000D7FC2">
        <w:trPr>
          <w:trHeight w:val="315"/>
        </w:trPr>
        <w:tc>
          <w:tcPr>
            <w:tcW w:w="2211" w:type="dxa"/>
            <w:vMerge w:val="restart"/>
            <w:noWrap/>
            <w:hideMark/>
          </w:tcPr>
          <w:p w14:paraId="13774A1C" w14:textId="71A188BD" w:rsidR="005F0C1D" w:rsidRPr="00CD4F13" w:rsidRDefault="005F0C1D" w:rsidP="005F0C1D">
            <w:pPr>
              <w:spacing w:before="80" w:after="80"/>
              <w:rPr>
                <w:rFonts w:ascii="Calibri" w:hAnsi="Calibri" w:cs="Calibri"/>
                <w:sz w:val="18"/>
                <w:szCs w:val="18"/>
              </w:rPr>
            </w:pPr>
            <w:r w:rsidRPr="00CD4F13">
              <w:rPr>
                <w:rFonts w:ascii="Calibri" w:hAnsi="Calibri" w:cs="Calibri"/>
                <w:sz w:val="18"/>
                <w:szCs w:val="18"/>
              </w:rPr>
              <w:t>Další požadované funkcionality</w:t>
            </w:r>
          </w:p>
        </w:tc>
        <w:tc>
          <w:tcPr>
            <w:tcW w:w="6851" w:type="dxa"/>
            <w:tcBorders>
              <w:top w:val="single" w:sz="4" w:space="0" w:color="000000"/>
              <w:left w:val="single" w:sz="4" w:space="0" w:color="000000"/>
              <w:bottom w:val="single" w:sz="4" w:space="0" w:color="000000"/>
              <w:right w:val="single" w:sz="4" w:space="0" w:color="000000"/>
            </w:tcBorders>
          </w:tcPr>
          <w:p w14:paraId="6262C553" w14:textId="14A115A5" w:rsidR="005F0C1D" w:rsidRPr="00CD4F13" w:rsidRDefault="005F0C1D" w:rsidP="005F0C1D">
            <w:pPr>
              <w:spacing w:before="80" w:after="80"/>
              <w:rPr>
                <w:rFonts w:ascii="Calibri" w:hAnsi="Calibri" w:cs="Calibri"/>
                <w:sz w:val="18"/>
                <w:szCs w:val="18"/>
              </w:rPr>
            </w:pPr>
            <w:r w:rsidRPr="00CD4F13">
              <w:rPr>
                <w:rFonts w:cstheme="minorHAnsi"/>
                <w:sz w:val="18"/>
                <w:szCs w:val="18"/>
              </w:rPr>
              <w:t xml:space="preserve">Změna řízení (zakázání/povolení) USB portů za běhu operačního systému bez </w:t>
            </w:r>
            <w:proofErr w:type="spellStart"/>
            <w:r w:rsidRPr="00CD4F13">
              <w:rPr>
                <w:rFonts w:cstheme="minorHAnsi"/>
                <w:sz w:val="18"/>
                <w:szCs w:val="18"/>
              </w:rPr>
              <w:t>rebootu</w:t>
            </w:r>
            <w:proofErr w:type="spellEnd"/>
            <w:r w:rsidRPr="00CD4F13">
              <w:rPr>
                <w:rFonts w:cstheme="minorHAnsi"/>
                <w:sz w:val="18"/>
                <w:szCs w:val="18"/>
              </w:rPr>
              <w:t xml:space="preserve"> serveru.</w:t>
            </w:r>
          </w:p>
        </w:tc>
      </w:tr>
      <w:tr w:rsidR="005F0C1D" w:rsidRPr="008332A4" w14:paraId="3B9319C9" w14:textId="77777777" w:rsidTr="000D7FC2">
        <w:trPr>
          <w:trHeight w:val="615"/>
        </w:trPr>
        <w:tc>
          <w:tcPr>
            <w:tcW w:w="2211" w:type="dxa"/>
            <w:vMerge/>
            <w:hideMark/>
          </w:tcPr>
          <w:p w14:paraId="5B1C0999"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5DA91B8F" w14:textId="35A1452E" w:rsidR="005F0C1D" w:rsidRPr="00CD4F13" w:rsidRDefault="005F0C1D" w:rsidP="005F0C1D">
            <w:pPr>
              <w:spacing w:before="80" w:after="80"/>
              <w:rPr>
                <w:rFonts w:ascii="Calibri" w:hAnsi="Calibri" w:cs="Calibri"/>
                <w:sz w:val="18"/>
                <w:szCs w:val="18"/>
              </w:rPr>
            </w:pPr>
            <w:r w:rsidRPr="00CD4F13">
              <w:rPr>
                <w:rFonts w:cstheme="minorHAnsi"/>
                <w:sz w:val="18"/>
                <w:szCs w:val="18"/>
              </w:rPr>
              <w:t>Čelní kryt s LCD.</w:t>
            </w:r>
          </w:p>
        </w:tc>
      </w:tr>
      <w:tr w:rsidR="005F0C1D" w:rsidRPr="008332A4" w14:paraId="2E4505A8" w14:textId="77777777" w:rsidTr="000D7FC2">
        <w:trPr>
          <w:trHeight w:val="615"/>
        </w:trPr>
        <w:tc>
          <w:tcPr>
            <w:tcW w:w="2211" w:type="dxa"/>
            <w:vMerge/>
            <w:hideMark/>
          </w:tcPr>
          <w:p w14:paraId="15510FE2"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61DB1F1A" w14:textId="06E7B2EE" w:rsidR="005F0C1D" w:rsidRPr="00CD4F13" w:rsidRDefault="005F0C1D" w:rsidP="005F0C1D">
            <w:pPr>
              <w:spacing w:before="80" w:after="80"/>
              <w:rPr>
                <w:rFonts w:ascii="Calibri" w:hAnsi="Calibri" w:cs="Calibri"/>
                <w:sz w:val="18"/>
                <w:szCs w:val="18"/>
              </w:rPr>
            </w:pPr>
            <w:r w:rsidRPr="00CD4F13">
              <w:rPr>
                <w:rFonts w:cstheme="minorHAnsi"/>
                <w:sz w:val="18"/>
                <w:szCs w:val="18"/>
              </w:rPr>
              <w:t>Připojení na cloudový analytický portál výrobce serveru.</w:t>
            </w:r>
          </w:p>
        </w:tc>
      </w:tr>
      <w:tr w:rsidR="005F0C1D" w:rsidRPr="008332A4" w14:paraId="09E46827" w14:textId="77777777" w:rsidTr="000D7FC2">
        <w:trPr>
          <w:trHeight w:val="315"/>
        </w:trPr>
        <w:tc>
          <w:tcPr>
            <w:tcW w:w="2211" w:type="dxa"/>
            <w:vMerge/>
            <w:hideMark/>
          </w:tcPr>
          <w:p w14:paraId="28F6D660"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208ADA46" w14:textId="01C8174D" w:rsidR="005F0C1D" w:rsidRPr="00CD4F13" w:rsidRDefault="005F0C1D" w:rsidP="005F0C1D">
            <w:pPr>
              <w:spacing w:before="80" w:after="80"/>
              <w:rPr>
                <w:rFonts w:ascii="Calibri" w:hAnsi="Calibri" w:cs="Calibri"/>
                <w:sz w:val="18"/>
                <w:szCs w:val="18"/>
              </w:rPr>
            </w:pPr>
            <w:r w:rsidRPr="00CD4F13">
              <w:rPr>
                <w:rFonts w:cstheme="minorHAnsi"/>
                <w:sz w:val="18"/>
                <w:szCs w:val="18"/>
              </w:rPr>
              <w:t xml:space="preserve">Bezpečné vymazání konfigurace serveru, včetně </w:t>
            </w:r>
            <w:proofErr w:type="spellStart"/>
            <w:r w:rsidRPr="00CD4F13">
              <w:rPr>
                <w:rFonts w:cstheme="minorHAnsi"/>
                <w:sz w:val="18"/>
                <w:szCs w:val="18"/>
              </w:rPr>
              <w:t>NVMe</w:t>
            </w:r>
            <w:proofErr w:type="spellEnd"/>
            <w:r w:rsidRPr="00CD4F13">
              <w:rPr>
                <w:rFonts w:cstheme="minorHAnsi"/>
                <w:sz w:val="18"/>
                <w:szCs w:val="18"/>
              </w:rPr>
              <w:t xml:space="preserve"> SSD.</w:t>
            </w:r>
          </w:p>
        </w:tc>
      </w:tr>
      <w:tr w:rsidR="005F0C1D" w:rsidRPr="008332A4" w14:paraId="40FE5853" w14:textId="77777777" w:rsidTr="000D7FC2">
        <w:trPr>
          <w:trHeight w:val="315"/>
        </w:trPr>
        <w:tc>
          <w:tcPr>
            <w:tcW w:w="2211" w:type="dxa"/>
            <w:vMerge/>
            <w:hideMark/>
          </w:tcPr>
          <w:p w14:paraId="1A7C66E7"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31847161" w14:textId="03983FE9" w:rsidR="005F0C1D" w:rsidRPr="00CD4F13" w:rsidRDefault="005F0C1D" w:rsidP="005F0C1D">
            <w:pPr>
              <w:spacing w:before="80" w:after="80"/>
              <w:rPr>
                <w:rFonts w:ascii="Calibri" w:hAnsi="Calibri" w:cs="Calibri"/>
                <w:sz w:val="18"/>
                <w:szCs w:val="18"/>
              </w:rPr>
            </w:pPr>
            <w:r w:rsidRPr="00CD4F13">
              <w:rPr>
                <w:rFonts w:cstheme="minorHAnsi"/>
                <w:sz w:val="18"/>
                <w:szCs w:val="18"/>
              </w:rPr>
              <w:t xml:space="preserve">Bezpečnostní funkce </w:t>
            </w:r>
            <w:proofErr w:type="spellStart"/>
            <w:r w:rsidRPr="00CD4F13">
              <w:rPr>
                <w:rFonts w:cstheme="minorHAnsi"/>
                <w:sz w:val="18"/>
                <w:szCs w:val="18"/>
              </w:rPr>
              <w:t>Secure</w:t>
            </w:r>
            <w:proofErr w:type="spellEnd"/>
            <w:r w:rsidRPr="00CD4F13">
              <w:rPr>
                <w:rFonts w:cstheme="minorHAnsi"/>
                <w:sz w:val="18"/>
                <w:szCs w:val="18"/>
              </w:rPr>
              <w:t xml:space="preserve"> </w:t>
            </w:r>
            <w:proofErr w:type="spellStart"/>
            <w:r w:rsidRPr="00CD4F13">
              <w:rPr>
                <w:rFonts w:cstheme="minorHAnsi"/>
                <w:sz w:val="18"/>
                <w:szCs w:val="18"/>
              </w:rPr>
              <w:t>Boot</w:t>
            </w:r>
            <w:proofErr w:type="spellEnd"/>
            <w:r w:rsidRPr="00CD4F13">
              <w:rPr>
                <w:rFonts w:cstheme="minorHAnsi"/>
                <w:sz w:val="18"/>
                <w:szCs w:val="18"/>
              </w:rPr>
              <w:t xml:space="preserve"> OS (MS Windows, </w:t>
            </w:r>
            <w:proofErr w:type="spellStart"/>
            <w:r w:rsidRPr="00CD4F13">
              <w:rPr>
                <w:rFonts w:cstheme="minorHAnsi"/>
                <w:sz w:val="18"/>
                <w:szCs w:val="18"/>
              </w:rPr>
              <w:t>V</w:t>
            </w:r>
            <w:r w:rsidR="007E1E84">
              <w:rPr>
                <w:rFonts w:cstheme="minorHAnsi"/>
                <w:sz w:val="18"/>
                <w:szCs w:val="18"/>
              </w:rPr>
              <w:t>M</w:t>
            </w:r>
            <w:r w:rsidRPr="00CD4F13">
              <w:rPr>
                <w:rFonts w:cstheme="minorHAnsi"/>
                <w:sz w:val="18"/>
                <w:szCs w:val="18"/>
              </w:rPr>
              <w:t>ware</w:t>
            </w:r>
            <w:proofErr w:type="spellEnd"/>
            <w:r w:rsidRPr="00CD4F13">
              <w:rPr>
                <w:rFonts w:cstheme="minorHAnsi"/>
                <w:sz w:val="18"/>
                <w:szCs w:val="18"/>
              </w:rPr>
              <w:t>).</w:t>
            </w:r>
          </w:p>
        </w:tc>
      </w:tr>
      <w:tr w:rsidR="005F0C1D" w:rsidRPr="008332A4" w14:paraId="1DB1BBB7" w14:textId="77777777" w:rsidTr="000D7FC2">
        <w:trPr>
          <w:trHeight w:val="315"/>
        </w:trPr>
        <w:tc>
          <w:tcPr>
            <w:tcW w:w="2211" w:type="dxa"/>
            <w:vMerge/>
            <w:hideMark/>
          </w:tcPr>
          <w:p w14:paraId="788F49EE"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2C14313D" w14:textId="5431C3E6" w:rsidR="005F0C1D" w:rsidRPr="00CD4F13" w:rsidRDefault="005F0C1D" w:rsidP="005F0C1D">
            <w:pPr>
              <w:spacing w:before="80" w:after="80"/>
              <w:rPr>
                <w:rFonts w:ascii="Calibri" w:hAnsi="Calibri" w:cs="Calibri"/>
                <w:sz w:val="18"/>
                <w:szCs w:val="18"/>
              </w:rPr>
            </w:pPr>
            <w:r w:rsidRPr="00CD4F13">
              <w:rPr>
                <w:rFonts w:cstheme="minorHAnsi"/>
                <w:sz w:val="18"/>
                <w:szCs w:val="18"/>
              </w:rPr>
              <w:t>Bezpečnostní aplikace, sloužící k ověření, že mezi expedicí zařízení od výrobce a jeho zprovozněním v datovém centru, nedošlo k neautorizovanému zásahu do FW či HW, ani k výměně libovolné klíčové komponenty za jinou.</w:t>
            </w:r>
          </w:p>
        </w:tc>
      </w:tr>
      <w:tr w:rsidR="005F0C1D" w:rsidRPr="008332A4" w14:paraId="6BA82C4F" w14:textId="77777777" w:rsidTr="00A55F72">
        <w:trPr>
          <w:trHeight w:val="330"/>
        </w:trPr>
        <w:tc>
          <w:tcPr>
            <w:tcW w:w="2211" w:type="dxa"/>
            <w:vMerge w:val="restart"/>
          </w:tcPr>
          <w:p w14:paraId="27625B8D" w14:textId="44D2A294" w:rsidR="005F0C1D" w:rsidRPr="00CD4F13" w:rsidRDefault="005F0C1D" w:rsidP="005F0C1D">
            <w:pPr>
              <w:spacing w:before="80" w:after="80"/>
              <w:rPr>
                <w:rFonts w:ascii="Calibri" w:hAnsi="Calibri" w:cs="Calibri"/>
                <w:sz w:val="18"/>
                <w:szCs w:val="18"/>
              </w:rPr>
            </w:pPr>
            <w:r w:rsidRPr="00CD4F13">
              <w:rPr>
                <w:rFonts w:ascii="Calibri" w:hAnsi="Calibri" w:cs="Calibri"/>
                <w:sz w:val="18"/>
                <w:szCs w:val="18"/>
              </w:rPr>
              <w:t>Management a monitoring</w:t>
            </w:r>
          </w:p>
        </w:tc>
        <w:tc>
          <w:tcPr>
            <w:tcW w:w="6851" w:type="dxa"/>
            <w:tcBorders>
              <w:top w:val="single" w:sz="4" w:space="0" w:color="000000"/>
              <w:left w:val="single" w:sz="4" w:space="0" w:color="000000"/>
              <w:bottom w:val="single" w:sz="4" w:space="0" w:color="000000"/>
              <w:right w:val="single" w:sz="4" w:space="0" w:color="000000"/>
            </w:tcBorders>
          </w:tcPr>
          <w:p w14:paraId="035EEC9E" w14:textId="5FF33C9D" w:rsidR="005F0C1D" w:rsidRPr="00CD4F13" w:rsidRDefault="005F0C1D" w:rsidP="005F0C1D">
            <w:pPr>
              <w:spacing w:before="80" w:after="80"/>
              <w:rPr>
                <w:rFonts w:ascii="Calibri" w:hAnsi="Calibri" w:cs="Calibri"/>
                <w:sz w:val="18"/>
                <w:szCs w:val="18"/>
              </w:rPr>
            </w:pPr>
            <w:r w:rsidRPr="00CD4F13">
              <w:rPr>
                <w:rFonts w:cstheme="minorHAnsi"/>
                <w:sz w:val="18"/>
                <w:szCs w:val="18"/>
              </w:rPr>
              <w:t>Vyžadována je schopnost monitorovat a spravovat server out-</w:t>
            </w:r>
            <w:proofErr w:type="spellStart"/>
            <w:r w:rsidRPr="00CD4F13">
              <w:rPr>
                <w:rFonts w:cstheme="minorHAnsi"/>
                <w:sz w:val="18"/>
                <w:szCs w:val="18"/>
              </w:rPr>
              <w:t>of</w:t>
            </w:r>
            <w:proofErr w:type="spellEnd"/>
            <w:r w:rsidRPr="00CD4F13">
              <w:rPr>
                <w:rFonts w:cstheme="minorHAnsi"/>
                <w:sz w:val="18"/>
                <w:szCs w:val="18"/>
              </w:rPr>
              <w:t>-band (OOB) bez nutnosti instalace agenta do operačního systému.</w:t>
            </w:r>
          </w:p>
        </w:tc>
      </w:tr>
      <w:tr w:rsidR="005F0C1D" w:rsidRPr="008332A4" w14:paraId="349FBED5" w14:textId="77777777" w:rsidTr="00A55F72">
        <w:trPr>
          <w:trHeight w:val="330"/>
        </w:trPr>
        <w:tc>
          <w:tcPr>
            <w:tcW w:w="2211" w:type="dxa"/>
            <w:vMerge/>
          </w:tcPr>
          <w:p w14:paraId="75B46E4A"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25F7F5DC" w14:textId="116931D3" w:rsidR="005F0C1D" w:rsidRPr="00CD4F13" w:rsidRDefault="005F0C1D" w:rsidP="005F0C1D">
            <w:pPr>
              <w:spacing w:before="80" w:after="80"/>
              <w:rPr>
                <w:rFonts w:ascii="Calibri" w:hAnsi="Calibri" w:cs="Calibri"/>
                <w:sz w:val="18"/>
                <w:szCs w:val="18"/>
              </w:rPr>
            </w:pPr>
            <w:r w:rsidRPr="00CD4F13">
              <w:rPr>
                <w:rFonts w:cstheme="minorHAnsi"/>
                <w:sz w:val="18"/>
                <w:szCs w:val="18"/>
              </w:rPr>
              <w:t>Dedikovaný management Ethernet a USB port.</w:t>
            </w:r>
          </w:p>
        </w:tc>
      </w:tr>
      <w:tr w:rsidR="005F0C1D" w:rsidRPr="008332A4" w14:paraId="34F70057" w14:textId="77777777" w:rsidTr="00A55F72">
        <w:trPr>
          <w:trHeight w:val="330"/>
        </w:trPr>
        <w:tc>
          <w:tcPr>
            <w:tcW w:w="2211" w:type="dxa"/>
            <w:vMerge/>
          </w:tcPr>
          <w:p w14:paraId="1496E6FE"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7C2866A7" w14:textId="0BA91684" w:rsidR="005F0C1D" w:rsidRPr="00CD4F13" w:rsidRDefault="005F0C1D" w:rsidP="005F0C1D">
            <w:pPr>
              <w:spacing w:before="80" w:after="80"/>
              <w:rPr>
                <w:rFonts w:ascii="Calibri" w:hAnsi="Calibri" w:cs="Calibri"/>
                <w:sz w:val="18"/>
                <w:szCs w:val="18"/>
              </w:rPr>
            </w:pPr>
            <w:r w:rsidRPr="00CD4F13">
              <w:rPr>
                <w:rFonts w:cstheme="minorHAnsi"/>
                <w:sz w:val="18"/>
                <w:szCs w:val="18"/>
              </w:rPr>
              <w:t>Možnost vzdáleného přístupu přes dedikovaný nebo sdílený Ethernet port.</w:t>
            </w:r>
          </w:p>
        </w:tc>
      </w:tr>
      <w:tr w:rsidR="005F0C1D" w:rsidRPr="008332A4" w14:paraId="335F0748" w14:textId="77777777" w:rsidTr="00A55F72">
        <w:trPr>
          <w:trHeight w:val="330"/>
        </w:trPr>
        <w:tc>
          <w:tcPr>
            <w:tcW w:w="2211" w:type="dxa"/>
            <w:vMerge/>
          </w:tcPr>
          <w:p w14:paraId="70B1AED9"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6B8DA0CF" w14:textId="70D17588" w:rsidR="005F0C1D" w:rsidRPr="00CD4F13" w:rsidRDefault="005F0C1D" w:rsidP="005F0C1D">
            <w:pPr>
              <w:spacing w:before="80" w:after="80"/>
              <w:rPr>
                <w:rFonts w:ascii="Calibri" w:hAnsi="Calibri" w:cs="Calibri"/>
                <w:sz w:val="18"/>
                <w:szCs w:val="18"/>
              </w:rPr>
            </w:pPr>
            <w:r w:rsidRPr="00CD4F13">
              <w:rPr>
                <w:rFonts w:cstheme="minorHAnsi"/>
                <w:sz w:val="18"/>
                <w:szCs w:val="18"/>
              </w:rPr>
              <w:t xml:space="preserve">Centrální management serverů musí umožňovat „server bare metal“ </w:t>
            </w:r>
            <w:proofErr w:type="spellStart"/>
            <w:r w:rsidRPr="00CD4F13">
              <w:rPr>
                <w:rFonts w:cstheme="minorHAnsi"/>
                <w:sz w:val="18"/>
                <w:szCs w:val="18"/>
              </w:rPr>
              <w:t>deployment</w:t>
            </w:r>
            <w:proofErr w:type="spellEnd"/>
            <w:r w:rsidRPr="00CD4F13">
              <w:rPr>
                <w:rFonts w:cstheme="minorHAnsi"/>
                <w:sz w:val="18"/>
                <w:szCs w:val="18"/>
              </w:rPr>
              <w:t xml:space="preserve"> založený na šablonách (předdefinovaných konfiguracích pravidel, jejichž součástí je kromě samotného OS i konfigurace BIOS, RAID, LAN, MAC, WWN). Z bezpečnostních důvodů musí být možné naplánovat pravidelné provedení porovnání aktuálního stavu konfigurace serveru s aplikovanou šablonou automatizovaným způsobem, s automatickým zasláním reportu o výsledku porovnání emailem. je-li tato vlastnost licencována, požadujeme plnou licenci v ceně serveru.</w:t>
            </w:r>
          </w:p>
        </w:tc>
      </w:tr>
      <w:tr w:rsidR="005F0C1D" w:rsidRPr="008332A4" w14:paraId="36DC7AFB" w14:textId="77777777" w:rsidTr="00A55F72">
        <w:trPr>
          <w:trHeight w:val="330"/>
        </w:trPr>
        <w:tc>
          <w:tcPr>
            <w:tcW w:w="2211" w:type="dxa"/>
            <w:vMerge/>
          </w:tcPr>
          <w:p w14:paraId="651A8856"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45ED2CCC" w14:textId="02D879DB" w:rsidR="005F0C1D" w:rsidRPr="00CD4F13" w:rsidRDefault="005F0C1D" w:rsidP="005F0C1D">
            <w:pPr>
              <w:spacing w:before="80" w:after="80"/>
              <w:rPr>
                <w:rFonts w:ascii="Calibri" w:hAnsi="Calibri" w:cs="Calibri"/>
                <w:sz w:val="18"/>
                <w:szCs w:val="18"/>
              </w:rPr>
            </w:pPr>
            <w:r w:rsidRPr="00CD4F13">
              <w:rPr>
                <w:rFonts w:cstheme="minorHAnsi"/>
                <w:sz w:val="18"/>
                <w:szCs w:val="18"/>
              </w:rPr>
              <w:t xml:space="preserve">Management serveru musí být </w:t>
            </w:r>
            <w:proofErr w:type="spellStart"/>
            <w:r w:rsidRPr="00CD4F13">
              <w:rPr>
                <w:rFonts w:cstheme="minorHAnsi"/>
                <w:sz w:val="18"/>
                <w:szCs w:val="18"/>
              </w:rPr>
              <w:t>integrovatelný</w:t>
            </w:r>
            <w:proofErr w:type="spellEnd"/>
            <w:r w:rsidRPr="00CD4F13">
              <w:rPr>
                <w:rFonts w:cstheme="minorHAnsi"/>
                <w:sz w:val="18"/>
                <w:szCs w:val="18"/>
              </w:rPr>
              <w:t xml:space="preserve"> do </w:t>
            </w:r>
            <w:proofErr w:type="spellStart"/>
            <w:r w:rsidR="007E1E84">
              <w:rPr>
                <w:rFonts w:cstheme="minorHAnsi"/>
                <w:sz w:val="18"/>
                <w:szCs w:val="18"/>
              </w:rPr>
              <w:t>VM</w:t>
            </w:r>
            <w:r w:rsidR="007E1E84" w:rsidRPr="00CD4F13">
              <w:rPr>
                <w:rFonts w:cstheme="minorHAnsi"/>
                <w:sz w:val="18"/>
                <w:szCs w:val="18"/>
              </w:rPr>
              <w:t>ware</w:t>
            </w:r>
            <w:proofErr w:type="spellEnd"/>
            <w:r w:rsidR="007E1E84" w:rsidRPr="00CD4F13">
              <w:rPr>
                <w:rFonts w:cstheme="minorHAnsi"/>
                <w:sz w:val="18"/>
                <w:szCs w:val="18"/>
              </w:rPr>
              <w:t xml:space="preserve"> </w:t>
            </w:r>
            <w:proofErr w:type="spellStart"/>
            <w:r w:rsidRPr="00CD4F13">
              <w:rPr>
                <w:rFonts w:cstheme="minorHAnsi"/>
                <w:sz w:val="18"/>
                <w:szCs w:val="18"/>
              </w:rPr>
              <w:t>vCenter</w:t>
            </w:r>
            <w:proofErr w:type="spellEnd"/>
            <w:r w:rsidRPr="00CD4F13">
              <w:rPr>
                <w:rFonts w:cstheme="minorHAnsi"/>
                <w:sz w:val="18"/>
                <w:szCs w:val="18"/>
              </w:rPr>
              <w:t xml:space="preserve"> serveru s plnou podporou správy a updatováni firmware serveru z prostředí </w:t>
            </w:r>
            <w:proofErr w:type="spellStart"/>
            <w:r w:rsidRPr="00CD4F13">
              <w:rPr>
                <w:rFonts w:cstheme="minorHAnsi"/>
                <w:sz w:val="18"/>
                <w:szCs w:val="18"/>
              </w:rPr>
              <w:t>vCenter</w:t>
            </w:r>
            <w:proofErr w:type="spellEnd"/>
            <w:r w:rsidRPr="00CD4F13">
              <w:rPr>
                <w:rFonts w:cstheme="minorHAnsi"/>
                <w:sz w:val="18"/>
                <w:szCs w:val="18"/>
              </w:rPr>
              <w:t xml:space="preserve"> serveru a s podporou </w:t>
            </w:r>
            <w:proofErr w:type="spellStart"/>
            <w:r w:rsidRPr="00CD4F13">
              <w:rPr>
                <w:rFonts w:cstheme="minorHAnsi"/>
                <w:sz w:val="18"/>
                <w:szCs w:val="18"/>
              </w:rPr>
              <w:t>vSphere</w:t>
            </w:r>
            <w:proofErr w:type="spellEnd"/>
            <w:r w:rsidRPr="00CD4F13">
              <w:rPr>
                <w:rFonts w:cstheme="minorHAnsi"/>
                <w:sz w:val="18"/>
                <w:szCs w:val="18"/>
              </w:rPr>
              <w:t xml:space="preserve"> </w:t>
            </w:r>
            <w:proofErr w:type="spellStart"/>
            <w:r w:rsidRPr="00CD4F13">
              <w:rPr>
                <w:rFonts w:cstheme="minorHAnsi"/>
                <w:sz w:val="18"/>
                <w:szCs w:val="18"/>
              </w:rPr>
              <w:t>Lifecycle</w:t>
            </w:r>
            <w:proofErr w:type="spellEnd"/>
            <w:r w:rsidRPr="00CD4F13">
              <w:rPr>
                <w:rFonts w:cstheme="minorHAnsi"/>
                <w:sz w:val="18"/>
                <w:szCs w:val="18"/>
              </w:rPr>
              <w:t xml:space="preserve"> Manager. </w:t>
            </w:r>
          </w:p>
        </w:tc>
      </w:tr>
      <w:tr w:rsidR="005F0C1D" w:rsidRPr="008332A4" w14:paraId="6BDEBF12" w14:textId="77777777" w:rsidTr="00A55F72">
        <w:trPr>
          <w:trHeight w:val="330"/>
        </w:trPr>
        <w:tc>
          <w:tcPr>
            <w:tcW w:w="2211" w:type="dxa"/>
            <w:vMerge/>
          </w:tcPr>
          <w:p w14:paraId="1CB80D15"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5BDA96F9" w14:textId="69B79813" w:rsidR="005F0C1D" w:rsidRPr="00CD4F13" w:rsidRDefault="005F0C1D" w:rsidP="005F0C1D">
            <w:pPr>
              <w:spacing w:before="80" w:after="80"/>
              <w:rPr>
                <w:rFonts w:ascii="Calibri" w:hAnsi="Calibri" w:cs="Calibri"/>
                <w:sz w:val="18"/>
                <w:szCs w:val="18"/>
              </w:rPr>
            </w:pPr>
            <w:r w:rsidRPr="00CD4F13">
              <w:rPr>
                <w:rFonts w:cstheme="minorHAnsi"/>
                <w:sz w:val="18"/>
                <w:szCs w:val="18"/>
              </w:rPr>
              <w:t>Webové rozhraní HTML5.</w:t>
            </w:r>
          </w:p>
        </w:tc>
      </w:tr>
      <w:tr w:rsidR="005F0C1D" w:rsidRPr="008332A4" w14:paraId="164AE278" w14:textId="77777777" w:rsidTr="00A55F72">
        <w:trPr>
          <w:trHeight w:val="330"/>
        </w:trPr>
        <w:tc>
          <w:tcPr>
            <w:tcW w:w="2211" w:type="dxa"/>
            <w:vMerge/>
          </w:tcPr>
          <w:p w14:paraId="5B5515F7"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6A388B74" w14:textId="4351FFF2" w:rsidR="005F0C1D" w:rsidRPr="00CD4F13" w:rsidRDefault="005F0C1D" w:rsidP="005F0C1D">
            <w:pPr>
              <w:spacing w:before="80" w:after="80"/>
              <w:rPr>
                <w:rFonts w:ascii="Calibri" w:hAnsi="Calibri" w:cs="Calibri"/>
                <w:sz w:val="18"/>
                <w:szCs w:val="18"/>
              </w:rPr>
            </w:pPr>
            <w:r w:rsidRPr="00CD4F13">
              <w:rPr>
                <w:rFonts w:cstheme="minorHAnsi"/>
                <w:sz w:val="18"/>
                <w:szCs w:val="18"/>
              </w:rPr>
              <w:t xml:space="preserve">Konfigurace a monitorování přes mobilní aplikaci přes rozhraní BLE a/nebo </w:t>
            </w:r>
            <w:proofErr w:type="spellStart"/>
            <w:r w:rsidRPr="00CD4F13">
              <w:rPr>
                <w:rFonts w:cstheme="minorHAnsi"/>
                <w:sz w:val="18"/>
                <w:szCs w:val="18"/>
              </w:rPr>
              <w:t>WiFi</w:t>
            </w:r>
            <w:proofErr w:type="spellEnd"/>
            <w:r w:rsidRPr="00CD4F13">
              <w:rPr>
                <w:rFonts w:cstheme="minorHAnsi"/>
                <w:sz w:val="18"/>
                <w:szCs w:val="18"/>
              </w:rPr>
              <w:t>.</w:t>
            </w:r>
          </w:p>
        </w:tc>
      </w:tr>
      <w:tr w:rsidR="005F0C1D" w:rsidRPr="008332A4" w14:paraId="52B1155C" w14:textId="77777777" w:rsidTr="00A55F72">
        <w:trPr>
          <w:trHeight w:val="330"/>
        </w:trPr>
        <w:tc>
          <w:tcPr>
            <w:tcW w:w="2211" w:type="dxa"/>
            <w:vMerge/>
          </w:tcPr>
          <w:p w14:paraId="51DEDCB3"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6DC5A753" w14:textId="3BD4C819" w:rsidR="005F0C1D" w:rsidRPr="00CD4F13" w:rsidRDefault="005F0C1D" w:rsidP="005F0C1D">
            <w:pPr>
              <w:spacing w:before="80" w:after="80"/>
              <w:rPr>
                <w:rFonts w:ascii="Calibri" w:hAnsi="Calibri" w:cs="Calibri"/>
                <w:sz w:val="18"/>
                <w:szCs w:val="18"/>
              </w:rPr>
            </w:pPr>
            <w:r w:rsidRPr="00CD4F13">
              <w:rPr>
                <w:rFonts w:cstheme="minorHAnsi"/>
                <w:sz w:val="18"/>
                <w:szCs w:val="18"/>
              </w:rPr>
              <w:t xml:space="preserve">Přístup na OOB management pomocí protokolů IPMI 2.0, DCMI 1.5, CLI, SSH, Telnet, SMASH-CLP, WSMAN, </w:t>
            </w:r>
            <w:proofErr w:type="spellStart"/>
            <w:r w:rsidRPr="00CD4F13">
              <w:rPr>
                <w:rFonts w:cstheme="minorHAnsi"/>
                <w:sz w:val="18"/>
                <w:szCs w:val="18"/>
              </w:rPr>
              <w:t>Redfish</w:t>
            </w:r>
            <w:proofErr w:type="spellEnd"/>
            <w:r w:rsidRPr="00CD4F13">
              <w:rPr>
                <w:rFonts w:cstheme="minorHAnsi"/>
                <w:sz w:val="18"/>
                <w:szCs w:val="18"/>
              </w:rPr>
              <w:t>, COM port.</w:t>
            </w:r>
          </w:p>
        </w:tc>
      </w:tr>
      <w:tr w:rsidR="005F0C1D" w:rsidRPr="008332A4" w14:paraId="07703633" w14:textId="77777777" w:rsidTr="00A55F72">
        <w:trPr>
          <w:trHeight w:val="330"/>
        </w:trPr>
        <w:tc>
          <w:tcPr>
            <w:tcW w:w="2211" w:type="dxa"/>
            <w:vMerge/>
          </w:tcPr>
          <w:p w14:paraId="6E8D4E26"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3DFBFEF1" w14:textId="6D0D311C" w:rsidR="005F0C1D" w:rsidRPr="00CD4F13" w:rsidRDefault="005F0C1D" w:rsidP="005F0C1D">
            <w:pPr>
              <w:spacing w:before="80" w:after="80"/>
              <w:rPr>
                <w:rFonts w:ascii="Calibri" w:hAnsi="Calibri" w:cs="Calibri"/>
                <w:sz w:val="18"/>
                <w:szCs w:val="18"/>
              </w:rPr>
            </w:pPr>
            <w:r w:rsidRPr="00CD4F13">
              <w:rPr>
                <w:rFonts w:cstheme="minorHAnsi"/>
                <w:sz w:val="18"/>
                <w:szCs w:val="18"/>
              </w:rPr>
              <w:t>Přímé připojení OOB do operačního systému přes interní LAN nebo USB.</w:t>
            </w:r>
          </w:p>
        </w:tc>
      </w:tr>
      <w:tr w:rsidR="005F0C1D" w:rsidRPr="008332A4" w14:paraId="38227B2A" w14:textId="77777777" w:rsidTr="00A55F72">
        <w:trPr>
          <w:trHeight w:val="330"/>
        </w:trPr>
        <w:tc>
          <w:tcPr>
            <w:tcW w:w="2211" w:type="dxa"/>
            <w:vMerge/>
          </w:tcPr>
          <w:p w14:paraId="76DC036A"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717BDEE2" w14:textId="2E21EAB2" w:rsidR="005F0C1D" w:rsidRPr="00CD4F13" w:rsidRDefault="005F0C1D" w:rsidP="005F0C1D">
            <w:pPr>
              <w:spacing w:before="80" w:after="80"/>
              <w:rPr>
                <w:rFonts w:ascii="Calibri" w:hAnsi="Calibri" w:cs="Calibri"/>
                <w:sz w:val="18"/>
                <w:szCs w:val="18"/>
              </w:rPr>
            </w:pPr>
            <w:r w:rsidRPr="00CD4F13">
              <w:rPr>
                <w:rFonts w:cstheme="minorHAnsi"/>
                <w:sz w:val="18"/>
                <w:szCs w:val="18"/>
              </w:rPr>
              <w:t>Vzdálený update systému přes NFS v4, SMB 3.0 (NTLMv1 a NTLMv2).</w:t>
            </w:r>
          </w:p>
        </w:tc>
      </w:tr>
      <w:tr w:rsidR="005F0C1D" w:rsidRPr="008332A4" w14:paraId="6F62AE25" w14:textId="77777777" w:rsidTr="00A55F72">
        <w:trPr>
          <w:trHeight w:val="330"/>
        </w:trPr>
        <w:tc>
          <w:tcPr>
            <w:tcW w:w="2211" w:type="dxa"/>
            <w:vMerge/>
          </w:tcPr>
          <w:p w14:paraId="7668F246"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33236190" w14:textId="66357B50" w:rsidR="005F0C1D" w:rsidRPr="00CD4F13" w:rsidRDefault="005F0C1D" w:rsidP="005F0C1D">
            <w:pPr>
              <w:spacing w:before="80" w:after="80"/>
              <w:rPr>
                <w:rFonts w:ascii="Calibri" w:hAnsi="Calibri" w:cs="Calibri"/>
                <w:sz w:val="18"/>
                <w:szCs w:val="18"/>
              </w:rPr>
            </w:pPr>
            <w:r w:rsidRPr="00CD4F13">
              <w:rPr>
                <w:rFonts w:cstheme="minorHAnsi"/>
                <w:sz w:val="18"/>
                <w:szCs w:val="18"/>
              </w:rPr>
              <w:t xml:space="preserve">Zabezpečení uživatelů, integrace s LDAP, </w:t>
            </w:r>
            <w:proofErr w:type="spellStart"/>
            <w:r w:rsidRPr="00CD4F13">
              <w:rPr>
                <w:rFonts w:cstheme="minorHAnsi"/>
                <w:sz w:val="18"/>
                <w:szCs w:val="18"/>
              </w:rPr>
              <w:t>Active</w:t>
            </w:r>
            <w:proofErr w:type="spellEnd"/>
            <w:r w:rsidRPr="00CD4F13">
              <w:rPr>
                <w:rFonts w:cstheme="minorHAnsi"/>
                <w:sz w:val="18"/>
                <w:szCs w:val="18"/>
              </w:rPr>
              <w:t xml:space="preserve"> </w:t>
            </w:r>
            <w:proofErr w:type="spellStart"/>
            <w:r w:rsidRPr="00CD4F13">
              <w:rPr>
                <w:rFonts w:cstheme="minorHAnsi"/>
                <w:sz w:val="18"/>
                <w:szCs w:val="18"/>
              </w:rPr>
              <w:t>Directory</w:t>
            </w:r>
            <w:proofErr w:type="spellEnd"/>
            <w:r w:rsidRPr="00CD4F13">
              <w:rPr>
                <w:rFonts w:cstheme="minorHAnsi"/>
                <w:sz w:val="18"/>
                <w:szCs w:val="18"/>
              </w:rPr>
              <w:t>.</w:t>
            </w:r>
          </w:p>
        </w:tc>
      </w:tr>
      <w:tr w:rsidR="005F0C1D" w:rsidRPr="008332A4" w14:paraId="01E85338" w14:textId="77777777" w:rsidTr="00A55F72">
        <w:trPr>
          <w:trHeight w:val="330"/>
        </w:trPr>
        <w:tc>
          <w:tcPr>
            <w:tcW w:w="2211" w:type="dxa"/>
            <w:vMerge/>
          </w:tcPr>
          <w:p w14:paraId="37BFC3AB"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52C24545" w14:textId="2CC8A54C" w:rsidR="005F0C1D" w:rsidRPr="00CD4F13" w:rsidRDefault="005F0C1D" w:rsidP="005F0C1D">
            <w:pPr>
              <w:spacing w:before="80" w:after="80"/>
              <w:rPr>
                <w:rFonts w:ascii="Calibri" w:hAnsi="Calibri" w:cs="Calibri"/>
                <w:sz w:val="18"/>
                <w:szCs w:val="18"/>
              </w:rPr>
            </w:pPr>
            <w:r w:rsidRPr="00CD4F13">
              <w:rPr>
                <w:rFonts w:cstheme="minorHAnsi"/>
                <w:sz w:val="18"/>
                <w:szCs w:val="18"/>
              </w:rPr>
              <w:t xml:space="preserve">Bezpečný </w:t>
            </w:r>
            <w:proofErr w:type="spellStart"/>
            <w:r w:rsidRPr="00CD4F13">
              <w:rPr>
                <w:rFonts w:cstheme="minorHAnsi"/>
                <w:sz w:val="18"/>
                <w:szCs w:val="18"/>
              </w:rPr>
              <w:t>boot</w:t>
            </w:r>
            <w:proofErr w:type="spellEnd"/>
            <w:r w:rsidRPr="00CD4F13">
              <w:rPr>
                <w:rFonts w:cstheme="minorHAnsi"/>
                <w:sz w:val="18"/>
                <w:szCs w:val="18"/>
              </w:rPr>
              <w:t xml:space="preserve"> s podporou </w:t>
            </w:r>
            <w:proofErr w:type="spellStart"/>
            <w:r w:rsidRPr="00CD4F13">
              <w:rPr>
                <w:rFonts w:cstheme="minorHAnsi"/>
                <w:sz w:val="18"/>
                <w:szCs w:val="18"/>
              </w:rPr>
              <w:t>Secure</w:t>
            </w:r>
            <w:proofErr w:type="spellEnd"/>
            <w:r w:rsidRPr="00CD4F13">
              <w:rPr>
                <w:rFonts w:cstheme="minorHAnsi"/>
                <w:sz w:val="18"/>
                <w:szCs w:val="18"/>
              </w:rPr>
              <w:t xml:space="preserve"> UEFI včetně správy certifikátů.</w:t>
            </w:r>
          </w:p>
        </w:tc>
      </w:tr>
      <w:tr w:rsidR="005F0C1D" w:rsidRPr="008332A4" w14:paraId="7F483AF8" w14:textId="77777777" w:rsidTr="00A55F72">
        <w:trPr>
          <w:trHeight w:val="330"/>
        </w:trPr>
        <w:tc>
          <w:tcPr>
            <w:tcW w:w="2211" w:type="dxa"/>
            <w:vMerge/>
          </w:tcPr>
          <w:p w14:paraId="48CD3514"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037A20C8" w14:textId="287A2A67" w:rsidR="005F0C1D" w:rsidRPr="00CD4F13" w:rsidRDefault="005F0C1D" w:rsidP="005F0C1D">
            <w:pPr>
              <w:spacing w:before="80" w:after="80"/>
              <w:rPr>
                <w:rFonts w:ascii="Calibri" w:hAnsi="Calibri" w:cs="Calibri"/>
                <w:sz w:val="18"/>
                <w:szCs w:val="18"/>
              </w:rPr>
            </w:pPr>
            <w:r w:rsidRPr="00CD4F13">
              <w:rPr>
                <w:rFonts w:cstheme="minorHAnsi"/>
                <w:sz w:val="18"/>
                <w:szCs w:val="18"/>
              </w:rPr>
              <w:t>Možnost uzamčení systému proti instalaci upgradů.</w:t>
            </w:r>
          </w:p>
        </w:tc>
      </w:tr>
      <w:tr w:rsidR="005F0C1D" w:rsidRPr="008332A4" w14:paraId="32D669B4" w14:textId="77777777" w:rsidTr="00A55F72">
        <w:trPr>
          <w:trHeight w:val="330"/>
        </w:trPr>
        <w:tc>
          <w:tcPr>
            <w:tcW w:w="2211" w:type="dxa"/>
            <w:vMerge/>
          </w:tcPr>
          <w:p w14:paraId="110B43A4"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782EB4AE" w14:textId="71B98A6E" w:rsidR="005F0C1D" w:rsidRPr="00CD4F13" w:rsidRDefault="005F0C1D" w:rsidP="005F0C1D">
            <w:pPr>
              <w:spacing w:before="80" w:after="80"/>
              <w:rPr>
                <w:rFonts w:ascii="Calibri" w:hAnsi="Calibri" w:cs="Calibri"/>
                <w:sz w:val="18"/>
                <w:szCs w:val="18"/>
              </w:rPr>
            </w:pPr>
            <w:r w:rsidRPr="00CD4F13">
              <w:rPr>
                <w:rFonts w:cstheme="minorHAnsi"/>
                <w:sz w:val="18"/>
                <w:szCs w:val="18"/>
              </w:rPr>
              <w:t>Uživatelsky konfigurovatelné logo úvodní stránky.</w:t>
            </w:r>
          </w:p>
        </w:tc>
      </w:tr>
      <w:tr w:rsidR="005F0C1D" w:rsidRPr="008332A4" w14:paraId="6A790B90" w14:textId="77777777" w:rsidTr="00A55F72">
        <w:trPr>
          <w:trHeight w:val="330"/>
        </w:trPr>
        <w:tc>
          <w:tcPr>
            <w:tcW w:w="2211" w:type="dxa"/>
            <w:vMerge/>
          </w:tcPr>
          <w:p w14:paraId="66A1E6D8"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6C21DF1B" w14:textId="76009611" w:rsidR="005F0C1D" w:rsidRPr="00CD4F13" w:rsidRDefault="005F0C1D" w:rsidP="005F0C1D">
            <w:pPr>
              <w:spacing w:before="80" w:after="80"/>
              <w:rPr>
                <w:rFonts w:ascii="Calibri" w:hAnsi="Calibri" w:cs="Calibri"/>
                <w:sz w:val="18"/>
                <w:szCs w:val="18"/>
              </w:rPr>
            </w:pPr>
            <w:r w:rsidRPr="00CD4F13">
              <w:rPr>
                <w:rFonts w:cstheme="minorHAnsi"/>
                <w:sz w:val="18"/>
                <w:szCs w:val="18"/>
              </w:rPr>
              <w:t>Možnost spravovat více serverů z jednoho místa bez nutnosti instalace dalšího software.</w:t>
            </w:r>
          </w:p>
        </w:tc>
      </w:tr>
      <w:tr w:rsidR="005F0C1D" w:rsidRPr="008332A4" w14:paraId="51BFE074" w14:textId="77777777" w:rsidTr="00A55F72">
        <w:trPr>
          <w:trHeight w:val="330"/>
        </w:trPr>
        <w:tc>
          <w:tcPr>
            <w:tcW w:w="2211" w:type="dxa"/>
            <w:vMerge/>
          </w:tcPr>
          <w:p w14:paraId="584DDF39"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3E796260" w14:textId="0F8A10FA" w:rsidR="005F0C1D" w:rsidRPr="00CD4F13" w:rsidRDefault="005F0C1D" w:rsidP="005F0C1D">
            <w:pPr>
              <w:spacing w:before="80" w:after="80"/>
              <w:rPr>
                <w:rFonts w:ascii="Calibri" w:hAnsi="Calibri" w:cs="Calibri"/>
                <w:sz w:val="18"/>
                <w:szCs w:val="18"/>
              </w:rPr>
            </w:pPr>
            <w:r w:rsidRPr="00CD4F13">
              <w:rPr>
                <w:rFonts w:cstheme="minorHAnsi"/>
                <w:sz w:val="18"/>
                <w:szCs w:val="18"/>
              </w:rPr>
              <w:t>Přístup na konzoli serveru přes IP s podporou HTML5.</w:t>
            </w:r>
          </w:p>
        </w:tc>
      </w:tr>
      <w:tr w:rsidR="005F0C1D" w:rsidRPr="008332A4" w14:paraId="08411F8A" w14:textId="77777777" w:rsidTr="00A55F72">
        <w:trPr>
          <w:trHeight w:val="330"/>
        </w:trPr>
        <w:tc>
          <w:tcPr>
            <w:tcW w:w="2211" w:type="dxa"/>
            <w:vMerge/>
          </w:tcPr>
          <w:p w14:paraId="4912AB57"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6C440357" w14:textId="3EB9F19B" w:rsidR="005F0C1D" w:rsidRPr="00CD4F13" w:rsidRDefault="005F0C1D" w:rsidP="005F0C1D">
            <w:pPr>
              <w:spacing w:before="80" w:after="80"/>
              <w:rPr>
                <w:rFonts w:ascii="Calibri" w:hAnsi="Calibri" w:cs="Calibri"/>
                <w:sz w:val="18"/>
                <w:szCs w:val="18"/>
              </w:rPr>
            </w:pPr>
            <w:r w:rsidRPr="00CD4F13">
              <w:rPr>
                <w:rFonts w:cstheme="minorHAnsi"/>
                <w:sz w:val="18"/>
                <w:szCs w:val="18"/>
              </w:rPr>
              <w:t xml:space="preserve">Připojení vzdálených médií včetně </w:t>
            </w:r>
            <w:proofErr w:type="spellStart"/>
            <w:r w:rsidRPr="00CD4F13">
              <w:rPr>
                <w:rFonts w:cstheme="minorHAnsi"/>
                <w:sz w:val="18"/>
                <w:szCs w:val="18"/>
              </w:rPr>
              <w:t>share</w:t>
            </w:r>
            <w:proofErr w:type="spellEnd"/>
            <w:r w:rsidRPr="00CD4F13">
              <w:rPr>
                <w:rFonts w:cstheme="minorHAnsi"/>
                <w:sz w:val="18"/>
                <w:szCs w:val="18"/>
              </w:rPr>
              <w:t xml:space="preserve"> nebo image.</w:t>
            </w:r>
          </w:p>
        </w:tc>
      </w:tr>
      <w:tr w:rsidR="005F0C1D" w:rsidRPr="008332A4" w14:paraId="442D17FA" w14:textId="77777777" w:rsidTr="00A55F72">
        <w:trPr>
          <w:trHeight w:val="330"/>
        </w:trPr>
        <w:tc>
          <w:tcPr>
            <w:tcW w:w="2211" w:type="dxa"/>
            <w:vMerge/>
          </w:tcPr>
          <w:p w14:paraId="45639938"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18F9DA01" w14:textId="7E769648" w:rsidR="005F0C1D" w:rsidRPr="00CD4F13" w:rsidRDefault="005F0C1D" w:rsidP="005F0C1D">
            <w:pPr>
              <w:spacing w:before="80" w:after="80"/>
              <w:rPr>
                <w:rFonts w:ascii="Calibri" w:hAnsi="Calibri" w:cs="Calibri"/>
                <w:sz w:val="18"/>
                <w:szCs w:val="18"/>
              </w:rPr>
            </w:pPr>
            <w:r w:rsidRPr="00CD4F13">
              <w:rPr>
                <w:rFonts w:cstheme="minorHAnsi"/>
                <w:sz w:val="18"/>
                <w:szCs w:val="18"/>
              </w:rPr>
              <w:t>Správa napájení včetně omezení příkonu.</w:t>
            </w:r>
          </w:p>
        </w:tc>
      </w:tr>
      <w:tr w:rsidR="005F0C1D" w:rsidRPr="008332A4" w14:paraId="48CE2FA6" w14:textId="77777777" w:rsidTr="00A55F72">
        <w:trPr>
          <w:trHeight w:val="330"/>
        </w:trPr>
        <w:tc>
          <w:tcPr>
            <w:tcW w:w="2211" w:type="dxa"/>
            <w:vMerge/>
          </w:tcPr>
          <w:p w14:paraId="10FDB3D4"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6FE895F8" w14:textId="2670333B" w:rsidR="005F0C1D" w:rsidRPr="00CD4F13" w:rsidRDefault="005F0C1D" w:rsidP="005F0C1D">
            <w:pPr>
              <w:spacing w:before="80" w:after="80"/>
              <w:rPr>
                <w:rFonts w:ascii="Calibri" w:hAnsi="Calibri" w:cs="Calibri"/>
                <w:sz w:val="18"/>
                <w:szCs w:val="18"/>
              </w:rPr>
            </w:pPr>
            <w:r w:rsidRPr="00CD4F13">
              <w:rPr>
                <w:rFonts w:cstheme="minorHAnsi"/>
                <w:sz w:val="18"/>
                <w:szCs w:val="18"/>
              </w:rPr>
              <w:t>Automatické zasílání upozornění přes SNMPv1, SNMPv2, SNMPv3 a email.</w:t>
            </w:r>
          </w:p>
        </w:tc>
      </w:tr>
      <w:tr w:rsidR="005F0C1D" w:rsidRPr="008332A4" w14:paraId="28394D0C" w14:textId="77777777" w:rsidTr="00A55F72">
        <w:trPr>
          <w:trHeight w:val="330"/>
        </w:trPr>
        <w:tc>
          <w:tcPr>
            <w:tcW w:w="2211" w:type="dxa"/>
            <w:vMerge/>
          </w:tcPr>
          <w:p w14:paraId="2906C427"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039FE5A3" w14:textId="396A27A4" w:rsidR="005F0C1D" w:rsidRPr="00CD4F13" w:rsidRDefault="005F0C1D" w:rsidP="005F0C1D">
            <w:pPr>
              <w:spacing w:before="80" w:after="80"/>
              <w:rPr>
                <w:rFonts w:ascii="Calibri" w:hAnsi="Calibri" w:cs="Calibri"/>
                <w:sz w:val="18"/>
                <w:szCs w:val="18"/>
              </w:rPr>
            </w:pPr>
            <w:r w:rsidRPr="00CD4F13">
              <w:rPr>
                <w:rFonts w:cstheme="minorHAnsi"/>
                <w:sz w:val="18"/>
                <w:szCs w:val="18"/>
              </w:rPr>
              <w:t>Monitorování stavu hardware (napájení, ventilátory, CPU, paměti, řadiče diskových polí, síťové porty, disky).</w:t>
            </w:r>
          </w:p>
        </w:tc>
      </w:tr>
      <w:tr w:rsidR="005F0C1D" w:rsidRPr="008332A4" w14:paraId="20FA1D6A" w14:textId="77777777" w:rsidTr="00A55F72">
        <w:trPr>
          <w:trHeight w:val="330"/>
        </w:trPr>
        <w:tc>
          <w:tcPr>
            <w:tcW w:w="2211" w:type="dxa"/>
            <w:vMerge/>
          </w:tcPr>
          <w:p w14:paraId="3B85AF7C"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12AA0E7A" w14:textId="387F83D0" w:rsidR="005F0C1D" w:rsidRPr="00CD4F13" w:rsidRDefault="005F0C1D" w:rsidP="005F0C1D">
            <w:pPr>
              <w:spacing w:before="80" w:after="80"/>
              <w:rPr>
                <w:rFonts w:ascii="Calibri" w:hAnsi="Calibri" w:cs="Calibri"/>
                <w:sz w:val="18"/>
                <w:szCs w:val="18"/>
              </w:rPr>
            </w:pPr>
            <w:r w:rsidRPr="00CD4F13">
              <w:rPr>
                <w:rFonts w:cstheme="minorHAnsi"/>
                <w:sz w:val="18"/>
                <w:szCs w:val="18"/>
              </w:rPr>
              <w:t>Import a export serverových profilů.</w:t>
            </w:r>
          </w:p>
        </w:tc>
      </w:tr>
      <w:tr w:rsidR="005F0C1D" w:rsidRPr="008332A4" w14:paraId="134F8404" w14:textId="77777777" w:rsidTr="00A55F72">
        <w:trPr>
          <w:trHeight w:val="330"/>
        </w:trPr>
        <w:tc>
          <w:tcPr>
            <w:tcW w:w="2211" w:type="dxa"/>
            <w:vMerge/>
          </w:tcPr>
          <w:p w14:paraId="36471CBD"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61263F19" w14:textId="0EF0961C" w:rsidR="005F0C1D" w:rsidRPr="00CD4F13" w:rsidRDefault="005F0C1D" w:rsidP="005F0C1D">
            <w:pPr>
              <w:spacing w:before="80" w:after="80"/>
              <w:rPr>
                <w:rFonts w:ascii="Calibri" w:hAnsi="Calibri" w:cs="Calibri"/>
                <w:sz w:val="18"/>
                <w:szCs w:val="18"/>
              </w:rPr>
            </w:pPr>
            <w:r w:rsidRPr="00CD4F13">
              <w:rPr>
                <w:rFonts w:cstheme="minorHAnsi"/>
                <w:sz w:val="18"/>
                <w:szCs w:val="18"/>
              </w:rPr>
              <w:t>Vestavěná diagnostika.</w:t>
            </w:r>
          </w:p>
        </w:tc>
      </w:tr>
      <w:tr w:rsidR="005F0C1D" w:rsidRPr="008332A4" w14:paraId="6740DD2E" w14:textId="77777777" w:rsidTr="00A55F72">
        <w:trPr>
          <w:trHeight w:val="330"/>
        </w:trPr>
        <w:tc>
          <w:tcPr>
            <w:tcW w:w="2211" w:type="dxa"/>
            <w:vMerge/>
          </w:tcPr>
          <w:p w14:paraId="6C885070"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4482C15D" w14:textId="3EBB77F4" w:rsidR="005F0C1D" w:rsidRPr="00CD4F13" w:rsidRDefault="005F0C1D" w:rsidP="005F0C1D">
            <w:pPr>
              <w:spacing w:before="80" w:after="80"/>
              <w:rPr>
                <w:rFonts w:ascii="Calibri" w:hAnsi="Calibri" w:cs="Calibri"/>
                <w:sz w:val="18"/>
                <w:szCs w:val="18"/>
              </w:rPr>
            </w:pPr>
            <w:r w:rsidRPr="00CD4F13">
              <w:rPr>
                <w:rFonts w:cstheme="minorHAnsi"/>
                <w:sz w:val="18"/>
                <w:szCs w:val="18"/>
              </w:rPr>
              <w:t>Bezpečné resetování všech komponent serveru a uvedení do počáteční konfigurace, včetně vymazání dat na discích.</w:t>
            </w:r>
          </w:p>
        </w:tc>
      </w:tr>
      <w:tr w:rsidR="005F0C1D" w:rsidRPr="008332A4" w14:paraId="04EF432E" w14:textId="77777777" w:rsidTr="00A55F72">
        <w:trPr>
          <w:trHeight w:val="330"/>
        </w:trPr>
        <w:tc>
          <w:tcPr>
            <w:tcW w:w="2211" w:type="dxa"/>
            <w:vMerge/>
          </w:tcPr>
          <w:p w14:paraId="3E722A18"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3CC5A247" w14:textId="38F5A5EE" w:rsidR="005F0C1D" w:rsidRPr="00CD4F13" w:rsidRDefault="005F0C1D" w:rsidP="005F0C1D">
            <w:pPr>
              <w:spacing w:before="80" w:after="80"/>
              <w:rPr>
                <w:rFonts w:ascii="Calibri" w:hAnsi="Calibri" w:cs="Calibri"/>
                <w:sz w:val="18"/>
                <w:szCs w:val="18"/>
              </w:rPr>
            </w:pPr>
            <w:r w:rsidRPr="00CD4F13">
              <w:rPr>
                <w:rFonts w:cstheme="minorHAnsi"/>
                <w:sz w:val="18"/>
                <w:szCs w:val="18"/>
              </w:rPr>
              <w:t>Logování na vzdálený server (</w:t>
            </w:r>
            <w:proofErr w:type="spellStart"/>
            <w:r w:rsidRPr="00CD4F13">
              <w:rPr>
                <w:rFonts w:cstheme="minorHAnsi"/>
                <w:sz w:val="18"/>
                <w:szCs w:val="18"/>
              </w:rPr>
              <w:t>Syslog</w:t>
            </w:r>
            <w:proofErr w:type="spellEnd"/>
            <w:r w:rsidRPr="00CD4F13">
              <w:rPr>
                <w:rFonts w:cstheme="minorHAnsi"/>
                <w:sz w:val="18"/>
                <w:szCs w:val="18"/>
              </w:rPr>
              <w:t>).</w:t>
            </w:r>
          </w:p>
        </w:tc>
      </w:tr>
      <w:tr w:rsidR="005F0C1D" w:rsidRPr="008332A4" w14:paraId="3974FA69" w14:textId="77777777" w:rsidTr="00A55F72">
        <w:trPr>
          <w:trHeight w:val="330"/>
        </w:trPr>
        <w:tc>
          <w:tcPr>
            <w:tcW w:w="2211" w:type="dxa"/>
            <w:vMerge/>
          </w:tcPr>
          <w:p w14:paraId="69F0F6D4"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5C3A08EB" w14:textId="42EB7094" w:rsidR="005F0C1D" w:rsidRPr="00CD4F13" w:rsidRDefault="005F0C1D" w:rsidP="005F0C1D">
            <w:pPr>
              <w:spacing w:before="80" w:after="80"/>
              <w:rPr>
                <w:rFonts w:ascii="Calibri" w:hAnsi="Calibri" w:cs="Calibri"/>
                <w:sz w:val="18"/>
                <w:szCs w:val="18"/>
              </w:rPr>
            </w:pPr>
            <w:r w:rsidRPr="00CD4F13">
              <w:rPr>
                <w:rFonts w:cstheme="minorHAnsi"/>
                <w:sz w:val="18"/>
                <w:szCs w:val="18"/>
              </w:rPr>
              <w:t>Konfigurace, update software, instalace operačního systému, diagnostika pomocí jediného nástroje bez nutnosti instalace dalších aplikací.</w:t>
            </w:r>
          </w:p>
        </w:tc>
      </w:tr>
      <w:tr w:rsidR="005F0C1D" w:rsidRPr="008332A4" w14:paraId="14C28294" w14:textId="77777777" w:rsidTr="00A55F72">
        <w:trPr>
          <w:trHeight w:val="330"/>
        </w:trPr>
        <w:tc>
          <w:tcPr>
            <w:tcW w:w="2211" w:type="dxa"/>
            <w:vMerge/>
          </w:tcPr>
          <w:p w14:paraId="7C6F4CE5"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54E5F3B0" w14:textId="5D4AC4CA" w:rsidR="005F0C1D" w:rsidRPr="00CD4F13" w:rsidRDefault="005F0C1D" w:rsidP="005F0C1D">
            <w:pPr>
              <w:spacing w:before="80" w:after="80"/>
              <w:rPr>
                <w:rFonts w:ascii="Calibri" w:hAnsi="Calibri" w:cs="Calibri"/>
                <w:sz w:val="18"/>
                <w:szCs w:val="18"/>
              </w:rPr>
            </w:pPr>
            <w:r w:rsidRPr="00CD4F13">
              <w:rPr>
                <w:rFonts w:cstheme="minorHAnsi"/>
                <w:sz w:val="18"/>
                <w:szCs w:val="18"/>
              </w:rPr>
              <w:t>Možnost správy více serverů z jedné konzole (1-to-many) bez nutnosti instalace dalších softwarových nástrojů.</w:t>
            </w:r>
          </w:p>
        </w:tc>
      </w:tr>
      <w:tr w:rsidR="005F0C1D" w:rsidRPr="008332A4" w14:paraId="79C1BC5A" w14:textId="77777777" w:rsidTr="00A55F72">
        <w:trPr>
          <w:trHeight w:val="330"/>
        </w:trPr>
        <w:tc>
          <w:tcPr>
            <w:tcW w:w="2211" w:type="dxa"/>
            <w:vMerge/>
          </w:tcPr>
          <w:p w14:paraId="051820DD" w14:textId="77777777" w:rsidR="005F0C1D" w:rsidRPr="00CD4F13" w:rsidRDefault="005F0C1D" w:rsidP="005F0C1D">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09B18180" w14:textId="45C7807A" w:rsidR="005F0C1D" w:rsidRPr="00CD4F13" w:rsidRDefault="005F0C1D" w:rsidP="005F0C1D">
            <w:pPr>
              <w:spacing w:before="80" w:after="80"/>
              <w:rPr>
                <w:rFonts w:ascii="Calibri" w:hAnsi="Calibri" w:cs="Calibri"/>
                <w:sz w:val="18"/>
                <w:szCs w:val="18"/>
              </w:rPr>
            </w:pPr>
            <w:r w:rsidRPr="00CD4F13">
              <w:rPr>
                <w:rFonts w:cstheme="minorHAnsi"/>
                <w:sz w:val="18"/>
                <w:szCs w:val="18"/>
              </w:rPr>
              <w:t xml:space="preserve">Automatický update z </w:t>
            </w:r>
            <w:r w:rsidR="007E1E84">
              <w:rPr>
                <w:rFonts w:cstheme="minorHAnsi"/>
                <w:sz w:val="18"/>
                <w:szCs w:val="18"/>
              </w:rPr>
              <w:t>FTP</w:t>
            </w:r>
            <w:r w:rsidRPr="00CD4F13">
              <w:rPr>
                <w:rFonts w:cstheme="minorHAnsi"/>
                <w:sz w:val="18"/>
                <w:szCs w:val="18"/>
              </w:rPr>
              <w:t xml:space="preserve"> serveru výrobce hardware.</w:t>
            </w:r>
          </w:p>
        </w:tc>
      </w:tr>
      <w:tr w:rsidR="005F0C1D" w:rsidRPr="008332A4" w14:paraId="2037C1EC" w14:textId="77777777" w:rsidTr="0087248C">
        <w:trPr>
          <w:trHeight w:val="330"/>
        </w:trPr>
        <w:tc>
          <w:tcPr>
            <w:tcW w:w="2211" w:type="dxa"/>
            <w:vMerge w:val="restart"/>
            <w:hideMark/>
          </w:tcPr>
          <w:p w14:paraId="5867B42D" w14:textId="77777777" w:rsidR="005F0C1D" w:rsidRPr="00CD4F13" w:rsidRDefault="005F0C1D" w:rsidP="005F0C1D">
            <w:pPr>
              <w:spacing w:before="80" w:after="80"/>
              <w:rPr>
                <w:rFonts w:ascii="Calibri" w:hAnsi="Calibri" w:cs="Calibri"/>
                <w:sz w:val="18"/>
                <w:szCs w:val="18"/>
              </w:rPr>
            </w:pPr>
            <w:r w:rsidRPr="00CD4F13">
              <w:rPr>
                <w:rFonts w:ascii="Calibri" w:hAnsi="Calibri" w:cs="Calibri"/>
                <w:sz w:val="18"/>
                <w:szCs w:val="18"/>
              </w:rPr>
              <w:t>Záruka a technická podpora</w:t>
            </w:r>
          </w:p>
        </w:tc>
        <w:tc>
          <w:tcPr>
            <w:tcW w:w="6851" w:type="dxa"/>
            <w:tcBorders>
              <w:top w:val="single" w:sz="4" w:space="0" w:color="000000"/>
              <w:left w:val="single" w:sz="4" w:space="0" w:color="000000"/>
              <w:bottom w:val="single" w:sz="4" w:space="0" w:color="000000"/>
              <w:right w:val="single" w:sz="4" w:space="0" w:color="000000"/>
            </w:tcBorders>
            <w:hideMark/>
          </w:tcPr>
          <w:p w14:paraId="1D7803D5" w14:textId="193A435E" w:rsidR="005F0C1D" w:rsidRPr="00CD4F13" w:rsidRDefault="005F0C1D" w:rsidP="005F0C1D">
            <w:pPr>
              <w:spacing w:before="80" w:after="80"/>
              <w:rPr>
                <w:rFonts w:ascii="Calibri" w:hAnsi="Calibri" w:cs="Calibri"/>
                <w:sz w:val="18"/>
                <w:szCs w:val="18"/>
              </w:rPr>
            </w:pPr>
            <w:r w:rsidRPr="00CD4F13">
              <w:rPr>
                <w:rFonts w:cstheme="minorHAnsi"/>
                <w:sz w:val="18"/>
                <w:szCs w:val="18"/>
              </w:rPr>
              <w:t>Záruka a záruční servis v délce min. 36 měsíců s reakční dobou na založený incident do konce následujícího pracovního dne (NBD).</w:t>
            </w:r>
          </w:p>
        </w:tc>
      </w:tr>
      <w:tr w:rsidR="005F0C1D" w:rsidRPr="008332A4" w14:paraId="37D65186" w14:textId="77777777" w:rsidTr="0087248C">
        <w:trPr>
          <w:trHeight w:val="315"/>
        </w:trPr>
        <w:tc>
          <w:tcPr>
            <w:tcW w:w="2211" w:type="dxa"/>
            <w:vMerge/>
            <w:hideMark/>
          </w:tcPr>
          <w:p w14:paraId="16172F69" w14:textId="77777777" w:rsidR="005F0C1D" w:rsidRPr="00CD4F13" w:rsidRDefault="005F0C1D" w:rsidP="005F0C1D">
            <w:pPr>
              <w:spacing w:before="80" w:after="80"/>
              <w:rPr>
                <w:rFonts w:ascii="Calibri" w:hAnsi="Calibri" w:cs="Calibri"/>
                <w:b/>
                <w:bCs/>
                <w:sz w:val="18"/>
                <w:szCs w:val="18"/>
              </w:rPr>
            </w:pPr>
          </w:p>
        </w:tc>
        <w:tc>
          <w:tcPr>
            <w:tcW w:w="6851" w:type="dxa"/>
            <w:tcBorders>
              <w:top w:val="single" w:sz="4" w:space="0" w:color="000000"/>
              <w:left w:val="single" w:sz="4" w:space="0" w:color="000000"/>
              <w:bottom w:val="single" w:sz="4" w:space="0" w:color="000000"/>
              <w:right w:val="single" w:sz="4" w:space="0" w:color="000000"/>
            </w:tcBorders>
            <w:hideMark/>
          </w:tcPr>
          <w:p w14:paraId="12829D39" w14:textId="2ECB0453" w:rsidR="005F0C1D" w:rsidRPr="00CD4F13" w:rsidRDefault="005F0C1D" w:rsidP="005F0C1D">
            <w:pPr>
              <w:spacing w:before="80" w:after="80"/>
              <w:rPr>
                <w:rFonts w:ascii="Calibri" w:hAnsi="Calibri" w:cs="Calibri"/>
                <w:sz w:val="18"/>
                <w:szCs w:val="18"/>
              </w:rPr>
            </w:pPr>
            <w:r w:rsidRPr="00CD4F13">
              <w:rPr>
                <w:rFonts w:cstheme="minorHAnsi"/>
                <w:sz w:val="18"/>
                <w:szCs w:val="18"/>
              </w:rPr>
              <w:t>Technická podpora poskytovaná výrobcem serveru, nebo jeho autorizovaným zastoupením s přístupem k telefonické podpoře 24x7x365.</w:t>
            </w:r>
          </w:p>
        </w:tc>
      </w:tr>
      <w:tr w:rsidR="005F0C1D" w:rsidRPr="008332A4" w14:paraId="7BD9937F" w14:textId="77777777" w:rsidTr="0087248C">
        <w:trPr>
          <w:trHeight w:val="315"/>
        </w:trPr>
        <w:tc>
          <w:tcPr>
            <w:tcW w:w="2211" w:type="dxa"/>
            <w:vMerge/>
            <w:hideMark/>
          </w:tcPr>
          <w:p w14:paraId="340255E6" w14:textId="77777777" w:rsidR="005F0C1D" w:rsidRPr="00CD4F13" w:rsidRDefault="005F0C1D" w:rsidP="005F0C1D">
            <w:pPr>
              <w:spacing w:before="80" w:after="80"/>
              <w:rPr>
                <w:rFonts w:ascii="Calibri" w:hAnsi="Calibri" w:cs="Calibri"/>
                <w:b/>
                <w:bCs/>
                <w:sz w:val="18"/>
                <w:szCs w:val="18"/>
              </w:rPr>
            </w:pPr>
          </w:p>
        </w:tc>
        <w:tc>
          <w:tcPr>
            <w:tcW w:w="6851" w:type="dxa"/>
            <w:tcBorders>
              <w:top w:val="single" w:sz="4" w:space="0" w:color="000000"/>
              <w:left w:val="single" w:sz="4" w:space="0" w:color="000000"/>
              <w:bottom w:val="single" w:sz="4" w:space="0" w:color="000000"/>
              <w:right w:val="single" w:sz="4" w:space="0" w:color="000000"/>
            </w:tcBorders>
            <w:hideMark/>
          </w:tcPr>
          <w:p w14:paraId="58A638B0" w14:textId="0D417964" w:rsidR="005F0C1D" w:rsidRPr="00CD4F13" w:rsidRDefault="005F0C1D" w:rsidP="005F0C1D">
            <w:pPr>
              <w:spacing w:before="80" w:after="80"/>
              <w:rPr>
                <w:rFonts w:ascii="Calibri" w:hAnsi="Calibri" w:cs="Calibri"/>
                <w:sz w:val="18"/>
                <w:szCs w:val="18"/>
              </w:rPr>
            </w:pPr>
            <w:r w:rsidRPr="00CD4F13">
              <w:rPr>
                <w:rFonts w:cstheme="minorHAnsi"/>
                <w:sz w:val="18"/>
                <w:szCs w:val="18"/>
              </w:rPr>
              <w:t>Servis je poskytován výrobcem serveru nebo jeho autorizovaným zastoupením.</w:t>
            </w:r>
          </w:p>
        </w:tc>
      </w:tr>
      <w:tr w:rsidR="005F0C1D" w:rsidRPr="008332A4" w14:paraId="7D4B85B7" w14:textId="77777777" w:rsidTr="0087248C">
        <w:trPr>
          <w:trHeight w:val="330"/>
        </w:trPr>
        <w:tc>
          <w:tcPr>
            <w:tcW w:w="2211" w:type="dxa"/>
            <w:vMerge/>
          </w:tcPr>
          <w:p w14:paraId="1512A991" w14:textId="77777777" w:rsidR="005F0C1D" w:rsidRPr="00CD4F13" w:rsidRDefault="005F0C1D" w:rsidP="005F0C1D">
            <w:pPr>
              <w:spacing w:before="80" w:after="80"/>
              <w:rPr>
                <w:rFonts w:ascii="Calibri" w:hAnsi="Calibri" w:cs="Calibri"/>
                <w:b/>
                <w:bCs/>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07FFD999" w14:textId="6648A44E" w:rsidR="005F0C1D" w:rsidRPr="00CD4F13" w:rsidRDefault="005F0C1D" w:rsidP="005F0C1D">
            <w:pPr>
              <w:spacing w:before="80" w:after="80"/>
              <w:rPr>
                <w:rFonts w:ascii="Calibri" w:hAnsi="Calibri" w:cs="Calibri"/>
                <w:sz w:val="18"/>
                <w:szCs w:val="18"/>
              </w:rPr>
            </w:pPr>
            <w:r w:rsidRPr="00CD4F13">
              <w:rPr>
                <w:rFonts w:cstheme="minorHAnsi"/>
                <w:sz w:val="18"/>
                <w:szCs w:val="18"/>
              </w:rPr>
              <w:t>Možnost stažení ovladačů a management software na webových stránkách výrobce.</w:t>
            </w:r>
          </w:p>
        </w:tc>
      </w:tr>
      <w:tr w:rsidR="005F0C1D" w:rsidRPr="008332A4" w14:paraId="223E9850" w14:textId="77777777" w:rsidTr="0087248C">
        <w:trPr>
          <w:trHeight w:val="330"/>
        </w:trPr>
        <w:tc>
          <w:tcPr>
            <w:tcW w:w="2211" w:type="dxa"/>
            <w:vMerge/>
          </w:tcPr>
          <w:p w14:paraId="31992FE8" w14:textId="77777777" w:rsidR="005F0C1D" w:rsidRPr="00CD4F13" w:rsidRDefault="005F0C1D" w:rsidP="005F0C1D">
            <w:pPr>
              <w:spacing w:before="80" w:after="80"/>
              <w:rPr>
                <w:rFonts w:ascii="Calibri" w:hAnsi="Calibri" w:cs="Calibri"/>
                <w:b/>
                <w:bCs/>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5CCF92C6" w14:textId="1A686384" w:rsidR="005F0C1D" w:rsidRPr="00CD4F13" w:rsidRDefault="005F0C1D" w:rsidP="005F0C1D">
            <w:pPr>
              <w:spacing w:before="80" w:after="80"/>
              <w:rPr>
                <w:rFonts w:ascii="Calibri" w:hAnsi="Calibri" w:cs="Calibri"/>
                <w:sz w:val="18"/>
                <w:szCs w:val="18"/>
              </w:rPr>
            </w:pPr>
            <w:r w:rsidRPr="00CD4F13">
              <w:rPr>
                <w:rFonts w:cstheme="minorHAnsi"/>
                <w:sz w:val="18"/>
                <w:szCs w:val="18"/>
              </w:rPr>
              <w:t>Zdarma aktualizace firmware min. po dobu platné podpory.</w:t>
            </w:r>
          </w:p>
        </w:tc>
      </w:tr>
      <w:tr w:rsidR="005F0C1D" w:rsidRPr="008332A4" w14:paraId="0233A106" w14:textId="77777777" w:rsidTr="0087248C">
        <w:trPr>
          <w:trHeight w:val="330"/>
        </w:trPr>
        <w:tc>
          <w:tcPr>
            <w:tcW w:w="2211" w:type="dxa"/>
            <w:vMerge/>
            <w:hideMark/>
          </w:tcPr>
          <w:p w14:paraId="64FC6DFD" w14:textId="77777777" w:rsidR="005F0C1D" w:rsidRPr="00CD4F13" w:rsidRDefault="005F0C1D" w:rsidP="005F0C1D">
            <w:pPr>
              <w:spacing w:before="80" w:after="80"/>
              <w:rPr>
                <w:rFonts w:ascii="Calibri" w:hAnsi="Calibri" w:cs="Calibri"/>
                <w:b/>
                <w:bCs/>
                <w:sz w:val="18"/>
                <w:szCs w:val="18"/>
              </w:rPr>
            </w:pPr>
          </w:p>
        </w:tc>
        <w:tc>
          <w:tcPr>
            <w:tcW w:w="6851" w:type="dxa"/>
            <w:tcBorders>
              <w:top w:val="single" w:sz="4" w:space="0" w:color="000000"/>
              <w:left w:val="single" w:sz="4" w:space="0" w:color="000000"/>
              <w:bottom w:val="single" w:sz="4" w:space="0" w:color="000000"/>
              <w:right w:val="single" w:sz="4" w:space="0" w:color="000000"/>
            </w:tcBorders>
            <w:hideMark/>
          </w:tcPr>
          <w:p w14:paraId="431470AE" w14:textId="7346EB79" w:rsidR="005F0C1D" w:rsidRPr="00CD4F13" w:rsidRDefault="005F0C1D" w:rsidP="005F0C1D">
            <w:pPr>
              <w:spacing w:before="80" w:after="80"/>
              <w:rPr>
                <w:rFonts w:ascii="Calibri" w:hAnsi="Calibri" w:cs="Calibri"/>
                <w:sz w:val="18"/>
                <w:szCs w:val="18"/>
              </w:rPr>
            </w:pPr>
            <w:r w:rsidRPr="00CD4F13">
              <w:rPr>
                <w:rFonts w:cstheme="minorHAnsi"/>
                <w:sz w:val="18"/>
                <w:szCs w:val="18"/>
              </w:rPr>
              <w:t>Možnost automatického generování servisního incidentu přímo u výrobce hardware.</w:t>
            </w:r>
          </w:p>
        </w:tc>
      </w:tr>
    </w:tbl>
    <w:p w14:paraId="02F34AD0" w14:textId="77C02CD4" w:rsidR="003F652D" w:rsidRPr="00FE403F" w:rsidRDefault="009A14B2" w:rsidP="00396E7C">
      <w:pPr>
        <w:pStyle w:val="Nadpis1"/>
      </w:pPr>
      <w:bookmarkStart w:id="4" w:name="_Toc204951172"/>
      <w:bookmarkEnd w:id="3"/>
      <w:r w:rsidRPr="00FE403F">
        <w:t>Zálohovací server</w:t>
      </w:r>
      <w:r w:rsidR="00543535" w:rsidRPr="00FE403F">
        <w:t xml:space="preserve"> s příslušenstvím</w:t>
      </w:r>
      <w:bookmarkEnd w:id="4"/>
    </w:p>
    <w:p w14:paraId="66874E7E" w14:textId="1F08526D" w:rsidR="00D60530" w:rsidRDefault="00D60530" w:rsidP="008332A4">
      <w:pPr>
        <w:spacing w:after="120"/>
      </w:pPr>
      <w:bookmarkStart w:id="5" w:name="_Hlk138835040"/>
      <w:r w:rsidRPr="006D2DDC">
        <w:t>Každý jeden kus zařízení musí splňovat následující</w:t>
      </w:r>
      <w:r w:rsidR="009961E4" w:rsidRPr="006D2DDC">
        <w:t xml:space="preserve"> minimální</w:t>
      </w:r>
      <w:r w:rsidRPr="006D2DDC">
        <w:t xml:space="preserve"> technické požadavky.</w:t>
      </w:r>
    </w:p>
    <w:tbl>
      <w:tblPr>
        <w:tblStyle w:val="Mkatabulky"/>
        <w:tblW w:w="0" w:type="auto"/>
        <w:tblLook w:val="04A0" w:firstRow="1" w:lastRow="0" w:firstColumn="1" w:lastColumn="0" w:noHBand="0" w:noVBand="1"/>
      </w:tblPr>
      <w:tblGrid>
        <w:gridCol w:w="2211"/>
        <w:gridCol w:w="6851"/>
      </w:tblGrid>
      <w:tr w:rsidR="00CD4F13" w:rsidRPr="004E32BF" w14:paraId="6B35E777" w14:textId="77777777" w:rsidTr="00D7243C">
        <w:trPr>
          <w:trHeight w:val="315"/>
        </w:trPr>
        <w:tc>
          <w:tcPr>
            <w:tcW w:w="2211" w:type="dxa"/>
            <w:shd w:val="clear" w:color="auto" w:fill="D9D9D9" w:themeFill="background1" w:themeFillShade="D9"/>
            <w:noWrap/>
            <w:hideMark/>
          </w:tcPr>
          <w:p w14:paraId="60066547" w14:textId="0B5D160C" w:rsidR="00CD4F13" w:rsidRPr="00CD4F13" w:rsidRDefault="00CD4F13" w:rsidP="00CD4F13">
            <w:pPr>
              <w:spacing w:before="120" w:after="120"/>
              <w:rPr>
                <w:rFonts w:ascii="Calibri" w:hAnsi="Calibri" w:cs="Calibri"/>
                <w:sz w:val="18"/>
                <w:szCs w:val="18"/>
              </w:rPr>
            </w:pPr>
            <w:r w:rsidRPr="00CD4F13">
              <w:rPr>
                <w:rFonts w:cs="Calibri"/>
                <w:sz w:val="18"/>
                <w:szCs w:val="18"/>
              </w:rPr>
              <w:t>Parametr</w:t>
            </w:r>
          </w:p>
        </w:tc>
        <w:tc>
          <w:tcPr>
            <w:tcW w:w="6851" w:type="dxa"/>
            <w:shd w:val="clear" w:color="auto" w:fill="D9D9D9" w:themeFill="background1" w:themeFillShade="D9"/>
            <w:noWrap/>
            <w:hideMark/>
          </w:tcPr>
          <w:p w14:paraId="70684542" w14:textId="26AAA063" w:rsidR="00CD4F13" w:rsidRPr="00CD4F13" w:rsidRDefault="00CD4F13" w:rsidP="00CD4F13">
            <w:pPr>
              <w:spacing w:before="120" w:after="120"/>
              <w:rPr>
                <w:rFonts w:ascii="Calibri" w:hAnsi="Calibri" w:cs="Calibri"/>
                <w:sz w:val="18"/>
                <w:szCs w:val="18"/>
              </w:rPr>
            </w:pPr>
            <w:r w:rsidRPr="00CD4F13">
              <w:rPr>
                <w:rFonts w:ascii="Calibri" w:hAnsi="Calibri" w:cs="Calibri"/>
                <w:sz w:val="18"/>
                <w:szCs w:val="18"/>
              </w:rPr>
              <w:t>Minimální parametry (v případě maximálního, nebo fixního parametru, bude toto uvedeno)</w:t>
            </w:r>
          </w:p>
        </w:tc>
      </w:tr>
      <w:tr w:rsidR="00316426" w:rsidRPr="004E32BF" w14:paraId="77268043" w14:textId="77777777" w:rsidTr="00D7243C">
        <w:trPr>
          <w:trHeight w:val="315"/>
        </w:trPr>
        <w:tc>
          <w:tcPr>
            <w:tcW w:w="2211" w:type="dxa"/>
            <w:vMerge w:val="restart"/>
            <w:noWrap/>
            <w:hideMark/>
          </w:tcPr>
          <w:p w14:paraId="0DFDAF0E" w14:textId="77777777" w:rsidR="00316426" w:rsidRPr="00CD4F13" w:rsidRDefault="00316426" w:rsidP="00D7243C">
            <w:pPr>
              <w:spacing w:before="80" w:after="80"/>
              <w:rPr>
                <w:rFonts w:ascii="Calibri" w:hAnsi="Calibri" w:cs="Calibri"/>
                <w:sz w:val="18"/>
                <w:szCs w:val="18"/>
              </w:rPr>
            </w:pPr>
            <w:r w:rsidRPr="00CD4F13">
              <w:rPr>
                <w:rFonts w:ascii="Calibri" w:hAnsi="Calibri" w:cs="Calibri"/>
                <w:sz w:val="18"/>
                <w:szCs w:val="18"/>
              </w:rPr>
              <w:t>Základní a výkonová specifikace</w:t>
            </w:r>
          </w:p>
        </w:tc>
        <w:tc>
          <w:tcPr>
            <w:tcW w:w="6851" w:type="dxa"/>
            <w:hideMark/>
          </w:tcPr>
          <w:p w14:paraId="58315213" w14:textId="77777777" w:rsidR="00316426" w:rsidRPr="00CD4F13" w:rsidRDefault="00316426" w:rsidP="00D7243C">
            <w:pPr>
              <w:spacing w:before="80" w:after="80"/>
              <w:rPr>
                <w:rFonts w:ascii="Calibri" w:hAnsi="Calibri" w:cs="Calibri"/>
                <w:b/>
                <w:bCs/>
                <w:sz w:val="18"/>
                <w:szCs w:val="18"/>
              </w:rPr>
            </w:pPr>
            <w:r w:rsidRPr="00CD4F13">
              <w:rPr>
                <w:rFonts w:ascii="Calibri" w:hAnsi="Calibri" w:cs="Calibri"/>
                <w:b/>
                <w:bCs/>
                <w:sz w:val="18"/>
                <w:szCs w:val="18"/>
              </w:rPr>
              <w:t>Typ zařízení</w:t>
            </w:r>
          </w:p>
        </w:tc>
      </w:tr>
      <w:tr w:rsidR="00316426" w:rsidRPr="004E32BF" w14:paraId="0F01B4B7" w14:textId="77777777" w:rsidTr="00D7243C">
        <w:trPr>
          <w:trHeight w:val="315"/>
        </w:trPr>
        <w:tc>
          <w:tcPr>
            <w:tcW w:w="2211" w:type="dxa"/>
            <w:vMerge/>
            <w:hideMark/>
          </w:tcPr>
          <w:p w14:paraId="1B13709F" w14:textId="77777777" w:rsidR="00316426" w:rsidRPr="00CD4F13" w:rsidRDefault="00316426" w:rsidP="00D7243C">
            <w:pPr>
              <w:spacing w:before="80" w:after="80"/>
              <w:rPr>
                <w:rFonts w:ascii="Calibri" w:hAnsi="Calibri" w:cs="Calibri"/>
                <w:sz w:val="18"/>
                <w:szCs w:val="18"/>
              </w:rPr>
            </w:pPr>
          </w:p>
        </w:tc>
        <w:tc>
          <w:tcPr>
            <w:tcW w:w="6851" w:type="dxa"/>
          </w:tcPr>
          <w:p w14:paraId="53D434FD" w14:textId="77777777" w:rsidR="00316426" w:rsidRPr="00CD4F13" w:rsidRDefault="00316426" w:rsidP="00D7243C">
            <w:pPr>
              <w:spacing w:before="80" w:after="80"/>
              <w:rPr>
                <w:rFonts w:ascii="Calibri" w:hAnsi="Calibri" w:cs="Calibri"/>
                <w:sz w:val="18"/>
                <w:szCs w:val="18"/>
              </w:rPr>
            </w:pPr>
            <w:r w:rsidRPr="00CD4F13">
              <w:rPr>
                <w:rFonts w:ascii="Calibri" w:hAnsi="Calibri" w:cs="Calibri"/>
                <w:sz w:val="18"/>
                <w:szCs w:val="18"/>
              </w:rPr>
              <w:t>Server v provedení k instalaci do 19" racku, maximálně 2U.</w:t>
            </w:r>
          </w:p>
        </w:tc>
      </w:tr>
      <w:tr w:rsidR="00316426" w:rsidRPr="004E32BF" w14:paraId="6A15B56D" w14:textId="77777777" w:rsidTr="00D7243C">
        <w:trPr>
          <w:trHeight w:val="315"/>
        </w:trPr>
        <w:tc>
          <w:tcPr>
            <w:tcW w:w="2211" w:type="dxa"/>
            <w:vMerge/>
          </w:tcPr>
          <w:p w14:paraId="4F7E8C0C" w14:textId="77777777" w:rsidR="00316426" w:rsidRPr="00CD4F13" w:rsidRDefault="00316426" w:rsidP="00D7243C">
            <w:pPr>
              <w:spacing w:before="80" w:after="80"/>
              <w:rPr>
                <w:rFonts w:ascii="Calibri" w:hAnsi="Calibri" w:cs="Calibri"/>
                <w:sz w:val="18"/>
                <w:szCs w:val="18"/>
              </w:rPr>
            </w:pPr>
          </w:p>
        </w:tc>
        <w:tc>
          <w:tcPr>
            <w:tcW w:w="6851" w:type="dxa"/>
          </w:tcPr>
          <w:p w14:paraId="44CF91B5" w14:textId="77777777" w:rsidR="00316426" w:rsidRPr="00CD4F13" w:rsidRDefault="00316426" w:rsidP="00D7243C">
            <w:pPr>
              <w:spacing w:before="80" w:after="80"/>
              <w:rPr>
                <w:rFonts w:ascii="Calibri" w:hAnsi="Calibri" w:cs="Calibri"/>
                <w:sz w:val="18"/>
                <w:szCs w:val="18"/>
              </w:rPr>
            </w:pPr>
            <w:r w:rsidRPr="00CD4F13">
              <w:rPr>
                <w:rFonts w:ascii="Calibri" w:hAnsi="Calibri" w:cs="Calibri"/>
                <w:sz w:val="18"/>
                <w:szCs w:val="18"/>
              </w:rPr>
              <w:t>Barevně označené hot-</w:t>
            </w:r>
            <w:proofErr w:type="spellStart"/>
            <w:r w:rsidRPr="00CD4F13">
              <w:rPr>
                <w:rFonts w:ascii="Calibri" w:hAnsi="Calibri" w:cs="Calibri"/>
                <w:sz w:val="18"/>
                <w:szCs w:val="18"/>
              </w:rPr>
              <w:t>plug</w:t>
            </w:r>
            <w:proofErr w:type="spellEnd"/>
            <w:r w:rsidRPr="00CD4F13">
              <w:rPr>
                <w:rFonts w:ascii="Calibri" w:hAnsi="Calibri" w:cs="Calibri"/>
                <w:sz w:val="18"/>
                <w:szCs w:val="18"/>
              </w:rPr>
              <w:t xml:space="preserve"> vnitřní komponenty.</w:t>
            </w:r>
          </w:p>
        </w:tc>
      </w:tr>
      <w:tr w:rsidR="00316426" w:rsidRPr="004E32BF" w14:paraId="4F0E44B7" w14:textId="77777777" w:rsidTr="00D7243C">
        <w:trPr>
          <w:trHeight w:val="315"/>
        </w:trPr>
        <w:tc>
          <w:tcPr>
            <w:tcW w:w="2211" w:type="dxa"/>
            <w:vMerge/>
          </w:tcPr>
          <w:p w14:paraId="5DDE0D48" w14:textId="77777777" w:rsidR="00316426" w:rsidRPr="00CD4F13" w:rsidRDefault="00316426" w:rsidP="00D7243C">
            <w:pPr>
              <w:spacing w:before="80" w:after="80"/>
              <w:rPr>
                <w:rFonts w:ascii="Calibri" w:hAnsi="Calibri" w:cs="Calibri"/>
                <w:sz w:val="18"/>
                <w:szCs w:val="18"/>
              </w:rPr>
            </w:pPr>
          </w:p>
        </w:tc>
        <w:tc>
          <w:tcPr>
            <w:tcW w:w="6851" w:type="dxa"/>
          </w:tcPr>
          <w:p w14:paraId="2AB07892" w14:textId="77777777" w:rsidR="00316426" w:rsidRPr="00CD4F13" w:rsidRDefault="00316426" w:rsidP="00D7243C">
            <w:pPr>
              <w:spacing w:before="80" w:after="80"/>
              <w:rPr>
                <w:rFonts w:ascii="Calibri" w:hAnsi="Calibri" w:cs="Calibri"/>
                <w:sz w:val="18"/>
                <w:szCs w:val="18"/>
              </w:rPr>
            </w:pPr>
            <w:r w:rsidRPr="00CD4F13">
              <w:rPr>
                <w:rFonts w:ascii="Calibri" w:hAnsi="Calibri" w:cs="Calibri"/>
                <w:sz w:val="18"/>
                <w:szCs w:val="18"/>
              </w:rPr>
              <w:t>Pro přístup ke všem komponentám není nutné nářadí.</w:t>
            </w:r>
          </w:p>
        </w:tc>
      </w:tr>
      <w:tr w:rsidR="00316426" w:rsidRPr="004E32BF" w14:paraId="7E506BAB" w14:textId="77777777" w:rsidTr="00D7243C">
        <w:trPr>
          <w:trHeight w:val="315"/>
        </w:trPr>
        <w:tc>
          <w:tcPr>
            <w:tcW w:w="2211" w:type="dxa"/>
            <w:vMerge/>
            <w:hideMark/>
          </w:tcPr>
          <w:p w14:paraId="716F0BDA" w14:textId="77777777" w:rsidR="00316426" w:rsidRPr="00CD4F13" w:rsidRDefault="00316426" w:rsidP="00D7243C">
            <w:pPr>
              <w:spacing w:before="80" w:after="80"/>
              <w:rPr>
                <w:rFonts w:ascii="Calibri" w:hAnsi="Calibri" w:cs="Calibri"/>
                <w:sz w:val="18"/>
                <w:szCs w:val="18"/>
              </w:rPr>
            </w:pPr>
          </w:p>
        </w:tc>
        <w:tc>
          <w:tcPr>
            <w:tcW w:w="6851" w:type="dxa"/>
          </w:tcPr>
          <w:p w14:paraId="4C268F33" w14:textId="77777777" w:rsidR="00316426" w:rsidRPr="00CD4F13" w:rsidRDefault="00316426" w:rsidP="00D7243C">
            <w:pPr>
              <w:spacing w:before="80" w:after="80"/>
              <w:rPr>
                <w:rFonts w:ascii="Calibri" w:hAnsi="Calibri" w:cs="Calibri"/>
                <w:sz w:val="18"/>
                <w:szCs w:val="18"/>
              </w:rPr>
            </w:pPr>
            <w:r w:rsidRPr="00CD4F13">
              <w:rPr>
                <w:rFonts w:ascii="Calibri" w:hAnsi="Calibri" w:cs="Calibri"/>
                <w:sz w:val="18"/>
                <w:szCs w:val="18"/>
              </w:rPr>
              <w:t>Zásuvné ližiny s managementem kabeláže.</w:t>
            </w:r>
          </w:p>
        </w:tc>
      </w:tr>
      <w:tr w:rsidR="00316426" w:rsidRPr="004E32BF" w14:paraId="0428D2D9" w14:textId="77777777" w:rsidTr="00D7243C">
        <w:trPr>
          <w:trHeight w:val="315"/>
        </w:trPr>
        <w:tc>
          <w:tcPr>
            <w:tcW w:w="2211" w:type="dxa"/>
            <w:vMerge/>
            <w:hideMark/>
          </w:tcPr>
          <w:p w14:paraId="6E3F7EA6" w14:textId="77777777" w:rsidR="00316426" w:rsidRPr="00CD4F13" w:rsidRDefault="00316426" w:rsidP="00D7243C">
            <w:pPr>
              <w:spacing w:before="80" w:after="80"/>
              <w:rPr>
                <w:rFonts w:ascii="Calibri" w:hAnsi="Calibri" w:cs="Calibri"/>
                <w:sz w:val="18"/>
                <w:szCs w:val="18"/>
              </w:rPr>
            </w:pPr>
          </w:p>
        </w:tc>
        <w:tc>
          <w:tcPr>
            <w:tcW w:w="6851" w:type="dxa"/>
            <w:hideMark/>
          </w:tcPr>
          <w:p w14:paraId="14EA8624" w14:textId="77777777" w:rsidR="00316426" w:rsidRPr="00CD4F13" w:rsidRDefault="00316426" w:rsidP="00D7243C">
            <w:pPr>
              <w:spacing w:before="80" w:after="80"/>
              <w:rPr>
                <w:rFonts w:ascii="Calibri" w:hAnsi="Calibri" w:cs="Calibri"/>
                <w:b/>
                <w:bCs/>
                <w:sz w:val="18"/>
                <w:szCs w:val="18"/>
              </w:rPr>
            </w:pPr>
            <w:r w:rsidRPr="00CD4F13">
              <w:rPr>
                <w:rFonts w:ascii="Calibri" w:hAnsi="Calibri" w:cs="Calibri"/>
                <w:b/>
                <w:bCs/>
                <w:sz w:val="18"/>
                <w:szCs w:val="18"/>
              </w:rPr>
              <w:t>Procesor</w:t>
            </w:r>
          </w:p>
        </w:tc>
      </w:tr>
      <w:tr w:rsidR="00316426" w:rsidRPr="004E32BF" w14:paraId="32056DA1" w14:textId="77777777" w:rsidTr="00D7243C">
        <w:trPr>
          <w:trHeight w:val="915"/>
        </w:trPr>
        <w:tc>
          <w:tcPr>
            <w:tcW w:w="2211" w:type="dxa"/>
            <w:vMerge/>
            <w:hideMark/>
          </w:tcPr>
          <w:p w14:paraId="2D2D720D" w14:textId="77777777" w:rsidR="00316426" w:rsidRPr="00CD4F13" w:rsidRDefault="00316426" w:rsidP="00D7243C">
            <w:pPr>
              <w:spacing w:before="80" w:after="80"/>
              <w:rPr>
                <w:rFonts w:ascii="Calibri" w:hAnsi="Calibri" w:cs="Calibri"/>
                <w:sz w:val="18"/>
                <w:szCs w:val="18"/>
              </w:rPr>
            </w:pPr>
          </w:p>
        </w:tc>
        <w:tc>
          <w:tcPr>
            <w:tcW w:w="6851" w:type="dxa"/>
            <w:hideMark/>
          </w:tcPr>
          <w:p w14:paraId="437D1E6F" w14:textId="02C8165D" w:rsidR="00316426" w:rsidRPr="00CD4F13" w:rsidRDefault="00316426" w:rsidP="00D7243C">
            <w:pPr>
              <w:spacing w:before="80" w:after="80"/>
              <w:rPr>
                <w:rFonts w:ascii="Calibri" w:hAnsi="Calibri" w:cs="Calibri"/>
                <w:sz w:val="18"/>
                <w:szCs w:val="18"/>
              </w:rPr>
            </w:pPr>
            <w:r w:rsidRPr="00CD4F13">
              <w:rPr>
                <w:rFonts w:ascii="Calibri" w:hAnsi="Calibri" w:cs="Calibri"/>
                <w:sz w:val="18"/>
                <w:szCs w:val="18"/>
              </w:rPr>
              <w:t>1</w:t>
            </w:r>
            <w:r w:rsidR="00585768">
              <w:rPr>
                <w:rFonts w:ascii="Calibri" w:hAnsi="Calibri" w:cs="Calibri"/>
                <w:sz w:val="18"/>
                <w:szCs w:val="18"/>
              </w:rPr>
              <w:t xml:space="preserve"> </w:t>
            </w:r>
            <w:r w:rsidRPr="00CD4F13">
              <w:rPr>
                <w:rFonts w:ascii="Calibri" w:hAnsi="Calibri" w:cs="Calibri"/>
                <w:sz w:val="18"/>
                <w:szCs w:val="18"/>
              </w:rPr>
              <w:t>ks CPU – architektura x86 s maximálně 16 plnohodnotnými jádry. V testu „</w:t>
            </w:r>
            <w:proofErr w:type="spellStart"/>
            <w:r w:rsidRPr="00CD4F13">
              <w:rPr>
                <w:rFonts w:ascii="Calibri" w:hAnsi="Calibri" w:cs="Calibri"/>
                <w:sz w:val="18"/>
                <w:szCs w:val="18"/>
              </w:rPr>
              <w:t>Average</w:t>
            </w:r>
            <w:proofErr w:type="spellEnd"/>
            <w:r w:rsidRPr="00CD4F13">
              <w:rPr>
                <w:rFonts w:ascii="Calibri" w:hAnsi="Calibri" w:cs="Calibri"/>
                <w:sz w:val="18"/>
                <w:szCs w:val="18"/>
              </w:rPr>
              <w:t xml:space="preserve"> CPU Mark“ dle databáze na cpubenchmark.net minimálně </w:t>
            </w:r>
            <w:r w:rsidR="003C1CCD" w:rsidRPr="00CD4F13">
              <w:rPr>
                <w:rFonts w:ascii="Calibri" w:hAnsi="Calibri" w:cs="Calibri"/>
                <w:sz w:val="18"/>
                <w:szCs w:val="18"/>
              </w:rPr>
              <w:t>40</w:t>
            </w:r>
            <w:r w:rsidRPr="00CD4F13">
              <w:rPr>
                <w:rFonts w:ascii="Calibri" w:hAnsi="Calibri" w:cs="Calibri"/>
                <w:sz w:val="18"/>
                <w:szCs w:val="18"/>
              </w:rPr>
              <w:t>000 bodů (bodový stav k datu vyhlášení této VZ). Pro ověření musí být ve veřejně dostupné databázi uvedeno konkrétní modelové označení procesoru s příslušným skóre. Max. počet CPU je omezen na 1 a počet jader je omezen na 16 jader z důvodu licencování hypervisoru, OS a aplikací.</w:t>
            </w:r>
          </w:p>
        </w:tc>
      </w:tr>
      <w:tr w:rsidR="00316426" w:rsidRPr="004E32BF" w14:paraId="5E32E571" w14:textId="77777777" w:rsidTr="00D7243C">
        <w:trPr>
          <w:trHeight w:val="315"/>
        </w:trPr>
        <w:tc>
          <w:tcPr>
            <w:tcW w:w="2211" w:type="dxa"/>
            <w:vMerge/>
            <w:hideMark/>
          </w:tcPr>
          <w:p w14:paraId="154B8325" w14:textId="77777777" w:rsidR="00316426" w:rsidRPr="00CD4F13" w:rsidRDefault="00316426" w:rsidP="00D7243C">
            <w:pPr>
              <w:spacing w:before="80" w:after="80"/>
              <w:rPr>
                <w:rFonts w:ascii="Calibri" w:hAnsi="Calibri" w:cs="Calibri"/>
                <w:sz w:val="18"/>
                <w:szCs w:val="18"/>
              </w:rPr>
            </w:pPr>
          </w:p>
        </w:tc>
        <w:tc>
          <w:tcPr>
            <w:tcW w:w="6851" w:type="dxa"/>
            <w:hideMark/>
          </w:tcPr>
          <w:p w14:paraId="0CF2EB20" w14:textId="77777777" w:rsidR="00316426" w:rsidRPr="00CD4F13" w:rsidRDefault="00316426" w:rsidP="00D7243C">
            <w:pPr>
              <w:spacing w:before="80" w:after="80"/>
              <w:rPr>
                <w:rFonts w:ascii="Calibri" w:hAnsi="Calibri" w:cs="Calibri"/>
                <w:b/>
                <w:bCs/>
                <w:sz w:val="18"/>
                <w:szCs w:val="18"/>
              </w:rPr>
            </w:pPr>
            <w:r w:rsidRPr="00CD4F13">
              <w:rPr>
                <w:rFonts w:ascii="Calibri" w:hAnsi="Calibri" w:cs="Calibri"/>
                <w:b/>
                <w:bCs/>
                <w:sz w:val="18"/>
                <w:szCs w:val="18"/>
              </w:rPr>
              <w:t>Paměť</w:t>
            </w:r>
          </w:p>
        </w:tc>
      </w:tr>
      <w:tr w:rsidR="00316426" w:rsidRPr="004E32BF" w14:paraId="755495FA" w14:textId="77777777" w:rsidTr="00D7243C">
        <w:trPr>
          <w:trHeight w:val="315"/>
        </w:trPr>
        <w:tc>
          <w:tcPr>
            <w:tcW w:w="2211" w:type="dxa"/>
            <w:vMerge/>
            <w:hideMark/>
          </w:tcPr>
          <w:p w14:paraId="61991071" w14:textId="77777777" w:rsidR="00316426" w:rsidRPr="00CD4F13" w:rsidRDefault="00316426" w:rsidP="00D7243C">
            <w:pPr>
              <w:spacing w:before="80" w:after="80"/>
              <w:rPr>
                <w:rFonts w:ascii="Calibri" w:hAnsi="Calibri" w:cs="Calibri"/>
                <w:sz w:val="18"/>
                <w:szCs w:val="18"/>
              </w:rPr>
            </w:pPr>
          </w:p>
        </w:tc>
        <w:tc>
          <w:tcPr>
            <w:tcW w:w="6851" w:type="dxa"/>
            <w:hideMark/>
          </w:tcPr>
          <w:p w14:paraId="4818AA93" w14:textId="3989B64D" w:rsidR="00316426" w:rsidRPr="00CD4F13" w:rsidRDefault="003C1CCD" w:rsidP="00D7243C">
            <w:pPr>
              <w:spacing w:before="80" w:after="80"/>
              <w:rPr>
                <w:rFonts w:ascii="Calibri" w:hAnsi="Calibri" w:cs="Calibri"/>
                <w:sz w:val="18"/>
                <w:szCs w:val="18"/>
              </w:rPr>
            </w:pPr>
            <w:r w:rsidRPr="00CD4F13">
              <w:rPr>
                <w:rFonts w:ascii="Calibri" w:hAnsi="Calibri" w:cs="Calibri"/>
                <w:sz w:val="18"/>
                <w:szCs w:val="18"/>
              </w:rPr>
              <w:t>128</w:t>
            </w:r>
            <w:r w:rsidR="00585768">
              <w:rPr>
                <w:rFonts w:ascii="Calibri" w:hAnsi="Calibri" w:cs="Calibri"/>
                <w:sz w:val="18"/>
                <w:szCs w:val="18"/>
              </w:rPr>
              <w:t xml:space="preserve"> </w:t>
            </w:r>
            <w:r w:rsidR="00316426" w:rsidRPr="00CD4F13">
              <w:rPr>
                <w:rFonts w:ascii="Calibri" w:hAnsi="Calibri" w:cs="Calibri"/>
                <w:sz w:val="18"/>
                <w:szCs w:val="18"/>
              </w:rPr>
              <w:t xml:space="preserve">GB, typu DDR5 s taktem 4800MT/s, </w:t>
            </w:r>
            <w:proofErr w:type="spellStart"/>
            <w:r w:rsidR="00316426" w:rsidRPr="00CD4F13">
              <w:rPr>
                <w:rFonts w:ascii="Calibri" w:hAnsi="Calibri" w:cs="Calibri"/>
                <w:sz w:val="18"/>
                <w:szCs w:val="18"/>
              </w:rPr>
              <w:t>Dual</w:t>
            </w:r>
            <w:proofErr w:type="spellEnd"/>
            <w:r w:rsidR="00316426" w:rsidRPr="00CD4F13">
              <w:rPr>
                <w:rFonts w:ascii="Calibri" w:hAnsi="Calibri" w:cs="Calibri"/>
                <w:sz w:val="18"/>
                <w:szCs w:val="18"/>
              </w:rPr>
              <w:t xml:space="preserve"> Rank</w:t>
            </w:r>
            <w:r w:rsidRPr="00CD4F13">
              <w:rPr>
                <w:rFonts w:ascii="Calibri" w:hAnsi="Calibri" w:cs="Calibri"/>
                <w:sz w:val="18"/>
                <w:szCs w:val="18"/>
              </w:rPr>
              <w:t>; s ohledem na budoucí rozšiřitelnost s možností ponechání dodaných modulů požadujeme osadit moduly o minimální kapacitě 64 GB</w:t>
            </w:r>
            <w:r w:rsidR="00585768">
              <w:rPr>
                <w:rFonts w:ascii="Calibri" w:hAnsi="Calibri" w:cs="Calibri"/>
                <w:sz w:val="18"/>
                <w:szCs w:val="18"/>
              </w:rPr>
              <w:t>.</w:t>
            </w:r>
          </w:p>
        </w:tc>
      </w:tr>
      <w:tr w:rsidR="00316426" w:rsidRPr="004E32BF" w14:paraId="0040FE19" w14:textId="77777777" w:rsidTr="00D7243C">
        <w:trPr>
          <w:trHeight w:val="315"/>
        </w:trPr>
        <w:tc>
          <w:tcPr>
            <w:tcW w:w="2211" w:type="dxa"/>
            <w:vMerge/>
            <w:hideMark/>
          </w:tcPr>
          <w:p w14:paraId="7617D0E6" w14:textId="77777777" w:rsidR="00316426" w:rsidRPr="00CD4F13" w:rsidRDefault="00316426" w:rsidP="00D7243C">
            <w:pPr>
              <w:spacing w:before="80" w:after="80"/>
              <w:rPr>
                <w:rFonts w:ascii="Calibri" w:hAnsi="Calibri" w:cs="Calibri"/>
                <w:sz w:val="18"/>
                <w:szCs w:val="18"/>
              </w:rPr>
            </w:pPr>
          </w:p>
        </w:tc>
        <w:tc>
          <w:tcPr>
            <w:tcW w:w="6851" w:type="dxa"/>
            <w:hideMark/>
          </w:tcPr>
          <w:p w14:paraId="0AB5EC90" w14:textId="34FB8EEB" w:rsidR="00316426" w:rsidRPr="00CD4F13" w:rsidRDefault="00316426" w:rsidP="00D7243C">
            <w:pPr>
              <w:spacing w:before="80" w:after="80"/>
              <w:rPr>
                <w:rFonts w:ascii="Calibri" w:hAnsi="Calibri" w:cs="Calibri"/>
                <w:b/>
                <w:bCs/>
                <w:sz w:val="18"/>
                <w:szCs w:val="18"/>
              </w:rPr>
            </w:pPr>
            <w:r w:rsidRPr="00CD4F13">
              <w:rPr>
                <w:rFonts w:ascii="Calibri" w:hAnsi="Calibri" w:cs="Calibri"/>
                <w:b/>
                <w:bCs/>
                <w:sz w:val="18"/>
                <w:szCs w:val="18"/>
              </w:rPr>
              <w:t>Disk</w:t>
            </w:r>
            <w:r w:rsidR="003C1CCD" w:rsidRPr="00CD4F13">
              <w:rPr>
                <w:rFonts w:ascii="Calibri" w:hAnsi="Calibri" w:cs="Calibri"/>
                <w:b/>
                <w:bCs/>
                <w:sz w:val="18"/>
                <w:szCs w:val="18"/>
              </w:rPr>
              <w:t>ový řadič</w:t>
            </w:r>
          </w:p>
        </w:tc>
      </w:tr>
      <w:tr w:rsidR="00316426" w:rsidRPr="004E32BF" w14:paraId="3F3E5D86" w14:textId="77777777" w:rsidTr="00D7243C">
        <w:trPr>
          <w:trHeight w:val="453"/>
        </w:trPr>
        <w:tc>
          <w:tcPr>
            <w:tcW w:w="2211" w:type="dxa"/>
            <w:vMerge/>
            <w:hideMark/>
          </w:tcPr>
          <w:p w14:paraId="5860B7E2" w14:textId="77777777" w:rsidR="00316426" w:rsidRPr="00CD4F13" w:rsidRDefault="00316426" w:rsidP="00D7243C">
            <w:pPr>
              <w:spacing w:before="80" w:after="80"/>
              <w:rPr>
                <w:rFonts w:ascii="Calibri" w:hAnsi="Calibri" w:cs="Calibri"/>
                <w:sz w:val="18"/>
                <w:szCs w:val="18"/>
              </w:rPr>
            </w:pPr>
          </w:p>
        </w:tc>
        <w:tc>
          <w:tcPr>
            <w:tcW w:w="6851" w:type="dxa"/>
            <w:hideMark/>
          </w:tcPr>
          <w:p w14:paraId="091A02D1" w14:textId="3687267B" w:rsidR="003C1CCD" w:rsidRPr="00CD4F13" w:rsidRDefault="003C1CCD" w:rsidP="003C1CCD">
            <w:pPr>
              <w:spacing w:before="80" w:after="80"/>
              <w:rPr>
                <w:rFonts w:ascii="Calibri" w:hAnsi="Calibri" w:cs="Calibri"/>
                <w:sz w:val="18"/>
                <w:szCs w:val="18"/>
              </w:rPr>
            </w:pPr>
            <w:r w:rsidRPr="00CD4F13">
              <w:rPr>
                <w:rFonts w:ascii="Calibri" w:hAnsi="Calibri" w:cs="Calibri"/>
                <w:sz w:val="18"/>
                <w:szCs w:val="18"/>
              </w:rPr>
              <w:t>x8 PCI Express Gen4</w:t>
            </w:r>
            <w:r w:rsidR="0098579F">
              <w:rPr>
                <w:rFonts w:ascii="Calibri" w:hAnsi="Calibri" w:cs="Calibri"/>
                <w:sz w:val="18"/>
                <w:szCs w:val="18"/>
              </w:rPr>
              <w:t>.</w:t>
            </w:r>
            <w:r w:rsidRPr="00CD4F13">
              <w:rPr>
                <w:rFonts w:ascii="Calibri" w:hAnsi="Calibri" w:cs="Calibri"/>
                <w:sz w:val="18"/>
                <w:szCs w:val="18"/>
              </w:rPr>
              <w:t xml:space="preserve"> </w:t>
            </w:r>
          </w:p>
          <w:p w14:paraId="45EAD31C" w14:textId="085C46C2" w:rsidR="003C1CCD" w:rsidRPr="00CD4F13" w:rsidRDefault="00585768" w:rsidP="003C1CCD">
            <w:pPr>
              <w:spacing w:before="80" w:after="80"/>
              <w:rPr>
                <w:rFonts w:ascii="Calibri" w:hAnsi="Calibri" w:cs="Calibri"/>
                <w:sz w:val="18"/>
                <w:szCs w:val="18"/>
              </w:rPr>
            </w:pPr>
            <w:r>
              <w:rPr>
                <w:rFonts w:ascii="Calibri" w:hAnsi="Calibri" w:cs="Calibri"/>
                <w:sz w:val="18"/>
                <w:szCs w:val="18"/>
              </w:rPr>
              <w:t>T</w:t>
            </w:r>
            <w:r w:rsidR="003C1CCD" w:rsidRPr="00CD4F13">
              <w:rPr>
                <w:rFonts w:ascii="Calibri" w:hAnsi="Calibri" w:cs="Calibri"/>
                <w:sz w:val="18"/>
                <w:szCs w:val="18"/>
              </w:rPr>
              <w:t>ypu SAS, dvoukanálový, až 32 zařízení</w:t>
            </w:r>
            <w:r w:rsidR="0098579F">
              <w:rPr>
                <w:rFonts w:ascii="Calibri" w:hAnsi="Calibri" w:cs="Calibri"/>
                <w:sz w:val="18"/>
                <w:szCs w:val="18"/>
              </w:rPr>
              <w:t>.</w:t>
            </w:r>
          </w:p>
          <w:p w14:paraId="5CB1A213" w14:textId="14390649" w:rsidR="003C1CCD" w:rsidRPr="00CD4F13" w:rsidRDefault="00585768" w:rsidP="003C1CCD">
            <w:pPr>
              <w:spacing w:before="80" w:after="80"/>
              <w:rPr>
                <w:rFonts w:ascii="Calibri" w:hAnsi="Calibri" w:cs="Calibri"/>
                <w:sz w:val="18"/>
                <w:szCs w:val="18"/>
              </w:rPr>
            </w:pPr>
            <w:r>
              <w:rPr>
                <w:rFonts w:ascii="Calibri" w:hAnsi="Calibri" w:cs="Calibri"/>
                <w:sz w:val="18"/>
                <w:szCs w:val="18"/>
              </w:rPr>
              <w:t>P</w:t>
            </w:r>
            <w:r w:rsidR="003C1CCD" w:rsidRPr="00CD4F13">
              <w:rPr>
                <w:rFonts w:ascii="Calibri" w:hAnsi="Calibri" w:cs="Calibri"/>
                <w:sz w:val="18"/>
                <w:szCs w:val="18"/>
              </w:rPr>
              <w:t>odpora RAID 0, 1, 5, 6, 10, 50, 60</w:t>
            </w:r>
            <w:r w:rsidR="0098579F">
              <w:rPr>
                <w:rFonts w:ascii="Calibri" w:hAnsi="Calibri" w:cs="Calibri"/>
                <w:sz w:val="18"/>
                <w:szCs w:val="18"/>
              </w:rPr>
              <w:t>.</w:t>
            </w:r>
          </w:p>
          <w:p w14:paraId="25A3A8FE" w14:textId="6979B1F2" w:rsidR="003C1CCD" w:rsidRPr="00CD4F13" w:rsidRDefault="00585768" w:rsidP="003C1CCD">
            <w:pPr>
              <w:spacing w:before="80" w:after="80"/>
              <w:rPr>
                <w:rFonts w:ascii="Calibri" w:hAnsi="Calibri" w:cs="Calibri"/>
                <w:sz w:val="18"/>
                <w:szCs w:val="18"/>
              </w:rPr>
            </w:pPr>
            <w:r>
              <w:rPr>
                <w:rFonts w:ascii="Calibri" w:hAnsi="Calibri" w:cs="Calibri"/>
                <w:sz w:val="18"/>
                <w:szCs w:val="18"/>
              </w:rPr>
              <w:t>P</w:t>
            </w:r>
            <w:r w:rsidR="003C1CCD" w:rsidRPr="00CD4F13">
              <w:rPr>
                <w:rFonts w:ascii="Calibri" w:hAnsi="Calibri" w:cs="Calibri"/>
                <w:sz w:val="18"/>
                <w:szCs w:val="18"/>
              </w:rPr>
              <w:t>odpora 6/12Gbps technologie rozhraní disků, 12Gbps na port</w:t>
            </w:r>
            <w:r w:rsidR="0098579F">
              <w:rPr>
                <w:rFonts w:ascii="Calibri" w:hAnsi="Calibri" w:cs="Calibri"/>
                <w:sz w:val="18"/>
                <w:szCs w:val="18"/>
              </w:rPr>
              <w:t>.</w:t>
            </w:r>
          </w:p>
          <w:p w14:paraId="1296D5F1" w14:textId="7EA7B2D9" w:rsidR="003C1CCD" w:rsidRPr="00CD4F13" w:rsidRDefault="00585768" w:rsidP="003C1CCD">
            <w:pPr>
              <w:spacing w:before="80" w:after="80"/>
              <w:rPr>
                <w:rFonts w:ascii="Calibri" w:hAnsi="Calibri" w:cs="Calibri"/>
                <w:sz w:val="18"/>
                <w:szCs w:val="18"/>
              </w:rPr>
            </w:pPr>
            <w:r>
              <w:rPr>
                <w:rFonts w:ascii="Calibri" w:hAnsi="Calibri" w:cs="Calibri"/>
                <w:sz w:val="18"/>
                <w:szCs w:val="18"/>
              </w:rPr>
              <w:t>P</w:t>
            </w:r>
            <w:r w:rsidR="003C1CCD" w:rsidRPr="00CD4F13">
              <w:rPr>
                <w:rFonts w:ascii="Calibri" w:hAnsi="Calibri" w:cs="Calibri"/>
                <w:sz w:val="18"/>
                <w:szCs w:val="18"/>
              </w:rPr>
              <w:t>odpora Non-RAID (</w:t>
            </w:r>
            <w:proofErr w:type="spellStart"/>
            <w:r w:rsidR="003C1CCD" w:rsidRPr="00CD4F13">
              <w:rPr>
                <w:rFonts w:ascii="Calibri" w:hAnsi="Calibri" w:cs="Calibri"/>
                <w:sz w:val="18"/>
                <w:szCs w:val="18"/>
              </w:rPr>
              <w:t>Pass-through</w:t>
            </w:r>
            <w:proofErr w:type="spellEnd"/>
            <w:r w:rsidR="003C1CCD" w:rsidRPr="00CD4F13">
              <w:rPr>
                <w:rFonts w:ascii="Calibri" w:hAnsi="Calibri" w:cs="Calibri"/>
                <w:sz w:val="18"/>
                <w:szCs w:val="18"/>
              </w:rPr>
              <w:t>)</w:t>
            </w:r>
            <w:r w:rsidR="0098579F">
              <w:rPr>
                <w:rFonts w:ascii="Calibri" w:hAnsi="Calibri" w:cs="Calibri"/>
                <w:sz w:val="18"/>
                <w:szCs w:val="18"/>
              </w:rPr>
              <w:t>.</w:t>
            </w:r>
          </w:p>
          <w:p w14:paraId="3F9A44D5" w14:textId="4BDA2D76" w:rsidR="003C1CCD" w:rsidRPr="00CD4F13" w:rsidRDefault="00585768" w:rsidP="003C1CCD">
            <w:pPr>
              <w:spacing w:before="80" w:after="80"/>
              <w:rPr>
                <w:rFonts w:ascii="Calibri" w:hAnsi="Calibri" w:cs="Calibri"/>
                <w:sz w:val="18"/>
                <w:szCs w:val="18"/>
              </w:rPr>
            </w:pPr>
            <w:r>
              <w:rPr>
                <w:rFonts w:ascii="Calibri" w:hAnsi="Calibri" w:cs="Calibri"/>
                <w:sz w:val="18"/>
                <w:szCs w:val="18"/>
              </w:rPr>
              <w:t>P</w:t>
            </w:r>
            <w:r w:rsidR="003C1CCD" w:rsidRPr="00CD4F13">
              <w:rPr>
                <w:rFonts w:ascii="Calibri" w:hAnsi="Calibri" w:cs="Calibri"/>
                <w:sz w:val="18"/>
                <w:szCs w:val="18"/>
              </w:rPr>
              <w:t xml:space="preserve">odpora Online </w:t>
            </w:r>
            <w:proofErr w:type="spellStart"/>
            <w:r w:rsidR="003C1CCD" w:rsidRPr="00CD4F13">
              <w:rPr>
                <w:rFonts w:ascii="Calibri" w:hAnsi="Calibri" w:cs="Calibri"/>
                <w:sz w:val="18"/>
                <w:szCs w:val="18"/>
              </w:rPr>
              <w:t>Capacity</w:t>
            </w:r>
            <w:proofErr w:type="spellEnd"/>
            <w:r w:rsidR="003C1CCD" w:rsidRPr="00CD4F13">
              <w:rPr>
                <w:rFonts w:ascii="Calibri" w:hAnsi="Calibri" w:cs="Calibri"/>
                <w:sz w:val="18"/>
                <w:szCs w:val="18"/>
              </w:rPr>
              <w:t xml:space="preserve"> </w:t>
            </w:r>
            <w:proofErr w:type="spellStart"/>
            <w:r w:rsidR="003C1CCD" w:rsidRPr="00CD4F13">
              <w:rPr>
                <w:rFonts w:ascii="Calibri" w:hAnsi="Calibri" w:cs="Calibri"/>
                <w:sz w:val="18"/>
                <w:szCs w:val="18"/>
              </w:rPr>
              <w:t>Expansion</w:t>
            </w:r>
            <w:proofErr w:type="spellEnd"/>
            <w:r w:rsidR="003C1CCD" w:rsidRPr="00CD4F13">
              <w:rPr>
                <w:rFonts w:ascii="Calibri" w:hAnsi="Calibri" w:cs="Calibri"/>
                <w:sz w:val="18"/>
                <w:szCs w:val="18"/>
              </w:rPr>
              <w:t xml:space="preserve"> (OCE)</w:t>
            </w:r>
            <w:r w:rsidR="0098579F">
              <w:rPr>
                <w:rFonts w:ascii="Calibri" w:hAnsi="Calibri" w:cs="Calibri"/>
                <w:sz w:val="18"/>
                <w:szCs w:val="18"/>
              </w:rPr>
              <w:t>.</w:t>
            </w:r>
          </w:p>
          <w:p w14:paraId="1C4F87C2" w14:textId="345FC9A0" w:rsidR="003C1CCD" w:rsidRPr="00CD4F13" w:rsidRDefault="00585768" w:rsidP="003C1CCD">
            <w:pPr>
              <w:spacing w:before="80" w:after="80"/>
              <w:rPr>
                <w:rFonts w:ascii="Calibri" w:hAnsi="Calibri" w:cs="Calibri"/>
                <w:sz w:val="18"/>
                <w:szCs w:val="18"/>
              </w:rPr>
            </w:pPr>
            <w:r>
              <w:rPr>
                <w:rFonts w:ascii="Calibri" w:hAnsi="Calibri" w:cs="Calibri"/>
                <w:sz w:val="18"/>
                <w:szCs w:val="18"/>
              </w:rPr>
              <w:t>P</w:t>
            </w:r>
            <w:r w:rsidR="003C1CCD" w:rsidRPr="00CD4F13">
              <w:rPr>
                <w:rFonts w:ascii="Calibri" w:hAnsi="Calibri" w:cs="Calibri"/>
                <w:sz w:val="18"/>
                <w:szCs w:val="18"/>
              </w:rPr>
              <w:t xml:space="preserve">odpora Online RAID Level </w:t>
            </w:r>
            <w:proofErr w:type="spellStart"/>
            <w:r w:rsidR="003C1CCD" w:rsidRPr="00CD4F13">
              <w:rPr>
                <w:rFonts w:ascii="Calibri" w:hAnsi="Calibri" w:cs="Calibri"/>
                <w:sz w:val="18"/>
                <w:szCs w:val="18"/>
              </w:rPr>
              <w:t>Migration</w:t>
            </w:r>
            <w:proofErr w:type="spellEnd"/>
            <w:r w:rsidR="003C1CCD" w:rsidRPr="00CD4F13">
              <w:rPr>
                <w:rFonts w:ascii="Calibri" w:hAnsi="Calibri" w:cs="Calibri"/>
                <w:sz w:val="18"/>
                <w:szCs w:val="18"/>
              </w:rPr>
              <w:t xml:space="preserve"> (RLM)</w:t>
            </w:r>
            <w:r w:rsidR="0098579F">
              <w:rPr>
                <w:rFonts w:ascii="Calibri" w:hAnsi="Calibri" w:cs="Calibri"/>
                <w:sz w:val="18"/>
                <w:szCs w:val="18"/>
              </w:rPr>
              <w:t>.</w:t>
            </w:r>
          </w:p>
          <w:p w14:paraId="3217D1ED" w14:textId="3A84642A" w:rsidR="003C1CCD" w:rsidRPr="00CD4F13" w:rsidRDefault="00585768" w:rsidP="003C1CCD">
            <w:pPr>
              <w:spacing w:before="80" w:after="80"/>
              <w:rPr>
                <w:rFonts w:ascii="Calibri" w:hAnsi="Calibri" w:cs="Calibri"/>
                <w:sz w:val="18"/>
                <w:szCs w:val="18"/>
              </w:rPr>
            </w:pPr>
            <w:r>
              <w:rPr>
                <w:rFonts w:ascii="Calibri" w:hAnsi="Calibri" w:cs="Calibri"/>
                <w:sz w:val="18"/>
                <w:szCs w:val="18"/>
              </w:rPr>
              <w:t>P</w:t>
            </w:r>
            <w:r w:rsidR="003C1CCD" w:rsidRPr="00CD4F13">
              <w:rPr>
                <w:rFonts w:ascii="Calibri" w:hAnsi="Calibri" w:cs="Calibri"/>
                <w:sz w:val="18"/>
                <w:szCs w:val="18"/>
              </w:rPr>
              <w:t xml:space="preserve">odpora Auto </w:t>
            </w:r>
            <w:proofErr w:type="spellStart"/>
            <w:r w:rsidR="003C1CCD" w:rsidRPr="00CD4F13">
              <w:rPr>
                <w:rFonts w:ascii="Calibri" w:hAnsi="Calibri" w:cs="Calibri"/>
                <w:sz w:val="18"/>
                <w:szCs w:val="18"/>
              </w:rPr>
              <w:t>resume</w:t>
            </w:r>
            <w:proofErr w:type="spellEnd"/>
            <w:r w:rsidR="003C1CCD" w:rsidRPr="00CD4F13">
              <w:rPr>
                <w:rFonts w:ascii="Calibri" w:hAnsi="Calibri" w:cs="Calibri"/>
                <w:sz w:val="18"/>
                <w:szCs w:val="18"/>
              </w:rPr>
              <w:t xml:space="preserve"> po ztrátě napájení</w:t>
            </w:r>
            <w:r w:rsidR="0098579F">
              <w:rPr>
                <w:rFonts w:ascii="Calibri" w:hAnsi="Calibri" w:cs="Calibri"/>
                <w:sz w:val="18"/>
                <w:szCs w:val="18"/>
              </w:rPr>
              <w:t>.</w:t>
            </w:r>
          </w:p>
          <w:p w14:paraId="56DD50A1" w14:textId="20C2C069" w:rsidR="003C1CCD" w:rsidRPr="00CD4F13" w:rsidRDefault="00585768" w:rsidP="003C1CCD">
            <w:pPr>
              <w:spacing w:before="80" w:after="80"/>
              <w:rPr>
                <w:rFonts w:ascii="Calibri" w:hAnsi="Calibri" w:cs="Calibri"/>
                <w:sz w:val="18"/>
                <w:szCs w:val="18"/>
              </w:rPr>
            </w:pPr>
            <w:r>
              <w:rPr>
                <w:rFonts w:ascii="Calibri" w:hAnsi="Calibri" w:cs="Calibri"/>
                <w:sz w:val="18"/>
                <w:szCs w:val="18"/>
              </w:rPr>
              <w:t>P</w:t>
            </w:r>
            <w:r w:rsidR="003C1CCD" w:rsidRPr="00CD4F13">
              <w:rPr>
                <w:rFonts w:ascii="Calibri" w:hAnsi="Calibri" w:cs="Calibri"/>
                <w:sz w:val="18"/>
                <w:szCs w:val="18"/>
              </w:rPr>
              <w:t>odpora disků s formátem bloku 512n/512e/4Kn</w:t>
            </w:r>
            <w:r w:rsidR="0098579F">
              <w:rPr>
                <w:rFonts w:ascii="Calibri" w:hAnsi="Calibri" w:cs="Calibri"/>
                <w:sz w:val="18"/>
                <w:szCs w:val="18"/>
              </w:rPr>
              <w:t>.</w:t>
            </w:r>
          </w:p>
          <w:p w14:paraId="036B2109" w14:textId="6A5C3623" w:rsidR="003C1CCD" w:rsidRPr="00CD4F13" w:rsidRDefault="00585768" w:rsidP="003C1CCD">
            <w:pPr>
              <w:spacing w:before="80" w:after="80"/>
              <w:rPr>
                <w:rFonts w:ascii="Calibri" w:hAnsi="Calibri" w:cs="Calibri"/>
                <w:sz w:val="18"/>
                <w:szCs w:val="18"/>
              </w:rPr>
            </w:pPr>
            <w:r>
              <w:rPr>
                <w:rFonts w:ascii="Calibri" w:hAnsi="Calibri" w:cs="Calibri"/>
                <w:sz w:val="18"/>
                <w:szCs w:val="18"/>
              </w:rPr>
              <w:t>P</w:t>
            </w:r>
            <w:r w:rsidR="003C1CCD" w:rsidRPr="00CD4F13">
              <w:rPr>
                <w:rFonts w:ascii="Calibri" w:hAnsi="Calibri" w:cs="Calibri"/>
                <w:sz w:val="18"/>
                <w:szCs w:val="18"/>
              </w:rPr>
              <w:t xml:space="preserve">odpora TRIM/UNMAP příkazů pro SAS/SATA </w:t>
            </w:r>
            <w:proofErr w:type="spellStart"/>
            <w:r w:rsidR="003C1CCD" w:rsidRPr="00CD4F13">
              <w:rPr>
                <w:rFonts w:ascii="Calibri" w:hAnsi="Calibri" w:cs="Calibri"/>
                <w:sz w:val="18"/>
                <w:szCs w:val="18"/>
              </w:rPr>
              <w:t>SSDs</w:t>
            </w:r>
            <w:proofErr w:type="spellEnd"/>
            <w:r w:rsidR="0098579F">
              <w:rPr>
                <w:rFonts w:ascii="Calibri" w:hAnsi="Calibri" w:cs="Calibri"/>
                <w:sz w:val="18"/>
                <w:szCs w:val="18"/>
              </w:rPr>
              <w:t>.</w:t>
            </w:r>
            <w:r w:rsidR="003C1CCD" w:rsidRPr="00CD4F13">
              <w:rPr>
                <w:rFonts w:ascii="Calibri" w:hAnsi="Calibri" w:cs="Calibri"/>
                <w:sz w:val="18"/>
                <w:szCs w:val="18"/>
              </w:rPr>
              <w:t xml:space="preserve"> </w:t>
            </w:r>
          </w:p>
          <w:p w14:paraId="3FDF0301" w14:textId="03ED5035" w:rsidR="003C1CCD" w:rsidRPr="00CD4F13" w:rsidRDefault="00585768" w:rsidP="003C1CCD">
            <w:pPr>
              <w:spacing w:before="80" w:after="80"/>
              <w:rPr>
                <w:rFonts w:ascii="Calibri" w:hAnsi="Calibri" w:cs="Calibri"/>
                <w:sz w:val="18"/>
                <w:szCs w:val="18"/>
              </w:rPr>
            </w:pPr>
            <w:r>
              <w:rPr>
                <w:rFonts w:ascii="Calibri" w:hAnsi="Calibri" w:cs="Calibri"/>
                <w:sz w:val="18"/>
                <w:szCs w:val="18"/>
              </w:rPr>
              <w:t>P</w:t>
            </w:r>
            <w:r w:rsidR="003C1CCD" w:rsidRPr="00CD4F13">
              <w:rPr>
                <w:rFonts w:ascii="Calibri" w:hAnsi="Calibri" w:cs="Calibri"/>
                <w:sz w:val="18"/>
                <w:szCs w:val="18"/>
              </w:rPr>
              <w:t>odpora NVRAM “</w:t>
            </w:r>
            <w:proofErr w:type="spellStart"/>
            <w:r w:rsidR="003C1CCD" w:rsidRPr="00CD4F13">
              <w:rPr>
                <w:rFonts w:ascii="Calibri" w:hAnsi="Calibri" w:cs="Calibri"/>
                <w:sz w:val="18"/>
                <w:szCs w:val="18"/>
              </w:rPr>
              <w:t>Wipe</w:t>
            </w:r>
            <w:proofErr w:type="spellEnd"/>
            <w:r w:rsidR="003C1CCD" w:rsidRPr="00CD4F13">
              <w:rPr>
                <w:rFonts w:ascii="Calibri" w:hAnsi="Calibri" w:cs="Calibri"/>
                <w:sz w:val="18"/>
                <w:szCs w:val="18"/>
              </w:rPr>
              <w:t>”</w:t>
            </w:r>
            <w:r w:rsidR="0098579F">
              <w:rPr>
                <w:rFonts w:ascii="Calibri" w:hAnsi="Calibri" w:cs="Calibri"/>
                <w:sz w:val="18"/>
                <w:szCs w:val="18"/>
              </w:rPr>
              <w:t>.</w:t>
            </w:r>
          </w:p>
          <w:p w14:paraId="698301B2" w14:textId="1F5261B9" w:rsidR="003C1CCD" w:rsidRPr="00CD4F13" w:rsidRDefault="00585768" w:rsidP="003C1CCD">
            <w:pPr>
              <w:spacing w:before="80" w:after="80"/>
              <w:rPr>
                <w:rFonts w:ascii="Calibri" w:hAnsi="Calibri" w:cs="Calibri"/>
                <w:sz w:val="18"/>
                <w:szCs w:val="18"/>
              </w:rPr>
            </w:pPr>
            <w:r>
              <w:rPr>
                <w:rFonts w:ascii="Calibri" w:hAnsi="Calibri" w:cs="Calibri"/>
                <w:sz w:val="18"/>
                <w:szCs w:val="18"/>
              </w:rPr>
              <w:t>P</w:t>
            </w:r>
            <w:r w:rsidR="003C1CCD" w:rsidRPr="00CD4F13">
              <w:rPr>
                <w:rFonts w:ascii="Calibri" w:hAnsi="Calibri" w:cs="Calibri"/>
                <w:sz w:val="18"/>
                <w:szCs w:val="18"/>
              </w:rPr>
              <w:t xml:space="preserve">odpora End </w:t>
            </w:r>
            <w:proofErr w:type="spellStart"/>
            <w:r w:rsidR="003C1CCD" w:rsidRPr="00CD4F13">
              <w:rPr>
                <w:rFonts w:ascii="Calibri" w:hAnsi="Calibri" w:cs="Calibri"/>
                <w:sz w:val="18"/>
                <w:szCs w:val="18"/>
              </w:rPr>
              <w:t>Device</w:t>
            </w:r>
            <w:proofErr w:type="spellEnd"/>
            <w:r w:rsidR="003C1CCD" w:rsidRPr="00CD4F13">
              <w:rPr>
                <w:rFonts w:ascii="Calibri" w:hAnsi="Calibri" w:cs="Calibri"/>
                <w:sz w:val="18"/>
                <w:szCs w:val="18"/>
              </w:rPr>
              <w:t xml:space="preserve"> </w:t>
            </w:r>
            <w:proofErr w:type="spellStart"/>
            <w:r w:rsidR="003C1CCD" w:rsidRPr="00CD4F13">
              <w:rPr>
                <w:rFonts w:ascii="Calibri" w:hAnsi="Calibri" w:cs="Calibri"/>
                <w:sz w:val="18"/>
                <w:szCs w:val="18"/>
              </w:rPr>
              <w:t>Frame</w:t>
            </w:r>
            <w:proofErr w:type="spellEnd"/>
            <w:r w:rsidR="003C1CCD" w:rsidRPr="00CD4F13">
              <w:rPr>
                <w:rFonts w:ascii="Calibri" w:hAnsi="Calibri" w:cs="Calibri"/>
                <w:sz w:val="18"/>
                <w:szCs w:val="18"/>
              </w:rPr>
              <w:t xml:space="preserve"> </w:t>
            </w:r>
            <w:proofErr w:type="spellStart"/>
            <w:r w:rsidR="003C1CCD" w:rsidRPr="00CD4F13">
              <w:rPr>
                <w:rFonts w:ascii="Calibri" w:hAnsi="Calibri" w:cs="Calibri"/>
                <w:sz w:val="18"/>
                <w:szCs w:val="18"/>
              </w:rPr>
              <w:t>Buffering</w:t>
            </w:r>
            <w:proofErr w:type="spellEnd"/>
            <w:r w:rsidR="003C1CCD" w:rsidRPr="00CD4F13">
              <w:rPr>
                <w:rFonts w:ascii="Calibri" w:hAnsi="Calibri" w:cs="Calibri"/>
                <w:sz w:val="18"/>
                <w:szCs w:val="18"/>
              </w:rPr>
              <w:t xml:space="preserve"> (EDFB</w:t>
            </w:r>
            <w:r w:rsidR="0098579F">
              <w:rPr>
                <w:rFonts w:ascii="Calibri" w:hAnsi="Calibri" w:cs="Calibri"/>
                <w:sz w:val="18"/>
                <w:szCs w:val="18"/>
              </w:rPr>
              <w:t>).</w:t>
            </w:r>
          </w:p>
          <w:p w14:paraId="61E4FCAD" w14:textId="4622D6F4" w:rsidR="003C1CCD" w:rsidRPr="00CD4F13" w:rsidRDefault="00585768" w:rsidP="003C1CCD">
            <w:pPr>
              <w:spacing w:before="80" w:after="80"/>
              <w:rPr>
                <w:rFonts w:ascii="Calibri" w:hAnsi="Calibri" w:cs="Calibri"/>
                <w:sz w:val="18"/>
                <w:szCs w:val="18"/>
              </w:rPr>
            </w:pPr>
            <w:r>
              <w:rPr>
                <w:rFonts w:ascii="Calibri" w:hAnsi="Calibri" w:cs="Calibri"/>
                <w:sz w:val="18"/>
                <w:szCs w:val="18"/>
              </w:rPr>
              <w:t>P</w:t>
            </w:r>
            <w:r w:rsidR="003C1CCD" w:rsidRPr="00CD4F13">
              <w:rPr>
                <w:rFonts w:ascii="Calibri" w:hAnsi="Calibri" w:cs="Calibri"/>
                <w:sz w:val="18"/>
                <w:szCs w:val="18"/>
              </w:rPr>
              <w:t>odpora šifrování dat na discích (SED)</w:t>
            </w:r>
            <w:r w:rsidR="0098579F">
              <w:rPr>
                <w:rFonts w:ascii="Calibri" w:hAnsi="Calibri" w:cs="Calibri"/>
                <w:sz w:val="18"/>
                <w:szCs w:val="18"/>
              </w:rPr>
              <w:t>.</w:t>
            </w:r>
          </w:p>
          <w:p w14:paraId="28BE7215" w14:textId="47740DD8" w:rsidR="003C1CCD" w:rsidRPr="00CD4F13" w:rsidRDefault="00585768" w:rsidP="003C1CCD">
            <w:pPr>
              <w:spacing w:before="80" w:after="80"/>
              <w:rPr>
                <w:rFonts w:ascii="Calibri" w:hAnsi="Calibri" w:cs="Calibri"/>
                <w:sz w:val="18"/>
                <w:szCs w:val="18"/>
              </w:rPr>
            </w:pPr>
            <w:r>
              <w:rPr>
                <w:rFonts w:ascii="Calibri" w:hAnsi="Calibri" w:cs="Calibri"/>
                <w:sz w:val="18"/>
                <w:szCs w:val="18"/>
              </w:rPr>
              <w:t>P</w:t>
            </w:r>
            <w:r w:rsidR="003C1CCD" w:rsidRPr="00CD4F13">
              <w:rPr>
                <w:rFonts w:ascii="Calibri" w:hAnsi="Calibri" w:cs="Calibri"/>
                <w:sz w:val="18"/>
                <w:szCs w:val="18"/>
              </w:rPr>
              <w:t>římý přístup na SSD</w:t>
            </w:r>
            <w:r w:rsidR="0098579F">
              <w:rPr>
                <w:rFonts w:ascii="Calibri" w:hAnsi="Calibri" w:cs="Calibri"/>
                <w:sz w:val="18"/>
                <w:szCs w:val="18"/>
              </w:rPr>
              <w:t>.</w:t>
            </w:r>
          </w:p>
          <w:p w14:paraId="2D2B656C" w14:textId="2B5C5792" w:rsidR="003C1CCD" w:rsidRPr="00CD4F13" w:rsidRDefault="00585768" w:rsidP="003C1CCD">
            <w:pPr>
              <w:spacing w:before="80" w:after="80"/>
              <w:rPr>
                <w:rFonts w:ascii="Calibri" w:hAnsi="Calibri" w:cs="Calibri"/>
                <w:sz w:val="18"/>
                <w:szCs w:val="18"/>
              </w:rPr>
            </w:pPr>
            <w:r>
              <w:rPr>
                <w:rFonts w:ascii="Calibri" w:hAnsi="Calibri" w:cs="Calibri"/>
                <w:sz w:val="18"/>
                <w:szCs w:val="18"/>
              </w:rPr>
              <w:t>P</w:t>
            </w:r>
            <w:r w:rsidR="003C1CCD" w:rsidRPr="00CD4F13">
              <w:rPr>
                <w:rFonts w:ascii="Calibri" w:hAnsi="Calibri" w:cs="Calibri"/>
                <w:sz w:val="18"/>
                <w:szCs w:val="18"/>
              </w:rPr>
              <w:t>odpora až 64 logických disků</w:t>
            </w:r>
            <w:r w:rsidR="0098579F">
              <w:rPr>
                <w:rFonts w:ascii="Calibri" w:hAnsi="Calibri" w:cs="Calibri"/>
                <w:sz w:val="18"/>
                <w:szCs w:val="18"/>
              </w:rPr>
              <w:t>.</w:t>
            </w:r>
          </w:p>
          <w:p w14:paraId="74DEB93F" w14:textId="3E1256B2" w:rsidR="003C1CCD" w:rsidRPr="00CD4F13" w:rsidRDefault="00585768" w:rsidP="003C1CCD">
            <w:pPr>
              <w:spacing w:before="80" w:after="80"/>
              <w:rPr>
                <w:rFonts w:ascii="Calibri" w:hAnsi="Calibri" w:cs="Calibri"/>
                <w:sz w:val="18"/>
                <w:szCs w:val="18"/>
              </w:rPr>
            </w:pPr>
            <w:r>
              <w:rPr>
                <w:rFonts w:ascii="Calibri" w:hAnsi="Calibri" w:cs="Calibri"/>
                <w:sz w:val="18"/>
                <w:szCs w:val="18"/>
              </w:rPr>
              <w:t>P</w:t>
            </w:r>
            <w:r w:rsidR="003C1CCD" w:rsidRPr="00CD4F13">
              <w:rPr>
                <w:rFonts w:ascii="Calibri" w:hAnsi="Calibri" w:cs="Calibri"/>
                <w:sz w:val="18"/>
                <w:szCs w:val="18"/>
              </w:rPr>
              <w:t>odpora DDF, uložení konfigurace na discích (COD)</w:t>
            </w:r>
            <w:r w:rsidR="0098579F">
              <w:rPr>
                <w:rFonts w:ascii="Calibri" w:hAnsi="Calibri" w:cs="Calibri"/>
                <w:sz w:val="18"/>
                <w:szCs w:val="18"/>
              </w:rPr>
              <w:t>.</w:t>
            </w:r>
          </w:p>
          <w:p w14:paraId="1F759E00" w14:textId="0220F5B9" w:rsidR="003C1CCD" w:rsidRPr="00CD4F13" w:rsidRDefault="00585768" w:rsidP="003C1CCD">
            <w:pPr>
              <w:spacing w:before="80" w:after="80"/>
              <w:rPr>
                <w:rFonts w:ascii="Calibri" w:hAnsi="Calibri" w:cs="Calibri"/>
                <w:sz w:val="18"/>
                <w:szCs w:val="18"/>
              </w:rPr>
            </w:pPr>
            <w:r>
              <w:rPr>
                <w:rFonts w:ascii="Calibri" w:hAnsi="Calibri" w:cs="Calibri"/>
                <w:sz w:val="18"/>
                <w:szCs w:val="18"/>
              </w:rPr>
              <w:t>P</w:t>
            </w:r>
            <w:r w:rsidR="003C1CCD" w:rsidRPr="00CD4F13">
              <w:rPr>
                <w:rFonts w:ascii="Calibri" w:hAnsi="Calibri" w:cs="Calibri"/>
                <w:sz w:val="18"/>
                <w:szCs w:val="18"/>
              </w:rPr>
              <w:t xml:space="preserve">odpora S.M.A.R.T. </w:t>
            </w:r>
          </w:p>
          <w:p w14:paraId="7E3B2011" w14:textId="475FEDBB" w:rsidR="003C1CCD" w:rsidRPr="00CD4F13" w:rsidRDefault="00585768" w:rsidP="003C1CCD">
            <w:pPr>
              <w:spacing w:before="80" w:after="80"/>
              <w:rPr>
                <w:rFonts w:ascii="Calibri" w:hAnsi="Calibri" w:cs="Calibri"/>
                <w:sz w:val="18"/>
                <w:szCs w:val="18"/>
              </w:rPr>
            </w:pPr>
            <w:r>
              <w:rPr>
                <w:rFonts w:ascii="Calibri" w:hAnsi="Calibri" w:cs="Calibri"/>
                <w:sz w:val="18"/>
                <w:szCs w:val="18"/>
              </w:rPr>
              <w:t>P</w:t>
            </w:r>
            <w:r w:rsidR="003C1CCD" w:rsidRPr="00CD4F13">
              <w:rPr>
                <w:rFonts w:ascii="Calibri" w:hAnsi="Calibri" w:cs="Calibri"/>
                <w:sz w:val="18"/>
                <w:szCs w:val="18"/>
              </w:rPr>
              <w:t>odpora globálního i dedikovaného hot-</w:t>
            </w:r>
            <w:proofErr w:type="spellStart"/>
            <w:r w:rsidR="003C1CCD" w:rsidRPr="00CD4F13">
              <w:rPr>
                <w:rFonts w:ascii="Calibri" w:hAnsi="Calibri" w:cs="Calibri"/>
                <w:sz w:val="18"/>
                <w:szCs w:val="18"/>
              </w:rPr>
              <w:t>spare</w:t>
            </w:r>
            <w:proofErr w:type="spellEnd"/>
            <w:r w:rsidR="0098579F">
              <w:rPr>
                <w:rFonts w:ascii="Calibri" w:hAnsi="Calibri" w:cs="Calibri"/>
                <w:sz w:val="18"/>
                <w:szCs w:val="18"/>
              </w:rPr>
              <w:t>.</w:t>
            </w:r>
          </w:p>
          <w:p w14:paraId="3D4A239D" w14:textId="46300656" w:rsidR="003C1CCD" w:rsidRPr="00CD4F13" w:rsidRDefault="00585768" w:rsidP="003C1CCD">
            <w:pPr>
              <w:spacing w:before="80" w:after="80"/>
              <w:rPr>
                <w:rFonts w:ascii="Calibri" w:hAnsi="Calibri" w:cs="Calibri"/>
                <w:sz w:val="18"/>
                <w:szCs w:val="18"/>
              </w:rPr>
            </w:pPr>
            <w:r>
              <w:rPr>
                <w:rFonts w:ascii="Calibri" w:hAnsi="Calibri" w:cs="Calibri"/>
                <w:sz w:val="18"/>
                <w:szCs w:val="18"/>
              </w:rPr>
              <w:t>M</w:t>
            </w:r>
            <w:r w:rsidR="003C1CCD" w:rsidRPr="00CD4F13">
              <w:rPr>
                <w:rFonts w:ascii="Calibri" w:hAnsi="Calibri" w:cs="Calibri"/>
                <w:sz w:val="18"/>
                <w:szCs w:val="18"/>
              </w:rPr>
              <w:t xml:space="preserve">inimálně 8GB </w:t>
            </w:r>
            <w:proofErr w:type="spellStart"/>
            <w:r w:rsidR="003C1CCD" w:rsidRPr="00CD4F13">
              <w:rPr>
                <w:rFonts w:ascii="Calibri" w:hAnsi="Calibri" w:cs="Calibri"/>
                <w:sz w:val="18"/>
                <w:szCs w:val="18"/>
              </w:rPr>
              <w:t>cache</w:t>
            </w:r>
            <w:proofErr w:type="spellEnd"/>
            <w:r w:rsidR="003C1CCD" w:rsidRPr="00CD4F13">
              <w:rPr>
                <w:rFonts w:ascii="Calibri" w:hAnsi="Calibri" w:cs="Calibri"/>
                <w:sz w:val="18"/>
                <w:szCs w:val="18"/>
              </w:rPr>
              <w:t>, zálohované akumulátorem</w:t>
            </w:r>
            <w:r w:rsidR="0098579F">
              <w:rPr>
                <w:rFonts w:ascii="Calibri" w:hAnsi="Calibri" w:cs="Calibri"/>
                <w:sz w:val="18"/>
                <w:szCs w:val="18"/>
              </w:rPr>
              <w:t>.</w:t>
            </w:r>
            <w:r w:rsidR="003C1CCD" w:rsidRPr="00CD4F13">
              <w:rPr>
                <w:rFonts w:ascii="Calibri" w:hAnsi="Calibri" w:cs="Calibri"/>
                <w:sz w:val="18"/>
                <w:szCs w:val="18"/>
              </w:rPr>
              <w:t xml:space="preserve"> </w:t>
            </w:r>
          </w:p>
          <w:p w14:paraId="117B38CA" w14:textId="3B6FDE32" w:rsidR="00316426" w:rsidRPr="00CD4F13" w:rsidRDefault="00585768" w:rsidP="003C1CCD">
            <w:pPr>
              <w:spacing w:before="80" w:after="80"/>
              <w:rPr>
                <w:rFonts w:ascii="Calibri" w:hAnsi="Calibri" w:cs="Calibri"/>
                <w:sz w:val="18"/>
                <w:szCs w:val="18"/>
              </w:rPr>
            </w:pPr>
            <w:r>
              <w:rPr>
                <w:rFonts w:ascii="Calibri" w:hAnsi="Calibri" w:cs="Calibri"/>
                <w:sz w:val="18"/>
                <w:szCs w:val="18"/>
              </w:rPr>
              <w:t>Vo</w:t>
            </w:r>
            <w:r w:rsidR="003C1CCD" w:rsidRPr="00CD4F13">
              <w:rPr>
                <w:rFonts w:ascii="Calibri" w:hAnsi="Calibri" w:cs="Calibri"/>
                <w:sz w:val="18"/>
                <w:szCs w:val="18"/>
              </w:rPr>
              <w:t>lba režimu RAID nebo HBA</w:t>
            </w:r>
            <w:r w:rsidR="0098579F">
              <w:rPr>
                <w:rFonts w:ascii="Calibri" w:hAnsi="Calibri" w:cs="Calibri"/>
                <w:sz w:val="18"/>
                <w:szCs w:val="18"/>
              </w:rPr>
              <w:t>.</w:t>
            </w:r>
          </w:p>
        </w:tc>
      </w:tr>
      <w:tr w:rsidR="003D1499" w:rsidRPr="004E32BF" w14:paraId="00B46096" w14:textId="77777777" w:rsidTr="00D7243C">
        <w:trPr>
          <w:trHeight w:val="330"/>
        </w:trPr>
        <w:tc>
          <w:tcPr>
            <w:tcW w:w="2211" w:type="dxa"/>
            <w:vMerge/>
          </w:tcPr>
          <w:p w14:paraId="2FE62266" w14:textId="77777777" w:rsidR="003D1499" w:rsidRPr="00CD4F13" w:rsidRDefault="003D1499" w:rsidP="00D7243C">
            <w:pPr>
              <w:spacing w:before="80" w:after="80"/>
              <w:rPr>
                <w:rFonts w:ascii="Calibri" w:hAnsi="Calibri" w:cs="Calibri"/>
                <w:sz w:val="18"/>
                <w:szCs w:val="18"/>
              </w:rPr>
            </w:pPr>
          </w:p>
        </w:tc>
        <w:tc>
          <w:tcPr>
            <w:tcW w:w="6851" w:type="dxa"/>
          </w:tcPr>
          <w:p w14:paraId="2AC272A1" w14:textId="0AD8AC13" w:rsidR="003D1499" w:rsidRPr="00CD4F13" w:rsidRDefault="003D1499" w:rsidP="00D7243C">
            <w:pPr>
              <w:spacing w:before="80" w:after="80"/>
              <w:rPr>
                <w:rFonts w:ascii="Calibri" w:hAnsi="Calibri" w:cs="Calibri"/>
                <w:b/>
                <w:bCs/>
                <w:sz w:val="18"/>
                <w:szCs w:val="18"/>
              </w:rPr>
            </w:pPr>
            <w:r w:rsidRPr="00CD4F13">
              <w:rPr>
                <w:rFonts w:ascii="Calibri" w:hAnsi="Calibri" w:cs="Calibri"/>
                <w:b/>
                <w:bCs/>
                <w:sz w:val="18"/>
                <w:szCs w:val="18"/>
              </w:rPr>
              <w:t xml:space="preserve">Prostředí pro </w:t>
            </w:r>
            <w:r w:rsidR="00D33A24">
              <w:rPr>
                <w:rFonts w:ascii="Calibri" w:hAnsi="Calibri" w:cs="Calibri"/>
                <w:b/>
                <w:bCs/>
                <w:sz w:val="18"/>
                <w:szCs w:val="18"/>
              </w:rPr>
              <w:t>OS</w:t>
            </w:r>
          </w:p>
        </w:tc>
      </w:tr>
      <w:tr w:rsidR="003D1499" w:rsidRPr="004E32BF" w14:paraId="7E61F3B3" w14:textId="77777777" w:rsidTr="00C80EDA">
        <w:trPr>
          <w:trHeight w:val="330"/>
        </w:trPr>
        <w:tc>
          <w:tcPr>
            <w:tcW w:w="2211" w:type="dxa"/>
            <w:vMerge/>
          </w:tcPr>
          <w:p w14:paraId="4469329B" w14:textId="77777777" w:rsidR="003D1499" w:rsidRPr="00CD4F13" w:rsidRDefault="003D1499" w:rsidP="003D1499">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6BEF7B6C" w14:textId="06D91435" w:rsidR="003D1499" w:rsidRPr="00CD4F13" w:rsidRDefault="003D1499" w:rsidP="003D1499">
            <w:pPr>
              <w:spacing w:after="120"/>
              <w:contextualSpacing/>
              <w:rPr>
                <w:rFonts w:cstheme="minorHAnsi"/>
                <w:sz w:val="18"/>
                <w:szCs w:val="18"/>
              </w:rPr>
            </w:pPr>
            <w:r w:rsidRPr="00CD4F13">
              <w:rPr>
                <w:rFonts w:cstheme="minorHAnsi"/>
                <w:sz w:val="18"/>
                <w:szCs w:val="18"/>
              </w:rPr>
              <w:t xml:space="preserve">Osazení </w:t>
            </w:r>
            <w:proofErr w:type="spellStart"/>
            <w:r w:rsidRPr="00CD4F13">
              <w:rPr>
                <w:rFonts w:cstheme="minorHAnsi"/>
                <w:sz w:val="18"/>
                <w:szCs w:val="18"/>
              </w:rPr>
              <w:t>hotplug</w:t>
            </w:r>
            <w:proofErr w:type="spellEnd"/>
            <w:r w:rsidRPr="00CD4F13">
              <w:rPr>
                <w:rFonts w:cstheme="minorHAnsi"/>
                <w:sz w:val="18"/>
                <w:szCs w:val="18"/>
              </w:rPr>
              <w:t xml:space="preserve"> M.2 </w:t>
            </w:r>
            <w:proofErr w:type="spellStart"/>
            <w:r w:rsidRPr="00CD4F13">
              <w:rPr>
                <w:rFonts w:cstheme="minorHAnsi"/>
                <w:sz w:val="18"/>
                <w:szCs w:val="18"/>
              </w:rPr>
              <w:t>NVMe</w:t>
            </w:r>
            <w:proofErr w:type="spellEnd"/>
            <w:r w:rsidRPr="00CD4F13">
              <w:rPr>
                <w:rFonts w:cstheme="minorHAnsi"/>
                <w:sz w:val="18"/>
                <w:szCs w:val="18"/>
              </w:rPr>
              <w:t xml:space="preserve"> SSD, podpora RAID1 na úrovni hardware. </w:t>
            </w:r>
          </w:p>
          <w:p w14:paraId="12C72EFA" w14:textId="5D5ECA34" w:rsidR="003D1499" w:rsidRPr="00CD4F13" w:rsidRDefault="003D1499" w:rsidP="003D1499">
            <w:pPr>
              <w:spacing w:before="80" w:after="80"/>
              <w:rPr>
                <w:rFonts w:ascii="Calibri" w:hAnsi="Calibri" w:cs="Calibri"/>
                <w:sz w:val="18"/>
                <w:szCs w:val="18"/>
              </w:rPr>
            </w:pPr>
            <w:r w:rsidRPr="00CD4F13">
              <w:rPr>
                <w:rFonts w:cstheme="minorHAnsi"/>
                <w:sz w:val="18"/>
                <w:szCs w:val="18"/>
              </w:rPr>
              <w:t>Požadujeme osadit 2x 960GB.</w:t>
            </w:r>
          </w:p>
        </w:tc>
      </w:tr>
      <w:tr w:rsidR="00316426" w:rsidRPr="004E32BF" w14:paraId="6445A22A" w14:textId="77777777" w:rsidTr="00D7243C">
        <w:trPr>
          <w:trHeight w:val="330"/>
        </w:trPr>
        <w:tc>
          <w:tcPr>
            <w:tcW w:w="2211" w:type="dxa"/>
            <w:vMerge/>
            <w:hideMark/>
          </w:tcPr>
          <w:p w14:paraId="5696A3BD" w14:textId="77777777" w:rsidR="00316426" w:rsidRPr="00CD4F13" w:rsidRDefault="00316426" w:rsidP="00D7243C">
            <w:pPr>
              <w:spacing w:before="80" w:after="80"/>
              <w:rPr>
                <w:rFonts w:ascii="Calibri" w:hAnsi="Calibri" w:cs="Calibri"/>
                <w:sz w:val="18"/>
                <w:szCs w:val="18"/>
              </w:rPr>
            </w:pPr>
          </w:p>
        </w:tc>
        <w:tc>
          <w:tcPr>
            <w:tcW w:w="6851" w:type="dxa"/>
            <w:hideMark/>
          </w:tcPr>
          <w:p w14:paraId="6C145D21" w14:textId="281CAF81" w:rsidR="00316426" w:rsidRPr="00CD4F13" w:rsidRDefault="003C1CCD" w:rsidP="00D7243C">
            <w:pPr>
              <w:spacing w:before="80" w:after="80"/>
              <w:rPr>
                <w:rFonts w:ascii="Calibri" w:hAnsi="Calibri" w:cs="Calibri"/>
                <w:b/>
                <w:bCs/>
                <w:sz w:val="18"/>
                <w:szCs w:val="18"/>
              </w:rPr>
            </w:pPr>
            <w:r w:rsidRPr="00CD4F13">
              <w:rPr>
                <w:rFonts w:ascii="Calibri" w:hAnsi="Calibri" w:cs="Calibri"/>
                <w:b/>
                <w:bCs/>
                <w:sz w:val="18"/>
                <w:szCs w:val="18"/>
              </w:rPr>
              <w:t>Diskový subsystém</w:t>
            </w:r>
          </w:p>
        </w:tc>
      </w:tr>
      <w:tr w:rsidR="003C1CCD" w:rsidRPr="004E32BF" w14:paraId="58FE1FF4" w14:textId="77777777" w:rsidTr="00D7243C">
        <w:trPr>
          <w:trHeight w:val="330"/>
        </w:trPr>
        <w:tc>
          <w:tcPr>
            <w:tcW w:w="2211" w:type="dxa"/>
            <w:vMerge/>
          </w:tcPr>
          <w:p w14:paraId="250B8683" w14:textId="77777777" w:rsidR="003C1CCD" w:rsidRPr="00CD4F13" w:rsidRDefault="003C1CCD" w:rsidP="00D7243C">
            <w:pPr>
              <w:spacing w:before="80" w:after="80"/>
              <w:rPr>
                <w:rFonts w:ascii="Calibri" w:hAnsi="Calibri" w:cs="Calibri"/>
                <w:sz w:val="18"/>
                <w:szCs w:val="18"/>
              </w:rPr>
            </w:pPr>
          </w:p>
        </w:tc>
        <w:tc>
          <w:tcPr>
            <w:tcW w:w="6851" w:type="dxa"/>
          </w:tcPr>
          <w:p w14:paraId="41FE1BDE" w14:textId="0E9A3767" w:rsidR="003D1499" w:rsidRPr="00CD4F13" w:rsidRDefault="003D1499" w:rsidP="003D1499">
            <w:pPr>
              <w:spacing w:before="80" w:after="80"/>
              <w:rPr>
                <w:rFonts w:ascii="Calibri" w:hAnsi="Calibri" w:cs="Calibri"/>
                <w:sz w:val="18"/>
                <w:szCs w:val="18"/>
              </w:rPr>
            </w:pPr>
            <w:r w:rsidRPr="00CD4F13">
              <w:rPr>
                <w:rFonts w:ascii="Calibri" w:hAnsi="Calibri" w:cs="Calibri"/>
                <w:sz w:val="18"/>
                <w:szCs w:val="18"/>
              </w:rPr>
              <w:t>Min. 12x3,5“ pozice pro rotační disky a/nebo SSD s protokolem SAS/NLSAS/SATA.</w:t>
            </w:r>
          </w:p>
          <w:p w14:paraId="463421B6" w14:textId="4DABEC8B" w:rsidR="003C1CCD" w:rsidRPr="00CD4F13" w:rsidRDefault="003D1499" w:rsidP="003D1499">
            <w:pPr>
              <w:spacing w:before="80" w:after="80"/>
              <w:rPr>
                <w:rFonts w:ascii="Calibri" w:hAnsi="Calibri" w:cs="Calibri"/>
                <w:sz w:val="18"/>
                <w:szCs w:val="18"/>
              </w:rPr>
            </w:pPr>
            <w:r w:rsidRPr="00CD4F13">
              <w:rPr>
                <w:rFonts w:ascii="Calibri" w:hAnsi="Calibri" w:cs="Calibri"/>
                <w:sz w:val="18"/>
                <w:szCs w:val="18"/>
              </w:rPr>
              <w:t>Požadujeme osadit min. 8 ks 20 TB SAS HOTSWAP</w:t>
            </w:r>
            <w:r w:rsidR="0098579F">
              <w:rPr>
                <w:rFonts w:ascii="Calibri" w:hAnsi="Calibri" w:cs="Calibri"/>
                <w:sz w:val="18"/>
                <w:szCs w:val="18"/>
              </w:rPr>
              <w:t>.</w:t>
            </w:r>
          </w:p>
        </w:tc>
      </w:tr>
      <w:tr w:rsidR="00316426" w:rsidRPr="004E32BF" w14:paraId="7BE0F1B8" w14:textId="77777777" w:rsidTr="00D7243C">
        <w:trPr>
          <w:trHeight w:val="315"/>
        </w:trPr>
        <w:tc>
          <w:tcPr>
            <w:tcW w:w="2211" w:type="dxa"/>
            <w:vMerge/>
            <w:hideMark/>
          </w:tcPr>
          <w:p w14:paraId="5E6B03BE" w14:textId="77777777" w:rsidR="00316426" w:rsidRPr="00CD4F13" w:rsidRDefault="00316426" w:rsidP="00D7243C">
            <w:pPr>
              <w:spacing w:before="80" w:after="80"/>
              <w:rPr>
                <w:rFonts w:ascii="Calibri" w:hAnsi="Calibri" w:cs="Calibri"/>
                <w:sz w:val="18"/>
                <w:szCs w:val="18"/>
              </w:rPr>
            </w:pPr>
          </w:p>
        </w:tc>
        <w:tc>
          <w:tcPr>
            <w:tcW w:w="6851" w:type="dxa"/>
            <w:hideMark/>
          </w:tcPr>
          <w:p w14:paraId="4A7B6BBC" w14:textId="77777777" w:rsidR="00316426" w:rsidRPr="00CD4F13" w:rsidRDefault="00316426" w:rsidP="00D7243C">
            <w:pPr>
              <w:spacing w:before="80" w:after="80"/>
              <w:rPr>
                <w:rFonts w:ascii="Calibri" w:hAnsi="Calibri" w:cs="Calibri"/>
                <w:b/>
                <w:bCs/>
                <w:sz w:val="18"/>
                <w:szCs w:val="18"/>
              </w:rPr>
            </w:pPr>
            <w:r w:rsidRPr="00CD4F13">
              <w:rPr>
                <w:rFonts w:ascii="Calibri" w:hAnsi="Calibri" w:cs="Calibri"/>
                <w:b/>
                <w:bCs/>
                <w:sz w:val="18"/>
                <w:szCs w:val="18"/>
              </w:rPr>
              <w:t>HBA</w:t>
            </w:r>
          </w:p>
        </w:tc>
      </w:tr>
      <w:tr w:rsidR="003D1499" w:rsidRPr="004E32BF" w14:paraId="1E886F2B" w14:textId="77777777" w:rsidTr="00D7243C">
        <w:trPr>
          <w:trHeight w:val="315"/>
        </w:trPr>
        <w:tc>
          <w:tcPr>
            <w:tcW w:w="2211" w:type="dxa"/>
            <w:vMerge/>
            <w:hideMark/>
          </w:tcPr>
          <w:p w14:paraId="7FA62BA8" w14:textId="77777777" w:rsidR="003D1499" w:rsidRPr="00CD4F13" w:rsidRDefault="003D1499" w:rsidP="003D1499">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24E5CA23" w14:textId="404904E8" w:rsidR="003D1499" w:rsidRPr="00CD4F13" w:rsidRDefault="003D1499" w:rsidP="003D1499">
            <w:pPr>
              <w:spacing w:before="80" w:after="80"/>
              <w:rPr>
                <w:rFonts w:ascii="Calibri" w:hAnsi="Calibri" w:cs="Calibri"/>
                <w:sz w:val="18"/>
                <w:szCs w:val="18"/>
              </w:rPr>
            </w:pPr>
            <w:r w:rsidRPr="00CD4F13">
              <w:rPr>
                <w:rFonts w:cstheme="minorHAnsi"/>
                <w:sz w:val="18"/>
                <w:szCs w:val="18"/>
              </w:rPr>
              <w:t xml:space="preserve">Dvouportový 32GB </w:t>
            </w:r>
            <w:proofErr w:type="spellStart"/>
            <w:r w:rsidRPr="00CD4F13">
              <w:rPr>
                <w:rFonts w:cstheme="minorHAnsi"/>
                <w:sz w:val="18"/>
                <w:szCs w:val="18"/>
              </w:rPr>
              <w:t>Fibre</w:t>
            </w:r>
            <w:proofErr w:type="spellEnd"/>
            <w:r w:rsidRPr="00CD4F13">
              <w:rPr>
                <w:rFonts w:cstheme="minorHAnsi"/>
                <w:sz w:val="18"/>
                <w:szCs w:val="18"/>
              </w:rPr>
              <w:t xml:space="preserve"> </w:t>
            </w:r>
            <w:proofErr w:type="spellStart"/>
            <w:r w:rsidRPr="00CD4F13">
              <w:rPr>
                <w:rFonts w:cstheme="minorHAnsi"/>
                <w:sz w:val="18"/>
                <w:szCs w:val="18"/>
              </w:rPr>
              <w:t>Channel</w:t>
            </w:r>
            <w:proofErr w:type="spellEnd"/>
            <w:r w:rsidRPr="00CD4F13">
              <w:rPr>
                <w:rFonts w:cstheme="minorHAnsi"/>
                <w:sz w:val="18"/>
                <w:szCs w:val="18"/>
              </w:rPr>
              <w:t xml:space="preserve"> HBA kompatibilní s dodávaným diskovým polem.</w:t>
            </w:r>
          </w:p>
        </w:tc>
      </w:tr>
      <w:tr w:rsidR="003D1499" w:rsidRPr="004E32BF" w14:paraId="4450F1A1" w14:textId="77777777" w:rsidTr="00D7243C">
        <w:trPr>
          <w:trHeight w:val="315"/>
        </w:trPr>
        <w:tc>
          <w:tcPr>
            <w:tcW w:w="2211" w:type="dxa"/>
            <w:vMerge/>
            <w:hideMark/>
          </w:tcPr>
          <w:p w14:paraId="731D7EEA" w14:textId="77777777" w:rsidR="003D1499" w:rsidRPr="00CD4F13" w:rsidRDefault="003D1499" w:rsidP="003D1499">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4D9ABCFC" w14:textId="0E7543AF" w:rsidR="003D1499" w:rsidRPr="00CD4F13" w:rsidRDefault="003D1499" w:rsidP="003D1499">
            <w:pPr>
              <w:spacing w:before="80" w:after="80"/>
              <w:rPr>
                <w:rFonts w:ascii="Calibri" w:hAnsi="Calibri" w:cs="Calibri"/>
                <w:sz w:val="18"/>
                <w:szCs w:val="18"/>
              </w:rPr>
            </w:pPr>
            <w:r w:rsidRPr="00CD4F13">
              <w:rPr>
                <w:rFonts w:cstheme="minorHAnsi"/>
                <w:sz w:val="18"/>
                <w:szCs w:val="18"/>
              </w:rPr>
              <w:t>Optické propojovací kabely MM v délce 3m pro redundantní připojení serveru k diskovému poli.</w:t>
            </w:r>
          </w:p>
        </w:tc>
      </w:tr>
      <w:tr w:rsidR="00FD5E07" w:rsidRPr="004E32BF" w14:paraId="09F3A060" w14:textId="77777777" w:rsidTr="00D7243C">
        <w:trPr>
          <w:trHeight w:val="315"/>
        </w:trPr>
        <w:tc>
          <w:tcPr>
            <w:tcW w:w="2211" w:type="dxa"/>
            <w:vMerge/>
          </w:tcPr>
          <w:p w14:paraId="3FD6516C" w14:textId="77777777" w:rsidR="00FD5E07" w:rsidRPr="00CD4F13" w:rsidRDefault="00FD5E07" w:rsidP="003D1499">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1BFE684A" w14:textId="6C879137" w:rsidR="00FD5E07" w:rsidRPr="00CD4F13" w:rsidRDefault="00FD5E07" w:rsidP="003D1499">
            <w:pPr>
              <w:spacing w:before="80" w:after="80"/>
              <w:rPr>
                <w:rFonts w:cstheme="minorHAnsi"/>
                <w:b/>
                <w:bCs/>
                <w:sz w:val="18"/>
                <w:szCs w:val="18"/>
              </w:rPr>
            </w:pPr>
            <w:r w:rsidRPr="00CD4F13">
              <w:rPr>
                <w:rFonts w:cstheme="minorHAnsi"/>
                <w:b/>
                <w:bCs/>
                <w:sz w:val="18"/>
                <w:szCs w:val="18"/>
              </w:rPr>
              <w:t>Externí datové porty</w:t>
            </w:r>
          </w:p>
        </w:tc>
      </w:tr>
      <w:tr w:rsidR="00FD5E07" w:rsidRPr="004E32BF" w14:paraId="2C90E3AF" w14:textId="77777777" w:rsidTr="00D7243C">
        <w:trPr>
          <w:trHeight w:val="315"/>
        </w:trPr>
        <w:tc>
          <w:tcPr>
            <w:tcW w:w="2211" w:type="dxa"/>
            <w:vMerge/>
          </w:tcPr>
          <w:p w14:paraId="2CD98D51" w14:textId="77777777" w:rsidR="00FD5E07" w:rsidRPr="00CD4F13" w:rsidRDefault="00FD5E07" w:rsidP="003D1499">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310F21D0" w14:textId="579E7C2B" w:rsidR="00FD5E07" w:rsidRPr="00CD4F13" w:rsidRDefault="00FD5E07" w:rsidP="003D1499">
            <w:pPr>
              <w:spacing w:before="80" w:after="80"/>
              <w:rPr>
                <w:rFonts w:cstheme="minorHAnsi"/>
                <w:sz w:val="18"/>
                <w:szCs w:val="18"/>
              </w:rPr>
            </w:pPr>
            <w:r w:rsidRPr="00CD4F13">
              <w:rPr>
                <w:rFonts w:cstheme="minorHAnsi"/>
                <w:sz w:val="18"/>
                <w:szCs w:val="18"/>
              </w:rPr>
              <w:t>2 porty externí SAS 12Gbps</w:t>
            </w:r>
            <w:r w:rsidR="0098579F">
              <w:rPr>
                <w:rFonts w:cstheme="minorHAnsi"/>
                <w:sz w:val="18"/>
                <w:szCs w:val="18"/>
              </w:rPr>
              <w:t>.</w:t>
            </w:r>
          </w:p>
        </w:tc>
      </w:tr>
      <w:tr w:rsidR="00316426" w:rsidRPr="004E32BF" w14:paraId="4D7A98EA" w14:textId="77777777" w:rsidTr="00D7243C">
        <w:trPr>
          <w:trHeight w:val="315"/>
        </w:trPr>
        <w:tc>
          <w:tcPr>
            <w:tcW w:w="2211" w:type="dxa"/>
            <w:vMerge/>
            <w:hideMark/>
          </w:tcPr>
          <w:p w14:paraId="70527E69" w14:textId="77777777" w:rsidR="00316426" w:rsidRPr="00CD4F13" w:rsidRDefault="00316426" w:rsidP="00D7243C">
            <w:pPr>
              <w:spacing w:before="80" w:after="80"/>
              <w:rPr>
                <w:rFonts w:ascii="Calibri" w:hAnsi="Calibri" w:cs="Calibri"/>
                <w:sz w:val="18"/>
                <w:szCs w:val="18"/>
              </w:rPr>
            </w:pPr>
          </w:p>
        </w:tc>
        <w:tc>
          <w:tcPr>
            <w:tcW w:w="6851" w:type="dxa"/>
            <w:hideMark/>
          </w:tcPr>
          <w:p w14:paraId="27C86294" w14:textId="77777777" w:rsidR="00316426" w:rsidRPr="00CD4F13" w:rsidRDefault="00316426" w:rsidP="00D7243C">
            <w:pPr>
              <w:spacing w:before="80" w:after="80"/>
              <w:rPr>
                <w:rFonts w:ascii="Calibri" w:hAnsi="Calibri" w:cs="Calibri"/>
                <w:b/>
                <w:bCs/>
                <w:sz w:val="18"/>
                <w:szCs w:val="18"/>
              </w:rPr>
            </w:pPr>
            <w:r w:rsidRPr="00CD4F13">
              <w:rPr>
                <w:rFonts w:ascii="Calibri" w:hAnsi="Calibri" w:cs="Calibri"/>
                <w:b/>
                <w:bCs/>
                <w:sz w:val="18"/>
                <w:szCs w:val="18"/>
              </w:rPr>
              <w:t>LAN konektivita</w:t>
            </w:r>
          </w:p>
        </w:tc>
      </w:tr>
      <w:tr w:rsidR="003D1499" w:rsidRPr="004E32BF" w14:paraId="2000242F" w14:textId="77777777" w:rsidTr="00D7243C">
        <w:trPr>
          <w:trHeight w:val="458"/>
        </w:trPr>
        <w:tc>
          <w:tcPr>
            <w:tcW w:w="2211" w:type="dxa"/>
            <w:vMerge/>
            <w:hideMark/>
          </w:tcPr>
          <w:p w14:paraId="734917FB" w14:textId="77777777" w:rsidR="003D1499" w:rsidRPr="00CD4F13" w:rsidRDefault="003D1499" w:rsidP="003D1499">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hideMark/>
          </w:tcPr>
          <w:p w14:paraId="5629E341" w14:textId="1FF6571C" w:rsidR="003D1499" w:rsidRPr="00CD4F13" w:rsidRDefault="003D1499" w:rsidP="003D1499">
            <w:pPr>
              <w:spacing w:before="80" w:after="80"/>
              <w:rPr>
                <w:rFonts w:ascii="Calibri" w:hAnsi="Calibri" w:cs="Calibri"/>
                <w:sz w:val="18"/>
                <w:szCs w:val="18"/>
              </w:rPr>
            </w:pPr>
            <w:r w:rsidRPr="00CD4F13">
              <w:rPr>
                <w:rFonts w:cstheme="minorHAnsi"/>
                <w:sz w:val="18"/>
                <w:szCs w:val="18"/>
              </w:rPr>
              <w:t xml:space="preserve">2 porty LAN 25 </w:t>
            </w:r>
            <w:proofErr w:type="spellStart"/>
            <w:r w:rsidRPr="00CD4F13">
              <w:rPr>
                <w:rFonts w:cstheme="minorHAnsi"/>
                <w:sz w:val="18"/>
                <w:szCs w:val="18"/>
              </w:rPr>
              <w:t>GbE</w:t>
            </w:r>
            <w:proofErr w:type="spellEnd"/>
            <w:r w:rsidRPr="00CD4F13">
              <w:rPr>
                <w:rFonts w:cstheme="minorHAnsi"/>
                <w:sz w:val="18"/>
                <w:szCs w:val="18"/>
              </w:rPr>
              <w:t xml:space="preserve"> SFP28.</w:t>
            </w:r>
          </w:p>
        </w:tc>
      </w:tr>
      <w:tr w:rsidR="003D1499" w:rsidRPr="004E32BF" w14:paraId="1786FEAC" w14:textId="77777777" w:rsidTr="00D7243C">
        <w:trPr>
          <w:trHeight w:val="315"/>
        </w:trPr>
        <w:tc>
          <w:tcPr>
            <w:tcW w:w="2211" w:type="dxa"/>
            <w:vMerge/>
            <w:hideMark/>
          </w:tcPr>
          <w:p w14:paraId="4078E44F" w14:textId="77777777" w:rsidR="003D1499" w:rsidRPr="00CD4F13" w:rsidRDefault="003D1499" w:rsidP="003D1499">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hideMark/>
          </w:tcPr>
          <w:p w14:paraId="78DB7E3E" w14:textId="297F5B03" w:rsidR="003D1499" w:rsidRPr="00CD4F13" w:rsidRDefault="00D33A24" w:rsidP="003D1499">
            <w:pPr>
              <w:spacing w:before="80" w:after="80"/>
              <w:rPr>
                <w:rFonts w:ascii="Calibri" w:hAnsi="Calibri" w:cs="Calibri"/>
                <w:sz w:val="18"/>
                <w:szCs w:val="18"/>
              </w:rPr>
            </w:pPr>
            <w:r w:rsidRPr="00CD4F13">
              <w:rPr>
                <w:rFonts w:cstheme="minorHAnsi"/>
                <w:sz w:val="18"/>
                <w:szCs w:val="18"/>
              </w:rPr>
              <w:t xml:space="preserve">Dodávka včetně </w:t>
            </w:r>
            <w:r>
              <w:rPr>
                <w:rFonts w:cstheme="minorHAnsi"/>
                <w:sz w:val="18"/>
                <w:szCs w:val="18"/>
              </w:rPr>
              <w:t>2</w:t>
            </w:r>
            <w:r w:rsidRPr="00CD4F13">
              <w:rPr>
                <w:rFonts w:cstheme="minorHAnsi"/>
                <w:sz w:val="18"/>
                <w:szCs w:val="18"/>
              </w:rPr>
              <w:t xml:space="preserve"> MM zářičů 10/25 </w:t>
            </w:r>
            <w:proofErr w:type="spellStart"/>
            <w:r w:rsidRPr="00CD4F13">
              <w:rPr>
                <w:rFonts w:cstheme="minorHAnsi"/>
                <w:sz w:val="18"/>
                <w:szCs w:val="18"/>
              </w:rPr>
              <w:t>Gb</w:t>
            </w:r>
            <w:proofErr w:type="spellEnd"/>
            <w:r w:rsidRPr="00CD4F13">
              <w:rPr>
                <w:rFonts w:cstheme="minorHAnsi"/>
                <w:sz w:val="18"/>
                <w:szCs w:val="18"/>
              </w:rPr>
              <w:t xml:space="preserve"> (kompatibilita s dodávanými Ethernet adaptéry), </w:t>
            </w:r>
            <w:r>
              <w:rPr>
                <w:rFonts w:cstheme="minorHAnsi"/>
                <w:sz w:val="18"/>
                <w:szCs w:val="18"/>
              </w:rPr>
              <w:t>2</w:t>
            </w:r>
            <w:r w:rsidRPr="00CD4F13">
              <w:rPr>
                <w:rFonts w:cstheme="minorHAnsi"/>
                <w:sz w:val="18"/>
                <w:szCs w:val="18"/>
              </w:rPr>
              <w:t xml:space="preserve"> ks MM zářičů 10/25 </w:t>
            </w:r>
            <w:proofErr w:type="spellStart"/>
            <w:r w:rsidRPr="00CD4F13">
              <w:rPr>
                <w:rFonts w:cstheme="minorHAnsi"/>
                <w:sz w:val="18"/>
                <w:szCs w:val="18"/>
              </w:rPr>
              <w:t>Gb</w:t>
            </w:r>
            <w:proofErr w:type="spellEnd"/>
            <w:r w:rsidRPr="00CD4F13">
              <w:rPr>
                <w:rFonts w:cstheme="minorHAnsi"/>
                <w:sz w:val="18"/>
                <w:szCs w:val="18"/>
              </w:rPr>
              <w:t xml:space="preserve"> (kompatibilita s</w:t>
            </w:r>
            <w:r>
              <w:rPr>
                <w:rFonts w:cstheme="minorHAnsi"/>
                <w:sz w:val="18"/>
                <w:szCs w:val="18"/>
              </w:rPr>
              <w:t xml:space="preserve"> nabízenými </w:t>
            </w:r>
            <w:r w:rsidRPr="00CD4F13">
              <w:rPr>
                <w:rFonts w:cstheme="minorHAnsi"/>
                <w:sz w:val="18"/>
                <w:szCs w:val="18"/>
              </w:rPr>
              <w:t xml:space="preserve">switchi ) a </w:t>
            </w:r>
            <w:r>
              <w:rPr>
                <w:rFonts w:cstheme="minorHAnsi"/>
                <w:sz w:val="18"/>
                <w:szCs w:val="18"/>
              </w:rPr>
              <w:t>2</w:t>
            </w:r>
            <w:r w:rsidRPr="00CD4F13">
              <w:rPr>
                <w:rFonts w:cstheme="minorHAnsi"/>
                <w:sz w:val="18"/>
                <w:szCs w:val="18"/>
              </w:rPr>
              <w:t xml:space="preserve"> ks </w:t>
            </w:r>
            <w:r>
              <w:rPr>
                <w:rFonts w:cstheme="minorHAnsi"/>
                <w:sz w:val="18"/>
                <w:szCs w:val="18"/>
              </w:rPr>
              <w:t>10</w:t>
            </w:r>
            <w:r w:rsidRPr="00CD4F13">
              <w:rPr>
                <w:rFonts w:cstheme="minorHAnsi"/>
                <w:sz w:val="18"/>
                <w:szCs w:val="18"/>
              </w:rPr>
              <w:t xml:space="preserve"> m MM optických kabelů LC/PC-LC/PC.</w:t>
            </w:r>
          </w:p>
        </w:tc>
      </w:tr>
      <w:tr w:rsidR="00316426" w:rsidRPr="004E32BF" w14:paraId="13E53227" w14:textId="77777777" w:rsidTr="00D7243C">
        <w:trPr>
          <w:trHeight w:val="315"/>
        </w:trPr>
        <w:tc>
          <w:tcPr>
            <w:tcW w:w="2211" w:type="dxa"/>
            <w:vMerge/>
            <w:hideMark/>
          </w:tcPr>
          <w:p w14:paraId="30E4C090" w14:textId="77777777" w:rsidR="00316426" w:rsidRPr="00CD4F13" w:rsidRDefault="00316426" w:rsidP="00D7243C">
            <w:pPr>
              <w:spacing w:before="80" w:after="80"/>
              <w:rPr>
                <w:rFonts w:ascii="Calibri" w:hAnsi="Calibri" w:cs="Calibri"/>
                <w:sz w:val="18"/>
                <w:szCs w:val="18"/>
              </w:rPr>
            </w:pPr>
          </w:p>
        </w:tc>
        <w:tc>
          <w:tcPr>
            <w:tcW w:w="6851" w:type="dxa"/>
            <w:hideMark/>
          </w:tcPr>
          <w:p w14:paraId="52BC1101" w14:textId="77777777" w:rsidR="00316426" w:rsidRPr="00CD4F13" w:rsidRDefault="00316426" w:rsidP="00D7243C">
            <w:pPr>
              <w:spacing w:before="80" w:after="80"/>
              <w:rPr>
                <w:rFonts w:ascii="Calibri" w:hAnsi="Calibri" w:cs="Calibri"/>
                <w:b/>
                <w:bCs/>
                <w:sz w:val="18"/>
                <w:szCs w:val="18"/>
              </w:rPr>
            </w:pPr>
            <w:r w:rsidRPr="00CD4F13">
              <w:rPr>
                <w:rFonts w:ascii="Calibri" w:hAnsi="Calibri" w:cs="Calibri"/>
                <w:b/>
                <w:bCs/>
                <w:sz w:val="18"/>
                <w:szCs w:val="18"/>
              </w:rPr>
              <w:t>Napájení</w:t>
            </w:r>
          </w:p>
        </w:tc>
      </w:tr>
      <w:tr w:rsidR="00316426" w:rsidRPr="004E32BF" w14:paraId="50806AFF" w14:textId="77777777" w:rsidTr="00D7243C">
        <w:trPr>
          <w:trHeight w:val="330"/>
        </w:trPr>
        <w:tc>
          <w:tcPr>
            <w:tcW w:w="2211" w:type="dxa"/>
            <w:vMerge/>
            <w:hideMark/>
          </w:tcPr>
          <w:p w14:paraId="5AC1AD07" w14:textId="77777777" w:rsidR="00316426" w:rsidRPr="00CD4F13" w:rsidRDefault="00316426" w:rsidP="00D7243C">
            <w:pPr>
              <w:spacing w:before="80" w:after="80"/>
              <w:rPr>
                <w:rFonts w:ascii="Calibri" w:hAnsi="Calibri" w:cs="Calibri"/>
                <w:sz w:val="18"/>
                <w:szCs w:val="18"/>
              </w:rPr>
            </w:pPr>
          </w:p>
        </w:tc>
        <w:tc>
          <w:tcPr>
            <w:tcW w:w="6851" w:type="dxa"/>
            <w:hideMark/>
          </w:tcPr>
          <w:p w14:paraId="5317BB7C" w14:textId="267A2123" w:rsidR="00316426" w:rsidRPr="00CD4F13" w:rsidRDefault="00316426" w:rsidP="00D7243C">
            <w:pPr>
              <w:spacing w:before="80" w:after="80"/>
              <w:rPr>
                <w:rFonts w:ascii="Calibri" w:hAnsi="Calibri" w:cs="Calibri"/>
                <w:sz w:val="18"/>
                <w:szCs w:val="18"/>
              </w:rPr>
            </w:pPr>
            <w:r w:rsidRPr="00CD4F13">
              <w:rPr>
                <w:rFonts w:ascii="Calibri" w:hAnsi="Calibri" w:cs="Calibri"/>
                <w:sz w:val="18"/>
                <w:szCs w:val="18"/>
              </w:rPr>
              <w:t>2</w:t>
            </w:r>
            <w:r w:rsidR="0098579F">
              <w:rPr>
                <w:rFonts w:ascii="Calibri" w:hAnsi="Calibri" w:cs="Calibri"/>
                <w:sz w:val="18"/>
                <w:szCs w:val="18"/>
              </w:rPr>
              <w:t xml:space="preserve"> </w:t>
            </w:r>
            <w:r w:rsidRPr="00CD4F13">
              <w:rPr>
                <w:rFonts w:ascii="Calibri" w:hAnsi="Calibri" w:cs="Calibri"/>
                <w:sz w:val="18"/>
                <w:szCs w:val="18"/>
              </w:rPr>
              <w:t>ks zdroje napájení o výkonu zdroje min. 1100W, účinnost ve spektru výkonu poskytovaném serveru musí dosáhnout při 50% z</w:t>
            </w:r>
            <w:r w:rsidR="005A0CF7">
              <w:rPr>
                <w:rFonts w:ascii="Calibri" w:hAnsi="Calibri" w:cs="Calibri"/>
                <w:sz w:val="18"/>
                <w:szCs w:val="18"/>
              </w:rPr>
              <w:t>á</w:t>
            </w:r>
            <w:r w:rsidRPr="00CD4F13">
              <w:rPr>
                <w:rFonts w:ascii="Calibri" w:hAnsi="Calibri" w:cs="Calibri"/>
                <w:sz w:val="18"/>
                <w:szCs w:val="18"/>
              </w:rPr>
              <w:t>těži min. 96 %</w:t>
            </w:r>
            <w:r w:rsidR="0098579F">
              <w:rPr>
                <w:rFonts w:ascii="Calibri" w:hAnsi="Calibri" w:cs="Calibri"/>
                <w:sz w:val="18"/>
                <w:szCs w:val="18"/>
              </w:rPr>
              <w:t>.</w:t>
            </w:r>
          </w:p>
        </w:tc>
      </w:tr>
      <w:tr w:rsidR="00316426" w:rsidRPr="005F0C1D" w14:paraId="794C3C84" w14:textId="77777777" w:rsidTr="00D7243C">
        <w:trPr>
          <w:trHeight w:val="330"/>
        </w:trPr>
        <w:tc>
          <w:tcPr>
            <w:tcW w:w="2211" w:type="dxa"/>
            <w:vMerge/>
          </w:tcPr>
          <w:p w14:paraId="6995A881" w14:textId="77777777" w:rsidR="00316426" w:rsidRPr="00CD4F13" w:rsidRDefault="00316426" w:rsidP="00D7243C">
            <w:pPr>
              <w:spacing w:before="80" w:after="80"/>
              <w:rPr>
                <w:rFonts w:ascii="Calibri" w:hAnsi="Calibri" w:cs="Calibri"/>
                <w:sz w:val="18"/>
                <w:szCs w:val="18"/>
              </w:rPr>
            </w:pPr>
          </w:p>
        </w:tc>
        <w:tc>
          <w:tcPr>
            <w:tcW w:w="6851" w:type="dxa"/>
          </w:tcPr>
          <w:p w14:paraId="2D6E3DF9" w14:textId="77777777" w:rsidR="00316426" w:rsidRPr="00CD4F13" w:rsidRDefault="00316426" w:rsidP="00D7243C">
            <w:pPr>
              <w:spacing w:before="80" w:after="80"/>
              <w:rPr>
                <w:rFonts w:ascii="Calibri" w:hAnsi="Calibri" w:cs="Calibri"/>
                <w:b/>
                <w:bCs/>
                <w:sz w:val="18"/>
                <w:szCs w:val="18"/>
              </w:rPr>
            </w:pPr>
            <w:r w:rsidRPr="00CD4F13">
              <w:rPr>
                <w:rFonts w:ascii="Calibri" w:hAnsi="Calibri" w:cs="Calibri"/>
                <w:b/>
                <w:bCs/>
                <w:sz w:val="18"/>
                <w:szCs w:val="18"/>
              </w:rPr>
              <w:t>Interface</w:t>
            </w:r>
          </w:p>
        </w:tc>
      </w:tr>
      <w:tr w:rsidR="00316426" w:rsidRPr="004E32BF" w14:paraId="21B77B33" w14:textId="77777777" w:rsidTr="00D7243C">
        <w:trPr>
          <w:trHeight w:val="330"/>
        </w:trPr>
        <w:tc>
          <w:tcPr>
            <w:tcW w:w="2211" w:type="dxa"/>
            <w:vMerge/>
          </w:tcPr>
          <w:p w14:paraId="7CBA8398" w14:textId="77777777" w:rsidR="00316426" w:rsidRPr="00CD4F13" w:rsidRDefault="00316426" w:rsidP="00D7243C">
            <w:pPr>
              <w:spacing w:before="80" w:after="80"/>
              <w:rPr>
                <w:rFonts w:ascii="Calibri" w:hAnsi="Calibri" w:cs="Calibri"/>
                <w:sz w:val="18"/>
                <w:szCs w:val="18"/>
              </w:rPr>
            </w:pPr>
          </w:p>
        </w:tc>
        <w:tc>
          <w:tcPr>
            <w:tcW w:w="6851" w:type="dxa"/>
          </w:tcPr>
          <w:p w14:paraId="1A5750F0" w14:textId="36560140" w:rsidR="00316426" w:rsidRPr="00CD4F13" w:rsidRDefault="00316426" w:rsidP="00D7243C">
            <w:pPr>
              <w:spacing w:before="80" w:after="80"/>
              <w:rPr>
                <w:rFonts w:ascii="Calibri" w:hAnsi="Calibri" w:cs="Calibri"/>
                <w:sz w:val="18"/>
                <w:szCs w:val="18"/>
              </w:rPr>
            </w:pPr>
            <w:r w:rsidRPr="00CD4F13">
              <w:rPr>
                <w:rFonts w:ascii="Calibri" w:hAnsi="Calibri" w:cs="Calibri"/>
                <w:sz w:val="18"/>
                <w:szCs w:val="18"/>
              </w:rPr>
              <w:t>Min. 3x externí USB, z toho min. 1x USB 3.0</w:t>
            </w:r>
            <w:r w:rsidR="005A0CF7">
              <w:rPr>
                <w:rFonts w:ascii="Calibri" w:hAnsi="Calibri" w:cs="Calibri"/>
                <w:sz w:val="18"/>
                <w:szCs w:val="18"/>
              </w:rPr>
              <w:t>.</w:t>
            </w:r>
          </w:p>
          <w:p w14:paraId="22C8BE43" w14:textId="0D2D0F9E" w:rsidR="00316426" w:rsidRPr="00CD4F13" w:rsidRDefault="00316426" w:rsidP="00D7243C">
            <w:pPr>
              <w:spacing w:before="80" w:after="80"/>
              <w:rPr>
                <w:rFonts w:ascii="Calibri" w:hAnsi="Calibri" w:cs="Calibri"/>
                <w:sz w:val="18"/>
                <w:szCs w:val="18"/>
              </w:rPr>
            </w:pPr>
            <w:r w:rsidRPr="00CD4F13">
              <w:rPr>
                <w:rFonts w:ascii="Calibri" w:hAnsi="Calibri" w:cs="Calibri"/>
                <w:sz w:val="18"/>
                <w:szCs w:val="18"/>
              </w:rPr>
              <w:t>Dedikovaný USB management port</w:t>
            </w:r>
            <w:r w:rsidR="0098579F">
              <w:rPr>
                <w:rFonts w:ascii="Calibri" w:hAnsi="Calibri" w:cs="Calibri"/>
                <w:sz w:val="18"/>
                <w:szCs w:val="18"/>
              </w:rPr>
              <w:t>.</w:t>
            </w:r>
          </w:p>
          <w:p w14:paraId="0A37D73A" w14:textId="14BCD29A" w:rsidR="00316426" w:rsidRPr="00CD4F13" w:rsidRDefault="00316426" w:rsidP="00D7243C">
            <w:pPr>
              <w:spacing w:before="80" w:after="80"/>
              <w:rPr>
                <w:rFonts w:ascii="Calibri" w:hAnsi="Calibri" w:cs="Calibri"/>
                <w:sz w:val="18"/>
                <w:szCs w:val="18"/>
              </w:rPr>
            </w:pPr>
            <w:r w:rsidRPr="00CD4F13">
              <w:rPr>
                <w:rFonts w:ascii="Calibri" w:hAnsi="Calibri" w:cs="Calibri"/>
                <w:sz w:val="18"/>
                <w:szCs w:val="18"/>
              </w:rPr>
              <w:t>Min. 1x VGA port</w:t>
            </w:r>
            <w:r w:rsidR="0098579F">
              <w:rPr>
                <w:rFonts w:ascii="Calibri" w:hAnsi="Calibri" w:cs="Calibri"/>
                <w:sz w:val="18"/>
                <w:szCs w:val="18"/>
              </w:rPr>
              <w:t>.</w:t>
            </w:r>
          </w:p>
          <w:p w14:paraId="1B48791B" w14:textId="2AE82C3F" w:rsidR="00316426" w:rsidRPr="00CD4F13" w:rsidRDefault="00316426" w:rsidP="00D7243C">
            <w:pPr>
              <w:spacing w:before="80" w:after="80"/>
              <w:rPr>
                <w:rFonts w:ascii="Calibri" w:hAnsi="Calibri" w:cs="Calibri"/>
                <w:sz w:val="18"/>
                <w:szCs w:val="18"/>
              </w:rPr>
            </w:pPr>
            <w:r w:rsidRPr="00CD4F13">
              <w:rPr>
                <w:rFonts w:ascii="Calibri" w:hAnsi="Calibri" w:cs="Calibri"/>
                <w:sz w:val="18"/>
                <w:szCs w:val="18"/>
              </w:rPr>
              <w:t>Sériový port</w:t>
            </w:r>
            <w:r w:rsidR="0098579F">
              <w:rPr>
                <w:rFonts w:ascii="Calibri" w:hAnsi="Calibri" w:cs="Calibri"/>
                <w:sz w:val="18"/>
                <w:szCs w:val="18"/>
              </w:rPr>
              <w:t>.</w:t>
            </w:r>
          </w:p>
          <w:p w14:paraId="465ABAA7" w14:textId="27F63F9C" w:rsidR="00316426" w:rsidRPr="00CD4F13" w:rsidRDefault="00316426" w:rsidP="00D7243C">
            <w:pPr>
              <w:spacing w:before="80" w:after="80"/>
              <w:rPr>
                <w:rFonts w:ascii="Calibri" w:hAnsi="Calibri" w:cs="Calibri"/>
                <w:sz w:val="18"/>
                <w:szCs w:val="18"/>
              </w:rPr>
            </w:pPr>
            <w:r w:rsidRPr="00CD4F13">
              <w:rPr>
                <w:rFonts w:ascii="Calibri" w:hAnsi="Calibri" w:cs="Calibri"/>
                <w:sz w:val="18"/>
                <w:szCs w:val="18"/>
              </w:rPr>
              <w:t xml:space="preserve">Stavové LED na čelním panelu (disky, teplota, napájení, paměť, </w:t>
            </w:r>
            <w:proofErr w:type="spellStart"/>
            <w:r w:rsidRPr="00CD4F13">
              <w:rPr>
                <w:rFonts w:ascii="Calibri" w:hAnsi="Calibri" w:cs="Calibri"/>
                <w:sz w:val="18"/>
                <w:szCs w:val="18"/>
              </w:rPr>
              <w:t>PCIe</w:t>
            </w:r>
            <w:proofErr w:type="spellEnd"/>
            <w:r w:rsidRPr="00CD4F13">
              <w:rPr>
                <w:rFonts w:ascii="Calibri" w:hAnsi="Calibri" w:cs="Calibri"/>
                <w:sz w:val="18"/>
                <w:szCs w:val="18"/>
              </w:rPr>
              <w:t>)</w:t>
            </w:r>
            <w:r w:rsidR="0098579F">
              <w:rPr>
                <w:rFonts w:ascii="Calibri" w:hAnsi="Calibri" w:cs="Calibri"/>
                <w:sz w:val="18"/>
                <w:szCs w:val="18"/>
              </w:rPr>
              <w:t>.</w:t>
            </w:r>
          </w:p>
        </w:tc>
      </w:tr>
      <w:tr w:rsidR="00316426" w:rsidRPr="004E32BF" w14:paraId="384CAFA3" w14:textId="77777777" w:rsidTr="00D7243C">
        <w:trPr>
          <w:trHeight w:val="315"/>
        </w:trPr>
        <w:tc>
          <w:tcPr>
            <w:tcW w:w="2211" w:type="dxa"/>
            <w:noWrap/>
          </w:tcPr>
          <w:p w14:paraId="16FE27E6" w14:textId="77777777" w:rsidR="00316426" w:rsidRPr="00CD4F13" w:rsidRDefault="00316426" w:rsidP="00D7243C">
            <w:pPr>
              <w:spacing w:before="80" w:after="80"/>
              <w:rPr>
                <w:rFonts w:ascii="Calibri" w:hAnsi="Calibri" w:cs="Calibri"/>
                <w:sz w:val="18"/>
                <w:szCs w:val="18"/>
              </w:rPr>
            </w:pPr>
            <w:r w:rsidRPr="00CD4F13">
              <w:rPr>
                <w:rFonts w:ascii="Calibri" w:hAnsi="Calibri" w:cs="Calibri"/>
                <w:sz w:val="18"/>
                <w:szCs w:val="18"/>
              </w:rPr>
              <w:t>Kompatibilita</w:t>
            </w:r>
          </w:p>
        </w:tc>
        <w:tc>
          <w:tcPr>
            <w:tcW w:w="6851" w:type="dxa"/>
          </w:tcPr>
          <w:p w14:paraId="2F4D6A43" w14:textId="2CF30B88" w:rsidR="00316426" w:rsidRPr="00CD4F13" w:rsidRDefault="00316426" w:rsidP="00D7243C">
            <w:pPr>
              <w:spacing w:before="80" w:after="80"/>
              <w:rPr>
                <w:rFonts w:ascii="Calibri" w:hAnsi="Calibri" w:cs="Calibri"/>
                <w:sz w:val="18"/>
                <w:szCs w:val="18"/>
              </w:rPr>
            </w:pPr>
            <w:r w:rsidRPr="00CD4F13">
              <w:rPr>
                <w:rFonts w:ascii="Calibri" w:hAnsi="Calibri" w:cs="Calibri"/>
                <w:sz w:val="18"/>
                <w:szCs w:val="18"/>
              </w:rPr>
              <w:t>- Microsoft® Windows Server®</w:t>
            </w:r>
            <w:r w:rsidR="0098579F">
              <w:rPr>
                <w:rFonts w:ascii="Calibri" w:hAnsi="Calibri" w:cs="Calibri"/>
                <w:sz w:val="18"/>
                <w:szCs w:val="18"/>
              </w:rPr>
              <w:t>.</w:t>
            </w:r>
          </w:p>
          <w:p w14:paraId="47F25FA9" w14:textId="030E1B4E" w:rsidR="00316426" w:rsidRPr="00CD4F13" w:rsidRDefault="00316426" w:rsidP="00D7243C">
            <w:pPr>
              <w:spacing w:before="80" w:after="80"/>
              <w:rPr>
                <w:rFonts w:ascii="Calibri" w:hAnsi="Calibri" w:cs="Calibri"/>
                <w:sz w:val="18"/>
                <w:szCs w:val="18"/>
              </w:rPr>
            </w:pPr>
            <w:r w:rsidRPr="00CD4F13">
              <w:rPr>
                <w:rFonts w:ascii="Calibri" w:hAnsi="Calibri" w:cs="Calibri"/>
                <w:sz w:val="18"/>
                <w:szCs w:val="18"/>
              </w:rPr>
              <w:t xml:space="preserve">- </w:t>
            </w:r>
            <w:proofErr w:type="spellStart"/>
            <w:r w:rsidRPr="00CD4F13">
              <w:rPr>
                <w:rFonts w:ascii="Calibri" w:hAnsi="Calibri" w:cs="Calibri"/>
                <w:sz w:val="18"/>
                <w:szCs w:val="18"/>
              </w:rPr>
              <w:t>VMware</w:t>
            </w:r>
            <w:proofErr w:type="spellEnd"/>
            <w:r w:rsidRPr="00CD4F13">
              <w:rPr>
                <w:rFonts w:ascii="Calibri" w:hAnsi="Calibri" w:cs="Calibri"/>
                <w:sz w:val="18"/>
                <w:szCs w:val="18"/>
              </w:rPr>
              <w:t xml:space="preserve">® </w:t>
            </w:r>
            <w:proofErr w:type="spellStart"/>
            <w:r w:rsidRPr="00CD4F13">
              <w:rPr>
                <w:rFonts w:ascii="Calibri" w:hAnsi="Calibri" w:cs="Calibri"/>
                <w:sz w:val="18"/>
                <w:szCs w:val="18"/>
              </w:rPr>
              <w:t>ESXi</w:t>
            </w:r>
            <w:proofErr w:type="spellEnd"/>
            <w:r w:rsidRPr="00CD4F13">
              <w:rPr>
                <w:rFonts w:ascii="Calibri" w:hAnsi="Calibri" w:cs="Calibri"/>
                <w:sz w:val="18"/>
                <w:szCs w:val="18"/>
              </w:rPr>
              <w:t>®</w:t>
            </w:r>
            <w:r w:rsidR="0098579F">
              <w:rPr>
                <w:rFonts w:ascii="Calibri" w:hAnsi="Calibri" w:cs="Calibri"/>
                <w:sz w:val="18"/>
                <w:szCs w:val="18"/>
              </w:rPr>
              <w:t>.</w:t>
            </w:r>
          </w:p>
        </w:tc>
      </w:tr>
      <w:tr w:rsidR="00316426" w:rsidRPr="004E32BF" w14:paraId="506D0B39" w14:textId="77777777" w:rsidTr="00D7243C">
        <w:trPr>
          <w:trHeight w:val="315"/>
        </w:trPr>
        <w:tc>
          <w:tcPr>
            <w:tcW w:w="2211" w:type="dxa"/>
            <w:vMerge w:val="restart"/>
            <w:noWrap/>
            <w:hideMark/>
          </w:tcPr>
          <w:p w14:paraId="70FAC080" w14:textId="77777777" w:rsidR="00316426" w:rsidRPr="00CD4F13" w:rsidRDefault="00316426" w:rsidP="00D7243C">
            <w:pPr>
              <w:spacing w:before="80" w:after="80"/>
              <w:rPr>
                <w:rFonts w:ascii="Calibri" w:hAnsi="Calibri" w:cs="Calibri"/>
                <w:sz w:val="18"/>
                <w:szCs w:val="18"/>
              </w:rPr>
            </w:pPr>
            <w:r w:rsidRPr="00CD4F13">
              <w:rPr>
                <w:rFonts w:ascii="Calibri" w:hAnsi="Calibri" w:cs="Calibri"/>
                <w:sz w:val="18"/>
                <w:szCs w:val="18"/>
              </w:rPr>
              <w:t>Další požadované funkcionality</w:t>
            </w:r>
          </w:p>
        </w:tc>
        <w:tc>
          <w:tcPr>
            <w:tcW w:w="6851" w:type="dxa"/>
            <w:tcBorders>
              <w:top w:val="single" w:sz="4" w:space="0" w:color="000000"/>
              <w:left w:val="single" w:sz="4" w:space="0" w:color="000000"/>
              <w:bottom w:val="single" w:sz="4" w:space="0" w:color="000000"/>
              <w:right w:val="single" w:sz="4" w:space="0" w:color="000000"/>
            </w:tcBorders>
          </w:tcPr>
          <w:p w14:paraId="5EB7E8DB" w14:textId="4A0EAF84" w:rsidR="00316426" w:rsidRPr="00CD4F13" w:rsidRDefault="00316426" w:rsidP="00D7243C">
            <w:pPr>
              <w:spacing w:before="80" w:after="80"/>
              <w:rPr>
                <w:rFonts w:ascii="Calibri" w:hAnsi="Calibri" w:cs="Calibri"/>
                <w:sz w:val="18"/>
                <w:szCs w:val="18"/>
              </w:rPr>
            </w:pPr>
            <w:r w:rsidRPr="00CD4F13">
              <w:rPr>
                <w:rFonts w:cstheme="minorHAnsi"/>
                <w:sz w:val="18"/>
                <w:szCs w:val="18"/>
              </w:rPr>
              <w:t xml:space="preserve">Změna řízení (zakázání/povolení) USB portů za běhu operačního systému bez </w:t>
            </w:r>
            <w:proofErr w:type="spellStart"/>
            <w:r w:rsidRPr="00CD4F13">
              <w:rPr>
                <w:rFonts w:cstheme="minorHAnsi"/>
                <w:sz w:val="18"/>
                <w:szCs w:val="18"/>
              </w:rPr>
              <w:t>rebootu</w:t>
            </w:r>
            <w:proofErr w:type="spellEnd"/>
            <w:r w:rsidRPr="00CD4F13">
              <w:rPr>
                <w:rFonts w:cstheme="minorHAnsi"/>
                <w:sz w:val="18"/>
                <w:szCs w:val="18"/>
              </w:rPr>
              <w:t xml:space="preserve"> serveru.</w:t>
            </w:r>
          </w:p>
        </w:tc>
      </w:tr>
      <w:tr w:rsidR="00316426" w:rsidRPr="004E32BF" w14:paraId="04534D14" w14:textId="77777777" w:rsidTr="00D7243C">
        <w:trPr>
          <w:trHeight w:val="615"/>
        </w:trPr>
        <w:tc>
          <w:tcPr>
            <w:tcW w:w="2211" w:type="dxa"/>
            <w:vMerge/>
            <w:hideMark/>
          </w:tcPr>
          <w:p w14:paraId="0254789B"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7DA37F30"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Čelní kryt s LCD.</w:t>
            </w:r>
          </w:p>
        </w:tc>
      </w:tr>
      <w:tr w:rsidR="00316426" w:rsidRPr="004E32BF" w14:paraId="58B5C4A6" w14:textId="77777777" w:rsidTr="00D7243C">
        <w:trPr>
          <w:trHeight w:val="615"/>
        </w:trPr>
        <w:tc>
          <w:tcPr>
            <w:tcW w:w="2211" w:type="dxa"/>
            <w:vMerge/>
            <w:hideMark/>
          </w:tcPr>
          <w:p w14:paraId="0AC0AD65"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1CC8A6DA"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Připojení na cloudový analytický portál výrobce serveru.</w:t>
            </w:r>
          </w:p>
        </w:tc>
      </w:tr>
      <w:tr w:rsidR="00316426" w:rsidRPr="004E32BF" w14:paraId="01C83BD9" w14:textId="77777777" w:rsidTr="00D7243C">
        <w:trPr>
          <w:trHeight w:val="315"/>
        </w:trPr>
        <w:tc>
          <w:tcPr>
            <w:tcW w:w="2211" w:type="dxa"/>
            <w:vMerge/>
            <w:hideMark/>
          </w:tcPr>
          <w:p w14:paraId="5045EAC5"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254C78EF"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 xml:space="preserve">Bezpečné vymazání konfigurace serveru, včetně </w:t>
            </w:r>
            <w:proofErr w:type="spellStart"/>
            <w:r w:rsidRPr="00CD4F13">
              <w:rPr>
                <w:rFonts w:cstheme="minorHAnsi"/>
                <w:sz w:val="18"/>
                <w:szCs w:val="18"/>
              </w:rPr>
              <w:t>NVMe</w:t>
            </w:r>
            <w:proofErr w:type="spellEnd"/>
            <w:r w:rsidRPr="00CD4F13">
              <w:rPr>
                <w:rFonts w:cstheme="minorHAnsi"/>
                <w:sz w:val="18"/>
                <w:szCs w:val="18"/>
              </w:rPr>
              <w:t xml:space="preserve"> SSD.</w:t>
            </w:r>
          </w:p>
        </w:tc>
      </w:tr>
      <w:tr w:rsidR="00316426" w:rsidRPr="004E32BF" w14:paraId="1128ED8D" w14:textId="77777777" w:rsidTr="00D7243C">
        <w:trPr>
          <w:trHeight w:val="315"/>
        </w:trPr>
        <w:tc>
          <w:tcPr>
            <w:tcW w:w="2211" w:type="dxa"/>
            <w:vMerge/>
            <w:hideMark/>
          </w:tcPr>
          <w:p w14:paraId="79ACB132"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7116C24D" w14:textId="215F2AC2" w:rsidR="00316426" w:rsidRPr="00CD4F13" w:rsidRDefault="00316426" w:rsidP="00D7243C">
            <w:pPr>
              <w:spacing w:before="80" w:after="80"/>
              <w:rPr>
                <w:rFonts w:ascii="Calibri" w:hAnsi="Calibri" w:cs="Calibri"/>
                <w:sz w:val="18"/>
                <w:szCs w:val="18"/>
              </w:rPr>
            </w:pPr>
            <w:r w:rsidRPr="00CD4F13">
              <w:rPr>
                <w:rFonts w:cstheme="minorHAnsi"/>
                <w:sz w:val="18"/>
                <w:szCs w:val="18"/>
              </w:rPr>
              <w:t xml:space="preserve">Bezpečnostní funkce </w:t>
            </w:r>
            <w:proofErr w:type="spellStart"/>
            <w:r w:rsidRPr="00CD4F13">
              <w:rPr>
                <w:rFonts w:cstheme="minorHAnsi"/>
                <w:sz w:val="18"/>
                <w:szCs w:val="18"/>
              </w:rPr>
              <w:t>Secure</w:t>
            </w:r>
            <w:proofErr w:type="spellEnd"/>
            <w:r w:rsidRPr="00CD4F13">
              <w:rPr>
                <w:rFonts w:cstheme="minorHAnsi"/>
                <w:sz w:val="18"/>
                <w:szCs w:val="18"/>
              </w:rPr>
              <w:t xml:space="preserve"> </w:t>
            </w:r>
            <w:proofErr w:type="spellStart"/>
            <w:r w:rsidRPr="00CD4F13">
              <w:rPr>
                <w:rFonts w:cstheme="minorHAnsi"/>
                <w:sz w:val="18"/>
                <w:szCs w:val="18"/>
              </w:rPr>
              <w:t>Boot</w:t>
            </w:r>
            <w:proofErr w:type="spellEnd"/>
            <w:r w:rsidRPr="00CD4F13">
              <w:rPr>
                <w:rFonts w:cstheme="minorHAnsi"/>
                <w:sz w:val="18"/>
                <w:szCs w:val="18"/>
              </w:rPr>
              <w:t xml:space="preserve"> OS (MS Windows, </w:t>
            </w:r>
            <w:proofErr w:type="spellStart"/>
            <w:r w:rsidRPr="00CD4F13">
              <w:rPr>
                <w:rFonts w:cstheme="minorHAnsi"/>
                <w:sz w:val="18"/>
                <w:szCs w:val="18"/>
              </w:rPr>
              <w:t>V</w:t>
            </w:r>
            <w:r w:rsidR="00510B92">
              <w:rPr>
                <w:rFonts w:cstheme="minorHAnsi"/>
                <w:sz w:val="18"/>
                <w:szCs w:val="18"/>
              </w:rPr>
              <w:t>M</w:t>
            </w:r>
            <w:r w:rsidRPr="00CD4F13">
              <w:rPr>
                <w:rFonts w:cstheme="minorHAnsi"/>
                <w:sz w:val="18"/>
                <w:szCs w:val="18"/>
              </w:rPr>
              <w:t>ware</w:t>
            </w:r>
            <w:proofErr w:type="spellEnd"/>
            <w:r w:rsidRPr="00CD4F13">
              <w:rPr>
                <w:rFonts w:cstheme="minorHAnsi"/>
                <w:sz w:val="18"/>
                <w:szCs w:val="18"/>
              </w:rPr>
              <w:t>).</w:t>
            </w:r>
          </w:p>
        </w:tc>
      </w:tr>
      <w:tr w:rsidR="00316426" w:rsidRPr="004E32BF" w14:paraId="4E944522" w14:textId="77777777" w:rsidTr="00D7243C">
        <w:trPr>
          <w:trHeight w:val="315"/>
        </w:trPr>
        <w:tc>
          <w:tcPr>
            <w:tcW w:w="2211" w:type="dxa"/>
            <w:vMerge/>
            <w:hideMark/>
          </w:tcPr>
          <w:p w14:paraId="6A2DEB26"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7EA30218"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Bezpečnostní aplikace, sloužící k ověření, že mezi expedicí zařízení od výrobce a jeho zprovozněním v datovém centru, nedošlo k neautorizovanému zásahu do FW či HW, ani k výměně libovolné klíčové komponenty za jinou.</w:t>
            </w:r>
          </w:p>
        </w:tc>
      </w:tr>
      <w:tr w:rsidR="00316426" w:rsidRPr="004E32BF" w14:paraId="37CBFECB" w14:textId="77777777" w:rsidTr="00D7243C">
        <w:trPr>
          <w:trHeight w:val="330"/>
        </w:trPr>
        <w:tc>
          <w:tcPr>
            <w:tcW w:w="2211" w:type="dxa"/>
            <w:vMerge w:val="restart"/>
          </w:tcPr>
          <w:p w14:paraId="292D1147" w14:textId="77777777" w:rsidR="00316426" w:rsidRPr="00CD4F13" w:rsidRDefault="00316426" w:rsidP="00D7243C">
            <w:pPr>
              <w:spacing w:before="80" w:after="80"/>
              <w:rPr>
                <w:rFonts w:ascii="Calibri" w:hAnsi="Calibri" w:cs="Calibri"/>
                <w:sz w:val="18"/>
                <w:szCs w:val="18"/>
              </w:rPr>
            </w:pPr>
            <w:r w:rsidRPr="00CD4F13">
              <w:rPr>
                <w:rFonts w:ascii="Calibri" w:hAnsi="Calibri" w:cs="Calibri"/>
                <w:sz w:val="18"/>
                <w:szCs w:val="18"/>
              </w:rPr>
              <w:t>Management a monitoring</w:t>
            </w:r>
          </w:p>
        </w:tc>
        <w:tc>
          <w:tcPr>
            <w:tcW w:w="6851" w:type="dxa"/>
            <w:tcBorders>
              <w:top w:val="single" w:sz="4" w:space="0" w:color="000000"/>
              <w:left w:val="single" w:sz="4" w:space="0" w:color="000000"/>
              <w:bottom w:val="single" w:sz="4" w:space="0" w:color="000000"/>
              <w:right w:val="single" w:sz="4" w:space="0" w:color="000000"/>
            </w:tcBorders>
          </w:tcPr>
          <w:p w14:paraId="40FCA829"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Vyžadována je schopnost monitorovat a spravovat server out-</w:t>
            </w:r>
            <w:proofErr w:type="spellStart"/>
            <w:r w:rsidRPr="00CD4F13">
              <w:rPr>
                <w:rFonts w:cstheme="minorHAnsi"/>
                <w:sz w:val="18"/>
                <w:szCs w:val="18"/>
              </w:rPr>
              <w:t>of</w:t>
            </w:r>
            <w:proofErr w:type="spellEnd"/>
            <w:r w:rsidRPr="00CD4F13">
              <w:rPr>
                <w:rFonts w:cstheme="minorHAnsi"/>
                <w:sz w:val="18"/>
                <w:szCs w:val="18"/>
              </w:rPr>
              <w:t>-band (OOB) bez nutnosti instalace agenta do operačního systému.</w:t>
            </w:r>
          </w:p>
        </w:tc>
      </w:tr>
      <w:tr w:rsidR="00316426" w:rsidRPr="004E32BF" w14:paraId="51C707C7" w14:textId="77777777" w:rsidTr="00D7243C">
        <w:trPr>
          <w:trHeight w:val="330"/>
        </w:trPr>
        <w:tc>
          <w:tcPr>
            <w:tcW w:w="2211" w:type="dxa"/>
            <w:vMerge/>
          </w:tcPr>
          <w:p w14:paraId="27FA79AE"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4F1ACA13"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Dedikovaný management Ethernet a USB port.</w:t>
            </w:r>
          </w:p>
        </w:tc>
      </w:tr>
      <w:tr w:rsidR="00316426" w:rsidRPr="004E32BF" w14:paraId="3D4CE03C" w14:textId="77777777" w:rsidTr="00D7243C">
        <w:trPr>
          <w:trHeight w:val="330"/>
        </w:trPr>
        <w:tc>
          <w:tcPr>
            <w:tcW w:w="2211" w:type="dxa"/>
            <w:vMerge/>
          </w:tcPr>
          <w:p w14:paraId="5B824511"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2FA08CF8"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Možnost vzdáleného přístupu přes dedikovaný nebo sdílený Ethernet port.</w:t>
            </w:r>
          </w:p>
        </w:tc>
      </w:tr>
      <w:tr w:rsidR="00316426" w:rsidRPr="004E32BF" w14:paraId="6ACE9414" w14:textId="77777777" w:rsidTr="00D7243C">
        <w:trPr>
          <w:trHeight w:val="330"/>
        </w:trPr>
        <w:tc>
          <w:tcPr>
            <w:tcW w:w="2211" w:type="dxa"/>
            <w:vMerge/>
          </w:tcPr>
          <w:p w14:paraId="494324FA"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2FEE7A17"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 xml:space="preserve">Centrální management serverů musí umožňovat „server bare metal“ </w:t>
            </w:r>
            <w:proofErr w:type="spellStart"/>
            <w:r w:rsidRPr="00CD4F13">
              <w:rPr>
                <w:rFonts w:cstheme="minorHAnsi"/>
                <w:sz w:val="18"/>
                <w:szCs w:val="18"/>
              </w:rPr>
              <w:t>deployment</w:t>
            </w:r>
            <w:proofErr w:type="spellEnd"/>
            <w:r w:rsidRPr="00CD4F13">
              <w:rPr>
                <w:rFonts w:cstheme="minorHAnsi"/>
                <w:sz w:val="18"/>
                <w:szCs w:val="18"/>
              </w:rPr>
              <w:t xml:space="preserve"> založený na šablonách (předdefinovaných konfiguracích pravidel, jejichž součástí je kromě samotného OS i konfigurace BIOS, RAID, LAN, MAC, WWN). Z bezpečnostních důvodů musí být možné naplánovat pravidelné provedení porovnání aktuálního stavu konfigurace serveru s aplikovanou šablonou automatizovaným způsobem, s automatickým zasláním reportu o výsledku porovnání emailem. je-li tato vlastnost licencována, požadujeme plnou licenci v ceně serveru.</w:t>
            </w:r>
          </w:p>
        </w:tc>
      </w:tr>
      <w:tr w:rsidR="00316426" w:rsidRPr="004E32BF" w14:paraId="21329DA6" w14:textId="77777777" w:rsidTr="00D7243C">
        <w:trPr>
          <w:trHeight w:val="330"/>
        </w:trPr>
        <w:tc>
          <w:tcPr>
            <w:tcW w:w="2211" w:type="dxa"/>
            <w:vMerge/>
          </w:tcPr>
          <w:p w14:paraId="735E6A97"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082C2921"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Webové rozhraní HTML5.</w:t>
            </w:r>
          </w:p>
        </w:tc>
      </w:tr>
      <w:tr w:rsidR="00316426" w:rsidRPr="004E32BF" w14:paraId="78BC1BD4" w14:textId="77777777" w:rsidTr="00D7243C">
        <w:trPr>
          <w:trHeight w:val="330"/>
        </w:trPr>
        <w:tc>
          <w:tcPr>
            <w:tcW w:w="2211" w:type="dxa"/>
            <w:vMerge/>
          </w:tcPr>
          <w:p w14:paraId="2DD6A7CC"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1EF00352"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 xml:space="preserve">Konfigurace a monitorování přes mobilní aplikaci přes rozhraní BLE a/nebo </w:t>
            </w:r>
            <w:proofErr w:type="spellStart"/>
            <w:r w:rsidRPr="00CD4F13">
              <w:rPr>
                <w:rFonts w:cstheme="minorHAnsi"/>
                <w:sz w:val="18"/>
                <w:szCs w:val="18"/>
              </w:rPr>
              <w:t>WiFi</w:t>
            </w:r>
            <w:proofErr w:type="spellEnd"/>
            <w:r w:rsidRPr="00CD4F13">
              <w:rPr>
                <w:rFonts w:cstheme="minorHAnsi"/>
                <w:sz w:val="18"/>
                <w:szCs w:val="18"/>
              </w:rPr>
              <w:t>.</w:t>
            </w:r>
          </w:p>
        </w:tc>
      </w:tr>
      <w:tr w:rsidR="00316426" w:rsidRPr="004E32BF" w14:paraId="52D94547" w14:textId="77777777" w:rsidTr="00D7243C">
        <w:trPr>
          <w:trHeight w:val="330"/>
        </w:trPr>
        <w:tc>
          <w:tcPr>
            <w:tcW w:w="2211" w:type="dxa"/>
            <w:vMerge/>
          </w:tcPr>
          <w:p w14:paraId="63849950"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70FA714B"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 xml:space="preserve">Přístup na OOB management pomocí protokolů IPMI 2.0, DCMI 1.5, CLI, SSH, Telnet, SMASH-CLP, WSMAN, </w:t>
            </w:r>
            <w:proofErr w:type="spellStart"/>
            <w:r w:rsidRPr="00CD4F13">
              <w:rPr>
                <w:rFonts w:cstheme="minorHAnsi"/>
                <w:sz w:val="18"/>
                <w:szCs w:val="18"/>
              </w:rPr>
              <w:t>Redfish</w:t>
            </w:r>
            <w:proofErr w:type="spellEnd"/>
            <w:r w:rsidRPr="00CD4F13">
              <w:rPr>
                <w:rFonts w:cstheme="minorHAnsi"/>
                <w:sz w:val="18"/>
                <w:szCs w:val="18"/>
              </w:rPr>
              <w:t>, COM port.</w:t>
            </w:r>
          </w:p>
        </w:tc>
      </w:tr>
      <w:tr w:rsidR="00316426" w:rsidRPr="004E32BF" w14:paraId="7059BDC9" w14:textId="77777777" w:rsidTr="00D7243C">
        <w:trPr>
          <w:trHeight w:val="330"/>
        </w:trPr>
        <w:tc>
          <w:tcPr>
            <w:tcW w:w="2211" w:type="dxa"/>
            <w:vMerge/>
          </w:tcPr>
          <w:p w14:paraId="74439885"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603F1D73"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Přímé připojení OOB do operačního systému přes interní LAN nebo USB.</w:t>
            </w:r>
          </w:p>
        </w:tc>
      </w:tr>
      <w:tr w:rsidR="00316426" w:rsidRPr="004E32BF" w14:paraId="0C1AD8C8" w14:textId="77777777" w:rsidTr="00D7243C">
        <w:trPr>
          <w:trHeight w:val="330"/>
        </w:trPr>
        <w:tc>
          <w:tcPr>
            <w:tcW w:w="2211" w:type="dxa"/>
            <w:vMerge/>
          </w:tcPr>
          <w:p w14:paraId="3DD2AF45"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569ACF98"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Vzdálený update systému přes NFS v4, SMB 3.0 (NTLMv1 a NTLMv2).</w:t>
            </w:r>
          </w:p>
        </w:tc>
      </w:tr>
      <w:tr w:rsidR="00316426" w:rsidRPr="004E32BF" w14:paraId="5483D4AB" w14:textId="77777777" w:rsidTr="00D7243C">
        <w:trPr>
          <w:trHeight w:val="330"/>
        </w:trPr>
        <w:tc>
          <w:tcPr>
            <w:tcW w:w="2211" w:type="dxa"/>
            <w:vMerge/>
          </w:tcPr>
          <w:p w14:paraId="7CFB2CF8"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4AF92EC3"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 xml:space="preserve">Zabezpečení uživatelů, integrace s LDAP, </w:t>
            </w:r>
            <w:proofErr w:type="spellStart"/>
            <w:r w:rsidRPr="00CD4F13">
              <w:rPr>
                <w:rFonts w:cstheme="minorHAnsi"/>
                <w:sz w:val="18"/>
                <w:szCs w:val="18"/>
              </w:rPr>
              <w:t>Active</w:t>
            </w:r>
            <w:proofErr w:type="spellEnd"/>
            <w:r w:rsidRPr="00CD4F13">
              <w:rPr>
                <w:rFonts w:cstheme="minorHAnsi"/>
                <w:sz w:val="18"/>
                <w:szCs w:val="18"/>
              </w:rPr>
              <w:t xml:space="preserve"> </w:t>
            </w:r>
            <w:proofErr w:type="spellStart"/>
            <w:r w:rsidRPr="00CD4F13">
              <w:rPr>
                <w:rFonts w:cstheme="minorHAnsi"/>
                <w:sz w:val="18"/>
                <w:szCs w:val="18"/>
              </w:rPr>
              <w:t>Directory</w:t>
            </w:r>
            <w:proofErr w:type="spellEnd"/>
            <w:r w:rsidRPr="00CD4F13">
              <w:rPr>
                <w:rFonts w:cstheme="minorHAnsi"/>
                <w:sz w:val="18"/>
                <w:szCs w:val="18"/>
              </w:rPr>
              <w:t>.</w:t>
            </w:r>
          </w:p>
        </w:tc>
      </w:tr>
      <w:tr w:rsidR="00316426" w:rsidRPr="004E32BF" w14:paraId="10A43772" w14:textId="77777777" w:rsidTr="00D7243C">
        <w:trPr>
          <w:trHeight w:val="330"/>
        </w:trPr>
        <w:tc>
          <w:tcPr>
            <w:tcW w:w="2211" w:type="dxa"/>
            <w:vMerge/>
          </w:tcPr>
          <w:p w14:paraId="60827830"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0849C200"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 xml:space="preserve">Bezpečný </w:t>
            </w:r>
            <w:proofErr w:type="spellStart"/>
            <w:r w:rsidRPr="00CD4F13">
              <w:rPr>
                <w:rFonts w:cstheme="minorHAnsi"/>
                <w:sz w:val="18"/>
                <w:szCs w:val="18"/>
              </w:rPr>
              <w:t>boot</w:t>
            </w:r>
            <w:proofErr w:type="spellEnd"/>
            <w:r w:rsidRPr="00CD4F13">
              <w:rPr>
                <w:rFonts w:cstheme="minorHAnsi"/>
                <w:sz w:val="18"/>
                <w:szCs w:val="18"/>
              </w:rPr>
              <w:t xml:space="preserve"> s podporou </w:t>
            </w:r>
            <w:proofErr w:type="spellStart"/>
            <w:r w:rsidRPr="00CD4F13">
              <w:rPr>
                <w:rFonts w:cstheme="minorHAnsi"/>
                <w:sz w:val="18"/>
                <w:szCs w:val="18"/>
              </w:rPr>
              <w:t>Secure</w:t>
            </w:r>
            <w:proofErr w:type="spellEnd"/>
            <w:r w:rsidRPr="00CD4F13">
              <w:rPr>
                <w:rFonts w:cstheme="minorHAnsi"/>
                <w:sz w:val="18"/>
                <w:szCs w:val="18"/>
              </w:rPr>
              <w:t xml:space="preserve"> UEFI včetně správy certifikátů.</w:t>
            </w:r>
          </w:p>
        </w:tc>
      </w:tr>
      <w:tr w:rsidR="00316426" w:rsidRPr="004E32BF" w14:paraId="571D19F3" w14:textId="77777777" w:rsidTr="00D7243C">
        <w:trPr>
          <w:trHeight w:val="330"/>
        </w:trPr>
        <w:tc>
          <w:tcPr>
            <w:tcW w:w="2211" w:type="dxa"/>
            <w:vMerge/>
          </w:tcPr>
          <w:p w14:paraId="06EFC1CC"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36EA571F"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Možnost uzamčení systému proti instalaci upgradů.</w:t>
            </w:r>
          </w:p>
        </w:tc>
      </w:tr>
      <w:tr w:rsidR="00316426" w:rsidRPr="004E32BF" w14:paraId="7AF86DB3" w14:textId="77777777" w:rsidTr="00D7243C">
        <w:trPr>
          <w:trHeight w:val="330"/>
        </w:trPr>
        <w:tc>
          <w:tcPr>
            <w:tcW w:w="2211" w:type="dxa"/>
            <w:vMerge/>
          </w:tcPr>
          <w:p w14:paraId="12796961"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56CC6981"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Uživatelsky konfigurovatelné logo úvodní stránky.</w:t>
            </w:r>
          </w:p>
        </w:tc>
      </w:tr>
      <w:tr w:rsidR="00316426" w:rsidRPr="004E32BF" w14:paraId="243B1459" w14:textId="77777777" w:rsidTr="00D7243C">
        <w:trPr>
          <w:trHeight w:val="330"/>
        </w:trPr>
        <w:tc>
          <w:tcPr>
            <w:tcW w:w="2211" w:type="dxa"/>
            <w:vMerge/>
          </w:tcPr>
          <w:p w14:paraId="27956530"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2957B157"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Možnost spravovat více serverů z jednoho místa bez nutnosti instalace dalšího software.</w:t>
            </w:r>
          </w:p>
        </w:tc>
      </w:tr>
      <w:tr w:rsidR="00316426" w:rsidRPr="004E32BF" w14:paraId="3A5AC1CA" w14:textId="77777777" w:rsidTr="00D7243C">
        <w:trPr>
          <w:trHeight w:val="330"/>
        </w:trPr>
        <w:tc>
          <w:tcPr>
            <w:tcW w:w="2211" w:type="dxa"/>
            <w:vMerge/>
          </w:tcPr>
          <w:p w14:paraId="09886796"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50FAA362"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Přístup na konzoli serveru přes IP s podporou HTML5.</w:t>
            </w:r>
          </w:p>
        </w:tc>
      </w:tr>
      <w:tr w:rsidR="00316426" w:rsidRPr="004E32BF" w14:paraId="04CBE976" w14:textId="77777777" w:rsidTr="00D7243C">
        <w:trPr>
          <w:trHeight w:val="330"/>
        </w:trPr>
        <w:tc>
          <w:tcPr>
            <w:tcW w:w="2211" w:type="dxa"/>
            <w:vMerge/>
          </w:tcPr>
          <w:p w14:paraId="46C93E65"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316B84A1"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 xml:space="preserve">Připojení vzdálených médií včetně </w:t>
            </w:r>
            <w:proofErr w:type="spellStart"/>
            <w:r w:rsidRPr="00CD4F13">
              <w:rPr>
                <w:rFonts w:cstheme="minorHAnsi"/>
                <w:sz w:val="18"/>
                <w:szCs w:val="18"/>
              </w:rPr>
              <w:t>share</w:t>
            </w:r>
            <w:proofErr w:type="spellEnd"/>
            <w:r w:rsidRPr="00CD4F13">
              <w:rPr>
                <w:rFonts w:cstheme="minorHAnsi"/>
                <w:sz w:val="18"/>
                <w:szCs w:val="18"/>
              </w:rPr>
              <w:t xml:space="preserve"> nebo image.</w:t>
            </w:r>
          </w:p>
        </w:tc>
      </w:tr>
      <w:tr w:rsidR="00316426" w:rsidRPr="004E32BF" w14:paraId="49362610" w14:textId="77777777" w:rsidTr="00D7243C">
        <w:trPr>
          <w:trHeight w:val="330"/>
        </w:trPr>
        <w:tc>
          <w:tcPr>
            <w:tcW w:w="2211" w:type="dxa"/>
            <w:vMerge/>
          </w:tcPr>
          <w:p w14:paraId="1DC80699"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1DB1CDF0"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Správa napájení včetně omezení příkonu.</w:t>
            </w:r>
          </w:p>
        </w:tc>
      </w:tr>
      <w:tr w:rsidR="00316426" w:rsidRPr="004E32BF" w14:paraId="56C0C468" w14:textId="77777777" w:rsidTr="00D7243C">
        <w:trPr>
          <w:trHeight w:val="330"/>
        </w:trPr>
        <w:tc>
          <w:tcPr>
            <w:tcW w:w="2211" w:type="dxa"/>
            <w:vMerge/>
          </w:tcPr>
          <w:p w14:paraId="3D5EFE4B"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004E4BDB"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Automatické zasílání upozornění přes SNMPv1, SNMPv2, SNMPv3 a email.</w:t>
            </w:r>
          </w:p>
        </w:tc>
      </w:tr>
      <w:tr w:rsidR="00316426" w:rsidRPr="004E32BF" w14:paraId="33288FF6" w14:textId="77777777" w:rsidTr="00D7243C">
        <w:trPr>
          <w:trHeight w:val="330"/>
        </w:trPr>
        <w:tc>
          <w:tcPr>
            <w:tcW w:w="2211" w:type="dxa"/>
            <w:vMerge/>
          </w:tcPr>
          <w:p w14:paraId="3C3BBE4C"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5B003CC7"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Monitorování stavu hardware (napájení, ventilátory, CPU, paměti, řadiče diskových polí, síťové porty, disky).</w:t>
            </w:r>
          </w:p>
        </w:tc>
      </w:tr>
      <w:tr w:rsidR="00316426" w:rsidRPr="004E32BF" w14:paraId="28A3C4BF" w14:textId="77777777" w:rsidTr="00D7243C">
        <w:trPr>
          <w:trHeight w:val="330"/>
        </w:trPr>
        <w:tc>
          <w:tcPr>
            <w:tcW w:w="2211" w:type="dxa"/>
            <w:vMerge/>
          </w:tcPr>
          <w:p w14:paraId="362798E6"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282182CD"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Import a export serverových profilů.</w:t>
            </w:r>
          </w:p>
        </w:tc>
      </w:tr>
      <w:tr w:rsidR="00316426" w:rsidRPr="004E32BF" w14:paraId="71D314AE" w14:textId="77777777" w:rsidTr="00D7243C">
        <w:trPr>
          <w:trHeight w:val="330"/>
        </w:trPr>
        <w:tc>
          <w:tcPr>
            <w:tcW w:w="2211" w:type="dxa"/>
            <w:vMerge/>
          </w:tcPr>
          <w:p w14:paraId="2DBF97CC"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2A2F40BB"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Vestavěná diagnostika.</w:t>
            </w:r>
          </w:p>
        </w:tc>
      </w:tr>
      <w:tr w:rsidR="00316426" w:rsidRPr="004E32BF" w14:paraId="1038EC34" w14:textId="77777777" w:rsidTr="00D7243C">
        <w:trPr>
          <w:trHeight w:val="330"/>
        </w:trPr>
        <w:tc>
          <w:tcPr>
            <w:tcW w:w="2211" w:type="dxa"/>
            <w:vMerge/>
          </w:tcPr>
          <w:p w14:paraId="49CD53BE"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651275AA"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Bezpečné resetování všech komponent serveru a uvedení do počáteční konfigurace, včetně vymazání dat na discích.</w:t>
            </w:r>
          </w:p>
        </w:tc>
      </w:tr>
      <w:tr w:rsidR="00316426" w:rsidRPr="004E32BF" w14:paraId="02629A77" w14:textId="77777777" w:rsidTr="00D7243C">
        <w:trPr>
          <w:trHeight w:val="330"/>
        </w:trPr>
        <w:tc>
          <w:tcPr>
            <w:tcW w:w="2211" w:type="dxa"/>
            <w:vMerge/>
          </w:tcPr>
          <w:p w14:paraId="72CA3A83"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5333B990"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Logování na vzdálený server (</w:t>
            </w:r>
            <w:proofErr w:type="spellStart"/>
            <w:r w:rsidRPr="00CD4F13">
              <w:rPr>
                <w:rFonts w:cstheme="minorHAnsi"/>
                <w:sz w:val="18"/>
                <w:szCs w:val="18"/>
              </w:rPr>
              <w:t>Syslog</w:t>
            </w:r>
            <w:proofErr w:type="spellEnd"/>
            <w:r w:rsidRPr="00CD4F13">
              <w:rPr>
                <w:rFonts w:cstheme="minorHAnsi"/>
                <w:sz w:val="18"/>
                <w:szCs w:val="18"/>
              </w:rPr>
              <w:t>).</w:t>
            </w:r>
          </w:p>
        </w:tc>
      </w:tr>
      <w:tr w:rsidR="00316426" w:rsidRPr="004E32BF" w14:paraId="4021A2D8" w14:textId="77777777" w:rsidTr="00D7243C">
        <w:trPr>
          <w:trHeight w:val="330"/>
        </w:trPr>
        <w:tc>
          <w:tcPr>
            <w:tcW w:w="2211" w:type="dxa"/>
            <w:vMerge/>
          </w:tcPr>
          <w:p w14:paraId="1BCC6FD8"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0CEB762F"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Konfigurace, update software, instalace operačního systému, diagnostika pomocí jediného nástroje bez nutnosti instalace dalších aplikací.</w:t>
            </w:r>
          </w:p>
        </w:tc>
      </w:tr>
      <w:tr w:rsidR="00316426" w:rsidRPr="004E32BF" w14:paraId="1264C364" w14:textId="77777777" w:rsidTr="00D7243C">
        <w:trPr>
          <w:trHeight w:val="330"/>
        </w:trPr>
        <w:tc>
          <w:tcPr>
            <w:tcW w:w="2211" w:type="dxa"/>
            <w:vMerge/>
          </w:tcPr>
          <w:p w14:paraId="65711407"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3E1A4F66"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Možnost správy více serverů z jedné konzole (1-to-many) bez nutnosti instalace dalších softwarových nástrojů.</w:t>
            </w:r>
          </w:p>
        </w:tc>
      </w:tr>
      <w:tr w:rsidR="00316426" w:rsidRPr="004E32BF" w14:paraId="525DEEFD" w14:textId="77777777" w:rsidTr="00D7243C">
        <w:trPr>
          <w:trHeight w:val="330"/>
        </w:trPr>
        <w:tc>
          <w:tcPr>
            <w:tcW w:w="2211" w:type="dxa"/>
            <w:vMerge/>
          </w:tcPr>
          <w:p w14:paraId="3EA883CF" w14:textId="77777777" w:rsidR="00316426" w:rsidRPr="00CD4F13" w:rsidRDefault="00316426" w:rsidP="00D7243C">
            <w:pPr>
              <w:spacing w:before="80" w:after="80"/>
              <w:rPr>
                <w:rFonts w:ascii="Calibri" w:hAnsi="Calibri" w:cs="Calibri"/>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61D563AE" w14:textId="5AF807F3" w:rsidR="00316426" w:rsidRPr="00CD4F13" w:rsidRDefault="00316426" w:rsidP="00D7243C">
            <w:pPr>
              <w:spacing w:before="80" w:after="80"/>
              <w:rPr>
                <w:rFonts w:ascii="Calibri" w:hAnsi="Calibri" w:cs="Calibri"/>
                <w:sz w:val="18"/>
                <w:szCs w:val="18"/>
              </w:rPr>
            </w:pPr>
            <w:r w:rsidRPr="00CD4F13">
              <w:rPr>
                <w:rFonts w:cstheme="minorHAnsi"/>
                <w:sz w:val="18"/>
                <w:szCs w:val="18"/>
              </w:rPr>
              <w:t xml:space="preserve">Automatický update z </w:t>
            </w:r>
            <w:r w:rsidR="00510B92">
              <w:rPr>
                <w:rFonts w:cstheme="minorHAnsi"/>
                <w:sz w:val="18"/>
                <w:szCs w:val="18"/>
              </w:rPr>
              <w:t>FTP</w:t>
            </w:r>
            <w:r w:rsidR="00510B92" w:rsidRPr="00CD4F13">
              <w:rPr>
                <w:rFonts w:cstheme="minorHAnsi"/>
                <w:sz w:val="18"/>
                <w:szCs w:val="18"/>
              </w:rPr>
              <w:t xml:space="preserve"> </w:t>
            </w:r>
            <w:r w:rsidRPr="00CD4F13">
              <w:rPr>
                <w:rFonts w:cstheme="minorHAnsi"/>
                <w:sz w:val="18"/>
                <w:szCs w:val="18"/>
              </w:rPr>
              <w:t>serveru výrobce hardware.</w:t>
            </w:r>
          </w:p>
        </w:tc>
      </w:tr>
      <w:tr w:rsidR="00316426" w:rsidRPr="004E32BF" w14:paraId="40699588" w14:textId="77777777" w:rsidTr="00D7243C">
        <w:trPr>
          <w:trHeight w:val="330"/>
        </w:trPr>
        <w:tc>
          <w:tcPr>
            <w:tcW w:w="2211" w:type="dxa"/>
            <w:vMerge w:val="restart"/>
            <w:hideMark/>
          </w:tcPr>
          <w:p w14:paraId="78A64583" w14:textId="77777777" w:rsidR="00316426" w:rsidRPr="00CD4F13" w:rsidRDefault="00316426" w:rsidP="00D7243C">
            <w:pPr>
              <w:spacing w:before="80" w:after="80"/>
              <w:rPr>
                <w:rFonts w:ascii="Calibri" w:hAnsi="Calibri" w:cs="Calibri"/>
                <w:sz w:val="18"/>
                <w:szCs w:val="18"/>
              </w:rPr>
            </w:pPr>
            <w:r w:rsidRPr="00CD4F13">
              <w:rPr>
                <w:rFonts w:ascii="Calibri" w:hAnsi="Calibri" w:cs="Calibri"/>
                <w:sz w:val="18"/>
                <w:szCs w:val="18"/>
              </w:rPr>
              <w:t>Záruka a technická podpora</w:t>
            </w:r>
          </w:p>
        </w:tc>
        <w:tc>
          <w:tcPr>
            <w:tcW w:w="6851" w:type="dxa"/>
            <w:tcBorders>
              <w:top w:val="single" w:sz="4" w:space="0" w:color="000000"/>
              <w:left w:val="single" w:sz="4" w:space="0" w:color="000000"/>
              <w:bottom w:val="single" w:sz="4" w:space="0" w:color="000000"/>
              <w:right w:val="single" w:sz="4" w:space="0" w:color="000000"/>
            </w:tcBorders>
            <w:hideMark/>
          </w:tcPr>
          <w:p w14:paraId="1DC5981F"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Záruka a záruční servis v délce min. 36 měsíců s reakční dobou na založený incident do konce následujícího pracovního dne (NBD).</w:t>
            </w:r>
          </w:p>
        </w:tc>
      </w:tr>
      <w:tr w:rsidR="00316426" w:rsidRPr="004E32BF" w14:paraId="0C2BC446" w14:textId="77777777" w:rsidTr="00D7243C">
        <w:trPr>
          <w:trHeight w:val="315"/>
        </w:trPr>
        <w:tc>
          <w:tcPr>
            <w:tcW w:w="2211" w:type="dxa"/>
            <w:vMerge/>
            <w:hideMark/>
          </w:tcPr>
          <w:p w14:paraId="2D9A6C0E" w14:textId="77777777" w:rsidR="00316426" w:rsidRPr="00CD4F13" w:rsidRDefault="00316426" w:rsidP="00D7243C">
            <w:pPr>
              <w:spacing w:before="80" w:after="80"/>
              <w:rPr>
                <w:rFonts w:ascii="Calibri" w:hAnsi="Calibri" w:cs="Calibri"/>
                <w:b/>
                <w:bCs/>
                <w:sz w:val="18"/>
                <w:szCs w:val="18"/>
              </w:rPr>
            </w:pPr>
          </w:p>
        </w:tc>
        <w:tc>
          <w:tcPr>
            <w:tcW w:w="6851" w:type="dxa"/>
            <w:tcBorders>
              <w:top w:val="single" w:sz="4" w:space="0" w:color="000000"/>
              <w:left w:val="single" w:sz="4" w:space="0" w:color="000000"/>
              <w:bottom w:val="single" w:sz="4" w:space="0" w:color="000000"/>
              <w:right w:val="single" w:sz="4" w:space="0" w:color="000000"/>
            </w:tcBorders>
            <w:hideMark/>
          </w:tcPr>
          <w:p w14:paraId="18303346"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Technická podpora poskytovaná výrobcem serveru, nebo jeho autorizovaným zastoupením s přístupem k telefonické podpoře 24x7x365.</w:t>
            </w:r>
          </w:p>
        </w:tc>
      </w:tr>
      <w:tr w:rsidR="00316426" w:rsidRPr="004E32BF" w14:paraId="4F1CC496" w14:textId="77777777" w:rsidTr="00D7243C">
        <w:trPr>
          <w:trHeight w:val="315"/>
        </w:trPr>
        <w:tc>
          <w:tcPr>
            <w:tcW w:w="2211" w:type="dxa"/>
            <w:vMerge/>
            <w:hideMark/>
          </w:tcPr>
          <w:p w14:paraId="06155B9E" w14:textId="77777777" w:rsidR="00316426" w:rsidRPr="00CD4F13" w:rsidRDefault="00316426" w:rsidP="00D7243C">
            <w:pPr>
              <w:spacing w:before="80" w:after="80"/>
              <w:rPr>
                <w:rFonts w:ascii="Calibri" w:hAnsi="Calibri" w:cs="Calibri"/>
                <w:b/>
                <w:bCs/>
                <w:sz w:val="18"/>
                <w:szCs w:val="18"/>
              </w:rPr>
            </w:pPr>
          </w:p>
        </w:tc>
        <w:tc>
          <w:tcPr>
            <w:tcW w:w="6851" w:type="dxa"/>
            <w:tcBorders>
              <w:top w:val="single" w:sz="4" w:space="0" w:color="000000"/>
              <w:left w:val="single" w:sz="4" w:space="0" w:color="000000"/>
              <w:bottom w:val="single" w:sz="4" w:space="0" w:color="000000"/>
              <w:right w:val="single" w:sz="4" w:space="0" w:color="000000"/>
            </w:tcBorders>
            <w:hideMark/>
          </w:tcPr>
          <w:p w14:paraId="7C6879FC"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Servis je poskytován výrobcem serveru nebo jeho autorizovaným zastoupením.</w:t>
            </w:r>
          </w:p>
        </w:tc>
      </w:tr>
      <w:tr w:rsidR="00316426" w:rsidRPr="004E32BF" w14:paraId="0FB2C148" w14:textId="77777777" w:rsidTr="00D7243C">
        <w:trPr>
          <w:trHeight w:val="330"/>
        </w:trPr>
        <w:tc>
          <w:tcPr>
            <w:tcW w:w="2211" w:type="dxa"/>
            <w:vMerge/>
          </w:tcPr>
          <w:p w14:paraId="1DAE9B11" w14:textId="77777777" w:rsidR="00316426" w:rsidRPr="00CD4F13" w:rsidRDefault="00316426" w:rsidP="00D7243C">
            <w:pPr>
              <w:spacing w:before="80" w:after="80"/>
              <w:rPr>
                <w:rFonts w:ascii="Calibri" w:hAnsi="Calibri" w:cs="Calibri"/>
                <w:b/>
                <w:bCs/>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4E7F9638"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Možnost stažení ovladačů a management software na webových stránkách výrobce.</w:t>
            </w:r>
          </w:p>
        </w:tc>
      </w:tr>
      <w:tr w:rsidR="00316426" w:rsidRPr="004E32BF" w14:paraId="76B1EE4E" w14:textId="77777777" w:rsidTr="00D7243C">
        <w:trPr>
          <w:trHeight w:val="330"/>
        </w:trPr>
        <w:tc>
          <w:tcPr>
            <w:tcW w:w="2211" w:type="dxa"/>
            <w:vMerge/>
          </w:tcPr>
          <w:p w14:paraId="57AD9FF3" w14:textId="77777777" w:rsidR="00316426" w:rsidRPr="00CD4F13" w:rsidRDefault="00316426" w:rsidP="00D7243C">
            <w:pPr>
              <w:spacing w:before="80" w:after="80"/>
              <w:rPr>
                <w:rFonts w:ascii="Calibri" w:hAnsi="Calibri" w:cs="Calibri"/>
                <w:b/>
                <w:bCs/>
                <w:sz w:val="18"/>
                <w:szCs w:val="18"/>
              </w:rPr>
            </w:pPr>
          </w:p>
        </w:tc>
        <w:tc>
          <w:tcPr>
            <w:tcW w:w="6851" w:type="dxa"/>
            <w:tcBorders>
              <w:top w:val="single" w:sz="4" w:space="0" w:color="000000"/>
              <w:left w:val="single" w:sz="4" w:space="0" w:color="000000"/>
              <w:bottom w:val="single" w:sz="4" w:space="0" w:color="000000"/>
              <w:right w:val="single" w:sz="4" w:space="0" w:color="000000"/>
            </w:tcBorders>
          </w:tcPr>
          <w:p w14:paraId="3ADE2158"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Zdarma aktualizace firmware min. po dobu platné podpory.</w:t>
            </w:r>
          </w:p>
        </w:tc>
      </w:tr>
      <w:tr w:rsidR="00316426" w:rsidRPr="004E32BF" w14:paraId="571E8335" w14:textId="77777777" w:rsidTr="00D7243C">
        <w:trPr>
          <w:trHeight w:val="330"/>
        </w:trPr>
        <w:tc>
          <w:tcPr>
            <w:tcW w:w="2211" w:type="dxa"/>
            <w:vMerge/>
            <w:hideMark/>
          </w:tcPr>
          <w:p w14:paraId="23100F2A" w14:textId="77777777" w:rsidR="00316426" w:rsidRPr="00CD4F13" w:rsidRDefault="00316426" w:rsidP="00D7243C">
            <w:pPr>
              <w:spacing w:before="80" w:after="80"/>
              <w:rPr>
                <w:rFonts w:ascii="Calibri" w:hAnsi="Calibri" w:cs="Calibri"/>
                <w:b/>
                <w:bCs/>
                <w:sz w:val="18"/>
                <w:szCs w:val="18"/>
              </w:rPr>
            </w:pPr>
          </w:p>
        </w:tc>
        <w:tc>
          <w:tcPr>
            <w:tcW w:w="6851" w:type="dxa"/>
            <w:tcBorders>
              <w:top w:val="single" w:sz="4" w:space="0" w:color="000000"/>
              <w:left w:val="single" w:sz="4" w:space="0" w:color="000000"/>
              <w:bottom w:val="single" w:sz="4" w:space="0" w:color="000000"/>
              <w:right w:val="single" w:sz="4" w:space="0" w:color="000000"/>
            </w:tcBorders>
            <w:hideMark/>
          </w:tcPr>
          <w:p w14:paraId="3A22763B" w14:textId="77777777" w:rsidR="00316426" w:rsidRPr="00CD4F13" w:rsidRDefault="00316426" w:rsidP="00D7243C">
            <w:pPr>
              <w:spacing w:before="80" w:after="80"/>
              <w:rPr>
                <w:rFonts w:ascii="Calibri" w:hAnsi="Calibri" w:cs="Calibri"/>
                <w:sz w:val="18"/>
                <w:szCs w:val="18"/>
              </w:rPr>
            </w:pPr>
            <w:r w:rsidRPr="00CD4F13">
              <w:rPr>
                <w:rFonts w:cstheme="minorHAnsi"/>
                <w:sz w:val="18"/>
                <w:szCs w:val="18"/>
              </w:rPr>
              <w:t>Možnost automatického generování servisního incidentu přímo u výrobce hardware.</w:t>
            </w:r>
          </w:p>
        </w:tc>
      </w:tr>
    </w:tbl>
    <w:p w14:paraId="422DCEBA" w14:textId="4163EC5A" w:rsidR="003F652D" w:rsidRPr="00A06C58" w:rsidRDefault="000B07D6" w:rsidP="00396E7C">
      <w:pPr>
        <w:pStyle w:val="Nadpis1"/>
      </w:pPr>
      <w:bookmarkStart w:id="6" w:name="_Toc204951173"/>
      <w:bookmarkEnd w:id="5"/>
      <w:r w:rsidRPr="00A06C58">
        <w:t xml:space="preserve">Licence SW serverového operačního systému a </w:t>
      </w:r>
      <w:r w:rsidR="00514810" w:rsidRPr="00A06C58">
        <w:t>klientské</w:t>
      </w:r>
      <w:r w:rsidRPr="00A06C58">
        <w:t xml:space="preserve"> licence k němu</w:t>
      </w:r>
      <w:bookmarkEnd w:id="6"/>
    </w:p>
    <w:p w14:paraId="05CBFAF1" w14:textId="05D824F8" w:rsidR="00D9427D" w:rsidRPr="008332A4" w:rsidRDefault="00D9427D" w:rsidP="008332A4">
      <w:pPr>
        <w:spacing w:after="120"/>
      </w:pPr>
      <w:r w:rsidRPr="008332A4">
        <w:t>Je požadována dodávka následujících licencí</w:t>
      </w:r>
      <w:r w:rsidR="008332A4" w:rsidRPr="008332A4">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6662"/>
      </w:tblGrid>
      <w:tr w:rsidR="00D9427D" w:rsidRPr="006D2DDC" w14:paraId="6EEA6F2C" w14:textId="77777777" w:rsidTr="00691AFB">
        <w:trPr>
          <w:trHeight w:val="269"/>
        </w:trPr>
        <w:tc>
          <w:tcPr>
            <w:tcW w:w="2410" w:type="dxa"/>
            <w:shd w:val="clear" w:color="auto" w:fill="D9D9D9" w:themeFill="background1" w:themeFillShade="D9"/>
            <w:vAlign w:val="center"/>
            <w:hideMark/>
          </w:tcPr>
          <w:p w14:paraId="7D66978F" w14:textId="77777777" w:rsidR="00D9427D" w:rsidRPr="00CD4F13" w:rsidRDefault="00D9427D" w:rsidP="008332A4">
            <w:pPr>
              <w:spacing w:before="120" w:after="120"/>
              <w:jc w:val="center"/>
              <w:rPr>
                <w:sz w:val="18"/>
                <w:szCs w:val="18"/>
              </w:rPr>
            </w:pPr>
            <w:bookmarkStart w:id="7" w:name="_Hlk203125482"/>
            <w:r w:rsidRPr="00CD4F13">
              <w:rPr>
                <w:sz w:val="18"/>
                <w:szCs w:val="18"/>
              </w:rPr>
              <w:t>Počet</w:t>
            </w:r>
          </w:p>
        </w:tc>
        <w:tc>
          <w:tcPr>
            <w:tcW w:w="6662" w:type="dxa"/>
            <w:shd w:val="clear" w:color="auto" w:fill="D9D9D9" w:themeFill="background1" w:themeFillShade="D9"/>
            <w:hideMark/>
          </w:tcPr>
          <w:p w14:paraId="63D14900" w14:textId="77777777" w:rsidR="00D9427D" w:rsidRPr="00CD4F13" w:rsidRDefault="00D9427D" w:rsidP="008332A4">
            <w:pPr>
              <w:spacing w:before="120" w:after="120"/>
              <w:rPr>
                <w:sz w:val="18"/>
                <w:szCs w:val="18"/>
              </w:rPr>
            </w:pPr>
            <w:r w:rsidRPr="00CD4F13">
              <w:rPr>
                <w:sz w:val="18"/>
                <w:szCs w:val="18"/>
              </w:rPr>
              <w:t>Typ licence</w:t>
            </w:r>
          </w:p>
        </w:tc>
      </w:tr>
      <w:bookmarkEnd w:id="7"/>
      <w:tr w:rsidR="000B07D6" w:rsidRPr="006D2DDC" w14:paraId="290A5A01" w14:textId="77777777" w:rsidTr="00691AFB">
        <w:trPr>
          <w:trHeight w:val="20"/>
        </w:trPr>
        <w:tc>
          <w:tcPr>
            <w:tcW w:w="2410" w:type="dxa"/>
            <w:vAlign w:val="center"/>
          </w:tcPr>
          <w:p w14:paraId="32B7D396" w14:textId="688D8B90" w:rsidR="000B07D6" w:rsidRPr="00CD4F13" w:rsidRDefault="00377D0B" w:rsidP="00691AFB">
            <w:pPr>
              <w:spacing w:before="80" w:after="80"/>
              <w:jc w:val="center"/>
              <w:rPr>
                <w:sz w:val="18"/>
                <w:szCs w:val="18"/>
              </w:rPr>
            </w:pPr>
            <w:r w:rsidRPr="00CD4F13">
              <w:rPr>
                <w:sz w:val="18"/>
                <w:szCs w:val="18"/>
              </w:rPr>
              <w:t>2</w:t>
            </w:r>
          </w:p>
        </w:tc>
        <w:tc>
          <w:tcPr>
            <w:tcW w:w="6662" w:type="dxa"/>
            <w:vAlign w:val="center"/>
          </w:tcPr>
          <w:p w14:paraId="513CEAD9" w14:textId="4F3A29F8" w:rsidR="000B07D6" w:rsidRPr="00CD4F13" w:rsidRDefault="00677095" w:rsidP="00691AFB">
            <w:pPr>
              <w:spacing w:before="80" w:after="80"/>
              <w:rPr>
                <w:sz w:val="18"/>
                <w:szCs w:val="18"/>
              </w:rPr>
            </w:pPr>
            <w:r w:rsidRPr="00CD4F13">
              <w:rPr>
                <w:sz w:val="18"/>
                <w:szCs w:val="18"/>
              </w:rPr>
              <w:t xml:space="preserve">Microsoft </w:t>
            </w:r>
            <w:r w:rsidR="000B07D6" w:rsidRPr="00CD4F13">
              <w:rPr>
                <w:sz w:val="18"/>
                <w:szCs w:val="18"/>
              </w:rPr>
              <w:t xml:space="preserve">Windows Server Datacenter </w:t>
            </w:r>
            <w:r w:rsidR="00D33A24" w:rsidRPr="00CD4F13">
              <w:rPr>
                <w:sz w:val="18"/>
                <w:szCs w:val="18"/>
              </w:rPr>
              <w:t>202</w:t>
            </w:r>
            <w:r w:rsidR="00D33A24">
              <w:rPr>
                <w:sz w:val="18"/>
                <w:szCs w:val="18"/>
              </w:rPr>
              <w:t>5</w:t>
            </w:r>
            <w:r w:rsidR="00D33A24" w:rsidRPr="00CD4F13">
              <w:rPr>
                <w:sz w:val="18"/>
                <w:szCs w:val="18"/>
              </w:rPr>
              <w:t xml:space="preserve"> </w:t>
            </w:r>
            <w:r w:rsidR="000B07D6" w:rsidRPr="00CD4F13">
              <w:rPr>
                <w:sz w:val="18"/>
                <w:szCs w:val="18"/>
              </w:rPr>
              <w:t xml:space="preserve">v rozsahu k pokrytí dodaných procesorových </w:t>
            </w:r>
            <w:proofErr w:type="spellStart"/>
            <w:r w:rsidR="000B07D6" w:rsidRPr="00CD4F13">
              <w:rPr>
                <w:sz w:val="18"/>
                <w:szCs w:val="18"/>
              </w:rPr>
              <w:t>core</w:t>
            </w:r>
            <w:proofErr w:type="spellEnd"/>
            <w:r w:rsidR="000B07D6" w:rsidRPr="00CD4F13">
              <w:rPr>
                <w:sz w:val="18"/>
                <w:szCs w:val="18"/>
              </w:rPr>
              <w:t xml:space="preserve"> v každém serveru</w:t>
            </w:r>
            <w:r w:rsidR="009E6D85" w:rsidRPr="00CD4F13">
              <w:rPr>
                <w:sz w:val="18"/>
                <w:szCs w:val="18"/>
              </w:rPr>
              <w:t xml:space="preserve"> pro </w:t>
            </w:r>
            <w:proofErr w:type="spellStart"/>
            <w:r w:rsidR="009E6D85" w:rsidRPr="00CD4F13">
              <w:rPr>
                <w:sz w:val="18"/>
                <w:szCs w:val="18"/>
              </w:rPr>
              <w:t>hyperkonvergovanou</w:t>
            </w:r>
            <w:proofErr w:type="spellEnd"/>
            <w:r w:rsidR="009E6D85" w:rsidRPr="00CD4F13">
              <w:rPr>
                <w:sz w:val="18"/>
                <w:szCs w:val="18"/>
              </w:rPr>
              <w:t xml:space="preserve"> </w:t>
            </w:r>
            <w:r w:rsidR="00514810" w:rsidRPr="00CD4F13">
              <w:rPr>
                <w:sz w:val="18"/>
                <w:szCs w:val="18"/>
              </w:rPr>
              <w:t>infrastrukturu</w:t>
            </w:r>
            <w:r w:rsidR="009E6D85" w:rsidRPr="00CD4F13">
              <w:rPr>
                <w:sz w:val="18"/>
                <w:szCs w:val="18"/>
              </w:rPr>
              <w:t xml:space="preserve"> (HCI server) dle této specifikace</w:t>
            </w:r>
            <w:r w:rsidR="00377D0B" w:rsidRPr="00CD4F13">
              <w:rPr>
                <w:sz w:val="18"/>
                <w:szCs w:val="18"/>
              </w:rPr>
              <w:t>, tedy pro všechna jádra procesů osazených v rámci produkčních serverů podle této specifikace</w:t>
            </w:r>
            <w:r w:rsidR="0098579F">
              <w:rPr>
                <w:sz w:val="18"/>
                <w:szCs w:val="18"/>
              </w:rPr>
              <w:t>.</w:t>
            </w:r>
          </w:p>
        </w:tc>
      </w:tr>
      <w:tr w:rsidR="00377D0B" w:rsidRPr="006D2DDC" w14:paraId="67DE60BC" w14:textId="77777777" w:rsidTr="00691AFB">
        <w:trPr>
          <w:trHeight w:val="20"/>
        </w:trPr>
        <w:tc>
          <w:tcPr>
            <w:tcW w:w="2410" w:type="dxa"/>
            <w:vAlign w:val="center"/>
          </w:tcPr>
          <w:p w14:paraId="66BBB50C" w14:textId="59320D79" w:rsidR="00377D0B" w:rsidRPr="00CD4F13" w:rsidRDefault="00377D0B" w:rsidP="00691AFB">
            <w:pPr>
              <w:spacing w:before="80" w:after="80"/>
              <w:jc w:val="center"/>
              <w:rPr>
                <w:sz w:val="18"/>
                <w:szCs w:val="18"/>
              </w:rPr>
            </w:pPr>
            <w:r w:rsidRPr="00CD4F13">
              <w:rPr>
                <w:sz w:val="18"/>
                <w:szCs w:val="18"/>
              </w:rPr>
              <w:t>1</w:t>
            </w:r>
          </w:p>
        </w:tc>
        <w:tc>
          <w:tcPr>
            <w:tcW w:w="6662" w:type="dxa"/>
            <w:vAlign w:val="center"/>
          </w:tcPr>
          <w:p w14:paraId="4A1D7A01" w14:textId="0568F680" w:rsidR="00377D0B" w:rsidRPr="00CD4F13" w:rsidRDefault="00377D0B" w:rsidP="00691AFB">
            <w:pPr>
              <w:spacing w:before="80" w:after="80"/>
              <w:rPr>
                <w:sz w:val="18"/>
                <w:szCs w:val="18"/>
              </w:rPr>
            </w:pPr>
            <w:r w:rsidRPr="00CD4F13">
              <w:rPr>
                <w:sz w:val="18"/>
                <w:szCs w:val="18"/>
              </w:rPr>
              <w:t xml:space="preserve">Microsoft Windows Server Standard </w:t>
            </w:r>
            <w:r w:rsidR="00D33A24" w:rsidRPr="00CD4F13">
              <w:rPr>
                <w:sz w:val="18"/>
                <w:szCs w:val="18"/>
              </w:rPr>
              <w:t>202</w:t>
            </w:r>
            <w:r w:rsidR="00D33A24">
              <w:rPr>
                <w:sz w:val="18"/>
                <w:szCs w:val="18"/>
              </w:rPr>
              <w:t xml:space="preserve">5 </w:t>
            </w:r>
            <w:r w:rsidR="00D33A24" w:rsidRPr="00CD4F13">
              <w:rPr>
                <w:sz w:val="18"/>
                <w:szCs w:val="18"/>
              </w:rPr>
              <w:t xml:space="preserve">v </w:t>
            </w:r>
            <w:r w:rsidRPr="00CD4F13">
              <w:rPr>
                <w:sz w:val="18"/>
                <w:szCs w:val="18"/>
              </w:rPr>
              <w:t xml:space="preserve">rozsahu k pokrytí dodaných procesorových </w:t>
            </w:r>
            <w:proofErr w:type="spellStart"/>
            <w:r w:rsidRPr="00CD4F13">
              <w:rPr>
                <w:sz w:val="18"/>
                <w:szCs w:val="18"/>
              </w:rPr>
              <w:t>core</w:t>
            </w:r>
            <w:proofErr w:type="spellEnd"/>
            <w:r w:rsidRPr="00CD4F13">
              <w:rPr>
                <w:sz w:val="18"/>
                <w:szCs w:val="18"/>
              </w:rPr>
              <w:t xml:space="preserve"> v</w:t>
            </w:r>
            <w:r w:rsidR="00A06C58" w:rsidRPr="00CD4F13">
              <w:rPr>
                <w:sz w:val="18"/>
                <w:szCs w:val="18"/>
              </w:rPr>
              <w:t xml:space="preserve"> zálohovacím </w:t>
            </w:r>
            <w:r w:rsidRPr="00CD4F13">
              <w:rPr>
                <w:sz w:val="18"/>
                <w:szCs w:val="18"/>
              </w:rPr>
              <w:t xml:space="preserve">serveru pro dle této specifikace, tedy pro všechna jádra procesů osazených v rámci </w:t>
            </w:r>
            <w:r w:rsidR="00A06C58" w:rsidRPr="00CD4F13">
              <w:rPr>
                <w:sz w:val="18"/>
                <w:szCs w:val="18"/>
              </w:rPr>
              <w:t xml:space="preserve">zálohovacího </w:t>
            </w:r>
            <w:r w:rsidRPr="00CD4F13">
              <w:rPr>
                <w:sz w:val="18"/>
                <w:szCs w:val="18"/>
              </w:rPr>
              <w:t>server</w:t>
            </w:r>
            <w:r w:rsidR="00A06C58" w:rsidRPr="00CD4F13">
              <w:rPr>
                <w:sz w:val="18"/>
                <w:szCs w:val="18"/>
              </w:rPr>
              <w:t>u</w:t>
            </w:r>
            <w:r w:rsidRPr="00CD4F13">
              <w:rPr>
                <w:sz w:val="18"/>
                <w:szCs w:val="18"/>
              </w:rPr>
              <w:t xml:space="preserve"> podle této specifikace</w:t>
            </w:r>
            <w:r w:rsidR="0098579F">
              <w:rPr>
                <w:sz w:val="18"/>
                <w:szCs w:val="18"/>
              </w:rPr>
              <w:t>.</w:t>
            </w:r>
          </w:p>
        </w:tc>
      </w:tr>
      <w:tr w:rsidR="000B07D6" w:rsidRPr="006D2DDC" w14:paraId="2BAF73A0" w14:textId="77777777" w:rsidTr="00691AFB">
        <w:trPr>
          <w:trHeight w:val="20"/>
        </w:trPr>
        <w:tc>
          <w:tcPr>
            <w:tcW w:w="2410" w:type="dxa"/>
            <w:vAlign w:val="center"/>
          </w:tcPr>
          <w:p w14:paraId="2869336B" w14:textId="0795967C" w:rsidR="000B07D6" w:rsidRPr="00CD4F13" w:rsidRDefault="00A06C58" w:rsidP="00691AFB">
            <w:pPr>
              <w:spacing w:before="80" w:after="80"/>
              <w:jc w:val="center"/>
              <w:rPr>
                <w:sz w:val="18"/>
                <w:szCs w:val="18"/>
              </w:rPr>
            </w:pPr>
            <w:r w:rsidRPr="00CD4F13">
              <w:rPr>
                <w:sz w:val="18"/>
                <w:szCs w:val="18"/>
              </w:rPr>
              <w:t>5</w:t>
            </w:r>
            <w:r w:rsidR="00677095" w:rsidRPr="00CD4F13">
              <w:rPr>
                <w:sz w:val="18"/>
                <w:szCs w:val="18"/>
              </w:rPr>
              <w:t>0</w:t>
            </w:r>
          </w:p>
        </w:tc>
        <w:tc>
          <w:tcPr>
            <w:tcW w:w="6662" w:type="dxa"/>
            <w:vAlign w:val="center"/>
          </w:tcPr>
          <w:p w14:paraId="66E649F0" w14:textId="26C54A18" w:rsidR="000B07D6" w:rsidRPr="00CD4F13" w:rsidRDefault="00677095" w:rsidP="00691AFB">
            <w:pPr>
              <w:spacing w:before="80" w:after="80"/>
              <w:rPr>
                <w:sz w:val="18"/>
                <w:szCs w:val="18"/>
              </w:rPr>
            </w:pPr>
            <w:r w:rsidRPr="00CD4F13">
              <w:rPr>
                <w:sz w:val="18"/>
                <w:szCs w:val="18"/>
              </w:rPr>
              <w:t xml:space="preserve">Microsoft </w:t>
            </w:r>
            <w:r w:rsidR="000B07D6" w:rsidRPr="00CD4F13">
              <w:rPr>
                <w:sz w:val="18"/>
                <w:szCs w:val="18"/>
              </w:rPr>
              <w:t>Windows Server CAL 202</w:t>
            </w:r>
            <w:r w:rsidR="00D33A24">
              <w:rPr>
                <w:sz w:val="18"/>
                <w:szCs w:val="18"/>
              </w:rPr>
              <w:t>5</w:t>
            </w:r>
            <w:r w:rsidR="000B07D6" w:rsidRPr="00CD4F13">
              <w:rPr>
                <w:sz w:val="18"/>
                <w:szCs w:val="18"/>
              </w:rPr>
              <w:t xml:space="preserve"> - per User</w:t>
            </w:r>
            <w:r w:rsidR="0098579F">
              <w:rPr>
                <w:sz w:val="18"/>
                <w:szCs w:val="18"/>
              </w:rPr>
              <w:t>.</w:t>
            </w:r>
          </w:p>
        </w:tc>
      </w:tr>
      <w:tr w:rsidR="00A06C58" w:rsidRPr="006D2DDC" w14:paraId="5E2732ED" w14:textId="77777777" w:rsidTr="00691AFB">
        <w:trPr>
          <w:trHeight w:val="20"/>
        </w:trPr>
        <w:tc>
          <w:tcPr>
            <w:tcW w:w="2410" w:type="dxa"/>
            <w:vAlign w:val="center"/>
          </w:tcPr>
          <w:p w14:paraId="03BC3611" w14:textId="57B06C49" w:rsidR="00A06C58" w:rsidRPr="00CD4F13" w:rsidRDefault="00A06C58" w:rsidP="00691AFB">
            <w:pPr>
              <w:spacing w:before="80" w:after="80"/>
              <w:jc w:val="center"/>
              <w:rPr>
                <w:sz w:val="18"/>
                <w:szCs w:val="18"/>
              </w:rPr>
            </w:pPr>
            <w:r w:rsidRPr="00CD4F13">
              <w:rPr>
                <w:sz w:val="18"/>
                <w:szCs w:val="18"/>
              </w:rPr>
              <w:t>50</w:t>
            </w:r>
          </w:p>
        </w:tc>
        <w:tc>
          <w:tcPr>
            <w:tcW w:w="6662" w:type="dxa"/>
            <w:vAlign w:val="center"/>
          </w:tcPr>
          <w:p w14:paraId="6672D376" w14:textId="79B83A08" w:rsidR="00A06C58" w:rsidRPr="00CD4F13" w:rsidRDefault="00A06C58" w:rsidP="00691AFB">
            <w:pPr>
              <w:spacing w:before="80" w:after="80"/>
              <w:rPr>
                <w:sz w:val="18"/>
                <w:szCs w:val="18"/>
              </w:rPr>
            </w:pPr>
            <w:r w:rsidRPr="00CD4F13">
              <w:rPr>
                <w:sz w:val="18"/>
                <w:szCs w:val="18"/>
              </w:rPr>
              <w:t>Microsoft Windows Server RDS CAL 202</w:t>
            </w:r>
            <w:r w:rsidR="00D33A24">
              <w:rPr>
                <w:sz w:val="18"/>
                <w:szCs w:val="18"/>
              </w:rPr>
              <w:t>5</w:t>
            </w:r>
            <w:r w:rsidRPr="00CD4F13">
              <w:rPr>
                <w:sz w:val="18"/>
                <w:szCs w:val="18"/>
              </w:rPr>
              <w:t xml:space="preserve"> – per User</w:t>
            </w:r>
            <w:r w:rsidR="0098579F">
              <w:rPr>
                <w:sz w:val="18"/>
                <w:szCs w:val="18"/>
              </w:rPr>
              <w:t>.</w:t>
            </w:r>
          </w:p>
        </w:tc>
      </w:tr>
    </w:tbl>
    <w:p w14:paraId="366B98E8" w14:textId="6C319F3D" w:rsidR="00B85BE3" w:rsidRPr="001E426A" w:rsidRDefault="00B85BE3" w:rsidP="001F0F60">
      <w:pPr>
        <w:spacing w:before="120" w:after="60" w:line="276" w:lineRule="auto"/>
        <w:jc w:val="both"/>
      </w:pPr>
      <w:r w:rsidRPr="001E426A">
        <w:t>Je požadována dodávka licencí, jejichž pravost je garantovaná a ověřitelná u vlastníka autorských práv MICROSOFT.</w:t>
      </w:r>
      <w:hyperlink w:history="1"/>
    </w:p>
    <w:p w14:paraId="58D5DE5D" w14:textId="7448D5C8" w:rsidR="00B85BE3" w:rsidRPr="00664B9C" w:rsidRDefault="005A0CF7" w:rsidP="008332A4">
      <w:pPr>
        <w:spacing w:after="60" w:line="276" w:lineRule="auto"/>
        <w:jc w:val="both"/>
        <w:rPr>
          <w:bCs/>
        </w:rPr>
      </w:pPr>
      <w:r>
        <w:rPr>
          <w:bCs/>
        </w:rPr>
        <w:t>Dodavatel</w:t>
      </w:r>
      <w:r w:rsidR="00B85BE3" w:rsidRPr="00664B9C">
        <w:rPr>
          <w:bCs/>
        </w:rPr>
        <w:t xml:space="preserve"> zároveň poskytne dokumentaci, ze které bude jasný původ, resp. prodejní kanál licencí nebo zajistí zpracování smlouvy se společností Microsoft (Microsoft – SELECT Plus, Open, CSP, MPSA, EA) ve prospěch kupujícího.</w:t>
      </w:r>
    </w:p>
    <w:p w14:paraId="1FC07DB7" w14:textId="77777777" w:rsidR="00B85BE3" w:rsidRPr="00664B9C" w:rsidRDefault="00B85BE3" w:rsidP="008332A4">
      <w:pPr>
        <w:spacing w:after="60" w:line="276" w:lineRule="auto"/>
        <w:jc w:val="both"/>
        <w:rPr>
          <w:bCs/>
        </w:rPr>
      </w:pPr>
      <w:r w:rsidRPr="00664B9C">
        <w:rPr>
          <w:bCs/>
        </w:rPr>
        <w:lastRenderedPageBreak/>
        <w:t>Vyžaduje se dodání licencí formou licenčního portálu vázaného na koncového zákazníka (kupujícího), jehož součástí budou:</w:t>
      </w:r>
    </w:p>
    <w:p w14:paraId="36A3867C" w14:textId="5F9C5CDE" w:rsidR="00B85BE3" w:rsidRPr="00664B9C" w:rsidRDefault="00B85BE3" w:rsidP="008332A4">
      <w:pPr>
        <w:spacing w:after="60" w:line="276" w:lineRule="auto"/>
        <w:ind w:left="720"/>
        <w:jc w:val="both"/>
        <w:rPr>
          <w:bCs/>
        </w:rPr>
      </w:pPr>
      <w:r w:rsidRPr="00664B9C">
        <w:rPr>
          <w:bCs/>
        </w:rPr>
        <w:t xml:space="preserve">• </w:t>
      </w:r>
      <w:r w:rsidR="009B0CA5" w:rsidRPr="00664B9C">
        <w:rPr>
          <w:bCs/>
        </w:rPr>
        <w:t>S</w:t>
      </w:r>
      <w:r w:rsidRPr="00664B9C">
        <w:rPr>
          <w:bCs/>
        </w:rPr>
        <w:t>eznam nabízených licencí a jejich počet,</w:t>
      </w:r>
    </w:p>
    <w:p w14:paraId="3A6B14F2" w14:textId="728F0D18" w:rsidR="00B85BE3" w:rsidRPr="00664B9C" w:rsidRDefault="00B85BE3" w:rsidP="008332A4">
      <w:pPr>
        <w:spacing w:after="60" w:line="276" w:lineRule="auto"/>
        <w:ind w:left="720"/>
        <w:jc w:val="both"/>
        <w:rPr>
          <w:bCs/>
        </w:rPr>
      </w:pPr>
      <w:r w:rsidRPr="00664B9C">
        <w:rPr>
          <w:bCs/>
        </w:rPr>
        <w:t xml:space="preserve">• </w:t>
      </w:r>
      <w:r w:rsidR="009B0CA5" w:rsidRPr="00664B9C">
        <w:rPr>
          <w:bCs/>
        </w:rPr>
        <w:t>I</w:t>
      </w:r>
      <w:r w:rsidRPr="00664B9C">
        <w:rPr>
          <w:bCs/>
        </w:rPr>
        <w:t>nstalační médium,</w:t>
      </w:r>
    </w:p>
    <w:p w14:paraId="390F4FD9" w14:textId="250886A5" w:rsidR="00B85BE3" w:rsidRPr="00664B9C" w:rsidRDefault="00B85BE3" w:rsidP="008332A4">
      <w:pPr>
        <w:spacing w:after="60" w:line="276" w:lineRule="auto"/>
        <w:ind w:left="720"/>
        <w:jc w:val="both"/>
        <w:rPr>
          <w:bCs/>
        </w:rPr>
      </w:pPr>
      <w:r w:rsidRPr="00664B9C">
        <w:rPr>
          <w:bCs/>
        </w:rPr>
        <w:t xml:space="preserve">• </w:t>
      </w:r>
      <w:r w:rsidR="009B0CA5" w:rsidRPr="00664B9C">
        <w:rPr>
          <w:bCs/>
        </w:rPr>
        <w:t>I</w:t>
      </w:r>
      <w:r w:rsidRPr="00664B9C">
        <w:rPr>
          <w:bCs/>
        </w:rPr>
        <w:t>nstalační klíče,</w:t>
      </w:r>
    </w:p>
    <w:p w14:paraId="1B76F9B2" w14:textId="6CA73036" w:rsidR="00B85BE3" w:rsidRPr="00664B9C" w:rsidRDefault="00B85BE3" w:rsidP="008332A4">
      <w:pPr>
        <w:spacing w:after="60" w:line="276" w:lineRule="auto"/>
        <w:ind w:left="720"/>
        <w:jc w:val="both"/>
        <w:rPr>
          <w:bCs/>
        </w:rPr>
      </w:pPr>
      <w:r w:rsidRPr="00664B9C">
        <w:rPr>
          <w:bCs/>
        </w:rPr>
        <w:t>• resp. další informace vztahujících se k</w:t>
      </w:r>
      <w:r w:rsidR="009B0CA5" w:rsidRPr="00664B9C">
        <w:rPr>
          <w:bCs/>
        </w:rPr>
        <w:t> </w:t>
      </w:r>
      <w:r w:rsidRPr="00664B9C">
        <w:rPr>
          <w:bCs/>
        </w:rPr>
        <w:t>licencím</w:t>
      </w:r>
      <w:r w:rsidR="009B0CA5" w:rsidRPr="00664B9C">
        <w:rPr>
          <w:bCs/>
        </w:rPr>
        <w:t>.</w:t>
      </w:r>
    </w:p>
    <w:p w14:paraId="3E55EE8A" w14:textId="77777777" w:rsidR="00B85BE3" w:rsidRPr="001E426A" w:rsidRDefault="00B85BE3" w:rsidP="009B0CA5">
      <w:pPr>
        <w:spacing w:before="120" w:after="60" w:line="276" w:lineRule="auto"/>
        <w:jc w:val="both"/>
      </w:pPr>
      <w:r w:rsidRPr="00664B9C">
        <w:rPr>
          <w:bCs/>
        </w:rPr>
        <w:t>Pro zdokumentování jasného původu požaduje zadavatel poskytnout dokumentaci obsahující označení prvního nabyvatele softwaru a také číslo smlouvy, pod kterou byl software pořízen, úplný řetězec vlastníků softwaru, potvrzení o odinstalaci od každého z předchozích vlastníků.</w:t>
      </w:r>
    </w:p>
    <w:p w14:paraId="50451D53" w14:textId="7BCAAC13" w:rsidR="00AA10CD" w:rsidRDefault="00AA10CD" w:rsidP="008332A4">
      <w:pPr>
        <w:spacing w:after="60" w:line="276" w:lineRule="auto"/>
        <w:jc w:val="both"/>
      </w:pPr>
      <w:r>
        <w:t xml:space="preserve">Na roveň výše uvedeným požadavkům licencí zadavatel dále připouští dodávku licencí typu OIM k dodávaným serverům, kterou </w:t>
      </w:r>
      <w:r w:rsidR="005A0CF7">
        <w:t>dodavatel</w:t>
      </w:r>
      <w:r>
        <w:t xml:space="preserve"> prokáže jako příslušenství nabízených serverů.</w:t>
      </w:r>
    </w:p>
    <w:p w14:paraId="01AD0BEA" w14:textId="4DF1CCA8" w:rsidR="00B85BE3" w:rsidRPr="001E426A" w:rsidRDefault="00B85BE3" w:rsidP="008332A4">
      <w:pPr>
        <w:spacing w:after="60" w:line="276" w:lineRule="auto"/>
        <w:jc w:val="both"/>
      </w:pPr>
      <w:r w:rsidRPr="001E426A">
        <w:t>Jsou požadovány licence pro užití On-Premise.</w:t>
      </w:r>
    </w:p>
    <w:p w14:paraId="7B4B78D1" w14:textId="54ED0EDF" w:rsidR="00D9427D" w:rsidRPr="006D2DDC" w:rsidRDefault="00D9427D" w:rsidP="00143421">
      <w:pPr>
        <w:spacing w:before="180" w:after="60" w:line="276" w:lineRule="auto"/>
        <w:rPr>
          <w:b/>
          <w:bCs/>
        </w:rPr>
      </w:pPr>
      <w:r w:rsidRPr="006D2DDC">
        <w:rPr>
          <w:b/>
          <w:bCs/>
        </w:rPr>
        <w:t>Zdůvodnění požadavku na kompatibilitu</w:t>
      </w:r>
    </w:p>
    <w:p w14:paraId="1966DE98" w14:textId="68B27F79" w:rsidR="00D9427D" w:rsidRDefault="00D9427D" w:rsidP="008332A4">
      <w:pPr>
        <w:spacing w:after="60" w:line="276" w:lineRule="auto"/>
        <w:jc w:val="both"/>
      </w:pPr>
      <w:r w:rsidRPr="006D2DDC">
        <w:t>Zadavatel provozuje své technologické prostředí postavené na platformě OS Windows</w:t>
      </w:r>
      <w:r w:rsidR="00677095">
        <w:t xml:space="preserve"> a MS SQL server</w:t>
      </w:r>
      <w:r w:rsidRPr="006D2DDC">
        <w:t>. Na této platformě je pak provozována majorita agendových informačních systémů zadavatele, které slouží k zajištění výkonu jeho veřejné správy a dále k zajištění interních činnosti a agend. Na této platformě jsou rovněž provozována adresářové služby a řízení uživatelských účtů a práv v nich. Z těchto důvodů je požadována kompatibilita s tímto technologickým prostředím a jako definice požadavku je uveden konkrétní produktový název.</w:t>
      </w:r>
    </w:p>
    <w:p w14:paraId="25FF9465" w14:textId="1772A1F7" w:rsidR="001F0F60" w:rsidRPr="008A5255" w:rsidRDefault="00A06C58" w:rsidP="00A06C58">
      <w:pPr>
        <w:pStyle w:val="Nadpis1"/>
      </w:pPr>
      <w:bookmarkStart w:id="8" w:name="_Toc204951174"/>
      <w:r w:rsidRPr="008A5255">
        <w:t>Datové úložiště s příslušenstvím</w:t>
      </w:r>
      <w:bookmarkEnd w:id="8"/>
    </w:p>
    <w:p w14:paraId="6D0E2F03" w14:textId="78A43DC3" w:rsidR="00A06C58" w:rsidRDefault="00A06C58">
      <w:pPr>
        <w:spacing w:after="160" w:line="259" w:lineRule="auto"/>
      </w:pPr>
      <w:r w:rsidRPr="006D2DDC">
        <w:t>Každý jeden kus zařízení musí splňovat následující minimální technické požadavky</w:t>
      </w:r>
      <w:r>
        <w:t>:</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835"/>
      </w:tblGrid>
      <w:tr w:rsidR="00CD4F13" w:rsidRPr="006D2DDC" w14:paraId="64D49DEC" w14:textId="77777777" w:rsidTr="00CD4F13">
        <w:trPr>
          <w:jc w:val="center"/>
        </w:trPr>
        <w:tc>
          <w:tcPr>
            <w:tcW w:w="1271" w:type="dxa"/>
            <w:shd w:val="clear" w:color="auto" w:fill="D9D9D9" w:themeFill="background1" w:themeFillShade="D9"/>
          </w:tcPr>
          <w:p w14:paraId="4D1FF5B7" w14:textId="6F58A97A" w:rsidR="00CD4F13" w:rsidRPr="00CD4F13" w:rsidRDefault="00CD4F13" w:rsidP="00CD4F13">
            <w:pPr>
              <w:spacing w:after="120"/>
              <w:rPr>
                <w:rFonts w:ascii="Calibri" w:eastAsia="Calibri" w:hAnsi="Calibri" w:cs="Calibri"/>
                <w:sz w:val="18"/>
                <w:szCs w:val="18"/>
              </w:rPr>
            </w:pPr>
            <w:r w:rsidRPr="00CD4F13">
              <w:rPr>
                <w:rFonts w:cs="Calibri"/>
                <w:sz w:val="18"/>
                <w:szCs w:val="18"/>
              </w:rPr>
              <w:t>Parametr</w:t>
            </w:r>
          </w:p>
        </w:tc>
        <w:tc>
          <w:tcPr>
            <w:tcW w:w="7835" w:type="dxa"/>
            <w:shd w:val="clear" w:color="auto" w:fill="D9D9D9" w:themeFill="background1" w:themeFillShade="D9"/>
          </w:tcPr>
          <w:p w14:paraId="5E224C43" w14:textId="0E261254" w:rsidR="00CD4F13" w:rsidRPr="00CD4F13" w:rsidRDefault="00CD4F13" w:rsidP="00CD4F13">
            <w:pPr>
              <w:widowControl w:val="0"/>
              <w:rPr>
                <w:rFonts w:ascii="Calibri" w:eastAsia="Calibri" w:hAnsi="Calibri" w:cs="Calibri"/>
                <w:sz w:val="18"/>
                <w:szCs w:val="18"/>
              </w:rPr>
            </w:pPr>
            <w:r w:rsidRPr="00CD4F13">
              <w:rPr>
                <w:rFonts w:ascii="Calibri" w:hAnsi="Calibri" w:cs="Calibri"/>
                <w:sz w:val="18"/>
                <w:szCs w:val="18"/>
              </w:rPr>
              <w:t>Minimální parametry (v případě maximálního, nebo fixního parametru, bude toto uvedeno)</w:t>
            </w:r>
          </w:p>
        </w:tc>
      </w:tr>
      <w:tr w:rsidR="00CD4F13" w14:paraId="6018F962" w14:textId="77777777" w:rsidTr="00CD4F13">
        <w:trPr>
          <w:jc w:val="center"/>
        </w:trPr>
        <w:tc>
          <w:tcPr>
            <w:tcW w:w="1271" w:type="dxa"/>
            <w:vMerge w:val="restart"/>
          </w:tcPr>
          <w:p w14:paraId="362E2273" w14:textId="77777777" w:rsidR="00CD4F13" w:rsidRPr="00CD4F13" w:rsidRDefault="00CD4F13" w:rsidP="00D7243C">
            <w:pPr>
              <w:spacing w:after="120"/>
              <w:rPr>
                <w:rFonts w:ascii="Calibri" w:eastAsia="Calibri" w:hAnsi="Calibri" w:cs="Calibri"/>
                <w:sz w:val="18"/>
                <w:szCs w:val="18"/>
              </w:rPr>
            </w:pPr>
            <w:r w:rsidRPr="00CD4F13">
              <w:rPr>
                <w:rFonts w:ascii="Calibri" w:eastAsia="Calibri" w:hAnsi="Calibri" w:cs="Calibri"/>
                <w:sz w:val="18"/>
                <w:szCs w:val="18"/>
              </w:rPr>
              <w:t>Architektura</w:t>
            </w:r>
          </w:p>
        </w:tc>
        <w:tc>
          <w:tcPr>
            <w:tcW w:w="7835" w:type="dxa"/>
          </w:tcPr>
          <w:p w14:paraId="22EC58D7"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 xml:space="preserve">Modulární, minimálně dvou řadičové </w:t>
            </w:r>
            <w:proofErr w:type="spellStart"/>
            <w:r w:rsidRPr="00CD4F13">
              <w:rPr>
                <w:rFonts w:ascii="Calibri" w:eastAsia="Calibri" w:hAnsi="Calibri" w:cs="Calibri"/>
                <w:sz w:val="18"/>
                <w:szCs w:val="18"/>
              </w:rPr>
              <w:t>all</w:t>
            </w:r>
            <w:proofErr w:type="spellEnd"/>
            <w:r w:rsidRPr="00CD4F13">
              <w:rPr>
                <w:rFonts w:ascii="Calibri" w:eastAsia="Calibri" w:hAnsi="Calibri" w:cs="Calibri"/>
                <w:sz w:val="18"/>
                <w:szCs w:val="18"/>
              </w:rPr>
              <w:t xml:space="preserve"> </w:t>
            </w:r>
            <w:proofErr w:type="spellStart"/>
            <w:r w:rsidRPr="00CD4F13">
              <w:rPr>
                <w:rFonts w:ascii="Calibri" w:eastAsia="Calibri" w:hAnsi="Calibri" w:cs="Calibri"/>
                <w:sz w:val="18"/>
                <w:szCs w:val="18"/>
              </w:rPr>
              <w:t>flash</w:t>
            </w:r>
            <w:proofErr w:type="spellEnd"/>
            <w:r w:rsidRPr="00CD4F13">
              <w:rPr>
                <w:rFonts w:ascii="Calibri" w:eastAsia="Calibri" w:hAnsi="Calibri" w:cs="Calibri"/>
                <w:sz w:val="18"/>
                <w:szCs w:val="18"/>
              </w:rPr>
              <w:t xml:space="preserve"> diskové pole </w:t>
            </w:r>
            <w:proofErr w:type="spellStart"/>
            <w:r w:rsidRPr="00CD4F13">
              <w:rPr>
                <w:rFonts w:ascii="Calibri" w:eastAsia="Calibri" w:hAnsi="Calibri" w:cs="Calibri"/>
                <w:sz w:val="18"/>
                <w:szCs w:val="18"/>
              </w:rPr>
              <w:t>active-active</w:t>
            </w:r>
            <w:proofErr w:type="spellEnd"/>
            <w:r w:rsidRPr="00CD4F13">
              <w:rPr>
                <w:rFonts w:ascii="Calibri" w:eastAsia="Calibri" w:hAnsi="Calibri" w:cs="Calibri"/>
                <w:sz w:val="18"/>
                <w:szCs w:val="18"/>
              </w:rPr>
              <w:t xml:space="preserve"> designu založené na </w:t>
            </w:r>
            <w:proofErr w:type="spellStart"/>
            <w:r w:rsidRPr="00CD4F13">
              <w:rPr>
                <w:rFonts w:ascii="Calibri" w:eastAsia="Calibri" w:hAnsi="Calibri" w:cs="Calibri"/>
                <w:sz w:val="18"/>
                <w:szCs w:val="18"/>
              </w:rPr>
              <w:t>NVMe</w:t>
            </w:r>
            <w:proofErr w:type="spellEnd"/>
            <w:r w:rsidRPr="00CD4F13">
              <w:rPr>
                <w:rFonts w:ascii="Calibri" w:eastAsia="Calibri" w:hAnsi="Calibri" w:cs="Calibri"/>
                <w:sz w:val="18"/>
                <w:szCs w:val="18"/>
              </w:rPr>
              <w:t xml:space="preserve"> architektuře.</w:t>
            </w:r>
          </w:p>
        </w:tc>
      </w:tr>
      <w:tr w:rsidR="00CD4F13" w14:paraId="78044083" w14:textId="77777777" w:rsidTr="00CD4F13">
        <w:trPr>
          <w:jc w:val="center"/>
        </w:trPr>
        <w:tc>
          <w:tcPr>
            <w:tcW w:w="1271" w:type="dxa"/>
            <w:vMerge/>
          </w:tcPr>
          <w:p w14:paraId="3924172B"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38999C0C"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Řešení je koncipováno jako HW, SW a FW od jednoho výrobce.</w:t>
            </w:r>
          </w:p>
        </w:tc>
      </w:tr>
      <w:tr w:rsidR="00CD4F13" w14:paraId="282F7E7D" w14:textId="77777777" w:rsidTr="00CD4F13">
        <w:trPr>
          <w:jc w:val="center"/>
        </w:trPr>
        <w:tc>
          <w:tcPr>
            <w:tcW w:w="1271" w:type="dxa"/>
            <w:vMerge w:val="restart"/>
          </w:tcPr>
          <w:p w14:paraId="562BDEB8" w14:textId="77777777" w:rsidR="00CD4F13" w:rsidRPr="00CD4F13" w:rsidRDefault="00CD4F13" w:rsidP="00D7243C">
            <w:pPr>
              <w:spacing w:after="120"/>
              <w:rPr>
                <w:rFonts w:ascii="Calibri" w:eastAsia="Calibri" w:hAnsi="Calibri" w:cs="Calibri"/>
                <w:sz w:val="18"/>
                <w:szCs w:val="18"/>
              </w:rPr>
            </w:pPr>
            <w:r w:rsidRPr="00CD4F13">
              <w:rPr>
                <w:rFonts w:ascii="Calibri" w:eastAsia="Calibri" w:hAnsi="Calibri" w:cs="Calibri"/>
                <w:sz w:val="18"/>
                <w:szCs w:val="18"/>
              </w:rPr>
              <w:t>Výkonnost</w:t>
            </w:r>
          </w:p>
        </w:tc>
        <w:tc>
          <w:tcPr>
            <w:tcW w:w="7835" w:type="dxa"/>
          </w:tcPr>
          <w:p w14:paraId="6C0C1FDE"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Škálování výkonnosti je možné nativním přidáváním dalších řadičů minimálně do osmi řadičové konfigurace a škálování kapacit pomocí expanzních jednotek.</w:t>
            </w:r>
          </w:p>
        </w:tc>
      </w:tr>
      <w:tr w:rsidR="00CD4F13" w14:paraId="3234DD4B" w14:textId="77777777" w:rsidTr="00CD4F13">
        <w:trPr>
          <w:jc w:val="center"/>
        </w:trPr>
        <w:tc>
          <w:tcPr>
            <w:tcW w:w="1271" w:type="dxa"/>
            <w:vMerge/>
          </w:tcPr>
          <w:p w14:paraId="4114382F"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3FBC3472"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 xml:space="preserve">Škálování řadičů ani expanzních jednotek není povoleno řešit pomocí externí virtualizace nebo </w:t>
            </w:r>
            <w:proofErr w:type="spellStart"/>
            <w:r w:rsidRPr="00CD4F13">
              <w:rPr>
                <w:rFonts w:ascii="Calibri" w:eastAsia="Calibri" w:hAnsi="Calibri" w:cs="Calibri"/>
                <w:sz w:val="18"/>
                <w:szCs w:val="18"/>
              </w:rPr>
              <w:t>podvěšením</w:t>
            </w:r>
            <w:proofErr w:type="spellEnd"/>
            <w:r w:rsidRPr="00CD4F13">
              <w:rPr>
                <w:rFonts w:ascii="Calibri" w:eastAsia="Calibri" w:hAnsi="Calibri" w:cs="Calibri"/>
                <w:sz w:val="18"/>
                <w:szCs w:val="18"/>
              </w:rPr>
              <w:t xml:space="preserve"> dalšího pole a řadičů.</w:t>
            </w:r>
          </w:p>
        </w:tc>
      </w:tr>
      <w:tr w:rsidR="00CD4F13" w14:paraId="7AC51F09" w14:textId="77777777" w:rsidTr="00CD4F13">
        <w:trPr>
          <w:jc w:val="center"/>
        </w:trPr>
        <w:tc>
          <w:tcPr>
            <w:tcW w:w="1271" w:type="dxa"/>
            <w:vMerge w:val="restart"/>
          </w:tcPr>
          <w:p w14:paraId="311A64F5" w14:textId="48D4D9FD" w:rsidR="00CD4F13" w:rsidRPr="00CD4F13" w:rsidRDefault="00CD4F13" w:rsidP="00D7243C">
            <w:pPr>
              <w:spacing w:after="120"/>
              <w:rPr>
                <w:rFonts w:ascii="Calibri" w:eastAsia="Calibri" w:hAnsi="Calibri" w:cs="Calibri"/>
                <w:sz w:val="18"/>
                <w:szCs w:val="18"/>
              </w:rPr>
            </w:pPr>
            <w:r w:rsidRPr="00CD4F13">
              <w:rPr>
                <w:rFonts w:ascii="Calibri" w:eastAsia="Calibri" w:hAnsi="Calibri" w:cs="Calibri"/>
                <w:sz w:val="18"/>
                <w:szCs w:val="18"/>
              </w:rPr>
              <w:t>Rozšiřitelnost</w:t>
            </w:r>
            <w:r>
              <w:rPr>
                <w:rFonts w:ascii="Calibri" w:eastAsia="Calibri" w:hAnsi="Calibri" w:cs="Calibri"/>
                <w:sz w:val="18"/>
                <w:szCs w:val="18"/>
              </w:rPr>
              <w:t>,</w:t>
            </w:r>
            <w:r w:rsidRPr="00CD4F13">
              <w:rPr>
                <w:rFonts w:ascii="Calibri" w:eastAsia="Calibri" w:hAnsi="Calibri" w:cs="Calibri"/>
                <w:sz w:val="18"/>
                <w:szCs w:val="18"/>
              </w:rPr>
              <w:t xml:space="preserve"> podporované disky a moduly</w:t>
            </w:r>
          </w:p>
        </w:tc>
        <w:tc>
          <w:tcPr>
            <w:tcW w:w="7835" w:type="dxa"/>
          </w:tcPr>
          <w:p w14:paraId="5C9FD542"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 xml:space="preserve">Celková velikost </w:t>
            </w:r>
            <w:proofErr w:type="spellStart"/>
            <w:r w:rsidRPr="00CD4F13">
              <w:rPr>
                <w:rFonts w:ascii="Calibri" w:eastAsia="Calibri" w:hAnsi="Calibri" w:cs="Calibri"/>
                <w:sz w:val="18"/>
                <w:szCs w:val="18"/>
              </w:rPr>
              <w:t>cache</w:t>
            </w:r>
            <w:proofErr w:type="spellEnd"/>
            <w:r w:rsidRPr="00CD4F13">
              <w:rPr>
                <w:rFonts w:ascii="Calibri" w:eastAsia="Calibri" w:hAnsi="Calibri" w:cs="Calibri"/>
                <w:sz w:val="18"/>
                <w:szCs w:val="18"/>
              </w:rPr>
              <w:t>/RAM v jednom řadiči je minimálně 128 GB.</w:t>
            </w:r>
          </w:p>
        </w:tc>
      </w:tr>
      <w:tr w:rsidR="00CD4F13" w14:paraId="7844EE3C" w14:textId="77777777" w:rsidTr="00CD4F13">
        <w:trPr>
          <w:jc w:val="center"/>
        </w:trPr>
        <w:tc>
          <w:tcPr>
            <w:tcW w:w="1271" w:type="dxa"/>
            <w:vMerge/>
          </w:tcPr>
          <w:p w14:paraId="7744A935"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201C49B8" w14:textId="1DEBCB98"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 xml:space="preserve">Celková nativní rozšiřitelnost je minimálně </w:t>
            </w:r>
            <w:r w:rsidR="00A734C7">
              <w:rPr>
                <w:rFonts w:ascii="Calibri" w:eastAsia="Calibri" w:hAnsi="Calibri" w:cs="Calibri"/>
                <w:sz w:val="18"/>
                <w:szCs w:val="18"/>
              </w:rPr>
              <w:t>30</w:t>
            </w:r>
            <w:r w:rsidR="00A734C7" w:rsidRPr="00CD4F13">
              <w:rPr>
                <w:rFonts w:ascii="Calibri" w:eastAsia="Calibri" w:hAnsi="Calibri" w:cs="Calibri"/>
                <w:sz w:val="18"/>
                <w:szCs w:val="18"/>
              </w:rPr>
              <w:t xml:space="preserve"> </w:t>
            </w:r>
            <w:r w:rsidRPr="00CD4F13">
              <w:rPr>
                <w:rFonts w:ascii="Calibri" w:eastAsia="Calibri" w:hAnsi="Calibri" w:cs="Calibri"/>
                <w:sz w:val="18"/>
                <w:szCs w:val="18"/>
              </w:rPr>
              <w:t>disků.</w:t>
            </w:r>
          </w:p>
        </w:tc>
      </w:tr>
      <w:tr w:rsidR="00CD4F13" w14:paraId="137820C9" w14:textId="77777777" w:rsidTr="00CD4F13">
        <w:trPr>
          <w:jc w:val="center"/>
        </w:trPr>
        <w:tc>
          <w:tcPr>
            <w:tcW w:w="1271" w:type="dxa"/>
            <w:vMerge/>
          </w:tcPr>
          <w:p w14:paraId="07745E33"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164E7B4F"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Podpora 2,5” nebo 3,5” disků výhradně technologie SSD/</w:t>
            </w:r>
            <w:proofErr w:type="spellStart"/>
            <w:r w:rsidRPr="00CD4F13">
              <w:rPr>
                <w:rFonts w:ascii="Calibri" w:eastAsia="Calibri" w:hAnsi="Calibri" w:cs="Calibri"/>
                <w:sz w:val="18"/>
                <w:szCs w:val="18"/>
              </w:rPr>
              <w:t>flash</w:t>
            </w:r>
            <w:proofErr w:type="spellEnd"/>
            <w:r w:rsidRPr="00CD4F13">
              <w:rPr>
                <w:rFonts w:ascii="Calibri" w:eastAsia="Calibri" w:hAnsi="Calibri" w:cs="Calibri"/>
                <w:sz w:val="18"/>
                <w:szCs w:val="18"/>
              </w:rPr>
              <w:t xml:space="preserve"> a to současně:</w:t>
            </w:r>
          </w:p>
          <w:p w14:paraId="5BDD42B1" w14:textId="77777777" w:rsidR="00CD4F13" w:rsidRPr="00CD4F13" w:rsidRDefault="00CD4F13" w:rsidP="00D7243C">
            <w:pPr>
              <w:widowControl w:val="0"/>
              <w:ind w:left="227" w:hanging="227"/>
              <w:rPr>
                <w:rFonts w:ascii="Calibri" w:eastAsia="Calibri" w:hAnsi="Calibri" w:cs="Calibri"/>
                <w:sz w:val="18"/>
                <w:szCs w:val="18"/>
              </w:rPr>
            </w:pPr>
            <w:r w:rsidRPr="00CD4F13">
              <w:rPr>
                <w:rFonts w:ascii="Calibri" w:eastAsia="Calibri" w:hAnsi="Calibri" w:cs="Calibri"/>
                <w:sz w:val="18"/>
                <w:szCs w:val="18"/>
              </w:rPr>
              <w:t>•</w:t>
            </w:r>
            <w:r w:rsidRPr="00CD4F13">
              <w:rPr>
                <w:rFonts w:ascii="Calibri" w:eastAsia="Calibri" w:hAnsi="Calibri" w:cs="Calibri"/>
                <w:sz w:val="18"/>
                <w:szCs w:val="18"/>
              </w:rPr>
              <w:tab/>
              <w:t>podpora SCM (</w:t>
            </w:r>
            <w:proofErr w:type="spellStart"/>
            <w:r w:rsidRPr="00CD4F13">
              <w:rPr>
                <w:rFonts w:ascii="Calibri" w:eastAsia="Calibri" w:hAnsi="Calibri" w:cs="Calibri"/>
                <w:sz w:val="18"/>
                <w:szCs w:val="18"/>
              </w:rPr>
              <w:t>Storage</w:t>
            </w:r>
            <w:proofErr w:type="spellEnd"/>
            <w:r w:rsidRPr="00CD4F13">
              <w:rPr>
                <w:rFonts w:ascii="Calibri" w:eastAsia="Calibri" w:hAnsi="Calibri" w:cs="Calibri"/>
                <w:sz w:val="18"/>
                <w:szCs w:val="18"/>
              </w:rPr>
              <w:t xml:space="preserve"> </w:t>
            </w:r>
            <w:proofErr w:type="spellStart"/>
            <w:r w:rsidRPr="00CD4F13">
              <w:rPr>
                <w:rFonts w:ascii="Calibri" w:eastAsia="Calibri" w:hAnsi="Calibri" w:cs="Calibri"/>
                <w:sz w:val="18"/>
                <w:szCs w:val="18"/>
              </w:rPr>
              <w:t>Class</w:t>
            </w:r>
            <w:proofErr w:type="spellEnd"/>
            <w:r w:rsidRPr="00CD4F13">
              <w:rPr>
                <w:rFonts w:ascii="Calibri" w:eastAsia="Calibri" w:hAnsi="Calibri" w:cs="Calibri"/>
                <w:sz w:val="18"/>
                <w:szCs w:val="18"/>
              </w:rPr>
              <w:t xml:space="preserve"> </w:t>
            </w:r>
            <w:proofErr w:type="spellStart"/>
            <w:r w:rsidRPr="00CD4F13">
              <w:rPr>
                <w:rFonts w:ascii="Calibri" w:eastAsia="Calibri" w:hAnsi="Calibri" w:cs="Calibri"/>
                <w:sz w:val="18"/>
                <w:szCs w:val="18"/>
              </w:rPr>
              <w:t>Memory</w:t>
            </w:r>
            <w:proofErr w:type="spellEnd"/>
            <w:r w:rsidRPr="00CD4F13">
              <w:rPr>
                <w:rFonts w:ascii="Calibri" w:eastAsia="Calibri" w:hAnsi="Calibri" w:cs="Calibri"/>
                <w:sz w:val="18"/>
                <w:szCs w:val="18"/>
              </w:rPr>
              <w:t>),</w:t>
            </w:r>
          </w:p>
          <w:p w14:paraId="52545498" w14:textId="77777777" w:rsidR="00CD4F13" w:rsidRPr="00CD4F13" w:rsidRDefault="00CD4F13" w:rsidP="00D7243C">
            <w:pPr>
              <w:widowControl w:val="0"/>
              <w:ind w:left="227" w:hanging="227"/>
              <w:rPr>
                <w:rFonts w:ascii="Calibri" w:eastAsia="Calibri" w:hAnsi="Calibri" w:cs="Calibri"/>
                <w:sz w:val="18"/>
                <w:szCs w:val="18"/>
              </w:rPr>
            </w:pPr>
            <w:r w:rsidRPr="00CD4F13">
              <w:rPr>
                <w:rFonts w:ascii="Calibri" w:eastAsia="Calibri" w:hAnsi="Calibri" w:cs="Calibri"/>
                <w:sz w:val="18"/>
                <w:szCs w:val="18"/>
              </w:rPr>
              <w:t>•</w:t>
            </w:r>
            <w:r w:rsidRPr="00CD4F13">
              <w:rPr>
                <w:rFonts w:ascii="Calibri" w:eastAsia="Calibri" w:hAnsi="Calibri" w:cs="Calibri"/>
                <w:sz w:val="18"/>
                <w:szCs w:val="18"/>
              </w:rPr>
              <w:tab/>
            </w:r>
            <w:proofErr w:type="spellStart"/>
            <w:r w:rsidRPr="00CD4F13">
              <w:rPr>
                <w:rFonts w:ascii="Calibri" w:eastAsia="Calibri" w:hAnsi="Calibri" w:cs="Calibri"/>
                <w:sz w:val="18"/>
                <w:szCs w:val="18"/>
              </w:rPr>
              <w:t>enterprise</w:t>
            </w:r>
            <w:proofErr w:type="spellEnd"/>
            <w:r w:rsidRPr="00CD4F13">
              <w:rPr>
                <w:rFonts w:ascii="Calibri" w:eastAsia="Calibri" w:hAnsi="Calibri" w:cs="Calibri"/>
                <w:sz w:val="18"/>
                <w:szCs w:val="18"/>
              </w:rPr>
              <w:t xml:space="preserve"> úrovně tzn. minimálně </w:t>
            </w:r>
            <w:proofErr w:type="spellStart"/>
            <w:r w:rsidRPr="00CD4F13">
              <w:rPr>
                <w:rFonts w:ascii="Calibri" w:eastAsia="Calibri" w:hAnsi="Calibri" w:cs="Calibri"/>
                <w:sz w:val="18"/>
                <w:szCs w:val="18"/>
              </w:rPr>
              <w:t>eMLC</w:t>
            </w:r>
            <w:proofErr w:type="spellEnd"/>
            <w:r w:rsidRPr="00CD4F13">
              <w:rPr>
                <w:rFonts w:ascii="Calibri" w:eastAsia="Calibri" w:hAnsi="Calibri" w:cs="Calibri"/>
                <w:sz w:val="18"/>
                <w:szCs w:val="18"/>
              </w:rPr>
              <w:t xml:space="preserve">, 3D TLC, SLC nebo </w:t>
            </w:r>
            <w:proofErr w:type="spellStart"/>
            <w:r w:rsidRPr="00CD4F13">
              <w:rPr>
                <w:rFonts w:ascii="Calibri" w:eastAsia="Calibri" w:hAnsi="Calibri" w:cs="Calibri"/>
                <w:sz w:val="18"/>
                <w:szCs w:val="18"/>
              </w:rPr>
              <w:t>eSLC</w:t>
            </w:r>
            <w:proofErr w:type="spellEnd"/>
            <w:r w:rsidRPr="00CD4F13">
              <w:rPr>
                <w:rFonts w:ascii="Calibri" w:eastAsia="Calibri" w:hAnsi="Calibri" w:cs="Calibri"/>
                <w:sz w:val="18"/>
                <w:szCs w:val="18"/>
              </w:rPr>
              <w:t xml:space="preserve"> nebo </w:t>
            </w:r>
            <w:proofErr w:type="spellStart"/>
            <w:r w:rsidRPr="00CD4F13">
              <w:rPr>
                <w:rFonts w:ascii="Calibri" w:eastAsia="Calibri" w:hAnsi="Calibri" w:cs="Calibri"/>
                <w:sz w:val="18"/>
                <w:szCs w:val="18"/>
              </w:rPr>
              <w:t>enterprise</w:t>
            </w:r>
            <w:proofErr w:type="spellEnd"/>
            <w:r w:rsidRPr="00CD4F13">
              <w:rPr>
                <w:rFonts w:ascii="Calibri" w:eastAsia="Calibri" w:hAnsi="Calibri" w:cs="Calibri"/>
                <w:sz w:val="18"/>
                <w:szCs w:val="18"/>
              </w:rPr>
              <w:t xml:space="preserve"> </w:t>
            </w:r>
            <w:proofErr w:type="spellStart"/>
            <w:r w:rsidRPr="00CD4F13">
              <w:rPr>
                <w:rFonts w:ascii="Calibri" w:eastAsia="Calibri" w:hAnsi="Calibri" w:cs="Calibri"/>
                <w:sz w:val="18"/>
                <w:szCs w:val="18"/>
              </w:rPr>
              <w:t>flash</w:t>
            </w:r>
            <w:proofErr w:type="spellEnd"/>
            <w:r w:rsidRPr="00CD4F13">
              <w:rPr>
                <w:rFonts w:ascii="Calibri" w:eastAsia="Calibri" w:hAnsi="Calibri" w:cs="Calibri"/>
                <w:sz w:val="18"/>
                <w:szCs w:val="18"/>
              </w:rPr>
              <w:t xml:space="preserve"> modulů s hodnotou DWPD 2 a vyšší,</w:t>
            </w:r>
          </w:p>
          <w:p w14:paraId="083E3253" w14:textId="77777777" w:rsidR="00CD4F13" w:rsidRPr="00CD4F13" w:rsidRDefault="00CD4F13" w:rsidP="00D7243C">
            <w:pPr>
              <w:widowControl w:val="0"/>
              <w:ind w:left="227" w:hanging="227"/>
              <w:rPr>
                <w:rFonts w:ascii="Calibri" w:eastAsia="Calibri" w:hAnsi="Calibri" w:cs="Calibri"/>
                <w:sz w:val="18"/>
                <w:szCs w:val="18"/>
              </w:rPr>
            </w:pPr>
            <w:r w:rsidRPr="00CD4F13">
              <w:rPr>
                <w:rFonts w:ascii="Calibri" w:eastAsia="Calibri" w:hAnsi="Calibri" w:cs="Calibri"/>
                <w:sz w:val="18"/>
                <w:szCs w:val="18"/>
              </w:rPr>
              <w:t>•</w:t>
            </w:r>
            <w:r w:rsidRPr="00CD4F13">
              <w:rPr>
                <w:rFonts w:ascii="Calibri" w:eastAsia="Calibri" w:hAnsi="Calibri" w:cs="Calibri"/>
                <w:sz w:val="18"/>
                <w:szCs w:val="18"/>
              </w:rPr>
              <w:tab/>
              <w:t>SSD s hodnotou DWPD minimálně 1,</w:t>
            </w:r>
          </w:p>
          <w:p w14:paraId="551D4B3B" w14:textId="624F16DB" w:rsidR="00CD4F13" w:rsidRPr="00CD4F13" w:rsidRDefault="00CD4F13" w:rsidP="00D7243C">
            <w:pPr>
              <w:widowControl w:val="0"/>
              <w:ind w:left="227" w:hanging="227"/>
              <w:rPr>
                <w:rFonts w:ascii="Calibri" w:eastAsia="Calibri" w:hAnsi="Calibri" w:cs="Calibri"/>
                <w:sz w:val="18"/>
                <w:szCs w:val="18"/>
              </w:rPr>
            </w:pPr>
            <w:r w:rsidRPr="00CD4F13">
              <w:rPr>
                <w:rFonts w:ascii="Calibri" w:eastAsia="Calibri" w:hAnsi="Calibri" w:cs="Calibri"/>
                <w:sz w:val="18"/>
                <w:szCs w:val="18"/>
              </w:rPr>
              <w:t>•</w:t>
            </w:r>
            <w:r w:rsidRPr="00CD4F13">
              <w:rPr>
                <w:rFonts w:ascii="Calibri" w:eastAsia="Calibri" w:hAnsi="Calibri" w:cs="Calibri"/>
                <w:sz w:val="18"/>
                <w:szCs w:val="18"/>
              </w:rPr>
              <w:tab/>
              <w:t xml:space="preserve">všechny požadované typy SSD musí být </w:t>
            </w:r>
            <w:proofErr w:type="spellStart"/>
            <w:r w:rsidRPr="00CD4F13">
              <w:rPr>
                <w:rFonts w:ascii="Calibri" w:eastAsia="Calibri" w:hAnsi="Calibri" w:cs="Calibri"/>
                <w:sz w:val="18"/>
                <w:szCs w:val="18"/>
              </w:rPr>
              <w:t>NVMe</w:t>
            </w:r>
            <w:proofErr w:type="spellEnd"/>
            <w:r w:rsidRPr="00CD4F13">
              <w:rPr>
                <w:rFonts w:ascii="Calibri" w:eastAsia="Calibri" w:hAnsi="Calibri" w:cs="Calibri"/>
                <w:sz w:val="18"/>
                <w:szCs w:val="18"/>
              </w:rPr>
              <w:t xml:space="preserve"> architektury</w:t>
            </w:r>
            <w:r w:rsidR="0098579F">
              <w:rPr>
                <w:rFonts w:ascii="Calibri" w:eastAsia="Calibri" w:hAnsi="Calibri" w:cs="Calibri"/>
                <w:sz w:val="18"/>
                <w:szCs w:val="18"/>
              </w:rPr>
              <w:t>,</w:t>
            </w:r>
          </w:p>
          <w:p w14:paraId="5FDBEF4C" w14:textId="77777777" w:rsidR="00CD4F13" w:rsidRPr="00CD4F13" w:rsidRDefault="00CD4F13" w:rsidP="00D7243C">
            <w:pPr>
              <w:widowControl w:val="0"/>
              <w:ind w:left="227" w:hanging="227"/>
              <w:rPr>
                <w:rFonts w:ascii="Calibri" w:eastAsia="Calibri" w:hAnsi="Calibri" w:cs="Calibri"/>
                <w:sz w:val="18"/>
                <w:szCs w:val="18"/>
              </w:rPr>
            </w:pPr>
            <w:r w:rsidRPr="00CD4F13">
              <w:rPr>
                <w:rFonts w:ascii="Calibri" w:eastAsia="Calibri" w:hAnsi="Calibri" w:cs="Calibri"/>
                <w:sz w:val="18"/>
                <w:szCs w:val="18"/>
              </w:rPr>
              <w:t>•</w:t>
            </w:r>
            <w:r w:rsidRPr="00CD4F13">
              <w:rPr>
                <w:rFonts w:ascii="Calibri" w:eastAsia="Calibri" w:hAnsi="Calibri" w:cs="Calibri"/>
                <w:sz w:val="18"/>
                <w:szCs w:val="18"/>
              </w:rPr>
              <w:tab/>
              <w:t>řešení musí umožňovat nasazení redukce dat v reálném čase tak, aby nedošlo k žádnému ovlivnění výkonu jednotlivých řadičů, tzn. je požadována separátní HW technologie, která je nezávislá na výpočetním výkonu jednotlivých řadičů a zajišťuje maximálně efektivní redukci dat nezávisle na typu ukládaných dat.</w:t>
            </w:r>
          </w:p>
        </w:tc>
      </w:tr>
      <w:tr w:rsidR="00CD4F13" w14:paraId="4624B20D" w14:textId="77777777" w:rsidTr="00CD4F13">
        <w:trPr>
          <w:jc w:val="center"/>
        </w:trPr>
        <w:tc>
          <w:tcPr>
            <w:tcW w:w="1271" w:type="dxa"/>
            <w:vMerge/>
          </w:tcPr>
          <w:p w14:paraId="028E8143"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30018A55" w14:textId="31B99518"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Podpora minimálně následujících režimů RAID - 1, 5, 6, 10 nebo minimálně DRAID 1, 5, 6.</w:t>
            </w:r>
          </w:p>
        </w:tc>
      </w:tr>
      <w:tr w:rsidR="00CD4F13" w14:paraId="5DC5B194" w14:textId="77777777" w:rsidTr="00CD4F13">
        <w:trPr>
          <w:jc w:val="center"/>
        </w:trPr>
        <w:tc>
          <w:tcPr>
            <w:tcW w:w="1271" w:type="dxa"/>
            <w:vMerge w:val="restart"/>
          </w:tcPr>
          <w:p w14:paraId="08CF7F08" w14:textId="77777777" w:rsidR="00CD4F13" w:rsidRPr="00CD4F13" w:rsidRDefault="00CD4F13" w:rsidP="00D7243C">
            <w:pPr>
              <w:spacing w:after="120"/>
              <w:rPr>
                <w:rFonts w:ascii="Calibri" w:eastAsia="Calibri" w:hAnsi="Calibri" w:cs="Calibri"/>
                <w:sz w:val="18"/>
                <w:szCs w:val="18"/>
              </w:rPr>
            </w:pPr>
            <w:r w:rsidRPr="00CD4F13">
              <w:rPr>
                <w:rFonts w:ascii="Calibri" w:eastAsia="Calibri" w:hAnsi="Calibri" w:cs="Calibri"/>
                <w:sz w:val="18"/>
                <w:szCs w:val="18"/>
              </w:rPr>
              <w:t>Minimální požadovaná hrubá kapacita a ochrana dat</w:t>
            </w:r>
          </w:p>
        </w:tc>
        <w:tc>
          <w:tcPr>
            <w:tcW w:w="7835" w:type="dxa"/>
          </w:tcPr>
          <w:p w14:paraId="1B491560" w14:textId="0F2CB29E" w:rsidR="00CD4F13" w:rsidRPr="00CD4F13" w:rsidRDefault="00CD4F13" w:rsidP="00D7243C">
            <w:pPr>
              <w:widowControl w:val="0"/>
              <w:rPr>
                <w:rFonts w:ascii="Calibri" w:eastAsia="Calibri" w:hAnsi="Calibri" w:cs="Calibri"/>
                <w:sz w:val="18"/>
                <w:szCs w:val="18"/>
              </w:rPr>
            </w:pPr>
            <w:proofErr w:type="spellStart"/>
            <w:r w:rsidRPr="00CD4F13">
              <w:rPr>
                <w:rFonts w:ascii="Calibri" w:eastAsia="Calibri" w:hAnsi="Calibri" w:cs="Calibri"/>
                <w:sz w:val="18"/>
                <w:szCs w:val="18"/>
              </w:rPr>
              <w:t>Tier</w:t>
            </w:r>
            <w:proofErr w:type="spellEnd"/>
            <w:r w:rsidRPr="00CD4F13">
              <w:rPr>
                <w:rFonts w:ascii="Calibri" w:eastAsia="Calibri" w:hAnsi="Calibri" w:cs="Calibri"/>
                <w:sz w:val="18"/>
                <w:szCs w:val="18"/>
              </w:rPr>
              <w:t xml:space="preserve"> 0: minimálně 150 TB hrubé kapacity na </w:t>
            </w:r>
            <w:proofErr w:type="spellStart"/>
            <w:r w:rsidRPr="00CD4F13">
              <w:rPr>
                <w:rFonts w:ascii="Calibri" w:eastAsia="Calibri" w:hAnsi="Calibri" w:cs="Calibri"/>
                <w:sz w:val="18"/>
                <w:szCs w:val="18"/>
              </w:rPr>
              <w:t>NVMe</w:t>
            </w:r>
            <w:proofErr w:type="spellEnd"/>
            <w:r w:rsidRPr="00CD4F13">
              <w:rPr>
                <w:rFonts w:ascii="Calibri" w:eastAsia="Calibri" w:hAnsi="Calibri" w:cs="Calibri"/>
                <w:sz w:val="18"/>
                <w:szCs w:val="18"/>
              </w:rPr>
              <w:t xml:space="preserve"> bez započtení </w:t>
            </w:r>
            <w:proofErr w:type="spellStart"/>
            <w:r w:rsidRPr="00CD4F13">
              <w:rPr>
                <w:rFonts w:ascii="Calibri" w:eastAsia="Calibri" w:hAnsi="Calibri" w:cs="Calibri"/>
                <w:sz w:val="18"/>
                <w:szCs w:val="18"/>
              </w:rPr>
              <w:t>deduplikace</w:t>
            </w:r>
            <w:proofErr w:type="spellEnd"/>
            <w:r w:rsidRPr="00CD4F13">
              <w:rPr>
                <w:rFonts w:ascii="Calibri" w:eastAsia="Calibri" w:hAnsi="Calibri" w:cs="Calibri"/>
                <w:sz w:val="18"/>
                <w:szCs w:val="18"/>
              </w:rPr>
              <w:t xml:space="preserve"> a komprese ve variantě </w:t>
            </w:r>
            <w:proofErr w:type="spellStart"/>
            <w:r w:rsidRPr="00CD4F13">
              <w:rPr>
                <w:rFonts w:ascii="Calibri" w:eastAsia="Calibri" w:hAnsi="Calibri" w:cs="Calibri"/>
                <w:sz w:val="18"/>
                <w:szCs w:val="18"/>
              </w:rPr>
              <w:t>enterprise</w:t>
            </w:r>
            <w:proofErr w:type="spellEnd"/>
            <w:r w:rsidRPr="00CD4F13">
              <w:rPr>
                <w:rFonts w:ascii="Calibri" w:eastAsia="Calibri" w:hAnsi="Calibri" w:cs="Calibri"/>
                <w:sz w:val="18"/>
                <w:szCs w:val="18"/>
              </w:rPr>
              <w:t xml:space="preserve"> (DWPD 1 a vyšší, maximální velikost jednoho </w:t>
            </w:r>
            <w:proofErr w:type="spellStart"/>
            <w:r w:rsidRPr="00CD4F13">
              <w:rPr>
                <w:rFonts w:ascii="Calibri" w:eastAsia="Calibri" w:hAnsi="Calibri" w:cs="Calibri"/>
                <w:sz w:val="18"/>
                <w:szCs w:val="18"/>
              </w:rPr>
              <w:t>NVMe</w:t>
            </w:r>
            <w:proofErr w:type="spellEnd"/>
            <w:r w:rsidRPr="00CD4F13">
              <w:rPr>
                <w:rFonts w:ascii="Calibri" w:eastAsia="Calibri" w:hAnsi="Calibri" w:cs="Calibri"/>
                <w:sz w:val="18"/>
                <w:szCs w:val="18"/>
              </w:rPr>
              <w:t xml:space="preserve"> modulu je 20 TB )</w:t>
            </w:r>
            <w:r w:rsidR="0098579F">
              <w:rPr>
                <w:rFonts w:ascii="Calibri" w:eastAsia="Calibri" w:hAnsi="Calibri" w:cs="Calibri"/>
                <w:sz w:val="18"/>
                <w:szCs w:val="18"/>
              </w:rPr>
              <w:t>.</w:t>
            </w:r>
          </w:p>
        </w:tc>
      </w:tr>
      <w:tr w:rsidR="00CD4F13" w14:paraId="7B8200BE" w14:textId="77777777" w:rsidTr="00CD4F13">
        <w:trPr>
          <w:jc w:val="center"/>
        </w:trPr>
        <w:tc>
          <w:tcPr>
            <w:tcW w:w="1271" w:type="dxa"/>
            <w:vMerge/>
          </w:tcPr>
          <w:p w14:paraId="043A7354"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51671AF5"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 xml:space="preserve">Pro </w:t>
            </w:r>
            <w:proofErr w:type="spellStart"/>
            <w:r w:rsidRPr="00CD4F13">
              <w:rPr>
                <w:rFonts w:ascii="Calibri" w:eastAsia="Calibri" w:hAnsi="Calibri" w:cs="Calibri"/>
                <w:sz w:val="18"/>
                <w:szCs w:val="18"/>
              </w:rPr>
              <w:t>tier</w:t>
            </w:r>
            <w:proofErr w:type="spellEnd"/>
            <w:r w:rsidRPr="00CD4F13">
              <w:rPr>
                <w:rFonts w:ascii="Calibri" w:eastAsia="Calibri" w:hAnsi="Calibri" w:cs="Calibri"/>
                <w:sz w:val="18"/>
                <w:szCs w:val="18"/>
              </w:rPr>
              <w:t xml:space="preserve"> 0 je požadována ochrana dat minimálně proti výpadku 2 disků/modulů současně.</w:t>
            </w:r>
          </w:p>
        </w:tc>
      </w:tr>
      <w:tr w:rsidR="00CD4F13" w14:paraId="6DA503E1" w14:textId="77777777" w:rsidTr="00CD4F13">
        <w:trPr>
          <w:jc w:val="center"/>
        </w:trPr>
        <w:tc>
          <w:tcPr>
            <w:tcW w:w="1271" w:type="dxa"/>
          </w:tcPr>
          <w:p w14:paraId="45636DC3" w14:textId="77777777" w:rsidR="00CD4F13" w:rsidRPr="00CD4F13" w:rsidRDefault="00CD4F13" w:rsidP="00D7243C">
            <w:pPr>
              <w:spacing w:after="120"/>
              <w:rPr>
                <w:rFonts w:ascii="Calibri" w:eastAsia="Calibri" w:hAnsi="Calibri" w:cs="Calibri"/>
                <w:sz w:val="18"/>
                <w:szCs w:val="18"/>
              </w:rPr>
            </w:pPr>
            <w:r w:rsidRPr="00CD4F13">
              <w:rPr>
                <w:rFonts w:ascii="Calibri" w:eastAsia="Calibri" w:hAnsi="Calibri" w:cs="Calibri"/>
                <w:sz w:val="18"/>
                <w:szCs w:val="18"/>
              </w:rPr>
              <w:t>Požadavky na velikost řešení</w:t>
            </w:r>
          </w:p>
        </w:tc>
        <w:tc>
          <w:tcPr>
            <w:tcW w:w="7835" w:type="dxa"/>
          </w:tcPr>
          <w:p w14:paraId="1276ABAF"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Provedení RACK (šíře 19”, výška max.1U).</w:t>
            </w:r>
          </w:p>
        </w:tc>
      </w:tr>
      <w:tr w:rsidR="00CD4F13" w14:paraId="0F0C59B4" w14:textId="77777777" w:rsidTr="00CD4F13">
        <w:trPr>
          <w:jc w:val="center"/>
        </w:trPr>
        <w:tc>
          <w:tcPr>
            <w:tcW w:w="1271" w:type="dxa"/>
          </w:tcPr>
          <w:p w14:paraId="6E92CE7D" w14:textId="77777777" w:rsidR="00CD4F13" w:rsidRPr="00CD4F13" w:rsidRDefault="00CD4F13" w:rsidP="00D7243C">
            <w:pPr>
              <w:spacing w:after="120"/>
              <w:rPr>
                <w:rFonts w:ascii="Calibri" w:eastAsia="Calibri" w:hAnsi="Calibri" w:cs="Calibri"/>
                <w:sz w:val="18"/>
                <w:szCs w:val="18"/>
              </w:rPr>
            </w:pPr>
            <w:r w:rsidRPr="00CD4F13">
              <w:rPr>
                <w:rFonts w:ascii="Calibri" w:eastAsia="Calibri" w:hAnsi="Calibri" w:cs="Calibri"/>
                <w:sz w:val="18"/>
                <w:szCs w:val="18"/>
              </w:rPr>
              <w:lastRenderedPageBreak/>
              <w:t>Konektivita k hostitelským serverům (front-end)</w:t>
            </w:r>
          </w:p>
        </w:tc>
        <w:tc>
          <w:tcPr>
            <w:tcW w:w="7835" w:type="dxa"/>
          </w:tcPr>
          <w:p w14:paraId="30DA9C59" w14:textId="41BD6DFA" w:rsidR="00664B9C" w:rsidRDefault="00664B9C" w:rsidP="00D7243C">
            <w:pPr>
              <w:widowControl w:val="0"/>
              <w:rPr>
                <w:rFonts w:ascii="Calibri" w:eastAsia="Calibri" w:hAnsi="Calibri" w:cs="Calibri"/>
                <w:sz w:val="18"/>
                <w:szCs w:val="18"/>
              </w:rPr>
            </w:pPr>
            <w:r w:rsidRPr="00664B9C">
              <w:rPr>
                <w:rFonts w:ascii="Calibri" w:eastAsia="Calibri" w:hAnsi="Calibri" w:cs="Calibri"/>
                <w:sz w:val="18"/>
                <w:szCs w:val="18"/>
              </w:rPr>
              <w:t>Diskové pole obsahuje připojení diskového pole blokovým přístupem pomocí 32Gbit FC. Jsou požadovány</w:t>
            </w:r>
            <w:r>
              <w:rPr>
                <w:rFonts w:ascii="Calibri" w:eastAsia="Calibri" w:hAnsi="Calibri" w:cs="Calibri"/>
                <w:sz w:val="18"/>
                <w:szCs w:val="18"/>
              </w:rPr>
              <w:t xml:space="preserve"> osazené</w:t>
            </w:r>
            <w:r w:rsidRPr="00664B9C">
              <w:rPr>
                <w:rFonts w:ascii="Calibri" w:eastAsia="Calibri" w:hAnsi="Calibri" w:cs="Calibri"/>
                <w:sz w:val="18"/>
                <w:szCs w:val="18"/>
              </w:rPr>
              <w:t xml:space="preserve"> min. 4 porty 32Gb FC na řadič</w:t>
            </w:r>
            <w:r>
              <w:rPr>
                <w:rFonts w:ascii="Calibri" w:eastAsia="Calibri" w:hAnsi="Calibri" w:cs="Calibri"/>
                <w:sz w:val="18"/>
                <w:szCs w:val="18"/>
              </w:rPr>
              <w:t xml:space="preserve"> (včetně modulů pro připojení k SAN přepínačům, které jsou rovněž součástí této specifikace.</w:t>
            </w:r>
          </w:p>
          <w:p w14:paraId="11088614" w14:textId="1FAC6572" w:rsidR="00664B9C" w:rsidRPr="00CD4F13" w:rsidRDefault="00664B9C" w:rsidP="00D7243C">
            <w:pPr>
              <w:widowControl w:val="0"/>
              <w:rPr>
                <w:rFonts w:ascii="Calibri" w:eastAsia="Calibri" w:hAnsi="Calibri" w:cs="Calibri"/>
                <w:sz w:val="18"/>
                <w:szCs w:val="18"/>
              </w:rPr>
            </w:pPr>
            <w:r>
              <w:rPr>
                <w:rFonts w:ascii="Calibri" w:eastAsia="Calibri" w:hAnsi="Calibri" w:cs="Calibri"/>
                <w:sz w:val="18"/>
                <w:szCs w:val="18"/>
              </w:rPr>
              <w:t>Je požadována možnost osazení</w:t>
            </w:r>
            <w:r w:rsidRPr="00664B9C">
              <w:rPr>
                <w:rFonts w:ascii="Calibri" w:eastAsia="Calibri" w:hAnsi="Calibri" w:cs="Calibri"/>
                <w:sz w:val="18"/>
                <w:szCs w:val="18"/>
              </w:rPr>
              <w:t xml:space="preserve"> minimálně 8x 32Gbit FC portů včetně osazených SW SFP převodníky na jedno </w:t>
            </w:r>
            <w:proofErr w:type="spellStart"/>
            <w:r w:rsidRPr="00664B9C">
              <w:rPr>
                <w:rFonts w:ascii="Calibri" w:eastAsia="Calibri" w:hAnsi="Calibri" w:cs="Calibri"/>
                <w:sz w:val="18"/>
                <w:szCs w:val="18"/>
              </w:rPr>
              <w:t>dvouřadičové</w:t>
            </w:r>
            <w:proofErr w:type="spellEnd"/>
            <w:r w:rsidRPr="00664B9C">
              <w:rPr>
                <w:rFonts w:ascii="Calibri" w:eastAsia="Calibri" w:hAnsi="Calibri" w:cs="Calibri"/>
                <w:sz w:val="18"/>
                <w:szCs w:val="18"/>
              </w:rPr>
              <w:t xml:space="preserve"> diskové pole s možností rozšíření 32Gbit FC portů.</w:t>
            </w:r>
          </w:p>
        </w:tc>
      </w:tr>
      <w:tr w:rsidR="00CD4F13" w14:paraId="3B941C40" w14:textId="77777777" w:rsidTr="00CD4F13">
        <w:trPr>
          <w:jc w:val="center"/>
        </w:trPr>
        <w:tc>
          <w:tcPr>
            <w:tcW w:w="1271" w:type="dxa"/>
            <w:vMerge w:val="restart"/>
          </w:tcPr>
          <w:p w14:paraId="67D9F6DA" w14:textId="77777777" w:rsidR="00CD4F13" w:rsidRPr="00CD4F13" w:rsidRDefault="00CD4F13" w:rsidP="00D7243C">
            <w:pPr>
              <w:spacing w:after="120"/>
              <w:rPr>
                <w:rFonts w:ascii="Calibri" w:eastAsia="Calibri" w:hAnsi="Calibri" w:cs="Calibri"/>
                <w:sz w:val="18"/>
                <w:szCs w:val="18"/>
              </w:rPr>
            </w:pPr>
            <w:r w:rsidRPr="00CD4F13">
              <w:rPr>
                <w:rFonts w:ascii="Calibri" w:eastAsia="Calibri" w:hAnsi="Calibri" w:cs="Calibri"/>
                <w:sz w:val="18"/>
                <w:szCs w:val="18"/>
              </w:rPr>
              <w:t>Funkcionality pro efektivní ukládání a správu dat</w:t>
            </w:r>
          </w:p>
        </w:tc>
        <w:tc>
          <w:tcPr>
            <w:tcW w:w="7835" w:type="dxa"/>
          </w:tcPr>
          <w:p w14:paraId="2FDFE655"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Vytváření virtuálních logických disků.</w:t>
            </w:r>
          </w:p>
        </w:tc>
      </w:tr>
      <w:tr w:rsidR="00CD4F13" w14:paraId="2BBA4C48" w14:textId="77777777" w:rsidTr="00CD4F13">
        <w:trPr>
          <w:jc w:val="center"/>
        </w:trPr>
        <w:tc>
          <w:tcPr>
            <w:tcW w:w="1271" w:type="dxa"/>
            <w:vMerge/>
          </w:tcPr>
          <w:p w14:paraId="3C0CA721"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4C747BB2" w14:textId="77777777" w:rsidR="00CD4F13" w:rsidRPr="00CD4F13" w:rsidRDefault="00CD4F13" w:rsidP="00D7243C">
            <w:pPr>
              <w:widowControl w:val="0"/>
              <w:rPr>
                <w:rFonts w:ascii="Calibri" w:eastAsia="Calibri" w:hAnsi="Calibri" w:cs="Calibri"/>
                <w:sz w:val="18"/>
                <w:szCs w:val="18"/>
              </w:rPr>
            </w:pPr>
            <w:proofErr w:type="spellStart"/>
            <w:r w:rsidRPr="00CD4F13">
              <w:rPr>
                <w:rFonts w:ascii="Calibri" w:eastAsia="Calibri" w:hAnsi="Calibri" w:cs="Calibri"/>
                <w:sz w:val="18"/>
                <w:szCs w:val="18"/>
              </w:rPr>
              <w:t>Thin</w:t>
            </w:r>
            <w:proofErr w:type="spellEnd"/>
            <w:r w:rsidRPr="00CD4F13">
              <w:rPr>
                <w:rFonts w:ascii="Calibri" w:eastAsia="Calibri" w:hAnsi="Calibri" w:cs="Calibri"/>
                <w:sz w:val="18"/>
                <w:szCs w:val="18"/>
              </w:rPr>
              <w:t xml:space="preserve"> </w:t>
            </w:r>
            <w:proofErr w:type="spellStart"/>
            <w:r w:rsidRPr="00CD4F13">
              <w:rPr>
                <w:rFonts w:ascii="Calibri" w:eastAsia="Calibri" w:hAnsi="Calibri" w:cs="Calibri"/>
                <w:sz w:val="18"/>
                <w:szCs w:val="18"/>
              </w:rPr>
              <w:t>provisioning</w:t>
            </w:r>
            <w:proofErr w:type="spellEnd"/>
            <w:r w:rsidRPr="00CD4F13">
              <w:rPr>
                <w:rFonts w:ascii="Calibri" w:eastAsia="Calibri" w:hAnsi="Calibri" w:cs="Calibri"/>
                <w:sz w:val="18"/>
                <w:szCs w:val="18"/>
              </w:rPr>
              <w:t xml:space="preserve"> (včetně detekce a reklamace prázdného prostoru).</w:t>
            </w:r>
          </w:p>
        </w:tc>
      </w:tr>
      <w:tr w:rsidR="00CD4F13" w14:paraId="3A8F4CC3" w14:textId="77777777" w:rsidTr="00CD4F13">
        <w:trPr>
          <w:jc w:val="center"/>
        </w:trPr>
        <w:tc>
          <w:tcPr>
            <w:tcW w:w="1271" w:type="dxa"/>
            <w:vMerge/>
          </w:tcPr>
          <w:p w14:paraId="250D4039"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08658AED"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Komprese dat v reálném čase bez nutnosti dedikování dodatečného diskového prostoru pro post-</w:t>
            </w:r>
            <w:proofErr w:type="spellStart"/>
            <w:r w:rsidRPr="00CD4F13">
              <w:rPr>
                <w:rFonts w:ascii="Calibri" w:eastAsia="Calibri" w:hAnsi="Calibri" w:cs="Calibri"/>
                <w:sz w:val="18"/>
                <w:szCs w:val="18"/>
              </w:rPr>
              <w:t>processing</w:t>
            </w:r>
            <w:proofErr w:type="spellEnd"/>
            <w:r w:rsidRPr="00CD4F13">
              <w:rPr>
                <w:rFonts w:ascii="Calibri" w:eastAsia="Calibri" w:hAnsi="Calibri" w:cs="Calibri"/>
                <w:sz w:val="18"/>
                <w:szCs w:val="18"/>
              </w:rPr>
              <w:t xml:space="preserve"> pro celou nabízenou kapacitu včetně patřičného HW akcelerátoru nebo na jednotlivých modulech.</w:t>
            </w:r>
          </w:p>
        </w:tc>
      </w:tr>
      <w:tr w:rsidR="00CD4F13" w14:paraId="7D2440CB" w14:textId="77777777" w:rsidTr="00CD4F13">
        <w:trPr>
          <w:jc w:val="center"/>
        </w:trPr>
        <w:tc>
          <w:tcPr>
            <w:tcW w:w="1271" w:type="dxa"/>
            <w:vMerge/>
          </w:tcPr>
          <w:p w14:paraId="2680A431"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3027ACFD" w14:textId="77777777" w:rsidR="00CD4F13" w:rsidRPr="00CD4F13" w:rsidRDefault="00CD4F13" w:rsidP="00D7243C">
            <w:pPr>
              <w:widowControl w:val="0"/>
              <w:rPr>
                <w:rFonts w:ascii="Calibri" w:eastAsia="Calibri" w:hAnsi="Calibri" w:cs="Calibri"/>
                <w:sz w:val="18"/>
                <w:szCs w:val="18"/>
              </w:rPr>
            </w:pPr>
            <w:proofErr w:type="spellStart"/>
            <w:r w:rsidRPr="00CD4F13">
              <w:rPr>
                <w:rFonts w:ascii="Calibri" w:eastAsia="Calibri" w:hAnsi="Calibri" w:cs="Calibri"/>
                <w:sz w:val="18"/>
                <w:szCs w:val="18"/>
              </w:rPr>
              <w:t>Deduplikace</w:t>
            </w:r>
            <w:proofErr w:type="spellEnd"/>
            <w:r w:rsidRPr="00CD4F13">
              <w:rPr>
                <w:rFonts w:ascii="Calibri" w:eastAsia="Calibri" w:hAnsi="Calibri" w:cs="Calibri"/>
                <w:sz w:val="18"/>
                <w:szCs w:val="18"/>
              </w:rPr>
              <w:t xml:space="preserve"> dat v reálném čase bez nutnosti dedikování dodatečného diskového prostoru pro post-</w:t>
            </w:r>
            <w:proofErr w:type="spellStart"/>
            <w:r w:rsidRPr="00CD4F13">
              <w:rPr>
                <w:rFonts w:ascii="Calibri" w:eastAsia="Calibri" w:hAnsi="Calibri" w:cs="Calibri"/>
                <w:sz w:val="18"/>
                <w:szCs w:val="18"/>
              </w:rPr>
              <w:t>processing</w:t>
            </w:r>
            <w:proofErr w:type="spellEnd"/>
            <w:r w:rsidRPr="00CD4F13">
              <w:rPr>
                <w:rFonts w:ascii="Calibri" w:eastAsia="Calibri" w:hAnsi="Calibri" w:cs="Calibri"/>
                <w:sz w:val="18"/>
                <w:szCs w:val="18"/>
              </w:rPr>
              <w:t xml:space="preserve"> pro celou požadovanou kapacitu včetně SW licence.</w:t>
            </w:r>
          </w:p>
        </w:tc>
      </w:tr>
      <w:tr w:rsidR="00CD4F13" w14:paraId="531CDD43" w14:textId="77777777" w:rsidTr="00CD4F13">
        <w:trPr>
          <w:jc w:val="center"/>
        </w:trPr>
        <w:tc>
          <w:tcPr>
            <w:tcW w:w="1271" w:type="dxa"/>
            <w:vMerge/>
          </w:tcPr>
          <w:p w14:paraId="72D6B89C"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32752518"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Šifrování dat ve standardu minimálně FIPS 140-2 bez nutnosti přítomnosti speciálních pevných disků včetně příslušné licence. Pokud nabízené řešení neumožňuje šifrování dat nad úrovní disků, jsou požadovány SED disky pro celou nabízenou kapacitu, opět minimálně ve standardu FIPS 140-2.</w:t>
            </w:r>
          </w:p>
        </w:tc>
      </w:tr>
      <w:tr w:rsidR="00CD4F13" w14:paraId="3558145D" w14:textId="77777777" w:rsidTr="00CD4F13">
        <w:trPr>
          <w:jc w:val="center"/>
        </w:trPr>
        <w:tc>
          <w:tcPr>
            <w:tcW w:w="1271" w:type="dxa"/>
            <w:vMerge/>
          </w:tcPr>
          <w:p w14:paraId="1561417D"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4F1A0C56"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 xml:space="preserve">Inteligentní správa výkonnostních charakteristik (pro minimálně 3 </w:t>
            </w:r>
            <w:proofErr w:type="spellStart"/>
            <w:r w:rsidRPr="00CD4F13">
              <w:rPr>
                <w:rFonts w:ascii="Calibri" w:eastAsia="Calibri" w:hAnsi="Calibri" w:cs="Calibri"/>
                <w:sz w:val="18"/>
                <w:szCs w:val="18"/>
              </w:rPr>
              <w:t>tiery</w:t>
            </w:r>
            <w:proofErr w:type="spellEnd"/>
            <w:r w:rsidRPr="00CD4F13">
              <w:rPr>
                <w:rFonts w:ascii="Calibri" w:eastAsia="Calibri" w:hAnsi="Calibri" w:cs="Calibri"/>
                <w:sz w:val="18"/>
                <w:szCs w:val="18"/>
              </w:rPr>
              <w:t xml:space="preserve"> a to včetně SCM) virtualizovaných diskových prostorů (automatická migrace více </w:t>
            </w:r>
            <w:proofErr w:type="spellStart"/>
            <w:r w:rsidRPr="00CD4F13">
              <w:rPr>
                <w:rFonts w:ascii="Calibri" w:eastAsia="Calibri" w:hAnsi="Calibri" w:cs="Calibri"/>
                <w:sz w:val="18"/>
                <w:szCs w:val="18"/>
              </w:rPr>
              <w:t>utilizovaných</w:t>
            </w:r>
            <w:proofErr w:type="spellEnd"/>
            <w:r w:rsidRPr="00CD4F13">
              <w:rPr>
                <w:rFonts w:ascii="Calibri" w:eastAsia="Calibri" w:hAnsi="Calibri" w:cs="Calibri"/>
                <w:sz w:val="18"/>
                <w:szCs w:val="18"/>
              </w:rPr>
              <w:t xml:space="preserve"> dat na rychlejší disky nebo SSD/SCM).</w:t>
            </w:r>
          </w:p>
        </w:tc>
      </w:tr>
      <w:tr w:rsidR="00CD4F13" w14:paraId="0D05643D" w14:textId="77777777" w:rsidTr="00CD4F13">
        <w:trPr>
          <w:jc w:val="center"/>
        </w:trPr>
        <w:tc>
          <w:tcPr>
            <w:tcW w:w="1271" w:type="dxa"/>
            <w:vMerge/>
          </w:tcPr>
          <w:p w14:paraId="0F11F474"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3EDBB040" w14:textId="1278882D"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 xml:space="preserve">Podpora externí </w:t>
            </w:r>
            <w:proofErr w:type="spellStart"/>
            <w:r w:rsidRPr="00CD4F13">
              <w:rPr>
                <w:rFonts w:ascii="Calibri" w:eastAsia="Calibri" w:hAnsi="Calibri" w:cs="Calibri"/>
                <w:sz w:val="18"/>
                <w:szCs w:val="18"/>
              </w:rPr>
              <w:t>storage</w:t>
            </w:r>
            <w:proofErr w:type="spellEnd"/>
            <w:r w:rsidRPr="00CD4F13">
              <w:rPr>
                <w:rFonts w:ascii="Calibri" w:eastAsia="Calibri" w:hAnsi="Calibri" w:cs="Calibri"/>
                <w:sz w:val="18"/>
                <w:szCs w:val="18"/>
              </w:rPr>
              <w:t xml:space="preserve"> virtualizace pro stávající disková pole a možnost dalšího připojení externích diskových polí od různých výrobců min. pro účely migrace. Seznam podporovaných diskových systému </w:t>
            </w:r>
            <w:r>
              <w:rPr>
                <w:rFonts w:ascii="Calibri" w:eastAsia="Calibri" w:hAnsi="Calibri" w:cs="Calibri"/>
                <w:sz w:val="18"/>
                <w:szCs w:val="18"/>
              </w:rPr>
              <w:t>musí být</w:t>
            </w:r>
            <w:r w:rsidRPr="00CD4F13">
              <w:rPr>
                <w:rFonts w:ascii="Calibri" w:eastAsia="Calibri" w:hAnsi="Calibri" w:cs="Calibri"/>
                <w:sz w:val="18"/>
                <w:szCs w:val="18"/>
              </w:rPr>
              <w:t xml:space="preserve"> veřejně dostupný.</w:t>
            </w:r>
          </w:p>
        </w:tc>
      </w:tr>
      <w:tr w:rsidR="00CD4F13" w14:paraId="6F9C4190" w14:textId="77777777" w:rsidTr="00CD4F13">
        <w:trPr>
          <w:jc w:val="center"/>
        </w:trPr>
        <w:tc>
          <w:tcPr>
            <w:tcW w:w="1271" w:type="dxa"/>
            <w:vMerge/>
          </w:tcPr>
          <w:p w14:paraId="22E33B99"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02722258"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 xml:space="preserve">Podpora nástrojů pro sledování historických dat o vytížení datového úložiště (minimálně počet </w:t>
            </w:r>
            <w:proofErr w:type="spellStart"/>
            <w:r w:rsidRPr="00CD4F13">
              <w:rPr>
                <w:rFonts w:ascii="Calibri" w:eastAsia="Calibri" w:hAnsi="Calibri" w:cs="Calibri"/>
                <w:sz w:val="18"/>
                <w:szCs w:val="18"/>
              </w:rPr>
              <w:t>IOps</w:t>
            </w:r>
            <w:proofErr w:type="spellEnd"/>
            <w:r w:rsidRPr="00CD4F13">
              <w:rPr>
                <w:rFonts w:ascii="Calibri" w:eastAsia="Calibri" w:hAnsi="Calibri" w:cs="Calibri"/>
                <w:sz w:val="18"/>
                <w:szCs w:val="18"/>
              </w:rPr>
              <w:t xml:space="preserve">, latence, propustnost, alokovaná kapacita, využití </w:t>
            </w:r>
            <w:proofErr w:type="spellStart"/>
            <w:r w:rsidRPr="00CD4F13">
              <w:rPr>
                <w:rFonts w:ascii="Calibri" w:eastAsia="Calibri" w:hAnsi="Calibri" w:cs="Calibri"/>
                <w:sz w:val="18"/>
                <w:szCs w:val="18"/>
              </w:rPr>
              <w:t>keší</w:t>
            </w:r>
            <w:proofErr w:type="spellEnd"/>
            <w:r w:rsidRPr="00CD4F13">
              <w:rPr>
                <w:rFonts w:ascii="Calibri" w:eastAsia="Calibri" w:hAnsi="Calibri" w:cs="Calibri"/>
                <w:sz w:val="18"/>
                <w:szCs w:val="18"/>
              </w:rPr>
              <w:t xml:space="preserve">) s </w:t>
            </w:r>
            <w:proofErr w:type="spellStart"/>
            <w:r w:rsidRPr="00CD4F13">
              <w:rPr>
                <w:rFonts w:ascii="Calibri" w:eastAsia="Calibri" w:hAnsi="Calibri" w:cs="Calibri"/>
                <w:sz w:val="18"/>
                <w:szCs w:val="18"/>
              </w:rPr>
              <w:t>granularitou</w:t>
            </w:r>
            <w:proofErr w:type="spellEnd"/>
            <w:r w:rsidRPr="00CD4F13">
              <w:rPr>
                <w:rFonts w:ascii="Calibri" w:eastAsia="Calibri" w:hAnsi="Calibri" w:cs="Calibri"/>
                <w:sz w:val="18"/>
                <w:szCs w:val="18"/>
              </w:rPr>
              <w:t xml:space="preserve"> na hosta či LUN s historií minimálně 1 rok (možnost řešit externích SW nástrojem v rámci dodávky).</w:t>
            </w:r>
          </w:p>
        </w:tc>
      </w:tr>
      <w:tr w:rsidR="00CD4F13" w14:paraId="4A093247" w14:textId="77777777" w:rsidTr="00CD4F13">
        <w:trPr>
          <w:jc w:val="center"/>
        </w:trPr>
        <w:tc>
          <w:tcPr>
            <w:tcW w:w="1271" w:type="dxa"/>
            <w:vMerge/>
          </w:tcPr>
          <w:p w14:paraId="588C28F9"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140CCC60" w14:textId="40CD0FD2"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Podpora služby VSS</w:t>
            </w:r>
            <w:r w:rsidR="0098579F">
              <w:rPr>
                <w:rFonts w:ascii="Calibri" w:eastAsia="Calibri" w:hAnsi="Calibri" w:cs="Calibri"/>
                <w:sz w:val="18"/>
                <w:szCs w:val="18"/>
              </w:rPr>
              <w:t>.</w:t>
            </w:r>
          </w:p>
        </w:tc>
      </w:tr>
      <w:tr w:rsidR="00CD4F13" w14:paraId="2C933728" w14:textId="77777777" w:rsidTr="00CD4F13">
        <w:trPr>
          <w:jc w:val="center"/>
        </w:trPr>
        <w:tc>
          <w:tcPr>
            <w:tcW w:w="1271" w:type="dxa"/>
            <w:vMerge/>
          </w:tcPr>
          <w:p w14:paraId="5DDA987F"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26191DA6" w14:textId="77777777" w:rsidR="00CD4F13" w:rsidRPr="00CD4F13" w:rsidRDefault="00CD4F13" w:rsidP="00D7243C">
            <w:pPr>
              <w:widowControl w:val="0"/>
              <w:rPr>
                <w:rFonts w:ascii="Calibri" w:eastAsia="Calibri" w:hAnsi="Calibri" w:cs="Calibri"/>
                <w:sz w:val="18"/>
                <w:szCs w:val="18"/>
              </w:rPr>
            </w:pPr>
            <w:proofErr w:type="spellStart"/>
            <w:r w:rsidRPr="00CD4F13">
              <w:rPr>
                <w:rFonts w:ascii="Calibri" w:eastAsia="Calibri" w:hAnsi="Calibri" w:cs="Calibri"/>
                <w:sz w:val="18"/>
                <w:szCs w:val="18"/>
              </w:rPr>
              <w:t>VMware</w:t>
            </w:r>
            <w:proofErr w:type="spellEnd"/>
            <w:r w:rsidRPr="00CD4F13">
              <w:rPr>
                <w:rFonts w:ascii="Calibri" w:eastAsia="Calibri" w:hAnsi="Calibri" w:cs="Calibri"/>
                <w:sz w:val="18"/>
                <w:szCs w:val="18"/>
              </w:rPr>
              <w:t xml:space="preserve"> VAAI, VVOL podpora, dále je požadován VASA provider přímo ve FW nabízeného diskového pole.</w:t>
            </w:r>
          </w:p>
        </w:tc>
      </w:tr>
      <w:tr w:rsidR="00CD4F13" w14:paraId="454F52E1" w14:textId="77777777" w:rsidTr="00CD4F13">
        <w:trPr>
          <w:jc w:val="center"/>
        </w:trPr>
        <w:tc>
          <w:tcPr>
            <w:tcW w:w="1271" w:type="dxa"/>
            <w:vMerge w:val="restart"/>
          </w:tcPr>
          <w:p w14:paraId="26B7C8CF" w14:textId="77777777" w:rsidR="00CD4F13" w:rsidRPr="00CD4F13" w:rsidRDefault="00CD4F13" w:rsidP="00D7243C">
            <w:pPr>
              <w:spacing w:after="120"/>
              <w:rPr>
                <w:rFonts w:ascii="Calibri" w:eastAsia="Calibri" w:hAnsi="Calibri" w:cs="Calibri"/>
                <w:sz w:val="18"/>
                <w:szCs w:val="18"/>
              </w:rPr>
            </w:pPr>
            <w:r w:rsidRPr="00CD4F13">
              <w:rPr>
                <w:rFonts w:ascii="Calibri" w:eastAsia="Calibri" w:hAnsi="Calibri" w:cs="Calibri"/>
                <w:sz w:val="18"/>
                <w:szCs w:val="18"/>
              </w:rPr>
              <w:t>Podpora operačních systémů a hypervizorů</w:t>
            </w:r>
          </w:p>
        </w:tc>
        <w:tc>
          <w:tcPr>
            <w:tcW w:w="7835" w:type="dxa"/>
          </w:tcPr>
          <w:p w14:paraId="739F676A" w14:textId="77777777" w:rsidR="00CD4F13" w:rsidRPr="00CD4F13" w:rsidRDefault="00CD4F13" w:rsidP="00D7243C">
            <w:pPr>
              <w:widowControl w:val="0"/>
              <w:rPr>
                <w:rFonts w:ascii="Calibri" w:eastAsia="Calibri" w:hAnsi="Calibri" w:cs="Calibri"/>
                <w:sz w:val="18"/>
                <w:szCs w:val="18"/>
              </w:rPr>
            </w:pPr>
            <w:proofErr w:type="spellStart"/>
            <w:r w:rsidRPr="00CD4F13">
              <w:rPr>
                <w:rFonts w:ascii="Calibri" w:eastAsia="Calibri" w:hAnsi="Calibri" w:cs="Calibri"/>
                <w:sz w:val="18"/>
                <w:szCs w:val="18"/>
              </w:rPr>
              <w:t>VMware</w:t>
            </w:r>
            <w:proofErr w:type="spellEnd"/>
            <w:r w:rsidRPr="00CD4F13">
              <w:rPr>
                <w:rFonts w:ascii="Calibri" w:eastAsia="Calibri" w:hAnsi="Calibri" w:cs="Calibri"/>
                <w:sz w:val="18"/>
                <w:szCs w:val="18"/>
              </w:rPr>
              <w:t xml:space="preserve"> 7 a vyšší včetně VAAI a VASA integrací.</w:t>
            </w:r>
          </w:p>
        </w:tc>
      </w:tr>
      <w:tr w:rsidR="00CD4F13" w14:paraId="1E038E26" w14:textId="77777777" w:rsidTr="00CD4F13">
        <w:trPr>
          <w:jc w:val="center"/>
        </w:trPr>
        <w:tc>
          <w:tcPr>
            <w:tcW w:w="1271" w:type="dxa"/>
            <w:vMerge/>
          </w:tcPr>
          <w:p w14:paraId="0F2B67DE"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0F3C793B"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Windows server 2019 a vyšší.</w:t>
            </w:r>
          </w:p>
        </w:tc>
      </w:tr>
      <w:tr w:rsidR="00CD4F13" w14:paraId="73DB49AC" w14:textId="77777777" w:rsidTr="00CD4F13">
        <w:trPr>
          <w:jc w:val="center"/>
        </w:trPr>
        <w:tc>
          <w:tcPr>
            <w:tcW w:w="1271" w:type="dxa"/>
          </w:tcPr>
          <w:p w14:paraId="097106C0" w14:textId="77777777" w:rsidR="00CD4F13" w:rsidRPr="00CD4F13" w:rsidRDefault="00CD4F13" w:rsidP="00D7243C">
            <w:pPr>
              <w:spacing w:after="120"/>
              <w:rPr>
                <w:rFonts w:ascii="Calibri" w:eastAsia="Calibri" w:hAnsi="Calibri" w:cs="Calibri"/>
                <w:sz w:val="18"/>
                <w:szCs w:val="18"/>
              </w:rPr>
            </w:pPr>
            <w:r w:rsidRPr="00CD4F13">
              <w:rPr>
                <w:rFonts w:ascii="Calibri" w:eastAsia="Calibri" w:hAnsi="Calibri" w:cs="Calibri"/>
                <w:sz w:val="18"/>
                <w:szCs w:val="18"/>
              </w:rPr>
              <w:t>Typ přístupu k datům</w:t>
            </w:r>
          </w:p>
        </w:tc>
        <w:tc>
          <w:tcPr>
            <w:tcW w:w="7835" w:type="dxa"/>
          </w:tcPr>
          <w:p w14:paraId="501C970A"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Blokový.</w:t>
            </w:r>
          </w:p>
        </w:tc>
      </w:tr>
      <w:tr w:rsidR="00CD4F13" w14:paraId="4E1B53CD" w14:textId="77777777" w:rsidTr="00CD4F13">
        <w:trPr>
          <w:jc w:val="center"/>
        </w:trPr>
        <w:tc>
          <w:tcPr>
            <w:tcW w:w="1271" w:type="dxa"/>
          </w:tcPr>
          <w:p w14:paraId="3EA65308" w14:textId="77777777" w:rsidR="00CD4F13" w:rsidRPr="00CD4F13" w:rsidRDefault="00CD4F13" w:rsidP="00D7243C">
            <w:pPr>
              <w:spacing w:after="120"/>
              <w:rPr>
                <w:rFonts w:ascii="Calibri" w:eastAsia="Calibri" w:hAnsi="Calibri" w:cs="Calibri"/>
                <w:sz w:val="18"/>
                <w:szCs w:val="18"/>
              </w:rPr>
            </w:pPr>
            <w:r w:rsidRPr="00CD4F13">
              <w:rPr>
                <w:rFonts w:ascii="Calibri" w:eastAsia="Calibri" w:hAnsi="Calibri" w:cs="Calibri"/>
                <w:sz w:val="18"/>
                <w:szCs w:val="18"/>
              </w:rPr>
              <w:t>Bezpečnost</w:t>
            </w:r>
          </w:p>
        </w:tc>
        <w:tc>
          <w:tcPr>
            <w:tcW w:w="7835" w:type="dxa"/>
          </w:tcPr>
          <w:p w14:paraId="0DCC2404"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 xml:space="preserve">Ochrana proti ransomware útokům nativní vlastnost nabízeného pole v rámci jeho funkcionalit – řešení z aplikační vrstvy pomocí aplikací třetích stran není přípustné. </w:t>
            </w:r>
          </w:p>
          <w:p w14:paraId="6B8E5337" w14:textId="15E4BC84"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 xml:space="preserve">Řešení musí být pro tento účel jasně popsané a určené, např. ochrana </w:t>
            </w:r>
            <w:proofErr w:type="spellStart"/>
            <w:r w:rsidRPr="00CD4F13">
              <w:rPr>
                <w:rFonts w:ascii="Calibri" w:eastAsia="Calibri" w:hAnsi="Calibri" w:cs="Calibri"/>
                <w:sz w:val="18"/>
                <w:szCs w:val="18"/>
              </w:rPr>
              <w:t>LUNu</w:t>
            </w:r>
            <w:proofErr w:type="spellEnd"/>
            <w:r w:rsidRPr="00CD4F13">
              <w:rPr>
                <w:rFonts w:ascii="Calibri" w:eastAsia="Calibri" w:hAnsi="Calibri" w:cs="Calibri"/>
                <w:sz w:val="18"/>
                <w:szCs w:val="18"/>
              </w:rPr>
              <w:t xml:space="preserve"> pouze nastavení do </w:t>
            </w:r>
            <w:proofErr w:type="spellStart"/>
            <w:r w:rsidRPr="00CD4F13">
              <w:rPr>
                <w:rFonts w:ascii="Calibri" w:eastAsia="Calibri" w:hAnsi="Calibri" w:cs="Calibri"/>
                <w:sz w:val="18"/>
                <w:szCs w:val="18"/>
              </w:rPr>
              <w:t>read-only</w:t>
            </w:r>
            <w:proofErr w:type="spellEnd"/>
            <w:r w:rsidRPr="00CD4F13">
              <w:rPr>
                <w:rFonts w:ascii="Calibri" w:eastAsia="Calibri" w:hAnsi="Calibri" w:cs="Calibri"/>
                <w:sz w:val="18"/>
                <w:szCs w:val="18"/>
              </w:rPr>
              <w:t xml:space="preserve"> modu není dostatečná pro splnění tohoto požadavku</w:t>
            </w:r>
            <w:r w:rsidR="0098579F">
              <w:rPr>
                <w:rFonts w:ascii="Calibri" w:eastAsia="Calibri" w:hAnsi="Calibri" w:cs="Calibri"/>
                <w:sz w:val="18"/>
                <w:szCs w:val="18"/>
              </w:rPr>
              <w:t>.</w:t>
            </w:r>
          </w:p>
        </w:tc>
      </w:tr>
      <w:tr w:rsidR="00CD4F13" w14:paraId="4E9DA85E" w14:textId="77777777" w:rsidTr="00CD4F13">
        <w:trPr>
          <w:jc w:val="center"/>
        </w:trPr>
        <w:tc>
          <w:tcPr>
            <w:tcW w:w="1271" w:type="dxa"/>
            <w:vMerge w:val="restart"/>
          </w:tcPr>
          <w:p w14:paraId="096AABD4" w14:textId="77777777" w:rsidR="00CD4F13" w:rsidRPr="00CD4F13" w:rsidRDefault="00CD4F13" w:rsidP="00D7243C">
            <w:pPr>
              <w:spacing w:after="120"/>
              <w:rPr>
                <w:rFonts w:ascii="Calibri" w:eastAsia="Calibri" w:hAnsi="Calibri" w:cs="Calibri"/>
                <w:sz w:val="18"/>
                <w:szCs w:val="18"/>
              </w:rPr>
            </w:pPr>
            <w:r w:rsidRPr="00CD4F13">
              <w:rPr>
                <w:rFonts w:ascii="Calibri" w:eastAsia="Calibri" w:hAnsi="Calibri" w:cs="Calibri"/>
                <w:sz w:val="18"/>
                <w:szCs w:val="18"/>
              </w:rPr>
              <w:t>Funkce synchronizace</w:t>
            </w:r>
          </w:p>
        </w:tc>
        <w:tc>
          <w:tcPr>
            <w:tcW w:w="7835" w:type="dxa"/>
          </w:tcPr>
          <w:p w14:paraId="5C4E9B03"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Licence musí být součástí nabídky a musí být na neomezenou kapacitu, počet disků, expanzích jednotek atd.</w:t>
            </w:r>
          </w:p>
        </w:tc>
      </w:tr>
      <w:tr w:rsidR="00CD4F13" w14:paraId="51B938E8" w14:textId="77777777" w:rsidTr="00CD4F13">
        <w:trPr>
          <w:jc w:val="center"/>
        </w:trPr>
        <w:tc>
          <w:tcPr>
            <w:tcW w:w="1271" w:type="dxa"/>
            <w:vMerge/>
          </w:tcPr>
          <w:p w14:paraId="1150F5AB"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69ED5A97"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Zrcadlení virtuálního disku tzn. ochrana virtualizovaných dat v režimu RAID1 (s možností zdvojení dat virtuálního disku i na dvě pole).</w:t>
            </w:r>
          </w:p>
        </w:tc>
      </w:tr>
      <w:tr w:rsidR="00CD4F13" w14:paraId="58E6E079" w14:textId="77777777" w:rsidTr="00CD4F13">
        <w:trPr>
          <w:jc w:val="center"/>
        </w:trPr>
        <w:tc>
          <w:tcPr>
            <w:tcW w:w="1271" w:type="dxa"/>
            <w:vMerge/>
          </w:tcPr>
          <w:p w14:paraId="49C90541"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3FDB7ACF"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 xml:space="preserve">Možnost vytváření </w:t>
            </w:r>
            <w:proofErr w:type="spellStart"/>
            <w:r w:rsidRPr="00CD4F13">
              <w:rPr>
                <w:rFonts w:ascii="Calibri" w:eastAsia="Calibri" w:hAnsi="Calibri" w:cs="Calibri"/>
                <w:sz w:val="18"/>
                <w:szCs w:val="18"/>
              </w:rPr>
              <w:t>snapshotů</w:t>
            </w:r>
            <w:proofErr w:type="spellEnd"/>
            <w:r w:rsidRPr="00CD4F13">
              <w:rPr>
                <w:rFonts w:ascii="Calibri" w:eastAsia="Calibri" w:hAnsi="Calibri" w:cs="Calibri"/>
                <w:sz w:val="18"/>
                <w:szCs w:val="18"/>
              </w:rPr>
              <w:t xml:space="preserve"> (</w:t>
            </w:r>
            <w:proofErr w:type="spellStart"/>
            <w:r w:rsidRPr="00CD4F13">
              <w:rPr>
                <w:rFonts w:ascii="Calibri" w:eastAsia="Calibri" w:hAnsi="Calibri" w:cs="Calibri"/>
                <w:sz w:val="18"/>
                <w:szCs w:val="18"/>
              </w:rPr>
              <w:t>CoW</w:t>
            </w:r>
            <w:proofErr w:type="spellEnd"/>
            <w:r w:rsidRPr="00CD4F13">
              <w:rPr>
                <w:rFonts w:ascii="Calibri" w:eastAsia="Calibri" w:hAnsi="Calibri" w:cs="Calibri"/>
                <w:sz w:val="18"/>
                <w:szCs w:val="18"/>
              </w:rPr>
              <w:t xml:space="preserve"> a </w:t>
            </w:r>
            <w:proofErr w:type="spellStart"/>
            <w:r w:rsidRPr="00CD4F13">
              <w:rPr>
                <w:rFonts w:ascii="Calibri" w:eastAsia="Calibri" w:hAnsi="Calibri" w:cs="Calibri"/>
                <w:sz w:val="18"/>
                <w:szCs w:val="18"/>
              </w:rPr>
              <w:t>RoW</w:t>
            </w:r>
            <w:proofErr w:type="spellEnd"/>
            <w:r w:rsidRPr="00CD4F13">
              <w:rPr>
                <w:rFonts w:ascii="Calibri" w:eastAsia="Calibri" w:hAnsi="Calibri" w:cs="Calibri"/>
                <w:sz w:val="18"/>
                <w:szCs w:val="18"/>
              </w:rPr>
              <w:t>) a klonů v následujících režimech:</w:t>
            </w:r>
          </w:p>
          <w:p w14:paraId="62033C20" w14:textId="77777777" w:rsidR="00CD4F13" w:rsidRPr="00CD4F13" w:rsidRDefault="00CD4F13" w:rsidP="00D7243C">
            <w:pPr>
              <w:widowControl w:val="0"/>
              <w:ind w:left="227" w:hanging="227"/>
              <w:rPr>
                <w:rFonts w:ascii="Calibri" w:eastAsia="Calibri" w:hAnsi="Calibri" w:cs="Calibri"/>
                <w:sz w:val="18"/>
                <w:szCs w:val="18"/>
              </w:rPr>
            </w:pPr>
            <w:r w:rsidRPr="00CD4F13">
              <w:rPr>
                <w:rFonts w:ascii="Calibri" w:eastAsia="Calibri" w:hAnsi="Calibri" w:cs="Calibri"/>
                <w:sz w:val="18"/>
                <w:szCs w:val="18"/>
              </w:rPr>
              <w:t>•</w:t>
            </w:r>
            <w:r w:rsidRPr="00CD4F13">
              <w:rPr>
                <w:rFonts w:ascii="Calibri" w:eastAsia="Calibri" w:hAnsi="Calibri" w:cs="Calibri"/>
                <w:sz w:val="18"/>
                <w:szCs w:val="18"/>
              </w:rPr>
              <w:tab/>
            </w:r>
            <w:proofErr w:type="spellStart"/>
            <w:r w:rsidRPr="00CD4F13">
              <w:rPr>
                <w:rFonts w:ascii="Calibri" w:eastAsia="Calibri" w:hAnsi="Calibri" w:cs="Calibri"/>
                <w:sz w:val="18"/>
                <w:szCs w:val="18"/>
              </w:rPr>
              <w:t>Snapshot</w:t>
            </w:r>
            <w:proofErr w:type="spellEnd"/>
            <w:r w:rsidRPr="00CD4F13">
              <w:rPr>
                <w:rFonts w:ascii="Calibri" w:eastAsia="Calibri" w:hAnsi="Calibri" w:cs="Calibri"/>
                <w:sz w:val="18"/>
                <w:szCs w:val="18"/>
              </w:rPr>
              <w:t xml:space="preserve"> se po určité době může automaticky stát klonem.</w:t>
            </w:r>
          </w:p>
          <w:p w14:paraId="31268B2A" w14:textId="77777777" w:rsidR="00CD4F13" w:rsidRPr="00CD4F13" w:rsidRDefault="00CD4F13" w:rsidP="00D7243C">
            <w:pPr>
              <w:widowControl w:val="0"/>
              <w:ind w:left="227" w:hanging="227"/>
              <w:rPr>
                <w:rFonts w:ascii="Calibri" w:eastAsia="Calibri" w:hAnsi="Calibri" w:cs="Calibri"/>
                <w:sz w:val="18"/>
                <w:szCs w:val="18"/>
              </w:rPr>
            </w:pPr>
            <w:r w:rsidRPr="00CD4F13">
              <w:rPr>
                <w:rFonts w:ascii="Calibri" w:eastAsia="Calibri" w:hAnsi="Calibri" w:cs="Calibri"/>
                <w:sz w:val="18"/>
                <w:szCs w:val="18"/>
              </w:rPr>
              <w:t>•</w:t>
            </w:r>
            <w:r w:rsidRPr="00CD4F13">
              <w:rPr>
                <w:rFonts w:ascii="Calibri" w:eastAsia="Calibri" w:hAnsi="Calibri" w:cs="Calibri"/>
                <w:sz w:val="18"/>
                <w:szCs w:val="18"/>
              </w:rPr>
              <w:tab/>
              <w:t xml:space="preserve">Inkrementální </w:t>
            </w:r>
            <w:proofErr w:type="spellStart"/>
            <w:r w:rsidRPr="00CD4F13">
              <w:rPr>
                <w:rFonts w:ascii="Calibri" w:eastAsia="Calibri" w:hAnsi="Calibri" w:cs="Calibri"/>
                <w:sz w:val="18"/>
                <w:szCs w:val="18"/>
              </w:rPr>
              <w:t>snapshoty</w:t>
            </w:r>
            <w:proofErr w:type="spellEnd"/>
            <w:r w:rsidRPr="00CD4F13">
              <w:rPr>
                <w:rFonts w:ascii="Calibri" w:eastAsia="Calibri" w:hAnsi="Calibri" w:cs="Calibri"/>
                <w:sz w:val="18"/>
                <w:szCs w:val="18"/>
              </w:rPr>
              <w:t>, tzn. kopírují se jen rozdílová data mezi dvěma okamžiky iniciace klonu.</w:t>
            </w:r>
          </w:p>
          <w:p w14:paraId="2EB5A78B" w14:textId="77777777" w:rsidR="00CD4F13" w:rsidRPr="00CD4F13" w:rsidRDefault="00CD4F13" w:rsidP="00D7243C">
            <w:pPr>
              <w:widowControl w:val="0"/>
              <w:ind w:left="227" w:hanging="227"/>
              <w:rPr>
                <w:rFonts w:ascii="Calibri" w:eastAsia="Calibri" w:hAnsi="Calibri" w:cs="Calibri"/>
                <w:sz w:val="18"/>
                <w:szCs w:val="18"/>
              </w:rPr>
            </w:pPr>
            <w:r w:rsidRPr="00CD4F13">
              <w:rPr>
                <w:rFonts w:ascii="Calibri" w:eastAsia="Calibri" w:hAnsi="Calibri" w:cs="Calibri"/>
                <w:sz w:val="18"/>
                <w:szCs w:val="18"/>
              </w:rPr>
              <w:t>•</w:t>
            </w:r>
            <w:r w:rsidRPr="00CD4F13">
              <w:rPr>
                <w:rFonts w:ascii="Calibri" w:eastAsia="Calibri" w:hAnsi="Calibri" w:cs="Calibri"/>
                <w:sz w:val="18"/>
                <w:szCs w:val="18"/>
              </w:rPr>
              <w:tab/>
              <w:t xml:space="preserve">Reverzní </w:t>
            </w:r>
            <w:proofErr w:type="spellStart"/>
            <w:r w:rsidRPr="00CD4F13">
              <w:rPr>
                <w:rFonts w:ascii="Calibri" w:eastAsia="Calibri" w:hAnsi="Calibri" w:cs="Calibri"/>
                <w:sz w:val="18"/>
                <w:szCs w:val="18"/>
              </w:rPr>
              <w:t>snapshoty</w:t>
            </w:r>
            <w:proofErr w:type="spellEnd"/>
            <w:r w:rsidRPr="00CD4F13">
              <w:rPr>
                <w:rFonts w:ascii="Calibri" w:eastAsia="Calibri" w:hAnsi="Calibri" w:cs="Calibri"/>
                <w:sz w:val="18"/>
                <w:szCs w:val="18"/>
              </w:rPr>
              <w:t xml:space="preserve"> – lze provést zpětné přesunutí dat z klonu do původního originálního </w:t>
            </w:r>
            <w:proofErr w:type="spellStart"/>
            <w:r w:rsidRPr="00CD4F13">
              <w:rPr>
                <w:rFonts w:ascii="Calibri" w:eastAsia="Calibri" w:hAnsi="Calibri" w:cs="Calibri"/>
                <w:sz w:val="18"/>
                <w:szCs w:val="18"/>
              </w:rPr>
              <w:t>Volume</w:t>
            </w:r>
            <w:proofErr w:type="spellEnd"/>
            <w:r w:rsidRPr="00CD4F13">
              <w:rPr>
                <w:rFonts w:ascii="Calibri" w:eastAsia="Calibri" w:hAnsi="Calibri" w:cs="Calibri"/>
                <w:sz w:val="18"/>
                <w:szCs w:val="18"/>
              </w:rPr>
              <w:t>.</w:t>
            </w:r>
          </w:p>
          <w:p w14:paraId="09E95ECF" w14:textId="77777777" w:rsidR="00CD4F13" w:rsidRPr="00CD4F13" w:rsidRDefault="00CD4F13" w:rsidP="00D7243C">
            <w:pPr>
              <w:widowControl w:val="0"/>
              <w:ind w:left="227" w:hanging="227"/>
              <w:rPr>
                <w:rFonts w:ascii="Calibri" w:eastAsia="Calibri" w:hAnsi="Calibri" w:cs="Calibri"/>
                <w:sz w:val="18"/>
                <w:szCs w:val="18"/>
              </w:rPr>
            </w:pPr>
            <w:r w:rsidRPr="00CD4F13">
              <w:rPr>
                <w:rFonts w:ascii="Calibri" w:eastAsia="Calibri" w:hAnsi="Calibri" w:cs="Calibri"/>
                <w:sz w:val="18"/>
                <w:szCs w:val="18"/>
              </w:rPr>
              <w:t>•</w:t>
            </w:r>
            <w:r w:rsidRPr="00CD4F13">
              <w:rPr>
                <w:rFonts w:ascii="Calibri" w:eastAsia="Calibri" w:hAnsi="Calibri" w:cs="Calibri"/>
                <w:sz w:val="18"/>
                <w:szCs w:val="18"/>
              </w:rPr>
              <w:tab/>
              <w:t xml:space="preserve">Lze udržovat až 4 inkrementálně pořizované klony z jednoho originálu (s možností reverzních </w:t>
            </w:r>
            <w:proofErr w:type="spellStart"/>
            <w:r w:rsidRPr="00CD4F13">
              <w:rPr>
                <w:rFonts w:ascii="Calibri" w:eastAsia="Calibri" w:hAnsi="Calibri" w:cs="Calibri"/>
                <w:sz w:val="18"/>
                <w:szCs w:val="18"/>
              </w:rPr>
              <w:t>snapshotů</w:t>
            </w:r>
            <w:proofErr w:type="spellEnd"/>
            <w:r w:rsidRPr="00CD4F13">
              <w:rPr>
                <w:rFonts w:ascii="Calibri" w:eastAsia="Calibri" w:hAnsi="Calibri" w:cs="Calibri"/>
                <w:sz w:val="18"/>
                <w:szCs w:val="18"/>
              </w:rPr>
              <w:t>).</w:t>
            </w:r>
          </w:p>
        </w:tc>
      </w:tr>
      <w:tr w:rsidR="00CD4F13" w14:paraId="646541D8" w14:textId="77777777" w:rsidTr="00CD4F13">
        <w:trPr>
          <w:jc w:val="center"/>
        </w:trPr>
        <w:tc>
          <w:tcPr>
            <w:tcW w:w="1271" w:type="dxa"/>
            <w:vMerge/>
          </w:tcPr>
          <w:p w14:paraId="2C3E616B"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702C0914"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Interní/externí zrcadlení logického (virtuálního) disku z jednoho zdroje do dvou cílů pro zvýšení dostupnosti v případě výpadku jednoho cíle.</w:t>
            </w:r>
          </w:p>
        </w:tc>
      </w:tr>
      <w:tr w:rsidR="00CD4F13" w14:paraId="051E5ADA" w14:textId="77777777" w:rsidTr="00CD4F13">
        <w:trPr>
          <w:jc w:val="center"/>
        </w:trPr>
        <w:tc>
          <w:tcPr>
            <w:tcW w:w="1271" w:type="dxa"/>
            <w:vMerge w:val="restart"/>
          </w:tcPr>
          <w:p w14:paraId="1B9BE5CB" w14:textId="77777777" w:rsidR="00CD4F13" w:rsidRPr="00CD4F13" w:rsidRDefault="00CD4F13" w:rsidP="00D7243C">
            <w:pPr>
              <w:spacing w:after="120"/>
              <w:rPr>
                <w:rFonts w:ascii="Calibri" w:eastAsia="Calibri" w:hAnsi="Calibri" w:cs="Calibri"/>
                <w:sz w:val="18"/>
                <w:szCs w:val="18"/>
              </w:rPr>
            </w:pPr>
            <w:r w:rsidRPr="00CD4F13">
              <w:rPr>
                <w:rFonts w:ascii="Calibri" w:eastAsia="Calibri" w:hAnsi="Calibri" w:cs="Calibri"/>
                <w:sz w:val="18"/>
                <w:szCs w:val="18"/>
              </w:rPr>
              <w:t>Zajištění kontinuální dostupnosti dat (DR a HA řešení)</w:t>
            </w:r>
          </w:p>
        </w:tc>
        <w:tc>
          <w:tcPr>
            <w:tcW w:w="7835" w:type="dxa"/>
          </w:tcPr>
          <w:p w14:paraId="46CB6CEB"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Licence musí být součástí nabídky a musí být na neomezenou kapacitu, počet disků, expanzích jednotek atd.</w:t>
            </w:r>
          </w:p>
        </w:tc>
      </w:tr>
      <w:tr w:rsidR="00CD4F13" w14:paraId="1FD9F2A3" w14:textId="77777777" w:rsidTr="00CD4F13">
        <w:trPr>
          <w:jc w:val="center"/>
        </w:trPr>
        <w:tc>
          <w:tcPr>
            <w:tcW w:w="1271" w:type="dxa"/>
            <w:vMerge/>
          </w:tcPr>
          <w:p w14:paraId="78900AC0"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48F9525F"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Upgrade software a hardware u řadičů je proveditelné za chodu a bez ztráty přístupu hostitelských serverů k datům.</w:t>
            </w:r>
          </w:p>
        </w:tc>
      </w:tr>
      <w:tr w:rsidR="00CD4F13" w14:paraId="739F5ED5" w14:textId="77777777" w:rsidTr="00CD4F13">
        <w:trPr>
          <w:jc w:val="center"/>
        </w:trPr>
        <w:tc>
          <w:tcPr>
            <w:tcW w:w="1271" w:type="dxa"/>
            <w:vMerge/>
          </w:tcPr>
          <w:p w14:paraId="073E0ED1"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72CB12DB"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Jednotlivá disková kapacita je možné spojit do clusteru, který umožňuje vytvoření jednoho funkčního celku, zrcadlení dat mezi jednotlivými poli apod.</w:t>
            </w:r>
          </w:p>
        </w:tc>
      </w:tr>
      <w:tr w:rsidR="00CD4F13" w14:paraId="64EF1697" w14:textId="77777777" w:rsidTr="00CD4F13">
        <w:trPr>
          <w:jc w:val="center"/>
        </w:trPr>
        <w:tc>
          <w:tcPr>
            <w:tcW w:w="1271" w:type="dxa"/>
            <w:vMerge/>
          </w:tcPr>
          <w:p w14:paraId="4405F436"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33768593"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 xml:space="preserve">Vytvoření HA řešení s automatickým </w:t>
            </w:r>
            <w:proofErr w:type="spellStart"/>
            <w:r w:rsidRPr="00CD4F13">
              <w:rPr>
                <w:rFonts w:ascii="Calibri" w:eastAsia="Calibri" w:hAnsi="Calibri" w:cs="Calibri"/>
                <w:sz w:val="18"/>
                <w:szCs w:val="18"/>
              </w:rPr>
              <w:t>failover</w:t>
            </w:r>
            <w:proofErr w:type="spellEnd"/>
            <w:r w:rsidRPr="00CD4F13">
              <w:rPr>
                <w:rFonts w:ascii="Calibri" w:eastAsia="Calibri" w:hAnsi="Calibri" w:cs="Calibri"/>
                <w:sz w:val="18"/>
                <w:szCs w:val="18"/>
              </w:rPr>
              <w:t xml:space="preserve"> bez dalších vícenákladů, které je navíc nezávislé na OS nebo virtualizační platformě včetně příslušných licencí.</w:t>
            </w:r>
          </w:p>
        </w:tc>
      </w:tr>
      <w:tr w:rsidR="00CD4F13" w14:paraId="3E340BFE" w14:textId="77777777" w:rsidTr="00CD4F13">
        <w:trPr>
          <w:jc w:val="center"/>
        </w:trPr>
        <w:tc>
          <w:tcPr>
            <w:tcW w:w="1271" w:type="dxa"/>
            <w:vMerge/>
          </w:tcPr>
          <w:p w14:paraId="434295EB"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6C7E23E5"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Podpora replikace do třetí lokality.</w:t>
            </w:r>
          </w:p>
        </w:tc>
      </w:tr>
      <w:tr w:rsidR="00CD4F13" w14:paraId="6794C158" w14:textId="77777777" w:rsidTr="00CD4F13">
        <w:trPr>
          <w:jc w:val="center"/>
        </w:trPr>
        <w:tc>
          <w:tcPr>
            <w:tcW w:w="1271" w:type="dxa"/>
            <w:vMerge/>
          </w:tcPr>
          <w:p w14:paraId="6DBCD63A"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00736FCD"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SW pro redundantní datové cesty v ceně řešení.</w:t>
            </w:r>
          </w:p>
        </w:tc>
      </w:tr>
      <w:tr w:rsidR="00CD4F13" w14:paraId="42CDA10C" w14:textId="77777777" w:rsidTr="00CD4F13">
        <w:trPr>
          <w:jc w:val="center"/>
        </w:trPr>
        <w:tc>
          <w:tcPr>
            <w:tcW w:w="1271" w:type="dxa"/>
            <w:vMerge/>
          </w:tcPr>
          <w:p w14:paraId="50CA3DD0"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79B228A1"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 xml:space="preserve">Nabízené řešení musí být plně kompatibilní s </w:t>
            </w:r>
            <w:proofErr w:type="spellStart"/>
            <w:r w:rsidRPr="00CD4F13">
              <w:rPr>
                <w:rFonts w:ascii="Calibri" w:eastAsia="Calibri" w:hAnsi="Calibri" w:cs="Calibri"/>
                <w:sz w:val="18"/>
                <w:szCs w:val="18"/>
              </w:rPr>
              <w:t>VMware</w:t>
            </w:r>
            <w:proofErr w:type="spellEnd"/>
            <w:r w:rsidRPr="00CD4F13">
              <w:rPr>
                <w:rFonts w:ascii="Calibri" w:eastAsia="Calibri" w:hAnsi="Calibri" w:cs="Calibri"/>
                <w:sz w:val="18"/>
                <w:szCs w:val="18"/>
              </w:rPr>
              <w:t xml:space="preserve"> Metro </w:t>
            </w:r>
            <w:proofErr w:type="spellStart"/>
            <w:r w:rsidRPr="00CD4F13">
              <w:rPr>
                <w:rFonts w:ascii="Calibri" w:eastAsia="Calibri" w:hAnsi="Calibri" w:cs="Calibri"/>
                <w:sz w:val="18"/>
                <w:szCs w:val="18"/>
              </w:rPr>
              <w:t>Storage</w:t>
            </w:r>
            <w:proofErr w:type="spellEnd"/>
            <w:r w:rsidRPr="00CD4F13">
              <w:rPr>
                <w:rFonts w:ascii="Calibri" w:eastAsia="Calibri" w:hAnsi="Calibri" w:cs="Calibri"/>
                <w:sz w:val="18"/>
                <w:szCs w:val="18"/>
              </w:rPr>
              <w:t xml:space="preserve"> Cluster funkcionalitou, tzn. musí být dohledatelné v matici kompatibility na stránkách </w:t>
            </w:r>
            <w:proofErr w:type="spellStart"/>
            <w:r w:rsidRPr="00CD4F13">
              <w:rPr>
                <w:rFonts w:ascii="Calibri" w:eastAsia="Calibri" w:hAnsi="Calibri" w:cs="Calibri"/>
                <w:sz w:val="18"/>
                <w:szCs w:val="18"/>
              </w:rPr>
              <w:t>VMware</w:t>
            </w:r>
            <w:proofErr w:type="spellEnd"/>
            <w:r w:rsidRPr="00CD4F13">
              <w:rPr>
                <w:rFonts w:ascii="Calibri" w:eastAsia="Calibri" w:hAnsi="Calibri" w:cs="Calibri"/>
                <w:sz w:val="18"/>
                <w:szCs w:val="18"/>
              </w:rPr>
              <w:t>.</w:t>
            </w:r>
          </w:p>
        </w:tc>
      </w:tr>
      <w:tr w:rsidR="00CD4F13" w14:paraId="43BD4444" w14:textId="77777777" w:rsidTr="00CD4F13">
        <w:trPr>
          <w:jc w:val="center"/>
        </w:trPr>
        <w:tc>
          <w:tcPr>
            <w:tcW w:w="1271" w:type="dxa"/>
            <w:vMerge w:val="restart"/>
          </w:tcPr>
          <w:p w14:paraId="65A82D3D" w14:textId="77777777" w:rsidR="00CD4F13" w:rsidRPr="00CD4F13" w:rsidRDefault="00CD4F13" w:rsidP="00D7243C">
            <w:pPr>
              <w:spacing w:after="120"/>
              <w:rPr>
                <w:rFonts w:ascii="Calibri" w:eastAsia="Calibri" w:hAnsi="Calibri" w:cs="Calibri"/>
                <w:sz w:val="18"/>
                <w:szCs w:val="18"/>
              </w:rPr>
            </w:pPr>
            <w:r w:rsidRPr="00CD4F13">
              <w:rPr>
                <w:rFonts w:ascii="Calibri" w:eastAsia="Calibri" w:hAnsi="Calibri" w:cs="Calibri"/>
                <w:sz w:val="18"/>
                <w:szCs w:val="18"/>
              </w:rPr>
              <w:t>Migrace dat</w:t>
            </w:r>
          </w:p>
        </w:tc>
        <w:tc>
          <w:tcPr>
            <w:tcW w:w="7835" w:type="dxa"/>
          </w:tcPr>
          <w:p w14:paraId="7FDC5BDE"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Transparentní migrace (tzn. možnost zdarma migrovat data ze stávajících diskových polí na nová disková úložiště) s možností rozšíření o synchronní a asynchronní zrcadlení logických (virtuálních) disků v případě více lokalit.</w:t>
            </w:r>
          </w:p>
        </w:tc>
      </w:tr>
      <w:tr w:rsidR="00CD4F13" w14:paraId="27556E93" w14:textId="77777777" w:rsidTr="00CD4F13">
        <w:trPr>
          <w:jc w:val="center"/>
        </w:trPr>
        <w:tc>
          <w:tcPr>
            <w:tcW w:w="1271" w:type="dxa"/>
            <w:vMerge/>
          </w:tcPr>
          <w:p w14:paraId="4EF0BED7"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04D62BA8" w14:textId="77777777" w:rsidR="00CD4F13" w:rsidRPr="00CD4F13" w:rsidRDefault="00CD4F13" w:rsidP="00D7243C">
            <w:pPr>
              <w:widowControl w:val="0"/>
              <w:rPr>
                <w:rFonts w:ascii="Calibri" w:eastAsia="Calibri" w:hAnsi="Calibri" w:cs="Calibri"/>
                <w:sz w:val="18"/>
                <w:szCs w:val="18"/>
              </w:rPr>
            </w:pPr>
            <w:proofErr w:type="spellStart"/>
            <w:r w:rsidRPr="00CD4F13">
              <w:rPr>
                <w:rFonts w:ascii="Calibri" w:eastAsia="Calibri" w:hAnsi="Calibri" w:cs="Calibri"/>
                <w:sz w:val="18"/>
                <w:szCs w:val="18"/>
              </w:rPr>
              <w:t>Bezvýpadková</w:t>
            </w:r>
            <w:proofErr w:type="spellEnd"/>
            <w:r w:rsidRPr="00CD4F13">
              <w:rPr>
                <w:rFonts w:ascii="Calibri" w:eastAsia="Calibri" w:hAnsi="Calibri" w:cs="Calibri"/>
                <w:sz w:val="18"/>
                <w:szCs w:val="18"/>
              </w:rPr>
              <w:t xml:space="preserve"> migrace – řešení musí umožňovat migraci dat bez jakéhokoliv přerušení, tzn. aplikace a jejich OS nezaznamenají žádnou nedostupnost dat (</w:t>
            </w:r>
            <w:proofErr w:type="spellStart"/>
            <w:r w:rsidRPr="00CD4F13">
              <w:rPr>
                <w:rFonts w:ascii="Calibri" w:eastAsia="Calibri" w:hAnsi="Calibri" w:cs="Calibri"/>
                <w:sz w:val="18"/>
                <w:szCs w:val="18"/>
              </w:rPr>
              <w:t>LUNů</w:t>
            </w:r>
            <w:proofErr w:type="spellEnd"/>
            <w:r w:rsidRPr="00CD4F13">
              <w:rPr>
                <w:rFonts w:ascii="Calibri" w:eastAsia="Calibri" w:hAnsi="Calibri" w:cs="Calibri"/>
                <w:sz w:val="18"/>
                <w:szCs w:val="18"/>
              </w:rPr>
              <w:t>).</w:t>
            </w:r>
          </w:p>
        </w:tc>
      </w:tr>
      <w:tr w:rsidR="00CD4F13" w14:paraId="2D3D7B51" w14:textId="77777777" w:rsidTr="00CD4F13">
        <w:trPr>
          <w:jc w:val="center"/>
        </w:trPr>
        <w:tc>
          <w:tcPr>
            <w:tcW w:w="1271" w:type="dxa"/>
          </w:tcPr>
          <w:p w14:paraId="137FCD21" w14:textId="77777777" w:rsidR="00CD4F13" w:rsidRPr="00CD4F13" w:rsidRDefault="00CD4F13" w:rsidP="00D7243C">
            <w:pPr>
              <w:spacing w:after="120"/>
              <w:rPr>
                <w:rFonts w:ascii="Calibri" w:eastAsia="Calibri" w:hAnsi="Calibri" w:cs="Calibri"/>
                <w:sz w:val="18"/>
                <w:szCs w:val="18"/>
              </w:rPr>
            </w:pPr>
            <w:r w:rsidRPr="00CD4F13">
              <w:rPr>
                <w:rFonts w:ascii="Calibri" w:eastAsia="Calibri" w:hAnsi="Calibri" w:cs="Calibri"/>
                <w:sz w:val="18"/>
                <w:szCs w:val="18"/>
              </w:rPr>
              <w:t>Počet hostitelských serverů připojovaných k diskovému poli</w:t>
            </w:r>
          </w:p>
        </w:tc>
        <w:tc>
          <w:tcPr>
            <w:tcW w:w="7835" w:type="dxa"/>
          </w:tcPr>
          <w:p w14:paraId="28ED28A8"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Řešení obsahuje licence na neomezený počet připojení hostitelských serverů.</w:t>
            </w:r>
          </w:p>
        </w:tc>
      </w:tr>
      <w:tr w:rsidR="00CD4F13" w14:paraId="28FE7909" w14:textId="77777777" w:rsidTr="00CD4F13">
        <w:trPr>
          <w:jc w:val="center"/>
        </w:trPr>
        <w:tc>
          <w:tcPr>
            <w:tcW w:w="1271" w:type="dxa"/>
            <w:vMerge w:val="restart"/>
          </w:tcPr>
          <w:p w14:paraId="2AB09470" w14:textId="77777777" w:rsidR="00CD4F13" w:rsidRPr="00CD4F13" w:rsidRDefault="00CD4F13" w:rsidP="00D7243C">
            <w:pPr>
              <w:spacing w:after="120"/>
              <w:rPr>
                <w:rFonts w:ascii="Calibri" w:eastAsia="Calibri" w:hAnsi="Calibri" w:cs="Calibri"/>
                <w:sz w:val="18"/>
                <w:szCs w:val="18"/>
              </w:rPr>
            </w:pPr>
            <w:r w:rsidRPr="00CD4F13">
              <w:rPr>
                <w:rFonts w:ascii="Calibri" w:eastAsia="Calibri" w:hAnsi="Calibri" w:cs="Calibri"/>
                <w:sz w:val="18"/>
                <w:szCs w:val="18"/>
              </w:rPr>
              <w:t>Správa diskového pole a další dostupné funkcionality</w:t>
            </w:r>
          </w:p>
        </w:tc>
        <w:tc>
          <w:tcPr>
            <w:tcW w:w="7835" w:type="dxa"/>
          </w:tcPr>
          <w:p w14:paraId="533B6780"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 xml:space="preserve">SW pro plnohodnotnou správu diskového pole a diskových subsystémů, možnost ovládání přes CLI, GUI (ze </w:t>
            </w:r>
            <w:proofErr w:type="spellStart"/>
            <w:r w:rsidRPr="00CD4F13">
              <w:rPr>
                <w:rFonts w:ascii="Calibri" w:eastAsia="Calibri" w:hAnsi="Calibri" w:cs="Calibri"/>
                <w:sz w:val="18"/>
                <w:szCs w:val="18"/>
              </w:rPr>
              <w:t>std</w:t>
            </w:r>
            <w:proofErr w:type="spellEnd"/>
            <w:r w:rsidRPr="00CD4F13">
              <w:rPr>
                <w:rFonts w:ascii="Calibri" w:eastAsia="Calibri" w:hAnsi="Calibri" w:cs="Calibri"/>
                <w:sz w:val="18"/>
                <w:szCs w:val="18"/>
              </w:rPr>
              <w:t>. web browseru).</w:t>
            </w:r>
          </w:p>
        </w:tc>
      </w:tr>
      <w:tr w:rsidR="00CD4F13" w14:paraId="0C9E43B7" w14:textId="77777777" w:rsidTr="00CD4F13">
        <w:trPr>
          <w:jc w:val="center"/>
        </w:trPr>
        <w:tc>
          <w:tcPr>
            <w:tcW w:w="1271" w:type="dxa"/>
            <w:vMerge/>
          </w:tcPr>
          <w:p w14:paraId="45761873"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5E94C6DF" w14:textId="77777777" w:rsidR="00CD4F13" w:rsidRPr="00CD4F13" w:rsidRDefault="00CD4F13" w:rsidP="00D7243C">
            <w:pPr>
              <w:widowControl w:val="0"/>
              <w:rPr>
                <w:rFonts w:ascii="Calibri" w:eastAsia="Calibri" w:hAnsi="Calibri" w:cs="Calibri"/>
                <w:sz w:val="18"/>
                <w:szCs w:val="18"/>
              </w:rPr>
            </w:pPr>
            <w:proofErr w:type="spellStart"/>
            <w:r w:rsidRPr="00CD4F13">
              <w:rPr>
                <w:rFonts w:ascii="Calibri" w:eastAsia="Calibri" w:hAnsi="Calibri" w:cs="Calibri"/>
                <w:sz w:val="18"/>
                <w:szCs w:val="18"/>
              </w:rPr>
              <w:t>Remote</w:t>
            </w:r>
            <w:proofErr w:type="spellEnd"/>
            <w:r w:rsidRPr="00CD4F13">
              <w:rPr>
                <w:rFonts w:ascii="Calibri" w:eastAsia="Calibri" w:hAnsi="Calibri" w:cs="Calibri"/>
                <w:sz w:val="18"/>
                <w:szCs w:val="18"/>
              </w:rPr>
              <w:t xml:space="preserve"> </w:t>
            </w:r>
            <w:proofErr w:type="spellStart"/>
            <w:r w:rsidRPr="00CD4F13">
              <w:rPr>
                <w:rFonts w:ascii="Calibri" w:eastAsia="Calibri" w:hAnsi="Calibri" w:cs="Calibri"/>
                <w:sz w:val="18"/>
                <w:szCs w:val="18"/>
              </w:rPr>
              <w:t>Service</w:t>
            </w:r>
            <w:proofErr w:type="spellEnd"/>
            <w:r w:rsidRPr="00CD4F13">
              <w:rPr>
                <w:rFonts w:ascii="Calibri" w:eastAsia="Calibri" w:hAnsi="Calibri" w:cs="Calibri"/>
                <w:sz w:val="18"/>
                <w:szCs w:val="18"/>
              </w:rPr>
              <w:t xml:space="preserve"> (call </w:t>
            </w:r>
            <w:proofErr w:type="spellStart"/>
            <w:r w:rsidRPr="00CD4F13">
              <w:rPr>
                <w:rFonts w:ascii="Calibri" w:eastAsia="Calibri" w:hAnsi="Calibri" w:cs="Calibri"/>
                <w:sz w:val="18"/>
                <w:szCs w:val="18"/>
              </w:rPr>
              <w:t>home</w:t>
            </w:r>
            <w:proofErr w:type="spellEnd"/>
            <w:r w:rsidRPr="00CD4F13">
              <w:rPr>
                <w:rFonts w:ascii="Calibri" w:eastAsia="Calibri" w:hAnsi="Calibri" w:cs="Calibri"/>
                <w:sz w:val="18"/>
                <w:szCs w:val="18"/>
              </w:rPr>
              <w:t>) v ceně řešení.</w:t>
            </w:r>
          </w:p>
        </w:tc>
      </w:tr>
      <w:tr w:rsidR="00CD4F13" w14:paraId="34BF077B" w14:textId="77777777" w:rsidTr="00CD4F13">
        <w:trPr>
          <w:jc w:val="center"/>
        </w:trPr>
        <w:tc>
          <w:tcPr>
            <w:tcW w:w="1271" w:type="dxa"/>
            <w:vMerge/>
          </w:tcPr>
          <w:p w14:paraId="2E9869C5"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281E7D70"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Příkazy prováděné v GUI jsou uchovávány v tzv. "</w:t>
            </w:r>
            <w:proofErr w:type="spellStart"/>
            <w:r w:rsidRPr="00CD4F13">
              <w:rPr>
                <w:rFonts w:ascii="Calibri" w:eastAsia="Calibri" w:hAnsi="Calibri" w:cs="Calibri"/>
                <w:sz w:val="18"/>
                <w:szCs w:val="18"/>
              </w:rPr>
              <w:t>AuditLogu</w:t>
            </w:r>
            <w:proofErr w:type="spellEnd"/>
            <w:r w:rsidRPr="00CD4F13">
              <w:rPr>
                <w:rFonts w:ascii="Calibri" w:eastAsia="Calibri" w:hAnsi="Calibri" w:cs="Calibri"/>
                <w:sz w:val="18"/>
                <w:szCs w:val="18"/>
              </w:rPr>
              <w:t>" v podobě standardních CLI příkazů, které lze později snadno zkopírovat a aplikovat při programování uživatelských skriptů např. pro podporu automatizace zálohování atd.</w:t>
            </w:r>
          </w:p>
        </w:tc>
      </w:tr>
      <w:tr w:rsidR="00CD4F13" w14:paraId="269B5017" w14:textId="77777777" w:rsidTr="00CD4F13">
        <w:trPr>
          <w:jc w:val="center"/>
        </w:trPr>
        <w:tc>
          <w:tcPr>
            <w:tcW w:w="1271" w:type="dxa"/>
          </w:tcPr>
          <w:p w14:paraId="04629AFE" w14:textId="77777777" w:rsidR="00CD4F13" w:rsidRPr="00CD4F13" w:rsidRDefault="00CD4F13" w:rsidP="00D7243C">
            <w:pPr>
              <w:spacing w:after="120"/>
              <w:rPr>
                <w:rFonts w:ascii="Calibri" w:eastAsia="Calibri" w:hAnsi="Calibri" w:cs="Calibri"/>
                <w:sz w:val="18"/>
                <w:szCs w:val="18"/>
              </w:rPr>
            </w:pPr>
            <w:r w:rsidRPr="00CD4F13">
              <w:rPr>
                <w:rFonts w:ascii="Calibri" w:eastAsia="Calibri" w:hAnsi="Calibri" w:cs="Calibri"/>
                <w:sz w:val="18"/>
                <w:szCs w:val="18"/>
              </w:rPr>
              <w:t>Příslušenství</w:t>
            </w:r>
          </w:p>
        </w:tc>
        <w:tc>
          <w:tcPr>
            <w:tcW w:w="7835" w:type="dxa"/>
          </w:tcPr>
          <w:p w14:paraId="55E0A809"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Součástí dodávky je veškerá potřebná kabeláž pro plné zapojení všech portů do instalovaného prostředí a potřebná napájecí kabeláž kompatibilní s napájecími lištami v RACK skříních.</w:t>
            </w:r>
          </w:p>
        </w:tc>
      </w:tr>
      <w:tr w:rsidR="00CD4F13" w14:paraId="00EEFBED" w14:textId="77777777" w:rsidTr="00CD4F13">
        <w:trPr>
          <w:jc w:val="center"/>
        </w:trPr>
        <w:tc>
          <w:tcPr>
            <w:tcW w:w="1271" w:type="dxa"/>
            <w:vMerge w:val="restart"/>
          </w:tcPr>
          <w:p w14:paraId="2F5C4EA2" w14:textId="77777777" w:rsidR="00CD4F13" w:rsidRPr="00CD4F13" w:rsidRDefault="00CD4F13" w:rsidP="00D7243C">
            <w:pPr>
              <w:spacing w:after="120"/>
              <w:rPr>
                <w:rFonts w:ascii="Calibri" w:eastAsia="Calibri" w:hAnsi="Calibri" w:cs="Calibri"/>
                <w:sz w:val="18"/>
                <w:szCs w:val="18"/>
              </w:rPr>
            </w:pPr>
            <w:r w:rsidRPr="00CD4F13">
              <w:rPr>
                <w:rFonts w:ascii="Calibri" w:eastAsia="Calibri" w:hAnsi="Calibri" w:cs="Calibri"/>
                <w:sz w:val="18"/>
                <w:szCs w:val="18"/>
              </w:rPr>
              <w:t>Požadavky zadavatele na implementaci</w:t>
            </w:r>
          </w:p>
        </w:tc>
        <w:tc>
          <w:tcPr>
            <w:tcW w:w="7835" w:type="dxa"/>
          </w:tcPr>
          <w:p w14:paraId="0341733F"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Instalace diskového pole v určeném místě zadavatele a propojení s dodávanými servery.</w:t>
            </w:r>
          </w:p>
        </w:tc>
      </w:tr>
      <w:tr w:rsidR="00CD4F13" w14:paraId="38B2F80E" w14:textId="77777777" w:rsidTr="00CD4F13">
        <w:trPr>
          <w:jc w:val="center"/>
        </w:trPr>
        <w:tc>
          <w:tcPr>
            <w:tcW w:w="1271" w:type="dxa"/>
            <w:vMerge/>
          </w:tcPr>
          <w:p w14:paraId="6B4363E0"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135B82BB"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Instalace posledního stabilního firmware.</w:t>
            </w:r>
          </w:p>
        </w:tc>
      </w:tr>
      <w:tr w:rsidR="00CD4F13" w14:paraId="17DC713A" w14:textId="77777777" w:rsidTr="00CD4F13">
        <w:trPr>
          <w:jc w:val="center"/>
        </w:trPr>
        <w:tc>
          <w:tcPr>
            <w:tcW w:w="1271" w:type="dxa"/>
            <w:vMerge/>
          </w:tcPr>
          <w:p w14:paraId="44E30CCC"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556ED489"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Konfigurace diskového prostoru – nastavení ochrany dat a publikace kapacity směrem k hostům.</w:t>
            </w:r>
          </w:p>
        </w:tc>
      </w:tr>
      <w:tr w:rsidR="00CD4F13" w14:paraId="0BA5A714" w14:textId="77777777" w:rsidTr="00CD4F13">
        <w:trPr>
          <w:jc w:val="center"/>
        </w:trPr>
        <w:tc>
          <w:tcPr>
            <w:tcW w:w="1271" w:type="dxa"/>
            <w:vMerge/>
          </w:tcPr>
          <w:p w14:paraId="7EF06F4B"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68EA9D69"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Konfigurace služby call-</w:t>
            </w:r>
            <w:proofErr w:type="spellStart"/>
            <w:r w:rsidRPr="00CD4F13">
              <w:rPr>
                <w:rFonts w:ascii="Calibri" w:eastAsia="Calibri" w:hAnsi="Calibri" w:cs="Calibri"/>
                <w:sz w:val="18"/>
                <w:szCs w:val="18"/>
              </w:rPr>
              <w:t>home</w:t>
            </w:r>
            <w:proofErr w:type="spellEnd"/>
            <w:r w:rsidRPr="00CD4F13">
              <w:rPr>
                <w:rFonts w:ascii="Calibri" w:eastAsia="Calibri" w:hAnsi="Calibri" w:cs="Calibri"/>
                <w:sz w:val="18"/>
                <w:szCs w:val="18"/>
              </w:rPr>
              <w:t>.</w:t>
            </w:r>
          </w:p>
        </w:tc>
      </w:tr>
      <w:tr w:rsidR="00CD4F13" w14:paraId="32840C7F" w14:textId="77777777" w:rsidTr="00CD4F13">
        <w:trPr>
          <w:jc w:val="center"/>
        </w:trPr>
        <w:tc>
          <w:tcPr>
            <w:tcW w:w="1271" w:type="dxa"/>
            <w:vMerge/>
          </w:tcPr>
          <w:p w14:paraId="6D076D40"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50F718ED"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 xml:space="preserve">Konfigurace vytváření a retence </w:t>
            </w:r>
            <w:proofErr w:type="spellStart"/>
            <w:r w:rsidRPr="00CD4F13">
              <w:rPr>
                <w:rFonts w:ascii="Calibri" w:eastAsia="Calibri" w:hAnsi="Calibri" w:cs="Calibri"/>
                <w:sz w:val="18"/>
                <w:szCs w:val="18"/>
              </w:rPr>
              <w:t>snapshotů</w:t>
            </w:r>
            <w:proofErr w:type="spellEnd"/>
            <w:r w:rsidRPr="00CD4F13">
              <w:rPr>
                <w:rFonts w:ascii="Calibri" w:eastAsia="Calibri" w:hAnsi="Calibri" w:cs="Calibri"/>
                <w:sz w:val="18"/>
                <w:szCs w:val="18"/>
              </w:rPr>
              <w:t xml:space="preserve"> na diskovém poli, které jsou odolné pro definovanou dobu proti smazání či modifikaci.</w:t>
            </w:r>
          </w:p>
        </w:tc>
      </w:tr>
      <w:tr w:rsidR="00CD4F13" w14:paraId="7E059938" w14:textId="77777777" w:rsidTr="00CD4F13">
        <w:trPr>
          <w:jc w:val="center"/>
        </w:trPr>
        <w:tc>
          <w:tcPr>
            <w:tcW w:w="1271" w:type="dxa"/>
            <w:vMerge w:val="restart"/>
          </w:tcPr>
          <w:p w14:paraId="0EE03A28" w14:textId="49C75E4C" w:rsidR="00CD4F13" w:rsidRPr="00CD4F13" w:rsidRDefault="008A5255" w:rsidP="00D7243C">
            <w:pPr>
              <w:spacing w:after="120"/>
              <w:rPr>
                <w:rFonts w:ascii="Calibri" w:eastAsia="Calibri" w:hAnsi="Calibri" w:cs="Calibri"/>
                <w:sz w:val="18"/>
                <w:szCs w:val="18"/>
              </w:rPr>
            </w:pPr>
            <w:r>
              <w:rPr>
                <w:rFonts w:ascii="Calibri" w:eastAsia="Calibri" w:hAnsi="Calibri" w:cs="Calibri"/>
                <w:sz w:val="18"/>
                <w:szCs w:val="18"/>
              </w:rPr>
              <w:t>Záruka, záruční servis a</w:t>
            </w:r>
            <w:r w:rsidR="00CD4F13" w:rsidRPr="00CD4F13">
              <w:rPr>
                <w:rFonts w:ascii="Calibri" w:eastAsia="Calibri" w:hAnsi="Calibri" w:cs="Calibri"/>
                <w:sz w:val="18"/>
                <w:szCs w:val="18"/>
              </w:rPr>
              <w:t xml:space="preserve"> podpora</w:t>
            </w:r>
          </w:p>
        </w:tc>
        <w:tc>
          <w:tcPr>
            <w:tcW w:w="7835" w:type="dxa"/>
          </w:tcPr>
          <w:p w14:paraId="4B23D816" w14:textId="1219A6C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 xml:space="preserve">Součástí ceny je </w:t>
            </w:r>
            <w:r w:rsidR="008A5255">
              <w:rPr>
                <w:rFonts w:ascii="Calibri" w:eastAsia="Calibri" w:hAnsi="Calibri" w:cs="Calibri"/>
                <w:sz w:val="18"/>
                <w:szCs w:val="18"/>
              </w:rPr>
              <w:t xml:space="preserve">záruka a záruční servis </w:t>
            </w:r>
            <w:r w:rsidRPr="00CD4F13">
              <w:rPr>
                <w:rFonts w:ascii="Calibri" w:eastAsia="Calibri" w:hAnsi="Calibri" w:cs="Calibri"/>
                <w:sz w:val="18"/>
                <w:szCs w:val="18"/>
              </w:rPr>
              <w:t xml:space="preserve">v délce trvání min. </w:t>
            </w:r>
            <w:r w:rsidR="00A734C7">
              <w:rPr>
                <w:rFonts w:ascii="Calibri" w:eastAsia="Calibri" w:hAnsi="Calibri" w:cs="Calibri"/>
                <w:sz w:val="18"/>
                <w:szCs w:val="18"/>
              </w:rPr>
              <w:t>36</w:t>
            </w:r>
            <w:r w:rsidR="00A734C7" w:rsidRPr="00CD4F13">
              <w:rPr>
                <w:rFonts w:ascii="Calibri" w:eastAsia="Calibri" w:hAnsi="Calibri" w:cs="Calibri"/>
                <w:sz w:val="18"/>
                <w:szCs w:val="18"/>
              </w:rPr>
              <w:t xml:space="preserve"> </w:t>
            </w:r>
            <w:r w:rsidRPr="00CD4F13">
              <w:rPr>
                <w:rFonts w:ascii="Calibri" w:eastAsia="Calibri" w:hAnsi="Calibri" w:cs="Calibri"/>
                <w:sz w:val="18"/>
                <w:szCs w:val="18"/>
              </w:rPr>
              <w:t>měsíců zahrnující:</w:t>
            </w:r>
          </w:p>
          <w:p w14:paraId="3925AFBD" w14:textId="77777777" w:rsidR="00CD4F13" w:rsidRPr="00CD4F13" w:rsidRDefault="00CD4F13" w:rsidP="00D7243C">
            <w:pPr>
              <w:widowControl w:val="0"/>
              <w:ind w:left="227" w:hanging="283"/>
              <w:rPr>
                <w:rFonts w:ascii="Calibri" w:eastAsia="Calibri" w:hAnsi="Calibri" w:cs="Calibri"/>
                <w:sz w:val="18"/>
                <w:szCs w:val="18"/>
              </w:rPr>
            </w:pPr>
            <w:r w:rsidRPr="00CD4F13">
              <w:rPr>
                <w:rFonts w:ascii="Calibri" w:eastAsia="Calibri" w:hAnsi="Calibri" w:cs="Calibri"/>
                <w:sz w:val="18"/>
                <w:szCs w:val="18"/>
              </w:rPr>
              <w:t>•</w:t>
            </w:r>
            <w:r w:rsidRPr="00CD4F13">
              <w:rPr>
                <w:rFonts w:ascii="Calibri" w:eastAsia="Calibri" w:hAnsi="Calibri" w:cs="Calibri"/>
                <w:sz w:val="18"/>
                <w:szCs w:val="18"/>
              </w:rPr>
              <w:tab/>
              <w:t xml:space="preserve">servis v místě instalace, </w:t>
            </w:r>
          </w:p>
          <w:p w14:paraId="75D3C724" w14:textId="77777777" w:rsidR="00CD4F13" w:rsidRPr="00CD4F13" w:rsidRDefault="00CD4F13" w:rsidP="00D7243C">
            <w:pPr>
              <w:widowControl w:val="0"/>
              <w:ind w:left="227" w:hanging="283"/>
              <w:rPr>
                <w:rFonts w:ascii="Calibri" w:eastAsia="Calibri" w:hAnsi="Calibri" w:cs="Calibri"/>
                <w:sz w:val="18"/>
                <w:szCs w:val="18"/>
              </w:rPr>
            </w:pPr>
            <w:r w:rsidRPr="00CD4F13">
              <w:rPr>
                <w:rFonts w:ascii="Calibri" w:eastAsia="Calibri" w:hAnsi="Calibri" w:cs="Calibri"/>
                <w:sz w:val="18"/>
                <w:szCs w:val="18"/>
              </w:rPr>
              <w:t>•</w:t>
            </w:r>
            <w:r w:rsidRPr="00CD4F13">
              <w:rPr>
                <w:rFonts w:ascii="Calibri" w:eastAsia="Calibri" w:hAnsi="Calibri" w:cs="Calibri"/>
                <w:sz w:val="18"/>
                <w:szCs w:val="18"/>
              </w:rPr>
              <w:tab/>
              <w:t>garantovaná doba vyřešení do 24 hodin od nahlášení poruchy,</w:t>
            </w:r>
          </w:p>
          <w:p w14:paraId="588B95FB" w14:textId="77777777" w:rsidR="00CD4F13" w:rsidRPr="00CD4F13" w:rsidRDefault="00CD4F13" w:rsidP="00D7243C">
            <w:pPr>
              <w:widowControl w:val="0"/>
              <w:ind w:left="227" w:hanging="283"/>
              <w:rPr>
                <w:rFonts w:ascii="Calibri" w:eastAsia="Calibri" w:hAnsi="Calibri" w:cs="Calibri"/>
                <w:sz w:val="18"/>
                <w:szCs w:val="18"/>
              </w:rPr>
            </w:pPr>
            <w:r w:rsidRPr="00CD4F13">
              <w:rPr>
                <w:rFonts w:ascii="Calibri" w:eastAsia="Calibri" w:hAnsi="Calibri" w:cs="Calibri"/>
                <w:sz w:val="18"/>
                <w:szCs w:val="18"/>
              </w:rPr>
              <w:t>•</w:t>
            </w:r>
            <w:r w:rsidRPr="00CD4F13">
              <w:rPr>
                <w:rFonts w:ascii="Calibri" w:eastAsia="Calibri" w:hAnsi="Calibri" w:cs="Calibri"/>
                <w:sz w:val="18"/>
                <w:szCs w:val="18"/>
              </w:rPr>
              <w:tab/>
              <w:t>SW podporu, která umožňuje např. přístup k novým verzím FW, opravným patchům atd.</w:t>
            </w:r>
          </w:p>
        </w:tc>
      </w:tr>
      <w:tr w:rsidR="00CD4F13" w14:paraId="74CAA6B3" w14:textId="77777777" w:rsidTr="00CD4F13">
        <w:trPr>
          <w:jc w:val="center"/>
        </w:trPr>
        <w:tc>
          <w:tcPr>
            <w:tcW w:w="1271" w:type="dxa"/>
            <w:vMerge/>
          </w:tcPr>
          <w:p w14:paraId="37D3EDC8" w14:textId="77777777" w:rsidR="00CD4F13" w:rsidRPr="00CD4F13" w:rsidRDefault="00CD4F13" w:rsidP="00D7243C">
            <w:pPr>
              <w:widowControl w:val="0"/>
              <w:pBdr>
                <w:top w:val="nil"/>
                <w:left w:val="nil"/>
                <w:bottom w:val="nil"/>
                <w:right w:val="nil"/>
                <w:between w:val="nil"/>
              </w:pBdr>
              <w:spacing w:line="276" w:lineRule="auto"/>
              <w:rPr>
                <w:rFonts w:ascii="Calibri" w:eastAsia="Calibri" w:hAnsi="Calibri" w:cs="Calibri"/>
                <w:sz w:val="18"/>
                <w:szCs w:val="18"/>
              </w:rPr>
            </w:pPr>
          </w:p>
        </w:tc>
        <w:tc>
          <w:tcPr>
            <w:tcW w:w="7835" w:type="dxa"/>
          </w:tcPr>
          <w:p w14:paraId="5855F5FC" w14:textId="77777777" w:rsidR="00CD4F13" w:rsidRPr="00CD4F13" w:rsidRDefault="00CD4F13" w:rsidP="00D7243C">
            <w:pPr>
              <w:widowControl w:val="0"/>
              <w:rPr>
                <w:rFonts w:ascii="Calibri" w:eastAsia="Calibri" w:hAnsi="Calibri" w:cs="Calibri"/>
                <w:sz w:val="18"/>
                <w:szCs w:val="18"/>
              </w:rPr>
            </w:pPr>
            <w:r w:rsidRPr="00CD4F13">
              <w:rPr>
                <w:rFonts w:ascii="Calibri" w:eastAsia="Calibri" w:hAnsi="Calibri" w:cs="Calibri"/>
                <w:sz w:val="18"/>
                <w:szCs w:val="18"/>
              </w:rPr>
              <w:t>Servisní podpora výrobce bude poskytována v českém jazyce.</w:t>
            </w:r>
          </w:p>
        </w:tc>
      </w:tr>
    </w:tbl>
    <w:p w14:paraId="15E3A74C" w14:textId="77777777" w:rsidR="00CD4F13" w:rsidRDefault="00CD4F13">
      <w:pPr>
        <w:spacing w:after="160" w:line="259" w:lineRule="auto"/>
      </w:pPr>
    </w:p>
    <w:p w14:paraId="44B15342" w14:textId="43FE054C" w:rsidR="003132E4" w:rsidRPr="00B77A3D" w:rsidRDefault="00A06C58" w:rsidP="00396E7C">
      <w:pPr>
        <w:pStyle w:val="Nadpis1"/>
      </w:pPr>
      <w:bookmarkStart w:id="9" w:name="_Toc204951175"/>
      <w:r w:rsidRPr="00B77A3D">
        <w:t>SAN přepínače</w:t>
      </w:r>
      <w:bookmarkEnd w:id="9"/>
    </w:p>
    <w:p w14:paraId="1A17AAED" w14:textId="30E39D46" w:rsidR="003132E4" w:rsidRPr="006D2DDC" w:rsidRDefault="003132E4" w:rsidP="00B77A3D">
      <w:pPr>
        <w:keepNext/>
        <w:spacing w:after="120"/>
      </w:pPr>
      <w:r w:rsidRPr="006D2DDC">
        <w:t>Každý jeden kus zařízení musí splňovat následující minimální technické požadavky</w:t>
      </w:r>
      <w:r w:rsidR="00613F82">
        <w:t>:</w:t>
      </w:r>
    </w:p>
    <w:tbl>
      <w:tblPr>
        <w:tblW w:w="9346" w:type="dxa"/>
        <w:tblCellMar>
          <w:left w:w="70" w:type="dxa"/>
          <w:right w:w="70" w:type="dxa"/>
        </w:tblCellMar>
        <w:tblLook w:val="04A0" w:firstRow="1" w:lastRow="0" w:firstColumn="1" w:lastColumn="0" w:noHBand="0" w:noVBand="1"/>
      </w:tblPr>
      <w:tblGrid>
        <w:gridCol w:w="2117"/>
        <w:gridCol w:w="7229"/>
      </w:tblGrid>
      <w:tr w:rsidR="00B77A3D" w:rsidRPr="006D2DDC" w14:paraId="1CD4BBC3" w14:textId="77777777" w:rsidTr="007B2586">
        <w:trPr>
          <w:trHeight w:val="330"/>
        </w:trPr>
        <w:tc>
          <w:tcPr>
            <w:tcW w:w="211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hideMark/>
          </w:tcPr>
          <w:p w14:paraId="56A5C9D9" w14:textId="5270338B" w:rsidR="00B77A3D" w:rsidRPr="00B77A3D" w:rsidRDefault="00B77A3D" w:rsidP="00B77A3D">
            <w:pPr>
              <w:spacing w:before="120" w:after="120"/>
              <w:rPr>
                <w:rFonts w:ascii="Calibri" w:eastAsia="Times New Roman" w:hAnsi="Calibri" w:cs="Calibri"/>
                <w:color w:val="000000"/>
                <w:sz w:val="18"/>
                <w:szCs w:val="18"/>
              </w:rPr>
            </w:pPr>
            <w:r w:rsidRPr="00CD4F13">
              <w:rPr>
                <w:rFonts w:cs="Calibri"/>
                <w:sz w:val="18"/>
                <w:szCs w:val="18"/>
              </w:rPr>
              <w:t>Parametr</w:t>
            </w:r>
          </w:p>
        </w:tc>
        <w:tc>
          <w:tcPr>
            <w:tcW w:w="7229" w:type="dxa"/>
            <w:tcBorders>
              <w:top w:val="single" w:sz="8" w:space="0" w:color="auto"/>
              <w:left w:val="nil"/>
              <w:bottom w:val="single" w:sz="8" w:space="0" w:color="auto"/>
              <w:right w:val="single" w:sz="8" w:space="0" w:color="auto"/>
            </w:tcBorders>
            <w:shd w:val="clear" w:color="auto" w:fill="D9D9D9" w:themeFill="background1" w:themeFillShade="D9"/>
            <w:noWrap/>
            <w:hideMark/>
          </w:tcPr>
          <w:p w14:paraId="313D6EE9" w14:textId="11A144A9" w:rsidR="00B77A3D" w:rsidRPr="00B77A3D" w:rsidRDefault="00B77A3D" w:rsidP="00B77A3D">
            <w:pPr>
              <w:spacing w:before="120" w:after="120"/>
              <w:rPr>
                <w:rFonts w:ascii="Calibri" w:eastAsia="Times New Roman" w:hAnsi="Calibri" w:cs="Calibri"/>
                <w:color w:val="000000"/>
                <w:sz w:val="18"/>
                <w:szCs w:val="18"/>
              </w:rPr>
            </w:pPr>
            <w:r w:rsidRPr="00CD4F13">
              <w:rPr>
                <w:rFonts w:ascii="Calibri" w:hAnsi="Calibri" w:cs="Calibri"/>
                <w:sz w:val="18"/>
                <w:szCs w:val="18"/>
              </w:rPr>
              <w:t>Minimální parametry (v případě maximálního, nebo fixního parametru, bude toto uvedeno)</w:t>
            </w:r>
          </w:p>
        </w:tc>
      </w:tr>
      <w:tr w:rsidR="003132E4" w:rsidRPr="006D2DDC" w14:paraId="544B1378" w14:textId="77777777" w:rsidTr="00613F82">
        <w:trPr>
          <w:trHeight w:val="315"/>
        </w:trPr>
        <w:tc>
          <w:tcPr>
            <w:tcW w:w="2117" w:type="dxa"/>
            <w:tcBorders>
              <w:top w:val="nil"/>
              <w:left w:val="single" w:sz="8" w:space="0" w:color="auto"/>
              <w:right w:val="single" w:sz="8" w:space="0" w:color="auto"/>
            </w:tcBorders>
            <w:vAlign w:val="center"/>
          </w:tcPr>
          <w:p w14:paraId="2833D686" w14:textId="510FA402" w:rsidR="003132E4" w:rsidRPr="00B77A3D" w:rsidRDefault="00B77A3D" w:rsidP="00DB371E">
            <w:pPr>
              <w:spacing w:before="80" w:after="80"/>
              <w:rPr>
                <w:rFonts w:ascii="Calibri" w:eastAsia="Times New Roman" w:hAnsi="Calibri" w:cs="Calibri"/>
                <w:color w:val="000000"/>
                <w:sz w:val="18"/>
                <w:szCs w:val="18"/>
              </w:rPr>
            </w:pPr>
            <w:r w:rsidRPr="00B77A3D">
              <w:rPr>
                <w:rFonts w:ascii="Calibri" w:eastAsia="Times New Roman" w:hAnsi="Calibri" w:cs="Calibri"/>
                <w:color w:val="000000"/>
                <w:sz w:val="18"/>
                <w:szCs w:val="18"/>
              </w:rPr>
              <w:t>Konstrukční provedení</w:t>
            </w:r>
          </w:p>
        </w:tc>
        <w:tc>
          <w:tcPr>
            <w:tcW w:w="7229" w:type="dxa"/>
            <w:tcBorders>
              <w:top w:val="nil"/>
              <w:left w:val="nil"/>
              <w:bottom w:val="single" w:sz="4" w:space="0" w:color="auto"/>
              <w:right w:val="single" w:sz="8" w:space="0" w:color="auto"/>
            </w:tcBorders>
          </w:tcPr>
          <w:p w14:paraId="67B98C5F" w14:textId="59DB9E4E" w:rsidR="003132E4" w:rsidRPr="00B77A3D" w:rsidRDefault="00B77A3D" w:rsidP="00DB371E">
            <w:pPr>
              <w:spacing w:before="80" w:after="80"/>
              <w:rPr>
                <w:rFonts w:ascii="Calibri" w:eastAsia="Times New Roman" w:hAnsi="Calibri" w:cs="Calibri"/>
                <w:color w:val="000000"/>
                <w:sz w:val="18"/>
                <w:szCs w:val="18"/>
              </w:rPr>
            </w:pPr>
            <w:r w:rsidRPr="00B77A3D">
              <w:rPr>
                <w:rFonts w:ascii="Calibri" w:eastAsia="Times New Roman" w:hAnsi="Calibri" w:cs="Calibri"/>
                <w:color w:val="000000"/>
                <w:sz w:val="18"/>
                <w:szCs w:val="18"/>
              </w:rPr>
              <w:t>Provedení určené k montáži do RACK 19”, ve velikosti 1 U.</w:t>
            </w:r>
          </w:p>
        </w:tc>
      </w:tr>
      <w:tr w:rsidR="00BC3A0E" w:rsidRPr="003B6DB1" w14:paraId="2DDEEA40" w14:textId="77777777" w:rsidTr="00613F82">
        <w:trPr>
          <w:trHeight w:val="300"/>
        </w:trPr>
        <w:tc>
          <w:tcPr>
            <w:tcW w:w="2117" w:type="dxa"/>
            <w:tcBorders>
              <w:top w:val="single" w:sz="4" w:space="0" w:color="auto"/>
              <w:left w:val="single" w:sz="4" w:space="0" w:color="auto"/>
              <w:bottom w:val="single" w:sz="4" w:space="0" w:color="auto"/>
              <w:right w:val="single" w:sz="4" w:space="0" w:color="auto"/>
            </w:tcBorders>
            <w:vAlign w:val="center"/>
          </w:tcPr>
          <w:p w14:paraId="478FA7DF" w14:textId="5F74F350" w:rsidR="00BC3A0E" w:rsidRPr="00B77A3D" w:rsidRDefault="00BC3A0E" w:rsidP="00DB371E">
            <w:pPr>
              <w:spacing w:before="80" w:after="80"/>
              <w:rPr>
                <w:rFonts w:ascii="Calibri" w:eastAsia="Times New Roman" w:hAnsi="Calibri" w:cs="Calibri"/>
                <w:color w:val="000000"/>
                <w:sz w:val="18"/>
                <w:szCs w:val="18"/>
              </w:rPr>
            </w:pPr>
            <w:r>
              <w:rPr>
                <w:rFonts w:ascii="Calibri" w:eastAsia="Times New Roman" w:hAnsi="Calibri" w:cs="Calibri"/>
                <w:color w:val="000000"/>
                <w:sz w:val="18"/>
                <w:szCs w:val="18"/>
              </w:rPr>
              <w:t>Výkonové požadavky</w:t>
            </w:r>
          </w:p>
        </w:tc>
        <w:tc>
          <w:tcPr>
            <w:tcW w:w="7229" w:type="dxa"/>
            <w:tcBorders>
              <w:top w:val="single" w:sz="4" w:space="0" w:color="auto"/>
              <w:left w:val="single" w:sz="4" w:space="0" w:color="auto"/>
              <w:bottom w:val="single" w:sz="4" w:space="0" w:color="auto"/>
              <w:right w:val="single" w:sz="4" w:space="0" w:color="auto"/>
            </w:tcBorders>
          </w:tcPr>
          <w:p w14:paraId="6D27E090" w14:textId="61B1A366" w:rsidR="00BC3A0E" w:rsidRPr="00B77A3D" w:rsidRDefault="00BC3A0E" w:rsidP="00B77A3D">
            <w:pPr>
              <w:spacing w:before="80" w:after="80"/>
              <w:rPr>
                <w:sz w:val="18"/>
                <w:szCs w:val="18"/>
              </w:rPr>
            </w:pPr>
            <w:r>
              <w:rPr>
                <w:sz w:val="18"/>
                <w:szCs w:val="18"/>
              </w:rPr>
              <w:t>Přepínače musí umožnit duplexní výkon přepínaní při zatížení všech osazených portů plnou rychlostí</w:t>
            </w:r>
            <w:r w:rsidR="0034224B">
              <w:rPr>
                <w:sz w:val="18"/>
                <w:szCs w:val="18"/>
              </w:rPr>
              <w:t>.</w:t>
            </w:r>
          </w:p>
        </w:tc>
      </w:tr>
      <w:tr w:rsidR="00B77A3D" w:rsidRPr="003B6DB1" w14:paraId="723ABA9D" w14:textId="77777777" w:rsidTr="00613F82">
        <w:trPr>
          <w:trHeight w:val="300"/>
        </w:trPr>
        <w:tc>
          <w:tcPr>
            <w:tcW w:w="2117" w:type="dxa"/>
            <w:tcBorders>
              <w:top w:val="single" w:sz="4" w:space="0" w:color="auto"/>
              <w:left w:val="single" w:sz="4" w:space="0" w:color="auto"/>
              <w:bottom w:val="single" w:sz="4" w:space="0" w:color="auto"/>
              <w:right w:val="single" w:sz="4" w:space="0" w:color="auto"/>
            </w:tcBorders>
            <w:vAlign w:val="center"/>
          </w:tcPr>
          <w:p w14:paraId="3EED6F31" w14:textId="042AEEE2" w:rsidR="00B77A3D" w:rsidRPr="00B77A3D" w:rsidRDefault="00B77A3D" w:rsidP="00DB371E">
            <w:pPr>
              <w:spacing w:before="80" w:after="80"/>
              <w:rPr>
                <w:rFonts w:ascii="Calibri" w:eastAsia="Times New Roman" w:hAnsi="Calibri" w:cs="Calibri"/>
                <w:color w:val="000000"/>
                <w:sz w:val="18"/>
                <w:szCs w:val="18"/>
              </w:rPr>
            </w:pPr>
            <w:r w:rsidRPr="00B77A3D">
              <w:rPr>
                <w:rFonts w:ascii="Calibri" w:eastAsia="Times New Roman" w:hAnsi="Calibri" w:cs="Calibri"/>
                <w:color w:val="000000"/>
                <w:sz w:val="18"/>
                <w:szCs w:val="18"/>
              </w:rPr>
              <w:t>Připojení</w:t>
            </w:r>
          </w:p>
        </w:tc>
        <w:tc>
          <w:tcPr>
            <w:tcW w:w="7229" w:type="dxa"/>
            <w:tcBorders>
              <w:top w:val="single" w:sz="4" w:space="0" w:color="auto"/>
              <w:left w:val="single" w:sz="4" w:space="0" w:color="auto"/>
              <w:bottom w:val="single" w:sz="4" w:space="0" w:color="auto"/>
              <w:right w:val="single" w:sz="4" w:space="0" w:color="auto"/>
            </w:tcBorders>
          </w:tcPr>
          <w:p w14:paraId="13AC62E3" w14:textId="76D65997" w:rsidR="00B77A3D" w:rsidRPr="00B77A3D" w:rsidRDefault="00B77A3D" w:rsidP="00B77A3D">
            <w:pPr>
              <w:spacing w:before="80" w:after="80"/>
              <w:rPr>
                <w:sz w:val="18"/>
                <w:szCs w:val="18"/>
              </w:rPr>
            </w:pPr>
            <w:r w:rsidRPr="00B77A3D">
              <w:rPr>
                <w:sz w:val="18"/>
                <w:szCs w:val="18"/>
              </w:rPr>
              <w:t>Minimální možný počet FC32 portů v rámci switche: 32</w:t>
            </w:r>
            <w:r w:rsidR="0034224B">
              <w:rPr>
                <w:sz w:val="18"/>
                <w:szCs w:val="18"/>
              </w:rPr>
              <w:t>.</w:t>
            </w:r>
          </w:p>
          <w:p w14:paraId="575A4BA5" w14:textId="5F0BB7CC" w:rsidR="00B77A3D" w:rsidRPr="00B77A3D" w:rsidRDefault="00B77A3D" w:rsidP="00B77A3D">
            <w:pPr>
              <w:spacing w:before="80" w:after="80"/>
              <w:rPr>
                <w:sz w:val="18"/>
                <w:szCs w:val="18"/>
              </w:rPr>
            </w:pPr>
            <w:r w:rsidRPr="00B77A3D">
              <w:rPr>
                <w:sz w:val="18"/>
                <w:szCs w:val="18"/>
              </w:rPr>
              <w:t>Osazené a licencované porty</w:t>
            </w:r>
            <w:r w:rsidR="00150925">
              <w:rPr>
                <w:sz w:val="18"/>
                <w:szCs w:val="18"/>
              </w:rPr>
              <w:t xml:space="preserve"> (včetně osazení moduly)</w:t>
            </w:r>
            <w:r w:rsidRPr="00B77A3D">
              <w:rPr>
                <w:sz w:val="18"/>
                <w:szCs w:val="18"/>
              </w:rPr>
              <w:t>:</w:t>
            </w:r>
          </w:p>
          <w:p w14:paraId="7B14AD03" w14:textId="157DCAF1" w:rsidR="00B77A3D" w:rsidRDefault="00A734C7" w:rsidP="00FD3168">
            <w:pPr>
              <w:pStyle w:val="Odstavecseseznamem"/>
              <w:numPr>
                <w:ilvl w:val="0"/>
                <w:numId w:val="20"/>
              </w:numPr>
              <w:spacing w:before="80" w:after="80"/>
              <w:rPr>
                <w:sz w:val="18"/>
                <w:szCs w:val="18"/>
              </w:rPr>
            </w:pPr>
            <w:r>
              <w:rPr>
                <w:sz w:val="18"/>
                <w:szCs w:val="18"/>
              </w:rPr>
              <w:t>7</w:t>
            </w:r>
            <w:r w:rsidRPr="00B77A3D">
              <w:rPr>
                <w:sz w:val="18"/>
                <w:szCs w:val="18"/>
              </w:rPr>
              <w:t xml:space="preserve">x </w:t>
            </w:r>
            <w:r w:rsidR="00B77A3D" w:rsidRPr="00B77A3D">
              <w:rPr>
                <w:sz w:val="18"/>
                <w:szCs w:val="18"/>
              </w:rPr>
              <w:t xml:space="preserve">FC32 </w:t>
            </w:r>
            <w:proofErr w:type="spellStart"/>
            <w:r w:rsidR="00B77A3D" w:rsidRPr="00B77A3D">
              <w:rPr>
                <w:sz w:val="18"/>
                <w:szCs w:val="18"/>
              </w:rPr>
              <w:t>multi</w:t>
            </w:r>
            <w:proofErr w:type="spellEnd"/>
            <w:r w:rsidR="00B77A3D" w:rsidRPr="00B77A3D">
              <w:rPr>
                <w:sz w:val="18"/>
                <w:szCs w:val="18"/>
              </w:rPr>
              <w:t>-mode</w:t>
            </w:r>
          </w:p>
          <w:p w14:paraId="1322487F" w14:textId="3CAFFF29" w:rsidR="00A734C7" w:rsidRPr="00B77A3D" w:rsidRDefault="00A734C7" w:rsidP="00A734C7">
            <w:pPr>
              <w:pStyle w:val="Odstavecseseznamem"/>
              <w:numPr>
                <w:ilvl w:val="0"/>
                <w:numId w:val="20"/>
              </w:numPr>
              <w:spacing w:before="80" w:after="80"/>
              <w:rPr>
                <w:sz w:val="18"/>
                <w:szCs w:val="18"/>
              </w:rPr>
            </w:pPr>
            <w:r>
              <w:rPr>
                <w:sz w:val="18"/>
                <w:szCs w:val="18"/>
              </w:rPr>
              <w:t>1</w:t>
            </w:r>
            <w:r w:rsidRPr="00B77A3D">
              <w:rPr>
                <w:sz w:val="18"/>
                <w:szCs w:val="18"/>
              </w:rPr>
              <w:t xml:space="preserve">x FC32 </w:t>
            </w:r>
            <w:r>
              <w:rPr>
                <w:sz w:val="18"/>
                <w:szCs w:val="18"/>
              </w:rPr>
              <w:t>single</w:t>
            </w:r>
            <w:r w:rsidRPr="00B77A3D">
              <w:rPr>
                <w:sz w:val="18"/>
                <w:szCs w:val="18"/>
              </w:rPr>
              <w:t>-mode</w:t>
            </w:r>
            <w:r>
              <w:rPr>
                <w:sz w:val="18"/>
                <w:szCs w:val="18"/>
              </w:rPr>
              <w:t xml:space="preserve"> – 10</w:t>
            </w:r>
            <w:r w:rsidR="005A0CF7">
              <w:rPr>
                <w:sz w:val="18"/>
                <w:szCs w:val="18"/>
              </w:rPr>
              <w:t xml:space="preserve"> </w:t>
            </w:r>
            <w:r>
              <w:rPr>
                <w:sz w:val="18"/>
                <w:szCs w:val="18"/>
              </w:rPr>
              <w:t>km</w:t>
            </w:r>
          </w:p>
          <w:p w14:paraId="35CF714F" w14:textId="2A9F022F" w:rsidR="00B77A3D" w:rsidRPr="00B77A3D" w:rsidRDefault="00B77A3D" w:rsidP="00B77A3D">
            <w:pPr>
              <w:pStyle w:val="Odstavecseseznamem"/>
              <w:numPr>
                <w:ilvl w:val="0"/>
                <w:numId w:val="20"/>
              </w:numPr>
              <w:spacing w:before="80" w:after="80"/>
              <w:rPr>
                <w:sz w:val="18"/>
                <w:szCs w:val="18"/>
              </w:rPr>
            </w:pPr>
            <w:r w:rsidRPr="00B77A3D">
              <w:rPr>
                <w:sz w:val="18"/>
                <w:szCs w:val="18"/>
              </w:rPr>
              <w:t>1x 1Gb RJ-45 OOB Management</w:t>
            </w:r>
          </w:p>
        </w:tc>
      </w:tr>
      <w:tr w:rsidR="00B77A3D" w:rsidRPr="003B6DB1" w14:paraId="77A2EE02" w14:textId="77777777" w:rsidTr="00613F82">
        <w:trPr>
          <w:trHeight w:val="300"/>
        </w:trPr>
        <w:tc>
          <w:tcPr>
            <w:tcW w:w="2117" w:type="dxa"/>
            <w:tcBorders>
              <w:top w:val="single" w:sz="4" w:space="0" w:color="auto"/>
              <w:left w:val="single" w:sz="4" w:space="0" w:color="auto"/>
              <w:bottom w:val="single" w:sz="4" w:space="0" w:color="auto"/>
              <w:right w:val="single" w:sz="4" w:space="0" w:color="auto"/>
            </w:tcBorders>
            <w:vAlign w:val="center"/>
          </w:tcPr>
          <w:p w14:paraId="5B17DC52" w14:textId="17506F52" w:rsidR="00B77A3D" w:rsidRPr="00B77A3D" w:rsidRDefault="00B77A3D" w:rsidP="00DB371E">
            <w:pPr>
              <w:spacing w:before="80" w:after="80"/>
              <w:rPr>
                <w:rFonts w:ascii="Calibri" w:eastAsia="Times New Roman" w:hAnsi="Calibri" w:cs="Calibri"/>
                <w:color w:val="000000"/>
                <w:sz w:val="18"/>
                <w:szCs w:val="18"/>
              </w:rPr>
            </w:pPr>
            <w:r w:rsidRPr="00B77A3D">
              <w:rPr>
                <w:rFonts w:ascii="Calibri" w:eastAsia="Times New Roman" w:hAnsi="Calibri" w:cs="Calibri"/>
                <w:color w:val="000000"/>
                <w:sz w:val="18"/>
                <w:szCs w:val="18"/>
              </w:rPr>
              <w:t>Napájení</w:t>
            </w:r>
          </w:p>
        </w:tc>
        <w:tc>
          <w:tcPr>
            <w:tcW w:w="7229" w:type="dxa"/>
            <w:tcBorders>
              <w:top w:val="single" w:sz="4" w:space="0" w:color="auto"/>
              <w:left w:val="single" w:sz="4" w:space="0" w:color="auto"/>
              <w:bottom w:val="single" w:sz="4" w:space="0" w:color="auto"/>
              <w:right w:val="single" w:sz="4" w:space="0" w:color="auto"/>
            </w:tcBorders>
          </w:tcPr>
          <w:p w14:paraId="3D6C1D0A" w14:textId="46DC9BF7" w:rsidR="00B77A3D" w:rsidRPr="00B77A3D" w:rsidRDefault="00B77A3D" w:rsidP="00DB371E">
            <w:pPr>
              <w:spacing w:before="80" w:after="80"/>
              <w:rPr>
                <w:sz w:val="18"/>
                <w:szCs w:val="18"/>
              </w:rPr>
            </w:pPr>
            <w:r w:rsidRPr="00B77A3D">
              <w:rPr>
                <w:sz w:val="18"/>
                <w:szCs w:val="18"/>
              </w:rPr>
              <w:t>Dva napájecí zdroje 230</w:t>
            </w:r>
            <w:r w:rsidR="005A0CF7">
              <w:rPr>
                <w:sz w:val="18"/>
                <w:szCs w:val="18"/>
              </w:rPr>
              <w:t xml:space="preserve"> </w:t>
            </w:r>
            <w:r w:rsidRPr="00B77A3D">
              <w:rPr>
                <w:sz w:val="18"/>
                <w:szCs w:val="18"/>
              </w:rPr>
              <w:t>V, připojení k PDU pomocí napájecích kabelů s koncovkami C14 nebo C20 nebo CEE 7/7</w:t>
            </w:r>
            <w:r w:rsidR="0034224B">
              <w:rPr>
                <w:sz w:val="18"/>
                <w:szCs w:val="18"/>
              </w:rPr>
              <w:t>.</w:t>
            </w:r>
          </w:p>
        </w:tc>
      </w:tr>
      <w:tr w:rsidR="00B77A3D" w:rsidRPr="003B6DB1" w14:paraId="0A08B7EA" w14:textId="77777777" w:rsidTr="00613F82">
        <w:trPr>
          <w:trHeight w:val="300"/>
        </w:trPr>
        <w:tc>
          <w:tcPr>
            <w:tcW w:w="2117" w:type="dxa"/>
            <w:tcBorders>
              <w:top w:val="single" w:sz="4" w:space="0" w:color="auto"/>
              <w:left w:val="single" w:sz="4" w:space="0" w:color="auto"/>
              <w:bottom w:val="single" w:sz="4" w:space="0" w:color="auto"/>
              <w:right w:val="single" w:sz="4" w:space="0" w:color="auto"/>
            </w:tcBorders>
            <w:vAlign w:val="center"/>
          </w:tcPr>
          <w:p w14:paraId="40DB081B" w14:textId="3646140F" w:rsidR="00B77A3D" w:rsidRPr="00B77A3D" w:rsidRDefault="00B77A3D" w:rsidP="00DB371E">
            <w:pPr>
              <w:spacing w:before="80" w:after="80"/>
              <w:rPr>
                <w:rFonts w:ascii="Calibri" w:eastAsia="Times New Roman" w:hAnsi="Calibri" w:cs="Calibri"/>
                <w:color w:val="000000"/>
                <w:sz w:val="18"/>
                <w:szCs w:val="18"/>
              </w:rPr>
            </w:pPr>
            <w:r w:rsidRPr="00B77A3D">
              <w:rPr>
                <w:rFonts w:ascii="Calibri" w:eastAsia="Times New Roman" w:hAnsi="Calibri" w:cs="Calibri"/>
                <w:color w:val="000000"/>
                <w:sz w:val="18"/>
                <w:szCs w:val="18"/>
              </w:rPr>
              <w:t>Další vlastnosti</w:t>
            </w:r>
          </w:p>
        </w:tc>
        <w:tc>
          <w:tcPr>
            <w:tcW w:w="7229" w:type="dxa"/>
            <w:tcBorders>
              <w:top w:val="single" w:sz="4" w:space="0" w:color="auto"/>
              <w:left w:val="single" w:sz="4" w:space="0" w:color="auto"/>
              <w:bottom w:val="single" w:sz="4" w:space="0" w:color="auto"/>
              <w:right w:val="single" w:sz="4" w:space="0" w:color="auto"/>
            </w:tcBorders>
          </w:tcPr>
          <w:p w14:paraId="2DD2C628" w14:textId="4CA84BF6" w:rsidR="00B77A3D" w:rsidRPr="00B77A3D" w:rsidRDefault="0034224B" w:rsidP="00DB371E">
            <w:pPr>
              <w:spacing w:before="80" w:after="80"/>
              <w:rPr>
                <w:sz w:val="18"/>
                <w:szCs w:val="18"/>
              </w:rPr>
            </w:pPr>
            <w:r>
              <w:rPr>
                <w:sz w:val="18"/>
                <w:szCs w:val="18"/>
              </w:rPr>
              <w:t>C</w:t>
            </w:r>
            <w:r w:rsidR="00B77A3D" w:rsidRPr="00B77A3D">
              <w:rPr>
                <w:sz w:val="18"/>
                <w:szCs w:val="18"/>
              </w:rPr>
              <w:t>hlazení v rámci zařízení musí být řešeno tak, aby byl současně aktivně zajištěno ofukování (chlazení) FC portů</w:t>
            </w:r>
            <w:r>
              <w:rPr>
                <w:sz w:val="18"/>
                <w:szCs w:val="18"/>
              </w:rPr>
              <w:t>.</w:t>
            </w:r>
          </w:p>
        </w:tc>
      </w:tr>
      <w:tr w:rsidR="00B77A3D" w:rsidRPr="003B6DB1" w14:paraId="10C84718" w14:textId="77777777" w:rsidTr="00C25CA2">
        <w:trPr>
          <w:trHeight w:val="300"/>
        </w:trPr>
        <w:tc>
          <w:tcPr>
            <w:tcW w:w="2117" w:type="dxa"/>
            <w:vMerge w:val="restart"/>
            <w:tcBorders>
              <w:top w:val="single" w:sz="4" w:space="0" w:color="auto"/>
              <w:left w:val="single" w:sz="4" w:space="0" w:color="auto"/>
              <w:right w:val="single" w:sz="4" w:space="0" w:color="auto"/>
            </w:tcBorders>
            <w:vAlign w:val="center"/>
          </w:tcPr>
          <w:p w14:paraId="5001E028" w14:textId="68DAE361" w:rsidR="00B77A3D" w:rsidRPr="00B77A3D" w:rsidRDefault="00B77A3D" w:rsidP="00B77A3D">
            <w:pPr>
              <w:spacing w:before="80" w:after="80"/>
              <w:rPr>
                <w:rFonts w:ascii="Calibri" w:eastAsia="Times New Roman" w:hAnsi="Calibri" w:cs="Calibri"/>
                <w:color w:val="000000"/>
                <w:sz w:val="18"/>
                <w:szCs w:val="18"/>
              </w:rPr>
            </w:pPr>
            <w:r w:rsidRPr="00B77A3D">
              <w:rPr>
                <w:rFonts w:ascii="Calibri" w:eastAsia="Times New Roman" w:hAnsi="Calibri" w:cs="Calibri"/>
                <w:color w:val="000000"/>
                <w:sz w:val="18"/>
                <w:szCs w:val="18"/>
              </w:rPr>
              <w:t>Záruka, záruční servis a podpora</w:t>
            </w:r>
          </w:p>
        </w:tc>
        <w:tc>
          <w:tcPr>
            <w:tcW w:w="7229" w:type="dxa"/>
            <w:tcBorders>
              <w:top w:val="single" w:sz="6" w:space="0" w:color="auto"/>
              <w:left w:val="single" w:sz="6" w:space="0" w:color="auto"/>
              <w:bottom w:val="single" w:sz="6" w:space="0" w:color="auto"/>
              <w:right w:val="single" w:sz="6" w:space="0" w:color="auto"/>
            </w:tcBorders>
            <w:vAlign w:val="center"/>
          </w:tcPr>
          <w:p w14:paraId="730137D8" w14:textId="5504F5F2" w:rsidR="00B77A3D" w:rsidRPr="00B77A3D" w:rsidRDefault="00B77A3D" w:rsidP="00863B24">
            <w:pPr>
              <w:spacing w:before="80" w:after="80"/>
              <w:rPr>
                <w:sz w:val="18"/>
                <w:szCs w:val="18"/>
              </w:rPr>
            </w:pPr>
            <w:r w:rsidRPr="00B77A3D">
              <w:rPr>
                <w:rFonts w:ascii="Calibri" w:hAnsi="Calibri" w:cs="Calibri"/>
                <w:color w:val="000000"/>
                <w:sz w:val="18"/>
                <w:szCs w:val="18"/>
              </w:rPr>
              <w:t xml:space="preserve">3letá záruka a záruční servis v režimu </w:t>
            </w:r>
            <w:r w:rsidR="00863B24">
              <w:rPr>
                <w:rFonts w:ascii="Calibri" w:hAnsi="Calibri" w:cs="Calibri"/>
                <w:color w:val="000000"/>
                <w:sz w:val="18"/>
                <w:szCs w:val="18"/>
              </w:rPr>
              <w:t>8x5</w:t>
            </w:r>
            <w:r w:rsidRPr="00B77A3D">
              <w:rPr>
                <w:rFonts w:ascii="Calibri" w:hAnsi="Calibri" w:cs="Calibri"/>
                <w:color w:val="000000"/>
                <w:sz w:val="18"/>
                <w:szCs w:val="18"/>
              </w:rPr>
              <w:t xml:space="preserve"> s reakcí</w:t>
            </w:r>
            <w:r w:rsidRPr="00B77A3D">
              <w:rPr>
                <w:rFonts w:ascii="Calibri" w:hAnsi="Calibri" w:cs="Calibri"/>
                <w:sz w:val="18"/>
                <w:szCs w:val="18"/>
              </w:rPr>
              <w:t xml:space="preserve"> a zahájením řešení do </w:t>
            </w:r>
            <w:r w:rsidR="00863B24">
              <w:rPr>
                <w:rFonts w:ascii="Calibri" w:hAnsi="Calibri" w:cs="Calibri"/>
                <w:sz w:val="18"/>
                <w:szCs w:val="18"/>
              </w:rPr>
              <w:t>NBD</w:t>
            </w:r>
            <w:r w:rsidRPr="00B77A3D">
              <w:rPr>
                <w:rFonts w:ascii="Calibri" w:hAnsi="Calibri" w:cs="Calibri"/>
                <w:sz w:val="18"/>
                <w:szCs w:val="18"/>
              </w:rPr>
              <w:t xml:space="preserve"> od nahlášení </w:t>
            </w:r>
            <w:r w:rsidRPr="00B77A3D">
              <w:rPr>
                <w:rFonts w:ascii="Calibri" w:eastAsia="Calibri" w:hAnsi="Calibri" w:cs="Calibri"/>
                <w:sz w:val="18"/>
                <w:szCs w:val="18"/>
              </w:rPr>
              <w:t>závady</w:t>
            </w:r>
            <w:r w:rsidRPr="00B77A3D">
              <w:rPr>
                <w:rFonts w:ascii="Calibri" w:hAnsi="Calibri" w:cs="Calibri"/>
                <w:sz w:val="18"/>
                <w:szCs w:val="18"/>
              </w:rPr>
              <w:t>.</w:t>
            </w:r>
          </w:p>
        </w:tc>
      </w:tr>
      <w:tr w:rsidR="00B77A3D" w:rsidRPr="003B6DB1" w14:paraId="1876A7C3" w14:textId="77777777" w:rsidTr="00C25CA2">
        <w:trPr>
          <w:trHeight w:val="300"/>
        </w:trPr>
        <w:tc>
          <w:tcPr>
            <w:tcW w:w="2117" w:type="dxa"/>
            <w:vMerge/>
            <w:tcBorders>
              <w:left w:val="single" w:sz="4" w:space="0" w:color="auto"/>
              <w:bottom w:val="single" w:sz="4" w:space="0" w:color="auto"/>
              <w:right w:val="single" w:sz="4" w:space="0" w:color="auto"/>
            </w:tcBorders>
            <w:vAlign w:val="center"/>
          </w:tcPr>
          <w:p w14:paraId="6ACCFD66" w14:textId="77777777" w:rsidR="00B77A3D" w:rsidRPr="00B77A3D" w:rsidRDefault="00B77A3D" w:rsidP="00B77A3D">
            <w:pPr>
              <w:spacing w:before="80" w:after="80"/>
              <w:rPr>
                <w:rFonts w:ascii="Calibri" w:eastAsia="Times New Roman" w:hAnsi="Calibri" w:cs="Calibri"/>
                <w:color w:val="000000"/>
                <w:sz w:val="18"/>
                <w:szCs w:val="18"/>
              </w:rPr>
            </w:pPr>
          </w:p>
        </w:tc>
        <w:tc>
          <w:tcPr>
            <w:tcW w:w="7229" w:type="dxa"/>
            <w:tcBorders>
              <w:top w:val="single" w:sz="6" w:space="0" w:color="auto"/>
              <w:left w:val="single" w:sz="6" w:space="0" w:color="auto"/>
              <w:bottom w:val="single" w:sz="6" w:space="0" w:color="auto"/>
              <w:right w:val="single" w:sz="6" w:space="0" w:color="auto"/>
            </w:tcBorders>
            <w:vAlign w:val="center"/>
          </w:tcPr>
          <w:p w14:paraId="55221B1A" w14:textId="4BEF0D37" w:rsidR="00B77A3D" w:rsidRPr="00B77A3D" w:rsidRDefault="00B77A3D" w:rsidP="00B77A3D">
            <w:pPr>
              <w:spacing w:before="80" w:after="80"/>
              <w:rPr>
                <w:sz w:val="18"/>
                <w:szCs w:val="18"/>
              </w:rPr>
            </w:pPr>
            <w:r w:rsidRPr="00B77A3D">
              <w:rPr>
                <w:sz w:val="18"/>
                <w:szCs w:val="18"/>
              </w:rPr>
              <w:t>Po celou dobu podpory bude umožněn legální přístup k originálnímu SW výrobce (</w:t>
            </w:r>
            <w:proofErr w:type="spellStart"/>
            <w:r w:rsidRPr="00B77A3D">
              <w:rPr>
                <w:sz w:val="18"/>
                <w:szCs w:val="18"/>
              </w:rPr>
              <w:t>Embedded</w:t>
            </w:r>
            <w:proofErr w:type="spellEnd"/>
            <w:r w:rsidRPr="00B77A3D">
              <w:rPr>
                <w:sz w:val="18"/>
                <w:szCs w:val="18"/>
              </w:rPr>
              <w:t xml:space="preserve"> software) jako je zejména certifikovaný firmware, ovladače, BIOS a ostatní software pro konfiguraci, management, monitoring, </w:t>
            </w:r>
            <w:proofErr w:type="spellStart"/>
            <w:r w:rsidRPr="00B77A3D">
              <w:rPr>
                <w:sz w:val="18"/>
                <w:szCs w:val="18"/>
              </w:rPr>
              <w:t>alerting</w:t>
            </w:r>
            <w:proofErr w:type="spellEnd"/>
            <w:r w:rsidRPr="00B77A3D">
              <w:rPr>
                <w:sz w:val="18"/>
                <w:szCs w:val="18"/>
              </w:rPr>
              <w:t xml:space="preserve"> atd. a k jejich posledním aktualizacím. </w:t>
            </w:r>
          </w:p>
        </w:tc>
      </w:tr>
    </w:tbl>
    <w:p w14:paraId="49DD855A" w14:textId="5F11C7E3" w:rsidR="00A06C58" w:rsidRPr="009A1A66" w:rsidRDefault="00A06C58" w:rsidP="00396E7C">
      <w:pPr>
        <w:pStyle w:val="Nadpis1"/>
      </w:pPr>
      <w:bookmarkStart w:id="10" w:name="_Toc204951176"/>
      <w:r w:rsidRPr="009A1A66">
        <w:lastRenderedPageBreak/>
        <w:t>Pásková jednotka s příslušenstvím</w:t>
      </w:r>
      <w:bookmarkEnd w:id="10"/>
    </w:p>
    <w:p w14:paraId="3D4ACB37" w14:textId="0586371E" w:rsidR="00A06C58" w:rsidRDefault="00D9208D" w:rsidP="00A06C58">
      <w:pPr>
        <w:rPr>
          <w:highlight w:val="yellow"/>
        </w:rPr>
      </w:pPr>
      <w:r w:rsidRPr="006D2DDC">
        <w:t>Každý jeden kus zařízení musí splňovat následující minimální technické požadavky</w:t>
      </w:r>
      <w:r>
        <w:t>:</w:t>
      </w:r>
    </w:p>
    <w:tbl>
      <w:tblPr>
        <w:tblW w:w="9346" w:type="dxa"/>
        <w:tblCellMar>
          <w:left w:w="70" w:type="dxa"/>
          <w:right w:w="70" w:type="dxa"/>
        </w:tblCellMar>
        <w:tblLook w:val="04A0" w:firstRow="1" w:lastRow="0" w:firstColumn="1" w:lastColumn="0" w:noHBand="0" w:noVBand="1"/>
      </w:tblPr>
      <w:tblGrid>
        <w:gridCol w:w="2117"/>
        <w:gridCol w:w="7229"/>
      </w:tblGrid>
      <w:tr w:rsidR="00B77A3D" w:rsidRPr="006D2DDC" w14:paraId="1188175E" w14:textId="77777777" w:rsidTr="00B77A3D">
        <w:trPr>
          <w:trHeight w:val="330"/>
        </w:trPr>
        <w:tc>
          <w:tcPr>
            <w:tcW w:w="211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hideMark/>
          </w:tcPr>
          <w:p w14:paraId="6E47F34C" w14:textId="77777777" w:rsidR="00B77A3D" w:rsidRPr="00B77A3D" w:rsidRDefault="00B77A3D" w:rsidP="00565E9C">
            <w:pPr>
              <w:spacing w:before="120" w:after="120"/>
              <w:rPr>
                <w:rFonts w:ascii="Calibri" w:eastAsia="Times New Roman" w:hAnsi="Calibri" w:cs="Calibri"/>
                <w:color w:val="000000"/>
                <w:sz w:val="18"/>
                <w:szCs w:val="18"/>
              </w:rPr>
            </w:pPr>
            <w:r w:rsidRPr="00CD4F13">
              <w:rPr>
                <w:rFonts w:cs="Calibri"/>
                <w:sz w:val="18"/>
                <w:szCs w:val="18"/>
              </w:rPr>
              <w:t>Parametr</w:t>
            </w:r>
          </w:p>
        </w:tc>
        <w:tc>
          <w:tcPr>
            <w:tcW w:w="7229" w:type="dxa"/>
            <w:tcBorders>
              <w:top w:val="single" w:sz="8" w:space="0" w:color="auto"/>
              <w:left w:val="nil"/>
              <w:bottom w:val="single" w:sz="4" w:space="0" w:color="auto"/>
              <w:right w:val="single" w:sz="8" w:space="0" w:color="auto"/>
            </w:tcBorders>
            <w:shd w:val="clear" w:color="auto" w:fill="D9D9D9" w:themeFill="background1" w:themeFillShade="D9"/>
            <w:noWrap/>
            <w:hideMark/>
          </w:tcPr>
          <w:p w14:paraId="594D9CE0" w14:textId="77777777" w:rsidR="00B77A3D" w:rsidRPr="00B77A3D" w:rsidRDefault="00B77A3D" w:rsidP="00565E9C">
            <w:pPr>
              <w:spacing w:before="120" w:after="120"/>
              <w:rPr>
                <w:rFonts w:ascii="Calibri" w:eastAsia="Times New Roman" w:hAnsi="Calibri" w:cs="Calibri"/>
                <w:color w:val="000000"/>
                <w:sz w:val="18"/>
                <w:szCs w:val="18"/>
              </w:rPr>
            </w:pPr>
            <w:r w:rsidRPr="00CD4F13">
              <w:rPr>
                <w:rFonts w:ascii="Calibri" w:hAnsi="Calibri" w:cs="Calibri"/>
                <w:sz w:val="18"/>
                <w:szCs w:val="18"/>
              </w:rPr>
              <w:t>Minimální parametry (v případě maximálního, nebo fixního parametru, bude toto uvedeno)</w:t>
            </w:r>
          </w:p>
        </w:tc>
      </w:tr>
      <w:tr w:rsidR="00B77A3D" w:rsidRPr="006D2DDC" w14:paraId="3CE64815" w14:textId="77777777" w:rsidTr="00B77A3D">
        <w:trPr>
          <w:trHeight w:val="315"/>
        </w:trPr>
        <w:tc>
          <w:tcPr>
            <w:tcW w:w="2117" w:type="dxa"/>
            <w:vMerge w:val="restart"/>
            <w:tcBorders>
              <w:top w:val="nil"/>
              <w:left w:val="single" w:sz="8" w:space="0" w:color="auto"/>
              <w:right w:val="single" w:sz="4" w:space="0" w:color="auto"/>
            </w:tcBorders>
            <w:vAlign w:val="center"/>
          </w:tcPr>
          <w:p w14:paraId="2CF52A65" w14:textId="262F7525" w:rsidR="00B77A3D" w:rsidRPr="00B77A3D" w:rsidRDefault="00B77A3D" w:rsidP="00B77A3D">
            <w:pPr>
              <w:spacing w:before="80" w:after="80"/>
              <w:rPr>
                <w:rFonts w:ascii="Calibri" w:eastAsia="Times New Roman" w:hAnsi="Calibri" w:cs="Calibri"/>
                <w:color w:val="000000"/>
                <w:sz w:val="18"/>
                <w:szCs w:val="18"/>
              </w:rPr>
            </w:pPr>
            <w:r>
              <w:rPr>
                <w:rFonts w:ascii="Calibri" w:eastAsia="Times New Roman" w:hAnsi="Calibri" w:cs="Calibri"/>
                <w:color w:val="000000"/>
                <w:sz w:val="18"/>
                <w:szCs w:val="18"/>
              </w:rPr>
              <w:t>Základní parametry</w:t>
            </w:r>
          </w:p>
        </w:tc>
        <w:tc>
          <w:tcPr>
            <w:tcW w:w="7229" w:type="dxa"/>
            <w:tcBorders>
              <w:top w:val="single" w:sz="4" w:space="0" w:color="auto"/>
              <w:left w:val="single" w:sz="4" w:space="0" w:color="auto"/>
              <w:bottom w:val="single" w:sz="4" w:space="0" w:color="auto"/>
              <w:right w:val="single" w:sz="4" w:space="0" w:color="auto"/>
            </w:tcBorders>
            <w:vAlign w:val="center"/>
          </w:tcPr>
          <w:p w14:paraId="546835D6" w14:textId="63F55C9B" w:rsidR="00B77A3D" w:rsidRPr="00B77A3D" w:rsidRDefault="00B77A3D" w:rsidP="00B77A3D">
            <w:pPr>
              <w:spacing w:before="80" w:after="80"/>
              <w:rPr>
                <w:sz w:val="18"/>
                <w:szCs w:val="18"/>
              </w:rPr>
            </w:pPr>
            <w:r w:rsidRPr="00B77A3D">
              <w:rPr>
                <w:sz w:val="18"/>
                <w:szCs w:val="18"/>
              </w:rPr>
              <w:t>Automatická pásková knihovna v provedení RACK (šíře 19”, výška do 3U).</w:t>
            </w:r>
          </w:p>
        </w:tc>
      </w:tr>
      <w:tr w:rsidR="00B77A3D" w:rsidRPr="003B6DB1" w14:paraId="238CB769" w14:textId="77777777" w:rsidTr="009E537C">
        <w:trPr>
          <w:trHeight w:val="300"/>
        </w:trPr>
        <w:tc>
          <w:tcPr>
            <w:tcW w:w="2117" w:type="dxa"/>
            <w:vMerge/>
            <w:tcBorders>
              <w:left w:val="single" w:sz="8" w:space="0" w:color="auto"/>
              <w:right w:val="single" w:sz="4" w:space="0" w:color="auto"/>
            </w:tcBorders>
            <w:vAlign w:val="center"/>
          </w:tcPr>
          <w:p w14:paraId="69681256" w14:textId="01CEA788" w:rsidR="00B77A3D" w:rsidRPr="00B77A3D" w:rsidRDefault="00B77A3D" w:rsidP="00B77A3D">
            <w:pPr>
              <w:spacing w:before="80" w:after="80"/>
              <w:rPr>
                <w:rFonts w:ascii="Calibri" w:eastAsia="Times New Roman" w:hAnsi="Calibri" w:cs="Calibri"/>
                <w:color w:val="000000"/>
                <w:sz w:val="18"/>
                <w:szCs w:val="18"/>
              </w:rPr>
            </w:pPr>
          </w:p>
        </w:tc>
        <w:tc>
          <w:tcPr>
            <w:tcW w:w="7229" w:type="dxa"/>
            <w:tcBorders>
              <w:top w:val="single" w:sz="4" w:space="0" w:color="auto"/>
              <w:bottom w:val="single" w:sz="4" w:space="0" w:color="auto"/>
              <w:right w:val="single" w:sz="4" w:space="0" w:color="auto"/>
            </w:tcBorders>
            <w:vAlign w:val="center"/>
          </w:tcPr>
          <w:p w14:paraId="7AAEEB7B" w14:textId="56EE998D" w:rsidR="00B77A3D" w:rsidRPr="00B77A3D" w:rsidRDefault="00B77A3D" w:rsidP="00B77A3D">
            <w:pPr>
              <w:spacing w:before="80" w:after="80"/>
              <w:rPr>
                <w:sz w:val="18"/>
                <w:szCs w:val="18"/>
              </w:rPr>
            </w:pPr>
            <w:r w:rsidRPr="00B77A3D">
              <w:rPr>
                <w:sz w:val="18"/>
                <w:szCs w:val="18"/>
              </w:rPr>
              <w:t>Redundantní napájení.</w:t>
            </w:r>
          </w:p>
        </w:tc>
      </w:tr>
      <w:tr w:rsidR="00B77A3D" w:rsidRPr="003B6DB1" w14:paraId="6BD1F74B" w14:textId="77777777" w:rsidTr="009E537C">
        <w:trPr>
          <w:trHeight w:val="300"/>
        </w:trPr>
        <w:tc>
          <w:tcPr>
            <w:tcW w:w="2117" w:type="dxa"/>
            <w:vMerge/>
            <w:tcBorders>
              <w:left w:val="single" w:sz="8" w:space="0" w:color="auto"/>
              <w:right w:val="single" w:sz="4" w:space="0" w:color="auto"/>
            </w:tcBorders>
            <w:vAlign w:val="center"/>
          </w:tcPr>
          <w:p w14:paraId="5E690535" w14:textId="77777777" w:rsidR="00B77A3D" w:rsidRPr="00B77A3D" w:rsidRDefault="00B77A3D" w:rsidP="00B77A3D">
            <w:pPr>
              <w:spacing w:before="80" w:after="80"/>
              <w:rPr>
                <w:rFonts w:ascii="Calibri" w:eastAsia="Times New Roman" w:hAnsi="Calibri" w:cs="Calibri"/>
                <w:color w:val="000000"/>
                <w:sz w:val="18"/>
                <w:szCs w:val="18"/>
              </w:rPr>
            </w:pPr>
          </w:p>
        </w:tc>
        <w:tc>
          <w:tcPr>
            <w:tcW w:w="7229" w:type="dxa"/>
            <w:tcBorders>
              <w:top w:val="single" w:sz="4" w:space="0" w:color="auto"/>
              <w:bottom w:val="single" w:sz="4" w:space="0" w:color="auto"/>
              <w:right w:val="single" w:sz="4" w:space="0" w:color="auto"/>
            </w:tcBorders>
            <w:vAlign w:val="center"/>
          </w:tcPr>
          <w:p w14:paraId="7DF99B91" w14:textId="1A858EA4" w:rsidR="00B77A3D" w:rsidRPr="00B77A3D" w:rsidRDefault="00B77A3D" w:rsidP="00B77A3D">
            <w:pPr>
              <w:spacing w:before="80" w:after="80"/>
              <w:rPr>
                <w:sz w:val="18"/>
                <w:szCs w:val="18"/>
              </w:rPr>
            </w:pPr>
            <w:r w:rsidRPr="00B77A3D">
              <w:rPr>
                <w:sz w:val="18"/>
                <w:szCs w:val="18"/>
              </w:rPr>
              <w:t>Barevně označené hot-</w:t>
            </w:r>
            <w:proofErr w:type="spellStart"/>
            <w:r w:rsidRPr="00B77A3D">
              <w:rPr>
                <w:sz w:val="18"/>
                <w:szCs w:val="18"/>
              </w:rPr>
              <w:t>plug</w:t>
            </w:r>
            <w:proofErr w:type="spellEnd"/>
            <w:r w:rsidRPr="00B77A3D">
              <w:rPr>
                <w:sz w:val="18"/>
                <w:szCs w:val="18"/>
              </w:rPr>
              <w:t xml:space="preserve"> vnitřní komponenty.</w:t>
            </w:r>
          </w:p>
        </w:tc>
      </w:tr>
      <w:tr w:rsidR="00B77A3D" w:rsidRPr="003B6DB1" w14:paraId="75CDCC8B" w14:textId="77777777" w:rsidTr="009E537C">
        <w:trPr>
          <w:trHeight w:val="300"/>
        </w:trPr>
        <w:tc>
          <w:tcPr>
            <w:tcW w:w="2117" w:type="dxa"/>
            <w:vMerge/>
            <w:tcBorders>
              <w:left w:val="single" w:sz="8" w:space="0" w:color="auto"/>
              <w:right w:val="single" w:sz="4" w:space="0" w:color="auto"/>
            </w:tcBorders>
            <w:vAlign w:val="center"/>
          </w:tcPr>
          <w:p w14:paraId="7108EE8E" w14:textId="77777777" w:rsidR="00B77A3D" w:rsidRPr="00B77A3D" w:rsidRDefault="00B77A3D" w:rsidP="00B77A3D">
            <w:pPr>
              <w:spacing w:before="80" w:after="80"/>
              <w:rPr>
                <w:rFonts w:ascii="Calibri" w:eastAsia="Times New Roman" w:hAnsi="Calibri" w:cs="Calibri"/>
                <w:color w:val="000000"/>
                <w:sz w:val="18"/>
                <w:szCs w:val="18"/>
              </w:rPr>
            </w:pPr>
          </w:p>
        </w:tc>
        <w:tc>
          <w:tcPr>
            <w:tcW w:w="7229" w:type="dxa"/>
            <w:tcBorders>
              <w:top w:val="single" w:sz="4" w:space="0" w:color="auto"/>
              <w:bottom w:val="single" w:sz="4" w:space="0" w:color="auto"/>
              <w:right w:val="single" w:sz="4" w:space="0" w:color="auto"/>
            </w:tcBorders>
            <w:vAlign w:val="center"/>
          </w:tcPr>
          <w:p w14:paraId="7EB4B697" w14:textId="10BDE9F2" w:rsidR="00B77A3D" w:rsidRPr="00B77A3D" w:rsidRDefault="00B77A3D" w:rsidP="00B77A3D">
            <w:pPr>
              <w:spacing w:before="80" w:after="80"/>
              <w:rPr>
                <w:sz w:val="18"/>
                <w:szCs w:val="18"/>
              </w:rPr>
            </w:pPr>
            <w:r w:rsidRPr="00B77A3D">
              <w:rPr>
                <w:sz w:val="18"/>
                <w:szCs w:val="18"/>
              </w:rPr>
              <w:t>Pro přístup ke všem komponentám není nutné nářadí.</w:t>
            </w:r>
          </w:p>
        </w:tc>
      </w:tr>
      <w:tr w:rsidR="00B77A3D" w:rsidRPr="003B6DB1" w14:paraId="10717684" w14:textId="77777777" w:rsidTr="009E537C">
        <w:trPr>
          <w:trHeight w:val="300"/>
        </w:trPr>
        <w:tc>
          <w:tcPr>
            <w:tcW w:w="2117" w:type="dxa"/>
            <w:vMerge/>
            <w:tcBorders>
              <w:left w:val="single" w:sz="8" w:space="0" w:color="auto"/>
              <w:right w:val="single" w:sz="4" w:space="0" w:color="auto"/>
            </w:tcBorders>
            <w:vAlign w:val="center"/>
          </w:tcPr>
          <w:p w14:paraId="4DC45D3A" w14:textId="77777777" w:rsidR="00B77A3D" w:rsidRPr="00B77A3D" w:rsidRDefault="00B77A3D" w:rsidP="00B77A3D">
            <w:pPr>
              <w:spacing w:before="80" w:after="80"/>
              <w:rPr>
                <w:rFonts w:ascii="Calibri" w:eastAsia="Times New Roman" w:hAnsi="Calibri" w:cs="Calibri"/>
                <w:color w:val="000000"/>
                <w:sz w:val="18"/>
                <w:szCs w:val="18"/>
              </w:rPr>
            </w:pPr>
          </w:p>
        </w:tc>
        <w:tc>
          <w:tcPr>
            <w:tcW w:w="7229" w:type="dxa"/>
            <w:tcBorders>
              <w:top w:val="single" w:sz="4" w:space="0" w:color="auto"/>
              <w:bottom w:val="single" w:sz="4" w:space="0" w:color="auto"/>
              <w:right w:val="single" w:sz="4" w:space="0" w:color="auto"/>
            </w:tcBorders>
            <w:vAlign w:val="center"/>
          </w:tcPr>
          <w:p w14:paraId="01395B55" w14:textId="6F5DF7CA" w:rsidR="00B77A3D" w:rsidRPr="00B77A3D" w:rsidRDefault="00B77A3D" w:rsidP="00B77A3D">
            <w:pPr>
              <w:spacing w:before="80" w:after="80"/>
              <w:rPr>
                <w:sz w:val="18"/>
                <w:szCs w:val="18"/>
              </w:rPr>
            </w:pPr>
            <w:r w:rsidRPr="00B77A3D">
              <w:rPr>
                <w:sz w:val="18"/>
                <w:szCs w:val="18"/>
              </w:rPr>
              <w:t xml:space="preserve">Dodávka včetně instalačních komponent pro </w:t>
            </w:r>
            <w:r w:rsidR="003F0B5B">
              <w:rPr>
                <w:sz w:val="18"/>
                <w:szCs w:val="18"/>
              </w:rPr>
              <w:t>RACK</w:t>
            </w:r>
            <w:r w:rsidRPr="00B77A3D">
              <w:rPr>
                <w:sz w:val="18"/>
                <w:szCs w:val="18"/>
              </w:rPr>
              <w:t>.</w:t>
            </w:r>
          </w:p>
        </w:tc>
      </w:tr>
      <w:tr w:rsidR="00B77A3D" w:rsidRPr="003B6DB1" w14:paraId="0C7114B7" w14:textId="77777777" w:rsidTr="009E537C">
        <w:trPr>
          <w:trHeight w:val="300"/>
        </w:trPr>
        <w:tc>
          <w:tcPr>
            <w:tcW w:w="2117" w:type="dxa"/>
            <w:vMerge/>
            <w:tcBorders>
              <w:left w:val="single" w:sz="8" w:space="0" w:color="auto"/>
              <w:right w:val="single" w:sz="4" w:space="0" w:color="auto"/>
            </w:tcBorders>
            <w:vAlign w:val="center"/>
          </w:tcPr>
          <w:p w14:paraId="6BDC66FD" w14:textId="77777777" w:rsidR="00B77A3D" w:rsidRPr="00B77A3D" w:rsidRDefault="00B77A3D" w:rsidP="00B77A3D">
            <w:pPr>
              <w:spacing w:before="80" w:after="80"/>
              <w:rPr>
                <w:rFonts w:ascii="Calibri" w:eastAsia="Times New Roman" w:hAnsi="Calibri" w:cs="Calibri"/>
                <w:color w:val="000000"/>
                <w:sz w:val="18"/>
                <w:szCs w:val="18"/>
              </w:rPr>
            </w:pPr>
          </w:p>
        </w:tc>
        <w:tc>
          <w:tcPr>
            <w:tcW w:w="7229" w:type="dxa"/>
            <w:tcBorders>
              <w:top w:val="single" w:sz="4" w:space="0" w:color="auto"/>
              <w:bottom w:val="single" w:sz="4" w:space="0" w:color="auto"/>
              <w:right w:val="single" w:sz="4" w:space="0" w:color="auto"/>
            </w:tcBorders>
            <w:vAlign w:val="center"/>
          </w:tcPr>
          <w:p w14:paraId="0167F6BB" w14:textId="71DB980F" w:rsidR="00B77A3D" w:rsidRPr="00B77A3D" w:rsidRDefault="00B77A3D" w:rsidP="00B77A3D">
            <w:pPr>
              <w:spacing w:before="80" w:after="80"/>
              <w:rPr>
                <w:sz w:val="18"/>
                <w:szCs w:val="18"/>
              </w:rPr>
            </w:pPr>
            <w:r w:rsidRPr="00B77A3D">
              <w:rPr>
                <w:sz w:val="18"/>
                <w:szCs w:val="18"/>
              </w:rPr>
              <w:t>Knihovna musí být vybavena robotickým zakládáním páskových médií se čtečkou čárových identifikačních kódů médií.</w:t>
            </w:r>
          </w:p>
        </w:tc>
      </w:tr>
      <w:tr w:rsidR="00B77A3D" w:rsidRPr="003B6DB1" w14:paraId="44A1A0A6" w14:textId="77777777" w:rsidTr="009E537C">
        <w:trPr>
          <w:trHeight w:val="300"/>
        </w:trPr>
        <w:tc>
          <w:tcPr>
            <w:tcW w:w="2117" w:type="dxa"/>
            <w:vMerge/>
            <w:tcBorders>
              <w:left w:val="single" w:sz="8" w:space="0" w:color="auto"/>
              <w:bottom w:val="single" w:sz="4" w:space="0" w:color="auto"/>
              <w:right w:val="single" w:sz="4" w:space="0" w:color="auto"/>
            </w:tcBorders>
            <w:vAlign w:val="center"/>
          </w:tcPr>
          <w:p w14:paraId="3135AD8A" w14:textId="77777777" w:rsidR="00B77A3D" w:rsidRPr="00B77A3D" w:rsidRDefault="00B77A3D" w:rsidP="00B77A3D">
            <w:pPr>
              <w:spacing w:before="80" w:after="80"/>
              <w:rPr>
                <w:rFonts w:ascii="Calibri" w:eastAsia="Times New Roman" w:hAnsi="Calibri" w:cs="Calibri"/>
                <w:color w:val="000000"/>
                <w:sz w:val="18"/>
                <w:szCs w:val="18"/>
              </w:rPr>
            </w:pPr>
          </w:p>
        </w:tc>
        <w:tc>
          <w:tcPr>
            <w:tcW w:w="7229" w:type="dxa"/>
            <w:tcBorders>
              <w:top w:val="single" w:sz="4" w:space="0" w:color="auto"/>
              <w:bottom w:val="single" w:sz="4" w:space="0" w:color="auto"/>
              <w:right w:val="single" w:sz="4" w:space="0" w:color="auto"/>
            </w:tcBorders>
            <w:vAlign w:val="center"/>
          </w:tcPr>
          <w:p w14:paraId="734F4F49" w14:textId="10655FC1" w:rsidR="00B77A3D" w:rsidRPr="00B77A3D" w:rsidRDefault="00B77A3D" w:rsidP="00B77A3D">
            <w:pPr>
              <w:spacing w:before="80" w:after="80"/>
              <w:rPr>
                <w:sz w:val="18"/>
                <w:szCs w:val="18"/>
              </w:rPr>
            </w:pPr>
            <w:r w:rsidRPr="00B77A3D">
              <w:rPr>
                <w:sz w:val="18"/>
                <w:szCs w:val="18"/>
              </w:rPr>
              <w:t>Podpora šifrování, včetně případných potřebných licencí.</w:t>
            </w:r>
          </w:p>
        </w:tc>
      </w:tr>
      <w:tr w:rsidR="00B77A3D" w:rsidRPr="003B6DB1" w14:paraId="680CF1AE" w14:textId="77777777" w:rsidTr="00C77D81">
        <w:trPr>
          <w:trHeight w:val="300"/>
        </w:trPr>
        <w:tc>
          <w:tcPr>
            <w:tcW w:w="2117" w:type="dxa"/>
            <w:vMerge w:val="restart"/>
            <w:tcBorders>
              <w:top w:val="single" w:sz="4" w:space="0" w:color="auto"/>
              <w:left w:val="single" w:sz="4" w:space="0" w:color="auto"/>
              <w:right w:val="single" w:sz="4" w:space="0" w:color="auto"/>
            </w:tcBorders>
            <w:vAlign w:val="center"/>
          </w:tcPr>
          <w:p w14:paraId="079CE756" w14:textId="73A91F86" w:rsidR="00B77A3D" w:rsidRPr="00B77A3D" w:rsidRDefault="00B77A3D" w:rsidP="00B77A3D">
            <w:pPr>
              <w:spacing w:before="80" w:after="80"/>
              <w:rPr>
                <w:rFonts w:ascii="Calibri" w:eastAsia="Times New Roman" w:hAnsi="Calibri" w:cs="Calibri"/>
                <w:color w:val="000000"/>
                <w:sz w:val="18"/>
                <w:szCs w:val="18"/>
              </w:rPr>
            </w:pPr>
            <w:r>
              <w:rPr>
                <w:rFonts w:ascii="Calibri" w:eastAsia="Times New Roman" w:hAnsi="Calibri" w:cs="Calibri"/>
                <w:color w:val="000000"/>
                <w:sz w:val="18"/>
                <w:szCs w:val="18"/>
              </w:rPr>
              <w:t>Počet mechanik</w:t>
            </w:r>
          </w:p>
        </w:tc>
        <w:tc>
          <w:tcPr>
            <w:tcW w:w="7229" w:type="dxa"/>
            <w:tcBorders>
              <w:top w:val="single" w:sz="4" w:space="0" w:color="auto"/>
              <w:bottom w:val="single" w:sz="4" w:space="0" w:color="auto"/>
              <w:right w:val="single" w:sz="4" w:space="0" w:color="auto"/>
            </w:tcBorders>
            <w:vAlign w:val="center"/>
          </w:tcPr>
          <w:p w14:paraId="2963785B" w14:textId="1C171C99" w:rsidR="00B77A3D" w:rsidRPr="00B77A3D" w:rsidRDefault="00B77A3D" w:rsidP="00B77A3D">
            <w:pPr>
              <w:spacing w:before="80" w:after="80"/>
              <w:rPr>
                <w:sz w:val="18"/>
                <w:szCs w:val="18"/>
              </w:rPr>
            </w:pPr>
            <w:r w:rsidRPr="00B77A3D">
              <w:rPr>
                <w:sz w:val="18"/>
                <w:szCs w:val="18"/>
              </w:rPr>
              <w:t>Jedna mechanika pro pásky typu LTO-9. Mechaniky typu SAS.</w:t>
            </w:r>
          </w:p>
        </w:tc>
      </w:tr>
      <w:tr w:rsidR="00B77A3D" w:rsidRPr="003B6DB1" w14:paraId="7B665FE7" w14:textId="77777777" w:rsidTr="00C77D81">
        <w:trPr>
          <w:trHeight w:val="300"/>
        </w:trPr>
        <w:tc>
          <w:tcPr>
            <w:tcW w:w="2117" w:type="dxa"/>
            <w:vMerge/>
            <w:tcBorders>
              <w:left w:val="single" w:sz="4" w:space="0" w:color="auto"/>
              <w:bottom w:val="single" w:sz="4" w:space="0" w:color="auto"/>
              <w:right w:val="single" w:sz="4" w:space="0" w:color="auto"/>
            </w:tcBorders>
            <w:vAlign w:val="center"/>
          </w:tcPr>
          <w:p w14:paraId="0A3914CC" w14:textId="77777777" w:rsidR="00B77A3D" w:rsidRPr="00B77A3D" w:rsidRDefault="00B77A3D" w:rsidP="00B77A3D">
            <w:pPr>
              <w:spacing w:before="80" w:after="80"/>
              <w:rPr>
                <w:rFonts w:ascii="Calibri" w:eastAsia="Times New Roman" w:hAnsi="Calibri" w:cs="Calibri"/>
                <w:color w:val="000000"/>
                <w:sz w:val="18"/>
                <w:szCs w:val="18"/>
              </w:rPr>
            </w:pPr>
          </w:p>
        </w:tc>
        <w:tc>
          <w:tcPr>
            <w:tcW w:w="7229" w:type="dxa"/>
            <w:tcBorders>
              <w:top w:val="single" w:sz="4" w:space="0" w:color="auto"/>
              <w:bottom w:val="single" w:sz="4" w:space="0" w:color="auto"/>
              <w:right w:val="single" w:sz="4" w:space="0" w:color="auto"/>
            </w:tcBorders>
            <w:vAlign w:val="center"/>
          </w:tcPr>
          <w:p w14:paraId="4ADF810B" w14:textId="6F76EEC9" w:rsidR="00B77A3D" w:rsidRPr="00B77A3D" w:rsidRDefault="00B77A3D" w:rsidP="00B77A3D">
            <w:pPr>
              <w:spacing w:before="80" w:after="80"/>
              <w:rPr>
                <w:sz w:val="18"/>
                <w:szCs w:val="18"/>
              </w:rPr>
            </w:pPr>
            <w:r w:rsidRPr="00B77A3D">
              <w:rPr>
                <w:sz w:val="18"/>
                <w:szCs w:val="18"/>
              </w:rPr>
              <w:t>Podpora další rozšiřitelnosti počtu mechanik pomocí expanzních modulů</w:t>
            </w:r>
            <w:r w:rsidR="0034224B">
              <w:rPr>
                <w:sz w:val="18"/>
                <w:szCs w:val="18"/>
              </w:rPr>
              <w:t>.</w:t>
            </w:r>
          </w:p>
        </w:tc>
      </w:tr>
      <w:tr w:rsidR="00B77A3D" w:rsidRPr="003B6DB1" w14:paraId="4B51F3F7" w14:textId="77777777" w:rsidTr="00B77A3D">
        <w:trPr>
          <w:trHeight w:val="300"/>
        </w:trPr>
        <w:tc>
          <w:tcPr>
            <w:tcW w:w="2117" w:type="dxa"/>
            <w:tcBorders>
              <w:top w:val="single" w:sz="4" w:space="0" w:color="auto"/>
              <w:left w:val="single" w:sz="4" w:space="0" w:color="auto"/>
              <w:bottom w:val="single" w:sz="4" w:space="0" w:color="auto"/>
              <w:right w:val="single" w:sz="4" w:space="0" w:color="auto"/>
            </w:tcBorders>
            <w:vAlign w:val="center"/>
          </w:tcPr>
          <w:p w14:paraId="217A2A1D" w14:textId="2D1B5E7C" w:rsidR="00B77A3D" w:rsidRPr="00B77A3D" w:rsidRDefault="00B77A3D" w:rsidP="00B77A3D">
            <w:pPr>
              <w:spacing w:before="80" w:after="80"/>
              <w:rPr>
                <w:rFonts w:ascii="Calibri" w:eastAsia="Times New Roman" w:hAnsi="Calibri" w:cs="Calibri"/>
                <w:color w:val="000000"/>
                <w:sz w:val="18"/>
                <w:szCs w:val="18"/>
              </w:rPr>
            </w:pPr>
            <w:r>
              <w:rPr>
                <w:rFonts w:ascii="Calibri" w:eastAsia="Times New Roman" w:hAnsi="Calibri" w:cs="Calibri"/>
                <w:color w:val="000000"/>
                <w:sz w:val="18"/>
                <w:szCs w:val="18"/>
              </w:rPr>
              <w:t>Počet slotů</w:t>
            </w:r>
          </w:p>
        </w:tc>
        <w:tc>
          <w:tcPr>
            <w:tcW w:w="7229" w:type="dxa"/>
            <w:tcBorders>
              <w:top w:val="single" w:sz="4" w:space="0" w:color="auto"/>
              <w:bottom w:val="single" w:sz="4" w:space="0" w:color="auto"/>
              <w:right w:val="single" w:sz="4" w:space="0" w:color="auto"/>
            </w:tcBorders>
            <w:vAlign w:val="center"/>
          </w:tcPr>
          <w:p w14:paraId="66AE647D" w14:textId="58969D6D" w:rsidR="00B77A3D" w:rsidRPr="00B77A3D" w:rsidRDefault="00B77A3D" w:rsidP="00B77A3D">
            <w:pPr>
              <w:spacing w:before="80" w:after="80"/>
              <w:rPr>
                <w:sz w:val="18"/>
                <w:szCs w:val="18"/>
              </w:rPr>
            </w:pPr>
            <w:r w:rsidRPr="00B77A3D">
              <w:rPr>
                <w:sz w:val="18"/>
                <w:szCs w:val="18"/>
              </w:rPr>
              <w:t>Minimálně 40 slotů</w:t>
            </w:r>
            <w:r>
              <w:rPr>
                <w:sz w:val="18"/>
                <w:szCs w:val="18"/>
              </w:rPr>
              <w:t xml:space="preserve"> knihovny na pásková média</w:t>
            </w:r>
            <w:r w:rsidRPr="00B77A3D">
              <w:rPr>
                <w:sz w:val="18"/>
                <w:szCs w:val="18"/>
              </w:rPr>
              <w:t>, včetně případných potřebných licencí.</w:t>
            </w:r>
          </w:p>
        </w:tc>
      </w:tr>
      <w:tr w:rsidR="00B77A3D" w:rsidRPr="003B6DB1" w14:paraId="7A1B44DF" w14:textId="77777777" w:rsidTr="003A56C3">
        <w:trPr>
          <w:trHeight w:val="300"/>
        </w:trPr>
        <w:tc>
          <w:tcPr>
            <w:tcW w:w="2117" w:type="dxa"/>
            <w:vMerge w:val="restart"/>
            <w:tcBorders>
              <w:top w:val="single" w:sz="4" w:space="0" w:color="auto"/>
              <w:left w:val="single" w:sz="4" w:space="0" w:color="auto"/>
              <w:right w:val="single" w:sz="4" w:space="0" w:color="auto"/>
            </w:tcBorders>
            <w:vAlign w:val="center"/>
          </w:tcPr>
          <w:p w14:paraId="646196D8" w14:textId="46969CDB" w:rsidR="00B77A3D" w:rsidRPr="00B77A3D" w:rsidRDefault="00B77A3D" w:rsidP="00B77A3D">
            <w:pPr>
              <w:spacing w:before="80" w:after="80"/>
              <w:rPr>
                <w:rFonts w:ascii="Calibri" w:eastAsia="Times New Roman" w:hAnsi="Calibri" w:cs="Calibri"/>
                <w:color w:val="000000"/>
                <w:sz w:val="18"/>
                <w:szCs w:val="18"/>
              </w:rPr>
            </w:pPr>
            <w:r>
              <w:rPr>
                <w:rFonts w:ascii="Calibri" w:eastAsia="Times New Roman" w:hAnsi="Calibri" w:cs="Calibri"/>
                <w:color w:val="000000"/>
                <w:sz w:val="18"/>
                <w:szCs w:val="18"/>
              </w:rPr>
              <w:t>Příslušenství</w:t>
            </w:r>
          </w:p>
        </w:tc>
        <w:tc>
          <w:tcPr>
            <w:tcW w:w="7229" w:type="dxa"/>
            <w:tcBorders>
              <w:top w:val="single" w:sz="4" w:space="0" w:color="auto"/>
              <w:bottom w:val="single" w:sz="4" w:space="0" w:color="auto"/>
              <w:right w:val="single" w:sz="4" w:space="0" w:color="auto"/>
            </w:tcBorders>
            <w:vAlign w:val="center"/>
          </w:tcPr>
          <w:p w14:paraId="0EE4C9B8" w14:textId="0442D055" w:rsidR="00B77A3D" w:rsidRPr="00B77A3D" w:rsidRDefault="00B77A3D" w:rsidP="00B77A3D">
            <w:pPr>
              <w:spacing w:before="80" w:after="80"/>
              <w:rPr>
                <w:sz w:val="18"/>
                <w:szCs w:val="18"/>
              </w:rPr>
            </w:pPr>
            <w:r w:rsidRPr="00B77A3D">
              <w:rPr>
                <w:sz w:val="18"/>
                <w:szCs w:val="18"/>
              </w:rPr>
              <w:t>50x LTO9 prázdné médium, včetně štítků čárového kódu od č. 1.</w:t>
            </w:r>
          </w:p>
        </w:tc>
      </w:tr>
      <w:tr w:rsidR="00B77A3D" w:rsidRPr="003B6DB1" w14:paraId="5C80D2C4" w14:textId="77777777" w:rsidTr="003A56C3">
        <w:trPr>
          <w:trHeight w:val="300"/>
        </w:trPr>
        <w:tc>
          <w:tcPr>
            <w:tcW w:w="2117" w:type="dxa"/>
            <w:vMerge/>
            <w:tcBorders>
              <w:left w:val="single" w:sz="4" w:space="0" w:color="auto"/>
              <w:right w:val="single" w:sz="4" w:space="0" w:color="auto"/>
            </w:tcBorders>
            <w:vAlign w:val="center"/>
          </w:tcPr>
          <w:p w14:paraId="032E2596" w14:textId="77777777" w:rsidR="00B77A3D" w:rsidRPr="00B77A3D" w:rsidRDefault="00B77A3D" w:rsidP="00B77A3D">
            <w:pPr>
              <w:spacing w:before="80" w:after="80"/>
              <w:rPr>
                <w:rFonts w:ascii="Calibri" w:eastAsia="Times New Roman" w:hAnsi="Calibri" w:cs="Calibri"/>
                <w:color w:val="000000"/>
                <w:sz w:val="18"/>
                <w:szCs w:val="18"/>
              </w:rPr>
            </w:pPr>
          </w:p>
        </w:tc>
        <w:tc>
          <w:tcPr>
            <w:tcW w:w="7229" w:type="dxa"/>
            <w:tcBorders>
              <w:top w:val="single" w:sz="4" w:space="0" w:color="auto"/>
              <w:bottom w:val="single" w:sz="4" w:space="0" w:color="auto"/>
              <w:right w:val="single" w:sz="4" w:space="0" w:color="auto"/>
            </w:tcBorders>
            <w:vAlign w:val="center"/>
          </w:tcPr>
          <w:p w14:paraId="1C64A7A9" w14:textId="123EFF75" w:rsidR="00B77A3D" w:rsidRPr="00B77A3D" w:rsidRDefault="00B77A3D" w:rsidP="00B77A3D">
            <w:pPr>
              <w:spacing w:before="80" w:after="80"/>
              <w:rPr>
                <w:sz w:val="18"/>
                <w:szCs w:val="18"/>
              </w:rPr>
            </w:pPr>
            <w:r w:rsidRPr="00B77A3D">
              <w:rPr>
                <w:sz w:val="18"/>
                <w:szCs w:val="18"/>
              </w:rPr>
              <w:t>50x LTO9 WORM prázdné médium, včetně štítků čárového kódu od č. 1.</w:t>
            </w:r>
          </w:p>
        </w:tc>
      </w:tr>
      <w:tr w:rsidR="00B77A3D" w:rsidRPr="003B6DB1" w14:paraId="21F166AA" w14:textId="77777777" w:rsidTr="003A56C3">
        <w:trPr>
          <w:trHeight w:val="300"/>
        </w:trPr>
        <w:tc>
          <w:tcPr>
            <w:tcW w:w="2117" w:type="dxa"/>
            <w:vMerge/>
            <w:tcBorders>
              <w:left w:val="single" w:sz="4" w:space="0" w:color="auto"/>
              <w:right w:val="single" w:sz="4" w:space="0" w:color="auto"/>
            </w:tcBorders>
            <w:vAlign w:val="center"/>
          </w:tcPr>
          <w:p w14:paraId="24C27268" w14:textId="77777777" w:rsidR="00B77A3D" w:rsidRPr="00B77A3D" w:rsidRDefault="00B77A3D" w:rsidP="00B77A3D">
            <w:pPr>
              <w:spacing w:before="80" w:after="80"/>
              <w:rPr>
                <w:rFonts w:ascii="Calibri" w:eastAsia="Times New Roman" w:hAnsi="Calibri" w:cs="Calibri"/>
                <w:color w:val="000000"/>
                <w:sz w:val="18"/>
                <w:szCs w:val="18"/>
              </w:rPr>
            </w:pPr>
          </w:p>
        </w:tc>
        <w:tc>
          <w:tcPr>
            <w:tcW w:w="7229" w:type="dxa"/>
            <w:tcBorders>
              <w:top w:val="single" w:sz="4" w:space="0" w:color="auto"/>
              <w:bottom w:val="single" w:sz="4" w:space="0" w:color="auto"/>
              <w:right w:val="single" w:sz="4" w:space="0" w:color="auto"/>
            </w:tcBorders>
            <w:vAlign w:val="center"/>
          </w:tcPr>
          <w:p w14:paraId="52ABBFFE" w14:textId="15DAF649" w:rsidR="00B77A3D" w:rsidRPr="00B77A3D" w:rsidRDefault="00B77A3D" w:rsidP="00B77A3D">
            <w:pPr>
              <w:spacing w:before="80" w:after="80"/>
              <w:rPr>
                <w:sz w:val="18"/>
                <w:szCs w:val="18"/>
              </w:rPr>
            </w:pPr>
            <w:r w:rsidRPr="00B77A3D">
              <w:rPr>
                <w:sz w:val="18"/>
                <w:szCs w:val="18"/>
              </w:rPr>
              <w:t>1x LTO čistící páska, včetně identifikačního čárového kódu.</w:t>
            </w:r>
          </w:p>
        </w:tc>
      </w:tr>
      <w:tr w:rsidR="00B77A3D" w:rsidRPr="003B6DB1" w14:paraId="53B03A4F" w14:textId="77777777" w:rsidTr="003A56C3">
        <w:trPr>
          <w:trHeight w:val="300"/>
        </w:trPr>
        <w:tc>
          <w:tcPr>
            <w:tcW w:w="2117" w:type="dxa"/>
            <w:vMerge/>
            <w:tcBorders>
              <w:left w:val="single" w:sz="4" w:space="0" w:color="auto"/>
              <w:bottom w:val="single" w:sz="4" w:space="0" w:color="auto"/>
              <w:right w:val="single" w:sz="4" w:space="0" w:color="auto"/>
            </w:tcBorders>
            <w:vAlign w:val="center"/>
          </w:tcPr>
          <w:p w14:paraId="44FC571B" w14:textId="77777777" w:rsidR="00B77A3D" w:rsidRPr="00B77A3D" w:rsidRDefault="00B77A3D" w:rsidP="00B77A3D">
            <w:pPr>
              <w:spacing w:before="80" w:after="80"/>
              <w:rPr>
                <w:rFonts w:ascii="Calibri" w:eastAsia="Times New Roman" w:hAnsi="Calibri" w:cs="Calibri"/>
                <w:color w:val="000000"/>
                <w:sz w:val="18"/>
                <w:szCs w:val="18"/>
              </w:rPr>
            </w:pPr>
          </w:p>
        </w:tc>
        <w:tc>
          <w:tcPr>
            <w:tcW w:w="7229" w:type="dxa"/>
            <w:tcBorders>
              <w:top w:val="single" w:sz="4" w:space="0" w:color="auto"/>
              <w:bottom w:val="single" w:sz="4" w:space="0" w:color="auto"/>
              <w:right w:val="single" w:sz="4" w:space="0" w:color="auto"/>
            </w:tcBorders>
            <w:vAlign w:val="center"/>
          </w:tcPr>
          <w:p w14:paraId="1FA68E5D" w14:textId="0C270CA3" w:rsidR="00B77A3D" w:rsidRPr="00B77A3D" w:rsidRDefault="00B77A3D" w:rsidP="00B77A3D">
            <w:pPr>
              <w:spacing w:before="80" w:after="80"/>
              <w:rPr>
                <w:sz w:val="18"/>
                <w:szCs w:val="18"/>
              </w:rPr>
            </w:pPr>
            <w:r w:rsidRPr="00B77A3D">
              <w:rPr>
                <w:sz w:val="18"/>
                <w:szCs w:val="18"/>
              </w:rPr>
              <w:t>1x SAS kabel pro propojení serveru s knihovnou.</w:t>
            </w:r>
          </w:p>
        </w:tc>
      </w:tr>
      <w:tr w:rsidR="00B77A3D" w:rsidRPr="003B6DB1" w14:paraId="25AFD4B9" w14:textId="77777777" w:rsidTr="007A75D6">
        <w:trPr>
          <w:trHeight w:val="300"/>
        </w:trPr>
        <w:tc>
          <w:tcPr>
            <w:tcW w:w="2117" w:type="dxa"/>
            <w:vMerge w:val="restart"/>
            <w:tcBorders>
              <w:top w:val="single" w:sz="4" w:space="0" w:color="auto"/>
              <w:left w:val="single" w:sz="4" w:space="0" w:color="auto"/>
              <w:right w:val="single" w:sz="4" w:space="0" w:color="auto"/>
            </w:tcBorders>
            <w:vAlign w:val="center"/>
          </w:tcPr>
          <w:p w14:paraId="29C014C0" w14:textId="5DECC9C6" w:rsidR="00B77A3D" w:rsidRPr="00B77A3D" w:rsidRDefault="00B77A3D" w:rsidP="00B77A3D">
            <w:pPr>
              <w:spacing w:before="80" w:after="80"/>
              <w:rPr>
                <w:rFonts w:ascii="Calibri" w:eastAsia="Times New Roman" w:hAnsi="Calibri" w:cs="Calibri"/>
                <w:color w:val="000000"/>
                <w:sz w:val="18"/>
                <w:szCs w:val="18"/>
              </w:rPr>
            </w:pPr>
            <w:r>
              <w:rPr>
                <w:rFonts w:ascii="Calibri" w:eastAsia="Times New Roman" w:hAnsi="Calibri" w:cs="Calibri"/>
                <w:color w:val="000000"/>
                <w:sz w:val="18"/>
                <w:szCs w:val="18"/>
              </w:rPr>
              <w:t>Správa knihovny</w:t>
            </w:r>
          </w:p>
        </w:tc>
        <w:tc>
          <w:tcPr>
            <w:tcW w:w="7229" w:type="dxa"/>
            <w:tcBorders>
              <w:top w:val="single" w:sz="4" w:space="0" w:color="auto"/>
              <w:bottom w:val="single" w:sz="4" w:space="0" w:color="auto"/>
              <w:right w:val="single" w:sz="4" w:space="0" w:color="auto"/>
            </w:tcBorders>
            <w:vAlign w:val="center"/>
          </w:tcPr>
          <w:p w14:paraId="48E8CA90" w14:textId="511C92F2" w:rsidR="00B77A3D" w:rsidRPr="00B77A3D" w:rsidRDefault="00B77A3D" w:rsidP="00B77A3D">
            <w:pPr>
              <w:spacing w:before="80" w:after="80"/>
              <w:rPr>
                <w:sz w:val="18"/>
                <w:szCs w:val="18"/>
              </w:rPr>
            </w:pPr>
            <w:r w:rsidRPr="00B77A3D">
              <w:rPr>
                <w:sz w:val="18"/>
                <w:szCs w:val="18"/>
              </w:rPr>
              <w:t>Dedikované LAN rozhraní managementu.</w:t>
            </w:r>
          </w:p>
        </w:tc>
      </w:tr>
      <w:tr w:rsidR="00B77A3D" w:rsidRPr="003B6DB1" w14:paraId="1A8EE0BC" w14:textId="77777777" w:rsidTr="007A75D6">
        <w:trPr>
          <w:trHeight w:val="300"/>
        </w:trPr>
        <w:tc>
          <w:tcPr>
            <w:tcW w:w="2117" w:type="dxa"/>
            <w:vMerge/>
            <w:tcBorders>
              <w:left w:val="single" w:sz="4" w:space="0" w:color="auto"/>
              <w:right w:val="single" w:sz="4" w:space="0" w:color="auto"/>
            </w:tcBorders>
            <w:vAlign w:val="center"/>
          </w:tcPr>
          <w:p w14:paraId="658091F3" w14:textId="77777777" w:rsidR="00B77A3D" w:rsidRPr="00B77A3D" w:rsidRDefault="00B77A3D" w:rsidP="00B77A3D">
            <w:pPr>
              <w:spacing w:before="80" w:after="80"/>
              <w:rPr>
                <w:rFonts w:ascii="Calibri" w:eastAsia="Times New Roman" w:hAnsi="Calibri" w:cs="Calibri"/>
                <w:color w:val="000000"/>
                <w:sz w:val="18"/>
                <w:szCs w:val="18"/>
              </w:rPr>
            </w:pPr>
          </w:p>
        </w:tc>
        <w:tc>
          <w:tcPr>
            <w:tcW w:w="7229" w:type="dxa"/>
            <w:tcBorders>
              <w:top w:val="single" w:sz="4" w:space="0" w:color="auto"/>
              <w:bottom w:val="single" w:sz="4" w:space="0" w:color="auto"/>
              <w:right w:val="single" w:sz="4" w:space="0" w:color="auto"/>
            </w:tcBorders>
            <w:vAlign w:val="center"/>
          </w:tcPr>
          <w:p w14:paraId="106C01D4" w14:textId="503E1D90" w:rsidR="00B77A3D" w:rsidRPr="00B77A3D" w:rsidRDefault="00B77A3D" w:rsidP="00B77A3D">
            <w:pPr>
              <w:spacing w:before="80" w:after="80"/>
              <w:rPr>
                <w:sz w:val="18"/>
                <w:szCs w:val="18"/>
              </w:rPr>
            </w:pPr>
            <w:r w:rsidRPr="00B77A3D">
              <w:rPr>
                <w:sz w:val="18"/>
                <w:szCs w:val="18"/>
              </w:rPr>
              <w:t>Vestavěné management GUI / webserver.</w:t>
            </w:r>
          </w:p>
        </w:tc>
      </w:tr>
      <w:tr w:rsidR="00B77A3D" w:rsidRPr="003B6DB1" w14:paraId="4C38A061" w14:textId="77777777" w:rsidTr="007A75D6">
        <w:trPr>
          <w:trHeight w:val="300"/>
        </w:trPr>
        <w:tc>
          <w:tcPr>
            <w:tcW w:w="2117" w:type="dxa"/>
            <w:vMerge/>
            <w:tcBorders>
              <w:left w:val="single" w:sz="4" w:space="0" w:color="auto"/>
              <w:right w:val="single" w:sz="4" w:space="0" w:color="auto"/>
            </w:tcBorders>
            <w:vAlign w:val="center"/>
          </w:tcPr>
          <w:p w14:paraId="3F52D58D" w14:textId="77777777" w:rsidR="00B77A3D" w:rsidRPr="00B77A3D" w:rsidRDefault="00B77A3D" w:rsidP="00B77A3D">
            <w:pPr>
              <w:spacing w:before="80" w:after="80"/>
              <w:rPr>
                <w:rFonts w:ascii="Calibri" w:eastAsia="Times New Roman" w:hAnsi="Calibri" w:cs="Calibri"/>
                <w:color w:val="000000"/>
                <w:sz w:val="18"/>
                <w:szCs w:val="18"/>
              </w:rPr>
            </w:pPr>
          </w:p>
        </w:tc>
        <w:tc>
          <w:tcPr>
            <w:tcW w:w="7229" w:type="dxa"/>
            <w:tcBorders>
              <w:top w:val="single" w:sz="4" w:space="0" w:color="auto"/>
              <w:bottom w:val="single" w:sz="4" w:space="0" w:color="auto"/>
              <w:right w:val="single" w:sz="4" w:space="0" w:color="auto"/>
            </w:tcBorders>
            <w:vAlign w:val="center"/>
          </w:tcPr>
          <w:p w14:paraId="67D75DDC" w14:textId="7A00FA5F" w:rsidR="00B77A3D" w:rsidRPr="00B77A3D" w:rsidRDefault="00B77A3D" w:rsidP="00B77A3D">
            <w:pPr>
              <w:spacing w:before="80" w:after="80"/>
              <w:rPr>
                <w:sz w:val="18"/>
                <w:szCs w:val="18"/>
              </w:rPr>
            </w:pPr>
            <w:r w:rsidRPr="00B77A3D">
              <w:rPr>
                <w:sz w:val="18"/>
                <w:szCs w:val="18"/>
              </w:rPr>
              <w:t>Pro monitoring instalovaných OS není třeba instalovat do OS agenta (agent-</w:t>
            </w:r>
            <w:proofErr w:type="spellStart"/>
            <w:r w:rsidRPr="00B77A3D">
              <w:rPr>
                <w:sz w:val="18"/>
                <w:szCs w:val="18"/>
              </w:rPr>
              <w:t>less</w:t>
            </w:r>
            <w:proofErr w:type="spellEnd"/>
            <w:r w:rsidRPr="00B77A3D">
              <w:rPr>
                <w:sz w:val="18"/>
                <w:szCs w:val="18"/>
              </w:rPr>
              <w:t>/free monitoring OS).</w:t>
            </w:r>
          </w:p>
        </w:tc>
      </w:tr>
      <w:tr w:rsidR="00B77A3D" w:rsidRPr="003B6DB1" w14:paraId="3645189E" w14:textId="77777777" w:rsidTr="007A75D6">
        <w:trPr>
          <w:trHeight w:val="300"/>
        </w:trPr>
        <w:tc>
          <w:tcPr>
            <w:tcW w:w="2117" w:type="dxa"/>
            <w:vMerge/>
            <w:tcBorders>
              <w:left w:val="single" w:sz="4" w:space="0" w:color="auto"/>
              <w:right w:val="single" w:sz="4" w:space="0" w:color="auto"/>
            </w:tcBorders>
            <w:vAlign w:val="center"/>
          </w:tcPr>
          <w:p w14:paraId="336D92D0" w14:textId="77777777" w:rsidR="00B77A3D" w:rsidRPr="00B77A3D" w:rsidRDefault="00B77A3D" w:rsidP="00B77A3D">
            <w:pPr>
              <w:spacing w:before="80" w:after="80"/>
              <w:rPr>
                <w:rFonts w:ascii="Calibri" w:eastAsia="Times New Roman" w:hAnsi="Calibri" w:cs="Calibri"/>
                <w:color w:val="000000"/>
                <w:sz w:val="18"/>
                <w:szCs w:val="18"/>
              </w:rPr>
            </w:pPr>
          </w:p>
        </w:tc>
        <w:tc>
          <w:tcPr>
            <w:tcW w:w="7229" w:type="dxa"/>
            <w:tcBorders>
              <w:top w:val="single" w:sz="4" w:space="0" w:color="auto"/>
              <w:bottom w:val="single" w:sz="4" w:space="0" w:color="auto"/>
              <w:right w:val="single" w:sz="4" w:space="0" w:color="auto"/>
            </w:tcBorders>
            <w:vAlign w:val="center"/>
          </w:tcPr>
          <w:p w14:paraId="0DA60CC8" w14:textId="1291FF48" w:rsidR="00B77A3D" w:rsidRPr="00B77A3D" w:rsidRDefault="00B77A3D" w:rsidP="00B77A3D">
            <w:pPr>
              <w:spacing w:before="80" w:after="80"/>
              <w:rPr>
                <w:sz w:val="18"/>
                <w:szCs w:val="18"/>
              </w:rPr>
            </w:pPr>
            <w:r w:rsidRPr="00B77A3D">
              <w:rPr>
                <w:sz w:val="18"/>
                <w:szCs w:val="18"/>
              </w:rPr>
              <w:t xml:space="preserve">Podpora SNMP a </w:t>
            </w:r>
            <w:proofErr w:type="spellStart"/>
            <w:r w:rsidRPr="00B77A3D">
              <w:rPr>
                <w:sz w:val="18"/>
                <w:szCs w:val="18"/>
              </w:rPr>
              <w:t>SysLog</w:t>
            </w:r>
            <w:proofErr w:type="spellEnd"/>
            <w:r w:rsidRPr="00B77A3D">
              <w:rPr>
                <w:sz w:val="18"/>
                <w:szCs w:val="18"/>
              </w:rPr>
              <w:t xml:space="preserve"> serveru.</w:t>
            </w:r>
          </w:p>
        </w:tc>
      </w:tr>
      <w:tr w:rsidR="00B77A3D" w:rsidRPr="003B6DB1" w14:paraId="2E3AF3F9" w14:textId="77777777" w:rsidTr="007A75D6">
        <w:trPr>
          <w:trHeight w:val="300"/>
        </w:trPr>
        <w:tc>
          <w:tcPr>
            <w:tcW w:w="2117" w:type="dxa"/>
            <w:vMerge/>
            <w:tcBorders>
              <w:left w:val="single" w:sz="4" w:space="0" w:color="auto"/>
              <w:bottom w:val="single" w:sz="4" w:space="0" w:color="auto"/>
              <w:right w:val="single" w:sz="4" w:space="0" w:color="auto"/>
            </w:tcBorders>
            <w:vAlign w:val="center"/>
          </w:tcPr>
          <w:p w14:paraId="757BE0DF" w14:textId="77777777" w:rsidR="00B77A3D" w:rsidRPr="00B77A3D" w:rsidRDefault="00B77A3D" w:rsidP="00B77A3D">
            <w:pPr>
              <w:spacing w:before="80" w:after="80"/>
              <w:rPr>
                <w:rFonts w:ascii="Calibri" w:eastAsia="Times New Roman" w:hAnsi="Calibri" w:cs="Calibri"/>
                <w:color w:val="000000"/>
                <w:sz w:val="18"/>
                <w:szCs w:val="18"/>
              </w:rPr>
            </w:pPr>
          </w:p>
        </w:tc>
        <w:tc>
          <w:tcPr>
            <w:tcW w:w="7229" w:type="dxa"/>
            <w:tcBorders>
              <w:top w:val="single" w:sz="4" w:space="0" w:color="auto"/>
              <w:bottom w:val="single" w:sz="4" w:space="0" w:color="auto"/>
              <w:right w:val="single" w:sz="4" w:space="0" w:color="auto"/>
            </w:tcBorders>
            <w:vAlign w:val="center"/>
          </w:tcPr>
          <w:p w14:paraId="2C6EB5A3" w14:textId="05FB2EDF" w:rsidR="00B77A3D" w:rsidRPr="00B77A3D" w:rsidRDefault="00B77A3D" w:rsidP="00B77A3D">
            <w:pPr>
              <w:spacing w:before="80" w:after="80"/>
              <w:rPr>
                <w:sz w:val="18"/>
                <w:szCs w:val="18"/>
              </w:rPr>
            </w:pPr>
            <w:r w:rsidRPr="00B77A3D">
              <w:rPr>
                <w:sz w:val="18"/>
                <w:szCs w:val="18"/>
              </w:rPr>
              <w:t xml:space="preserve">Podpora notifikace událostí pomocí SNMP, emailů a napojení na </w:t>
            </w:r>
            <w:proofErr w:type="spellStart"/>
            <w:r w:rsidRPr="00B77A3D">
              <w:rPr>
                <w:sz w:val="18"/>
                <w:szCs w:val="18"/>
              </w:rPr>
              <w:t>SysLog</w:t>
            </w:r>
            <w:proofErr w:type="spellEnd"/>
            <w:r w:rsidRPr="00B77A3D">
              <w:rPr>
                <w:sz w:val="18"/>
                <w:szCs w:val="18"/>
              </w:rPr>
              <w:t xml:space="preserve"> server.</w:t>
            </w:r>
          </w:p>
        </w:tc>
      </w:tr>
      <w:tr w:rsidR="00B77A3D" w:rsidRPr="003B6DB1" w14:paraId="33455D89" w14:textId="77777777" w:rsidTr="000071E3">
        <w:trPr>
          <w:trHeight w:val="300"/>
        </w:trPr>
        <w:tc>
          <w:tcPr>
            <w:tcW w:w="2117" w:type="dxa"/>
            <w:vMerge w:val="restart"/>
            <w:tcBorders>
              <w:top w:val="single" w:sz="4" w:space="0" w:color="auto"/>
              <w:left w:val="single" w:sz="4" w:space="0" w:color="auto"/>
              <w:right w:val="single" w:sz="4" w:space="0" w:color="auto"/>
            </w:tcBorders>
            <w:vAlign w:val="center"/>
          </w:tcPr>
          <w:p w14:paraId="26AE756B" w14:textId="16B2629F" w:rsidR="00B77A3D" w:rsidRPr="00B77A3D" w:rsidRDefault="00B77A3D" w:rsidP="00B77A3D">
            <w:pPr>
              <w:spacing w:before="80" w:after="80"/>
              <w:rPr>
                <w:rFonts w:ascii="Calibri" w:eastAsia="Times New Roman" w:hAnsi="Calibri" w:cs="Calibri"/>
                <w:color w:val="000000"/>
                <w:sz w:val="18"/>
                <w:szCs w:val="18"/>
              </w:rPr>
            </w:pPr>
            <w:r>
              <w:rPr>
                <w:rFonts w:ascii="Calibri" w:eastAsia="Times New Roman" w:hAnsi="Calibri" w:cs="Calibri"/>
                <w:color w:val="000000"/>
                <w:sz w:val="18"/>
                <w:szCs w:val="18"/>
              </w:rPr>
              <w:t>Instalační služby</w:t>
            </w:r>
          </w:p>
        </w:tc>
        <w:tc>
          <w:tcPr>
            <w:tcW w:w="7229" w:type="dxa"/>
            <w:tcBorders>
              <w:top w:val="single" w:sz="4" w:space="0" w:color="auto"/>
              <w:bottom w:val="single" w:sz="4" w:space="0" w:color="auto"/>
              <w:right w:val="single" w:sz="4" w:space="0" w:color="auto"/>
            </w:tcBorders>
            <w:vAlign w:val="center"/>
          </w:tcPr>
          <w:p w14:paraId="0DDB5B2C" w14:textId="1041DFF4" w:rsidR="00B77A3D" w:rsidRPr="00B77A3D" w:rsidRDefault="00B77A3D" w:rsidP="00B77A3D">
            <w:pPr>
              <w:spacing w:before="80" w:after="80"/>
              <w:rPr>
                <w:sz w:val="18"/>
                <w:szCs w:val="18"/>
              </w:rPr>
            </w:pPr>
            <w:r w:rsidRPr="00B77A3D">
              <w:rPr>
                <w:sz w:val="18"/>
                <w:szCs w:val="18"/>
              </w:rPr>
              <w:t>Instalace páskové knihovny v určeném místě zadavatele a zapojení do stávající sítě LAN.</w:t>
            </w:r>
          </w:p>
        </w:tc>
      </w:tr>
      <w:tr w:rsidR="00B77A3D" w:rsidRPr="003B6DB1" w14:paraId="4D941369" w14:textId="77777777" w:rsidTr="000071E3">
        <w:trPr>
          <w:trHeight w:val="300"/>
        </w:trPr>
        <w:tc>
          <w:tcPr>
            <w:tcW w:w="2117" w:type="dxa"/>
            <w:vMerge/>
            <w:tcBorders>
              <w:left w:val="single" w:sz="4" w:space="0" w:color="auto"/>
              <w:right w:val="single" w:sz="4" w:space="0" w:color="auto"/>
            </w:tcBorders>
            <w:vAlign w:val="center"/>
          </w:tcPr>
          <w:p w14:paraId="23AF0838" w14:textId="77777777" w:rsidR="00B77A3D" w:rsidRPr="00B77A3D" w:rsidRDefault="00B77A3D" w:rsidP="00B77A3D">
            <w:pPr>
              <w:spacing w:before="80" w:after="80"/>
              <w:rPr>
                <w:rFonts w:ascii="Calibri" w:eastAsia="Times New Roman" w:hAnsi="Calibri" w:cs="Calibri"/>
                <w:color w:val="000000"/>
                <w:sz w:val="18"/>
                <w:szCs w:val="18"/>
              </w:rPr>
            </w:pPr>
          </w:p>
        </w:tc>
        <w:tc>
          <w:tcPr>
            <w:tcW w:w="7229" w:type="dxa"/>
            <w:tcBorders>
              <w:top w:val="single" w:sz="4" w:space="0" w:color="auto"/>
              <w:bottom w:val="single" w:sz="4" w:space="0" w:color="auto"/>
              <w:right w:val="single" w:sz="4" w:space="0" w:color="auto"/>
            </w:tcBorders>
            <w:vAlign w:val="center"/>
          </w:tcPr>
          <w:p w14:paraId="0CDB212B" w14:textId="4A395D4B" w:rsidR="00B77A3D" w:rsidRPr="00B77A3D" w:rsidRDefault="00B77A3D" w:rsidP="00B77A3D">
            <w:pPr>
              <w:spacing w:before="80" w:after="80"/>
              <w:rPr>
                <w:sz w:val="18"/>
                <w:szCs w:val="18"/>
              </w:rPr>
            </w:pPr>
            <w:r w:rsidRPr="00B77A3D">
              <w:rPr>
                <w:sz w:val="18"/>
                <w:szCs w:val="18"/>
              </w:rPr>
              <w:t>Instalace posledního stabilního firmware.</w:t>
            </w:r>
          </w:p>
        </w:tc>
      </w:tr>
      <w:tr w:rsidR="00B77A3D" w:rsidRPr="003B6DB1" w14:paraId="54E30658" w14:textId="77777777" w:rsidTr="000071E3">
        <w:trPr>
          <w:trHeight w:val="300"/>
        </w:trPr>
        <w:tc>
          <w:tcPr>
            <w:tcW w:w="2117" w:type="dxa"/>
            <w:vMerge/>
            <w:tcBorders>
              <w:left w:val="single" w:sz="4" w:space="0" w:color="auto"/>
              <w:right w:val="single" w:sz="4" w:space="0" w:color="auto"/>
            </w:tcBorders>
            <w:vAlign w:val="center"/>
          </w:tcPr>
          <w:p w14:paraId="44B9841A" w14:textId="77777777" w:rsidR="00B77A3D" w:rsidRPr="00B77A3D" w:rsidRDefault="00B77A3D" w:rsidP="00B77A3D">
            <w:pPr>
              <w:spacing w:before="80" w:after="80"/>
              <w:rPr>
                <w:rFonts w:ascii="Calibri" w:eastAsia="Times New Roman" w:hAnsi="Calibri" w:cs="Calibri"/>
                <w:color w:val="000000"/>
                <w:sz w:val="18"/>
                <w:szCs w:val="18"/>
              </w:rPr>
            </w:pPr>
          </w:p>
        </w:tc>
        <w:tc>
          <w:tcPr>
            <w:tcW w:w="7229" w:type="dxa"/>
            <w:tcBorders>
              <w:top w:val="single" w:sz="4" w:space="0" w:color="auto"/>
              <w:bottom w:val="single" w:sz="4" w:space="0" w:color="auto"/>
              <w:right w:val="single" w:sz="4" w:space="0" w:color="auto"/>
            </w:tcBorders>
            <w:vAlign w:val="center"/>
          </w:tcPr>
          <w:p w14:paraId="1C0DB4EF" w14:textId="38E1B243" w:rsidR="00B77A3D" w:rsidRPr="00B77A3D" w:rsidRDefault="00B77A3D" w:rsidP="00B77A3D">
            <w:pPr>
              <w:spacing w:before="80" w:after="80"/>
              <w:rPr>
                <w:sz w:val="18"/>
                <w:szCs w:val="18"/>
              </w:rPr>
            </w:pPr>
            <w:r w:rsidRPr="00B77A3D">
              <w:rPr>
                <w:sz w:val="18"/>
                <w:szCs w:val="18"/>
              </w:rPr>
              <w:t>Připojení k</w:t>
            </w:r>
            <w:r w:rsidR="009A1A66">
              <w:rPr>
                <w:sz w:val="18"/>
                <w:szCs w:val="18"/>
              </w:rPr>
              <w:t> </w:t>
            </w:r>
            <w:r w:rsidRPr="00B77A3D">
              <w:rPr>
                <w:sz w:val="18"/>
                <w:szCs w:val="18"/>
              </w:rPr>
              <w:t>dodávanému</w:t>
            </w:r>
            <w:r w:rsidR="009A1A66">
              <w:rPr>
                <w:sz w:val="18"/>
                <w:szCs w:val="18"/>
              </w:rPr>
              <w:t xml:space="preserve"> zálohovacímu</w:t>
            </w:r>
            <w:r w:rsidRPr="00B77A3D">
              <w:rPr>
                <w:sz w:val="18"/>
                <w:szCs w:val="18"/>
              </w:rPr>
              <w:t xml:space="preserve"> serveru</w:t>
            </w:r>
            <w:r w:rsidR="009A1A66">
              <w:rPr>
                <w:sz w:val="18"/>
                <w:szCs w:val="18"/>
              </w:rPr>
              <w:t xml:space="preserve"> podle této specifikace</w:t>
            </w:r>
            <w:r w:rsidRPr="00B77A3D">
              <w:rPr>
                <w:sz w:val="18"/>
                <w:szCs w:val="18"/>
              </w:rPr>
              <w:t>.</w:t>
            </w:r>
          </w:p>
        </w:tc>
      </w:tr>
      <w:tr w:rsidR="00B77A3D" w:rsidRPr="003B6DB1" w14:paraId="6F8A5DC6" w14:textId="77777777" w:rsidTr="000071E3">
        <w:trPr>
          <w:trHeight w:val="300"/>
        </w:trPr>
        <w:tc>
          <w:tcPr>
            <w:tcW w:w="2117" w:type="dxa"/>
            <w:vMerge/>
            <w:tcBorders>
              <w:left w:val="single" w:sz="4" w:space="0" w:color="auto"/>
              <w:bottom w:val="single" w:sz="4" w:space="0" w:color="auto"/>
              <w:right w:val="single" w:sz="4" w:space="0" w:color="auto"/>
            </w:tcBorders>
            <w:vAlign w:val="center"/>
          </w:tcPr>
          <w:p w14:paraId="02188E6B" w14:textId="77777777" w:rsidR="00B77A3D" w:rsidRPr="00B77A3D" w:rsidRDefault="00B77A3D" w:rsidP="00B77A3D">
            <w:pPr>
              <w:spacing w:before="80" w:after="80"/>
              <w:rPr>
                <w:rFonts w:ascii="Calibri" w:eastAsia="Times New Roman" w:hAnsi="Calibri" w:cs="Calibri"/>
                <w:color w:val="000000"/>
                <w:sz w:val="18"/>
                <w:szCs w:val="18"/>
              </w:rPr>
            </w:pPr>
          </w:p>
        </w:tc>
        <w:tc>
          <w:tcPr>
            <w:tcW w:w="7229" w:type="dxa"/>
            <w:tcBorders>
              <w:top w:val="single" w:sz="4" w:space="0" w:color="auto"/>
              <w:bottom w:val="single" w:sz="4" w:space="0" w:color="auto"/>
              <w:right w:val="single" w:sz="4" w:space="0" w:color="auto"/>
            </w:tcBorders>
            <w:vAlign w:val="center"/>
          </w:tcPr>
          <w:p w14:paraId="031C4B88" w14:textId="74213B08" w:rsidR="00B77A3D" w:rsidRPr="00B77A3D" w:rsidRDefault="00B77A3D" w:rsidP="00B77A3D">
            <w:pPr>
              <w:spacing w:before="80" w:after="80"/>
              <w:rPr>
                <w:sz w:val="18"/>
                <w:szCs w:val="18"/>
              </w:rPr>
            </w:pPr>
            <w:r w:rsidRPr="00B77A3D">
              <w:rPr>
                <w:sz w:val="18"/>
                <w:szCs w:val="18"/>
              </w:rPr>
              <w:t>Konfigurace včetně nastavení v existující zálohovací platformě</w:t>
            </w:r>
            <w:r w:rsidR="0042243C">
              <w:rPr>
                <w:sz w:val="18"/>
                <w:szCs w:val="18"/>
              </w:rPr>
              <w:t>, která je specifikována v rámci popisu stávajícího stavu kupujícího v této specifikaci</w:t>
            </w:r>
            <w:r w:rsidRPr="00B77A3D">
              <w:rPr>
                <w:sz w:val="18"/>
                <w:szCs w:val="18"/>
              </w:rPr>
              <w:t>.</w:t>
            </w:r>
          </w:p>
        </w:tc>
      </w:tr>
      <w:tr w:rsidR="00B77A3D" w:rsidRPr="003B6DB1" w14:paraId="3B97B57E" w14:textId="77777777" w:rsidTr="00B77A3D">
        <w:trPr>
          <w:trHeight w:val="300"/>
        </w:trPr>
        <w:tc>
          <w:tcPr>
            <w:tcW w:w="2117" w:type="dxa"/>
            <w:tcBorders>
              <w:top w:val="single" w:sz="4" w:space="0" w:color="auto"/>
              <w:left w:val="single" w:sz="4" w:space="0" w:color="auto"/>
              <w:bottom w:val="single" w:sz="4" w:space="0" w:color="auto"/>
              <w:right w:val="single" w:sz="4" w:space="0" w:color="auto"/>
            </w:tcBorders>
            <w:vAlign w:val="center"/>
          </w:tcPr>
          <w:p w14:paraId="2A3C5CB4" w14:textId="603F119C" w:rsidR="00B77A3D" w:rsidRPr="00B77A3D" w:rsidRDefault="009A1A66" w:rsidP="00B77A3D">
            <w:pPr>
              <w:spacing w:before="80" w:after="80"/>
              <w:rPr>
                <w:rFonts w:ascii="Calibri" w:eastAsia="Times New Roman" w:hAnsi="Calibri" w:cs="Calibri"/>
                <w:color w:val="000000"/>
                <w:sz w:val="18"/>
                <w:szCs w:val="18"/>
              </w:rPr>
            </w:pPr>
            <w:r>
              <w:rPr>
                <w:rFonts w:ascii="Calibri" w:eastAsia="Times New Roman" w:hAnsi="Calibri" w:cs="Calibri"/>
                <w:color w:val="000000"/>
                <w:sz w:val="18"/>
                <w:szCs w:val="18"/>
              </w:rPr>
              <w:t>Záruka a záruční servis</w:t>
            </w:r>
          </w:p>
        </w:tc>
        <w:tc>
          <w:tcPr>
            <w:tcW w:w="7229" w:type="dxa"/>
            <w:tcBorders>
              <w:top w:val="single" w:sz="4" w:space="0" w:color="auto"/>
              <w:bottom w:val="single" w:sz="4" w:space="0" w:color="auto"/>
              <w:right w:val="single" w:sz="4" w:space="0" w:color="auto"/>
            </w:tcBorders>
            <w:vAlign w:val="center"/>
          </w:tcPr>
          <w:p w14:paraId="68BD2740" w14:textId="4A319DA9" w:rsidR="00B77A3D" w:rsidRPr="00B77A3D" w:rsidRDefault="009A1A66" w:rsidP="00B77A3D">
            <w:pPr>
              <w:spacing w:before="80" w:after="80"/>
              <w:rPr>
                <w:sz w:val="18"/>
                <w:szCs w:val="18"/>
              </w:rPr>
            </w:pPr>
            <w:r>
              <w:rPr>
                <w:sz w:val="18"/>
                <w:szCs w:val="18"/>
              </w:rPr>
              <w:t xml:space="preserve">Záruka a záruční servis </w:t>
            </w:r>
            <w:r w:rsidR="00B77A3D" w:rsidRPr="00B77A3D">
              <w:rPr>
                <w:sz w:val="18"/>
                <w:szCs w:val="18"/>
              </w:rPr>
              <w:t>v délce min. 36 měsíců poskytovaná přímo výrobcem zařízení</w:t>
            </w:r>
            <w:r>
              <w:rPr>
                <w:sz w:val="18"/>
                <w:szCs w:val="18"/>
              </w:rPr>
              <w:t xml:space="preserve"> nebo jeho autorizovaným zastoupením</w:t>
            </w:r>
            <w:r w:rsidR="00B77A3D" w:rsidRPr="00B77A3D">
              <w:rPr>
                <w:sz w:val="18"/>
                <w:szCs w:val="18"/>
              </w:rPr>
              <w:t>.</w:t>
            </w:r>
          </w:p>
        </w:tc>
      </w:tr>
    </w:tbl>
    <w:p w14:paraId="52D7B382" w14:textId="33EDEE58" w:rsidR="00247197" w:rsidRPr="007F4346" w:rsidRDefault="00A06C58" w:rsidP="00396E7C">
      <w:pPr>
        <w:pStyle w:val="Nadpis1"/>
      </w:pPr>
      <w:bookmarkStart w:id="11" w:name="_Toc204951177"/>
      <w:proofErr w:type="spellStart"/>
      <w:r w:rsidRPr="007F4346">
        <w:t>Deduplikační</w:t>
      </w:r>
      <w:proofErr w:type="spellEnd"/>
      <w:r w:rsidRPr="007F4346">
        <w:t xml:space="preserve"> jednotka</w:t>
      </w:r>
      <w:r w:rsidR="00247197" w:rsidRPr="007F4346">
        <w:t xml:space="preserve"> včetně příslušenství</w:t>
      </w:r>
      <w:bookmarkEnd w:id="11"/>
    </w:p>
    <w:p w14:paraId="380E7684" w14:textId="330D57EA" w:rsidR="00247197" w:rsidRDefault="00247197" w:rsidP="00613F82">
      <w:pPr>
        <w:spacing w:after="120"/>
      </w:pPr>
      <w:r w:rsidRPr="006D2DDC">
        <w:t>Každý jeden kus zařízení musí splňovat následující minimální technické požadavky</w:t>
      </w:r>
      <w:r w:rsidR="00613F82">
        <w:t>:</w:t>
      </w:r>
    </w:p>
    <w:tbl>
      <w:tblPr>
        <w:tblW w:w="9346" w:type="dxa"/>
        <w:tblLayout w:type="fixed"/>
        <w:tblCellMar>
          <w:left w:w="70" w:type="dxa"/>
          <w:right w:w="70" w:type="dxa"/>
        </w:tblCellMar>
        <w:tblLook w:val="04A0" w:firstRow="1" w:lastRow="0" w:firstColumn="1" w:lastColumn="0" w:noHBand="0" w:noVBand="1"/>
      </w:tblPr>
      <w:tblGrid>
        <w:gridCol w:w="2117"/>
        <w:gridCol w:w="7229"/>
      </w:tblGrid>
      <w:tr w:rsidR="0003071D" w:rsidRPr="006D2DDC" w14:paraId="1AC3CF38" w14:textId="77777777" w:rsidTr="0003071D">
        <w:trPr>
          <w:trHeight w:val="330"/>
        </w:trPr>
        <w:tc>
          <w:tcPr>
            <w:tcW w:w="2117" w:type="dxa"/>
            <w:tcBorders>
              <w:top w:val="single" w:sz="8" w:space="0" w:color="auto"/>
              <w:left w:val="single" w:sz="8" w:space="0" w:color="auto"/>
              <w:bottom w:val="single" w:sz="4" w:space="0" w:color="auto"/>
              <w:right w:val="single" w:sz="8" w:space="0" w:color="auto"/>
            </w:tcBorders>
            <w:shd w:val="clear" w:color="auto" w:fill="D9D9D9" w:themeFill="background1" w:themeFillShade="D9"/>
            <w:noWrap/>
            <w:hideMark/>
          </w:tcPr>
          <w:p w14:paraId="145A23FB" w14:textId="77777777" w:rsidR="0003071D" w:rsidRPr="00B77A3D" w:rsidRDefault="0003071D" w:rsidP="00D7243C">
            <w:pPr>
              <w:spacing w:before="120" w:after="120"/>
              <w:rPr>
                <w:rFonts w:ascii="Calibri" w:eastAsia="Times New Roman" w:hAnsi="Calibri" w:cs="Calibri"/>
                <w:color w:val="000000"/>
                <w:sz w:val="18"/>
                <w:szCs w:val="18"/>
              </w:rPr>
            </w:pPr>
            <w:r w:rsidRPr="00CD4F13">
              <w:rPr>
                <w:rFonts w:cs="Calibri"/>
                <w:sz w:val="18"/>
                <w:szCs w:val="18"/>
              </w:rPr>
              <w:t>Parametr</w:t>
            </w:r>
          </w:p>
        </w:tc>
        <w:tc>
          <w:tcPr>
            <w:tcW w:w="7229" w:type="dxa"/>
            <w:tcBorders>
              <w:top w:val="single" w:sz="8" w:space="0" w:color="auto"/>
              <w:left w:val="nil"/>
              <w:bottom w:val="single" w:sz="4" w:space="0" w:color="auto"/>
              <w:right w:val="single" w:sz="8" w:space="0" w:color="auto"/>
            </w:tcBorders>
            <w:shd w:val="clear" w:color="auto" w:fill="D9D9D9" w:themeFill="background1" w:themeFillShade="D9"/>
            <w:noWrap/>
            <w:hideMark/>
          </w:tcPr>
          <w:p w14:paraId="61231AB0" w14:textId="77777777" w:rsidR="0003071D" w:rsidRPr="00B77A3D" w:rsidRDefault="0003071D" w:rsidP="00D7243C">
            <w:pPr>
              <w:spacing w:before="120" w:after="120"/>
              <w:rPr>
                <w:rFonts w:ascii="Calibri" w:eastAsia="Times New Roman" w:hAnsi="Calibri" w:cs="Calibri"/>
                <w:color w:val="000000"/>
                <w:sz w:val="18"/>
                <w:szCs w:val="18"/>
              </w:rPr>
            </w:pPr>
            <w:r w:rsidRPr="00CD4F13">
              <w:rPr>
                <w:rFonts w:ascii="Calibri" w:hAnsi="Calibri" w:cs="Calibri"/>
                <w:sz w:val="18"/>
                <w:szCs w:val="18"/>
              </w:rPr>
              <w:t>Minimální parametry (v případě maximálního, nebo fixního parametru, bude toto uvedeno)</w:t>
            </w:r>
          </w:p>
        </w:tc>
      </w:tr>
      <w:tr w:rsidR="0003071D" w:rsidRPr="006D2DDC" w14:paraId="4F7080ED" w14:textId="77777777" w:rsidTr="0003071D">
        <w:trPr>
          <w:trHeight w:val="315"/>
        </w:trPr>
        <w:tc>
          <w:tcPr>
            <w:tcW w:w="2117" w:type="dxa"/>
            <w:tcBorders>
              <w:top w:val="single" w:sz="4" w:space="0" w:color="auto"/>
              <w:left w:val="single" w:sz="4" w:space="0" w:color="auto"/>
              <w:bottom w:val="single" w:sz="4" w:space="0" w:color="auto"/>
              <w:right w:val="single" w:sz="4" w:space="0" w:color="auto"/>
            </w:tcBorders>
            <w:vAlign w:val="center"/>
          </w:tcPr>
          <w:p w14:paraId="42A0BAFF" w14:textId="4DFECFDC" w:rsidR="0003071D" w:rsidRDefault="0003071D" w:rsidP="0003071D">
            <w:pPr>
              <w:spacing w:before="80" w:after="80"/>
              <w:rPr>
                <w:rFonts w:ascii="Calibri" w:eastAsia="Times New Roman" w:hAnsi="Calibri" w:cs="Calibri"/>
                <w:color w:val="000000"/>
                <w:sz w:val="18"/>
                <w:szCs w:val="18"/>
              </w:rPr>
            </w:pPr>
            <w:r>
              <w:rPr>
                <w:rFonts w:ascii="Calibri" w:eastAsia="Times New Roman" w:hAnsi="Calibri" w:cs="Calibri"/>
                <w:color w:val="000000"/>
                <w:sz w:val="18"/>
                <w:szCs w:val="18"/>
              </w:rPr>
              <w:t>Velikost</w:t>
            </w:r>
          </w:p>
        </w:tc>
        <w:tc>
          <w:tcPr>
            <w:tcW w:w="7229" w:type="dxa"/>
            <w:tcBorders>
              <w:top w:val="single" w:sz="4" w:space="0" w:color="auto"/>
              <w:left w:val="single" w:sz="4" w:space="0" w:color="auto"/>
              <w:bottom w:val="single" w:sz="4" w:space="0" w:color="auto"/>
              <w:right w:val="single" w:sz="4" w:space="0" w:color="auto"/>
            </w:tcBorders>
          </w:tcPr>
          <w:p w14:paraId="2B329AFC" w14:textId="4C2A72E3" w:rsidR="0003071D" w:rsidRPr="0003071D" w:rsidRDefault="0003071D" w:rsidP="0003071D">
            <w:pPr>
              <w:spacing w:before="80" w:after="80"/>
              <w:rPr>
                <w:sz w:val="18"/>
                <w:szCs w:val="18"/>
              </w:rPr>
            </w:pPr>
            <w:r w:rsidRPr="00DD73D2">
              <w:rPr>
                <w:rFonts w:cs="Arial"/>
                <w:sz w:val="18"/>
                <w:szCs w:val="18"/>
              </w:rPr>
              <w:t>Zařízení musí být v provedení RACK (šíře 19”), výška maximálně 2U, výsuvné kolejnice pro instalaci do racku.</w:t>
            </w:r>
          </w:p>
        </w:tc>
      </w:tr>
      <w:tr w:rsidR="0003071D" w:rsidRPr="006D2DDC" w14:paraId="3B383E65" w14:textId="77777777" w:rsidTr="0003071D">
        <w:trPr>
          <w:trHeight w:val="315"/>
        </w:trPr>
        <w:tc>
          <w:tcPr>
            <w:tcW w:w="2117" w:type="dxa"/>
            <w:vMerge w:val="restart"/>
            <w:tcBorders>
              <w:top w:val="single" w:sz="4" w:space="0" w:color="auto"/>
              <w:left w:val="single" w:sz="8" w:space="0" w:color="auto"/>
              <w:right w:val="single" w:sz="4" w:space="0" w:color="auto"/>
            </w:tcBorders>
            <w:vAlign w:val="center"/>
          </w:tcPr>
          <w:p w14:paraId="64F165CB" w14:textId="312D9355" w:rsidR="0003071D" w:rsidRPr="00B77A3D" w:rsidRDefault="0003071D" w:rsidP="0003071D">
            <w:pPr>
              <w:spacing w:before="80" w:after="80"/>
              <w:rPr>
                <w:rFonts w:ascii="Calibri" w:eastAsia="Times New Roman" w:hAnsi="Calibri" w:cs="Calibri"/>
                <w:color w:val="000000"/>
                <w:sz w:val="18"/>
                <w:szCs w:val="18"/>
              </w:rPr>
            </w:pPr>
            <w:r>
              <w:rPr>
                <w:rFonts w:ascii="Calibri" w:eastAsia="Times New Roman" w:hAnsi="Calibri" w:cs="Calibri"/>
                <w:color w:val="000000"/>
                <w:sz w:val="18"/>
                <w:szCs w:val="18"/>
              </w:rPr>
              <w:t>Výkon a škálovatelnost</w:t>
            </w:r>
          </w:p>
        </w:tc>
        <w:tc>
          <w:tcPr>
            <w:tcW w:w="7229" w:type="dxa"/>
            <w:tcBorders>
              <w:top w:val="single" w:sz="4" w:space="0" w:color="auto"/>
              <w:left w:val="single" w:sz="4" w:space="0" w:color="auto"/>
              <w:bottom w:val="single" w:sz="4" w:space="0" w:color="auto"/>
              <w:right w:val="single" w:sz="4" w:space="0" w:color="auto"/>
            </w:tcBorders>
          </w:tcPr>
          <w:p w14:paraId="1BDAFD68" w14:textId="629BDF80" w:rsidR="0003071D" w:rsidRPr="00B77A3D" w:rsidRDefault="0003071D" w:rsidP="0003071D">
            <w:pPr>
              <w:spacing w:before="80" w:after="80"/>
              <w:rPr>
                <w:sz w:val="18"/>
                <w:szCs w:val="18"/>
              </w:rPr>
            </w:pPr>
            <w:r w:rsidRPr="0003071D">
              <w:rPr>
                <w:sz w:val="18"/>
                <w:szCs w:val="18"/>
              </w:rPr>
              <w:t>Řešení musí mít minimálně 70 TB využitelné (</w:t>
            </w:r>
            <w:proofErr w:type="spellStart"/>
            <w:r w:rsidRPr="0003071D">
              <w:rPr>
                <w:sz w:val="18"/>
                <w:szCs w:val="18"/>
              </w:rPr>
              <w:t>usable</w:t>
            </w:r>
            <w:proofErr w:type="spellEnd"/>
            <w:r w:rsidRPr="0003071D">
              <w:rPr>
                <w:sz w:val="18"/>
                <w:szCs w:val="18"/>
              </w:rPr>
              <w:t>) lokální kapacity (bez redukce dat včetně všech potřebných licencí pro tuto kapacitu, pokud jsou potřeba).</w:t>
            </w:r>
          </w:p>
        </w:tc>
      </w:tr>
      <w:tr w:rsidR="0003071D" w:rsidRPr="003B6DB1" w14:paraId="003A87D1" w14:textId="77777777" w:rsidTr="0003071D">
        <w:trPr>
          <w:trHeight w:val="300"/>
        </w:trPr>
        <w:tc>
          <w:tcPr>
            <w:tcW w:w="2117" w:type="dxa"/>
            <w:vMerge/>
            <w:tcBorders>
              <w:left w:val="single" w:sz="8" w:space="0" w:color="auto"/>
              <w:right w:val="single" w:sz="4" w:space="0" w:color="auto"/>
            </w:tcBorders>
            <w:vAlign w:val="center"/>
          </w:tcPr>
          <w:p w14:paraId="77BE8AB2" w14:textId="77777777" w:rsidR="0003071D" w:rsidRPr="00B77A3D" w:rsidRDefault="0003071D" w:rsidP="0003071D">
            <w:pPr>
              <w:spacing w:before="80" w:after="80"/>
              <w:rPr>
                <w:rFonts w:ascii="Calibri" w:eastAsia="Times New Roman" w:hAnsi="Calibri" w:cs="Calibri"/>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14:paraId="63DBBEFB" w14:textId="76FBAA97" w:rsidR="0003071D" w:rsidRPr="00B77A3D" w:rsidRDefault="0003071D" w:rsidP="0003071D">
            <w:pPr>
              <w:spacing w:before="80" w:after="80"/>
              <w:rPr>
                <w:sz w:val="18"/>
                <w:szCs w:val="18"/>
              </w:rPr>
            </w:pPr>
            <w:r w:rsidRPr="0003071D">
              <w:rPr>
                <w:sz w:val="18"/>
                <w:szCs w:val="18"/>
              </w:rPr>
              <w:t xml:space="preserve">Řešení musí umožňovat rozšíření alespoň do úrovně </w:t>
            </w:r>
            <w:r w:rsidR="008D40FB">
              <w:rPr>
                <w:sz w:val="18"/>
                <w:szCs w:val="18"/>
              </w:rPr>
              <w:t>0</w:t>
            </w:r>
            <w:r w:rsidRPr="0003071D">
              <w:rPr>
                <w:sz w:val="18"/>
                <w:szCs w:val="18"/>
              </w:rPr>
              <w:t>,5 PB využitelné lokální kapacity bez redukce dat a bez nutnosti výměny jakékoliv dodávané součásti, cloudové uložiště jako rozšíření není uznatelné.</w:t>
            </w:r>
          </w:p>
        </w:tc>
      </w:tr>
      <w:tr w:rsidR="0003071D" w:rsidRPr="003B6DB1" w14:paraId="37DD884E" w14:textId="77777777" w:rsidTr="0003071D">
        <w:trPr>
          <w:trHeight w:val="300"/>
        </w:trPr>
        <w:tc>
          <w:tcPr>
            <w:tcW w:w="2117" w:type="dxa"/>
            <w:vMerge/>
            <w:tcBorders>
              <w:left w:val="single" w:sz="8" w:space="0" w:color="auto"/>
              <w:right w:val="single" w:sz="4" w:space="0" w:color="auto"/>
            </w:tcBorders>
            <w:vAlign w:val="center"/>
          </w:tcPr>
          <w:p w14:paraId="60790E3A" w14:textId="77777777" w:rsidR="0003071D" w:rsidRPr="00B77A3D" w:rsidRDefault="0003071D" w:rsidP="0003071D">
            <w:pPr>
              <w:spacing w:before="80" w:after="80"/>
              <w:rPr>
                <w:rFonts w:ascii="Calibri" w:eastAsia="Times New Roman" w:hAnsi="Calibri" w:cs="Calibri"/>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14:paraId="1F23B4D8" w14:textId="1B7871AC" w:rsidR="0003071D" w:rsidRPr="00B77A3D" w:rsidRDefault="0003071D" w:rsidP="0003071D">
            <w:pPr>
              <w:spacing w:before="80" w:after="80"/>
              <w:rPr>
                <w:sz w:val="18"/>
                <w:szCs w:val="18"/>
              </w:rPr>
            </w:pPr>
            <w:r w:rsidRPr="0003071D">
              <w:rPr>
                <w:sz w:val="18"/>
                <w:szCs w:val="18"/>
              </w:rPr>
              <w:t>Propustnost při zálohování dodávaného řešení (skutečný počet disků a dalších komponent) alespoň 7 TB/hodinu.</w:t>
            </w:r>
          </w:p>
        </w:tc>
      </w:tr>
      <w:tr w:rsidR="0003071D" w:rsidRPr="003B6DB1" w14:paraId="28245B02" w14:textId="77777777" w:rsidTr="0003071D">
        <w:trPr>
          <w:trHeight w:val="300"/>
        </w:trPr>
        <w:tc>
          <w:tcPr>
            <w:tcW w:w="2117" w:type="dxa"/>
            <w:vMerge/>
            <w:tcBorders>
              <w:left w:val="single" w:sz="8" w:space="0" w:color="auto"/>
              <w:right w:val="single" w:sz="4" w:space="0" w:color="auto"/>
            </w:tcBorders>
            <w:vAlign w:val="center"/>
          </w:tcPr>
          <w:p w14:paraId="48C2D6E7" w14:textId="77777777" w:rsidR="0003071D" w:rsidRPr="00B77A3D" w:rsidRDefault="0003071D" w:rsidP="0003071D">
            <w:pPr>
              <w:spacing w:before="80" w:after="80"/>
              <w:rPr>
                <w:rFonts w:ascii="Calibri" w:eastAsia="Times New Roman" w:hAnsi="Calibri" w:cs="Calibri"/>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14:paraId="75BB2917" w14:textId="76AD90D9" w:rsidR="0003071D" w:rsidRPr="00B77A3D" w:rsidRDefault="0003071D" w:rsidP="0003071D">
            <w:pPr>
              <w:spacing w:before="80" w:after="80"/>
              <w:rPr>
                <w:sz w:val="18"/>
                <w:szCs w:val="18"/>
              </w:rPr>
            </w:pPr>
            <w:r w:rsidRPr="0003071D">
              <w:rPr>
                <w:sz w:val="18"/>
                <w:szCs w:val="18"/>
              </w:rPr>
              <w:t xml:space="preserve">Zařízení musí při ukládání dat využívat princip </w:t>
            </w:r>
            <w:proofErr w:type="spellStart"/>
            <w:r w:rsidRPr="0003071D">
              <w:rPr>
                <w:sz w:val="18"/>
                <w:szCs w:val="18"/>
              </w:rPr>
              <w:t>deduplikace</w:t>
            </w:r>
            <w:proofErr w:type="spellEnd"/>
            <w:r w:rsidRPr="0003071D">
              <w:rPr>
                <w:sz w:val="18"/>
                <w:szCs w:val="18"/>
              </w:rPr>
              <w:t>.</w:t>
            </w:r>
          </w:p>
        </w:tc>
      </w:tr>
      <w:tr w:rsidR="0003071D" w:rsidRPr="003B6DB1" w14:paraId="68247C9C" w14:textId="77777777" w:rsidTr="0003071D">
        <w:trPr>
          <w:trHeight w:val="300"/>
        </w:trPr>
        <w:tc>
          <w:tcPr>
            <w:tcW w:w="2117" w:type="dxa"/>
            <w:vMerge/>
            <w:tcBorders>
              <w:left w:val="single" w:sz="8" w:space="0" w:color="auto"/>
              <w:right w:val="single" w:sz="4" w:space="0" w:color="auto"/>
            </w:tcBorders>
            <w:vAlign w:val="center"/>
          </w:tcPr>
          <w:p w14:paraId="15C414C0" w14:textId="77777777" w:rsidR="0003071D" w:rsidRPr="00B77A3D" w:rsidRDefault="0003071D" w:rsidP="0003071D">
            <w:pPr>
              <w:spacing w:before="80" w:after="80"/>
              <w:rPr>
                <w:rFonts w:ascii="Calibri" w:eastAsia="Times New Roman" w:hAnsi="Calibri" w:cs="Calibri"/>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14:paraId="1E5CC5FF" w14:textId="7B9ACBF7" w:rsidR="0003071D" w:rsidRPr="00B77A3D" w:rsidRDefault="0003071D" w:rsidP="0003071D">
            <w:pPr>
              <w:spacing w:before="80" w:after="80"/>
              <w:rPr>
                <w:sz w:val="18"/>
                <w:szCs w:val="18"/>
              </w:rPr>
            </w:pPr>
            <w:r w:rsidRPr="0003071D">
              <w:rPr>
                <w:sz w:val="18"/>
                <w:szCs w:val="18"/>
              </w:rPr>
              <w:t xml:space="preserve">Úložiště nesmí vytvářet </w:t>
            </w:r>
            <w:proofErr w:type="spellStart"/>
            <w:r w:rsidRPr="0003071D">
              <w:rPr>
                <w:sz w:val="18"/>
                <w:szCs w:val="18"/>
              </w:rPr>
              <w:t>deduplikační</w:t>
            </w:r>
            <w:proofErr w:type="spellEnd"/>
            <w:r w:rsidRPr="0003071D">
              <w:rPr>
                <w:sz w:val="18"/>
                <w:szCs w:val="18"/>
              </w:rPr>
              <w:t xml:space="preserve"> pooly – musí disponovat globální </w:t>
            </w:r>
            <w:proofErr w:type="spellStart"/>
            <w:r w:rsidRPr="0003071D">
              <w:rPr>
                <w:sz w:val="18"/>
                <w:szCs w:val="18"/>
              </w:rPr>
              <w:t>deduplikací</w:t>
            </w:r>
            <w:proofErr w:type="spellEnd"/>
            <w:r w:rsidRPr="0003071D">
              <w:rPr>
                <w:sz w:val="18"/>
                <w:szCs w:val="18"/>
              </w:rPr>
              <w:t xml:space="preserve"> bez ohledu na typ dat, přenosový protokol a množství zálohovacích serverů/aplikací, které na něj data ukládají.</w:t>
            </w:r>
          </w:p>
        </w:tc>
      </w:tr>
      <w:tr w:rsidR="0003071D" w:rsidRPr="003B6DB1" w14:paraId="75EF8F38" w14:textId="77777777" w:rsidTr="0003071D">
        <w:trPr>
          <w:trHeight w:val="300"/>
        </w:trPr>
        <w:tc>
          <w:tcPr>
            <w:tcW w:w="2117" w:type="dxa"/>
            <w:vMerge/>
            <w:tcBorders>
              <w:left w:val="single" w:sz="8" w:space="0" w:color="auto"/>
              <w:right w:val="single" w:sz="4" w:space="0" w:color="auto"/>
            </w:tcBorders>
            <w:vAlign w:val="center"/>
          </w:tcPr>
          <w:p w14:paraId="5ACD569F" w14:textId="77777777" w:rsidR="0003071D" w:rsidRPr="00B77A3D" w:rsidRDefault="0003071D" w:rsidP="0003071D">
            <w:pPr>
              <w:spacing w:before="80" w:after="80"/>
              <w:rPr>
                <w:rFonts w:ascii="Calibri" w:eastAsia="Times New Roman" w:hAnsi="Calibri" w:cs="Calibri"/>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14:paraId="1280E576" w14:textId="7C8FBBBC" w:rsidR="0003071D" w:rsidRPr="00B77A3D" w:rsidRDefault="0003071D" w:rsidP="0003071D">
            <w:pPr>
              <w:spacing w:before="80" w:after="80"/>
              <w:rPr>
                <w:sz w:val="18"/>
                <w:szCs w:val="18"/>
              </w:rPr>
            </w:pPr>
            <w:r w:rsidRPr="0003071D">
              <w:rPr>
                <w:sz w:val="18"/>
                <w:szCs w:val="18"/>
              </w:rPr>
              <w:t>Řešení musí být postaveno na fyzické instalaci operačního systému bez další virtualizace.</w:t>
            </w:r>
          </w:p>
        </w:tc>
      </w:tr>
      <w:tr w:rsidR="0003071D" w:rsidRPr="003B6DB1" w14:paraId="58447725" w14:textId="77777777" w:rsidTr="0003071D">
        <w:trPr>
          <w:trHeight w:val="300"/>
        </w:trPr>
        <w:tc>
          <w:tcPr>
            <w:tcW w:w="2117" w:type="dxa"/>
            <w:vMerge w:val="restart"/>
            <w:tcBorders>
              <w:top w:val="single" w:sz="4" w:space="0" w:color="auto"/>
              <w:left w:val="single" w:sz="4" w:space="0" w:color="auto"/>
              <w:right w:val="single" w:sz="4" w:space="0" w:color="auto"/>
            </w:tcBorders>
            <w:vAlign w:val="center"/>
          </w:tcPr>
          <w:p w14:paraId="25EC3D24" w14:textId="72BB3078" w:rsidR="0003071D" w:rsidRPr="00B77A3D" w:rsidRDefault="0003071D" w:rsidP="0003071D">
            <w:pPr>
              <w:spacing w:before="80" w:after="80"/>
              <w:rPr>
                <w:rFonts w:ascii="Calibri" w:eastAsia="Times New Roman" w:hAnsi="Calibri" w:cs="Calibri"/>
                <w:color w:val="000000"/>
                <w:sz w:val="18"/>
                <w:szCs w:val="18"/>
              </w:rPr>
            </w:pPr>
            <w:r>
              <w:rPr>
                <w:rFonts w:ascii="Calibri" w:eastAsia="Times New Roman" w:hAnsi="Calibri" w:cs="Calibri"/>
                <w:color w:val="000000"/>
                <w:sz w:val="18"/>
                <w:szCs w:val="18"/>
              </w:rPr>
              <w:t>Integrace a interoperabilita</w:t>
            </w:r>
          </w:p>
        </w:tc>
        <w:tc>
          <w:tcPr>
            <w:tcW w:w="7229" w:type="dxa"/>
            <w:tcBorders>
              <w:top w:val="single" w:sz="4" w:space="0" w:color="auto"/>
              <w:left w:val="single" w:sz="4" w:space="0" w:color="auto"/>
              <w:bottom w:val="single" w:sz="4" w:space="0" w:color="auto"/>
              <w:right w:val="single" w:sz="4" w:space="0" w:color="auto"/>
            </w:tcBorders>
          </w:tcPr>
          <w:p w14:paraId="72F2661E" w14:textId="426DC493" w:rsidR="0003071D" w:rsidRPr="00B77A3D" w:rsidRDefault="0003071D" w:rsidP="0003071D">
            <w:pPr>
              <w:spacing w:before="80" w:after="80"/>
              <w:rPr>
                <w:sz w:val="18"/>
                <w:szCs w:val="18"/>
              </w:rPr>
            </w:pPr>
            <w:r w:rsidRPr="00DD73D2">
              <w:rPr>
                <w:rFonts w:cs="Arial"/>
                <w:sz w:val="18"/>
                <w:szCs w:val="18"/>
              </w:rPr>
              <w:t>Zařízení musí podporovat minimálně následující protokoly: CIFS, NFS, S3 a musí umožnit jejich současné použití</w:t>
            </w:r>
            <w:r>
              <w:rPr>
                <w:rFonts w:cs="Arial"/>
                <w:sz w:val="18"/>
                <w:szCs w:val="18"/>
              </w:rPr>
              <w:t>.</w:t>
            </w:r>
          </w:p>
        </w:tc>
      </w:tr>
      <w:tr w:rsidR="0003071D" w:rsidRPr="003B6DB1" w14:paraId="3863557B" w14:textId="77777777" w:rsidTr="00F70A54">
        <w:trPr>
          <w:trHeight w:val="300"/>
        </w:trPr>
        <w:tc>
          <w:tcPr>
            <w:tcW w:w="2117" w:type="dxa"/>
            <w:vMerge/>
            <w:tcBorders>
              <w:left w:val="single" w:sz="4" w:space="0" w:color="auto"/>
              <w:right w:val="single" w:sz="4" w:space="0" w:color="auto"/>
            </w:tcBorders>
            <w:vAlign w:val="center"/>
          </w:tcPr>
          <w:p w14:paraId="559BB629" w14:textId="77777777" w:rsidR="0003071D" w:rsidRPr="00B77A3D" w:rsidRDefault="0003071D" w:rsidP="0003071D">
            <w:pPr>
              <w:spacing w:before="80" w:after="80"/>
              <w:rPr>
                <w:rFonts w:ascii="Calibri" w:eastAsia="Times New Roman" w:hAnsi="Calibri" w:cs="Calibri"/>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14:paraId="51A81610" w14:textId="0BD56D04" w:rsidR="0003071D" w:rsidRPr="00B77A3D" w:rsidRDefault="0003071D" w:rsidP="0003071D">
            <w:pPr>
              <w:spacing w:before="80" w:after="80"/>
              <w:rPr>
                <w:sz w:val="18"/>
                <w:szCs w:val="18"/>
              </w:rPr>
            </w:pPr>
            <w:r w:rsidRPr="00DD73D2">
              <w:rPr>
                <w:rFonts w:cs="Arial"/>
                <w:sz w:val="18"/>
                <w:szCs w:val="18"/>
              </w:rPr>
              <w:t>Zálohovací řešení musí být univerzální z hlediska podpory datových typů zálohovaných dat, musí podporovat všechny datové typy používané v produkčním prostředí</w:t>
            </w:r>
            <w:r>
              <w:rPr>
                <w:rFonts w:cs="Arial"/>
                <w:sz w:val="18"/>
                <w:szCs w:val="18"/>
              </w:rPr>
              <w:t>.</w:t>
            </w:r>
          </w:p>
        </w:tc>
      </w:tr>
      <w:tr w:rsidR="0003071D" w:rsidRPr="003B6DB1" w14:paraId="19B03236" w14:textId="77777777" w:rsidTr="00F70A54">
        <w:trPr>
          <w:trHeight w:val="300"/>
        </w:trPr>
        <w:tc>
          <w:tcPr>
            <w:tcW w:w="2117" w:type="dxa"/>
            <w:vMerge/>
            <w:tcBorders>
              <w:left w:val="single" w:sz="4" w:space="0" w:color="auto"/>
              <w:right w:val="single" w:sz="4" w:space="0" w:color="auto"/>
            </w:tcBorders>
            <w:vAlign w:val="center"/>
          </w:tcPr>
          <w:p w14:paraId="7BA3A5BD" w14:textId="77777777" w:rsidR="0003071D" w:rsidRPr="00B77A3D" w:rsidRDefault="0003071D" w:rsidP="0003071D">
            <w:pPr>
              <w:spacing w:before="80" w:after="80"/>
              <w:rPr>
                <w:rFonts w:ascii="Calibri" w:eastAsia="Times New Roman" w:hAnsi="Calibri" w:cs="Calibri"/>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14:paraId="501A3D58" w14:textId="15C3D992" w:rsidR="0003071D" w:rsidRPr="00B77A3D" w:rsidRDefault="0003071D" w:rsidP="0003071D">
            <w:pPr>
              <w:spacing w:before="80" w:after="80"/>
              <w:rPr>
                <w:sz w:val="18"/>
                <w:szCs w:val="18"/>
              </w:rPr>
            </w:pPr>
            <w:r w:rsidRPr="00DD73D2">
              <w:rPr>
                <w:rFonts w:cs="Arial"/>
                <w:sz w:val="18"/>
                <w:szCs w:val="18"/>
              </w:rPr>
              <w:t xml:space="preserve">Řešení musí umožnit komprimaci ukládaných </w:t>
            </w:r>
            <w:proofErr w:type="spellStart"/>
            <w:r w:rsidRPr="00DD73D2">
              <w:rPr>
                <w:rFonts w:cs="Arial"/>
                <w:sz w:val="18"/>
                <w:szCs w:val="18"/>
              </w:rPr>
              <w:t>deduplikovaných</w:t>
            </w:r>
            <w:proofErr w:type="spellEnd"/>
            <w:r w:rsidRPr="00DD73D2">
              <w:rPr>
                <w:rFonts w:cs="Arial"/>
                <w:sz w:val="18"/>
                <w:szCs w:val="18"/>
              </w:rPr>
              <w:t xml:space="preserve"> dat</w:t>
            </w:r>
            <w:r>
              <w:rPr>
                <w:rFonts w:cs="Arial"/>
                <w:sz w:val="18"/>
                <w:szCs w:val="18"/>
              </w:rPr>
              <w:t>.</w:t>
            </w:r>
          </w:p>
        </w:tc>
      </w:tr>
      <w:tr w:rsidR="0003071D" w:rsidRPr="003B6DB1" w14:paraId="5F79D0D6" w14:textId="77777777" w:rsidTr="0003071D">
        <w:trPr>
          <w:trHeight w:val="300"/>
        </w:trPr>
        <w:tc>
          <w:tcPr>
            <w:tcW w:w="2117" w:type="dxa"/>
            <w:vMerge/>
            <w:tcBorders>
              <w:left w:val="single" w:sz="4" w:space="0" w:color="auto"/>
              <w:bottom w:val="single" w:sz="4" w:space="0" w:color="auto"/>
              <w:right w:val="single" w:sz="4" w:space="0" w:color="auto"/>
            </w:tcBorders>
            <w:vAlign w:val="center"/>
          </w:tcPr>
          <w:p w14:paraId="2A5BEC52" w14:textId="77777777" w:rsidR="0003071D" w:rsidRPr="00B77A3D" w:rsidRDefault="0003071D" w:rsidP="0003071D">
            <w:pPr>
              <w:spacing w:before="80" w:after="80"/>
              <w:rPr>
                <w:rFonts w:ascii="Calibri" w:eastAsia="Times New Roman" w:hAnsi="Calibri" w:cs="Calibri"/>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14:paraId="2385CF98" w14:textId="419AB5F8" w:rsidR="0003071D" w:rsidRPr="00B77A3D" w:rsidRDefault="0003071D" w:rsidP="0003071D">
            <w:pPr>
              <w:spacing w:before="80" w:after="80"/>
              <w:rPr>
                <w:sz w:val="18"/>
                <w:szCs w:val="18"/>
              </w:rPr>
            </w:pPr>
            <w:r>
              <w:rPr>
                <w:rFonts w:cs="Arial"/>
                <w:sz w:val="18"/>
                <w:szCs w:val="18"/>
              </w:rPr>
              <w:t>Z důvodu využití stávajících technologických prostředků kupujícího musí být ř</w:t>
            </w:r>
            <w:r w:rsidRPr="00DD73D2">
              <w:rPr>
                <w:rFonts w:cs="Arial"/>
                <w:sz w:val="18"/>
                <w:szCs w:val="18"/>
              </w:rPr>
              <w:t xml:space="preserve">ešení plně podporováno pro produkt </w:t>
            </w:r>
            <w:proofErr w:type="spellStart"/>
            <w:r w:rsidR="00E32C28" w:rsidRPr="00E32C28">
              <w:rPr>
                <w:rFonts w:cs="Arial"/>
                <w:sz w:val="18"/>
                <w:szCs w:val="18"/>
              </w:rPr>
              <w:t>Veeam</w:t>
            </w:r>
            <w:proofErr w:type="spellEnd"/>
            <w:r w:rsidR="00E32C28" w:rsidRPr="00E32C28">
              <w:rPr>
                <w:rFonts w:cs="Arial"/>
                <w:sz w:val="18"/>
                <w:szCs w:val="18"/>
              </w:rPr>
              <w:t xml:space="preserve"> </w:t>
            </w:r>
            <w:proofErr w:type="spellStart"/>
            <w:r w:rsidR="00E32C28" w:rsidRPr="00E32C28">
              <w:rPr>
                <w:rFonts w:cs="Arial"/>
                <w:sz w:val="18"/>
                <w:szCs w:val="18"/>
              </w:rPr>
              <w:t>Backup</w:t>
            </w:r>
            <w:proofErr w:type="spellEnd"/>
            <w:r w:rsidR="00E32C28" w:rsidRPr="00E32C28">
              <w:rPr>
                <w:rFonts w:cs="Arial"/>
                <w:sz w:val="18"/>
                <w:szCs w:val="18"/>
              </w:rPr>
              <w:t xml:space="preserve"> Essentials </w:t>
            </w:r>
            <w:proofErr w:type="spellStart"/>
            <w:r w:rsidR="00E32C28" w:rsidRPr="00E32C28">
              <w:rPr>
                <w:rFonts w:cs="Arial"/>
                <w:sz w:val="18"/>
                <w:szCs w:val="18"/>
              </w:rPr>
              <w:t>Enterprise</w:t>
            </w:r>
            <w:proofErr w:type="spellEnd"/>
            <w:r w:rsidR="0042243C">
              <w:rPr>
                <w:rFonts w:cs="Arial"/>
                <w:sz w:val="18"/>
                <w:szCs w:val="18"/>
              </w:rPr>
              <w:t>, který je kupujícím nasazen jako stávající platforma a užíván pro zálohování</w:t>
            </w:r>
            <w:r w:rsidRPr="00DD73D2">
              <w:rPr>
                <w:rFonts w:cs="Arial"/>
                <w:sz w:val="18"/>
                <w:szCs w:val="18"/>
              </w:rPr>
              <w:t>. Oficiálně podporovaná řešení jsou popsána zde: </w:t>
            </w:r>
            <w:hyperlink r:id="rId11" w:tgtFrame="_blank" w:history="1">
              <w:r w:rsidRPr="00DD73D2">
                <w:rPr>
                  <w:rStyle w:val="Hypertextovodkaz"/>
                  <w:rFonts w:cs="Arial"/>
                  <w:sz w:val="18"/>
                  <w:szCs w:val="18"/>
                </w:rPr>
                <w:t>https://helpcenter.veeam.com/docs/backup/vsphere/deduplicating_storage_appliances.html?ver=120</w:t>
              </w:r>
            </w:hyperlink>
            <w:r>
              <w:rPr>
                <w:rFonts w:cs="Arial"/>
                <w:sz w:val="18"/>
                <w:szCs w:val="18"/>
              </w:rPr>
              <w:t>.</w:t>
            </w:r>
          </w:p>
        </w:tc>
      </w:tr>
      <w:tr w:rsidR="0003071D" w:rsidRPr="003B6DB1" w14:paraId="00E50DEB" w14:textId="77777777" w:rsidTr="0003071D">
        <w:trPr>
          <w:trHeight w:val="300"/>
        </w:trPr>
        <w:tc>
          <w:tcPr>
            <w:tcW w:w="2117" w:type="dxa"/>
            <w:vMerge w:val="restart"/>
            <w:tcBorders>
              <w:top w:val="single" w:sz="4" w:space="0" w:color="auto"/>
              <w:left w:val="single" w:sz="4" w:space="0" w:color="auto"/>
              <w:bottom w:val="single" w:sz="4" w:space="0" w:color="auto"/>
              <w:right w:val="single" w:sz="4" w:space="0" w:color="auto"/>
            </w:tcBorders>
            <w:vAlign w:val="center"/>
          </w:tcPr>
          <w:p w14:paraId="4FC59F2C" w14:textId="50B311FE" w:rsidR="0003071D" w:rsidRPr="00B77A3D" w:rsidRDefault="0003071D" w:rsidP="0003071D">
            <w:pPr>
              <w:spacing w:before="80" w:after="80"/>
              <w:rPr>
                <w:rFonts w:ascii="Calibri" w:eastAsia="Times New Roman" w:hAnsi="Calibri" w:cs="Calibri"/>
                <w:color w:val="000000"/>
                <w:sz w:val="18"/>
                <w:szCs w:val="18"/>
              </w:rPr>
            </w:pPr>
            <w:r>
              <w:rPr>
                <w:rFonts w:ascii="Calibri" w:eastAsia="Times New Roman" w:hAnsi="Calibri" w:cs="Calibri"/>
                <w:color w:val="000000"/>
                <w:sz w:val="18"/>
                <w:szCs w:val="18"/>
              </w:rPr>
              <w:t>Replikace</w:t>
            </w:r>
          </w:p>
        </w:tc>
        <w:tc>
          <w:tcPr>
            <w:tcW w:w="7229" w:type="dxa"/>
            <w:tcBorders>
              <w:top w:val="single" w:sz="4" w:space="0" w:color="auto"/>
              <w:left w:val="single" w:sz="4" w:space="0" w:color="auto"/>
              <w:bottom w:val="single" w:sz="4" w:space="0" w:color="auto"/>
              <w:right w:val="single" w:sz="4" w:space="0" w:color="auto"/>
            </w:tcBorders>
          </w:tcPr>
          <w:p w14:paraId="6B784B13" w14:textId="33622A84" w:rsidR="0003071D" w:rsidRPr="00B77A3D" w:rsidRDefault="0003071D" w:rsidP="0003071D">
            <w:pPr>
              <w:spacing w:before="80" w:after="80"/>
              <w:rPr>
                <w:sz w:val="18"/>
                <w:szCs w:val="18"/>
              </w:rPr>
            </w:pPr>
            <w:r w:rsidRPr="00DD73D2">
              <w:rPr>
                <w:rFonts w:cs="Arial"/>
                <w:sz w:val="18"/>
                <w:szCs w:val="18"/>
              </w:rPr>
              <w:t>Zařízení musí obsahovat potřebné licence pro nativní funkcionalitu replikace dat do dalšího zařízení stejného výrobce, pro případné budoucí rozšíření</w:t>
            </w:r>
            <w:r>
              <w:rPr>
                <w:rFonts w:cs="Arial"/>
                <w:sz w:val="18"/>
                <w:szCs w:val="18"/>
              </w:rPr>
              <w:t>.</w:t>
            </w:r>
          </w:p>
        </w:tc>
      </w:tr>
      <w:tr w:rsidR="0003071D" w:rsidRPr="003B6DB1" w14:paraId="132A1942" w14:textId="77777777" w:rsidTr="0003071D">
        <w:trPr>
          <w:trHeight w:val="300"/>
        </w:trPr>
        <w:tc>
          <w:tcPr>
            <w:tcW w:w="2117" w:type="dxa"/>
            <w:vMerge/>
            <w:tcBorders>
              <w:top w:val="single" w:sz="4" w:space="0" w:color="auto"/>
              <w:left w:val="single" w:sz="4" w:space="0" w:color="auto"/>
              <w:bottom w:val="single" w:sz="4" w:space="0" w:color="auto"/>
              <w:right w:val="single" w:sz="4" w:space="0" w:color="auto"/>
            </w:tcBorders>
            <w:vAlign w:val="center"/>
          </w:tcPr>
          <w:p w14:paraId="2578A5FC" w14:textId="77777777" w:rsidR="0003071D" w:rsidRPr="00B77A3D" w:rsidRDefault="0003071D" w:rsidP="0003071D">
            <w:pPr>
              <w:spacing w:before="80" w:after="80"/>
              <w:rPr>
                <w:rFonts w:ascii="Calibri" w:eastAsia="Times New Roman" w:hAnsi="Calibri" w:cs="Calibri"/>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14:paraId="20846BD9" w14:textId="5805DAE0" w:rsidR="0003071D" w:rsidRPr="00B77A3D" w:rsidRDefault="0003071D" w:rsidP="0003071D">
            <w:pPr>
              <w:spacing w:before="80" w:after="80"/>
              <w:rPr>
                <w:sz w:val="18"/>
                <w:szCs w:val="18"/>
              </w:rPr>
            </w:pPr>
            <w:r w:rsidRPr="00DD73D2">
              <w:rPr>
                <w:rFonts w:cs="Arial"/>
                <w:sz w:val="18"/>
                <w:szCs w:val="18"/>
              </w:rPr>
              <w:t xml:space="preserve">Řešení musí posílat pouze </w:t>
            </w:r>
            <w:proofErr w:type="spellStart"/>
            <w:r w:rsidRPr="00DD73D2">
              <w:rPr>
                <w:rFonts w:cs="Arial"/>
                <w:sz w:val="18"/>
                <w:szCs w:val="18"/>
              </w:rPr>
              <w:t>deduplikovaná</w:t>
            </w:r>
            <w:proofErr w:type="spellEnd"/>
            <w:r w:rsidRPr="00DD73D2">
              <w:rPr>
                <w:rFonts w:cs="Arial"/>
                <w:sz w:val="18"/>
                <w:szCs w:val="18"/>
              </w:rPr>
              <w:t xml:space="preserve"> zkomprimovaná data</w:t>
            </w:r>
            <w:r>
              <w:rPr>
                <w:rFonts w:cs="Arial"/>
                <w:sz w:val="18"/>
                <w:szCs w:val="18"/>
              </w:rPr>
              <w:t>.</w:t>
            </w:r>
          </w:p>
        </w:tc>
      </w:tr>
      <w:tr w:rsidR="0003071D" w:rsidRPr="003B6DB1" w14:paraId="458658B5" w14:textId="77777777" w:rsidTr="0003071D">
        <w:trPr>
          <w:trHeight w:val="300"/>
        </w:trPr>
        <w:tc>
          <w:tcPr>
            <w:tcW w:w="2117" w:type="dxa"/>
            <w:vMerge/>
            <w:tcBorders>
              <w:top w:val="single" w:sz="4" w:space="0" w:color="auto"/>
              <w:left w:val="single" w:sz="4" w:space="0" w:color="auto"/>
              <w:bottom w:val="single" w:sz="4" w:space="0" w:color="auto"/>
              <w:right w:val="single" w:sz="4" w:space="0" w:color="auto"/>
            </w:tcBorders>
            <w:vAlign w:val="center"/>
          </w:tcPr>
          <w:p w14:paraId="58128D6A" w14:textId="77777777" w:rsidR="0003071D" w:rsidRPr="00B77A3D" w:rsidRDefault="0003071D" w:rsidP="0003071D">
            <w:pPr>
              <w:spacing w:before="80" w:after="80"/>
              <w:rPr>
                <w:rFonts w:ascii="Calibri" w:eastAsia="Times New Roman" w:hAnsi="Calibri" w:cs="Calibri"/>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14:paraId="5AC7FEC9" w14:textId="73AAA3CE" w:rsidR="0003071D" w:rsidRPr="00B77A3D" w:rsidRDefault="0003071D" w:rsidP="0003071D">
            <w:pPr>
              <w:spacing w:before="80" w:after="80"/>
              <w:rPr>
                <w:sz w:val="18"/>
                <w:szCs w:val="18"/>
              </w:rPr>
            </w:pPr>
            <w:r w:rsidRPr="00DD73D2">
              <w:rPr>
                <w:rFonts w:cs="Arial"/>
                <w:sz w:val="18"/>
                <w:szCs w:val="18"/>
              </w:rPr>
              <w:t>Řešení musí podporovat alespoň následující scénáře pro replikaci: 1:1, M:1 a kaskádovou replikaci</w:t>
            </w:r>
            <w:r>
              <w:rPr>
                <w:rFonts w:cs="Arial"/>
                <w:sz w:val="18"/>
                <w:szCs w:val="18"/>
              </w:rPr>
              <w:t>.</w:t>
            </w:r>
          </w:p>
        </w:tc>
      </w:tr>
      <w:tr w:rsidR="0003071D" w:rsidRPr="003B6DB1" w14:paraId="7825E165" w14:textId="77777777" w:rsidTr="0003071D">
        <w:trPr>
          <w:trHeight w:val="300"/>
        </w:trPr>
        <w:tc>
          <w:tcPr>
            <w:tcW w:w="2117" w:type="dxa"/>
            <w:vMerge/>
            <w:tcBorders>
              <w:top w:val="single" w:sz="4" w:space="0" w:color="auto"/>
              <w:left w:val="single" w:sz="4" w:space="0" w:color="auto"/>
              <w:bottom w:val="single" w:sz="4" w:space="0" w:color="auto"/>
              <w:right w:val="single" w:sz="4" w:space="0" w:color="auto"/>
            </w:tcBorders>
            <w:vAlign w:val="center"/>
          </w:tcPr>
          <w:p w14:paraId="24146BDA" w14:textId="77777777" w:rsidR="0003071D" w:rsidRPr="00B77A3D" w:rsidRDefault="0003071D" w:rsidP="0003071D">
            <w:pPr>
              <w:spacing w:before="80" w:after="80"/>
              <w:rPr>
                <w:rFonts w:ascii="Calibri" w:eastAsia="Times New Roman" w:hAnsi="Calibri" w:cs="Calibri"/>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14:paraId="3E7A629C" w14:textId="745B0D45" w:rsidR="0003071D" w:rsidRPr="00B77A3D" w:rsidRDefault="0003071D" w:rsidP="0003071D">
            <w:pPr>
              <w:spacing w:before="80" w:after="80"/>
              <w:rPr>
                <w:sz w:val="18"/>
                <w:szCs w:val="18"/>
              </w:rPr>
            </w:pPr>
            <w:r w:rsidRPr="00DD73D2">
              <w:rPr>
                <w:rFonts w:cs="Arial"/>
                <w:sz w:val="18"/>
                <w:szCs w:val="18"/>
              </w:rPr>
              <w:t>Řešení musí umožnit funkcionalitu šifrování replikačního toku data-in-</w:t>
            </w:r>
            <w:proofErr w:type="spellStart"/>
            <w:r w:rsidRPr="00DD73D2">
              <w:rPr>
                <w:rFonts w:cs="Arial"/>
                <w:sz w:val="18"/>
                <w:szCs w:val="18"/>
              </w:rPr>
              <w:t>flight</w:t>
            </w:r>
            <w:proofErr w:type="spellEnd"/>
            <w:r>
              <w:rPr>
                <w:rFonts w:cs="Arial"/>
                <w:sz w:val="18"/>
                <w:szCs w:val="18"/>
              </w:rPr>
              <w:t>.</w:t>
            </w:r>
          </w:p>
        </w:tc>
      </w:tr>
      <w:tr w:rsidR="0003071D" w:rsidRPr="003B6DB1" w14:paraId="3FC97A98" w14:textId="77777777" w:rsidTr="0003071D">
        <w:trPr>
          <w:trHeight w:val="300"/>
        </w:trPr>
        <w:tc>
          <w:tcPr>
            <w:tcW w:w="2117" w:type="dxa"/>
            <w:vMerge/>
            <w:tcBorders>
              <w:top w:val="single" w:sz="4" w:space="0" w:color="auto"/>
              <w:left w:val="single" w:sz="4" w:space="0" w:color="auto"/>
              <w:bottom w:val="single" w:sz="4" w:space="0" w:color="auto"/>
              <w:right w:val="single" w:sz="4" w:space="0" w:color="auto"/>
            </w:tcBorders>
            <w:vAlign w:val="center"/>
          </w:tcPr>
          <w:p w14:paraId="40355CC7" w14:textId="77777777" w:rsidR="0003071D" w:rsidRPr="00B77A3D" w:rsidRDefault="0003071D" w:rsidP="0003071D">
            <w:pPr>
              <w:spacing w:before="80" w:after="80"/>
              <w:rPr>
                <w:rFonts w:ascii="Calibri" w:eastAsia="Times New Roman" w:hAnsi="Calibri" w:cs="Calibri"/>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14:paraId="5A3509E5" w14:textId="6418FE95" w:rsidR="0003071D" w:rsidRPr="00B77A3D" w:rsidRDefault="0003071D" w:rsidP="0003071D">
            <w:pPr>
              <w:spacing w:before="80" w:after="80"/>
              <w:rPr>
                <w:sz w:val="18"/>
                <w:szCs w:val="18"/>
              </w:rPr>
            </w:pPr>
            <w:r w:rsidRPr="00DD73D2">
              <w:rPr>
                <w:rFonts w:cs="Arial"/>
                <w:sz w:val="18"/>
                <w:szCs w:val="18"/>
              </w:rPr>
              <w:t>Řešení musí umožnit kontrolu a správu využití pásma pro přenos dat (</w:t>
            </w:r>
            <w:proofErr w:type="spellStart"/>
            <w:r w:rsidRPr="00DD73D2">
              <w:rPr>
                <w:rFonts w:cs="Arial"/>
                <w:sz w:val="18"/>
                <w:szCs w:val="18"/>
              </w:rPr>
              <w:t>QoS</w:t>
            </w:r>
            <w:proofErr w:type="spellEnd"/>
            <w:r w:rsidRPr="00DD73D2">
              <w:rPr>
                <w:rFonts w:cs="Arial"/>
                <w:sz w:val="18"/>
                <w:szCs w:val="18"/>
              </w:rPr>
              <w:t>)</w:t>
            </w:r>
            <w:r>
              <w:rPr>
                <w:rFonts w:cs="Arial"/>
                <w:sz w:val="18"/>
                <w:szCs w:val="18"/>
              </w:rPr>
              <w:t>.</w:t>
            </w:r>
          </w:p>
        </w:tc>
      </w:tr>
      <w:tr w:rsidR="0003071D" w:rsidRPr="003B6DB1" w14:paraId="35B88858" w14:textId="77777777" w:rsidTr="00A46FE1">
        <w:trPr>
          <w:trHeight w:val="300"/>
        </w:trPr>
        <w:tc>
          <w:tcPr>
            <w:tcW w:w="2117" w:type="dxa"/>
            <w:vMerge w:val="restart"/>
            <w:tcBorders>
              <w:top w:val="single" w:sz="4" w:space="0" w:color="auto"/>
              <w:left w:val="single" w:sz="4" w:space="0" w:color="auto"/>
              <w:right w:val="single" w:sz="4" w:space="0" w:color="auto"/>
            </w:tcBorders>
            <w:vAlign w:val="center"/>
          </w:tcPr>
          <w:p w14:paraId="55D31837" w14:textId="1F4C7143" w:rsidR="0003071D" w:rsidRPr="00B77A3D" w:rsidRDefault="0003071D" w:rsidP="0003071D">
            <w:pPr>
              <w:spacing w:before="80" w:after="80"/>
              <w:rPr>
                <w:rFonts w:ascii="Calibri" w:eastAsia="Times New Roman" w:hAnsi="Calibri" w:cs="Calibri"/>
                <w:color w:val="000000"/>
                <w:sz w:val="18"/>
                <w:szCs w:val="18"/>
              </w:rPr>
            </w:pPr>
            <w:r>
              <w:rPr>
                <w:rFonts w:ascii="Calibri" w:eastAsia="Times New Roman" w:hAnsi="Calibri" w:cs="Calibri"/>
                <w:color w:val="000000"/>
                <w:sz w:val="18"/>
                <w:szCs w:val="18"/>
              </w:rPr>
              <w:t>Další vlastnosti a parametry</w:t>
            </w:r>
          </w:p>
        </w:tc>
        <w:tc>
          <w:tcPr>
            <w:tcW w:w="7229" w:type="dxa"/>
            <w:tcBorders>
              <w:top w:val="single" w:sz="4" w:space="0" w:color="auto"/>
              <w:left w:val="single" w:sz="4" w:space="0" w:color="auto"/>
              <w:bottom w:val="single" w:sz="4" w:space="0" w:color="auto"/>
              <w:right w:val="single" w:sz="4" w:space="0" w:color="auto"/>
            </w:tcBorders>
          </w:tcPr>
          <w:p w14:paraId="1E54C93A" w14:textId="106F7F45" w:rsidR="0003071D" w:rsidRPr="00B77A3D" w:rsidRDefault="0003071D" w:rsidP="0003071D">
            <w:pPr>
              <w:spacing w:before="80" w:after="80"/>
              <w:rPr>
                <w:sz w:val="18"/>
                <w:szCs w:val="18"/>
              </w:rPr>
            </w:pPr>
            <w:r w:rsidRPr="00DD73D2">
              <w:rPr>
                <w:rFonts w:cs="Arial"/>
                <w:sz w:val="18"/>
                <w:szCs w:val="18"/>
              </w:rPr>
              <w:t>Zařízení musí disponovat redundantními hot-swap napájecími zdroji a ventilátory</w:t>
            </w:r>
            <w:r>
              <w:rPr>
                <w:rFonts w:cs="Arial"/>
                <w:sz w:val="18"/>
                <w:szCs w:val="18"/>
              </w:rPr>
              <w:t>.</w:t>
            </w:r>
          </w:p>
        </w:tc>
      </w:tr>
      <w:tr w:rsidR="0003071D" w:rsidRPr="003B6DB1" w14:paraId="56C67230" w14:textId="77777777" w:rsidTr="00A46FE1">
        <w:trPr>
          <w:trHeight w:val="300"/>
        </w:trPr>
        <w:tc>
          <w:tcPr>
            <w:tcW w:w="2117" w:type="dxa"/>
            <w:vMerge/>
            <w:tcBorders>
              <w:left w:val="single" w:sz="4" w:space="0" w:color="auto"/>
              <w:right w:val="single" w:sz="4" w:space="0" w:color="auto"/>
            </w:tcBorders>
            <w:vAlign w:val="center"/>
          </w:tcPr>
          <w:p w14:paraId="501303D8" w14:textId="77777777" w:rsidR="0003071D" w:rsidRPr="00B77A3D" w:rsidRDefault="0003071D" w:rsidP="0003071D">
            <w:pPr>
              <w:spacing w:before="80" w:after="80"/>
              <w:rPr>
                <w:rFonts w:ascii="Calibri" w:eastAsia="Times New Roman" w:hAnsi="Calibri" w:cs="Calibri"/>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14:paraId="048754A2" w14:textId="207231D1" w:rsidR="0003071D" w:rsidRPr="00B77A3D" w:rsidRDefault="0003071D" w:rsidP="0003071D">
            <w:pPr>
              <w:spacing w:before="80" w:after="80"/>
              <w:rPr>
                <w:sz w:val="18"/>
                <w:szCs w:val="18"/>
              </w:rPr>
            </w:pPr>
            <w:r w:rsidRPr="00DD73D2">
              <w:rPr>
                <w:rFonts w:cs="Arial"/>
                <w:sz w:val="18"/>
                <w:szCs w:val="18"/>
              </w:rPr>
              <w:t>Zařízení musí zajišťovat ochranu dat alespoň na úrovni duální diskové parity</w:t>
            </w:r>
            <w:r>
              <w:rPr>
                <w:rFonts w:cs="Arial"/>
                <w:sz w:val="18"/>
                <w:szCs w:val="18"/>
              </w:rPr>
              <w:t>.</w:t>
            </w:r>
          </w:p>
        </w:tc>
      </w:tr>
      <w:tr w:rsidR="0003071D" w:rsidRPr="003B6DB1" w14:paraId="584641ED" w14:textId="77777777" w:rsidTr="00A46FE1">
        <w:trPr>
          <w:trHeight w:val="300"/>
        </w:trPr>
        <w:tc>
          <w:tcPr>
            <w:tcW w:w="2117" w:type="dxa"/>
            <w:vMerge/>
            <w:tcBorders>
              <w:left w:val="single" w:sz="4" w:space="0" w:color="auto"/>
              <w:right w:val="single" w:sz="4" w:space="0" w:color="auto"/>
            </w:tcBorders>
            <w:vAlign w:val="center"/>
          </w:tcPr>
          <w:p w14:paraId="13B09265" w14:textId="77777777" w:rsidR="0003071D" w:rsidRPr="00B77A3D" w:rsidRDefault="0003071D" w:rsidP="0003071D">
            <w:pPr>
              <w:spacing w:before="80" w:after="80"/>
              <w:rPr>
                <w:rFonts w:ascii="Calibri" w:eastAsia="Times New Roman" w:hAnsi="Calibri" w:cs="Calibri"/>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14:paraId="77ECF37F" w14:textId="57EDD7CC" w:rsidR="0003071D" w:rsidRPr="00B77A3D" w:rsidRDefault="0003071D" w:rsidP="0003071D">
            <w:pPr>
              <w:spacing w:before="80" w:after="80"/>
              <w:rPr>
                <w:sz w:val="18"/>
                <w:szCs w:val="18"/>
              </w:rPr>
            </w:pPr>
            <w:r w:rsidRPr="00DD73D2">
              <w:rPr>
                <w:rFonts w:cs="Arial"/>
                <w:sz w:val="18"/>
                <w:szCs w:val="18"/>
              </w:rPr>
              <w:t>Zařízení musí zajišťovat výměnu všech disků za chodu – hot-swap</w:t>
            </w:r>
            <w:r>
              <w:rPr>
                <w:rFonts w:cs="Arial"/>
                <w:sz w:val="18"/>
                <w:szCs w:val="18"/>
              </w:rPr>
              <w:t>.</w:t>
            </w:r>
          </w:p>
        </w:tc>
      </w:tr>
      <w:tr w:rsidR="0003071D" w:rsidRPr="003B6DB1" w14:paraId="1D58844C" w14:textId="77777777" w:rsidTr="00A46FE1">
        <w:trPr>
          <w:trHeight w:val="300"/>
        </w:trPr>
        <w:tc>
          <w:tcPr>
            <w:tcW w:w="2117" w:type="dxa"/>
            <w:vMerge/>
            <w:tcBorders>
              <w:left w:val="single" w:sz="4" w:space="0" w:color="auto"/>
              <w:right w:val="single" w:sz="4" w:space="0" w:color="auto"/>
            </w:tcBorders>
            <w:vAlign w:val="center"/>
          </w:tcPr>
          <w:p w14:paraId="27E1AC02" w14:textId="77777777" w:rsidR="0003071D" w:rsidRPr="00B77A3D" w:rsidRDefault="0003071D" w:rsidP="0003071D">
            <w:pPr>
              <w:spacing w:before="80" w:after="80"/>
              <w:rPr>
                <w:rFonts w:ascii="Calibri" w:eastAsia="Times New Roman" w:hAnsi="Calibri" w:cs="Calibri"/>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14:paraId="17907EAD" w14:textId="5A7C81C7" w:rsidR="0003071D" w:rsidRPr="00B77A3D" w:rsidRDefault="0003071D" w:rsidP="0003071D">
            <w:pPr>
              <w:spacing w:before="80" w:after="80"/>
              <w:rPr>
                <w:sz w:val="18"/>
                <w:szCs w:val="18"/>
              </w:rPr>
            </w:pPr>
            <w:r w:rsidRPr="00DD73D2">
              <w:rPr>
                <w:rFonts w:cs="Arial"/>
                <w:sz w:val="18"/>
                <w:szCs w:val="18"/>
              </w:rPr>
              <w:t xml:space="preserve">Zařízení musí obsahovat </w:t>
            </w:r>
            <w:proofErr w:type="spellStart"/>
            <w:r w:rsidRPr="00DD73D2">
              <w:rPr>
                <w:rFonts w:cs="Arial"/>
                <w:sz w:val="18"/>
                <w:szCs w:val="18"/>
              </w:rPr>
              <w:t>HotSpare</w:t>
            </w:r>
            <w:proofErr w:type="spellEnd"/>
            <w:r w:rsidRPr="00DD73D2">
              <w:rPr>
                <w:rFonts w:cs="Arial"/>
                <w:sz w:val="18"/>
                <w:szCs w:val="18"/>
              </w:rPr>
              <w:t xml:space="preserve"> disk pro všechny RAID skupiny v rámci zařízení</w:t>
            </w:r>
            <w:r>
              <w:rPr>
                <w:rFonts w:cs="Arial"/>
                <w:sz w:val="18"/>
                <w:szCs w:val="18"/>
              </w:rPr>
              <w:t>.</w:t>
            </w:r>
          </w:p>
        </w:tc>
      </w:tr>
      <w:tr w:rsidR="0003071D" w:rsidRPr="003B6DB1" w14:paraId="328A2E6C" w14:textId="77777777" w:rsidTr="00A46FE1">
        <w:trPr>
          <w:trHeight w:val="300"/>
        </w:trPr>
        <w:tc>
          <w:tcPr>
            <w:tcW w:w="2117" w:type="dxa"/>
            <w:vMerge/>
            <w:tcBorders>
              <w:left w:val="single" w:sz="4" w:space="0" w:color="auto"/>
              <w:right w:val="single" w:sz="4" w:space="0" w:color="auto"/>
            </w:tcBorders>
            <w:vAlign w:val="center"/>
          </w:tcPr>
          <w:p w14:paraId="5A7E6454" w14:textId="77777777" w:rsidR="0003071D" w:rsidRPr="00B77A3D" w:rsidRDefault="0003071D" w:rsidP="0003071D">
            <w:pPr>
              <w:spacing w:before="80" w:after="80"/>
              <w:rPr>
                <w:rFonts w:ascii="Calibri" w:eastAsia="Times New Roman" w:hAnsi="Calibri" w:cs="Calibri"/>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14:paraId="3DDBC10F" w14:textId="758B92DF" w:rsidR="0003071D" w:rsidRPr="00B77A3D" w:rsidRDefault="0003071D" w:rsidP="0003071D">
            <w:pPr>
              <w:spacing w:before="80" w:after="80"/>
              <w:rPr>
                <w:sz w:val="18"/>
                <w:szCs w:val="18"/>
              </w:rPr>
            </w:pPr>
            <w:r w:rsidRPr="00DD73D2">
              <w:rPr>
                <w:rFonts w:cs="Arial"/>
                <w:sz w:val="18"/>
                <w:szCs w:val="18"/>
              </w:rPr>
              <w:t>Zařízení musí obsahovat algoritmy pro kontrolu a verifikaci konzistence a čitelnosti uložených dat</w:t>
            </w:r>
            <w:r>
              <w:rPr>
                <w:rFonts w:cs="Arial"/>
                <w:sz w:val="18"/>
                <w:szCs w:val="18"/>
              </w:rPr>
              <w:t>.</w:t>
            </w:r>
          </w:p>
        </w:tc>
      </w:tr>
      <w:tr w:rsidR="0003071D" w:rsidRPr="003B6DB1" w14:paraId="25891E57" w14:textId="77777777" w:rsidTr="00A46FE1">
        <w:trPr>
          <w:trHeight w:val="300"/>
        </w:trPr>
        <w:tc>
          <w:tcPr>
            <w:tcW w:w="2117" w:type="dxa"/>
            <w:vMerge/>
            <w:tcBorders>
              <w:left w:val="single" w:sz="4" w:space="0" w:color="auto"/>
              <w:right w:val="single" w:sz="4" w:space="0" w:color="auto"/>
            </w:tcBorders>
            <w:vAlign w:val="center"/>
          </w:tcPr>
          <w:p w14:paraId="29FB35C2" w14:textId="77777777" w:rsidR="0003071D" w:rsidRPr="00B77A3D" w:rsidRDefault="0003071D" w:rsidP="0003071D">
            <w:pPr>
              <w:spacing w:before="80" w:after="80"/>
              <w:rPr>
                <w:rFonts w:ascii="Calibri" w:eastAsia="Times New Roman" w:hAnsi="Calibri" w:cs="Calibri"/>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14:paraId="254A115F" w14:textId="0E22BE61" w:rsidR="0003071D" w:rsidRPr="00B77A3D" w:rsidRDefault="0003071D" w:rsidP="0003071D">
            <w:pPr>
              <w:spacing w:before="80" w:after="80"/>
              <w:rPr>
                <w:sz w:val="18"/>
                <w:szCs w:val="18"/>
              </w:rPr>
            </w:pPr>
            <w:r w:rsidRPr="00DD73D2">
              <w:rPr>
                <w:rFonts w:cs="Arial"/>
                <w:sz w:val="18"/>
                <w:szCs w:val="18"/>
              </w:rPr>
              <w:t xml:space="preserve">Zařízení musí umožňovat nastavit ochranu dat proti nechtěnému smazání či modifikaci dat pomocí časových zámků. Po nastavenou dobu lze data číst, ale nelze je přepisovat. Tato funkce nesmí být závislá na zálohovacím software, přenosovém protokolu (CIFS, NFS, S3) či typu dat. To znamená, že tato funkce musí být plně </w:t>
            </w:r>
            <w:r w:rsidRPr="0042243C">
              <w:rPr>
                <w:rFonts w:cs="Arial"/>
                <w:sz w:val="18"/>
                <w:szCs w:val="18"/>
              </w:rPr>
              <w:t xml:space="preserve">funkční </w:t>
            </w:r>
            <w:r w:rsidR="005D6F17" w:rsidRPr="0042243C">
              <w:rPr>
                <w:rFonts w:cs="Arial"/>
                <w:sz w:val="18"/>
                <w:szCs w:val="18"/>
              </w:rPr>
              <w:t>se</w:t>
            </w:r>
            <w:r w:rsidRPr="0042243C">
              <w:rPr>
                <w:rFonts w:cs="Arial"/>
                <w:sz w:val="18"/>
                <w:szCs w:val="18"/>
              </w:rPr>
              <w:t xml:space="preserve"> </w:t>
            </w:r>
            <w:r w:rsidR="005D6F17" w:rsidRPr="0042243C">
              <w:rPr>
                <w:rFonts w:cs="Arial"/>
                <w:sz w:val="18"/>
                <w:szCs w:val="18"/>
              </w:rPr>
              <w:t xml:space="preserve">stávajícím </w:t>
            </w:r>
            <w:r w:rsidRPr="0042243C">
              <w:rPr>
                <w:rFonts w:cs="Arial"/>
                <w:sz w:val="18"/>
                <w:szCs w:val="18"/>
              </w:rPr>
              <w:t>zálohovacím SW, ale tak</w:t>
            </w:r>
            <w:r w:rsidRPr="00DD73D2">
              <w:rPr>
                <w:rFonts w:cs="Arial"/>
                <w:sz w:val="18"/>
                <w:szCs w:val="18"/>
              </w:rPr>
              <w:t>é jakýmkoliv jiným. Časové zámky se musí aplikovat uvnitř zařízení, nikoliv pomocí externích nástrojů a zálohovacích SW.</w:t>
            </w:r>
          </w:p>
        </w:tc>
      </w:tr>
      <w:tr w:rsidR="0003071D" w:rsidRPr="003B6DB1" w14:paraId="56BC4B8B" w14:textId="77777777" w:rsidTr="00A46FE1">
        <w:trPr>
          <w:trHeight w:val="300"/>
        </w:trPr>
        <w:tc>
          <w:tcPr>
            <w:tcW w:w="2117" w:type="dxa"/>
            <w:vMerge/>
            <w:tcBorders>
              <w:left w:val="single" w:sz="4" w:space="0" w:color="auto"/>
              <w:bottom w:val="single" w:sz="4" w:space="0" w:color="auto"/>
              <w:right w:val="single" w:sz="4" w:space="0" w:color="auto"/>
            </w:tcBorders>
            <w:vAlign w:val="center"/>
          </w:tcPr>
          <w:p w14:paraId="2C651831" w14:textId="77777777" w:rsidR="0003071D" w:rsidRPr="00B77A3D" w:rsidRDefault="0003071D" w:rsidP="0003071D">
            <w:pPr>
              <w:spacing w:before="80" w:after="80"/>
              <w:rPr>
                <w:rFonts w:ascii="Calibri" w:eastAsia="Times New Roman" w:hAnsi="Calibri" w:cs="Calibri"/>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14:paraId="3D5DE8E4" w14:textId="1EC1185C" w:rsidR="0003071D" w:rsidRPr="00B77A3D" w:rsidRDefault="0003071D" w:rsidP="0003071D">
            <w:pPr>
              <w:spacing w:before="80" w:after="80"/>
              <w:rPr>
                <w:sz w:val="18"/>
                <w:szCs w:val="18"/>
              </w:rPr>
            </w:pPr>
            <w:r w:rsidRPr="00DD73D2">
              <w:rPr>
                <w:rFonts w:cs="Arial"/>
                <w:sz w:val="18"/>
                <w:szCs w:val="18"/>
              </w:rPr>
              <w:t>Zařízení musí mít integrovanou ochranu časové integrity.</w:t>
            </w:r>
          </w:p>
        </w:tc>
      </w:tr>
      <w:tr w:rsidR="0003071D" w:rsidRPr="003B6DB1" w14:paraId="3B3897B8" w14:textId="77777777" w:rsidTr="001F0936">
        <w:trPr>
          <w:trHeight w:val="300"/>
        </w:trPr>
        <w:tc>
          <w:tcPr>
            <w:tcW w:w="2117" w:type="dxa"/>
            <w:tcBorders>
              <w:top w:val="single" w:sz="4" w:space="0" w:color="auto"/>
              <w:left w:val="single" w:sz="4" w:space="0" w:color="auto"/>
              <w:bottom w:val="single" w:sz="4" w:space="0" w:color="auto"/>
              <w:right w:val="single" w:sz="4" w:space="0" w:color="auto"/>
            </w:tcBorders>
            <w:vAlign w:val="center"/>
          </w:tcPr>
          <w:p w14:paraId="27389FE6" w14:textId="0F8761B7" w:rsidR="0003071D" w:rsidRPr="00B77A3D" w:rsidRDefault="0003071D" w:rsidP="0003071D">
            <w:pPr>
              <w:spacing w:before="80" w:after="80"/>
              <w:rPr>
                <w:rFonts w:ascii="Calibri" w:eastAsia="Times New Roman" w:hAnsi="Calibri" w:cs="Calibri"/>
                <w:color w:val="000000"/>
                <w:sz w:val="18"/>
                <w:szCs w:val="18"/>
              </w:rPr>
            </w:pPr>
            <w:r>
              <w:rPr>
                <w:rFonts w:ascii="Calibri" w:eastAsia="Times New Roman" w:hAnsi="Calibri" w:cs="Calibri"/>
                <w:color w:val="000000"/>
                <w:sz w:val="18"/>
                <w:szCs w:val="18"/>
              </w:rPr>
              <w:t>Síťová konektivita</w:t>
            </w:r>
          </w:p>
        </w:tc>
        <w:tc>
          <w:tcPr>
            <w:tcW w:w="7229" w:type="dxa"/>
            <w:tcBorders>
              <w:top w:val="single" w:sz="4" w:space="0" w:color="auto"/>
              <w:left w:val="single" w:sz="4" w:space="0" w:color="auto"/>
              <w:bottom w:val="single" w:sz="4" w:space="0" w:color="auto"/>
              <w:right w:val="single" w:sz="4" w:space="0" w:color="auto"/>
            </w:tcBorders>
          </w:tcPr>
          <w:p w14:paraId="425B14C5" w14:textId="70D0339F" w:rsidR="0003071D" w:rsidRPr="00B77A3D" w:rsidRDefault="0003071D" w:rsidP="0003071D">
            <w:pPr>
              <w:spacing w:before="80" w:after="80"/>
              <w:rPr>
                <w:sz w:val="18"/>
                <w:szCs w:val="18"/>
              </w:rPr>
            </w:pPr>
            <w:r w:rsidRPr="00DD73D2">
              <w:rPr>
                <w:rFonts w:cs="Arial"/>
                <w:sz w:val="18"/>
                <w:szCs w:val="18"/>
              </w:rPr>
              <w:t>Zařízení musí disponovat síťovými kartami 2x1GbE a 2x</w:t>
            </w:r>
            <w:r>
              <w:rPr>
                <w:rFonts w:cs="Arial"/>
                <w:sz w:val="18"/>
                <w:szCs w:val="18"/>
              </w:rPr>
              <w:t>10</w:t>
            </w:r>
            <w:r w:rsidRPr="00DD73D2">
              <w:rPr>
                <w:rFonts w:cs="Arial"/>
                <w:sz w:val="18"/>
                <w:szCs w:val="18"/>
              </w:rPr>
              <w:t>Gb SFP</w:t>
            </w:r>
            <w:r>
              <w:rPr>
                <w:rFonts w:cs="Arial"/>
                <w:sz w:val="18"/>
                <w:szCs w:val="18"/>
              </w:rPr>
              <w:t>+</w:t>
            </w:r>
            <w:r w:rsidRPr="00DD73D2">
              <w:rPr>
                <w:rFonts w:cs="Arial"/>
                <w:sz w:val="18"/>
                <w:szCs w:val="18"/>
              </w:rPr>
              <w:t xml:space="preserve"> včetně </w:t>
            </w:r>
            <w:proofErr w:type="spellStart"/>
            <w:r w:rsidRPr="00DD73D2">
              <w:rPr>
                <w:rFonts w:cs="Arial"/>
                <w:sz w:val="18"/>
                <w:szCs w:val="18"/>
              </w:rPr>
              <w:t>multimode</w:t>
            </w:r>
            <w:proofErr w:type="spellEnd"/>
            <w:r w:rsidRPr="00DD73D2">
              <w:rPr>
                <w:rFonts w:cs="Arial"/>
                <w:sz w:val="18"/>
                <w:szCs w:val="18"/>
              </w:rPr>
              <w:t xml:space="preserve"> transceiverů</w:t>
            </w:r>
            <w:r>
              <w:rPr>
                <w:rFonts w:cs="Arial"/>
                <w:sz w:val="18"/>
                <w:szCs w:val="18"/>
              </w:rPr>
              <w:t>.</w:t>
            </w:r>
          </w:p>
        </w:tc>
      </w:tr>
      <w:tr w:rsidR="007F4346" w:rsidRPr="003B6DB1" w14:paraId="232AD6E2" w14:textId="77777777" w:rsidTr="00686C9C">
        <w:trPr>
          <w:trHeight w:val="300"/>
        </w:trPr>
        <w:tc>
          <w:tcPr>
            <w:tcW w:w="2117" w:type="dxa"/>
            <w:vMerge w:val="restart"/>
            <w:tcBorders>
              <w:top w:val="single" w:sz="4" w:space="0" w:color="auto"/>
              <w:left w:val="single" w:sz="4" w:space="0" w:color="auto"/>
              <w:right w:val="single" w:sz="4" w:space="0" w:color="auto"/>
            </w:tcBorders>
            <w:vAlign w:val="center"/>
          </w:tcPr>
          <w:p w14:paraId="4A28CD00" w14:textId="3CFCCF0A" w:rsidR="007F4346" w:rsidRPr="00B77A3D" w:rsidRDefault="007F4346" w:rsidP="0003071D">
            <w:pPr>
              <w:spacing w:before="80" w:after="80"/>
              <w:rPr>
                <w:rFonts w:ascii="Calibri" w:eastAsia="Times New Roman" w:hAnsi="Calibri" w:cs="Calibri"/>
                <w:color w:val="000000"/>
                <w:sz w:val="18"/>
                <w:szCs w:val="18"/>
              </w:rPr>
            </w:pPr>
            <w:r>
              <w:rPr>
                <w:rFonts w:ascii="Calibri" w:eastAsia="Times New Roman" w:hAnsi="Calibri" w:cs="Calibri"/>
                <w:color w:val="000000"/>
                <w:sz w:val="18"/>
                <w:szCs w:val="18"/>
              </w:rPr>
              <w:t>Správa a licence</w:t>
            </w:r>
          </w:p>
        </w:tc>
        <w:tc>
          <w:tcPr>
            <w:tcW w:w="7229" w:type="dxa"/>
            <w:tcBorders>
              <w:top w:val="single" w:sz="4" w:space="0" w:color="auto"/>
              <w:left w:val="single" w:sz="4" w:space="0" w:color="auto"/>
              <w:bottom w:val="single" w:sz="4" w:space="0" w:color="auto"/>
              <w:right w:val="single" w:sz="4" w:space="0" w:color="auto"/>
            </w:tcBorders>
          </w:tcPr>
          <w:p w14:paraId="1A4D510B" w14:textId="496B2DE4" w:rsidR="007F4346" w:rsidRPr="00B77A3D" w:rsidRDefault="007F4346" w:rsidP="0003071D">
            <w:pPr>
              <w:spacing w:before="80" w:after="80"/>
              <w:rPr>
                <w:sz w:val="18"/>
                <w:szCs w:val="18"/>
              </w:rPr>
            </w:pPr>
            <w:r w:rsidRPr="00DD73D2">
              <w:rPr>
                <w:rFonts w:cs="Arial"/>
                <w:sz w:val="18"/>
                <w:szCs w:val="18"/>
              </w:rPr>
              <w:t>Řešení musí umožnit centrální správu pro všechna dodávaná zařízení prostřednictvím webového rozhraní</w:t>
            </w:r>
            <w:r>
              <w:rPr>
                <w:rFonts w:cs="Arial"/>
                <w:sz w:val="18"/>
                <w:szCs w:val="18"/>
              </w:rPr>
              <w:t>.</w:t>
            </w:r>
          </w:p>
        </w:tc>
      </w:tr>
      <w:tr w:rsidR="007F4346" w:rsidRPr="003B6DB1" w14:paraId="646FCB88" w14:textId="77777777" w:rsidTr="00686C9C">
        <w:trPr>
          <w:trHeight w:val="300"/>
        </w:trPr>
        <w:tc>
          <w:tcPr>
            <w:tcW w:w="2117" w:type="dxa"/>
            <w:vMerge/>
            <w:tcBorders>
              <w:left w:val="single" w:sz="4" w:space="0" w:color="auto"/>
              <w:right w:val="single" w:sz="4" w:space="0" w:color="auto"/>
            </w:tcBorders>
            <w:vAlign w:val="center"/>
          </w:tcPr>
          <w:p w14:paraId="05154060" w14:textId="77777777" w:rsidR="007F4346" w:rsidRPr="00B77A3D" w:rsidRDefault="007F4346" w:rsidP="0003071D">
            <w:pPr>
              <w:spacing w:before="80" w:after="80"/>
              <w:rPr>
                <w:rFonts w:ascii="Calibri" w:eastAsia="Times New Roman" w:hAnsi="Calibri" w:cs="Calibri"/>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14:paraId="1B53444C" w14:textId="2FCC5B58" w:rsidR="007F4346" w:rsidRPr="00B77A3D" w:rsidRDefault="007F4346" w:rsidP="0003071D">
            <w:pPr>
              <w:spacing w:before="80" w:after="80"/>
              <w:rPr>
                <w:sz w:val="18"/>
                <w:szCs w:val="18"/>
              </w:rPr>
            </w:pPr>
            <w:r w:rsidRPr="00DD73D2">
              <w:rPr>
                <w:rFonts w:cs="Arial"/>
                <w:sz w:val="18"/>
                <w:szCs w:val="18"/>
              </w:rPr>
              <w:t>Řešení musí poskytovat funkcionalitu automatického reportingu, automatický call-</w:t>
            </w:r>
            <w:proofErr w:type="spellStart"/>
            <w:r w:rsidRPr="00DD73D2">
              <w:rPr>
                <w:rFonts w:cs="Arial"/>
                <w:sz w:val="18"/>
                <w:szCs w:val="18"/>
              </w:rPr>
              <w:t>home</w:t>
            </w:r>
            <w:proofErr w:type="spellEnd"/>
            <w:r>
              <w:rPr>
                <w:rFonts w:cs="Arial"/>
                <w:sz w:val="18"/>
                <w:szCs w:val="18"/>
              </w:rPr>
              <w:t>.</w:t>
            </w:r>
          </w:p>
        </w:tc>
      </w:tr>
      <w:tr w:rsidR="007F4346" w:rsidRPr="003B6DB1" w14:paraId="4358B1D0" w14:textId="77777777" w:rsidTr="00686C9C">
        <w:trPr>
          <w:trHeight w:val="300"/>
        </w:trPr>
        <w:tc>
          <w:tcPr>
            <w:tcW w:w="2117" w:type="dxa"/>
            <w:vMerge/>
            <w:tcBorders>
              <w:left w:val="single" w:sz="4" w:space="0" w:color="auto"/>
              <w:right w:val="single" w:sz="4" w:space="0" w:color="auto"/>
            </w:tcBorders>
            <w:vAlign w:val="center"/>
          </w:tcPr>
          <w:p w14:paraId="21F14440" w14:textId="77777777" w:rsidR="007F4346" w:rsidRPr="00B77A3D" w:rsidRDefault="007F4346" w:rsidP="0003071D">
            <w:pPr>
              <w:spacing w:before="80" w:after="80"/>
              <w:rPr>
                <w:rFonts w:ascii="Calibri" w:eastAsia="Times New Roman" w:hAnsi="Calibri" w:cs="Calibri"/>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14:paraId="3FD401E0" w14:textId="4DD91ECD" w:rsidR="007F4346" w:rsidRPr="00B77A3D" w:rsidRDefault="007F4346" w:rsidP="0003071D">
            <w:pPr>
              <w:spacing w:before="80" w:after="80"/>
              <w:rPr>
                <w:sz w:val="18"/>
                <w:szCs w:val="18"/>
              </w:rPr>
            </w:pPr>
            <w:r w:rsidRPr="00DD73D2">
              <w:rPr>
                <w:rFonts w:cs="Arial"/>
                <w:sz w:val="18"/>
                <w:szCs w:val="18"/>
              </w:rPr>
              <w:t>Řešení musí umožnit správu na principu rolí s různými typy oprávnění (Role-</w:t>
            </w:r>
            <w:proofErr w:type="spellStart"/>
            <w:r w:rsidRPr="00DD73D2">
              <w:rPr>
                <w:rFonts w:cs="Arial"/>
                <w:sz w:val="18"/>
                <w:szCs w:val="18"/>
              </w:rPr>
              <w:t>based</w:t>
            </w:r>
            <w:proofErr w:type="spellEnd"/>
            <w:r w:rsidRPr="00DD73D2">
              <w:rPr>
                <w:rFonts w:cs="Arial"/>
                <w:sz w:val="18"/>
                <w:szCs w:val="18"/>
              </w:rPr>
              <w:t xml:space="preserve"> Access </w:t>
            </w:r>
            <w:proofErr w:type="spellStart"/>
            <w:r w:rsidRPr="00DD73D2">
              <w:rPr>
                <w:rFonts w:cs="Arial"/>
                <w:sz w:val="18"/>
                <w:szCs w:val="18"/>
              </w:rPr>
              <w:t>Control</w:t>
            </w:r>
            <w:proofErr w:type="spellEnd"/>
            <w:r w:rsidRPr="00DD73D2">
              <w:rPr>
                <w:rFonts w:cs="Arial"/>
                <w:sz w:val="18"/>
                <w:szCs w:val="18"/>
              </w:rPr>
              <w:t>).</w:t>
            </w:r>
          </w:p>
        </w:tc>
      </w:tr>
      <w:tr w:rsidR="007F4346" w:rsidRPr="003B6DB1" w14:paraId="66878EE5" w14:textId="77777777" w:rsidTr="00686C9C">
        <w:trPr>
          <w:trHeight w:val="300"/>
        </w:trPr>
        <w:tc>
          <w:tcPr>
            <w:tcW w:w="2117" w:type="dxa"/>
            <w:vMerge/>
            <w:tcBorders>
              <w:left w:val="single" w:sz="4" w:space="0" w:color="auto"/>
              <w:right w:val="single" w:sz="4" w:space="0" w:color="auto"/>
            </w:tcBorders>
            <w:vAlign w:val="center"/>
          </w:tcPr>
          <w:p w14:paraId="4287700C" w14:textId="77777777" w:rsidR="007F4346" w:rsidRPr="00B77A3D" w:rsidRDefault="007F4346" w:rsidP="0003071D">
            <w:pPr>
              <w:spacing w:before="80" w:after="80"/>
              <w:rPr>
                <w:rFonts w:ascii="Calibri" w:eastAsia="Times New Roman" w:hAnsi="Calibri" w:cs="Calibri"/>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14:paraId="60E25945" w14:textId="1D7F8487" w:rsidR="007F4346" w:rsidRPr="00B77A3D" w:rsidRDefault="007F4346" w:rsidP="0003071D">
            <w:pPr>
              <w:spacing w:before="80" w:after="80"/>
              <w:rPr>
                <w:sz w:val="18"/>
                <w:szCs w:val="18"/>
              </w:rPr>
            </w:pPr>
            <w:r w:rsidRPr="00DD73D2">
              <w:rPr>
                <w:rFonts w:cs="Arial"/>
                <w:sz w:val="18"/>
                <w:szCs w:val="18"/>
              </w:rPr>
              <w:t>Řešení musí umožňovat zasílat strukturovaná data provozních a bezpečnostních událostí přes </w:t>
            </w:r>
            <w:proofErr w:type="spellStart"/>
            <w:r w:rsidRPr="00DD73D2">
              <w:rPr>
                <w:rFonts w:cs="Arial"/>
                <w:sz w:val="18"/>
                <w:szCs w:val="18"/>
              </w:rPr>
              <w:t>Syslog</w:t>
            </w:r>
            <w:proofErr w:type="spellEnd"/>
            <w:r w:rsidRPr="00DD73D2">
              <w:rPr>
                <w:rFonts w:cs="Arial"/>
                <w:sz w:val="18"/>
                <w:szCs w:val="18"/>
              </w:rPr>
              <w:t> a SNMP.</w:t>
            </w:r>
          </w:p>
        </w:tc>
      </w:tr>
      <w:tr w:rsidR="007F4346" w:rsidRPr="003B6DB1" w14:paraId="190F1374" w14:textId="77777777" w:rsidTr="00686C9C">
        <w:trPr>
          <w:trHeight w:val="300"/>
        </w:trPr>
        <w:tc>
          <w:tcPr>
            <w:tcW w:w="2117" w:type="dxa"/>
            <w:vMerge/>
            <w:tcBorders>
              <w:left w:val="single" w:sz="4" w:space="0" w:color="auto"/>
              <w:bottom w:val="single" w:sz="4" w:space="0" w:color="auto"/>
              <w:right w:val="single" w:sz="4" w:space="0" w:color="auto"/>
            </w:tcBorders>
            <w:vAlign w:val="center"/>
          </w:tcPr>
          <w:p w14:paraId="016DB18B" w14:textId="77777777" w:rsidR="007F4346" w:rsidRPr="00B77A3D" w:rsidRDefault="007F4346" w:rsidP="0003071D">
            <w:pPr>
              <w:spacing w:before="80" w:after="80"/>
              <w:rPr>
                <w:rFonts w:ascii="Calibri" w:eastAsia="Times New Roman" w:hAnsi="Calibri" w:cs="Calibri"/>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14:paraId="6840CD41" w14:textId="03972B6F" w:rsidR="007F4346" w:rsidRPr="00B77A3D" w:rsidRDefault="007F4346" w:rsidP="0003071D">
            <w:pPr>
              <w:spacing w:before="80" w:after="80"/>
              <w:rPr>
                <w:sz w:val="18"/>
                <w:szCs w:val="18"/>
              </w:rPr>
            </w:pPr>
            <w:r w:rsidRPr="00DD73D2">
              <w:rPr>
                <w:rFonts w:cs="Arial"/>
                <w:sz w:val="18"/>
                <w:szCs w:val="18"/>
              </w:rPr>
              <w:t xml:space="preserve">Řešení musí umožnit </w:t>
            </w:r>
            <w:proofErr w:type="spellStart"/>
            <w:r w:rsidRPr="00DD73D2">
              <w:rPr>
                <w:rFonts w:cs="Arial"/>
                <w:sz w:val="18"/>
                <w:szCs w:val="18"/>
              </w:rPr>
              <w:t>dvoufaktorové</w:t>
            </w:r>
            <w:proofErr w:type="spellEnd"/>
            <w:r w:rsidRPr="00DD73D2">
              <w:rPr>
                <w:rFonts w:cs="Arial"/>
                <w:sz w:val="18"/>
                <w:szCs w:val="18"/>
              </w:rPr>
              <w:t xml:space="preserve"> ověřování účtů pro správu díky jednorázovým heslům (Time-</w:t>
            </w:r>
            <w:proofErr w:type="spellStart"/>
            <w:r w:rsidRPr="00DD73D2">
              <w:rPr>
                <w:rFonts w:cs="Arial"/>
                <w:sz w:val="18"/>
                <w:szCs w:val="18"/>
              </w:rPr>
              <w:t>based</w:t>
            </w:r>
            <w:proofErr w:type="spellEnd"/>
            <w:r w:rsidRPr="00DD73D2">
              <w:rPr>
                <w:rFonts w:cs="Arial"/>
                <w:sz w:val="18"/>
                <w:szCs w:val="18"/>
              </w:rPr>
              <w:t xml:space="preserve"> </w:t>
            </w:r>
            <w:proofErr w:type="spellStart"/>
            <w:r w:rsidRPr="00DD73D2">
              <w:rPr>
                <w:rFonts w:cs="Arial"/>
                <w:sz w:val="18"/>
                <w:szCs w:val="18"/>
              </w:rPr>
              <w:t>One</w:t>
            </w:r>
            <w:proofErr w:type="spellEnd"/>
            <w:r w:rsidRPr="00DD73D2">
              <w:rPr>
                <w:rFonts w:cs="Arial"/>
                <w:sz w:val="18"/>
                <w:szCs w:val="18"/>
              </w:rPr>
              <w:t xml:space="preserve">-Time </w:t>
            </w:r>
            <w:proofErr w:type="spellStart"/>
            <w:r w:rsidRPr="00DD73D2">
              <w:rPr>
                <w:rFonts w:cs="Arial"/>
                <w:sz w:val="18"/>
                <w:szCs w:val="18"/>
              </w:rPr>
              <w:t>Password</w:t>
            </w:r>
            <w:proofErr w:type="spellEnd"/>
            <w:r w:rsidRPr="00DD73D2">
              <w:rPr>
                <w:rFonts w:cs="Arial"/>
                <w:sz w:val="18"/>
                <w:szCs w:val="18"/>
              </w:rPr>
              <w:t xml:space="preserve">). Pokud je potřeba externí nástroj, musí být součástí nabídky všechny potřebné licence až pro 25 uživatelů včetně potřebného hardware pro zajištění vysoké dostupnosti. Licence musí být </w:t>
            </w:r>
            <w:proofErr w:type="spellStart"/>
            <w:r w:rsidRPr="00DD73D2">
              <w:rPr>
                <w:rFonts w:cs="Arial"/>
                <w:sz w:val="18"/>
                <w:szCs w:val="18"/>
              </w:rPr>
              <w:t>perpetuální</w:t>
            </w:r>
            <w:proofErr w:type="spellEnd"/>
            <w:r w:rsidRPr="00DD73D2">
              <w:rPr>
                <w:rFonts w:cs="Arial"/>
                <w:sz w:val="18"/>
                <w:szCs w:val="18"/>
              </w:rPr>
              <w:t xml:space="preserve"> a instalace v místě </w:t>
            </w:r>
            <w:r>
              <w:rPr>
                <w:rFonts w:cs="Arial"/>
                <w:sz w:val="18"/>
                <w:szCs w:val="18"/>
              </w:rPr>
              <w:t>kupujícího</w:t>
            </w:r>
            <w:r w:rsidRPr="00DD73D2">
              <w:rPr>
                <w:rFonts w:cs="Arial"/>
                <w:sz w:val="18"/>
                <w:szCs w:val="18"/>
              </w:rPr>
              <w:t>.</w:t>
            </w:r>
          </w:p>
        </w:tc>
      </w:tr>
      <w:tr w:rsidR="007F4346" w:rsidRPr="003B6DB1" w14:paraId="65E35FE3" w14:textId="77777777" w:rsidTr="007861D4">
        <w:trPr>
          <w:trHeight w:val="300"/>
        </w:trPr>
        <w:tc>
          <w:tcPr>
            <w:tcW w:w="2117" w:type="dxa"/>
            <w:vMerge w:val="restart"/>
            <w:tcBorders>
              <w:top w:val="single" w:sz="4" w:space="0" w:color="auto"/>
              <w:left w:val="single" w:sz="4" w:space="0" w:color="auto"/>
              <w:right w:val="single" w:sz="4" w:space="0" w:color="auto"/>
            </w:tcBorders>
            <w:vAlign w:val="center"/>
          </w:tcPr>
          <w:p w14:paraId="03F0FF67" w14:textId="3C0EF9CB" w:rsidR="007F4346" w:rsidRPr="00B77A3D" w:rsidRDefault="007F4346" w:rsidP="007F4346">
            <w:pPr>
              <w:spacing w:before="80" w:after="80"/>
              <w:rPr>
                <w:rFonts w:ascii="Calibri" w:eastAsia="Times New Roman" w:hAnsi="Calibri" w:cs="Calibri"/>
                <w:color w:val="000000"/>
                <w:sz w:val="18"/>
                <w:szCs w:val="18"/>
              </w:rPr>
            </w:pPr>
            <w:r>
              <w:rPr>
                <w:rFonts w:ascii="Calibri" w:eastAsia="Times New Roman" w:hAnsi="Calibri" w:cs="Calibri"/>
                <w:color w:val="000000"/>
                <w:sz w:val="18"/>
                <w:szCs w:val="18"/>
              </w:rPr>
              <w:t>Záruka, záruční servis a podpora</w:t>
            </w:r>
          </w:p>
        </w:tc>
        <w:tc>
          <w:tcPr>
            <w:tcW w:w="7229" w:type="dxa"/>
            <w:tcBorders>
              <w:top w:val="single" w:sz="4" w:space="0" w:color="auto"/>
              <w:left w:val="single" w:sz="4" w:space="0" w:color="auto"/>
              <w:bottom w:val="single" w:sz="4" w:space="0" w:color="auto"/>
              <w:right w:val="single" w:sz="4" w:space="0" w:color="auto"/>
            </w:tcBorders>
          </w:tcPr>
          <w:p w14:paraId="4F82BEED" w14:textId="214B1E58" w:rsidR="007F4346" w:rsidRPr="00B77A3D" w:rsidRDefault="007F4346" w:rsidP="007F4346">
            <w:pPr>
              <w:spacing w:before="80" w:after="80"/>
              <w:rPr>
                <w:sz w:val="18"/>
                <w:szCs w:val="18"/>
              </w:rPr>
            </w:pPr>
            <w:r w:rsidRPr="00DD73D2">
              <w:rPr>
                <w:rFonts w:cs="Arial"/>
                <w:sz w:val="18"/>
                <w:szCs w:val="18"/>
              </w:rPr>
              <w:t>V rámci povýšení verze softwaru dochází zároveň ke změně verze firmware na kompatibilní úroveň pro důležité komponenty – minimálně pro diskový řadič.</w:t>
            </w:r>
          </w:p>
        </w:tc>
      </w:tr>
      <w:tr w:rsidR="007F4346" w:rsidRPr="003B6DB1" w14:paraId="4DA54AD1" w14:textId="77777777" w:rsidTr="007861D4">
        <w:trPr>
          <w:trHeight w:val="300"/>
        </w:trPr>
        <w:tc>
          <w:tcPr>
            <w:tcW w:w="2117" w:type="dxa"/>
            <w:vMerge/>
            <w:tcBorders>
              <w:left w:val="single" w:sz="4" w:space="0" w:color="auto"/>
              <w:bottom w:val="single" w:sz="4" w:space="0" w:color="auto"/>
              <w:right w:val="single" w:sz="4" w:space="0" w:color="auto"/>
            </w:tcBorders>
            <w:vAlign w:val="center"/>
          </w:tcPr>
          <w:p w14:paraId="1A2F9AD9" w14:textId="77777777" w:rsidR="007F4346" w:rsidRPr="00B77A3D" w:rsidRDefault="007F4346" w:rsidP="007F4346">
            <w:pPr>
              <w:spacing w:before="80" w:after="80"/>
              <w:rPr>
                <w:rFonts w:ascii="Calibri" w:eastAsia="Times New Roman" w:hAnsi="Calibri" w:cs="Calibri"/>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14:paraId="2F543C97" w14:textId="33FDF34C" w:rsidR="007F4346" w:rsidRPr="00B77A3D" w:rsidRDefault="007F4346" w:rsidP="007F4346">
            <w:pPr>
              <w:spacing w:before="80" w:after="80"/>
              <w:rPr>
                <w:sz w:val="18"/>
                <w:szCs w:val="18"/>
              </w:rPr>
            </w:pPr>
            <w:r w:rsidRPr="00DD73D2">
              <w:rPr>
                <w:rFonts w:cs="Arial"/>
                <w:sz w:val="18"/>
                <w:szCs w:val="18"/>
              </w:rPr>
              <w:t>Požadovan</w:t>
            </w:r>
            <w:r>
              <w:rPr>
                <w:rFonts w:cs="Arial"/>
                <w:sz w:val="18"/>
                <w:szCs w:val="18"/>
              </w:rPr>
              <w:t>á záruka a záruční servis</w:t>
            </w:r>
            <w:r w:rsidRPr="00DD73D2">
              <w:rPr>
                <w:rFonts w:cs="Arial"/>
                <w:sz w:val="18"/>
                <w:szCs w:val="18"/>
              </w:rPr>
              <w:t xml:space="preserve"> na </w:t>
            </w:r>
            <w:r w:rsidRPr="007F4346">
              <w:rPr>
                <w:rFonts w:cs="Arial"/>
                <w:sz w:val="18"/>
                <w:szCs w:val="18"/>
              </w:rPr>
              <w:t xml:space="preserve">nabízené řešení je s reakcí 8x5 NBD po dobu 3 </w:t>
            </w:r>
            <w:r>
              <w:rPr>
                <w:rFonts w:cs="Arial"/>
                <w:sz w:val="18"/>
                <w:szCs w:val="18"/>
              </w:rPr>
              <w:t>let</w:t>
            </w:r>
            <w:r w:rsidRPr="007F4346">
              <w:rPr>
                <w:rFonts w:cs="Arial"/>
                <w:sz w:val="18"/>
                <w:szCs w:val="18"/>
              </w:rPr>
              <w:t>.</w:t>
            </w:r>
          </w:p>
        </w:tc>
      </w:tr>
    </w:tbl>
    <w:p w14:paraId="35E6D8B8" w14:textId="7C938097" w:rsidR="003132E4" w:rsidRDefault="00D9208D" w:rsidP="00396E7C">
      <w:pPr>
        <w:pStyle w:val="Nadpis1"/>
      </w:pPr>
      <w:bookmarkStart w:id="12" w:name="_Toc204951178"/>
      <w:proofErr w:type="spellStart"/>
      <w:r>
        <w:t>Intersegmentační</w:t>
      </w:r>
      <w:proofErr w:type="spellEnd"/>
      <w:r w:rsidR="003132E4">
        <w:t xml:space="preserve"> firewall s příslušenstvím</w:t>
      </w:r>
      <w:bookmarkEnd w:id="12"/>
    </w:p>
    <w:p w14:paraId="7414E6A1" w14:textId="77777777" w:rsidR="003132E4" w:rsidRPr="006D2DDC" w:rsidRDefault="003132E4" w:rsidP="00613F82">
      <w:pPr>
        <w:spacing w:after="120"/>
      </w:pPr>
      <w:r w:rsidRPr="006D2DDC">
        <w:t>Každý jeden kus zařízení musí splňovat následující minimální technické požadavky.</w:t>
      </w:r>
    </w:p>
    <w:tbl>
      <w:tblPr>
        <w:tblW w:w="914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0"/>
        <w:gridCol w:w="6952"/>
      </w:tblGrid>
      <w:tr w:rsidR="00AF5CBA" w:rsidRPr="006A7C97" w14:paraId="0AED6F2B" w14:textId="77777777" w:rsidTr="00AF5CBA">
        <w:trPr>
          <w:trHeight w:val="224"/>
          <w:tblHeader/>
        </w:trPr>
        <w:tc>
          <w:tcPr>
            <w:tcW w:w="2190" w:type="dxa"/>
            <w:shd w:val="clear" w:color="auto" w:fill="D9D9D9"/>
            <w:hideMark/>
          </w:tcPr>
          <w:p w14:paraId="6837CBD2" w14:textId="77777777" w:rsidR="00AF5CBA" w:rsidRPr="006A7C97" w:rsidRDefault="00AF5CBA" w:rsidP="00D7243C">
            <w:pPr>
              <w:spacing w:before="180" w:after="180"/>
              <w:rPr>
                <w:rFonts w:cs="Calibri"/>
                <w:sz w:val="18"/>
                <w:szCs w:val="18"/>
              </w:rPr>
            </w:pPr>
            <w:r w:rsidRPr="006A7C97">
              <w:rPr>
                <w:rFonts w:cs="Calibri"/>
                <w:sz w:val="18"/>
                <w:szCs w:val="18"/>
              </w:rPr>
              <w:t>Parametr</w:t>
            </w:r>
          </w:p>
        </w:tc>
        <w:tc>
          <w:tcPr>
            <w:tcW w:w="6952" w:type="dxa"/>
            <w:shd w:val="clear" w:color="auto" w:fill="D9D9D9"/>
            <w:hideMark/>
          </w:tcPr>
          <w:p w14:paraId="3F932489" w14:textId="7779BC18" w:rsidR="00AF5CBA" w:rsidRPr="00AF5CBA" w:rsidRDefault="00AF5CBA" w:rsidP="00D7243C">
            <w:pPr>
              <w:spacing w:before="180" w:after="180"/>
              <w:rPr>
                <w:rFonts w:cs="Calibri"/>
                <w:sz w:val="18"/>
                <w:szCs w:val="18"/>
              </w:rPr>
            </w:pPr>
            <w:r w:rsidRPr="00AF5CBA">
              <w:rPr>
                <w:rFonts w:ascii="Calibri" w:hAnsi="Calibri" w:cs="Calibri"/>
                <w:sz w:val="18"/>
                <w:szCs w:val="18"/>
              </w:rPr>
              <w:t>Minimální parametry (v případě maximálního, nebo fixního parametru, bude toto uvedeno)</w:t>
            </w:r>
          </w:p>
        </w:tc>
      </w:tr>
      <w:tr w:rsidR="00AF5CBA" w:rsidRPr="00DB3614" w14:paraId="34A37636" w14:textId="77777777" w:rsidTr="00AF5CBA">
        <w:trPr>
          <w:trHeight w:val="20"/>
        </w:trPr>
        <w:tc>
          <w:tcPr>
            <w:tcW w:w="2190" w:type="dxa"/>
            <w:vMerge w:val="restart"/>
            <w:vAlign w:val="center"/>
          </w:tcPr>
          <w:p w14:paraId="51CE7E77" w14:textId="77777777" w:rsidR="00AF5CBA" w:rsidRPr="00DB3614" w:rsidRDefault="00AF5CBA" w:rsidP="00D7243C">
            <w:pPr>
              <w:spacing w:before="80" w:after="80"/>
              <w:rPr>
                <w:rFonts w:cs="Calibri"/>
                <w:sz w:val="18"/>
                <w:szCs w:val="18"/>
              </w:rPr>
            </w:pPr>
            <w:r w:rsidRPr="00DB3614">
              <w:rPr>
                <w:rFonts w:cs="Calibri"/>
                <w:sz w:val="18"/>
                <w:szCs w:val="18"/>
              </w:rPr>
              <w:t>HW požadavky</w:t>
            </w:r>
          </w:p>
        </w:tc>
        <w:tc>
          <w:tcPr>
            <w:tcW w:w="6952" w:type="dxa"/>
          </w:tcPr>
          <w:p w14:paraId="79D67DC2" w14:textId="77777777" w:rsidR="00AF5CBA" w:rsidRPr="00DB3614" w:rsidRDefault="00AF5CBA" w:rsidP="00D7243C">
            <w:pPr>
              <w:spacing w:before="80" w:after="80"/>
              <w:rPr>
                <w:rFonts w:cs="Calibri"/>
                <w:sz w:val="18"/>
                <w:szCs w:val="18"/>
              </w:rPr>
            </w:pPr>
            <w:r w:rsidRPr="00DB3614">
              <w:rPr>
                <w:rFonts w:cs="Calibri"/>
                <w:sz w:val="18"/>
                <w:szCs w:val="18"/>
              </w:rPr>
              <w:t xml:space="preserve">HW </w:t>
            </w:r>
            <w:proofErr w:type="spellStart"/>
            <w:r w:rsidRPr="00DB3614">
              <w:rPr>
                <w:rFonts w:cs="Calibri"/>
                <w:sz w:val="18"/>
                <w:szCs w:val="18"/>
              </w:rPr>
              <w:t>appliance</w:t>
            </w:r>
            <w:proofErr w:type="spellEnd"/>
            <w:r w:rsidRPr="00DB3614">
              <w:rPr>
                <w:rFonts w:cs="Calibri"/>
                <w:sz w:val="18"/>
                <w:szCs w:val="18"/>
              </w:rPr>
              <w:t xml:space="preserve"> (VM </w:t>
            </w:r>
            <w:proofErr w:type="spellStart"/>
            <w:r w:rsidRPr="00DB3614">
              <w:rPr>
                <w:rFonts w:cs="Calibri"/>
                <w:sz w:val="18"/>
                <w:szCs w:val="18"/>
              </w:rPr>
              <w:t>appliance</w:t>
            </w:r>
            <w:proofErr w:type="spellEnd"/>
            <w:r w:rsidRPr="00DB3614">
              <w:rPr>
                <w:rFonts w:cs="Calibri"/>
                <w:sz w:val="18"/>
                <w:szCs w:val="18"/>
              </w:rPr>
              <w:t xml:space="preserve"> ani software řešení není akceptovatelné).</w:t>
            </w:r>
          </w:p>
        </w:tc>
      </w:tr>
      <w:tr w:rsidR="00AF5CBA" w:rsidRPr="00DB3614" w14:paraId="1A328B21" w14:textId="77777777" w:rsidTr="00AF5CBA">
        <w:trPr>
          <w:trHeight w:val="20"/>
        </w:trPr>
        <w:tc>
          <w:tcPr>
            <w:tcW w:w="2190" w:type="dxa"/>
            <w:vMerge/>
            <w:vAlign w:val="center"/>
          </w:tcPr>
          <w:p w14:paraId="7DFABD78" w14:textId="77777777" w:rsidR="00AF5CBA" w:rsidRPr="00DB3614" w:rsidRDefault="00AF5CBA" w:rsidP="00D7243C">
            <w:pPr>
              <w:spacing w:before="80" w:after="80"/>
              <w:rPr>
                <w:rFonts w:cs="Calibri"/>
                <w:sz w:val="18"/>
                <w:szCs w:val="18"/>
              </w:rPr>
            </w:pPr>
          </w:p>
        </w:tc>
        <w:tc>
          <w:tcPr>
            <w:tcW w:w="6952" w:type="dxa"/>
          </w:tcPr>
          <w:p w14:paraId="1743AC37" w14:textId="77777777" w:rsidR="00AF5CBA" w:rsidRPr="00DB3614" w:rsidRDefault="00AF5CBA" w:rsidP="00D7243C">
            <w:pPr>
              <w:spacing w:before="80" w:after="80"/>
              <w:rPr>
                <w:rFonts w:cs="Calibri"/>
                <w:sz w:val="18"/>
                <w:szCs w:val="18"/>
              </w:rPr>
            </w:pPr>
            <w:r w:rsidRPr="00DB3614">
              <w:rPr>
                <w:rFonts w:cs="Calibri"/>
                <w:sz w:val="18"/>
                <w:szCs w:val="18"/>
              </w:rPr>
              <w:t xml:space="preserve">Podpora režimu vysoké dostupnosti minimálně jako </w:t>
            </w:r>
            <w:proofErr w:type="spellStart"/>
            <w:r w:rsidRPr="00DB3614">
              <w:rPr>
                <w:rFonts w:cs="Calibri"/>
                <w:sz w:val="18"/>
                <w:szCs w:val="18"/>
              </w:rPr>
              <w:t>active</w:t>
            </w:r>
            <w:proofErr w:type="spellEnd"/>
            <w:r w:rsidRPr="00DB3614">
              <w:rPr>
                <w:rFonts w:cs="Calibri"/>
                <w:sz w:val="18"/>
                <w:szCs w:val="18"/>
              </w:rPr>
              <w:t>/</w:t>
            </w:r>
            <w:proofErr w:type="spellStart"/>
            <w:r w:rsidRPr="00DB3614">
              <w:rPr>
                <w:rFonts w:cs="Calibri"/>
                <w:sz w:val="18"/>
                <w:szCs w:val="18"/>
              </w:rPr>
              <w:t>active</w:t>
            </w:r>
            <w:proofErr w:type="spellEnd"/>
            <w:r w:rsidRPr="00DB3614">
              <w:rPr>
                <w:rFonts w:cs="Calibri"/>
                <w:sz w:val="18"/>
                <w:szCs w:val="18"/>
              </w:rPr>
              <w:t xml:space="preserve"> cluster o dvou fyzických zařízeních.</w:t>
            </w:r>
          </w:p>
        </w:tc>
      </w:tr>
      <w:tr w:rsidR="00AF5CBA" w:rsidRPr="00DB3614" w14:paraId="0C27D72F" w14:textId="77777777" w:rsidTr="00AF5CBA">
        <w:trPr>
          <w:trHeight w:val="20"/>
        </w:trPr>
        <w:tc>
          <w:tcPr>
            <w:tcW w:w="2190" w:type="dxa"/>
            <w:vMerge/>
            <w:vAlign w:val="center"/>
          </w:tcPr>
          <w:p w14:paraId="20103FF7" w14:textId="77777777" w:rsidR="00AF5CBA" w:rsidRPr="00DB3614" w:rsidRDefault="00AF5CBA" w:rsidP="00D7243C">
            <w:pPr>
              <w:spacing w:before="80" w:after="80"/>
              <w:rPr>
                <w:rFonts w:cs="Calibri"/>
                <w:sz w:val="18"/>
                <w:szCs w:val="18"/>
              </w:rPr>
            </w:pPr>
          </w:p>
        </w:tc>
        <w:tc>
          <w:tcPr>
            <w:tcW w:w="6952" w:type="dxa"/>
          </w:tcPr>
          <w:p w14:paraId="2A72AB71" w14:textId="77777777" w:rsidR="00AF5CBA" w:rsidRPr="00DB3614" w:rsidRDefault="00AF5CBA" w:rsidP="00D7243C">
            <w:pPr>
              <w:spacing w:before="80" w:after="80"/>
              <w:rPr>
                <w:rFonts w:cs="Calibri"/>
                <w:sz w:val="18"/>
                <w:szCs w:val="18"/>
              </w:rPr>
            </w:pPr>
            <w:r w:rsidRPr="00DB3614">
              <w:rPr>
                <w:rFonts w:cs="Calibri"/>
                <w:sz w:val="18"/>
                <w:szCs w:val="18"/>
              </w:rPr>
              <w:t>Provedení do 19“ rozvaděče, výška 1U.</w:t>
            </w:r>
          </w:p>
        </w:tc>
      </w:tr>
      <w:tr w:rsidR="00AF5CBA" w:rsidRPr="00DB3614" w14:paraId="319105FD" w14:textId="77777777" w:rsidTr="00AF5CBA">
        <w:trPr>
          <w:trHeight w:val="20"/>
        </w:trPr>
        <w:tc>
          <w:tcPr>
            <w:tcW w:w="2190" w:type="dxa"/>
            <w:vMerge/>
            <w:vAlign w:val="center"/>
          </w:tcPr>
          <w:p w14:paraId="6F76E456" w14:textId="77777777" w:rsidR="00AF5CBA" w:rsidRPr="00DB3614" w:rsidRDefault="00AF5CBA" w:rsidP="00D7243C">
            <w:pPr>
              <w:spacing w:before="80" w:after="80"/>
              <w:rPr>
                <w:rFonts w:cs="Calibri"/>
                <w:sz w:val="18"/>
                <w:szCs w:val="18"/>
              </w:rPr>
            </w:pPr>
          </w:p>
        </w:tc>
        <w:tc>
          <w:tcPr>
            <w:tcW w:w="6952" w:type="dxa"/>
          </w:tcPr>
          <w:p w14:paraId="3F22B546" w14:textId="77777777" w:rsidR="00AF5CBA" w:rsidRPr="00DB3614" w:rsidRDefault="00AF5CBA" w:rsidP="00D7243C">
            <w:pPr>
              <w:spacing w:before="80" w:after="80"/>
              <w:rPr>
                <w:rFonts w:cs="Calibri"/>
                <w:sz w:val="18"/>
                <w:szCs w:val="18"/>
              </w:rPr>
            </w:pPr>
            <w:r w:rsidRPr="00DB3614">
              <w:rPr>
                <w:rFonts w:cs="Calibri"/>
                <w:sz w:val="18"/>
                <w:szCs w:val="18"/>
              </w:rPr>
              <w:t>Duální napájení (redundantní zdroj).</w:t>
            </w:r>
          </w:p>
        </w:tc>
      </w:tr>
      <w:tr w:rsidR="00AF5CBA" w:rsidRPr="00DB3614" w14:paraId="411B2B79" w14:textId="77777777" w:rsidTr="00AF5CBA">
        <w:trPr>
          <w:trHeight w:val="20"/>
        </w:trPr>
        <w:tc>
          <w:tcPr>
            <w:tcW w:w="2190" w:type="dxa"/>
            <w:vMerge/>
            <w:vAlign w:val="center"/>
          </w:tcPr>
          <w:p w14:paraId="239F804C" w14:textId="77777777" w:rsidR="00AF5CBA" w:rsidRPr="00DB3614" w:rsidRDefault="00AF5CBA" w:rsidP="00D7243C">
            <w:pPr>
              <w:spacing w:before="80" w:after="80"/>
              <w:rPr>
                <w:rFonts w:cs="Calibri"/>
                <w:sz w:val="18"/>
                <w:szCs w:val="18"/>
              </w:rPr>
            </w:pPr>
          </w:p>
        </w:tc>
        <w:tc>
          <w:tcPr>
            <w:tcW w:w="6952" w:type="dxa"/>
          </w:tcPr>
          <w:p w14:paraId="39099EBB" w14:textId="77777777" w:rsidR="00AF5CBA" w:rsidRPr="00DB3614" w:rsidRDefault="00AF5CBA" w:rsidP="00D7243C">
            <w:pPr>
              <w:spacing w:before="80" w:after="80"/>
              <w:rPr>
                <w:rFonts w:cs="Calibri"/>
                <w:sz w:val="18"/>
                <w:szCs w:val="18"/>
              </w:rPr>
            </w:pPr>
            <w:r w:rsidRPr="00DB3614">
              <w:rPr>
                <w:rFonts w:cs="Calibri"/>
                <w:sz w:val="18"/>
                <w:szCs w:val="18"/>
              </w:rPr>
              <w:t xml:space="preserve">Minimálně 8x10 </w:t>
            </w:r>
            <w:proofErr w:type="spellStart"/>
            <w:r w:rsidRPr="00DB3614">
              <w:rPr>
                <w:rFonts w:cs="Calibri"/>
                <w:sz w:val="18"/>
                <w:szCs w:val="18"/>
              </w:rPr>
              <w:t>GbE</w:t>
            </w:r>
            <w:proofErr w:type="spellEnd"/>
            <w:r w:rsidRPr="00DB3614">
              <w:rPr>
                <w:rFonts w:cs="Calibri"/>
                <w:sz w:val="18"/>
                <w:szCs w:val="18"/>
              </w:rPr>
              <w:t xml:space="preserve"> SFP+ sítová rozhraní včetně osazení všech portů SM zářičů 10 </w:t>
            </w:r>
            <w:proofErr w:type="spellStart"/>
            <w:r w:rsidRPr="00DB3614">
              <w:rPr>
                <w:rFonts w:cs="Calibri"/>
                <w:sz w:val="18"/>
                <w:szCs w:val="18"/>
              </w:rPr>
              <w:t>Gbit</w:t>
            </w:r>
            <w:proofErr w:type="spellEnd"/>
            <w:r w:rsidRPr="00DB3614">
              <w:rPr>
                <w:rFonts w:cs="Calibri"/>
                <w:sz w:val="18"/>
                <w:szCs w:val="18"/>
              </w:rPr>
              <w:t>.</w:t>
            </w:r>
          </w:p>
        </w:tc>
      </w:tr>
      <w:tr w:rsidR="00AF5CBA" w:rsidRPr="00DB3614" w14:paraId="2EC8514C" w14:textId="77777777" w:rsidTr="00AF5CBA">
        <w:trPr>
          <w:trHeight w:val="20"/>
        </w:trPr>
        <w:tc>
          <w:tcPr>
            <w:tcW w:w="2190" w:type="dxa"/>
            <w:vMerge/>
            <w:vAlign w:val="center"/>
          </w:tcPr>
          <w:p w14:paraId="4A5F9BFF" w14:textId="77777777" w:rsidR="00AF5CBA" w:rsidRPr="00DB3614" w:rsidRDefault="00AF5CBA" w:rsidP="00D7243C">
            <w:pPr>
              <w:spacing w:before="80" w:after="80"/>
              <w:rPr>
                <w:rFonts w:cs="Calibri"/>
                <w:sz w:val="18"/>
                <w:szCs w:val="18"/>
              </w:rPr>
            </w:pPr>
          </w:p>
        </w:tc>
        <w:tc>
          <w:tcPr>
            <w:tcW w:w="6952" w:type="dxa"/>
          </w:tcPr>
          <w:p w14:paraId="50F053B6" w14:textId="77777777" w:rsidR="00AF5CBA" w:rsidRPr="00DB3614" w:rsidRDefault="00AF5CBA" w:rsidP="00D7243C">
            <w:pPr>
              <w:spacing w:before="80" w:after="80"/>
              <w:rPr>
                <w:rFonts w:cs="Calibri"/>
                <w:sz w:val="18"/>
                <w:szCs w:val="18"/>
              </w:rPr>
            </w:pPr>
            <w:r w:rsidRPr="00DB3614">
              <w:rPr>
                <w:rFonts w:cs="Calibri"/>
                <w:sz w:val="18"/>
                <w:szCs w:val="18"/>
              </w:rPr>
              <w:t xml:space="preserve">Minimálně 4x1 </w:t>
            </w:r>
            <w:proofErr w:type="spellStart"/>
            <w:r w:rsidRPr="00DB3614">
              <w:rPr>
                <w:rFonts w:cs="Calibri"/>
                <w:sz w:val="18"/>
                <w:szCs w:val="18"/>
              </w:rPr>
              <w:t>GbE</w:t>
            </w:r>
            <w:proofErr w:type="spellEnd"/>
            <w:r w:rsidRPr="00DB3614">
              <w:rPr>
                <w:rFonts w:cs="Calibri"/>
                <w:sz w:val="18"/>
                <w:szCs w:val="18"/>
              </w:rPr>
              <w:t xml:space="preserve"> SFP síťová rozhraní včetně osazení alespoň 2x SM zářičů 1 </w:t>
            </w:r>
            <w:proofErr w:type="spellStart"/>
            <w:r w:rsidRPr="00DB3614">
              <w:rPr>
                <w:rFonts w:cs="Calibri"/>
                <w:sz w:val="18"/>
                <w:szCs w:val="18"/>
              </w:rPr>
              <w:t>Gbit</w:t>
            </w:r>
            <w:proofErr w:type="spellEnd"/>
            <w:r w:rsidRPr="00DB3614">
              <w:rPr>
                <w:rFonts w:cs="Calibri"/>
                <w:sz w:val="18"/>
                <w:szCs w:val="18"/>
              </w:rPr>
              <w:t>.</w:t>
            </w:r>
          </w:p>
        </w:tc>
      </w:tr>
      <w:tr w:rsidR="00AF5CBA" w:rsidRPr="00DB3614" w14:paraId="7698425D" w14:textId="77777777" w:rsidTr="00AF5CBA">
        <w:trPr>
          <w:trHeight w:val="20"/>
        </w:trPr>
        <w:tc>
          <w:tcPr>
            <w:tcW w:w="2190" w:type="dxa"/>
            <w:vMerge/>
            <w:vAlign w:val="center"/>
          </w:tcPr>
          <w:p w14:paraId="55E3A4D4" w14:textId="77777777" w:rsidR="00AF5CBA" w:rsidRPr="00DB3614" w:rsidRDefault="00AF5CBA" w:rsidP="00D7243C">
            <w:pPr>
              <w:spacing w:before="80" w:after="80"/>
              <w:rPr>
                <w:rFonts w:cs="Calibri"/>
                <w:sz w:val="18"/>
                <w:szCs w:val="18"/>
              </w:rPr>
            </w:pPr>
          </w:p>
        </w:tc>
        <w:tc>
          <w:tcPr>
            <w:tcW w:w="6952" w:type="dxa"/>
          </w:tcPr>
          <w:p w14:paraId="19373927" w14:textId="77777777" w:rsidR="00AF5CBA" w:rsidRPr="00DB3614" w:rsidRDefault="00AF5CBA" w:rsidP="00D7243C">
            <w:pPr>
              <w:spacing w:before="80" w:after="80"/>
              <w:rPr>
                <w:rFonts w:cs="Calibri"/>
                <w:sz w:val="18"/>
                <w:szCs w:val="18"/>
              </w:rPr>
            </w:pPr>
            <w:r w:rsidRPr="00DB3614">
              <w:rPr>
                <w:rFonts w:cs="Calibri"/>
                <w:sz w:val="18"/>
                <w:szCs w:val="18"/>
              </w:rPr>
              <w:t xml:space="preserve">Minimálně 10x 1 </w:t>
            </w:r>
            <w:proofErr w:type="spellStart"/>
            <w:r w:rsidRPr="00DB3614">
              <w:rPr>
                <w:rFonts w:cs="Calibri"/>
                <w:sz w:val="18"/>
                <w:szCs w:val="18"/>
              </w:rPr>
              <w:t>GbE</w:t>
            </w:r>
            <w:proofErr w:type="spellEnd"/>
            <w:r w:rsidRPr="00DB3614">
              <w:rPr>
                <w:rFonts w:cs="Calibri"/>
                <w:sz w:val="18"/>
                <w:szCs w:val="18"/>
              </w:rPr>
              <w:t xml:space="preserve"> RJ45 síťová rozhraní.</w:t>
            </w:r>
          </w:p>
        </w:tc>
      </w:tr>
      <w:tr w:rsidR="00AF5CBA" w:rsidRPr="00DB3614" w14:paraId="69847B5B" w14:textId="77777777" w:rsidTr="00AF5CBA">
        <w:trPr>
          <w:trHeight w:val="20"/>
        </w:trPr>
        <w:tc>
          <w:tcPr>
            <w:tcW w:w="2190" w:type="dxa"/>
            <w:vMerge/>
            <w:vAlign w:val="center"/>
          </w:tcPr>
          <w:p w14:paraId="4A36E8A3" w14:textId="77777777" w:rsidR="00AF5CBA" w:rsidRPr="00DB3614" w:rsidRDefault="00AF5CBA" w:rsidP="00D7243C">
            <w:pPr>
              <w:spacing w:before="80" w:after="80"/>
              <w:rPr>
                <w:rFonts w:cs="Calibri"/>
                <w:sz w:val="18"/>
                <w:szCs w:val="18"/>
              </w:rPr>
            </w:pPr>
          </w:p>
        </w:tc>
        <w:tc>
          <w:tcPr>
            <w:tcW w:w="6952" w:type="dxa"/>
          </w:tcPr>
          <w:p w14:paraId="3787A2FC" w14:textId="77777777" w:rsidR="00AF5CBA" w:rsidRPr="00DB3614" w:rsidRDefault="00AF5CBA" w:rsidP="00D7243C">
            <w:pPr>
              <w:spacing w:before="80" w:after="80"/>
              <w:rPr>
                <w:rFonts w:cs="Calibri"/>
                <w:sz w:val="18"/>
                <w:szCs w:val="18"/>
              </w:rPr>
            </w:pPr>
            <w:r w:rsidRPr="00DB3614">
              <w:rPr>
                <w:rFonts w:cs="Calibri"/>
                <w:sz w:val="18"/>
                <w:szCs w:val="18"/>
              </w:rPr>
              <w:t>Sériový konzolový port</w:t>
            </w:r>
          </w:p>
        </w:tc>
      </w:tr>
      <w:tr w:rsidR="00AF5CBA" w:rsidRPr="00DB3614" w14:paraId="1C6E8348" w14:textId="77777777" w:rsidTr="00AF5CBA">
        <w:trPr>
          <w:trHeight w:val="20"/>
        </w:trPr>
        <w:tc>
          <w:tcPr>
            <w:tcW w:w="2190" w:type="dxa"/>
            <w:vMerge w:val="restart"/>
            <w:vAlign w:val="center"/>
          </w:tcPr>
          <w:p w14:paraId="1A7D3BC9" w14:textId="77777777" w:rsidR="00AF5CBA" w:rsidRPr="00DB3614" w:rsidRDefault="00AF5CBA" w:rsidP="00D7243C">
            <w:pPr>
              <w:spacing w:before="80" w:after="80"/>
              <w:rPr>
                <w:rFonts w:cs="Calibri"/>
                <w:sz w:val="18"/>
                <w:szCs w:val="18"/>
              </w:rPr>
            </w:pPr>
            <w:r w:rsidRPr="00DB3614">
              <w:rPr>
                <w:rFonts w:cs="Calibri"/>
                <w:sz w:val="18"/>
                <w:szCs w:val="18"/>
              </w:rPr>
              <w:t>Výkonové požadavky</w:t>
            </w:r>
          </w:p>
        </w:tc>
        <w:tc>
          <w:tcPr>
            <w:tcW w:w="6952" w:type="dxa"/>
          </w:tcPr>
          <w:p w14:paraId="516B4CCF" w14:textId="77777777" w:rsidR="00AF5CBA" w:rsidRPr="00DB3614" w:rsidRDefault="00AF5CBA" w:rsidP="00D7243C">
            <w:pPr>
              <w:spacing w:before="80" w:after="80"/>
              <w:rPr>
                <w:rFonts w:cs="Calibri"/>
                <w:sz w:val="18"/>
                <w:szCs w:val="18"/>
              </w:rPr>
            </w:pPr>
            <w:r w:rsidRPr="00DB3614">
              <w:rPr>
                <w:rFonts w:cs="Calibri"/>
                <w:sz w:val="18"/>
                <w:szCs w:val="18"/>
              </w:rPr>
              <w:t xml:space="preserve">Minimální propustnost firewallu provoz 35 </w:t>
            </w:r>
            <w:proofErr w:type="spellStart"/>
            <w:r w:rsidRPr="00DB3614">
              <w:rPr>
                <w:rFonts w:cs="Calibri"/>
                <w:sz w:val="18"/>
                <w:szCs w:val="18"/>
              </w:rPr>
              <w:t>Gbps</w:t>
            </w:r>
            <w:proofErr w:type="spellEnd"/>
            <w:r w:rsidRPr="00DB3614">
              <w:rPr>
                <w:rFonts w:cs="Calibri"/>
                <w:sz w:val="18"/>
                <w:szCs w:val="18"/>
              </w:rPr>
              <w:t xml:space="preserve"> (měřeno na UDP komunikaci o paketech s velikostí 512 B).</w:t>
            </w:r>
          </w:p>
        </w:tc>
      </w:tr>
      <w:tr w:rsidR="00AF5CBA" w:rsidRPr="00DB3614" w14:paraId="007DE91B" w14:textId="77777777" w:rsidTr="00AF5CBA">
        <w:trPr>
          <w:trHeight w:val="20"/>
        </w:trPr>
        <w:tc>
          <w:tcPr>
            <w:tcW w:w="2190" w:type="dxa"/>
            <w:vMerge/>
            <w:vAlign w:val="center"/>
          </w:tcPr>
          <w:p w14:paraId="56AF3214" w14:textId="77777777" w:rsidR="00AF5CBA" w:rsidRPr="00DB3614" w:rsidRDefault="00AF5CBA" w:rsidP="00D7243C">
            <w:pPr>
              <w:spacing w:before="80" w:after="80"/>
              <w:rPr>
                <w:rFonts w:cs="Calibri"/>
                <w:sz w:val="18"/>
                <w:szCs w:val="18"/>
              </w:rPr>
            </w:pPr>
          </w:p>
        </w:tc>
        <w:tc>
          <w:tcPr>
            <w:tcW w:w="6952" w:type="dxa"/>
          </w:tcPr>
          <w:p w14:paraId="1A2109B3" w14:textId="77777777" w:rsidR="00AF5CBA" w:rsidRPr="00DB3614" w:rsidRDefault="00AF5CBA" w:rsidP="00D7243C">
            <w:pPr>
              <w:spacing w:before="80" w:after="80"/>
              <w:rPr>
                <w:rFonts w:cs="Calibri"/>
                <w:sz w:val="18"/>
                <w:szCs w:val="18"/>
              </w:rPr>
            </w:pPr>
            <w:r w:rsidRPr="00DB3614">
              <w:rPr>
                <w:rFonts w:cs="Calibri"/>
                <w:sz w:val="18"/>
                <w:szCs w:val="18"/>
              </w:rPr>
              <w:t>Počet současně navázaných spojení firewallu min. 10 000 000, počet nových spojení za sekundu min. 350 000.</w:t>
            </w:r>
          </w:p>
        </w:tc>
      </w:tr>
      <w:tr w:rsidR="00AF5CBA" w:rsidRPr="00DB3614" w14:paraId="7DB1C8BF" w14:textId="77777777" w:rsidTr="00AF5CBA">
        <w:trPr>
          <w:trHeight w:val="20"/>
        </w:trPr>
        <w:tc>
          <w:tcPr>
            <w:tcW w:w="2190" w:type="dxa"/>
            <w:vMerge/>
            <w:vAlign w:val="center"/>
          </w:tcPr>
          <w:p w14:paraId="79645273" w14:textId="77777777" w:rsidR="00AF5CBA" w:rsidRPr="00DB3614" w:rsidRDefault="00AF5CBA" w:rsidP="00D7243C">
            <w:pPr>
              <w:spacing w:before="80" w:after="80"/>
              <w:rPr>
                <w:rFonts w:cs="Calibri"/>
                <w:sz w:val="18"/>
                <w:szCs w:val="18"/>
              </w:rPr>
            </w:pPr>
          </w:p>
        </w:tc>
        <w:tc>
          <w:tcPr>
            <w:tcW w:w="6952" w:type="dxa"/>
          </w:tcPr>
          <w:p w14:paraId="18BBF4FA" w14:textId="77777777" w:rsidR="00AF5CBA" w:rsidRPr="00DB3614" w:rsidRDefault="00AF5CBA" w:rsidP="00D7243C">
            <w:pPr>
              <w:spacing w:before="80" w:after="80"/>
              <w:rPr>
                <w:rFonts w:cs="Calibri"/>
                <w:sz w:val="18"/>
                <w:szCs w:val="18"/>
              </w:rPr>
            </w:pPr>
            <w:r w:rsidRPr="00DB3614">
              <w:rPr>
                <w:rFonts w:cs="Calibri"/>
                <w:sz w:val="18"/>
                <w:szCs w:val="18"/>
              </w:rPr>
              <w:t xml:space="preserve">Minimální propustnost IPSEC VPN min. 35 </w:t>
            </w:r>
            <w:proofErr w:type="spellStart"/>
            <w:r w:rsidRPr="00DB3614">
              <w:rPr>
                <w:rFonts w:cs="Calibri"/>
                <w:sz w:val="18"/>
                <w:szCs w:val="18"/>
              </w:rPr>
              <w:t>Gbps</w:t>
            </w:r>
            <w:proofErr w:type="spellEnd"/>
            <w:r w:rsidRPr="00DB3614">
              <w:rPr>
                <w:rFonts w:cs="Calibri"/>
                <w:sz w:val="18"/>
                <w:szCs w:val="18"/>
              </w:rPr>
              <w:t>.</w:t>
            </w:r>
          </w:p>
        </w:tc>
      </w:tr>
      <w:tr w:rsidR="00AF5CBA" w:rsidRPr="00DB3614" w14:paraId="58667414" w14:textId="77777777" w:rsidTr="00AF5CBA">
        <w:trPr>
          <w:trHeight w:val="20"/>
        </w:trPr>
        <w:tc>
          <w:tcPr>
            <w:tcW w:w="2190" w:type="dxa"/>
            <w:vMerge/>
            <w:vAlign w:val="center"/>
          </w:tcPr>
          <w:p w14:paraId="286F54DA" w14:textId="77777777" w:rsidR="00AF5CBA" w:rsidRPr="00DB3614" w:rsidRDefault="00AF5CBA" w:rsidP="00D7243C">
            <w:pPr>
              <w:spacing w:before="80" w:after="80"/>
              <w:rPr>
                <w:rFonts w:cs="Calibri"/>
                <w:sz w:val="18"/>
                <w:szCs w:val="18"/>
              </w:rPr>
            </w:pPr>
          </w:p>
        </w:tc>
        <w:tc>
          <w:tcPr>
            <w:tcW w:w="6952" w:type="dxa"/>
          </w:tcPr>
          <w:p w14:paraId="521706A3" w14:textId="77777777" w:rsidR="00AF5CBA" w:rsidRPr="00DB3614" w:rsidRDefault="00AF5CBA" w:rsidP="00D7243C">
            <w:pPr>
              <w:spacing w:before="80" w:after="80"/>
              <w:rPr>
                <w:rFonts w:cs="Calibri"/>
                <w:sz w:val="18"/>
                <w:szCs w:val="18"/>
              </w:rPr>
            </w:pPr>
            <w:r w:rsidRPr="00DB3614">
              <w:rPr>
                <w:rFonts w:cs="Calibri"/>
                <w:sz w:val="18"/>
                <w:szCs w:val="18"/>
              </w:rPr>
              <w:t xml:space="preserve">Propustnost SSL VPN min. 2,5 </w:t>
            </w:r>
            <w:proofErr w:type="spellStart"/>
            <w:r w:rsidRPr="00DB3614">
              <w:rPr>
                <w:rFonts w:cs="Calibri"/>
                <w:sz w:val="18"/>
                <w:szCs w:val="18"/>
              </w:rPr>
              <w:t>Gbps</w:t>
            </w:r>
            <w:proofErr w:type="spellEnd"/>
            <w:r w:rsidRPr="00DB3614">
              <w:rPr>
                <w:rFonts w:cs="Calibri"/>
                <w:sz w:val="18"/>
                <w:szCs w:val="18"/>
              </w:rPr>
              <w:t>.</w:t>
            </w:r>
          </w:p>
        </w:tc>
      </w:tr>
      <w:tr w:rsidR="00AF5CBA" w:rsidRPr="00DB3614" w14:paraId="134A623E" w14:textId="77777777" w:rsidTr="00AF5CBA">
        <w:trPr>
          <w:trHeight w:val="20"/>
        </w:trPr>
        <w:tc>
          <w:tcPr>
            <w:tcW w:w="2190" w:type="dxa"/>
            <w:vMerge/>
            <w:vAlign w:val="center"/>
          </w:tcPr>
          <w:p w14:paraId="6D800D70" w14:textId="77777777" w:rsidR="00AF5CBA" w:rsidRPr="00DB3614" w:rsidRDefault="00AF5CBA" w:rsidP="00D7243C">
            <w:pPr>
              <w:spacing w:before="80" w:after="80"/>
              <w:rPr>
                <w:rFonts w:cs="Calibri"/>
                <w:sz w:val="18"/>
                <w:szCs w:val="18"/>
              </w:rPr>
            </w:pPr>
          </w:p>
        </w:tc>
        <w:tc>
          <w:tcPr>
            <w:tcW w:w="6952" w:type="dxa"/>
          </w:tcPr>
          <w:p w14:paraId="64906A49" w14:textId="77777777" w:rsidR="00AF5CBA" w:rsidRPr="00DB3614" w:rsidRDefault="00AF5CBA" w:rsidP="00D7243C">
            <w:pPr>
              <w:spacing w:before="80" w:after="80"/>
              <w:rPr>
                <w:rFonts w:cs="Calibri"/>
                <w:sz w:val="18"/>
                <w:szCs w:val="18"/>
              </w:rPr>
            </w:pPr>
            <w:r w:rsidRPr="00DB3614">
              <w:rPr>
                <w:rFonts w:cs="Calibri"/>
                <w:sz w:val="18"/>
                <w:szCs w:val="18"/>
              </w:rPr>
              <w:t xml:space="preserve">Propustnost funkce SSL inspekce min. 7 </w:t>
            </w:r>
            <w:proofErr w:type="spellStart"/>
            <w:r w:rsidRPr="00DB3614">
              <w:rPr>
                <w:rFonts w:cs="Calibri"/>
                <w:sz w:val="18"/>
                <w:szCs w:val="18"/>
              </w:rPr>
              <w:t>Gbps</w:t>
            </w:r>
            <w:proofErr w:type="spellEnd"/>
            <w:r w:rsidRPr="00DB3614">
              <w:rPr>
                <w:rFonts w:cs="Calibri"/>
                <w:sz w:val="18"/>
                <w:szCs w:val="18"/>
              </w:rPr>
              <w:t>.</w:t>
            </w:r>
          </w:p>
        </w:tc>
      </w:tr>
      <w:tr w:rsidR="00AF5CBA" w:rsidRPr="00DB3614" w14:paraId="4528149B" w14:textId="77777777" w:rsidTr="00AF5CBA">
        <w:trPr>
          <w:trHeight w:val="20"/>
        </w:trPr>
        <w:tc>
          <w:tcPr>
            <w:tcW w:w="2190" w:type="dxa"/>
            <w:vMerge/>
            <w:vAlign w:val="center"/>
          </w:tcPr>
          <w:p w14:paraId="27A79155" w14:textId="77777777" w:rsidR="00AF5CBA" w:rsidRPr="00DB3614" w:rsidRDefault="00AF5CBA" w:rsidP="00D7243C">
            <w:pPr>
              <w:spacing w:before="80" w:after="80"/>
              <w:rPr>
                <w:rFonts w:cs="Calibri"/>
                <w:sz w:val="18"/>
                <w:szCs w:val="18"/>
              </w:rPr>
            </w:pPr>
          </w:p>
        </w:tc>
        <w:tc>
          <w:tcPr>
            <w:tcW w:w="6952" w:type="dxa"/>
          </w:tcPr>
          <w:p w14:paraId="627F352E" w14:textId="40B38DBB" w:rsidR="00AF5CBA" w:rsidRPr="00DB3614" w:rsidRDefault="00AF5CBA" w:rsidP="00D7243C">
            <w:pPr>
              <w:spacing w:before="80" w:after="80"/>
              <w:rPr>
                <w:rFonts w:cs="Calibri"/>
                <w:sz w:val="18"/>
                <w:szCs w:val="18"/>
              </w:rPr>
            </w:pPr>
            <w:r w:rsidRPr="00DB3614">
              <w:rPr>
                <w:rFonts w:cs="Calibri"/>
                <w:sz w:val="18"/>
                <w:szCs w:val="18"/>
              </w:rPr>
              <w:t xml:space="preserve">Propustnost funkce IPS min. 8 </w:t>
            </w:r>
            <w:proofErr w:type="spellStart"/>
            <w:r w:rsidRPr="00DB3614">
              <w:rPr>
                <w:rFonts w:cs="Calibri"/>
                <w:sz w:val="18"/>
                <w:szCs w:val="18"/>
              </w:rPr>
              <w:t>Gbps</w:t>
            </w:r>
            <w:proofErr w:type="spellEnd"/>
            <w:r w:rsidR="0034224B">
              <w:rPr>
                <w:rFonts w:cs="Calibri"/>
                <w:sz w:val="18"/>
                <w:szCs w:val="18"/>
              </w:rPr>
              <w:t>.</w:t>
            </w:r>
            <w:r w:rsidRPr="00DB3614">
              <w:rPr>
                <w:rFonts w:cs="Calibri"/>
                <w:sz w:val="18"/>
                <w:szCs w:val="18"/>
              </w:rPr>
              <w:t xml:space="preserve"> </w:t>
            </w:r>
          </w:p>
        </w:tc>
      </w:tr>
      <w:tr w:rsidR="00AF5CBA" w:rsidRPr="00DB3614" w14:paraId="4B966A55" w14:textId="77777777" w:rsidTr="00AF5CBA">
        <w:trPr>
          <w:trHeight w:val="20"/>
        </w:trPr>
        <w:tc>
          <w:tcPr>
            <w:tcW w:w="2190" w:type="dxa"/>
            <w:vMerge/>
            <w:vAlign w:val="center"/>
          </w:tcPr>
          <w:p w14:paraId="2DAB518E" w14:textId="77777777" w:rsidR="00AF5CBA" w:rsidRPr="00DB3614" w:rsidRDefault="00AF5CBA" w:rsidP="00D7243C">
            <w:pPr>
              <w:spacing w:before="80" w:after="80"/>
              <w:rPr>
                <w:rFonts w:cs="Calibri"/>
                <w:sz w:val="18"/>
                <w:szCs w:val="18"/>
              </w:rPr>
            </w:pPr>
          </w:p>
        </w:tc>
        <w:tc>
          <w:tcPr>
            <w:tcW w:w="6952" w:type="dxa"/>
          </w:tcPr>
          <w:p w14:paraId="206486DC" w14:textId="43510A63" w:rsidR="00AF5CBA" w:rsidRPr="00DB3614" w:rsidRDefault="00AF5CBA" w:rsidP="00D7243C">
            <w:pPr>
              <w:spacing w:before="80" w:after="80"/>
              <w:rPr>
                <w:rFonts w:cs="Calibri"/>
                <w:sz w:val="18"/>
                <w:szCs w:val="18"/>
              </w:rPr>
            </w:pPr>
            <w:r w:rsidRPr="00DB3614">
              <w:rPr>
                <w:rFonts w:cs="Calibri"/>
                <w:sz w:val="18"/>
                <w:szCs w:val="18"/>
              </w:rPr>
              <w:t xml:space="preserve">Propustnost funkce NGFW (stavový firewall + IPS, rozpoznávání aplikací na L7) min. 7 </w:t>
            </w:r>
            <w:proofErr w:type="spellStart"/>
            <w:r w:rsidRPr="00DB3614">
              <w:rPr>
                <w:rFonts w:cs="Calibri"/>
                <w:sz w:val="18"/>
                <w:szCs w:val="18"/>
              </w:rPr>
              <w:t>Gbps</w:t>
            </w:r>
            <w:proofErr w:type="spellEnd"/>
            <w:r w:rsidR="0034224B">
              <w:rPr>
                <w:rFonts w:cs="Calibri"/>
                <w:sz w:val="18"/>
                <w:szCs w:val="18"/>
              </w:rPr>
              <w:t>.</w:t>
            </w:r>
          </w:p>
        </w:tc>
      </w:tr>
      <w:tr w:rsidR="00AF5CBA" w:rsidRPr="00DB3614" w14:paraId="2665786B" w14:textId="77777777" w:rsidTr="00AF5CBA">
        <w:trPr>
          <w:trHeight w:val="20"/>
        </w:trPr>
        <w:tc>
          <w:tcPr>
            <w:tcW w:w="2190" w:type="dxa"/>
            <w:vMerge/>
            <w:vAlign w:val="center"/>
          </w:tcPr>
          <w:p w14:paraId="647A127F" w14:textId="77777777" w:rsidR="00AF5CBA" w:rsidRPr="00DB3614" w:rsidRDefault="00AF5CBA" w:rsidP="00D7243C">
            <w:pPr>
              <w:spacing w:before="80" w:after="80"/>
              <w:rPr>
                <w:rFonts w:cs="Calibri"/>
                <w:sz w:val="18"/>
                <w:szCs w:val="18"/>
              </w:rPr>
            </w:pPr>
          </w:p>
        </w:tc>
        <w:tc>
          <w:tcPr>
            <w:tcW w:w="6952" w:type="dxa"/>
          </w:tcPr>
          <w:p w14:paraId="3A248740" w14:textId="17084E6F" w:rsidR="00AF5CBA" w:rsidRPr="00DB3614" w:rsidRDefault="00AF5CBA" w:rsidP="00D7243C">
            <w:pPr>
              <w:spacing w:before="80" w:after="80"/>
              <w:rPr>
                <w:rFonts w:cs="Calibri"/>
                <w:sz w:val="18"/>
                <w:szCs w:val="18"/>
              </w:rPr>
            </w:pPr>
            <w:r w:rsidRPr="00DB3614">
              <w:rPr>
                <w:rFonts w:cs="Calibri"/>
                <w:sz w:val="18"/>
                <w:szCs w:val="18"/>
              </w:rPr>
              <w:t xml:space="preserve">Propustnost funkce klasifikace aplikací na L7 (pro protokol http) min. 25 </w:t>
            </w:r>
            <w:proofErr w:type="spellStart"/>
            <w:r w:rsidRPr="00DB3614">
              <w:rPr>
                <w:rFonts w:cs="Calibri"/>
                <w:sz w:val="18"/>
                <w:szCs w:val="18"/>
              </w:rPr>
              <w:t>Gbps</w:t>
            </w:r>
            <w:proofErr w:type="spellEnd"/>
            <w:r w:rsidR="0034224B">
              <w:rPr>
                <w:rFonts w:cs="Calibri"/>
                <w:sz w:val="18"/>
                <w:szCs w:val="18"/>
              </w:rPr>
              <w:t>.</w:t>
            </w:r>
          </w:p>
        </w:tc>
      </w:tr>
      <w:tr w:rsidR="00AF5CBA" w:rsidRPr="00DB3614" w14:paraId="1874461E" w14:textId="77777777" w:rsidTr="00AF5CBA">
        <w:trPr>
          <w:trHeight w:val="20"/>
        </w:trPr>
        <w:tc>
          <w:tcPr>
            <w:tcW w:w="2190" w:type="dxa"/>
            <w:vMerge/>
            <w:vAlign w:val="center"/>
          </w:tcPr>
          <w:p w14:paraId="1DC9765E" w14:textId="77777777" w:rsidR="00AF5CBA" w:rsidRPr="00DB3614" w:rsidRDefault="00AF5CBA" w:rsidP="00D7243C">
            <w:pPr>
              <w:spacing w:before="80" w:after="80"/>
              <w:rPr>
                <w:rFonts w:cs="Calibri"/>
                <w:sz w:val="18"/>
                <w:szCs w:val="18"/>
              </w:rPr>
            </w:pPr>
          </w:p>
        </w:tc>
        <w:tc>
          <w:tcPr>
            <w:tcW w:w="6952" w:type="dxa"/>
          </w:tcPr>
          <w:p w14:paraId="54CEB14A" w14:textId="77777777" w:rsidR="00AF5CBA" w:rsidRPr="00DB3614" w:rsidRDefault="00AF5CBA" w:rsidP="00D7243C">
            <w:pPr>
              <w:spacing w:before="80" w:after="80"/>
              <w:rPr>
                <w:rFonts w:cs="Calibri"/>
                <w:sz w:val="18"/>
                <w:szCs w:val="18"/>
              </w:rPr>
            </w:pPr>
            <w:r w:rsidRPr="00DB3614">
              <w:rPr>
                <w:rFonts w:cs="Calibri"/>
                <w:sz w:val="18"/>
                <w:szCs w:val="18"/>
              </w:rPr>
              <w:t>Požadovaná latence firewallu (</w:t>
            </w:r>
            <w:proofErr w:type="spellStart"/>
            <w:r w:rsidRPr="00DB3614">
              <w:rPr>
                <w:rFonts w:cs="Calibri"/>
                <w:sz w:val="18"/>
                <w:szCs w:val="18"/>
              </w:rPr>
              <w:t>udp</w:t>
            </w:r>
            <w:proofErr w:type="spellEnd"/>
            <w:r w:rsidRPr="00DB3614">
              <w:rPr>
                <w:rFonts w:cs="Calibri"/>
                <w:sz w:val="18"/>
                <w:szCs w:val="18"/>
              </w:rPr>
              <w:t xml:space="preserve"> provoz) max. 4,5 </w:t>
            </w:r>
            <w:proofErr w:type="spellStart"/>
            <w:r w:rsidRPr="00DB3614">
              <w:rPr>
                <w:rFonts w:cs="Calibri"/>
                <w:sz w:val="18"/>
                <w:szCs w:val="18"/>
              </w:rPr>
              <w:t>μs</w:t>
            </w:r>
            <w:proofErr w:type="spellEnd"/>
            <w:r w:rsidRPr="00DB3614">
              <w:rPr>
                <w:rFonts w:cs="Calibri"/>
                <w:sz w:val="18"/>
                <w:szCs w:val="18"/>
              </w:rPr>
              <w:t>.</w:t>
            </w:r>
          </w:p>
        </w:tc>
      </w:tr>
      <w:tr w:rsidR="00AF5CBA" w:rsidRPr="00DB3614" w14:paraId="1D890EED" w14:textId="77777777" w:rsidTr="00AF5CBA">
        <w:trPr>
          <w:trHeight w:val="20"/>
        </w:trPr>
        <w:tc>
          <w:tcPr>
            <w:tcW w:w="2190" w:type="dxa"/>
            <w:vMerge/>
            <w:vAlign w:val="center"/>
          </w:tcPr>
          <w:p w14:paraId="3FB2A565" w14:textId="77777777" w:rsidR="00AF5CBA" w:rsidRPr="00DB3614" w:rsidRDefault="00AF5CBA" w:rsidP="00D7243C">
            <w:pPr>
              <w:spacing w:before="80" w:after="80"/>
              <w:rPr>
                <w:rFonts w:cs="Calibri"/>
                <w:sz w:val="18"/>
                <w:szCs w:val="18"/>
              </w:rPr>
            </w:pPr>
          </w:p>
        </w:tc>
        <w:tc>
          <w:tcPr>
            <w:tcW w:w="6952" w:type="dxa"/>
          </w:tcPr>
          <w:p w14:paraId="437FEBE2" w14:textId="77777777" w:rsidR="00AF5CBA" w:rsidRPr="00DB3614" w:rsidRDefault="00AF5CBA" w:rsidP="00D7243C">
            <w:pPr>
              <w:spacing w:before="80" w:after="80"/>
              <w:rPr>
                <w:rFonts w:cs="Calibri"/>
                <w:sz w:val="18"/>
                <w:szCs w:val="18"/>
              </w:rPr>
            </w:pPr>
            <w:r w:rsidRPr="00DB3614">
              <w:rPr>
                <w:rFonts w:cs="Calibri"/>
                <w:sz w:val="18"/>
                <w:szCs w:val="18"/>
              </w:rPr>
              <w:t>Min. počet současně připojených uživatelů SSL VPN 500.</w:t>
            </w:r>
          </w:p>
        </w:tc>
      </w:tr>
      <w:tr w:rsidR="00AF5CBA" w:rsidRPr="00DB3614" w14:paraId="5784709C" w14:textId="77777777" w:rsidTr="00AF5CBA">
        <w:trPr>
          <w:trHeight w:val="20"/>
        </w:trPr>
        <w:tc>
          <w:tcPr>
            <w:tcW w:w="2190" w:type="dxa"/>
            <w:vMerge w:val="restart"/>
            <w:vAlign w:val="center"/>
          </w:tcPr>
          <w:p w14:paraId="2E0E5B10" w14:textId="77777777" w:rsidR="00AF5CBA" w:rsidRPr="00DB3614" w:rsidRDefault="00AF5CBA" w:rsidP="00D7243C">
            <w:pPr>
              <w:spacing w:before="80" w:after="80"/>
              <w:rPr>
                <w:rFonts w:cs="Calibri"/>
                <w:sz w:val="18"/>
                <w:szCs w:val="18"/>
              </w:rPr>
            </w:pPr>
            <w:r>
              <w:rPr>
                <w:rFonts w:cs="Calibri"/>
                <w:sz w:val="18"/>
                <w:szCs w:val="18"/>
              </w:rPr>
              <w:t>Funkční požadavky</w:t>
            </w:r>
          </w:p>
        </w:tc>
        <w:tc>
          <w:tcPr>
            <w:tcW w:w="6952" w:type="dxa"/>
            <w:vAlign w:val="center"/>
          </w:tcPr>
          <w:p w14:paraId="77C83ACB"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Grafické konfigurační rozhraní (např. webový prohlížeč) a příkazový řádek bez omezení na počet administrátorů.</w:t>
            </w:r>
          </w:p>
        </w:tc>
      </w:tr>
      <w:tr w:rsidR="00AF5CBA" w:rsidRPr="00DB3614" w14:paraId="64A92F24" w14:textId="77777777" w:rsidTr="00AF5CBA">
        <w:trPr>
          <w:trHeight w:val="20"/>
        </w:trPr>
        <w:tc>
          <w:tcPr>
            <w:tcW w:w="2190" w:type="dxa"/>
            <w:vMerge/>
            <w:vAlign w:val="center"/>
          </w:tcPr>
          <w:p w14:paraId="0EE0FC0C" w14:textId="77777777" w:rsidR="00AF5CBA" w:rsidRPr="00DB3614" w:rsidRDefault="00AF5CBA" w:rsidP="00D7243C">
            <w:pPr>
              <w:spacing w:before="80" w:after="80"/>
              <w:rPr>
                <w:rFonts w:cs="Calibri"/>
                <w:sz w:val="18"/>
                <w:szCs w:val="18"/>
              </w:rPr>
            </w:pPr>
          </w:p>
        </w:tc>
        <w:tc>
          <w:tcPr>
            <w:tcW w:w="6952" w:type="dxa"/>
            <w:vAlign w:val="center"/>
          </w:tcPr>
          <w:p w14:paraId="683216FF"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 xml:space="preserve">Bezpečnostní funkce obecně označovaných jako </w:t>
            </w:r>
            <w:proofErr w:type="spellStart"/>
            <w:r w:rsidRPr="00DB3614">
              <w:rPr>
                <w:rFonts w:cs="Calibri"/>
                <w:color w:val="000000"/>
                <w:sz w:val="18"/>
                <w:szCs w:val="18"/>
                <w:lang w:eastAsia="en-GB"/>
              </w:rPr>
              <w:t>Next</w:t>
            </w:r>
            <w:proofErr w:type="spellEnd"/>
            <w:r w:rsidRPr="00DB3614">
              <w:rPr>
                <w:rFonts w:cs="Calibri"/>
                <w:color w:val="000000"/>
                <w:sz w:val="18"/>
                <w:szCs w:val="18"/>
                <w:lang w:eastAsia="en-GB"/>
              </w:rPr>
              <w:t xml:space="preserve"> </w:t>
            </w:r>
            <w:proofErr w:type="spellStart"/>
            <w:r w:rsidRPr="00DB3614">
              <w:rPr>
                <w:rFonts w:cs="Calibri"/>
                <w:color w:val="000000"/>
                <w:sz w:val="18"/>
                <w:szCs w:val="18"/>
                <w:lang w:eastAsia="en-GB"/>
              </w:rPr>
              <w:t>Generation</w:t>
            </w:r>
            <w:proofErr w:type="spellEnd"/>
            <w:r w:rsidRPr="00DB3614">
              <w:rPr>
                <w:rFonts w:cs="Calibri"/>
                <w:color w:val="000000"/>
                <w:sz w:val="18"/>
                <w:szCs w:val="18"/>
                <w:lang w:eastAsia="en-GB"/>
              </w:rPr>
              <w:t xml:space="preserve"> firewall.</w:t>
            </w:r>
          </w:p>
        </w:tc>
      </w:tr>
      <w:tr w:rsidR="00AF5CBA" w:rsidRPr="00DB3614" w14:paraId="25506C64" w14:textId="77777777" w:rsidTr="00AF5CBA">
        <w:trPr>
          <w:trHeight w:val="20"/>
        </w:trPr>
        <w:tc>
          <w:tcPr>
            <w:tcW w:w="2190" w:type="dxa"/>
            <w:vMerge/>
            <w:vAlign w:val="center"/>
          </w:tcPr>
          <w:p w14:paraId="4982779B" w14:textId="77777777" w:rsidR="00AF5CBA" w:rsidRPr="00DB3614" w:rsidRDefault="00AF5CBA" w:rsidP="00D7243C">
            <w:pPr>
              <w:spacing w:before="80" w:after="80"/>
              <w:rPr>
                <w:rFonts w:cs="Calibri"/>
                <w:sz w:val="18"/>
                <w:szCs w:val="18"/>
              </w:rPr>
            </w:pPr>
          </w:p>
        </w:tc>
        <w:tc>
          <w:tcPr>
            <w:tcW w:w="6952" w:type="dxa"/>
            <w:vAlign w:val="center"/>
          </w:tcPr>
          <w:p w14:paraId="2D3354FE"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 xml:space="preserve">Podpora virtualizace na daném HW, vytváření a provozování tzv. virtuálních kontextů – min. 10 virtuálních kontextů v ceně zařízení; každý virtuální kontext musí pracovat izolovaně, možnost propojovat jednotlivé virtuální kontext pomocí interní virtuálních </w:t>
            </w:r>
            <w:proofErr w:type="spellStart"/>
            <w:r w:rsidRPr="00DB3614">
              <w:rPr>
                <w:rFonts w:cs="Calibri"/>
                <w:color w:val="000000"/>
                <w:sz w:val="18"/>
                <w:szCs w:val="18"/>
                <w:lang w:eastAsia="en-GB"/>
              </w:rPr>
              <w:t>propojů</w:t>
            </w:r>
            <w:proofErr w:type="spellEnd"/>
            <w:r w:rsidRPr="00DB3614">
              <w:rPr>
                <w:rFonts w:cs="Calibri"/>
                <w:color w:val="000000"/>
                <w:sz w:val="18"/>
                <w:szCs w:val="18"/>
                <w:lang w:eastAsia="en-GB"/>
              </w:rPr>
              <w:t xml:space="preserve"> bez nutnosti použití fyzických interface.</w:t>
            </w:r>
          </w:p>
        </w:tc>
      </w:tr>
      <w:tr w:rsidR="00AF5CBA" w:rsidRPr="00DB3614" w14:paraId="38D1D581" w14:textId="77777777" w:rsidTr="00AF5CBA">
        <w:trPr>
          <w:trHeight w:val="20"/>
        </w:trPr>
        <w:tc>
          <w:tcPr>
            <w:tcW w:w="2190" w:type="dxa"/>
            <w:vMerge/>
            <w:vAlign w:val="center"/>
          </w:tcPr>
          <w:p w14:paraId="195B032F" w14:textId="77777777" w:rsidR="00AF5CBA" w:rsidRPr="00DB3614" w:rsidRDefault="00AF5CBA" w:rsidP="00D7243C">
            <w:pPr>
              <w:spacing w:before="80" w:after="80"/>
              <w:rPr>
                <w:rFonts w:cs="Calibri"/>
                <w:sz w:val="18"/>
                <w:szCs w:val="18"/>
              </w:rPr>
            </w:pPr>
          </w:p>
        </w:tc>
        <w:tc>
          <w:tcPr>
            <w:tcW w:w="6952" w:type="dxa"/>
            <w:vAlign w:val="center"/>
          </w:tcPr>
          <w:p w14:paraId="5395E728"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 xml:space="preserve">Podpora stavového </w:t>
            </w:r>
            <w:proofErr w:type="spellStart"/>
            <w:r w:rsidRPr="00DB3614">
              <w:rPr>
                <w:rFonts w:cs="Calibri"/>
                <w:color w:val="000000"/>
                <w:sz w:val="18"/>
                <w:szCs w:val="18"/>
                <w:lang w:eastAsia="en-GB"/>
              </w:rPr>
              <w:t>firewallingu</w:t>
            </w:r>
            <w:proofErr w:type="spellEnd"/>
            <w:r w:rsidRPr="00DB3614">
              <w:rPr>
                <w:rFonts w:cs="Calibri"/>
                <w:color w:val="000000"/>
                <w:sz w:val="18"/>
                <w:szCs w:val="18"/>
                <w:lang w:eastAsia="en-GB"/>
              </w:rPr>
              <w:t xml:space="preserve"> pro IPv4 i IPv6, podpora NAT 64/46.</w:t>
            </w:r>
          </w:p>
        </w:tc>
      </w:tr>
      <w:tr w:rsidR="00AF5CBA" w:rsidRPr="00DB3614" w14:paraId="6C591586" w14:textId="77777777" w:rsidTr="00AF5CBA">
        <w:trPr>
          <w:trHeight w:val="20"/>
        </w:trPr>
        <w:tc>
          <w:tcPr>
            <w:tcW w:w="2190" w:type="dxa"/>
            <w:vMerge/>
            <w:vAlign w:val="center"/>
          </w:tcPr>
          <w:p w14:paraId="64F885E3" w14:textId="77777777" w:rsidR="00AF5CBA" w:rsidRPr="00DB3614" w:rsidRDefault="00AF5CBA" w:rsidP="00D7243C">
            <w:pPr>
              <w:spacing w:before="80" w:after="80"/>
              <w:rPr>
                <w:rFonts w:cs="Calibri"/>
                <w:sz w:val="18"/>
                <w:szCs w:val="18"/>
              </w:rPr>
            </w:pPr>
          </w:p>
        </w:tc>
        <w:tc>
          <w:tcPr>
            <w:tcW w:w="6952" w:type="dxa"/>
            <w:vAlign w:val="center"/>
          </w:tcPr>
          <w:p w14:paraId="2D352F01"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 xml:space="preserve">Možnost nasazení ve všech z následujících režimů (kombinace možné pomocí použití různých režimů pro různé virtuální kontexty): L2 </w:t>
            </w:r>
            <w:proofErr w:type="spellStart"/>
            <w:r w:rsidRPr="00DB3614">
              <w:rPr>
                <w:rFonts w:cs="Calibri"/>
                <w:color w:val="000000"/>
                <w:sz w:val="18"/>
                <w:szCs w:val="18"/>
                <w:lang w:eastAsia="en-GB"/>
              </w:rPr>
              <w:t>bridge</w:t>
            </w:r>
            <w:proofErr w:type="spellEnd"/>
            <w:r w:rsidRPr="00DB3614">
              <w:rPr>
                <w:rFonts w:cs="Calibri"/>
                <w:color w:val="000000"/>
                <w:sz w:val="18"/>
                <w:szCs w:val="18"/>
                <w:lang w:eastAsia="en-GB"/>
              </w:rPr>
              <w:t xml:space="preserve"> režim (inline), L3 router/NAT režim (inline), explicitní </w:t>
            </w:r>
            <w:proofErr w:type="spellStart"/>
            <w:r w:rsidRPr="00DB3614">
              <w:rPr>
                <w:rFonts w:cs="Calibri"/>
                <w:color w:val="000000"/>
                <w:sz w:val="18"/>
                <w:szCs w:val="18"/>
                <w:lang w:eastAsia="en-GB"/>
              </w:rPr>
              <w:t>proxy</w:t>
            </w:r>
            <w:proofErr w:type="spellEnd"/>
            <w:r w:rsidRPr="00DB3614">
              <w:rPr>
                <w:rFonts w:cs="Calibri"/>
                <w:color w:val="000000"/>
                <w:sz w:val="18"/>
                <w:szCs w:val="18"/>
                <w:lang w:eastAsia="en-GB"/>
              </w:rPr>
              <w:t xml:space="preserve"> (inline/out </w:t>
            </w:r>
            <w:proofErr w:type="spellStart"/>
            <w:r w:rsidRPr="00DB3614">
              <w:rPr>
                <w:rFonts w:cs="Calibri"/>
                <w:color w:val="000000"/>
                <w:sz w:val="18"/>
                <w:szCs w:val="18"/>
                <w:lang w:eastAsia="en-GB"/>
              </w:rPr>
              <w:t>of</w:t>
            </w:r>
            <w:proofErr w:type="spellEnd"/>
            <w:r w:rsidRPr="00DB3614">
              <w:rPr>
                <w:rFonts w:cs="Calibri"/>
                <w:color w:val="000000"/>
                <w:sz w:val="18"/>
                <w:szCs w:val="18"/>
                <w:lang w:eastAsia="en-GB"/>
              </w:rPr>
              <w:t xml:space="preserve"> </w:t>
            </w:r>
            <w:proofErr w:type="spellStart"/>
            <w:r w:rsidRPr="00DB3614">
              <w:rPr>
                <w:rFonts w:cs="Calibri"/>
                <w:color w:val="000000"/>
                <w:sz w:val="18"/>
                <w:szCs w:val="18"/>
                <w:lang w:eastAsia="en-GB"/>
              </w:rPr>
              <w:t>path</w:t>
            </w:r>
            <w:proofErr w:type="spellEnd"/>
            <w:r w:rsidRPr="00DB3614">
              <w:rPr>
                <w:rFonts w:cs="Calibri"/>
                <w:color w:val="000000"/>
                <w:sz w:val="18"/>
                <w:szCs w:val="18"/>
                <w:lang w:eastAsia="en-GB"/>
              </w:rPr>
              <w:t xml:space="preserve">), transparentní </w:t>
            </w:r>
            <w:proofErr w:type="spellStart"/>
            <w:r w:rsidRPr="00DB3614">
              <w:rPr>
                <w:rFonts w:cs="Calibri"/>
                <w:color w:val="000000"/>
                <w:sz w:val="18"/>
                <w:szCs w:val="18"/>
                <w:lang w:eastAsia="en-GB"/>
              </w:rPr>
              <w:t>proxy</w:t>
            </w:r>
            <w:proofErr w:type="spellEnd"/>
            <w:r w:rsidRPr="00DB3614">
              <w:rPr>
                <w:rFonts w:cs="Calibri"/>
                <w:color w:val="000000"/>
                <w:sz w:val="18"/>
                <w:szCs w:val="18"/>
                <w:lang w:eastAsia="en-GB"/>
              </w:rPr>
              <w:t xml:space="preserve"> (inline), ZTNA </w:t>
            </w:r>
            <w:proofErr w:type="spellStart"/>
            <w:r w:rsidRPr="00DB3614">
              <w:rPr>
                <w:rFonts w:cs="Calibri"/>
                <w:color w:val="000000"/>
                <w:sz w:val="18"/>
                <w:szCs w:val="18"/>
                <w:lang w:eastAsia="en-GB"/>
              </w:rPr>
              <w:t>proxy</w:t>
            </w:r>
            <w:proofErr w:type="spellEnd"/>
            <w:r w:rsidRPr="00DB3614">
              <w:rPr>
                <w:rFonts w:cs="Calibri"/>
                <w:color w:val="000000"/>
                <w:sz w:val="18"/>
                <w:szCs w:val="18"/>
                <w:lang w:eastAsia="en-GB"/>
              </w:rPr>
              <w:t>.</w:t>
            </w:r>
          </w:p>
        </w:tc>
      </w:tr>
      <w:tr w:rsidR="00AF5CBA" w:rsidRPr="00DB3614" w14:paraId="3507D1C6" w14:textId="77777777" w:rsidTr="00AF5CBA">
        <w:trPr>
          <w:trHeight w:val="20"/>
        </w:trPr>
        <w:tc>
          <w:tcPr>
            <w:tcW w:w="2190" w:type="dxa"/>
            <w:vMerge/>
            <w:vAlign w:val="center"/>
          </w:tcPr>
          <w:p w14:paraId="309B9F8E" w14:textId="77777777" w:rsidR="00AF5CBA" w:rsidRPr="00DB3614" w:rsidRDefault="00AF5CBA" w:rsidP="00D7243C">
            <w:pPr>
              <w:spacing w:before="80" w:after="80"/>
              <w:rPr>
                <w:rFonts w:cs="Calibri"/>
                <w:sz w:val="18"/>
                <w:szCs w:val="18"/>
              </w:rPr>
            </w:pPr>
          </w:p>
        </w:tc>
        <w:tc>
          <w:tcPr>
            <w:tcW w:w="6952" w:type="dxa"/>
            <w:vAlign w:val="center"/>
          </w:tcPr>
          <w:p w14:paraId="5D44D763"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Plnohodnotná správa z lokálního management rozhraní (a to i v případě využití nástroje centrální správy, neboť i v takovém případě musí být možné firewall, resp. firewall cluster, plnohodnotně konfigurovat ve chvíli, kdy z jakéhokoli důvodu centrální správa nebude dostupná).</w:t>
            </w:r>
          </w:p>
        </w:tc>
      </w:tr>
      <w:tr w:rsidR="00AF5CBA" w:rsidRPr="00DB3614" w14:paraId="7848447A" w14:textId="77777777" w:rsidTr="00AF5CBA">
        <w:trPr>
          <w:trHeight w:val="20"/>
        </w:trPr>
        <w:tc>
          <w:tcPr>
            <w:tcW w:w="2190" w:type="dxa"/>
            <w:vMerge/>
            <w:vAlign w:val="center"/>
          </w:tcPr>
          <w:p w14:paraId="0807667C" w14:textId="77777777" w:rsidR="00AF5CBA" w:rsidRPr="00DB3614" w:rsidRDefault="00AF5CBA" w:rsidP="00D7243C">
            <w:pPr>
              <w:spacing w:before="80" w:after="80"/>
              <w:rPr>
                <w:rFonts w:cs="Calibri"/>
                <w:sz w:val="18"/>
                <w:szCs w:val="18"/>
              </w:rPr>
            </w:pPr>
          </w:p>
        </w:tc>
        <w:tc>
          <w:tcPr>
            <w:tcW w:w="6952" w:type="dxa"/>
            <w:vAlign w:val="center"/>
          </w:tcPr>
          <w:p w14:paraId="1EF35673"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 xml:space="preserve">Ověřování identity uživatelů (možnost napojení na MS </w:t>
            </w:r>
            <w:proofErr w:type="spellStart"/>
            <w:r w:rsidRPr="00DB3614">
              <w:rPr>
                <w:rFonts w:cs="Calibri"/>
                <w:color w:val="000000"/>
                <w:sz w:val="18"/>
                <w:szCs w:val="18"/>
                <w:lang w:eastAsia="en-GB"/>
              </w:rPr>
              <w:t>Active</w:t>
            </w:r>
            <w:proofErr w:type="spellEnd"/>
            <w:r w:rsidRPr="00DB3614">
              <w:rPr>
                <w:rFonts w:cs="Calibri"/>
                <w:color w:val="000000"/>
                <w:sz w:val="18"/>
                <w:szCs w:val="18"/>
                <w:lang w:eastAsia="en-GB"/>
              </w:rPr>
              <w:t xml:space="preserve"> </w:t>
            </w:r>
            <w:proofErr w:type="spellStart"/>
            <w:r w:rsidRPr="00DB3614">
              <w:rPr>
                <w:rFonts w:cs="Calibri"/>
                <w:color w:val="000000"/>
                <w:sz w:val="18"/>
                <w:szCs w:val="18"/>
                <w:lang w:eastAsia="en-GB"/>
              </w:rPr>
              <w:t>Directory</w:t>
            </w:r>
            <w:proofErr w:type="spellEnd"/>
            <w:r w:rsidRPr="00DB3614">
              <w:rPr>
                <w:rFonts w:cs="Calibri"/>
                <w:color w:val="000000"/>
                <w:sz w:val="18"/>
                <w:szCs w:val="18"/>
                <w:lang w:eastAsia="en-GB"/>
              </w:rPr>
              <w:t xml:space="preserve">, LDAP, </w:t>
            </w:r>
            <w:proofErr w:type="spellStart"/>
            <w:r w:rsidRPr="00DB3614">
              <w:rPr>
                <w:rFonts w:cs="Calibri"/>
                <w:color w:val="000000"/>
                <w:sz w:val="18"/>
                <w:szCs w:val="18"/>
                <w:lang w:eastAsia="en-GB"/>
              </w:rPr>
              <w:t>Radius</w:t>
            </w:r>
            <w:proofErr w:type="spellEnd"/>
            <w:r w:rsidRPr="00DB3614">
              <w:rPr>
                <w:rFonts w:cs="Calibri"/>
                <w:color w:val="000000"/>
                <w:sz w:val="18"/>
                <w:szCs w:val="18"/>
                <w:lang w:eastAsia="en-GB"/>
              </w:rPr>
              <w:t>, Kerberos), práce s identitou uživatele v bezpečnostní politice firewallu v režimu tzv. Single Sign On.</w:t>
            </w:r>
          </w:p>
        </w:tc>
      </w:tr>
      <w:tr w:rsidR="00AF5CBA" w:rsidRPr="00DB3614" w14:paraId="69ED04BA" w14:textId="77777777" w:rsidTr="00AF5CBA">
        <w:trPr>
          <w:trHeight w:val="20"/>
        </w:trPr>
        <w:tc>
          <w:tcPr>
            <w:tcW w:w="2190" w:type="dxa"/>
            <w:vMerge/>
            <w:vAlign w:val="center"/>
          </w:tcPr>
          <w:p w14:paraId="07780033" w14:textId="77777777" w:rsidR="00AF5CBA" w:rsidRPr="00DB3614" w:rsidRDefault="00AF5CBA" w:rsidP="00D7243C">
            <w:pPr>
              <w:spacing w:before="80" w:after="80"/>
              <w:rPr>
                <w:rFonts w:cs="Calibri"/>
                <w:sz w:val="18"/>
                <w:szCs w:val="18"/>
              </w:rPr>
            </w:pPr>
          </w:p>
        </w:tc>
        <w:tc>
          <w:tcPr>
            <w:tcW w:w="6952" w:type="dxa"/>
            <w:vAlign w:val="center"/>
          </w:tcPr>
          <w:p w14:paraId="21AC4C04"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Podpora lokální databáze a vzdálené databáze (</w:t>
            </w:r>
            <w:proofErr w:type="spellStart"/>
            <w:r w:rsidRPr="00DB3614">
              <w:rPr>
                <w:rFonts w:cs="Calibri"/>
                <w:color w:val="000000"/>
                <w:sz w:val="18"/>
                <w:szCs w:val="18"/>
                <w:lang w:eastAsia="en-GB"/>
              </w:rPr>
              <w:t>radius</w:t>
            </w:r>
            <w:proofErr w:type="spellEnd"/>
            <w:r w:rsidRPr="00DB3614">
              <w:rPr>
                <w:rFonts w:cs="Calibri"/>
                <w:color w:val="000000"/>
                <w:sz w:val="18"/>
                <w:szCs w:val="18"/>
                <w:lang w:eastAsia="en-GB"/>
              </w:rPr>
              <w:t xml:space="preserve">, </w:t>
            </w:r>
            <w:proofErr w:type="spellStart"/>
            <w:r w:rsidRPr="00DB3614">
              <w:rPr>
                <w:rFonts w:cs="Calibri"/>
                <w:color w:val="000000"/>
                <w:sz w:val="18"/>
                <w:szCs w:val="18"/>
                <w:lang w:eastAsia="en-GB"/>
              </w:rPr>
              <w:t>ldap</w:t>
            </w:r>
            <w:proofErr w:type="spellEnd"/>
            <w:r w:rsidRPr="00DB3614">
              <w:rPr>
                <w:rFonts w:cs="Calibri"/>
                <w:color w:val="000000"/>
                <w:sz w:val="18"/>
                <w:szCs w:val="18"/>
                <w:lang w:eastAsia="en-GB"/>
              </w:rPr>
              <w:t xml:space="preserve">, </w:t>
            </w:r>
            <w:proofErr w:type="spellStart"/>
            <w:r w:rsidRPr="00DB3614">
              <w:rPr>
                <w:rFonts w:cs="Calibri"/>
                <w:color w:val="000000"/>
                <w:sz w:val="18"/>
                <w:szCs w:val="18"/>
                <w:lang w:eastAsia="en-GB"/>
              </w:rPr>
              <w:t>tacacs</w:t>
            </w:r>
            <w:proofErr w:type="spellEnd"/>
            <w:r w:rsidRPr="00DB3614">
              <w:rPr>
                <w:rFonts w:cs="Calibri"/>
                <w:color w:val="000000"/>
                <w:sz w:val="18"/>
                <w:szCs w:val="18"/>
                <w:lang w:eastAsia="en-GB"/>
              </w:rPr>
              <w:t xml:space="preserve">+, </w:t>
            </w:r>
            <w:proofErr w:type="spellStart"/>
            <w:r w:rsidRPr="00DB3614">
              <w:rPr>
                <w:rFonts w:cs="Calibri"/>
                <w:color w:val="000000"/>
                <w:sz w:val="18"/>
                <w:szCs w:val="18"/>
                <w:lang w:eastAsia="en-GB"/>
              </w:rPr>
              <w:t>saml</w:t>
            </w:r>
            <w:proofErr w:type="spellEnd"/>
            <w:r w:rsidRPr="00DB3614">
              <w:rPr>
                <w:rFonts w:cs="Calibri"/>
                <w:color w:val="000000"/>
                <w:sz w:val="18"/>
                <w:szCs w:val="18"/>
                <w:lang w:eastAsia="en-GB"/>
              </w:rPr>
              <w:t xml:space="preserve">, </w:t>
            </w:r>
            <w:proofErr w:type="spellStart"/>
            <w:r w:rsidRPr="00DB3614">
              <w:rPr>
                <w:rFonts w:cs="Calibri"/>
                <w:color w:val="000000"/>
                <w:sz w:val="18"/>
                <w:szCs w:val="18"/>
                <w:lang w:eastAsia="en-GB"/>
              </w:rPr>
              <w:t>kerberos</w:t>
            </w:r>
            <w:proofErr w:type="spellEnd"/>
            <w:r w:rsidRPr="00DB3614">
              <w:rPr>
                <w:rFonts w:cs="Calibri"/>
                <w:color w:val="000000"/>
                <w:sz w:val="18"/>
                <w:szCs w:val="18"/>
                <w:lang w:eastAsia="en-GB"/>
              </w:rPr>
              <w:t>) pro ověřování uživatelů.</w:t>
            </w:r>
          </w:p>
        </w:tc>
      </w:tr>
      <w:tr w:rsidR="00AF5CBA" w:rsidRPr="00DB3614" w14:paraId="6989F379" w14:textId="77777777" w:rsidTr="00AF5CBA">
        <w:trPr>
          <w:trHeight w:val="20"/>
        </w:trPr>
        <w:tc>
          <w:tcPr>
            <w:tcW w:w="2190" w:type="dxa"/>
            <w:vMerge/>
            <w:vAlign w:val="center"/>
          </w:tcPr>
          <w:p w14:paraId="44DB3427" w14:textId="77777777" w:rsidR="00AF5CBA" w:rsidRPr="00DB3614" w:rsidRDefault="00AF5CBA" w:rsidP="00D7243C">
            <w:pPr>
              <w:spacing w:before="80" w:after="80"/>
              <w:rPr>
                <w:rFonts w:cs="Calibri"/>
                <w:sz w:val="18"/>
                <w:szCs w:val="18"/>
              </w:rPr>
            </w:pPr>
          </w:p>
        </w:tc>
        <w:tc>
          <w:tcPr>
            <w:tcW w:w="6952" w:type="dxa"/>
            <w:vAlign w:val="center"/>
          </w:tcPr>
          <w:p w14:paraId="286C9B2E"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 xml:space="preserve">Ověřování uživatelů pomocí SSO funkcionality pomocí </w:t>
            </w:r>
            <w:proofErr w:type="spellStart"/>
            <w:r w:rsidRPr="00DB3614">
              <w:rPr>
                <w:rFonts w:cs="Calibri"/>
                <w:color w:val="000000"/>
                <w:sz w:val="18"/>
                <w:szCs w:val="18"/>
                <w:lang w:eastAsia="en-GB"/>
              </w:rPr>
              <w:t>Radius</w:t>
            </w:r>
            <w:proofErr w:type="spellEnd"/>
            <w:r w:rsidRPr="00DB3614">
              <w:rPr>
                <w:rFonts w:cs="Calibri"/>
                <w:color w:val="000000"/>
                <w:sz w:val="18"/>
                <w:szCs w:val="18"/>
                <w:lang w:eastAsia="en-GB"/>
              </w:rPr>
              <w:t xml:space="preserve"> Single Sign On a AD </w:t>
            </w:r>
            <w:proofErr w:type="spellStart"/>
            <w:r w:rsidRPr="00DB3614">
              <w:rPr>
                <w:rFonts w:cs="Calibri"/>
                <w:color w:val="000000"/>
                <w:sz w:val="18"/>
                <w:szCs w:val="18"/>
                <w:lang w:eastAsia="en-GB"/>
              </w:rPr>
              <w:t>pollingu</w:t>
            </w:r>
            <w:proofErr w:type="spellEnd"/>
            <w:r w:rsidRPr="00DB3614">
              <w:rPr>
                <w:rFonts w:cs="Calibri"/>
                <w:color w:val="000000"/>
                <w:sz w:val="18"/>
                <w:szCs w:val="18"/>
                <w:lang w:eastAsia="en-GB"/>
              </w:rPr>
              <w:t>.</w:t>
            </w:r>
          </w:p>
        </w:tc>
      </w:tr>
      <w:tr w:rsidR="00AF5CBA" w:rsidRPr="00DB3614" w14:paraId="0BEFA0DF" w14:textId="77777777" w:rsidTr="00AF5CBA">
        <w:trPr>
          <w:trHeight w:val="20"/>
        </w:trPr>
        <w:tc>
          <w:tcPr>
            <w:tcW w:w="2190" w:type="dxa"/>
            <w:vMerge/>
            <w:vAlign w:val="center"/>
          </w:tcPr>
          <w:p w14:paraId="6C4E58E6" w14:textId="77777777" w:rsidR="00AF5CBA" w:rsidRPr="00DB3614" w:rsidRDefault="00AF5CBA" w:rsidP="00D7243C">
            <w:pPr>
              <w:spacing w:before="80" w:after="80"/>
              <w:rPr>
                <w:rFonts w:cs="Calibri"/>
                <w:sz w:val="18"/>
                <w:szCs w:val="18"/>
              </w:rPr>
            </w:pPr>
          </w:p>
        </w:tc>
        <w:tc>
          <w:tcPr>
            <w:tcW w:w="6952" w:type="dxa"/>
            <w:vAlign w:val="center"/>
          </w:tcPr>
          <w:p w14:paraId="14B557A2"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 xml:space="preserve">Funkce </w:t>
            </w:r>
            <w:proofErr w:type="spellStart"/>
            <w:r w:rsidRPr="00DB3614">
              <w:rPr>
                <w:rFonts w:cs="Calibri"/>
                <w:color w:val="000000"/>
                <w:sz w:val="18"/>
                <w:szCs w:val="18"/>
                <w:lang w:eastAsia="en-GB"/>
              </w:rPr>
              <w:t>QoS</w:t>
            </w:r>
            <w:proofErr w:type="spellEnd"/>
            <w:r w:rsidRPr="00DB3614">
              <w:rPr>
                <w:rFonts w:cs="Calibri"/>
                <w:color w:val="000000"/>
                <w:sz w:val="18"/>
                <w:szCs w:val="18"/>
                <w:lang w:eastAsia="en-GB"/>
              </w:rPr>
              <w:t xml:space="preserve">, </w:t>
            </w:r>
            <w:proofErr w:type="spellStart"/>
            <w:r w:rsidRPr="00DB3614">
              <w:rPr>
                <w:rFonts w:cs="Calibri"/>
                <w:color w:val="000000"/>
                <w:sz w:val="18"/>
                <w:szCs w:val="18"/>
                <w:lang w:eastAsia="en-GB"/>
              </w:rPr>
              <w:t>traffic</w:t>
            </w:r>
            <w:proofErr w:type="spellEnd"/>
            <w:r w:rsidRPr="00DB3614">
              <w:rPr>
                <w:rFonts w:cs="Calibri"/>
                <w:color w:val="000000"/>
                <w:sz w:val="18"/>
                <w:szCs w:val="18"/>
                <w:lang w:eastAsia="en-GB"/>
              </w:rPr>
              <w:t xml:space="preserve"> </w:t>
            </w:r>
            <w:proofErr w:type="spellStart"/>
            <w:r w:rsidRPr="00DB3614">
              <w:rPr>
                <w:rFonts w:cs="Calibri"/>
                <w:color w:val="000000"/>
                <w:sz w:val="18"/>
                <w:szCs w:val="18"/>
                <w:lang w:eastAsia="en-GB"/>
              </w:rPr>
              <w:t>shaping</w:t>
            </w:r>
            <w:proofErr w:type="spellEnd"/>
            <w:r w:rsidRPr="00DB3614">
              <w:rPr>
                <w:rFonts w:cs="Calibri"/>
                <w:color w:val="000000"/>
                <w:sz w:val="18"/>
                <w:szCs w:val="18"/>
                <w:lang w:eastAsia="en-GB"/>
              </w:rPr>
              <w:t xml:space="preserve"> a SD-WAN minimálně v režimu vytvoření </w:t>
            </w:r>
            <w:proofErr w:type="spellStart"/>
            <w:r w:rsidRPr="00DB3614">
              <w:rPr>
                <w:rFonts w:cs="Calibri"/>
                <w:color w:val="000000"/>
                <w:sz w:val="18"/>
                <w:szCs w:val="18"/>
                <w:lang w:eastAsia="en-GB"/>
              </w:rPr>
              <w:t>overlay</w:t>
            </w:r>
            <w:proofErr w:type="spellEnd"/>
            <w:r w:rsidRPr="00DB3614">
              <w:rPr>
                <w:rFonts w:cs="Calibri"/>
                <w:color w:val="000000"/>
                <w:sz w:val="18"/>
                <w:szCs w:val="18"/>
                <w:lang w:eastAsia="en-GB"/>
              </w:rPr>
              <w:t xml:space="preserve"> a </w:t>
            </w:r>
            <w:proofErr w:type="spellStart"/>
            <w:r w:rsidRPr="00DB3614">
              <w:rPr>
                <w:rFonts w:cs="Calibri"/>
                <w:color w:val="000000"/>
                <w:sz w:val="18"/>
                <w:szCs w:val="18"/>
                <w:lang w:eastAsia="en-GB"/>
              </w:rPr>
              <w:t>underlay</w:t>
            </w:r>
            <w:proofErr w:type="spellEnd"/>
            <w:r w:rsidRPr="00DB3614">
              <w:rPr>
                <w:rFonts w:cs="Calibri"/>
                <w:color w:val="000000"/>
                <w:sz w:val="18"/>
                <w:szCs w:val="18"/>
                <w:lang w:eastAsia="en-GB"/>
              </w:rPr>
              <w:t xml:space="preserve"> virtuálních sítových rozhraní zahrnující fyzické </w:t>
            </w:r>
            <w:proofErr w:type="spellStart"/>
            <w:r w:rsidRPr="00DB3614">
              <w:rPr>
                <w:rFonts w:cs="Calibri"/>
                <w:color w:val="000000"/>
                <w:sz w:val="18"/>
                <w:szCs w:val="18"/>
                <w:lang w:eastAsia="en-GB"/>
              </w:rPr>
              <w:t>propoje</w:t>
            </w:r>
            <w:proofErr w:type="spellEnd"/>
            <w:r w:rsidRPr="00DB3614">
              <w:rPr>
                <w:rFonts w:cs="Calibri"/>
                <w:color w:val="000000"/>
                <w:sz w:val="18"/>
                <w:szCs w:val="18"/>
                <w:lang w:eastAsia="en-GB"/>
              </w:rPr>
              <w:t>, IPSEC tunely či jiná rozhraní s možností definice pravidel pro řízení směrování, strategie využívání jednotlivých linek současně a monitorování stavu jednotlivých linek.</w:t>
            </w:r>
          </w:p>
        </w:tc>
      </w:tr>
      <w:tr w:rsidR="00AF5CBA" w:rsidRPr="00DB3614" w14:paraId="3FE47B88" w14:textId="77777777" w:rsidTr="00AF5CBA">
        <w:trPr>
          <w:trHeight w:val="20"/>
        </w:trPr>
        <w:tc>
          <w:tcPr>
            <w:tcW w:w="2190" w:type="dxa"/>
            <w:vMerge/>
            <w:vAlign w:val="center"/>
          </w:tcPr>
          <w:p w14:paraId="02FB3546" w14:textId="77777777" w:rsidR="00AF5CBA" w:rsidRPr="00DB3614" w:rsidRDefault="00AF5CBA" w:rsidP="00D7243C">
            <w:pPr>
              <w:spacing w:before="80" w:after="80"/>
              <w:rPr>
                <w:rFonts w:cs="Calibri"/>
                <w:sz w:val="18"/>
                <w:szCs w:val="18"/>
              </w:rPr>
            </w:pPr>
          </w:p>
        </w:tc>
        <w:tc>
          <w:tcPr>
            <w:tcW w:w="6952" w:type="dxa"/>
            <w:vAlign w:val="center"/>
          </w:tcPr>
          <w:p w14:paraId="7A3782FC" w14:textId="77777777" w:rsidR="00AF5CBA" w:rsidRPr="00DB3614" w:rsidRDefault="00AF5CBA" w:rsidP="00D7243C">
            <w:pPr>
              <w:spacing w:before="60" w:after="60"/>
              <w:rPr>
                <w:rFonts w:cs="Calibri"/>
                <w:color w:val="000000"/>
                <w:sz w:val="18"/>
                <w:szCs w:val="18"/>
                <w:lang w:eastAsia="en-GB"/>
              </w:rPr>
            </w:pPr>
            <w:r w:rsidRPr="00DB3614">
              <w:rPr>
                <w:rFonts w:cs="Calibri"/>
                <w:color w:val="000000"/>
                <w:sz w:val="18"/>
                <w:szCs w:val="18"/>
                <w:lang w:eastAsia="en-GB"/>
              </w:rPr>
              <w:t>Podpora funkcí VPN brány:</w:t>
            </w:r>
          </w:p>
          <w:p w14:paraId="3EA90578" w14:textId="77777777" w:rsidR="00AF5CBA" w:rsidRPr="00DB3614" w:rsidRDefault="00AF5CBA" w:rsidP="00AF5CBA">
            <w:pPr>
              <w:pStyle w:val="Odstavecseseznamem"/>
              <w:numPr>
                <w:ilvl w:val="0"/>
                <w:numId w:val="16"/>
              </w:numPr>
              <w:spacing w:before="60" w:line="240" w:lineRule="auto"/>
              <w:rPr>
                <w:rFonts w:cs="Calibri"/>
                <w:sz w:val="18"/>
                <w:szCs w:val="18"/>
              </w:rPr>
            </w:pPr>
            <w:proofErr w:type="spellStart"/>
            <w:r w:rsidRPr="00DB3614">
              <w:rPr>
                <w:rFonts w:cs="Calibri"/>
                <w:color w:val="000000"/>
                <w:sz w:val="18"/>
                <w:szCs w:val="18"/>
                <w:lang w:eastAsia="en-GB"/>
              </w:rPr>
              <w:t>IPSec</w:t>
            </w:r>
            <w:proofErr w:type="spellEnd"/>
            <w:r w:rsidRPr="00DB3614">
              <w:rPr>
                <w:rFonts w:cs="Calibri"/>
                <w:color w:val="000000"/>
                <w:sz w:val="18"/>
                <w:szCs w:val="18"/>
                <w:lang w:eastAsia="en-GB"/>
              </w:rPr>
              <w:t xml:space="preserve"> VPN (dle platných standardů pro možnost propojení se zařízeními třetích stran),</w:t>
            </w:r>
          </w:p>
          <w:p w14:paraId="7543AA2D" w14:textId="77777777" w:rsidR="00AF5CBA" w:rsidRPr="00DB3614" w:rsidRDefault="00AF5CBA" w:rsidP="00AF5CBA">
            <w:pPr>
              <w:pStyle w:val="Odstavecseseznamem"/>
              <w:numPr>
                <w:ilvl w:val="0"/>
                <w:numId w:val="16"/>
              </w:numPr>
              <w:spacing w:before="60" w:line="240" w:lineRule="auto"/>
              <w:rPr>
                <w:rFonts w:cs="Calibri"/>
                <w:sz w:val="18"/>
                <w:szCs w:val="18"/>
              </w:rPr>
            </w:pPr>
            <w:r w:rsidRPr="00DB3614">
              <w:rPr>
                <w:rFonts w:cs="Calibri"/>
                <w:color w:val="000000"/>
                <w:sz w:val="18"/>
                <w:szCs w:val="18"/>
                <w:lang w:eastAsia="en-GB"/>
              </w:rPr>
              <w:t xml:space="preserve">SSL VPN pro klientský přístup s tunelovacím režimem vč. klienta pro osobní počítače i mobilní platformy, portálový režim pro </w:t>
            </w:r>
            <w:proofErr w:type="spellStart"/>
            <w:r w:rsidRPr="00DB3614">
              <w:rPr>
                <w:rFonts w:cs="Calibri"/>
                <w:color w:val="000000"/>
                <w:sz w:val="18"/>
                <w:szCs w:val="18"/>
                <w:lang w:eastAsia="en-GB"/>
              </w:rPr>
              <w:t>bezklientský</w:t>
            </w:r>
            <w:proofErr w:type="spellEnd"/>
            <w:r w:rsidRPr="00DB3614">
              <w:rPr>
                <w:rFonts w:cs="Calibri"/>
                <w:color w:val="000000"/>
                <w:sz w:val="18"/>
                <w:szCs w:val="18"/>
                <w:lang w:eastAsia="en-GB"/>
              </w:rPr>
              <w:t xml:space="preserve"> přístup.</w:t>
            </w:r>
          </w:p>
        </w:tc>
      </w:tr>
      <w:tr w:rsidR="00AF5CBA" w:rsidRPr="00DB3614" w14:paraId="4D4FE8C5" w14:textId="77777777" w:rsidTr="00AF5CBA">
        <w:trPr>
          <w:trHeight w:val="20"/>
        </w:trPr>
        <w:tc>
          <w:tcPr>
            <w:tcW w:w="2190" w:type="dxa"/>
            <w:vMerge/>
            <w:vAlign w:val="center"/>
          </w:tcPr>
          <w:p w14:paraId="3B63DB8F" w14:textId="77777777" w:rsidR="00AF5CBA" w:rsidRPr="00DB3614" w:rsidRDefault="00AF5CBA" w:rsidP="00D7243C">
            <w:pPr>
              <w:spacing w:before="80" w:after="80"/>
              <w:rPr>
                <w:rFonts w:cs="Calibri"/>
                <w:sz w:val="18"/>
                <w:szCs w:val="18"/>
              </w:rPr>
            </w:pPr>
          </w:p>
        </w:tc>
        <w:tc>
          <w:tcPr>
            <w:tcW w:w="6952" w:type="dxa"/>
            <w:vAlign w:val="center"/>
          </w:tcPr>
          <w:p w14:paraId="00EADDE9"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VPN klient pro neomezený počet přistupujících zařízení součástí nabídky.</w:t>
            </w:r>
          </w:p>
        </w:tc>
      </w:tr>
      <w:tr w:rsidR="00AF5CBA" w:rsidRPr="00DB3614" w14:paraId="0220A7E2" w14:textId="77777777" w:rsidTr="00AF5CBA">
        <w:trPr>
          <w:trHeight w:val="20"/>
        </w:trPr>
        <w:tc>
          <w:tcPr>
            <w:tcW w:w="2190" w:type="dxa"/>
            <w:vMerge/>
            <w:vAlign w:val="center"/>
          </w:tcPr>
          <w:p w14:paraId="0DA19F18" w14:textId="77777777" w:rsidR="00AF5CBA" w:rsidRPr="00DB3614" w:rsidRDefault="00AF5CBA" w:rsidP="00D7243C">
            <w:pPr>
              <w:spacing w:before="80" w:after="80"/>
              <w:rPr>
                <w:rFonts w:cs="Calibri"/>
                <w:sz w:val="18"/>
                <w:szCs w:val="18"/>
              </w:rPr>
            </w:pPr>
          </w:p>
        </w:tc>
        <w:tc>
          <w:tcPr>
            <w:tcW w:w="6952" w:type="dxa"/>
            <w:vAlign w:val="center"/>
          </w:tcPr>
          <w:p w14:paraId="0C610C47"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Podpora funkce SSL inspekce (MITM) včetně podpory TLS 1.3.</w:t>
            </w:r>
          </w:p>
        </w:tc>
      </w:tr>
      <w:tr w:rsidR="00AF5CBA" w:rsidRPr="00DB3614" w14:paraId="756E1C21" w14:textId="77777777" w:rsidTr="00AF5CBA">
        <w:trPr>
          <w:trHeight w:val="20"/>
        </w:trPr>
        <w:tc>
          <w:tcPr>
            <w:tcW w:w="2190" w:type="dxa"/>
            <w:vMerge/>
            <w:vAlign w:val="center"/>
          </w:tcPr>
          <w:p w14:paraId="39D54365" w14:textId="77777777" w:rsidR="00AF5CBA" w:rsidRPr="00DB3614" w:rsidRDefault="00AF5CBA" w:rsidP="00D7243C">
            <w:pPr>
              <w:spacing w:before="80" w:after="80"/>
              <w:rPr>
                <w:rFonts w:cs="Calibri"/>
                <w:sz w:val="18"/>
                <w:szCs w:val="18"/>
              </w:rPr>
            </w:pPr>
          </w:p>
        </w:tc>
        <w:tc>
          <w:tcPr>
            <w:tcW w:w="6952" w:type="dxa"/>
            <w:vAlign w:val="center"/>
          </w:tcPr>
          <w:p w14:paraId="45875FAC"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 xml:space="preserve">Antivirový </w:t>
            </w:r>
            <w:proofErr w:type="spellStart"/>
            <w:r w:rsidRPr="00DB3614">
              <w:rPr>
                <w:rFonts w:cs="Calibri"/>
                <w:color w:val="000000"/>
                <w:sz w:val="18"/>
                <w:szCs w:val="18"/>
                <w:lang w:eastAsia="en-GB"/>
              </w:rPr>
              <w:t>engine</w:t>
            </w:r>
            <w:proofErr w:type="spellEnd"/>
            <w:r w:rsidRPr="00DB3614">
              <w:rPr>
                <w:rFonts w:cs="Calibri"/>
                <w:color w:val="000000"/>
                <w:sz w:val="18"/>
                <w:szCs w:val="18"/>
                <w:lang w:eastAsia="en-GB"/>
              </w:rPr>
              <w:t xml:space="preserve"> musí být vybaven lokální databází vzorků škodlivého kódu a AI/ML </w:t>
            </w:r>
            <w:proofErr w:type="spellStart"/>
            <w:r w:rsidRPr="00DB3614">
              <w:rPr>
                <w:rFonts w:cs="Calibri"/>
                <w:color w:val="000000"/>
                <w:sz w:val="18"/>
                <w:szCs w:val="18"/>
                <w:lang w:eastAsia="en-GB"/>
              </w:rPr>
              <w:t>enginem</w:t>
            </w:r>
            <w:proofErr w:type="spellEnd"/>
            <w:r w:rsidRPr="00DB3614">
              <w:rPr>
                <w:rFonts w:cs="Calibri"/>
                <w:color w:val="000000"/>
                <w:sz w:val="18"/>
                <w:szCs w:val="18"/>
                <w:lang w:eastAsia="en-GB"/>
              </w:rPr>
              <w:t xml:space="preserve"> pro identifikaci podezřelých či neznámých vzorků.</w:t>
            </w:r>
          </w:p>
        </w:tc>
      </w:tr>
      <w:tr w:rsidR="00AF5CBA" w:rsidRPr="00DB3614" w14:paraId="71BD707F" w14:textId="77777777" w:rsidTr="00AF5CBA">
        <w:trPr>
          <w:trHeight w:val="20"/>
        </w:trPr>
        <w:tc>
          <w:tcPr>
            <w:tcW w:w="2190" w:type="dxa"/>
            <w:vMerge/>
            <w:vAlign w:val="center"/>
          </w:tcPr>
          <w:p w14:paraId="1C3A053E" w14:textId="77777777" w:rsidR="00AF5CBA" w:rsidRPr="00DB3614" w:rsidRDefault="00AF5CBA" w:rsidP="00D7243C">
            <w:pPr>
              <w:spacing w:before="80" w:after="80"/>
              <w:rPr>
                <w:rFonts w:cs="Calibri"/>
                <w:sz w:val="18"/>
                <w:szCs w:val="18"/>
              </w:rPr>
            </w:pPr>
          </w:p>
        </w:tc>
        <w:tc>
          <w:tcPr>
            <w:tcW w:w="6952" w:type="dxa"/>
            <w:vAlign w:val="center"/>
          </w:tcPr>
          <w:p w14:paraId="78E7DAAF"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 xml:space="preserve">Funkce ochrany před škodlivým kódem s databází vzorků škodlivého kódu pravidelně aktualizovanou výrobcem, podpora rozpoznávání škodlivého kódu určeného pro mobilní zařízení (tzv. mobile malware), detekce komunikace do sítí typu </w:t>
            </w:r>
            <w:proofErr w:type="spellStart"/>
            <w:r w:rsidRPr="00DB3614">
              <w:rPr>
                <w:rFonts w:cs="Calibri"/>
                <w:color w:val="000000"/>
                <w:sz w:val="18"/>
                <w:szCs w:val="18"/>
                <w:lang w:eastAsia="en-GB"/>
              </w:rPr>
              <w:t>botnet</w:t>
            </w:r>
            <w:proofErr w:type="spellEnd"/>
            <w:r w:rsidRPr="00DB3614">
              <w:rPr>
                <w:rFonts w:cs="Calibri"/>
                <w:color w:val="000000"/>
                <w:sz w:val="18"/>
                <w:szCs w:val="18"/>
                <w:lang w:eastAsia="en-GB"/>
              </w:rPr>
              <w:t xml:space="preserve"> (minimálně na základě IP adres a domén), podpora ochrany před rychle se šířícími kampaněmi škodlivého kódu (tzv. virus </w:t>
            </w:r>
            <w:proofErr w:type="spellStart"/>
            <w:r w:rsidRPr="00DB3614">
              <w:rPr>
                <w:rFonts w:cs="Calibri"/>
                <w:color w:val="000000"/>
                <w:sz w:val="18"/>
                <w:szCs w:val="18"/>
                <w:lang w:eastAsia="en-GB"/>
              </w:rPr>
              <w:t>outbreak</w:t>
            </w:r>
            <w:proofErr w:type="spellEnd"/>
            <w:r w:rsidRPr="00DB3614">
              <w:rPr>
                <w:rFonts w:cs="Calibri"/>
                <w:color w:val="000000"/>
                <w:sz w:val="18"/>
                <w:szCs w:val="18"/>
                <w:lang w:eastAsia="en-GB"/>
              </w:rPr>
              <w:t xml:space="preserve">), podpora </w:t>
            </w:r>
            <w:proofErr w:type="spellStart"/>
            <w:r w:rsidRPr="00DB3614">
              <w:rPr>
                <w:rFonts w:cs="Calibri"/>
                <w:color w:val="000000"/>
                <w:sz w:val="18"/>
                <w:szCs w:val="18"/>
                <w:lang w:eastAsia="en-GB"/>
              </w:rPr>
              <w:t>sanitarizace</w:t>
            </w:r>
            <w:proofErr w:type="spellEnd"/>
            <w:r w:rsidRPr="00DB3614">
              <w:rPr>
                <w:rFonts w:cs="Calibri"/>
                <w:color w:val="000000"/>
                <w:sz w:val="18"/>
                <w:szCs w:val="18"/>
                <w:lang w:eastAsia="en-GB"/>
              </w:rPr>
              <w:t xml:space="preserve"> aktivního obsahu běžných kancelářských dokumentů (odstranění např. skriptů či maker z dokumentu, extrakce obsahu dokumentu do neškodné podoby); podpora napojení na </w:t>
            </w:r>
            <w:proofErr w:type="spellStart"/>
            <w:r w:rsidRPr="00DB3614">
              <w:rPr>
                <w:rFonts w:cs="Calibri"/>
                <w:color w:val="000000"/>
                <w:sz w:val="18"/>
                <w:szCs w:val="18"/>
                <w:lang w:eastAsia="en-GB"/>
              </w:rPr>
              <w:t>sandboxovací</w:t>
            </w:r>
            <w:proofErr w:type="spellEnd"/>
            <w:r w:rsidRPr="00DB3614">
              <w:rPr>
                <w:rFonts w:cs="Calibri"/>
                <w:color w:val="000000"/>
                <w:sz w:val="18"/>
                <w:szCs w:val="18"/>
                <w:lang w:eastAsia="en-GB"/>
              </w:rPr>
              <w:t xml:space="preserve"> funkce včetně funkce akceptace lokálních </w:t>
            </w:r>
            <w:proofErr w:type="spellStart"/>
            <w:r w:rsidRPr="00DB3614">
              <w:rPr>
                <w:rFonts w:cs="Calibri"/>
                <w:color w:val="000000"/>
                <w:sz w:val="18"/>
                <w:szCs w:val="18"/>
                <w:lang w:eastAsia="en-GB"/>
              </w:rPr>
              <w:t>signaturových</w:t>
            </w:r>
            <w:proofErr w:type="spellEnd"/>
            <w:r w:rsidRPr="00DB3614">
              <w:rPr>
                <w:rFonts w:cs="Calibri"/>
                <w:color w:val="000000"/>
                <w:sz w:val="18"/>
                <w:szCs w:val="18"/>
                <w:lang w:eastAsia="en-GB"/>
              </w:rPr>
              <w:t xml:space="preserve"> databází generovaných </w:t>
            </w:r>
            <w:proofErr w:type="spellStart"/>
            <w:r w:rsidRPr="00DB3614">
              <w:rPr>
                <w:rFonts w:cs="Calibri"/>
                <w:color w:val="000000"/>
                <w:sz w:val="18"/>
                <w:szCs w:val="18"/>
                <w:lang w:eastAsia="en-GB"/>
              </w:rPr>
              <w:t>sandboxem</w:t>
            </w:r>
            <w:proofErr w:type="spellEnd"/>
            <w:r w:rsidRPr="00DB3614">
              <w:rPr>
                <w:rFonts w:cs="Calibri"/>
                <w:color w:val="000000"/>
                <w:sz w:val="18"/>
                <w:szCs w:val="18"/>
                <w:lang w:eastAsia="en-GB"/>
              </w:rPr>
              <w:t>, vše bez nutnosti instalace pluginů do prohlížeče.</w:t>
            </w:r>
          </w:p>
        </w:tc>
      </w:tr>
      <w:tr w:rsidR="00AF5CBA" w:rsidRPr="00DB3614" w14:paraId="60703EE9" w14:textId="77777777" w:rsidTr="00AF5CBA">
        <w:trPr>
          <w:trHeight w:val="20"/>
        </w:trPr>
        <w:tc>
          <w:tcPr>
            <w:tcW w:w="2190" w:type="dxa"/>
            <w:vMerge/>
            <w:vAlign w:val="center"/>
          </w:tcPr>
          <w:p w14:paraId="0B919AF8" w14:textId="77777777" w:rsidR="00AF5CBA" w:rsidRPr="00DB3614" w:rsidRDefault="00AF5CBA" w:rsidP="00D7243C">
            <w:pPr>
              <w:spacing w:before="80" w:after="80"/>
              <w:rPr>
                <w:rFonts w:cs="Calibri"/>
                <w:sz w:val="18"/>
                <w:szCs w:val="18"/>
              </w:rPr>
            </w:pPr>
          </w:p>
        </w:tc>
        <w:tc>
          <w:tcPr>
            <w:tcW w:w="6952" w:type="dxa"/>
            <w:vAlign w:val="center"/>
          </w:tcPr>
          <w:p w14:paraId="6BF2E60C"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Funkce rozpoznávání populárních sítových aplikací na základě jejich charakteristiky provozu na aplikační vrstvě, podpora min. 4000 aplikací, pravidelná aktualizace signatur aplikací výrobcem, aplikace rozděleny do přehledných kategorií, možnost vytvářet signatury pro vlastní aplikace.</w:t>
            </w:r>
          </w:p>
        </w:tc>
      </w:tr>
      <w:tr w:rsidR="00AF5CBA" w:rsidRPr="00DB3614" w14:paraId="7F5CB95F" w14:textId="77777777" w:rsidTr="00AF5CBA">
        <w:trPr>
          <w:trHeight w:val="20"/>
        </w:trPr>
        <w:tc>
          <w:tcPr>
            <w:tcW w:w="2190" w:type="dxa"/>
            <w:vMerge/>
            <w:vAlign w:val="center"/>
          </w:tcPr>
          <w:p w14:paraId="4D2A67DB" w14:textId="77777777" w:rsidR="00AF5CBA" w:rsidRPr="00DB3614" w:rsidRDefault="00AF5CBA" w:rsidP="00D7243C">
            <w:pPr>
              <w:spacing w:before="80" w:after="80"/>
              <w:rPr>
                <w:rFonts w:cs="Calibri"/>
                <w:sz w:val="18"/>
                <w:szCs w:val="18"/>
              </w:rPr>
            </w:pPr>
          </w:p>
        </w:tc>
        <w:tc>
          <w:tcPr>
            <w:tcW w:w="6952" w:type="dxa"/>
            <w:vAlign w:val="center"/>
          </w:tcPr>
          <w:p w14:paraId="6EDF1605"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Možnost definice zakázaných slov pro vyhledávání na internetu.</w:t>
            </w:r>
          </w:p>
        </w:tc>
      </w:tr>
      <w:tr w:rsidR="00AF5CBA" w:rsidRPr="00DB3614" w14:paraId="435DB6E3" w14:textId="77777777" w:rsidTr="00AF5CBA">
        <w:trPr>
          <w:trHeight w:val="20"/>
        </w:trPr>
        <w:tc>
          <w:tcPr>
            <w:tcW w:w="2190" w:type="dxa"/>
            <w:vMerge/>
            <w:vAlign w:val="center"/>
          </w:tcPr>
          <w:p w14:paraId="23405F95" w14:textId="77777777" w:rsidR="00AF5CBA" w:rsidRPr="00DB3614" w:rsidRDefault="00AF5CBA" w:rsidP="00D7243C">
            <w:pPr>
              <w:spacing w:before="80" w:after="80"/>
              <w:rPr>
                <w:rFonts w:cs="Calibri"/>
                <w:sz w:val="18"/>
                <w:szCs w:val="18"/>
              </w:rPr>
            </w:pPr>
          </w:p>
        </w:tc>
        <w:tc>
          <w:tcPr>
            <w:tcW w:w="6952" w:type="dxa"/>
            <w:vAlign w:val="center"/>
          </w:tcPr>
          <w:p w14:paraId="779FAA85"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 xml:space="preserve">Podpora funkce </w:t>
            </w:r>
            <w:proofErr w:type="spellStart"/>
            <w:r w:rsidRPr="00DB3614">
              <w:rPr>
                <w:rFonts w:cs="Calibri"/>
                <w:color w:val="000000"/>
                <w:sz w:val="18"/>
                <w:szCs w:val="18"/>
                <w:lang w:eastAsia="en-GB"/>
              </w:rPr>
              <w:t>safe</w:t>
            </w:r>
            <w:proofErr w:type="spellEnd"/>
            <w:r w:rsidRPr="00DB3614">
              <w:rPr>
                <w:rFonts w:cs="Calibri"/>
                <w:color w:val="000000"/>
                <w:sz w:val="18"/>
                <w:szCs w:val="18"/>
                <w:lang w:eastAsia="en-GB"/>
              </w:rPr>
              <w:t xml:space="preserve"> </w:t>
            </w:r>
            <w:proofErr w:type="spellStart"/>
            <w:r w:rsidRPr="00DB3614">
              <w:rPr>
                <w:rFonts w:cs="Calibri"/>
                <w:color w:val="000000"/>
                <w:sz w:val="18"/>
                <w:szCs w:val="18"/>
                <w:lang w:eastAsia="en-GB"/>
              </w:rPr>
              <w:t>search</w:t>
            </w:r>
            <w:proofErr w:type="spellEnd"/>
            <w:r w:rsidRPr="00DB3614">
              <w:rPr>
                <w:rFonts w:cs="Calibri"/>
                <w:color w:val="000000"/>
                <w:sz w:val="18"/>
                <w:szCs w:val="18"/>
                <w:lang w:eastAsia="en-GB"/>
              </w:rPr>
              <w:t xml:space="preserve"> pro populární vyhledavače.</w:t>
            </w:r>
          </w:p>
        </w:tc>
      </w:tr>
      <w:tr w:rsidR="00AF5CBA" w:rsidRPr="00DB3614" w14:paraId="2ADF3796" w14:textId="77777777" w:rsidTr="00AF5CBA">
        <w:trPr>
          <w:trHeight w:val="20"/>
        </w:trPr>
        <w:tc>
          <w:tcPr>
            <w:tcW w:w="2190" w:type="dxa"/>
            <w:vMerge/>
            <w:vAlign w:val="center"/>
          </w:tcPr>
          <w:p w14:paraId="7D3E04FE" w14:textId="77777777" w:rsidR="00AF5CBA" w:rsidRPr="00DB3614" w:rsidRDefault="00AF5CBA" w:rsidP="00D7243C">
            <w:pPr>
              <w:spacing w:before="80" w:after="80"/>
              <w:rPr>
                <w:rFonts w:cs="Calibri"/>
                <w:sz w:val="18"/>
                <w:szCs w:val="18"/>
              </w:rPr>
            </w:pPr>
          </w:p>
        </w:tc>
        <w:tc>
          <w:tcPr>
            <w:tcW w:w="6952" w:type="dxa"/>
            <w:vAlign w:val="center"/>
          </w:tcPr>
          <w:p w14:paraId="4F527F01"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 xml:space="preserve">Funkce kategorizace webových stránek (web </w:t>
            </w:r>
            <w:proofErr w:type="spellStart"/>
            <w:r w:rsidRPr="00DB3614">
              <w:rPr>
                <w:rFonts w:cs="Calibri"/>
                <w:color w:val="000000"/>
                <w:sz w:val="18"/>
                <w:szCs w:val="18"/>
                <w:lang w:eastAsia="en-GB"/>
              </w:rPr>
              <w:t>filtering</w:t>
            </w:r>
            <w:proofErr w:type="spellEnd"/>
            <w:r w:rsidRPr="00DB3614">
              <w:rPr>
                <w:rFonts w:cs="Calibri"/>
                <w:color w:val="000000"/>
                <w:sz w:val="18"/>
                <w:szCs w:val="18"/>
                <w:lang w:eastAsia="en-GB"/>
              </w:rPr>
              <w:t>) s podporou minimálně 60 kategorií (pracovní zájmy, osobní zájmy, stránky se škodlivým kódem, nově registrované domény atp.), podpora definice časové kvóty, kterou nesmí daný uživatel na dané kategorii za den překročit, výrobcem aktualizovaná a udržovaná databáze; požadované akce – povolení stránky, logování stránky, brouzdání s proklikem, nutnost autentizace uživatele pro určitou kategorii, možnost definice časových kvót pro uživatele a kategorie webu.</w:t>
            </w:r>
          </w:p>
        </w:tc>
      </w:tr>
      <w:tr w:rsidR="00AF5CBA" w:rsidRPr="00DB3614" w14:paraId="74FAC2C4" w14:textId="77777777" w:rsidTr="00AF5CBA">
        <w:trPr>
          <w:trHeight w:val="20"/>
        </w:trPr>
        <w:tc>
          <w:tcPr>
            <w:tcW w:w="2190" w:type="dxa"/>
            <w:vMerge/>
            <w:vAlign w:val="center"/>
          </w:tcPr>
          <w:p w14:paraId="50643063" w14:textId="77777777" w:rsidR="00AF5CBA" w:rsidRPr="00DB3614" w:rsidRDefault="00AF5CBA" w:rsidP="00D7243C">
            <w:pPr>
              <w:spacing w:before="80" w:after="80"/>
              <w:rPr>
                <w:rFonts w:cs="Calibri"/>
                <w:sz w:val="18"/>
                <w:szCs w:val="18"/>
              </w:rPr>
            </w:pPr>
          </w:p>
        </w:tc>
        <w:tc>
          <w:tcPr>
            <w:tcW w:w="6952" w:type="dxa"/>
            <w:vAlign w:val="center"/>
          </w:tcPr>
          <w:p w14:paraId="2EA116F7"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 xml:space="preserve">Podpora kategorizace </w:t>
            </w:r>
            <w:proofErr w:type="spellStart"/>
            <w:r w:rsidRPr="00DB3614">
              <w:rPr>
                <w:rFonts w:cs="Calibri"/>
                <w:color w:val="000000"/>
                <w:sz w:val="18"/>
                <w:szCs w:val="18"/>
                <w:lang w:eastAsia="en-GB"/>
              </w:rPr>
              <w:t>streamovaných</w:t>
            </w:r>
            <w:proofErr w:type="spellEnd"/>
            <w:r w:rsidRPr="00DB3614">
              <w:rPr>
                <w:rFonts w:cs="Calibri"/>
                <w:color w:val="000000"/>
                <w:sz w:val="18"/>
                <w:szCs w:val="18"/>
                <w:lang w:eastAsia="en-GB"/>
              </w:rPr>
              <w:t xml:space="preserve"> videí a kanálů min. pro platformu </w:t>
            </w:r>
            <w:proofErr w:type="spellStart"/>
            <w:r w:rsidRPr="00DB3614">
              <w:rPr>
                <w:rFonts w:cs="Calibri"/>
                <w:color w:val="000000"/>
                <w:sz w:val="18"/>
                <w:szCs w:val="18"/>
                <w:lang w:eastAsia="en-GB"/>
              </w:rPr>
              <w:t>Youtube</w:t>
            </w:r>
            <w:proofErr w:type="spellEnd"/>
            <w:r w:rsidRPr="00DB3614">
              <w:rPr>
                <w:rFonts w:cs="Calibri"/>
                <w:color w:val="000000"/>
                <w:sz w:val="18"/>
                <w:szCs w:val="18"/>
                <w:lang w:eastAsia="en-GB"/>
              </w:rPr>
              <w:t xml:space="preserve"> a </w:t>
            </w:r>
            <w:proofErr w:type="spellStart"/>
            <w:r w:rsidRPr="00DB3614">
              <w:rPr>
                <w:rFonts w:cs="Calibri"/>
                <w:color w:val="000000"/>
                <w:sz w:val="18"/>
                <w:szCs w:val="18"/>
                <w:lang w:eastAsia="en-GB"/>
              </w:rPr>
              <w:t>Vimeo</w:t>
            </w:r>
            <w:proofErr w:type="spellEnd"/>
            <w:r w:rsidRPr="00DB3614">
              <w:rPr>
                <w:rFonts w:cs="Calibri"/>
                <w:color w:val="000000"/>
                <w:sz w:val="18"/>
                <w:szCs w:val="18"/>
                <w:lang w:eastAsia="en-GB"/>
              </w:rPr>
              <w:t>.</w:t>
            </w:r>
          </w:p>
        </w:tc>
      </w:tr>
      <w:tr w:rsidR="00AF5CBA" w:rsidRPr="00DB3614" w14:paraId="284AC235" w14:textId="77777777" w:rsidTr="00AF5CBA">
        <w:trPr>
          <w:trHeight w:val="20"/>
        </w:trPr>
        <w:tc>
          <w:tcPr>
            <w:tcW w:w="2190" w:type="dxa"/>
            <w:vMerge/>
            <w:vAlign w:val="center"/>
          </w:tcPr>
          <w:p w14:paraId="530ECC84" w14:textId="77777777" w:rsidR="00AF5CBA" w:rsidRPr="00DB3614" w:rsidRDefault="00AF5CBA" w:rsidP="00D7243C">
            <w:pPr>
              <w:spacing w:before="80" w:after="80"/>
              <w:rPr>
                <w:rFonts w:cs="Calibri"/>
                <w:sz w:val="18"/>
                <w:szCs w:val="18"/>
              </w:rPr>
            </w:pPr>
          </w:p>
        </w:tc>
        <w:tc>
          <w:tcPr>
            <w:tcW w:w="6952" w:type="dxa"/>
            <w:vAlign w:val="center"/>
          </w:tcPr>
          <w:p w14:paraId="79C8D2C5"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 xml:space="preserve">Funkce ochrany před sítovými útoky (IPS) s výrobcem aktualizovanou databází, přednastavenými profily, možností definovat různé profily na různý druh komunikace, </w:t>
            </w:r>
            <w:r w:rsidRPr="00DB3614">
              <w:rPr>
                <w:rFonts w:cs="Calibri"/>
                <w:color w:val="000000"/>
                <w:sz w:val="18"/>
                <w:szCs w:val="18"/>
                <w:lang w:eastAsia="en-GB"/>
              </w:rPr>
              <w:lastRenderedPageBreak/>
              <w:t>možnost vytvářet vlastní signatury, integrovaný anomální filtr a mechanismus kontroly validity vybraných protokolů.</w:t>
            </w:r>
          </w:p>
        </w:tc>
      </w:tr>
      <w:tr w:rsidR="00AF5CBA" w:rsidRPr="00DB3614" w14:paraId="14EC5188" w14:textId="77777777" w:rsidTr="00AF5CBA">
        <w:trPr>
          <w:trHeight w:val="20"/>
        </w:trPr>
        <w:tc>
          <w:tcPr>
            <w:tcW w:w="2190" w:type="dxa"/>
            <w:vMerge/>
            <w:vAlign w:val="center"/>
          </w:tcPr>
          <w:p w14:paraId="570941CC" w14:textId="77777777" w:rsidR="00AF5CBA" w:rsidRPr="00DB3614" w:rsidRDefault="00AF5CBA" w:rsidP="00D7243C">
            <w:pPr>
              <w:spacing w:before="80" w:after="80"/>
              <w:rPr>
                <w:rFonts w:cs="Calibri"/>
                <w:sz w:val="18"/>
                <w:szCs w:val="18"/>
              </w:rPr>
            </w:pPr>
          </w:p>
        </w:tc>
        <w:tc>
          <w:tcPr>
            <w:tcW w:w="6952" w:type="dxa"/>
            <w:vAlign w:val="center"/>
          </w:tcPr>
          <w:p w14:paraId="192E0115"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 xml:space="preserve">Možnost blokovat sítový provoz na základě URL, kategorie webové stránky, IP adresy (rozsahu), </w:t>
            </w:r>
            <w:proofErr w:type="spellStart"/>
            <w:r w:rsidRPr="00DB3614">
              <w:rPr>
                <w:rFonts w:cs="Calibri"/>
                <w:color w:val="000000"/>
                <w:sz w:val="18"/>
                <w:szCs w:val="18"/>
                <w:lang w:eastAsia="en-GB"/>
              </w:rPr>
              <w:t>GeoIP</w:t>
            </w:r>
            <w:proofErr w:type="spellEnd"/>
            <w:r w:rsidRPr="00DB3614">
              <w:rPr>
                <w:rFonts w:cs="Calibri"/>
                <w:color w:val="000000"/>
                <w:sz w:val="18"/>
                <w:szCs w:val="18"/>
                <w:lang w:eastAsia="en-GB"/>
              </w:rPr>
              <w:t xml:space="preserve"> databáze, data a času.</w:t>
            </w:r>
          </w:p>
        </w:tc>
      </w:tr>
      <w:tr w:rsidR="00AF5CBA" w:rsidRPr="00DB3614" w14:paraId="5C6B0C57" w14:textId="77777777" w:rsidTr="00AF5CBA">
        <w:trPr>
          <w:trHeight w:val="20"/>
        </w:trPr>
        <w:tc>
          <w:tcPr>
            <w:tcW w:w="2190" w:type="dxa"/>
            <w:vMerge/>
            <w:vAlign w:val="center"/>
          </w:tcPr>
          <w:p w14:paraId="49008C26" w14:textId="77777777" w:rsidR="00AF5CBA" w:rsidRPr="00DB3614" w:rsidRDefault="00AF5CBA" w:rsidP="00D7243C">
            <w:pPr>
              <w:spacing w:before="80" w:after="80"/>
              <w:rPr>
                <w:rFonts w:cs="Calibri"/>
                <w:sz w:val="18"/>
                <w:szCs w:val="18"/>
              </w:rPr>
            </w:pPr>
          </w:p>
        </w:tc>
        <w:tc>
          <w:tcPr>
            <w:tcW w:w="6952" w:type="dxa"/>
            <w:vAlign w:val="center"/>
          </w:tcPr>
          <w:p w14:paraId="350D5B0F"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 xml:space="preserve">Funkce ochrany před unikem citlivých dat (data </w:t>
            </w:r>
            <w:proofErr w:type="spellStart"/>
            <w:r w:rsidRPr="00DB3614">
              <w:rPr>
                <w:rFonts w:cs="Calibri"/>
                <w:color w:val="000000"/>
                <w:sz w:val="18"/>
                <w:szCs w:val="18"/>
                <w:lang w:eastAsia="en-GB"/>
              </w:rPr>
              <w:t>leak</w:t>
            </w:r>
            <w:proofErr w:type="spellEnd"/>
            <w:r w:rsidRPr="00DB3614">
              <w:rPr>
                <w:rFonts w:cs="Calibri"/>
                <w:color w:val="000000"/>
                <w:sz w:val="18"/>
                <w:szCs w:val="18"/>
                <w:lang w:eastAsia="en-GB"/>
              </w:rPr>
              <w:t xml:space="preserve"> </w:t>
            </w:r>
            <w:proofErr w:type="spellStart"/>
            <w:r w:rsidRPr="00DB3614">
              <w:rPr>
                <w:rFonts w:cs="Calibri"/>
                <w:color w:val="000000"/>
                <w:sz w:val="18"/>
                <w:szCs w:val="18"/>
                <w:lang w:eastAsia="en-GB"/>
              </w:rPr>
              <w:t>prevention</w:t>
            </w:r>
            <w:proofErr w:type="spellEnd"/>
            <w:r w:rsidRPr="00DB3614">
              <w:rPr>
                <w:rFonts w:cs="Calibri"/>
                <w:color w:val="000000"/>
                <w:sz w:val="18"/>
                <w:szCs w:val="18"/>
                <w:lang w:eastAsia="en-GB"/>
              </w:rPr>
              <w:t>), která umí zachytit pokus o odeslaní/upload označeného dokumentu přes internet na základě vodoznaků, popisu regulárním výrazem atp.</w:t>
            </w:r>
          </w:p>
        </w:tc>
      </w:tr>
      <w:tr w:rsidR="00AF5CBA" w:rsidRPr="00DB3614" w14:paraId="3A8BF96A" w14:textId="77777777" w:rsidTr="00AF5CBA">
        <w:trPr>
          <w:trHeight w:val="20"/>
        </w:trPr>
        <w:tc>
          <w:tcPr>
            <w:tcW w:w="2190" w:type="dxa"/>
            <w:vMerge/>
            <w:vAlign w:val="center"/>
          </w:tcPr>
          <w:p w14:paraId="11C540CC" w14:textId="77777777" w:rsidR="00AF5CBA" w:rsidRPr="00DB3614" w:rsidRDefault="00AF5CBA" w:rsidP="00D7243C">
            <w:pPr>
              <w:spacing w:before="80" w:after="80"/>
              <w:rPr>
                <w:rFonts w:cs="Calibri"/>
                <w:sz w:val="18"/>
                <w:szCs w:val="18"/>
              </w:rPr>
            </w:pPr>
          </w:p>
        </w:tc>
        <w:tc>
          <w:tcPr>
            <w:tcW w:w="6952" w:type="dxa"/>
            <w:vAlign w:val="center"/>
          </w:tcPr>
          <w:p w14:paraId="575387C2"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 xml:space="preserve">Podpora </w:t>
            </w:r>
            <w:proofErr w:type="spellStart"/>
            <w:r w:rsidRPr="00DB3614">
              <w:rPr>
                <w:rFonts w:cs="Calibri"/>
                <w:color w:val="000000"/>
                <w:sz w:val="18"/>
                <w:szCs w:val="18"/>
                <w:lang w:eastAsia="en-GB"/>
              </w:rPr>
              <w:t>dvoufaktorové</w:t>
            </w:r>
            <w:proofErr w:type="spellEnd"/>
            <w:r w:rsidRPr="00DB3614">
              <w:rPr>
                <w:rFonts w:cs="Calibri"/>
                <w:color w:val="000000"/>
                <w:sz w:val="18"/>
                <w:szCs w:val="18"/>
                <w:lang w:eastAsia="en-GB"/>
              </w:rPr>
              <w:t xml:space="preserve"> autentizace pomocí HW, mobilních OTP tokenů, SMS a e-mailu.</w:t>
            </w:r>
          </w:p>
        </w:tc>
      </w:tr>
      <w:tr w:rsidR="00AF5CBA" w:rsidRPr="00DB3614" w14:paraId="543C1DDC" w14:textId="77777777" w:rsidTr="00AF5CBA">
        <w:trPr>
          <w:trHeight w:val="20"/>
        </w:trPr>
        <w:tc>
          <w:tcPr>
            <w:tcW w:w="2190" w:type="dxa"/>
            <w:vMerge/>
            <w:vAlign w:val="center"/>
          </w:tcPr>
          <w:p w14:paraId="26EC2C7A" w14:textId="77777777" w:rsidR="00AF5CBA" w:rsidRPr="00DB3614" w:rsidRDefault="00AF5CBA" w:rsidP="00D7243C">
            <w:pPr>
              <w:spacing w:before="80" w:after="80"/>
              <w:rPr>
                <w:rFonts w:cs="Calibri"/>
                <w:sz w:val="18"/>
                <w:szCs w:val="18"/>
              </w:rPr>
            </w:pPr>
          </w:p>
        </w:tc>
        <w:tc>
          <w:tcPr>
            <w:tcW w:w="6952" w:type="dxa"/>
            <w:vAlign w:val="center"/>
          </w:tcPr>
          <w:p w14:paraId="4D731D69"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 xml:space="preserve">Součástí nabídky musí být 100 mobilních tokenů pro systém Android a iOS a plně funkční řešení </w:t>
            </w:r>
            <w:proofErr w:type="spellStart"/>
            <w:r w:rsidRPr="00DB3614">
              <w:rPr>
                <w:rFonts w:cs="Calibri"/>
                <w:color w:val="000000"/>
                <w:sz w:val="18"/>
                <w:szCs w:val="18"/>
                <w:lang w:eastAsia="en-GB"/>
              </w:rPr>
              <w:t>dvoufaktorového</w:t>
            </w:r>
            <w:proofErr w:type="spellEnd"/>
            <w:r w:rsidRPr="00DB3614">
              <w:rPr>
                <w:rFonts w:cs="Calibri"/>
                <w:color w:val="000000"/>
                <w:sz w:val="18"/>
                <w:szCs w:val="18"/>
                <w:lang w:eastAsia="en-GB"/>
              </w:rPr>
              <w:t xml:space="preserve"> OTP ověřování uživatelů pro administrátory a uživatele VPN.</w:t>
            </w:r>
          </w:p>
        </w:tc>
      </w:tr>
      <w:tr w:rsidR="00AF5CBA" w:rsidRPr="00DB3614" w14:paraId="1BCA037C" w14:textId="77777777" w:rsidTr="00AF5CBA">
        <w:trPr>
          <w:trHeight w:val="20"/>
        </w:trPr>
        <w:tc>
          <w:tcPr>
            <w:tcW w:w="2190" w:type="dxa"/>
            <w:vMerge/>
            <w:vAlign w:val="center"/>
          </w:tcPr>
          <w:p w14:paraId="21525D29" w14:textId="77777777" w:rsidR="00AF5CBA" w:rsidRPr="00DB3614" w:rsidRDefault="00AF5CBA" w:rsidP="00D7243C">
            <w:pPr>
              <w:spacing w:before="80" w:after="80"/>
              <w:rPr>
                <w:rFonts w:cs="Calibri"/>
                <w:sz w:val="18"/>
                <w:szCs w:val="18"/>
              </w:rPr>
            </w:pPr>
          </w:p>
        </w:tc>
        <w:tc>
          <w:tcPr>
            <w:tcW w:w="6952" w:type="dxa"/>
            <w:vAlign w:val="center"/>
          </w:tcPr>
          <w:p w14:paraId="6FCCB85F"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 xml:space="preserve">Obousměrná integrace (min. ve smyslu sdílení informací o odhalených hrozbách a provozně/telemetrický informací) nabízeného firewallu s dalšími instalovanými bezpečnostní prvky (e-mailová brána, </w:t>
            </w:r>
            <w:proofErr w:type="spellStart"/>
            <w:r w:rsidRPr="00DB3614">
              <w:rPr>
                <w:rFonts w:cs="Calibri"/>
                <w:color w:val="000000"/>
                <w:sz w:val="18"/>
                <w:szCs w:val="18"/>
                <w:lang w:eastAsia="en-GB"/>
              </w:rPr>
              <w:t>sandbox</w:t>
            </w:r>
            <w:proofErr w:type="spellEnd"/>
            <w:r w:rsidRPr="00DB3614">
              <w:rPr>
                <w:rFonts w:cs="Calibri"/>
                <w:color w:val="000000"/>
                <w:sz w:val="18"/>
                <w:szCs w:val="18"/>
                <w:lang w:eastAsia="en-GB"/>
              </w:rPr>
              <w:t>, nástroj pro sběr a vyhodnocování logů, nástroj pro centrální správu a poptávaného systému řízení přístupu k sítí).</w:t>
            </w:r>
          </w:p>
        </w:tc>
      </w:tr>
      <w:tr w:rsidR="00AF5CBA" w:rsidRPr="00DB3614" w14:paraId="5FD9F66D" w14:textId="77777777" w:rsidTr="00AF5CBA">
        <w:trPr>
          <w:trHeight w:val="20"/>
        </w:trPr>
        <w:tc>
          <w:tcPr>
            <w:tcW w:w="2190" w:type="dxa"/>
            <w:vMerge/>
            <w:vAlign w:val="center"/>
          </w:tcPr>
          <w:p w14:paraId="2FF45FF9" w14:textId="77777777" w:rsidR="00AF5CBA" w:rsidRPr="00DB3614" w:rsidRDefault="00AF5CBA" w:rsidP="00D7243C">
            <w:pPr>
              <w:spacing w:before="80" w:after="80"/>
              <w:rPr>
                <w:rFonts w:cs="Calibri"/>
                <w:sz w:val="18"/>
                <w:szCs w:val="18"/>
              </w:rPr>
            </w:pPr>
          </w:p>
        </w:tc>
        <w:tc>
          <w:tcPr>
            <w:tcW w:w="6952" w:type="dxa"/>
            <w:vAlign w:val="center"/>
          </w:tcPr>
          <w:p w14:paraId="4D12A893"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 xml:space="preserve">Podpora konfiguračních PAC souborů pro režim nasazení explicitní </w:t>
            </w:r>
            <w:proofErr w:type="spellStart"/>
            <w:r w:rsidRPr="00DB3614">
              <w:rPr>
                <w:rFonts w:cs="Calibri"/>
                <w:color w:val="000000"/>
                <w:sz w:val="18"/>
                <w:szCs w:val="18"/>
                <w:lang w:eastAsia="en-GB"/>
              </w:rPr>
              <w:t>proxy</w:t>
            </w:r>
            <w:proofErr w:type="spellEnd"/>
            <w:r w:rsidRPr="00DB3614">
              <w:rPr>
                <w:rFonts w:cs="Calibri"/>
                <w:color w:val="000000"/>
                <w:sz w:val="18"/>
                <w:szCs w:val="18"/>
                <w:lang w:eastAsia="en-GB"/>
              </w:rPr>
              <w:t>.</w:t>
            </w:r>
          </w:p>
        </w:tc>
      </w:tr>
      <w:tr w:rsidR="00AF5CBA" w:rsidRPr="00DB3614" w14:paraId="5E385D7F" w14:textId="77777777" w:rsidTr="00AF5CBA">
        <w:trPr>
          <w:trHeight w:val="20"/>
        </w:trPr>
        <w:tc>
          <w:tcPr>
            <w:tcW w:w="2190" w:type="dxa"/>
            <w:vMerge/>
            <w:vAlign w:val="center"/>
          </w:tcPr>
          <w:p w14:paraId="47CFAA6F" w14:textId="77777777" w:rsidR="00AF5CBA" w:rsidRPr="00DB3614" w:rsidRDefault="00AF5CBA" w:rsidP="00D7243C">
            <w:pPr>
              <w:spacing w:before="80" w:after="80"/>
              <w:rPr>
                <w:rFonts w:cs="Calibri"/>
                <w:sz w:val="18"/>
                <w:szCs w:val="18"/>
              </w:rPr>
            </w:pPr>
          </w:p>
        </w:tc>
        <w:tc>
          <w:tcPr>
            <w:tcW w:w="6952" w:type="dxa"/>
            <w:vAlign w:val="center"/>
          </w:tcPr>
          <w:p w14:paraId="04CA4150"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Podpora ICAP rozhraní pro obousměrnou integraci s externími servery.</w:t>
            </w:r>
          </w:p>
        </w:tc>
      </w:tr>
      <w:tr w:rsidR="00AF5CBA" w:rsidRPr="00DB3614" w14:paraId="49174A7C" w14:textId="77777777" w:rsidTr="00AF5CBA">
        <w:trPr>
          <w:trHeight w:val="20"/>
        </w:trPr>
        <w:tc>
          <w:tcPr>
            <w:tcW w:w="2190" w:type="dxa"/>
            <w:vMerge/>
            <w:vAlign w:val="center"/>
          </w:tcPr>
          <w:p w14:paraId="3367BD42" w14:textId="77777777" w:rsidR="00AF5CBA" w:rsidRPr="00DB3614" w:rsidRDefault="00AF5CBA" w:rsidP="00D7243C">
            <w:pPr>
              <w:spacing w:before="80" w:after="80"/>
              <w:rPr>
                <w:rFonts w:cs="Calibri"/>
                <w:sz w:val="18"/>
                <w:szCs w:val="18"/>
              </w:rPr>
            </w:pPr>
          </w:p>
        </w:tc>
        <w:tc>
          <w:tcPr>
            <w:tcW w:w="6952" w:type="dxa"/>
            <w:vAlign w:val="center"/>
          </w:tcPr>
          <w:p w14:paraId="2DD46AF0"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Podpora tunelování provozu pomocí technologie GRE.</w:t>
            </w:r>
          </w:p>
        </w:tc>
      </w:tr>
      <w:tr w:rsidR="00AF5CBA" w:rsidRPr="00DB3614" w14:paraId="47489B9F" w14:textId="77777777" w:rsidTr="00AF5CBA">
        <w:trPr>
          <w:trHeight w:val="20"/>
        </w:trPr>
        <w:tc>
          <w:tcPr>
            <w:tcW w:w="2190" w:type="dxa"/>
            <w:vMerge/>
            <w:vAlign w:val="center"/>
          </w:tcPr>
          <w:p w14:paraId="1D9153F6" w14:textId="77777777" w:rsidR="00AF5CBA" w:rsidRPr="00DB3614" w:rsidRDefault="00AF5CBA" w:rsidP="00D7243C">
            <w:pPr>
              <w:spacing w:before="80" w:after="80"/>
              <w:rPr>
                <w:rFonts w:cs="Calibri"/>
                <w:sz w:val="18"/>
                <w:szCs w:val="18"/>
              </w:rPr>
            </w:pPr>
          </w:p>
        </w:tc>
        <w:tc>
          <w:tcPr>
            <w:tcW w:w="6952" w:type="dxa"/>
            <w:vAlign w:val="center"/>
          </w:tcPr>
          <w:p w14:paraId="6B4EC0D5"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Podpora automaticky aktivovaného bypass režimu v případě přetížení systému a jeho inspekčních funkcí.</w:t>
            </w:r>
          </w:p>
        </w:tc>
      </w:tr>
      <w:tr w:rsidR="00AF5CBA" w:rsidRPr="00DB3614" w14:paraId="0682161B" w14:textId="77777777" w:rsidTr="00AF5CBA">
        <w:trPr>
          <w:trHeight w:val="20"/>
        </w:trPr>
        <w:tc>
          <w:tcPr>
            <w:tcW w:w="2190" w:type="dxa"/>
            <w:vMerge/>
            <w:vAlign w:val="center"/>
          </w:tcPr>
          <w:p w14:paraId="4787007F" w14:textId="77777777" w:rsidR="00AF5CBA" w:rsidRPr="00DB3614" w:rsidRDefault="00AF5CBA" w:rsidP="00D7243C">
            <w:pPr>
              <w:spacing w:before="80" w:after="80"/>
              <w:rPr>
                <w:rFonts w:cs="Calibri"/>
                <w:sz w:val="18"/>
                <w:szCs w:val="18"/>
              </w:rPr>
            </w:pPr>
          </w:p>
        </w:tc>
        <w:tc>
          <w:tcPr>
            <w:tcW w:w="6952" w:type="dxa"/>
            <w:vAlign w:val="center"/>
          </w:tcPr>
          <w:p w14:paraId="212AEAE5"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 xml:space="preserve">Analýza a zabezpečení DNS dotazů (ochrana před DNS </w:t>
            </w:r>
            <w:proofErr w:type="spellStart"/>
            <w:r w:rsidRPr="00DB3614">
              <w:rPr>
                <w:rFonts w:cs="Calibri"/>
                <w:color w:val="000000"/>
                <w:sz w:val="18"/>
                <w:szCs w:val="18"/>
                <w:lang w:eastAsia="en-GB"/>
              </w:rPr>
              <w:t>poisoningem</w:t>
            </w:r>
            <w:proofErr w:type="spellEnd"/>
            <w:r w:rsidRPr="00DB3614">
              <w:rPr>
                <w:rFonts w:cs="Calibri"/>
                <w:color w:val="000000"/>
                <w:sz w:val="18"/>
                <w:szCs w:val="18"/>
                <w:lang w:eastAsia="en-GB"/>
              </w:rPr>
              <w:t>), filtrování DNS dotazů na základě kategorizace.</w:t>
            </w:r>
          </w:p>
        </w:tc>
      </w:tr>
      <w:tr w:rsidR="00AF5CBA" w:rsidRPr="00DB3614" w14:paraId="36467EB6" w14:textId="77777777" w:rsidTr="00AF5CBA">
        <w:trPr>
          <w:trHeight w:val="20"/>
        </w:trPr>
        <w:tc>
          <w:tcPr>
            <w:tcW w:w="2190" w:type="dxa"/>
            <w:vMerge/>
            <w:vAlign w:val="center"/>
          </w:tcPr>
          <w:p w14:paraId="4796C527" w14:textId="77777777" w:rsidR="00AF5CBA" w:rsidRPr="00DB3614" w:rsidRDefault="00AF5CBA" w:rsidP="00D7243C">
            <w:pPr>
              <w:spacing w:before="80" w:after="80"/>
              <w:rPr>
                <w:rFonts w:cs="Calibri"/>
                <w:sz w:val="18"/>
                <w:szCs w:val="18"/>
              </w:rPr>
            </w:pPr>
          </w:p>
        </w:tc>
        <w:tc>
          <w:tcPr>
            <w:tcW w:w="6952" w:type="dxa"/>
            <w:vAlign w:val="center"/>
          </w:tcPr>
          <w:p w14:paraId="7E163D9C"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 xml:space="preserve">Možnost filtrovat Java applety, </w:t>
            </w:r>
            <w:proofErr w:type="spellStart"/>
            <w:r w:rsidRPr="00DB3614">
              <w:rPr>
                <w:rFonts w:cs="Calibri"/>
                <w:color w:val="000000"/>
                <w:sz w:val="18"/>
                <w:szCs w:val="18"/>
                <w:lang w:eastAsia="en-GB"/>
              </w:rPr>
              <w:t>ActiveX</w:t>
            </w:r>
            <w:proofErr w:type="spellEnd"/>
            <w:r w:rsidRPr="00DB3614">
              <w:rPr>
                <w:rFonts w:cs="Calibri"/>
                <w:color w:val="000000"/>
                <w:sz w:val="18"/>
                <w:szCs w:val="18"/>
                <w:lang w:eastAsia="en-GB"/>
              </w:rPr>
              <w:t xml:space="preserve"> prvky, </w:t>
            </w:r>
            <w:proofErr w:type="spellStart"/>
            <w:r w:rsidRPr="00DB3614">
              <w:rPr>
                <w:rFonts w:cs="Calibri"/>
                <w:color w:val="000000"/>
                <w:sz w:val="18"/>
                <w:szCs w:val="18"/>
                <w:lang w:eastAsia="en-GB"/>
              </w:rPr>
              <w:t>Cookie</w:t>
            </w:r>
            <w:proofErr w:type="spellEnd"/>
            <w:r w:rsidRPr="00DB3614">
              <w:rPr>
                <w:rFonts w:cs="Calibri"/>
                <w:color w:val="000000"/>
                <w:sz w:val="18"/>
                <w:szCs w:val="18"/>
                <w:lang w:eastAsia="en-GB"/>
              </w:rPr>
              <w:t xml:space="preserve"> soubory ve webovém provozu.</w:t>
            </w:r>
          </w:p>
        </w:tc>
      </w:tr>
      <w:tr w:rsidR="00AF5CBA" w:rsidRPr="00DB3614" w14:paraId="1607128C" w14:textId="77777777" w:rsidTr="00AF5CBA">
        <w:trPr>
          <w:trHeight w:val="20"/>
        </w:trPr>
        <w:tc>
          <w:tcPr>
            <w:tcW w:w="2190" w:type="dxa"/>
            <w:vMerge/>
            <w:vAlign w:val="center"/>
          </w:tcPr>
          <w:p w14:paraId="4977DB77" w14:textId="77777777" w:rsidR="00AF5CBA" w:rsidRPr="00DB3614" w:rsidRDefault="00AF5CBA" w:rsidP="00D7243C">
            <w:pPr>
              <w:spacing w:before="80" w:after="80"/>
              <w:rPr>
                <w:rFonts w:cs="Calibri"/>
                <w:sz w:val="18"/>
                <w:szCs w:val="18"/>
              </w:rPr>
            </w:pPr>
          </w:p>
        </w:tc>
        <w:tc>
          <w:tcPr>
            <w:tcW w:w="6952" w:type="dxa"/>
            <w:vAlign w:val="center"/>
          </w:tcPr>
          <w:p w14:paraId="162B4BC9" w14:textId="77777777" w:rsidR="00AF5CBA" w:rsidRPr="00DB3614" w:rsidRDefault="00AF5CBA" w:rsidP="00D7243C">
            <w:pPr>
              <w:spacing w:before="80" w:after="80"/>
              <w:rPr>
                <w:rFonts w:cs="Calibri"/>
                <w:sz w:val="18"/>
                <w:szCs w:val="18"/>
              </w:rPr>
            </w:pPr>
            <w:r w:rsidRPr="00DB3614">
              <w:rPr>
                <w:rFonts w:cs="Calibri"/>
                <w:color w:val="000000"/>
                <w:sz w:val="18"/>
                <w:szCs w:val="18"/>
                <w:lang w:eastAsia="en-GB"/>
              </w:rPr>
              <w:t xml:space="preserve">Integrovaná funkce </w:t>
            </w:r>
            <w:proofErr w:type="spellStart"/>
            <w:r w:rsidRPr="00DB3614">
              <w:rPr>
                <w:rFonts w:cs="Calibri"/>
                <w:color w:val="000000"/>
                <w:sz w:val="18"/>
                <w:szCs w:val="18"/>
                <w:lang w:eastAsia="en-GB"/>
              </w:rPr>
              <w:t>load</w:t>
            </w:r>
            <w:proofErr w:type="spellEnd"/>
            <w:r w:rsidRPr="00DB3614">
              <w:rPr>
                <w:rFonts w:cs="Calibri"/>
                <w:color w:val="000000"/>
                <w:sz w:val="18"/>
                <w:szCs w:val="18"/>
                <w:lang w:eastAsia="en-GB"/>
              </w:rPr>
              <w:t xml:space="preserve"> </w:t>
            </w:r>
            <w:proofErr w:type="spellStart"/>
            <w:r w:rsidRPr="00DB3614">
              <w:rPr>
                <w:rFonts w:cs="Calibri"/>
                <w:color w:val="000000"/>
                <w:sz w:val="18"/>
                <w:szCs w:val="18"/>
                <w:lang w:eastAsia="en-GB"/>
              </w:rPr>
              <w:t>balancingu</w:t>
            </w:r>
            <w:proofErr w:type="spellEnd"/>
            <w:r w:rsidRPr="00DB3614">
              <w:rPr>
                <w:rFonts w:cs="Calibri"/>
                <w:color w:val="000000"/>
                <w:sz w:val="18"/>
                <w:szCs w:val="18"/>
                <w:lang w:eastAsia="en-GB"/>
              </w:rPr>
              <w:t xml:space="preserve"> (reverzní </w:t>
            </w:r>
            <w:proofErr w:type="spellStart"/>
            <w:r w:rsidRPr="00DB3614">
              <w:rPr>
                <w:rFonts w:cs="Calibri"/>
                <w:color w:val="000000"/>
                <w:sz w:val="18"/>
                <w:szCs w:val="18"/>
                <w:lang w:eastAsia="en-GB"/>
              </w:rPr>
              <w:t>proxy</w:t>
            </w:r>
            <w:proofErr w:type="spellEnd"/>
            <w:r w:rsidRPr="00DB3614">
              <w:rPr>
                <w:rFonts w:cs="Calibri"/>
                <w:color w:val="000000"/>
                <w:sz w:val="18"/>
                <w:szCs w:val="18"/>
                <w:lang w:eastAsia="en-GB"/>
              </w:rPr>
              <w:t>) s podporou základní algoritmů pro rozklad zátěže (</w:t>
            </w:r>
            <w:proofErr w:type="spellStart"/>
            <w:r w:rsidRPr="00DB3614">
              <w:rPr>
                <w:rFonts w:cs="Calibri"/>
                <w:color w:val="000000"/>
                <w:sz w:val="18"/>
                <w:szCs w:val="18"/>
                <w:lang w:eastAsia="en-GB"/>
              </w:rPr>
              <w:t>round</w:t>
            </w:r>
            <w:proofErr w:type="spellEnd"/>
            <w:r w:rsidRPr="00DB3614">
              <w:rPr>
                <w:rFonts w:cs="Calibri"/>
                <w:color w:val="000000"/>
                <w:sz w:val="18"/>
                <w:szCs w:val="18"/>
                <w:lang w:eastAsia="en-GB"/>
              </w:rPr>
              <w:t xml:space="preserve"> </w:t>
            </w:r>
            <w:proofErr w:type="spellStart"/>
            <w:r w:rsidRPr="00DB3614">
              <w:rPr>
                <w:rFonts w:cs="Calibri"/>
                <w:color w:val="000000"/>
                <w:sz w:val="18"/>
                <w:szCs w:val="18"/>
                <w:lang w:eastAsia="en-GB"/>
              </w:rPr>
              <w:t>robin</w:t>
            </w:r>
            <w:proofErr w:type="spellEnd"/>
            <w:r w:rsidRPr="00DB3614">
              <w:rPr>
                <w:rFonts w:cs="Calibri"/>
                <w:color w:val="000000"/>
                <w:sz w:val="18"/>
                <w:szCs w:val="18"/>
                <w:lang w:eastAsia="en-GB"/>
              </w:rPr>
              <w:t xml:space="preserve">, </w:t>
            </w:r>
            <w:proofErr w:type="spellStart"/>
            <w:r w:rsidRPr="00DB3614">
              <w:rPr>
                <w:rFonts w:cs="Calibri"/>
                <w:color w:val="000000"/>
                <w:sz w:val="18"/>
                <w:szCs w:val="18"/>
                <w:lang w:eastAsia="en-GB"/>
              </w:rPr>
              <w:t>váhování</w:t>
            </w:r>
            <w:proofErr w:type="spellEnd"/>
            <w:r w:rsidRPr="00DB3614">
              <w:rPr>
                <w:rFonts w:cs="Calibri"/>
                <w:color w:val="000000"/>
                <w:sz w:val="18"/>
                <w:szCs w:val="18"/>
                <w:lang w:eastAsia="en-GB"/>
              </w:rPr>
              <w:t xml:space="preserve">, nejkratší odezva, nejmenší počet aktivních spojení) s detekcí stavu reálných serverů na pozadí, podpora funkce </w:t>
            </w:r>
            <w:proofErr w:type="spellStart"/>
            <w:r w:rsidRPr="00DB3614">
              <w:rPr>
                <w:rFonts w:cs="Calibri"/>
                <w:color w:val="000000"/>
                <w:sz w:val="18"/>
                <w:szCs w:val="18"/>
                <w:lang w:eastAsia="en-GB"/>
              </w:rPr>
              <w:t>ssl</w:t>
            </w:r>
            <w:proofErr w:type="spellEnd"/>
            <w:r w:rsidRPr="00DB3614">
              <w:rPr>
                <w:rFonts w:cs="Calibri"/>
                <w:color w:val="000000"/>
                <w:sz w:val="18"/>
                <w:szCs w:val="18"/>
                <w:lang w:eastAsia="en-GB"/>
              </w:rPr>
              <w:t xml:space="preserve"> </w:t>
            </w:r>
            <w:proofErr w:type="spellStart"/>
            <w:r w:rsidRPr="00DB3614">
              <w:rPr>
                <w:rFonts w:cs="Calibri"/>
                <w:color w:val="000000"/>
                <w:sz w:val="18"/>
                <w:szCs w:val="18"/>
                <w:lang w:eastAsia="en-GB"/>
              </w:rPr>
              <w:t>offloading</w:t>
            </w:r>
            <w:proofErr w:type="spellEnd"/>
            <w:r w:rsidRPr="00DB3614">
              <w:rPr>
                <w:rFonts w:cs="Calibri"/>
                <w:color w:val="000000"/>
                <w:sz w:val="18"/>
                <w:szCs w:val="18"/>
                <w:lang w:eastAsia="en-GB"/>
              </w:rPr>
              <w:t xml:space="preserve"> a </w:t>
            </w:r>
            <w:proofErr w:type="spellStart"/>
            <w:r w:rsidRPr="00DB3614">
              <w:rPr>
                <w:rFonts w:cs="Calibri"/>
                <w:color w:val="000000"/>
                <w:sz w:val="18"/>
                <w:szCs w:val="18"/>
                <w:lang w:eastAsia="en-GB"/>
              </w:rPr>
              <w:t>ssl</w:t>
            </w:r>
            <w:proofErr w:type="spellEnd"/>
            <w:r w:rsidRPr="00DB3614">
              <w:rPr>
                <w:rFonts w:cs="Calibri"/>
                <w:color w:val="000000"/>
                <w:sz w:val="18"/>
                <w:szCs w:val="18"/>
                <w:lang w:eastAsia="en-GB"/>
              </w:rPr>
              <w:t xml:space="preserve"> inspekce pro rozkládaný provoz.</w:t>
            </w:r>
          </w:p>
        </w:tc>
      </w:tr>
      <w:tr w:rsidR="00AF5CBA" w:rsidRPr="00DB3614" w14:paraId="57D52DEB" w14:textId="77777777" w:rsidTr="00AF5CBA">
        <w:trPr>
          <w:trHeight w:val="20"/>
        </w:trPr>
        <w:tc>
          <w:tcPr>
            <w:tcW w:w="2190" w:type="dxa"/>
            <w:vMerge w:val="restart"/>
            <w:vAlign w:val="center"/>
          </w:tcPr>
          <w:p w14:paraId="285F4500" w14:textId="28F9B481" w:rsidR="00AF5CBA" w:rsidRPr="00DB3614" w:rsidRDefault="00AF5CBA" w:rsidP="00AF5CBA">
            <w:pPr>
              <w:spacing w:before="80" w:after="80"/>
              <w:rPr>
                <w:rFonts w:cs="Calibri"/>
                <w:sz w:val="18"/>
                <w:szCs w:val="18"/>
              </w:rPr>
            </w:pPr>
            <w:r>
              <w:rPr>
                <w:rFonts w:cs="Calibri"/>
                <w:sz w:val="18"/>
                <w:szCs w:val="18"/>
              </w:rPr>
              <w:t>Záruka, záruční servis a podpora výrobce technologie</w:t>
            </w:r>
          </w:p>
        </w:tc>
        <w:tc>
          <w:tcPr>
            <w:tcW w:w="6952" w:type="dxa"/>
          </w:tcPr>
          <w:p w14:paraId="69E6D70E" w14:textId="34B5C354" w:rsidR="00AF5CBA" w:rsidRPr="00DB3614" w:rsidRDefault="00AF5CBA" w:rsidP="00AF5CBA">
            <w:pPr>
              <w:spacing w:before="80" w:after="80"/>
              <w:rPr>
                <w:rFonts w:cs="Calibri"/>
                <w:color w:val="000000"/>
                <w:sz w:val="18"/>
                <w:szCs w:val="18"/>
                <w:lang w:eastAsia="en-GB"/>
              </w:rPr>
            </w:pPr>
            <w:r w:rsidRPr="00AF5CBA">
              <w:rPr>
                <w:rFonts w:cs="Calibri"/>
                <w:color w:val="000000"/>
                <w:sz w:val="18"/>
                <w:szCs w:val="18"/>
                <w:lang w:eastAsia="en-GB"/>
              </w:rPr>
              <w:t xml:space="preserve">Bezplatný nárok na nejnovější firmware a aktualizace požadovaných funkcionalit, pokud jsou zpoplatněny, min. </w:t>
            </w:r>
            <w:r>
              <w:rPr>
                <w:rFonts w:cs="Calibri"/>
                <w:color w:val="000000"/>
                <w:sz w:val="18"/>
                <w:szCs w:val="18"/>
                <w:lang w:eastAsia="en-GB"/>
              </w:rPr>
              <w:t>3</w:t>
            </w:r>
            <w:r w:rsidRPr="00AF5CBA">
              <w:rPr>
                <w:rFonts w:cs="Calibri"/>
                <w:color w:val="000000"/>
                <w:sz w:val="18"/>
                <w:szCs w:val="18"/>
                <w:lang w:eastAsia="en-GB"/>
              </w:rPr>
              <w:t>6 měsíců</w:t>
            </w:r>
            <w:r w:rsidR="0034224B">
              <w:rPr>
                <w:rFonts w:cs="Calibri"/>
                <w:color w:val="000000"/>
                <w:sz w:val="18"/>
                <w:szCs w:val="18"/>
                <w:lang w:eastAsia="en-GB"/>
              </w:rPr>
              <w:t>.</w:t>
            </w:r>
          </w:p>
        </w:tc>
      </w:tr>
      <w:tr w:rsidR="00AF5CBA" w:rsidRPr="00DB3614" w14:paraId="16D86FD0" w14:textId="77777777" w:rsidTr="00AF5CBA">
        <w:trPr>
          <w:trHeight w:val="20"/>
        </w:trPr>
        <w:tc>
          <w:tcPr>
            <w:tcW w:w="2190" w:type="dxa"/>
            <w:vMerge/>
            <w:vAlign w:val="center"/>
          </w:tcPr>
          <w:p w14:paraId="284F778D" w14:textId="77777777" w:rsidR="00AF5CBA" w:rsidRPr="00DB3614" w:rsidRDefault="00AF5CBA" w:rsidP="00AF5CBA">
            <w:pPr>
              <w:spacing w:before="80" w:after="80"/>
              <w:rPr>
                <w:rFonts w:cs="Calibri"/>
                <w:sz w:val="18"/>
                <w:szCs w:val="18"/>
              </w:rPr>
            </w:pPr>
          </w:p>
        </w:tc>
        <w:tc>
          <w:tcPr>
            <w:tcW w:w="6952" w:type="dxa"/>
          </w:tcPr>
          <w:p w14:paraId="0BAA1446" w14:textId="3C134089" w:rsidR="00AF5CBA" w:rsidRPr="00DB3614" w:rsidRDefault="00AF5CBA" w:rsidP="00AF5CBA">
            <w:pPr>
              <w:spacing w:before="80" w:after="80"/>
              <w:rPr>
                <w:rFonts w:cs="Calibri"/>
                <w:color w:val="000000"/>
                <w:sz w:val="18"/>
                <w:szCs w:val="18"/>
                <w:lang w:eastAsia="en-GB"/>
              </w:rPr>
            </w:pPr>
            <w:r w:rsidRPr="00AF5CBA">
              <w:rPr>
                <w:rFonts w:cs="Calibri"/>
                <w:color w:val="000000"/>
                <w:sz w:val="18"/>
                <w:szCs w:val="18"/>
                <w:lang w:eastAsia="en-GB"/>
              </w:rPr>
              <w:t xml:space="preserve">Technický support výrobce v režimu 24×7, min. </w:t>
            </w:r>
            <w:r>
              <w:rPr>
                <w:rFonts w:cs="Calibri"/>
                <w:color w:val="000000"/>
                <w:sz w:val="18"/>
                <w:szCs w:val="18"/>
                <w:lang w:eastAsia="en-GB"/>
              </w:rPr>
              <w:t>3</w:t>
            </w:r>
            <w:r w:rsidRPr="00AF5CBA">
              <w:rPr>
                <w:rFonts w:cs="Calibri"/>
                <w:color w:val="000000"/>
                <w:sz w:val="18"/>
                <w:szCs w:val="18"/>
                <w:lang w:eastAsia="en-GB"/>
              </w:rPr>
              <w:t>6 měsíců</w:t>
            </w:r>
            <w:r w:rsidR="0034224B">
              <w:rPr>
                <w:rFonts w:cs="Calibri"/>
                <w:color w:val="000000"/>
                <w:sz w:val="18"/>
                <w:szCs w:val="18"/>
                <w:lang w:eastAsia="en-GB"/>
              </w:rPr>
              <w:t>.</w:t>
            </w:r>
          </w:p>
        </w:tc>
      </w:tr>
    </w:tbl>
    <w:p w14:paraId="77CB5BE2" w14:textId="633804FC" w:rsidR="00D9208D" w:rsidRPr="008D5A8A" w:rsidRDefault="00D9208D" w:rsidP="00396E7C">
      <w:pPr>
        <w:pStyle w:val="Nadpis1"/>
      </w:pPr>
      <w:bookmarkStart w:id="13" w:name="_Toc204951179"/>
      <w:r w:rsidRPr="008D5A8A">
        <w:t>Logování firewallů</w:t>
      </w:r>
      <w:bookmarkEnd w:id="13"/>
    </w:p>
    <w:p w14:paraId="62DB0FFA" w14:textId="77777777" w:rsidR="003512FA" w:rsidRDefault="003512FA" w:rsidP="003512FA">
      <w:r w:rsidRPr="00FE7E4F">
        <w:t>Technologie musí splňovat následující minimální technické požadavky</w:t>
      </w:r>
      <w: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0"/>
        <w:gridCol w:w="6952"/>
      </w:tblGrid>
      <w:tr w:rsidR="003512FA" w:rsidRPr="00AF5CBA" w14:paraId="0FFF4C65" w14:textId="77777777" w:rsidTr="00D7243C">
        <w:trPr>
          <w:trHeight w:val="224"/>
          <w:tblHeader/>
        </w:trPr>
        <w:tc>
          <w:tcPr>
            <w:tcW w:w="2120" w:type="dxa"/>
            <w:shd w:val="clear" w:color="auto" w:fill="D9D9D9"/>
            <w:hideMark/>
          </w:tcPr>
          <w:p w14:paraId="3537A4C9" w14:textId="77777777" w:rsidR="003512FA" w:rsidRPr="00AF5CBA" w:rsidRDefault="003512FA" w:rsidP="00D7243C">
            <w:pPr>
              <w:spacing w:before="180" w:after="180"/>
              <w:rPr>
                <w:rFonts w:ascii="Calibri" w:eastAsia="Times New Roman" w:hAnsi="Calibri" w:cs="Calibri"/>
                <w:sz w:val="18"/>
                <w:szCs w:val="18"/>
              </w:rPr>
            </w:pPr>
            <w:r w:rsidRPr="00AF5CBA">
              <w:rPr>
                <w:rFonts w:ascii="Calibri" w:eastAsia="Times New Roman" w:hAnsi="Calibri" w:cs="Calibri"/>
                <w:sz w:val="18"/>
                <w:szCs w:val="18"/>
              </w:rPr>
              <w:t>Parametr</w:t>
            </w:r>
          </w:p>
        </w:tc>
        <w:tc>
          <w:tcPr>
            <w:tcW w:w="6952" w:type="dxa"/>
            <w:shd w:val="clear" w:color="auto" w:fill="D9D9D9"/>
            <w:hideMark/>
          </w:tcPr>
          <w:p w14:paraId="32B97662" w14:textId="77777777" w:rsidR="003512FA" w:rsidRPr="00AF5CBA" w:rsidRDefault="003512FA" w:rsidP="00D7243C">
            <w:pPr>
              <w:spacing w:before="180" w:after="180"/>
              <w:rPr>
                <w:rFonts w:ascii="Calibri" w:eastAsia="Times New Roman" w:hAnsi="Calibri" w:cs="Calibri"/>
                <w:sz w:val="18"/>
                <w:szCs w:val="18"/>
              </w:rPr>
            </w:pPr>
            <w:r w:rsidRPr="00AF5CBA">
              <w:rPr>
                <w:rFonts w:ascii="Calibri" w:hAnsi="Calibri" w:cs="Calibri"/>
                <w:sz w:val="18"/>
                <w:szCs w:val="18"/>
              </w:rPr>
              <w:t>Minimální parametry (v případě maximálního, nebo fixního parametru, bude toto uvedeno)</w:t>
            </w:r>
          </w:p>
        </w:tc>
      </w:tr>
      <w:tr w:rsidR="003512FA" w:rsidRPr="00AF5CBA" w14:paraId="5E3FE3C2" w14:textId="77777777" w:rsidTr="0049647F">
        <w:trPr>
          <w:trHeight w:val="20"/>
        </w:trPr>
        <w:tc>
          <w:tcPr>
            <w:tcW w:w="2120" w:type="dxa"/>
            <w:vMerge w:val="restart"/>
            <w:vAlign w:val="center"/>
          </w:tcPr>
          <w:p w14:paraId="02C82464" w14:textId="4BB299EF" w:rsidR="003512FA" w:rsidRDefault="003512FA" w:rsidP="003512FA">
            <w:pPr>
              <w:spacing w:before="80" w:after="80"/>
              <w:rPr>
                <w:rFonts w:ascii="Calibri" w:eastAsia="Times New Roman" w:hAnsi="Calibri" w:cs="Calibri"/>
                <w:sz w:val="18"/>
                <w:szCs w:val="18"/>
              </w:rPr>
            </w:pPr>
            <w:r>
              <w:rPr>
                <w:rFonts w:ascii="Calibri" w:eastAsia="Times New Roman" w:hAnsi="Calibri" w:cs="Calibri"/>
                <w:sz w:val="18"/>
                <w:szCs w:val="18"/>
              </w:rPr>
              <w:t>Parametry, vlastnosti a funkční vlastnosti</w:t>
            </w:r>
          </w:p>
        </w:tc>
        <w:tc>
          <w:tcPr>
            <w:tcW w:w="6952" w:type="dxa"/>
            <w:vAlign w:val="center"/>
          </w:tcPr>
          <w:p w14:paraId="5328C5FA" w14:textId="499FAB80" w:rsidR="003512FA" w:rsidRPr="00DD73D2" w:rsidRDefault="003512FA" w:rsidP="003512FA">
            <w:pPr>
              <w:spacing w:before="80" w:after="80"/>
              <w:rPr>
                <w:rFonts w:cs="Arial"/>
                <w:color w:val="000000"/>
                <w:sz w:val="18"/>
                <w:szCs w:val="18"/>
                <w:lang w:eastAsia="en-GB"/>
              </w:rPr>
            </w:pPr>
            <w:r>
              <w:rPr>
                <w:rFonts w:cs="Arial"/>
                <w:color w:val="000000"/>
                <w:sz w:val="18"/>
                <w:szCs w:val="18"/>
                <w:lang w:eastAsia="en-GB"/>
              </w:rPr>
              <w:t>Plně kompatibilní s firewally dodávanými na základě této specifikace</w:t>
            </w:r>
            <w:r w:rsidR="0034224B">
              <w:rPr>
                <w:rFonts w:cs="Arial"/>
                <w:color w:val="000000"/>
                <w:sz w:val="18"/>
                <w:szCs w:val="18"/>
                <w:lang w:eastAsia="en-GB"/>
              </w:rPr>
              <w:t>.</w:t>
            </w:r>
          </w:p>
        </w:tc>
      </w:tr>
      <w:tr w:rsidR="003512FA" w:rsidRPr="00AF5CBA" w14:paraId="16806F9D" w14:textId="77777777" w:rsidTr="0049647F">
        <w:trPr>
          <w:trHeight w:val="20"/>
        </w:trPr>
        <w:tc>
          <w:tcPr>
            <w:tcW w:w="2120" w:type="dxa"/>
            <w:vMerge/>
            <w:vAlign w:val="center"/>
          </w:tcPr>
          <w:p w14:paraId="50227A69" w14:textId="2BDCABAB" w:rsidR="003512FA" w:rsidRPr="00AF5CBA" w:rsidRDefault="003512FA" w:rsidP="003512FA">
            <w:pPr>
              <w:spacing w:before="80" w:after="80"/>
              <w:rPr>
                <w:rFonts w:ascii="Calibri" w:eastAsia="Times New Roman" w:hAnsi="Calibri" w:cs="Calibri"/>
                <w:sz w:val="18"/>
                <w:szCs w:val="18"/>
              </w:rPr>
            </w:pPr>
          </w:p>
        </w:tc>
        <w:tc>
          <w:tcPr>
            <w:tcW w:w="6952" w:type="dxa"/>
            <w:vAlign w:val="center"/>
          </w:tcPr>
          <w:p w14:paraId="55BEDF11" w14:textId="618B273D" w:rsidR="003512FA" w:rsidRPr="00AF5CBA" w:rsidRDefault="003512FA" w:rsidP="003512FA">
            <w:pPr>
              <w:spacing w:before="80" w:after="80"/>
              <w:rPr>
                <w:rFonts w:ascii="Calibri" w:eastAsia="Times New Roman" w:hAnsi="Calibri" w:cs="Calibri"/>
                <w:sz w:val="18"/>
                <w:szCs w:val="18"/>
              </w:rPr>
            </w:pPr>
            <w:r w:rsidRPr="00DD73D2">
              <w:rPr>
                <w:rFonts w:cs="Arial"/>
                <w:color w:val="000000"/>
                <w:sz w:val="18"/>
                <w:szCs w:val="18"/>
                <w:lang w:eastAsia="en-GB"/>
              </w:rPr>
              <w:t xml:space="preserve">Virtuální </w:t>
            </w:r>
            <w:proofErr w:type="spellStart"/>
            <w:r w:rsidRPr="00DD73D2">
              <w:rPr>
                <w:rFonts w:cs="Arial"/>
                <w:color w:val="000000"/>
                <w:sz w:val="18"/>
                <w:szCs w:val="18"/>
                <w:lang w:eastAsia="en-GB"/>
              </w:rPr>
              <w:t>appliance</w:t>
            </w:r>
            <w:proofErr w:type="spellEnd"/>
            <w:r w:rsidRPr="00DD73D2">
              <w:rPr>
                <w:rFonts w:cs="Arial"/>
                <w:color w:val="000000"/>
                <w:sz w:val="18"/>
                <w:szCs w:val="18"/>
                <w:lang w:eastAsia="en-GB"/>
              </w:rPr>
              <w:t xml:space="preserve"> pro platformu </w:t>
            </w:r>
            <w:proofErr w:type="spellStart"/>
            <w:r w:rsidRPr="00DD73D2">
              <w:rPr>
                <w:rFonts w:cs="Arial"/>
                <w:color w:val="000000"/>
                <w:sz w:val="18"/>
                <w:szCs w:val="18"/>
                <w:lang w:eastAsia="en-GB"/>
              </w:rPr>
              <w:t>VMware</w:t>
            </w:r>
            <w:proofErr w:type="spellEnd"/>
            <w:r w:rsidRPr="00DD73D2">
              <w:rPr>
                <w:rFonts w:cs="Arial"/>
                <w:color w:val="000000"/>
                <w:sz w:val="18"/>
                <w:szCs w:val="18"/>
                <w:lang w:eastAsia="en-GB"/>
              </w:rPr>
              <w:t xml:space="preserve"> </w:t>
            </w:r>
            <w:proofErr w:type="spellStart"/>
            <w:r w:rsidRPr="00DD73D2">
              <w:rPr>
                <w:rFonts w:cs="Arial"/>
                <w:color w:val="000000"/>
                <w:sz w:val="18"/>
                <w:szCs w:val="18"/>
                <w:lang w:eastAsia="en-GB"/>
              </w:rPr>
              <w:t>vSphere</w:t>
            </w:r>
            <w:proofErr w:type="spellEnd"/>
            <w:r>
              <w:rPr>
                <w:rFonts w:cs="Arial"/>
                <w:color w:val="000000"/>
                <w:sz w:val="18"/>
                <w:szCs w:val="18"/>
                <w:lang w:eastAsia="en-GB"/>
              </w:rPr>
              <w:t xml:space="preserve"> a </w:t>
            </w:r>
            <w:r w:rsidRPr="00DD73D2">
              <w:rPr>
                <w:rFonts w:cs="Arial"/>
                <w:color w:val="000000"/>
                <w:sz w:val="18"/>
                <w:szCs w:val="18"/>
                <w:lang w:eastAsia="en-GB"/>
              </w:rPr>
              <w:t>Microsoft Hyper-V.</w:t>
            </w:r>
          </w:p>
        </w:tc>
      </w:tr>
      <w:tr w:rsidR="003512FA" w:rsidRPr="00AF5CBA" w14:paraId="54D61F91" w14:textId="77777777" w:rsidTr="0049647F">
        <w:trPr>
          <w:trHeight w:val="20"/>
        </w:trPr>
        <w:tc>
          <w:tcPr>
            <w:tcW w:w="2120" w:type="dxa"/>
            <w:vMerge/>
            <w:vAlign w:val="center"/>
          </w:tcPr>
          <w:p w14:paraId="421DCA3D" w14:textId="77777777" w:rsidR="003512FA" w:rsidRPr="00AF5CBA" w:rsidRDefault="003512FA" w:rsidP="003512FA">
            <w:pPr>
              <w:spacing w:before="80" w:after="80"/>
              <w:rPr>
                <w:rFonts w:ascii="Calibri" w:eastAsia="Times New Roman" w:hAnsi="Calibri" w:cs="Calibri"/>
                <w:sz w:val="18"/>
                <w:szCs w:val="18"/>
              </w:rPr>
            </w:pPr>
          </w:p>
        </w:tc>
        <w:tc>
          <w:tcPr>
            <w:tcW w:w="6952" w:type="dxa"/>
            <w:vAlign w:val="center"/>
          </w:tcPr>
          <w:p w14:paraId="0BE46A7E" w14:textId="3C28EA46" w:rsidR="003512FA" w:rsidRPr="00AF5CBA" w:rsidRDefault="003512FA" w:rsidP="003512FA">
            <w:pPr>
              <w:spacing w:before="80" w:after="80"/>
              <w:rPr>
                <w:rFonts w:ascii="Calibri" w:eastAsia="Times New Roman" w:hAnsi="Calibri" w:cs="Calibri"/>
                <w:sz w:val="18"/>
                <w:szCs w:val="18"/>
              </w:rPr>
            </w:pPr>
            <w:r w:rsidRPr="00DD73D2">
              <w:rPr>
                <w:rFonts w:cs="Arial"/>
                <w:color w:val="000000"/>
                <w:sz w:val="18"/>
                <w:szCs w:val="18"/>
                <w:lang w:eastAsia="en-GB"/>
              </w:rPr>
              <w:t>Plná podpora pro instalovanou platformu NGFW.</w:t>
            </w:r>
          </w:p>
        </w:tc>
      </w:tr>
      <w:tr w:rsidR="003512FA" w:rsidRPr="00AF5CBA" w14:paraId="12797DDF" w14:textId="77777777" w:rsidTr="0049647F">
        <w:trPr>
          <w:trHeight w:val="20"/>
        </w:trPr>
        <w:tc>
          <w:tcPr>
            <w:tcW w:w="2120" w:type="dxa"/>
            <w:vMerge/>
            <w:vAlign w:val="center"/>
          </w:tcPr>
          <w:p w14:paraId="585C765B" w14:textId="77777777" w:rsidR="003512FA" w:rsidRPr="00AF5CBA" w:rsidRDefault="003512FA" w:rsidP="003512FA">
            <w:pPr>
              <w:spacing w:before="80" w:after="80"/>
              <w:rPr>
                <w:rFonts w:ascii="Calibri" w:eastAsia="Times New Roman" w:hAnsi="Calibri" w:cs="Calibri"/>
                <w:sz w:val="18"/>
                <w:szCs w:val="18"/>
              </w:rPr>
            </w:pPr>
          </w:p>
        </w:tc>
        <w:tc>
          <w:tcPr>
            <w:tcW w:w="6952" w:type="dxa"/>
            <w:vAlign w:val="center"/>
          </w:tcPr>
          <w:p w14:paraId="6E356BE7" w14:textId="08B05108" w:rsidR="003512FA" w:rsidRPr="00AF5CBA" w:rsidRDefault="003512FA" w:rsidP="003512FA">
            <w:pPr>
              <w:spacing w:before="80" w:after="80"/>
              <w:rPr>
                <w:rFonts w:ascii="Calibri" w:eastAsia="Times New Roman" w:hAnsi="Calibri" w:cs="Calibri"/>
                <w:sz w:val="18"/>
                <w:szCs w:val="18"/>
              </w:rPr>
            </w:pPr>
            <w:r w:rsidRPr="00DD73D2">
              <w:rPr>
                <w:rFonts w:cs="Arial"/>
                <w:color w:val="000000"/>
                <w:sz w:val="18"/>
                <w:szCs w:val="18"/>
                <w:lang w:eastAsia="en-GB"/>
              </w:rPr>
              <w:t xml:space="preserve">Podpora pro </w:t>
            </w:r>
            <w:proofErr w:type="spellStart"/>
            <w:r w:rsidRPr="00DD73D2">
              <w:rPr>
                <w:rFonts w:cs="Arial"/>
                <w:color w:val="000000"/>
                <w:sz w:val="18"/>
                <w:szCs w:val="18"/>
                <w:lang w:eastAsia="en-GB"/>
              </w:rPr>
              <w:t>Syslog</w:t>
            </w:r>
            <w:proofErr w:type="spellEnd"/>
            <w:r w:rsidRPr="00DD73D2">
              <w:rPr>
                <w:rFonts w:cs="Arial"/>
                <w:color w:val="000000"/>
                <w:sz w:val="18"/>
                <w:szCs w:val="18"/>
                <w:lang w:eastAsia="en-GB"/>
              </w:rPr>
              <w:t xml:space="preserve"> kompatibilní zařízení.</w:t>
            </w:r>
          </w:p>
        </w:tc>
      </w:tr>
      <w:tr w:rsidR="003512FA" w:rsidRPr="00AF5CBA" w14:paraId="74690322" w14:textId="77777777" w:rsidTr="0049647F">
        <w:trPr>
          <w:trHeight w:val="20"/>
        </w:trPr>
        <w:tc>
          <w:tcPr>
            <w:tcW w:w="2120" w:type="dxa"/>
            <w:vMerge/>
            <w:vAlign w:val="center"/>
          </w:tcPr>
          <w:p w14:paraId="401B7120" w14:textId="77777777" w:rsidR="003512FA" w:rsidRPr="00AF5CBA" w:rsidRDefault="003512FA" w:rsidP="003512FA">
            <w:pPr>
              <w:spacing w:before="80" w:after="80"/>
              <w:rPr>
                <w:rFonts w:ascii="Calibri" w:eastAsia="Times New Roman" w:hAnsi="Calibri" w:cs="Calibri"/>
                <w:sz w:val="18"/>
                <w:szCs w:val="18"/>
              </w:rPr>
            </w:pPr>
          </w:p>
        </w:tc>
        <w:tc>
          <w:tcPr>
            <w:tcW w:w="6952" w:type="dxa"/>
            <w:vAlign w:val="center"/>
          </w:tcPr>
          <w:p w14:paraId="77CFA7E5" w14:textId="6F214BF6" w:rsidR="003512FA" w:rsidRPr="00AF5CBA" w:rsidRDefault="003512FA" w:rsidP="003512FA">
            <w:pPr>
              <w:spacing w:before="80" w:after="80"/>
              <w:rPr>
                <w:rFonts w:ascii="Calibri" w:eastAsia="Times New Roman" w:hAnsi="Calibri" w:cs="Calibri"/>
                <w:sz w:val="18"/>
                <w:szCs w:val="18"/>
              </w:rPr>
            </w:pPr>
            <w:r w:rsidRPr="00DD73D2">
              <w:rPr>
                <w:rFonts w:cs="Arial"/>
                <w:color w:val="000000"/>
                <w:sz w:val="18"/>
                <w:szCs w:val="18"/>
                <w:lang w:eastAsia="en-GB"/>
              </w:rPr>
              <w:t>Výkon logování 6 GB / 1 den.</w:t>
            </w:r>
          </w:p>
        </w:tc>
      </w:tr>
      <w:tr w:rsidR="003512FA" w:rsidRPr="00AF5CBA" w14:paraId="59B4E18D" w14:textId="77777777" w:rsidTr="0049647F">
        <w:trPr>
          <w:trHeight w:val="20"/>
        </w:trPr>
        <w:tc>
          <w:tcPr>
            <w:tcW w:w="2120" w:type="dxa"/>
            <w:vMerge/>
            <w:vAlign w:val="center"/>
          </w:tcPr>
          <w:p w14:paraId="7BC58DA8" w14:textId="77777777" w:rsidR="003512FA" w:rsidRPr="00AF5CBA" w:rsidRDefault="003512FA" w:rsidP="003512FA">
            <w:pPr>
              <w:spacing w:before="80" w:after="80"/>
              <w:rPr>
                <w:rFonts w:ascii="Calibri" w:eastAsia="Times New Roman" w:hAnsi="Calibri" w:cs="Calibri"/>
                <w:sz w:val="18"/>
                <w:szCs w:val="18"/>
              </w:rPr>
            </w:pPr>
          </w:p>
        </w:tc>
        <w:tc>
          <w:tcPr>
            <w:tcW w:w="6952" w:type="dxa"/>
            <w:vAlign w:val="center"/>
          </w:tcPr>
          <w:p w14:paraId="64D85154" w14:textId="6B6C1513" w:rsidR="003512FA" w:rsidRPr="00AF5CBA" w:rsidRDefault="003512FA" w:rsidP="003512FA">
            <w:pPr>
              <w:spacing w:before="80" w:after="80"/>
              <w:rPr>
                <w:rFonts w:ascii="Calibri" w:eastAsia="Times New Roman" w:hAnsi="Calibri" w:cs="Calibri"/>
                <w:sz w:val="18"/>
                <w:szCs w:val="18"/>
              </w:rPr>
            </w:pPr>
            <w:r w:rsidRPr="00DD73D2">
              <w:rPr>
                <w:rFonts w:cs="Arial"/>
                <w:color w:val="000000"/>
                <w:sz w:val="18"/>
                <w:szCs w:val="18"/>
                <w:lang w:eastAsia="en-GB"/>
              </w:rPr>
              <w:t xml:space="preserve">Kapacita </w:t>
            </w:r>
            <w:proofErr w:type="spellStart"/>
            <w:r w:rsidRPr="00DD73D2">
              <w:rPr>
                <w:rFonts w:cs="Arial"/>
                <w:color w:val="000000"/>
                <w:sz w:val="18"/>
                <w:szCs w:val="18"/>
                <w:lang w:eastAsia="en-GB"/>
              </w:rPr>
              <w:t>storage</w:t>
            </w:r>
            <w:proofErr w:type="spellEnd"/>
            <w:r w:rsidRPr="00DD73D2">
              <w:rPr>
                <w:rFonts w:cs="Arial"/>
                <w:color w:val="000000"/>
                <w:sz w:val="18"/>
                <w:szCs w:val="18"/>
                <w:lang w:eastAsia="en-GB"/>
              </w:rPr>
              <w:t xml:space="preserve"> pro logy </w:t>
            </w:r>
            <w:r>
              <w:rPr>
                <w:rFonts w:cs="Arial"/>
                <w:color w:val="000000"/>
                <w:sz w:val="18"/>
                <w:szCs w:val="18"/>
                <w:lang w:eastAsia="en-GB"/>
              </w:rPr>
              <w:t xml:space="preserve">min. </w:t>
            </w:r>
            <w:r w:rsidRPr="00DD73D2">
              <w:rPr>
                <w:rFonts w:cs="Arial"/>
                <w:color w:val="000000"/>
                <w:sz w:val="18"/>
                <w:szCs w:val="18"/>
                <w:lang w:eastAsia="en-GB"/>
              </w:rPr>
              <w:t>3 TB.</w:t>
            </w:r>
          </w:p>
        </w:tc>
      </w:tr>
      <w:tr w:rsidR="003512FA" w:rsidRPr="00AF5CBA" w14:paraId="21945903" w14:textId="77777777" w:rsidTr="0049647F">
        <w:trPr>
          <w:trHeight w:val="20"/>
        </w:trPr>
        <w:tc>
          <w:tcPr>
            <w:tcW w:w="2120" w:type="dxa"/>
            <w:vMerge/>
            <w:vAlign w:val="center"/>
          </w:tcPr>
          <w:p w14:paraId="525731BB" w14:textId="77777777" w:rsidR="003512FA" w:rsidRPr="00AF5CBA" w:rsidRDefault="003512FA" w:rsidP="003512FA">
            <w:pPr>
              <w:spacing w:before="80" w:after="80"/>
              <w:rPr>
                <w:rFonts w:ascii="Calibri" w:eastAsia="Times New Roman" w:hAnsi="Calibri" w:cs="Calibri"/>
                <w:sz w:val="18"/>
                <w:szCs w:val="18"/>
              </w:rPr>
            </w:pPr>
          </w:p>
        </w:tc>
        <w:tc>
          <w:tcPr>
            <w:tcW w:w="6952" w:type="dxa"/>
            <w:vAlign w:val="center"/>
          </w:tcPr>
          <w:p w14:paraId="761BBFA7" w14:textId="2C716BB8" w:rsidR="003512FA" w:rsidRPr="00AF5CBA" w:rsidRDefault="003512FA" w:rsidP="003512FA">
            <w:pPr>
              <w:spacing w:before="80" w:after="80"/>
              <w:rPr>
                <w:rFonts w:ascii="Calibri" w:eastAsia="Times New Roman" w:hAnsi="Calibri" w:cs="Calibri"/>
                <w:sz w:val="18"/>
                <w:szCs w:val="18"/>
              </w:rPr>
            </w:pPr>
            <w:r w:rsidRPr="00DD73D2">
              <w:rPr>
                <w:rFonts w:cs="Arial"/>
                <w:color w:val="000000"/>
                <w:sz w:val="18"/>
                <w:szCs w:val="18"/>
                <w:lang w:eastAsia="en-GB"/>
              </w:rPr>
              <w:t>Podpora minimálně 4 virtuálních interface.</w:t>
            </w:r>
          </w:p>
        </w:tc>
      </w:tr>
      <w:tr w:rsidR="003512FA" w:rsidRPr="00AF5CBA" w14:paraId="71749D3D" w14:textId="77777777" w:rsidTr="0049647F">
        <w:trPr>
          <w:trHeight w:val="20"/>
        </w:trPr>
        <w:tc>
          <w:tcPr>
            <w:tcW w:w="2120" w:type="dxa"/>
            <w:vMerge/>
            <w:vAlign w:val="center"/>
          </w:tcPr>
          <w:p w14:paraId="1E10DB1E" w14:textId="77777777" w:rsidR="003512FA" w:rsidRPr="00AF5CBA" w:rsidRDefault="003512FA" w:rsidP="003512FA">
            <w:pPr>
              <w:spacing w:before="80" w:after="80"/>
              <w:rPr>
                <w:rFonts w:ascii="Calibri" w:eastAsia="Times New Roman" w:hAnsi="Calibri" w:cs="Calibri"/>
                <w:sz w:val="18"/>
                <w:szCs w:val="18"/>
              </w:rPr>
            </w:pPr>
          </w:p>
        </w:tc>
        <w:tc>
          <w:tcPr>
            <w:tcW w:w="6952" w:type="dxa"/>
            <w:vAlign w:val="center"/>
          </w:tcPr>
          <w:p w14:paraId="07B2CD24" w14:textId="163E4864" w:rsidR="003512FA" w:rsidRPr="00AF5CBA" w:rsidRDefault="003512FA" w:rsidP="003512FA">
            <w:pPr>
              <w:spacing w:before="80" w:after="80"/>
              <w:rPr>
                <w:rFonts w:ascii="Calibri" w:eastAsia="Times New Roman" w:hAnsi="Calibri" w:cs="Calibri"/>
                <w:sz w:val="18"/>
                <w:szCs w:val="18"/>
              </w:rPr>
            </w:pPr>
            <w:r w:rsidRPr="00DD73D2">
              <w:rPr>
                <w:rFonts w:cs="Arial"/>
                <w:color w:val="000000"/>
                <w:sz w:val="18"/>
                <w:szCs w:val="18"/>
                <w:lang w:eastAsia="en-GB"/>
              </w:rPr>
              <w:t>Real-</w:t>
            </w:r>
            <w:proofErr w:type="spellStart"/>
            <w:r w:rsidRPr="00DD73D2">
              <w:rPr>
                <w:rFonts w:cs="Arial"/>
                <w:color w:val="000000"/>
                <w:sz w:val="18"/>
                <w:szCs w:val="18"/>
                <w:lang w:eastAsia="en-GB"/>
              </w:rPr>
              <w:t>time</w:t>
            </w:r>
            <w:proofErr w:type="spellEnd"/>
            <w:r w:rsidRPr="00DD73D2">
              <w:rPr>
                <w:rFonts w:cs="Arial"/>
                <w:color w:val="000000"/>
                <w:sz w:val="18"/>
                <w:szCs w:val="18"/>
                <w:lang w:eastAsia="en-GB"/>
              </w:rPr>
              <w:t xml:space="preserve"> prohledávání logovaných dat.</w:t>
            </w:r>
          </w:p>
        </w:tc>
      </w:tr>
      <w:tr w:rsidR="003512FA" w:rsidRPr="00AF5CBA" w14:paraId="0DF3B082" w14:textId="77777777" w:rsidTr="0049647F">
        <w:trPr>
          <w:trHeight w:val="20"/>
        </w:trPr>
        <w:tc>
          <w:tcPr>
            <w:tcW w:w="2120" w:type="dxa"/>
            <w:vMerge/>
            <w:vAlign w:val="center"/>
          </w:tcPr>
          <w:p w14:paraId="3E4DA780" w14:textId="77777777" w:rsidR="003512FA" w:rsidRPr="00AF5CBA" w:rsidRDefault="003512FA" w:rsidP="003512FA">
            <w:pPr>
              <w:spacing w:before="80" w:after="80"/>
              <w:rPr>
                <w:rFonts w:ascii="Calibri" w:eastAsia="Times New Roman" w:hAnsi="Calibri" w:cs="Calibri"/>
                <w:sz w:val="18"/>
                <w:szCs w:val="18"/>
              </w:rPr>
            </w:pPr>
          </w:p>
        </w:tc>
        <w:tc>
          <w:tcPr>
            <w:tcW w:w="6952" w:type="dxa"/>
            <w:vAlign w:val="center"/>
          </w:tcPr>
          <w:p w14:paraId="441FAB19" w14:textId="3914F916" w:rsidR="003512FA" w:rsidRPr="00AF5CBA" w:rsidRDefault="003512FA" w:rsidP="003512FA">
            <w:pPr>
              <w:spacing w:before="80" w:after="80"/>
              <w:rPr>
                <w:rFonts w:ascii="Calibri" w:eastAsia="Times New Roman" w:hAnsi="Calibri" w:cs="Calibri"/>
                <w:sz w:val="18"/>
                <w:szCs w:val="18"/>
              </w:rPr>
            </w:pPr>
            <w:r w:rsidRPr="00DD73D2">
              <w:rPr>
                <w:rFonts w:cs="Arial"/>
                <w:color w:val="000000"/>
                <w:sz w:val="18"/>
                <w:szCs w:val="18"/>
                <w:lang w:eastAsia="en-GB"/>
              </w:rPr>
              <w:t>Kromě historických reportů musí umožňovat i přehled aktuální situace v monitorované síti (možnost okamžitě detekovat problémy a reagovat na ně).</w:t>
            </w:r>
          </w:p>
        </w:tc>
      </w:tr>
      <w:tr w:rsidR="003512FA" w:rsidRPr="00AF5CBA" w14:paraId="31EAAAC1" w14:textId="77777777" w:rsidTr="0049647F">
        <w:trPr>
          <w:trHeight w:val="20"/>
        </w:trPr>
        <w:tc>
          <w:tcPr>
            <w:tcW w:w="2120" w:type="dxa"/>
            <w:vMerge/>
            <w:vAlign w:val="center"/>
          </w:tcPr>
          <w:p w14:paraId="64A12F22" w14:textId="77777777" w:rsidR="003512FA" w:rsidRPr="00AF5CBA" w:rsidRDefault="003512FA" w:rsidP="003512FA">
            <w:pPr>
              <w:spacing w:before="80" w:after="80"/>
              <w:rPr>
                <w:rFonts w:ascii="Calibri" w:eastAsia="Times New Roman" w:hAnsi="Calibri" w:cs="Calibri"/>
                <w:sz w:val="18"/>
                <w:szCs w:val="18"/>
              </w:rPr>
            </w:pPr>
          </w:p>
        </w:tc>
        <w:tc>
          <w:tcPr>
            <w:tcW w:w="6952" w:type="dxa"/>
            <w:vAlign w:val="center"/>
          </w:tcPr>
          <w:p w14:paraId="169A20D8" w14:textId="74A4A52B" w:rsidR="003512FA" w:rsidRPr="00AF5CBA" w:rsidRDefault="003512FA" w:rsidP="003512FA">
            <w:pPr>
              <w:spacing w:before="80" w:after="80"/>
              <w:rPr>
                <w:rFonts w:ascii="Calibri" w:eastAsia="Times New Roman" w:hAnsi="Calibri" w:cs="Calibri"/>
                <w:sz w:val="18"/>
                <w:szCs w:val="18"/>
              </w:rPr>
            </w:pPr>
            <w:r w:rsidRPr="00DD73D2">
              <w:rPr>
                <w:rFonts w:cs="Arial"/>
                <w:color w:val="000000"/>
                <w:sz w:val="18"/>
                <w:szCs w:val="18"/>
                <w:lang w:eastAsia="en-GB"/>
              </w:rPr>
              <w:t>Vyhledávání podle zařízení.</w:t>
            </w:r>
          </w:p>
        </w:tc>
      </w:tr>
      <w:tr w:rsidR="003512FA" w:rsidRPr="00AF5CBA" w14:paraId="2C73531A" w14:textId="77777777" w:rsidTr="0049647F">
        <w:trPr>
          <w:trHeight w:val="20"/>
        </w:trPr>
        <w:tc>
          <w:tcPr>
            <w:tcW w:w="2120" w:type="dxa"/>
            <w:vMerge/>
            <w:vAlign w:val="center"/>
          </w:tcPr>
          <w:p w14:paraId="709FB1DC" w14:textId="77777777" w:rsidR="003512FA" w:rsidRPr="00AF5CBA" w:rsidRDefault="003512FA" w:rsidP="003512FA">
            <w:pPr>
              <w:spacing w:before="80" w:after="80"/>
              <w:rPr>
                <w:rFonts w:ascii="Calibri" w:eastAsia="Times New Roman" w:hAnsi="Calibri" w:cs="Calibri"/>
                <w:sz w:val="18"/>
                <w:szCs w:val="18"/>
              </w:rPr>
            </w:pPr>
          </w:p>
        </w:tc>
        <w:tc>
          <w:tcPr>
            <w:tcW w:w="6952" w:type="dxa"/>
            <w:vAlign w:val="center"/>
          </w:tcPr>
          <w:p w14:paraId="39772FD8" w14:textId="6B615D34" w:rsidR="003512FA" w:rsidRPr="00AF5CBA" w:rsidRDefault="003512FA" w:rsidP="003512FA">
            <w:pPr>
              <w:spacing w:before="80" w:after="80"/>
              <w:rPr>
                <w:rFonts w:ascii="Calibri" w:eastAsia="Times New Roman" w:hAnsi="Calibri" w:cs="Calibri"/>
                <w:sz w:val="18"/>
                <w:szCs w:val="18"/>
              </w:rPr>
            </w:pPr>
            <w:r w:rsidRPr="00DD73D2">
              <w:rPr>
                <w:rFonts w:cs="Arial"/>
                <w:color w:val="000000"/>
                <w:sz w:val="18"/>
                <w:szCs w:val="18"/>
                <w:lang w:eastAsia="en-GB"/>
              </w:rPr>
              <w:t>Uživatelská definice reportů (vzhled, obsah apod.).</w:t>
            </w:r>
          </w:p>
        </w:tc>
      </w:tr>
      <w:tr w:rsidR="003512FA" w:rsidRPr="00AF5CBA" w14:paraId="57A3DF69" w14:textId="77777777" w:rsidTr="0049647F">
        <w:trPr>
          <w:trHeight w:val="20"/>
        </w:trPr>
        <w:tc>
          <w:tcPr>
            <w:tcW w:w="2120" w:type="dxa"/>
            <w:vMerge/>
            <w:vAlign w:val="center"/>
          </w:tcPr>
          <w:p w14:paraId="6461013B" w14:textId="77777777" w:rsidR="003512FA" w:rsidRPr="00AF5CBA" w:rsidRDefault="003512FA" w:rsidP="003512FA">
            <w:pPr>
              <w:spacing w:before="80" w:after="80"/>
              <w:rPr>
                <w:rFonts w:ascii="Calibri" w:eastAsia="Times New Roman" w:hAnsi="Calibri" w:cs="Calibri"/>
                <w:sz w:val="18"/>
                <w:szCs w:val="18"/>
              </w:rPr>
            </w:pPr>
          </w:p>
        </w:tc>
        <w:tc>
          <w:tcPr>
            <w:tcW w:w="6952" w:type="dxa"/>
            <w:vAlign w:val="center"/>
          </w:tcPr>
          <w:p w14:paraId="78791191" w14:textId="11417407" w:rsidR="003512FA" w:rsidRPr="00AF5CBA" w:rsidRDefault="003512FA" w:rsidP="003512FA">
            <w:pPr>
              <w:spacing w:before="80" w:after="80"/>
              <w:rPr>
                <w:rFonts w:ascii="Calibri" w:eastAsia="Times New Roman" w:hAnsi="Calibri" w:cs="Calibri"/>
                <w:sz w:val="18"/>
                <w:szCs w:val="18"/>
              </w:rPr>
            </w:pPr>
            <w:r w:rsidRPr="00DD73D2">
              <w:rPr>
                <w:rFonts w:cs="Arial"/>
                <w:color w:val="000000"/>
                <w:sz w:val="18"/>
                <w:szCs w:val="18"/>
                <w:lang w:eastAsia="en-GB"/>
              </w:rPr>
              <w:t>Možnost rozdělení zařízení na oddělené administrativní sekce (každý virtuální kontext firewallu může být v jiném administrativním kontextu centrálního logovacího zařízení).</w:t>
            </w:r>
          </w:p>
        </w:tc>
      </w:tr>
      <w:tr w:rsidR="003512FA" w:rsidRPr="00AF5CBA" w14:paraId="326F029E" w14:textId="77777777" w:rsidTr="0049647F">
        <w:trPr>
          <w:trHeight w:val="20"/>
        </w:trPr>
        <w:tc>
          <w:tcPr>
            <w:tcW w:w="2120" w:type="dxa"/>
            <w:vMerge/>
            <w:vAlign w:val="center"/>
          </w:tcPr>
          <w:p w14:paraId="2BD8F7DD" w14:textId="77777777" w:rsidR="003512FA" w:rsidRPr="00AF5CBA" w:rsidRDefault="003512FA" w:rsidP="003512FA">
            <w:pPr>
              <w:spacing w:before="80" w:after="80"/>
              <w:rPr>
                <w:rFonts w:ascii="Calibri" w:eastAsia="Times New Roman" w:hAnsi="Calibri" w:cs="Calibri"/>
                <w:sz w:val="18"/>
                <w:szCs w:val="18"/>
              </w:rPr>
            </w:pPr>
          </w:p>
        </w:tc>
        <w:tc>
          <w:tcPr>
            <w:tcW w:w="6952" w:type="dxa"/>
            <w:vAlign w:val="center"/>
          </w:tcPr>
          <w:p w14:paraId="3DA9B419" w14:textId="170CE5D2" w:rsidR="003512FA" w:rsidRPr="00AF5CBA" w:rsidRDefault="003512FA" w:rsidP="003512FA">
            <w:pPr>
              <w:spacing w:before="80" w:after="80"/>
              <w:rPr>
                <w:rFonts w:ascii="Calibri" w:eastAsia="Times New Roman" w:hAnsi="Calibri" w:cs="Calibri"/>
                <w:sz w:val="18"/>
                <w:szCs w:val="18"/>
              </w:rPr>
            </w:pPr>
            <w:r w:rsidRPr="00DD73D2">
              <w:rPr>
                <w:rFonts w:cs="Arial"/>
                <w:color w:val="000000"/>
                <w:sz w:val="18"/>
                <w:szCs w:val="18"/>
                <w:lang w:eastAsia="en-GB"/>
              </w:rPr>
              <w:t>Každý administrativní celek musí mít možnost mít vlastního administrátora, který nebude mít přístup do jiných administrativních celků.</w:t>
            </w:r>
          </w:p>
        </w:tc>
      </w:tr>
      <w:tr w:rsidR="003512FA" w:rsidRPr="00AF5CBA" w14:paraId="629D4860" w14:textId="77777777" w:rsidTr="0049647F">
        <w:trPr>
          <w:trHeight w:val="20"/>
        </w:trPr>
        <w:tc>
          <w:tcPr>
            <w:tcW w:w="2120" w:type="dxa"/>
            <w:vMerge/>
            <w:vAlign w:val="center"/>
          </w:tcPr>
          <w:p w14:paraId="091C5BA0" w14:textId="77777777" w:rsidR="003512FA" w:rsidRPr="00AF5CBA" w:rsidRDefault="003512FA" w:rsidP="003512FA">
            <w:pPr>
              <w:spacing w:before="80" w:after="80"/>
              <w:rPr>
                <w:rFonts w:ascii="Calibri" w:eastAsia="Times New Roman" w:hAnsi="Calibri" w:cs="Calibri"/>
                <w:sz w:val="18"/>
                <w:szCs w:val="18"/>
              </w:rPr>
            </w:pPr>
          </w:p>
        </w:tc>
        <w:tc>
          <w:tcPr>
            <w:tcW w:w="6952" w:type="dxa"/>
            <w:vAlign w:val="center"/>
          </w:tcPr>
          <w:p w14:paraId="1FF3AF6A" w14:textId="68A48ABB" w:rsidR="003512FA" w:rsidRPr="00AF5CBA" w:rsidRDefault="003512FA" w:rsidP="003512FA">
            <w:pPr>
              <w:spacing w:before="80" w:after="80"/>
              <w:rPr>
                <w:rFonts w:ascii="Calibri" w:eastAsia="Times New Roman" w:hAnsi="Calibri" w:cs="Calibri"/>
                <w:sz w:val="18"/>
                <w:szCs w:val="18"/>
              </w:rPr>
            </w:pPr>
            <w:r w:rsidRPr="00DD73D2">
              <w:rPr>
                <w:rFonts w:cs="Arial"/>
                <w:color w:val="000000"/>
                <w:sz w:val="18"/>
                <w:szCs w:val="18"/>
                <w:lang w:eastAsia="en-GB"/>
              </w:rPr>
              <w:t>Obousměrná integrace s </w:t>
            </w:r>
            <w:r w:rsidR="008D5A8A">
              <w:rPr>
                <w:rFonts w:cs="Arial"/>
                <w:color w:val="000000"/>
                <w:sz w:val="18"/>
                <w:szCs w:val="18"/>
                <w:lang w:eastAsia="en-GB"/>
              </w:rPr>
              <w:t>dodávanými</w:t>
            </w:r>
            <w:r w:rsidRPr="00DD73D2">
              <w:rPr>
                <w:rFonts w:cs="Arial"/>
                <w:color w:val="000000"/>
                <w:sz w:val="18"/>
                <w:szCs w:val="18"/>
                <w:lang w:eastAsia="en-GB"/>
              </w:rPr>
              <w:t xml:space="preserve"> firewally</w:t>
            </w:r>
            <w:r w:rsidR="008D5A8A">
              <w:rPr>
                <w:rFonts w:cs="Arial"/>
                <w:color w:val="000000"/>
                <w:sz w:val="18"/>
                <w:szCs w:val="18"/>
                <w:lang w:eastAsia="en-GB"/>
              </w:rPr>
              <w:t xml:space="preserve"> podle této specifikace</w:t>
            </w:r>
            <w:r w:rsidRPr="00DD73D2">
              <w:rPr>
                <w:rFonts w:cs="Arial"/>
                <w:color w:val="000000"/>
                <w:sz w:val="18"/>
                <w:szCs w:val="18"/>
                <w:lang w:eastAsia="en-GB"/>
              </w:rPr>
              <w:t>, tedy data se přenáší jednak z firewallu na logovací a reportovací platformu, ale zároveň je možné přímo v GUI firewallu přistupovat k log údajům na logovací a reportovací platformě.</w:t>
            </w:r>
          </w:p>
        </w:tc>
      </w:tr>
      <w:tr w:rsidR="003512FA" w:rsidRPr="00AF5CBA" w14:paraId="699B7819" w14:textId="77777777" w:rsidTr="0049647F">
        <w:trPr>
          <w:trHeight w:val="20"/>
        </w:trPr>
        <w:tc>
          <w:tcPr>
            <w:tcW w:w="2120" w:type="dxa"/>
            <w:vMerge/>
            <w:vAlign w:val="center"/>
          </w:tcPr>
          <w:p w14:paraId="08DF2D7C" w14:textId="77777777" w:rsidR="003512FA" w:rsidRPr="00AF5CBA" w:rsidRDefault="003512FA" w:rsidP="003512FA">
            <w:pPr>
              <w:spacing w:before="80" w:after="80"/>
              <w:rPr>
                <w:rFonts w:ascii="Calibri" w:eastAsia="Times New Roman" w:hAnsi="Calibri" w:cs="Calibri"/>
                <w:sz w:val="18"/>
                <w:szCs w:val="18"/>
              </w:rPr>
            </w:pPr>
          </w:p>
        </w:tc>
        <w:tc>
          <w:tcPr>
            <w:tcW w:w="6952" w:type="dxa"/>
            <w:vAlign w:val="center"/>
          </w:tcPr>
          <w:p w14:paraId="74E0A80A" w14:textId="265F9B0D" w:rsidR="003512FA" w:rsidRPr="00AF5CBA" w:rsidRDefault="003512FA" w:rsidP="003512FA">
            <w:pPr>
              <w:spacing w:before="80" w:after="80"/>
              <w:rPr>
                <w:rFonts w:ascii="Calibri" w:eastAsia="Times New Roman" w:hAnsi="Calibri" w:cs="Calibri"/>
                <w:sz w:val="18"/>
                <w:szCs w:val="18"/>
              </w:rPr>
            </w:pPr>
            <w:r w:rsidRPr="00DD73D2">
              <w:rPr>
                <w:rFonts w:cs="Arial"/>
                <w:color w:val="000000"/>
                <w:sz w:val="18"/>
                <w:szCs w:val="18"/>
                <w:lang w:eastAsia="en-GB"/>
              </w:rPr>
              <w:t xml:space="preserve">Možnost zašifrování spojení mezi firewallem a nástrojem pro logování, který je předmětem </w:t>
            </w:r>
            <w:r w:rsidR="008D5A8A">
              <w:rPr>
                <w:rFonts w:cs="Arial"/>
                <w:color w:val="000000"/>
                <w:sz w:val="18"/>
                <w:szCs w:val="18"/>
                <w:lang w:eastAsia="en-GB"/>
              </w:rPr>
              <w:t xml:space="preserve">plnění podle </w:t>
            </w:r>
            <w:r w:rsidRPr="00DD73D2">
              <w:rPr>
                <w:rFonts w:cs="Arial"/>
                <w:color w:val="000000"/>
                <w:sz w:val="18"/>
                <w:szCs w:val="18"/>
                <w:lang w:eastAsia="en-GB"/>
              </w:rPr>
              <w:t xml:space="preserve">této </w:t>
            </w:r>
            <w:r w:rsidR="008D5A8A">
              <w:rPr>
                <w:rFonts w:cs="Arial"/>
                <w:color w:val="000000"/>
                <w:sz w:val="18"/>
                <w:szCs w:val="18"/>
                <w:lang w:eastAsia="en-GB"/>
              </w:rPr>
              <w:t>specifikace</w:t>
            </w:r>
            <w:r w:rsidRPr="00DD73D2">
              <w:rPr>
                <w:rFonts w:cs="Arial"/>
                <w:color w:val="000000"/>
                <w:sz w:val="18"/>
                <w:szCs w:val="18"/>
                <w:lang w:eastAsia="en-GB"/>
              </w:rPr>
              <w:t>.</w:t>
            </w:r>
          </w:p>
        </w:tc>
      </w:tr>
      <w:tr w:rsidR="003512FA" w:rsidRPr="00AF5CBA" w14:paraId="264BD324" w14:textId="77777777" w:rsidTr="0049647F">
        <w:trPr>
          <w:trHeight w:val="20"/>
        </w:trPr>
        <w:tc>
          <w:tcPr>
            <w:tcW w:w="2120" w:type="dxa"/>
            <w:vMerge/>
            <w:vAlign w:val="center"/>
          </w:tcPr>
          <w:p w14:paraId="1F64B218" w14:textId="77777777" w:rsidR="003512FA" w:rsidRPr="00AF5CBA" w:rsidRDefault="003512FA" w:rsidP="003512FA">
            <w:pPr>
              <w:spacing w:before="80" w:after="80"/>
              <w:rPr>
                <w:rFonts w:ascii="Calibri" w:eastAsia="Times New Roman" w:hAnsi="Calibri" w:cs="Calibri"/>
                <w:sz w:val="18"/>
                <w:szCs w:val="18"/>
              </w:rPr>
            </w:pPr>
          </w:p>
        </w:tc>
        <w:tc>
          <w:tcPr>
            <w:tcW w:w="6952" w:type="dxa"/>
            <w:vAlign w:val="center"/>
          </w:tcPr>
          <w:p w14:paraId="7510F31F" w14:textId="56D81C90" w:rsidR="003512FA" w:rsidRPr="00AF5CBA" w:rsidRDefault="003512FA" w:rsidP="003512FA">
            <w:pPr>
              <w:spacing w:before="80" w:after="80"/>
              <w:rPr>
                <w:rFonts w:ascii="Calibri" w:eastAsia="Times New Roman" w:hAnsi="Calibri" w:cs="Calibri"/>
                <w:sz w:val="18"/>
                <w:szCs w:val="18"/>
              </w:rPr>
            </w:pPr>
            <w:r w:rsidRPr="00DD73D2">
              <w:rPr>
                <w:rFonts w:cs="Arial"/>
                <w:color w:val="000000"/>
                <w:sz w:val="18"/>
                <w:szCs w:val="18"/>
                <w:lang w:eastAsia="en-GB"/>
              </w:rPr>
              <w:t xml:space="preserve">Event Management – upozorňování na důležité informace z logů (e-mailem a </w:t>
            </w:r>
            <w:proofErr w:type="spellStart"/>
            <w:r w:rsidRPr="00DD73D2">
              <w:rPr>
                <w:rFonts w:cs="Arial"/>
                <w:color w:val="000000"/>
                <w:sz w:val="18"/>
                <w:szCs w:val="18"/>
                <w:lang w:eastAsia="en-GB"/>
              </w:rPr>
              <w:t>snmp</w:t>
            </w:r>
            <w:proofErr w:type="spellEnd"/>
            <w:r w:rsidRPr="00DD73D2">
              <w:rPr>
                <w:rFonts w:cs="Arial"/>
                <w:color w:val="000000"/>
                <w:sz w:val="18"/>
                <w:szCs w:val="18"/>
                <w:lang w:eastAsia="en-GB"/>
              </w:rPr>
              <w:t xml:space="preserve"> trapy, </w:t>
            </w:r>
            <w:proofErr w:type="spellStart"/>
            <w:r w:rsidRPr="00DD73D2">
              <w:rPr>
                <w:rFonts w:cs="Arial"/>
                <w:color w:val="000000"/>
                <w:sz w:val="18"/>
                <w:szCs w:val="18"/>
                <w:lang w:eastAsia="en-GB"/>
              </w:rPr>
              <w:t>syslog</w:t>
            </w:r>
            <w:proofErr w:type="spellEnd"/>
            <w:r w:rsidRPr="00DD73D2">
              <w:rPr>
                <w:rFonts w:cs="Arial"/>
                <w:color w:val="000000"/>
                <w:sz w:val="18"/>
                <w:szCs w:val="18"/>
                <w:lang w:eastAsia="en-GB"/>
              </w:rPr>
              <w:t xml:space="preserve"> zprávou).</w:t>
            </w:r>
          </w:p>
        </w:tc>
      </w:tr>
      <w:tr w:rsidR="003512FA" w:rsidRPr="00AF5CBA" w14:paraId="72CBC450" w14:textId="77777777" w:rsidTr="0049647F">
        <w:trPr>
          <w:trHeight w:val="20"/>
        </w:trPr>
        <w:tc>
          <w:tcPr>
            <w:tcW w:w="2120" w:type="dxa"/>
            <w:vMerge/>
            <w:vAlign w:val="center"/>
          </w:tcPr>
          <w:p w14:paraId="73FF5747" w14:textId="77777777" w:rsidR="003512FA" w:rsidRPr="00AF5CBA" w:rsidRDefault="003512FA" w:rsidP="003512FA">
            <w:pPr>
              <w:spacing w:before="80" w:after="80"/>
              <w:rPr>
                <w:rFonts w:ascii="Calibri" w:eastAsia="Times New Roman" w:hAnsi="Calibri" w:cs="Calibri"/>
                <w:sz w:val="18"/>
                <w:szCs w:val="18"/>
              </w:rPr>
            </w:pPr>
          </w:p>
        </w:tc>
        <w:tc>
          <w:tcPr>
            <w:tcW w:w="6952" w:type="dxa"/>
            <w:vAlign w:val="center"/>
          </w:tcPr>
          <w:p w14:paraId="25C43256" w14:textId="3BCCAAA3" w:rsidR="003512FA" w:rsidRPr="00AF5CBA" w:rsidRDefault="003512FA" w:rsidP="003512FA">
            <w:pPr>
              <w:spacing w:before="80" w:after="80"/>
              <w:rPr>
                <w:rFonts w:ascii="Calibri" w:eastAsia="Times New Roman" w:hAnsi="Calibri" w:cs="Calibri"/>
                <w:sz w:val="18"/>
                <w:szCs w:val="18"/>
              </w:rPr>
            </w:pPr>
            <w:r w:rsidRPr="00DD73D2">
              <w:rPr>
                <w:rFonts w:cs="Arial"/>
                <w:color w:val="000000"/>
                <w:sz w:val="18"/>
                <w:szCs w:val="18"/>
                <w:lang w:eastAsia="en-GB"/>
              </w:rPr>
              <w:t>Automatické generování reportů v daném čase a periodě.</w:t>
            </w:r>
          </w:p>
        </w:tc>
      </w:tr>
      <w:tr w:rsidR="003512FA" w:rsidRPr="00AF5CBA" w14:paraId="145F6B02" w14:textId="77777777" w:rsidTr="0049647F">
        <w:trPr>
          <w:trHeight w:val="20"/>
        </w:trPr>
        <w:tc>
          <w:tcPr>
            <w:tcW w:w="2120" w:type="dxa"/>
            <w:vMerge/>
            <w:vAlign w:val="center"/>
          </w:tcPr>
          <w:p w14:paraId="58B488AB" w14:textId="77777777" w:rsidR="003512FA" w:rsidRPr="00AF5CBA" w:rsidRDefault="003512FA" w:rsidP="003512FA">
            <w:pPr>
              <w:spacing w:before="80" w:after="80"/>
              <w:rPr>
                <w:rFonts w:ascii="Calibri" w:eastAsia="Times New Roman" w:hAnsi="Calibri" w:cs="Calibri"/>
                <w:sz w:val="18"/>
                <w:szCs w:val="18"/>
              </w:rPr>
            </w:pPr>
          </w:p>
        </w:tc>
        <w:tc>
          <w:tcPr>
            <w:tcW w:w="6952" w:type="dxa"/>
            <w:vAlign w:val="center"/>
          </w:tcPr>
          <w:p w14:paraId="20EBE290" w14:textId="35BB1664" w:rsidR="003512FA" w:rsidRPr="00AF5CBA" w:rsidRDefault="003512FA" w:rsidP="003512FA">
            <w:pPr>
              <w:spacing w:before="80" w:after="80"/>
              <w:rPr>
                <w:rFonts w:ascii="Calibri" w:eastAsia="Times New Roman" w:hAnsi="Calibri" w:cs="Calibri"/>
                <w:sz w:val="18"/>
                <w:szCs w:val="18"/>
              </w:rPr>
            </w:pPr>
            <w:r w:rsidRPr="00DD73D2">
              <w:rPr>
                <w:rFonts w:cs="Arial"/>
                <w:color w:val="000000"/>
                <w:sz w:val="18"/>
                <w:szCs w:val="18"/>
                <w:lang w:eastAsia="en-GB"/>
              </w:rPr>
              <w:t>Podpora reportů nad logy ve formátu HTML/CSV/XML/PDF.</w:t>
            </w:r>
          </w:p>
        </w:tc>
      </w:tr>
      <w:tr w:rsidR="003512FA" w:rsidRPr="00AF5CBA" w14:paraId="4FE7FA81" w14:textId="77777777" w:rsidTr="0049647F">
        <w:trPr>
          <w:trHeight w:val="20"/>
        </w:trPr>
        <w:tc>
          <w:tcPr>
            <w:tcW w:w="2120" w:type="dxa"/>
            <w:vMerge/>
            <w:vAlign w:val="center"/>
          </w:tcPr>
          <w:p w14:paraId="67987D7C" w14:textId="77777777" w:rsidR="003512FA" w:rsidRPr="00AF5CBA" w:rsidRDefault="003512FA" w:rsidP="003512FA">
            <w:pPr>
              <w:spacing w:before="80" w:after="80"/>
              <w:rPr>
                <w:rFonts w:ascii="Calibri" w:eastAsia="Times New Roman" w:hAnsi="Calibri" w:cs="Calibri"/>
                <w:sz w:val="18"/>
                <w:szCs w:val="18"/>
              </w:rPr>
            </w:pPr>
          </w:p>
        </w:tc>
        <w:tc>
          <w:tcPr>
            <w:tcW w:w="6952" w:type="dxa"/>
            <w:vAlign w:val="center"/>
          </w:tcPr>
          <w:p w14:paraId="6012E4FF" w14:textId="6556D8BC" w:rsidR="003512FA" w:rsidRPr="00AF5CBA" w:rsidRDefault="003512FA" w:rsidP="003512FA">
            <w:pPr>
              <w:spacing w:before="80" w:after="80"/>
              <w:rPr>
                <w:rFonts w:ascii="Calibri" w:eastAsia="Times New Roman" w:hAnsi="Calibri" w:cs="Calibri"/>
                <w:sz w:val="18"/>
                <w:szCs w:val="18"/>
              </w:rPr>
            </w:pPr>
            <w:r w:rsidRPr="00DD73D2">
              <w:rPr>
                <w:rFonts w:cs="Arial"/>
                <w:color w:val="000000"/>
                <w:sz w:val="18"/>
                <w:szCs w:val="18"/>
                <w:lang w:eastAsia="en-GB"/>
              </w:rPr>
              <w:t>Možnost vytváření vlastních reportů na základě konkrétních SELECT dotazů do databáze.</w:t>
            </w:r>
          </w:p>
        </w:tc>
      </w:tr>
      <w:tr w:rsidR="003512FA" w:rsidRPr="00AF5CBA" w14:paraId="0D30E872" w14:textId="77777777" w:rsidTr="0049647F">
        <w:trPr>
          <w:trHeight w:val="20"/>
        </w:trPr>
        <w:tc>
          <w:tcPr>
            <w:tcW w:w="2120" w:type="dxa"/>
            <w:vMerge/>
            <w:vAlign w:val="center"/>
          </w:tcPr>
          <w:p w14:paraId="62661D98" w14:textId="77777777" w:rsidR="003512FA" w:rsidRPr="00AF5CBA" w:rsidRDefault="003512FA" w:rsidP="003512FA">
            <w:pPr>
              <w:spacing w:before="80" w:after="80"/>
              <w:rPr>
                <w:rFonts w:ascii="Calibri" w:eastAsia="Times New Roman" w:hAnsi="Calibri" w:cs="Calibri"/>
                <w:sz w:val="18"/>
                <w:szCs w:val="18"/>
              </w:rPr>
            </w:pPr>
          </w:p>
        </w:tc>
        <w:tc>
          <w:tcPr>
            <w:tcW w:w="6952" w:type="dxa"/>
            <w:vAlign w:val="center"/>
          </w:tcPr>
          <w:p w14:paraId="028A42CA" w14:textId="4FC59F67" w:rsidR="003512FA" w:rsidRPr="00AF5CBA" w:rsidRDefault="003512FA" w:rsidP="003512FA">
            <w:pPr>
              <w:spacing w:before="80" w:after="80"/>
              <w:rPr>
                <w:rFonts w:ascii="Calibri" w:eastAsia="Times New Roman" w:hAnsi="Calibri" w:cs="Calibri"/>
                <w:sz w:val="18"/>
                <w:szCs w:val="18"/>
              </w:rPr>
            </w:pPr>
            <w:r w:rsidRPr="00DD73D2">
              <w:rPr>
                <w:rFonts w:cs="Arial"/>
                <w:color w:val="000000"/>
                <w:sz w:val="18"/>
                <w:szCs w:val="18"/>
                <w:lang w:eastAsia="en-GB"/>
              </w:rPr>
              <w:t>Podpora REST API.</w:t>
            </w:r>
          </w:p>
        </w:tc>
      </w:tr>
      <w:tr w:rsidR="008D5A8A" w:rsidRPr="00AF5CBA" w14:paraId="547E7881" w14:textId="77777777" w:rsidTr="00D7243C">
        <w:trPr>
          <w:trHeight w:val="20"/>
        </w:trPr>
        <w:tc>
          <w:tcPr>
            <w:tcW w:w="2120" w:type="dxa"/>
            <w:vAlign w:val="center"/>
          </w:tcPr>
          <w:p w14:paraId="00FF0DBD" w14:textId="536D3130" w:rsidR="008D5A8A" w:rsidRPr="00AF5CBA" w:rsidRDefault="008D5A8A" w:rsidP="003512FA">
            <w:pPr>
              <w:spacing w:before="80" w:after="80"/>
              <w:rPr>
                <w:rFonts w:ascii="Calibri" w:eastAsia="Times New Roman" w:hAnsi="Calibri" w:cs="Calibri"/>
                <w:sz w:val="18"/>
                <w:szCs w:val="18"/>
              </w:rPr>
            </w:pPr>
            <w:r>
              <w:rPr>
                <w:rFonts w:ascii="Calibri" w:eastAsia="Times New Roman" w:hAnsi="Calibri" w:cs="Calibri"/>
                <w:sz w:val="18"/>
                <w:szCs w:val="18"/>
              </w:rPr>
              <w:t>Podpora</w:t>
            </w:r>
          </w:p>
        </w:tc>
        <w:tc>
          <w:tcPr>
            <w:tcW w:w="6952" w:type="dxa"/>
          </w:tcPr>
          <w:p w14:paraId="53BEA9A1" w14:textId="660185C9" w:rsidR="008D5A8A" w:rsidRPr="00AF5CBA" w:rsidRDefault="008D5A8A" w:rsidP="003512FA">
            <w:pPr>
              <w:spacing w:before="80" w:after="80"/>
              <w:rPr>
                <w:rFonts w:ascii="Calibri" w:eastAsia="Times New Roman" w:hAnsi="Calibri" w:cs="Calibri"/>
                <w:sz w:val="18"/>
                <w:szCs w:val="18"/>
              </w:rPr>
            </w:pPr>
            <w:r w:rsidRPr="00DD73D2">
              <w:rPr>
                <w:rFonts w:cs="Arial"/>
                <w:sz w:val="18"/>
                <w:szCs w:val="18"/>
              </w:rPr>
              <w:t xml:space="preserve">Bezplatný přístup k firmware a jeho aktualizacím po dobu trvání </w:t>
            </w:r>
            <w:r>
              <w:rPr>
                <w:rFonts w:cs="Arial"/>
                <w:sz w:val="18"/>
                <w:szCs w:val="18"/>
              </w:rPr>
              <w:t>36 měsíců</w:t>
            </w:r>
            <w:r w:rsidRPr="00DD73D2">
              <w:rPr>
                <w:rFonts w:cs="Arial"/>
                <w:sz w:val="18"/>
                <w:szCs w:val="18"/>
              </w:rPr>
              <w:t>.</w:t>
            </w:r>
          </w:p>
        </w:tc>
      </w:tr>
    </w:tbl>
    <w:p w14:paraId="2ACB3DDD" w14:textId="41B92B9F" w:rsidR="00FD552C" w:rsidRDefault="00FD552C" w:rsidP="00396E7C">
      <w:pPr>
        <w:pStyle w:val="Nadpis1"/>
      </w:pPr>
      <w:bookmarkStart w:id="14" w:name="_Toc204951180"/>
      <w:r>
        <w:t>Páteřní přepínač s příslušenstvím</w:t>
      </w:r>
      <w:bookmarkEnd w:id="14"/>
    </w:p>
    <w:p w14:paraId="52110F97" w14:textId="4F544F00" w:rsidR="00FD552C" w:rsidRDefault="00FD552C" w:rsidP="00691AFB">
      <w:pPr>
        <w:spacing w:after="120"/>
      </w:pPr>
      <w:r w:rsidRPr="006D2DDC">
        <w:t>Každý jeden kus zařízení musí splňovat následující minimální technické požadavky</w:t>
      </w:r>
      <w:r w:rsidR="00691AFB">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0"/>
        <w:gridCol w:w="6952"/>
      </w:tblGrid>
      <w:tr w:rsidR="00AF5CBA" w:rsidRPr="00AF5CBA" w14:paraId="2D109F9E" w14:textId="77777777" w:rsidTr="00D7243C">
        <w:trPr>
          <w:trHeight w:val="224"/>
          <w:tblHeader/>
        </w:trPr>
        <w:tc>
          <w:tcPr>
            <w:tcW w:w="2120" w:type="dxa"/>
            <w:shd w:val="clear" w:color="auto" w:fill="D9D9D9"/>
            <w:hideMark/>
          </w:tcPr>
          <w:p w14:paraId="06B0592D" w14:textId="77777777" w:rsidR="00AF5CBA" w:rsidRPr="00AF5CBA" w:rsidRDefault="00AF5CBA" w:rsidP="00AF5CBA">
            <w:pPr>
              <w:spacing w:before="180" w:after="180"/>
              <w:rPr>
                <w:rFonts w:ascii="Calibri" w:eastAsia="Times New Roman" w:hAnsi="Calibri" w:cs="Calibri"/>
                <w:sz w:val="18"/>
                <w:szCs w:val="18"/>
              </w:rPr>
            </w:pPr>
            <w:r w:rsidRPr="00AF5CBA">
              <w:rPr>
                <w:rFonts w:ascii="Calibri" w:eastAsia="Times New Roman" w:hAnsi="Calibri" w:cs="Calibri"/>
                <w:sz w:val="18"/>
                <w:szCs w:val="18"/>
              </w:rPr>
              <w:t>Parametr</w:t>
            </w:r>
          </w:p>
        </w:tc>
        <w:tc>
          <w:tcPr>
            <w:tcW w:w="6952" w:type="dxa"/>
            <w:shd w:val="clear" w:color="auto" w:fill="D9D9D9"/>
            <w:hideMark/>
          </w:tcPr>
          <w:p w14:paraId="3659C613" w14:textId="280C56CC" w:rsidR="00AF5CBA" w:rsidRPr="00AF5CBA" w:rsidRDefault="00AF5CBA" w:rsidP="00AF5CBA">
            <w:pPr>
              <w:spacing w:before="180" w:after="180"/>
              <w:rPr>
                <w:rFonts w:ascii="Calibri" w:eastAsia="Times New Roman" w:hAnsi="Calibri" w:cs="Calibri"/>
                <w:sz w:val="18"/>
                <w:szCs w:val="18"/>
              </w:rPr>
            </w:pPr>
            <w:r w:rsidRPr="00AF5CBA">
              <w:rPr>
                <w:rFonts w:ascii="Calibri" w:hAnsi="Calibri" w:cs="Calibri"/>
                <w:sz w:val="18"/>
                <w:szCs w:val="18"/>
              </w:rPr>
              <w:t>Minimální parametry (v případě maximálního, nebo fixního parametru, bude toto uvedeno)</w:t>
            </w:r>
          </w:p>
        </w:tc>
      </w:tr>
      <w:tr w:rsidR="00AF5CBA" w:rsidRPr="00AF5CBA" w14:paraId="68361C6B" w14:textId="77777777" w:rsidTr="00D7243C">
        <w:trPr>
          <w:trHeight w:val="20"/>
        </w:trPr>
        <w:tc>
          <w:tcPr>
            <w:tcW w:w="2120" w:type="dxa"/>
            <w:vMerge w:val="restart"/>
            <w:vAlign w:val="center"/>
          </w:tcPr>
          <w:p w14:paraId="71C84CA2"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Základní vlastnosti</w:t>
            </w:r>
          </w:p>
        </w:tc>
        <w:tc>
          <w:tcPr>
            <w:tcW w:w="6952" w:type="dxa"/>
          </w:tcPr>
          <w:p w14:paraId="2C30D3B2" w14:textId="0D831E4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Typ zařízení: L3 přepínač</w:t>
            </w:r>
            <w:r w:rsidR="0034224B">
              <w:rPr>
                <w:rFonts w:ascii="Calibri" w:eastAsia="Times New Roman" w:hAnsi="Calibri"/>
                <w:sz w:val="18"/>
                <w:szCs w:val="18"/>
              </w:rPr>
              <w:t>.</w:t>
            </w:r>
          </w:p>
        </w:tc>
      </w:tr>
      <w:tr w:rsidR="00AF5CBA" w:rsidRPr="00AF5CBA" w14:paraId="502478F7" w14:textId="77777777" w:rsidTr="00D7243C">
        <w:trPr>
          <w:trHeight w:val="20"/>
        </w:trPr>
        <w:tc>
          <w:tcPr>
            <w:tcW w:w="2120" w:type="dxa"/>
            <w:vMerge/>
            <w:vAlign w:val="center"/>
          </w:tcPr>
          <w:p w14:paraId="7EED1D05"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697F3516" w14:textId="7A2D35EC"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Maximální velikost zařízení: 1U</w:t>
            </w:r>
            <w:r w:rsidR="0034224B">
              <w:rPr>
                <w:rFonts w:ascii="Calibri" w:eastAsia="Times New Roman" w:hAnsi="Calibri"/>
                <w:sz w:val="18"/>
                <w:szCs w:val="18"/>
              </w:rPr>
              <w:t>.</w:t>
            </w:r>
          </w:p>
        </w:tc>
      </w:tr>
      <w:tr w:rsidR="00AF5CBA" w:rsidRPr="00AF5CBA" w14:paraId="32EC76D5" w14:textId="77777777" w:rsidTr="00D7243C">
        <w:trPr>
          <w:trHeight w:val="20"/>
        </w:trPr>
        <w:tc>
          <w:tcPr>
            <w:tcW w:w="2120" w:type="dxa"/>
            <w:vMerge/>
            <w:vAlign w:val="center"/>
          </w:tcPr>
          <w:p w14:paraId="22416BC2"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42CFA4A7" w14:textId="337A9E6A"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 xml:space="preserve">Minimálně 24x 1/10 </w:t>
            </w:r>
            <w:proofErr w:type="spellStart"/>
            <w:r w:rsidRPr="00AF5CBA">
              <w:rPr>
                <w:rFonts w:ascii="Calibri" w:eastAsia="Times New Roman" w:hAnsi="Calibri"/>
                <w:sz w:val="18"/>
                <w:szCs w:val="18"/>
              </w:rPr>
              <w:t>GbE</w:t>
            </w:r>
            <w:proofErr w:type="spellEnd"/>
            <w:r w:rsidRPr="00AF5CBA">
              <w:rPr>
                <w:rFonts w:ascii="Calibri" w:eastAsia="Times New Roman" w:hAnsi="Calibri"/>
                <w:sz w:val="18"/>
                <w:szCs w:val="18"/>
              </w:rPr>
              <w:t xml:space="preserve"> SFP+ portů s volitelným fyzickým rozhraním</w:t>
            </w:r>
            <w:r w:rsidR="0034224B">
              <w:rPr>
                <w:rFonts w:ascii="Calibri" w:eastAsia="Times New Roman" w:hAnsi="Calibri"/>
                <w:sz w:val="18"/>
                <w:szCs w:val="18"/>
              </w:rPr>
              <w:t>.</w:t>
            </w:r>
          </w:p>
        </w:tc>
      </w:tr>
      <w:tr w:rsidR="00AF5CBA" w:rsidRPr="00AF5CBA" w14:paraId="1534C86E" w14:textId="77777777" w:rsidTr="00D7243C">
        <w:trPr>
          <w:trHeight w:val="20"/>
        </w:trPr>
        <w:tc>
          <w:tcPr>
            <w:tcW w:w="2120" w:type="dxa"/>
            <w:vMerge/>
            <w:vAlign w:val="center"/>
          </w:tcPr>
          <w:p w14:paraId="34978CE4"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3504D38E" w14:textId="021C0FC5"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Minimálně 4x 40/100GbE portů s volitelným fyzickým rozhraním</w:t>
            </w:r>
            <w:r w:rsidR="0034224B">
              <w:rPr>
                <w:rFonts w:ascii="Calibri" w:eastAsia="Times New Roman" w:hAnsi="Calibri"/>
                <w:sz w:val="18"/>
                <w:szCs w:val="18"/>
              </w:rPr>
              <w:t>.</w:t>
            </w:r>
          </w:p>
        </w:tc>
      </w:tr>
      <w:tr w:rsidR="00AF5CBA" w:rsidRPr="00AF5CBA" w14:paraId="4AA14DBB" w14:textId="77777777" w:rsidTr="00D7243C">
        <w:trPr>
          <w:trHeight w:val="20"/>
        </w:trPr>
        <w:tc>
          <w:tcPr>
            <w:tcW w:w="2120" w:type="dxa"/>
            <w:vMerge/>
            <w:vAlign w:val="center"/>
          </w:tcPr>
          <w:p w14:paraId="24F9CF45"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1E916375" w14:textId="0995A215"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Podpora rozdělení 40GbE portů na 4x10GbE a 100GbE portů na 4x25GbE</w:t>
            </w:r>
            <w:r w:rsidR="0034224B">
              <w:rPr>
                <w:rFonts w:ascii="Calibri" w:eastAsia="Times New Roman" w:hAnsi="Calibri"/>
                <w:sz w:val="18"/>
                <w:szCs w:val="18"/>
              </w:rPr>
              <w:t>.</w:t>
            </w:r>
          </w:p>
        </w:tc>
      </w:tr>
      <w:tr w:rsidR="00AF5CBA" w:rsidRPr="00AF5CBA" w14:paraId="1D742AE4" w14:textId="77777777" w:rsidTr="00D7243C">
        <w:trPr>
          <w:trHeight w:val="20"/>
        </w:trPr>
        <w:tc>
          <w:tcPr>
            <w:tcW w:w="2120" w:type="dxa"/>
            <w:vMerge/>
            <w:vAlign w:val="center"/>
          </w:tcPr>
          <w:p w14:paraId="292FCAB0"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297F8DEB" w14:textId="4C77A4DF"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Podpora originálních transceiverů výrobce: 10GBASE-T SFP+</w:t>
            </w:r>
            <w:r w:rsidR="0034224B">
              <w:rPr>
                <w:rFonts w:ascii="Calibri" w:eastAsia="Times New Roman" w:hAnsi="Calibri"/>
                <w:sz w:val="18"/>
                <w:szCs w:val="18"/>
              </w:rPr>
              <w:t>.</w:t>
            </w:r>
          </w:p>
        </w:tc>
      </w:tr>
      <w:tr w:rsidR="00AF5CBA" w:rsidRPr="00AF5CBA" w14:paraId="1353E9E7" w14:textId="77777777" w:rsidTr="00D7243C">
        <w:trPr>
          <w:trHeight w:val="20"/>
        </w:trPr>
        <w:tc>
          <w:tcPr>
            <w:tcW w:w="2120" w:type="dxa"/>
            <w:vMerge/>
            <w:vAlign w:val="center"/>
          </w:tcPr>
          <w:p w14:paraId="0C9E415A"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2E3DC8FA" w14:textId="24FCD40C"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2x interní hot-swap AC napájecí zdroj</w:t>
            </w:r>
            <w:r w:rsidR="0034224B">
              <w:rPr>
                <w:rFonts w:ascii="Calibri" w:eastAsia="Times New Roman" w:hAnsi="Calibri"/>
                <w:sz w:val="18"/>
                <w:szCs w:val="18"/>
              </w:rPr>
              <w:t>.</w:t>
            </w:r>
          </w:p>
        </w:tc>
      </w:tr>
      <w:tr w:rsidR="00AF5CBA" w:rsidRPr="00AF5CBA" w14:paraId="26A666F5" w14:textId="77777777" w:rsidTr="00D7243C">
        <w:trPr>
          <w:trHeight w:val="20"/>
        </w:trPr>
        <w:tc>
          <w:tcPr>
            <w:tcW w:w="2120" w:type="dxa"/>
            <w:vMerge/>
            <w:vAlign w:val="center"/>
          </w:tcPr>
          <w:p w14:paraId="1540F68C"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783F121A" w14:textId="125FA123"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Redundantní hot-swap ventilátory</w:t>
            </w:r>
            <w:r w:rsidR="0034224B">
              <w:rPr>
                <w:rFonts w:ascii="Calibri" w:eastAsia="Times New Roman" w:hAnsi="Calibri"/>
                <w:sz w:val="18"/>
                <w:szCs w:val="18"/>
              </w:rPr>
              <w:t>.</w:t>
            </w:r>
          </w:p>
        </w:tc>
      </w:tr>
      <w:tr w:rsidR="00AF5CBA" w:rsidRPr="00AF5CBA" w14:paraId="5C2B2C36" w14:textId="77777777" w:rsidTr="00D7243C">
        <w:trPr>
          <w:trHeight w:val="20"/>
        </w:trPr>
        <w:tc>
          <w:tcPr>
            <w:tcW w:w="2120" w:type="dxa"/>
            <w:vMerge/>
            <w:vAlign w:val="center"/>
          </w:tcPr>
          <w:p w14:paraId="58C8940D"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21E4A8C4" w14:textId="79B567D8"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 xml:space="preserve">Minimální přepínací výkon: 1,28 </w:t>
            </w:r>
            <w:proofErr w:type="spellStart"/>
            <w:r w:rsidRPr="00AF5CBA">
              <w:rPr>
                <w:rFonts w:ascii="Calibri" w:eastAsia="Times New Roman" w:hAnsi="Calibri"/>
                <w:sz w:val="18"/>
                <w:szCs w:val="18"/>
              </w:rPr>
              <w:t>Tbps</w:t>
            </w:r>
            <w:proofErr w:type="spellEnd"/>
            <w:r w:rsidR="0034224B">
              <w:rPr>
                <w:rFonts w:ascii="Calibri" w:eastAsia="Times New Roman" w:hAnsi="Calibri"/>
                <w:sz w:val="18"/>
                <w:szCs w:val="18"/>
              </w:rPr>
              <w:t>.</w:t>
            </w:r>
          </w:p>
        </w:tc>
      </w:tr>
      <w:tr w:rsidR="00AF5CBA" w:rsidRPr="00AF5CBA" w14:paraId="79080085" w14:textId="77777777" w:rsidTr="00D7243C">
        <w:trPr>
          <w:trHeight w:val="20"/>
        </w:trPr>
        <w:tc>
          <w:tcPr>
            <w:tcW w:w="2120" w:type="dxa"/>
            <w:vMerge/>
            <w:vAlign w:val="center"/>
          </w:tcPr>
          <w:p w14:paraId="7F4BF89E"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208DBFE9" w14:textId="3F5DC926"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Minimální paketový buffer: 32 MB</w:t>
            </w:r>
            <w:r w:rsidR="0034224B">
              <w:rPr>
                <w:rFonts w:ascii="Calibri" w:eastAsia="Times New Roman" w:hAnsi="Calibri"/>
                <w:sz w:val="18"/>
                <w:szCs w:val="18"/>
              </w:rPr>
              <w:t>.</w:t>
            </w:r>
          </w:p>
        </w:tc>
      </w:tr>
      <w:tr w:rsidR="00AF5CBA" w:rsidRPr="00AF5CBA" w14:paraId="7C3B01C6" w14:textId="77777777" w:rsidTr="00D7243C">
        <w:trPr>
          <w:trHeight w:val="20"/>
        </w:trPr>
        <w:tc>
          <w:tcPr>
            <w:tcW w:w="2120" w:type="dxa"/>
            <w:vMerge w:val="restart"/>
            <w:vAlign w:val="center"/>
          </w:tcPr>
          <w:p w14:paraId="6B36CAD5"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Stohovací vlastnosti</w:t>
            </w:r>
          </w:p>
        </w:tc>
        <w:tc>
          <w:tcPr>
            <w:tcW w:w="6952" w:type="dxa"/>
          </w:tcPr>
          <w:p w14:paraId="30104BDC" w14:textId="0BFA7E11"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Podporovaný počet přepínačů ve stohu: 2</w:t>
            </w:r>
            <w:r w:rsidR="0034224B">
              <w:rPr>
                <w:rFonts w:ascii="Calibri" w:eastAsia="Times New Roman" w:hAnsi="Calibri"/>
                <w:sz w:val="18"/>
                <w:szCs w:val="18"/>
              </w:rPr>
              <w:t>.</w:t>
            </w:r>
          </w:p>
        </w:tc>
      </w:tr>
      <w:tr w:rsidR="00AF5CBA" w:rsidRPr="00AF5CBA" w14:paraId="498CFEAC" w14:textId="77777777" w:rsidTr="00D7243C">
        <w:trPr>
          <w:trHeight w:val="20"/>
        </w:trPr>
        <w:tc>
          <w:tcPr>
            <w:tcW w:w="2120" w:type="dxa"/>
            <w:vMerge/>
            <w:vAlign w:val="center"/>
          </w:tcPr>
          <w:p w14:paraId="7EBFF460"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250EF300" w14:textId="23C2FBB0"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 xml:space="preserve">Kapacita stohovacího propojení: 400 </w:t>
            </w:r>
            <w:proofErr w:type="spellStart"/>
            <w:r w:rsidRPr="00AF5CBA">
              <w:rPr>
                <w:rFonts w:ascii="Calibri" w:eastAsia="Times New Roman" w:hAnsi="Calibri"/>
                <w:sz w:val="18"/>
                <w:szCs w:val="18"/>
              </w:rPr>
              <w:t>Gbps</w:t>
            </w:r>
            <w:proofErr w:type="spellEnd"/>
            <w:r w:rsidR="0034224B">
              <w:rPr>
                <w:rFonts w:ascii="Calibri" w:eastAsia="Times New Roman" w:hAnsi="Calibri"/>
                <w:sz w:val="18"/>
                <w:szCs w:val="18"/>
              </w:rPr>
              <w:t>.</w:t>
            </w:r>
          </w:p>
        </w:tc>
      </w:tr>
      <w:tr w:rsidR="00AF5CBA" w:rsidRPr="00AF5CBA" w14:paraId="4CDCFB56" w14:textId="77777777" w:rsidTr="00D7243C">
        <w:trPr>
          <w:trHeight w:val="20"/>
        </w:trPr>
        <w:tc>
          <w:tcPr>
            <w:tcW w:w="2120" w:type="dxa"/>
            <w:vMerge/>
            <w:vAlign w:val="center"/>
          </w:tcPr>
          <w:p w14:paraId="4112E4C0"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0CDE728B" w14:textId="0A3E5A8B"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Stoh podporuje distribuované přepínání paketů</w:t>
            </w:r>
            <w:r w:rsidR="0034224B">
              <w:rPr>
                <w:rFonts w:ascii="Calibri" w:eastAsia="Times New Roman" w:hAnsi="Calibri"/>
                <w:sz w:val="18"/>
                <w:szCs w:val="18"/>
              </w:rPr>
              <w:t>.</w:t>
            </w:r>
          </w:p>
        </w:tc>
      </w:tr>
      <w:tr w:rsidR="00AF5CBA" w:rsidRPr="00AF5CBA" w14:paraId="2C06A6D0" w14:textId="77777777" w:rsidTr="00D7243C">
        <w:trPr>
          <w:trHeight w:val="20"/>
        </w:trPr>
        <w:tc>
          <w:tcPr>
            <w:tcW w:w="2120" w:type="dxa"/>
            <w:vMerge/>
            <w:vAlign w:val="center"/>
          </w:tcPr>
          <w:p w14:paraId="54A2FEF6"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0C1C12B7" w14:textId="1524448A"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Libovolný prvek stohu může být řídícím prvkem (1:1 redundance)</w:t>
            </w:r>
            <w:r w:rsidR="0034224B">
              <w:rPr>
                <w:rFonts w:ascii="Calibri" w:eastAsia="Times New Roman" w:hAnsi="Calibri"/>
                <w:sz w:val="18"/>
                <w:szCs w:val="18"/>
              </w:rPr>
              <w:t>.</w:t>
            </w:r>
            <w:r w:rsidRPr="00AF5CBA">
              <w:rPr>
                <w:rFonts w:ascii="Calibri" w:eastAsia="Times New Roman" w:hAnsi="Calibri"/>
                <w:sz w:val="18"/>
                <w:szCs w:val="18"/>
              </w:rPr>
              <w:t xml:space="preserve"> </w:t>
            </w:r>
          </w:p>
        </w:tc>
      </w:tr>
      <w:tr w:rsidR="00AF5CBA" w:rsidRPr="00AF5CBA" w14:paraId="6D7FCCDE" w14:textId="77777777" w:rsidTr="00D7243C">
        <w:trPr>
          <w:trHeight w:val="20"/>
        </w:trPr>
        <w:tc>
          <w:tcPr>
            <w:tcW w:w="2120" w:type="dxa"/>
            <w:vMerge/>
            <w:vAlign w:val="center"/>
          </w:tcPr>
          <w:p w14:paraId="163A331C"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51C77FD4" w14:textId="2B6624E5"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Seskupení portů IEEE 802.3ad mezi různými prvky stohu (MC-LAG)</w:t>
            </w:r>
            <w:r w:rsidR="0034224B">
              <w:rPr>
                <w:rFonts w:ascii="Calibri" w:eastAsia="Times New Roman" w:hAnsi="Calibri"/>
                <w:sz w:val="18"/>
                <w:szCs w:val="18"/>
              </w:rPr>
              <w:t>.</w:t>
            </w:r>
          </w:p>
        </w:tc>
      </w:tr>
      <w:tr w:rsidR="00AF5CBA" w:rsidRPr="00AF5CBA" w14:paraId="39750A8E" w14:textId="77777777" w:rsidTr="00D7243C">
        <w:trPr>
          <w:trHeight w:val="20"/>
        </w:trPr>
        <w:tc>
          <w:tcPr>
            <w:tcW w:w="2120" w:type="dxa"/>
            <w:vMerge/>
            <w:vAlign w:val="center"/>
          </w:tcPr>
          <w:p w14:paraId="5AE34D38"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5D163ED3" w14:textId="08A238F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Podpora upgrade OS ve stohu bez narušení provozu (ISSU/Live upgrade)</w:t>
            </w:r>
            <w:r w:rsidR="0034224B">
              <w:rPr>
                <w:rFonts w:ascii="Calibri" w:eastAsia="Times New Roman" w:hAnsi="Calibri"/>
                <w:sz w:val="18"/>
                <w:szCs w:val="18"/>
              </w:rPr>
              <w:t>.</w:t>
            </w:r>
          </w:p>
        </w:tc>
      </w:tr>
      <w:tr w:rsidR="00AF5CBA" w:rsidRPr="00AF5CBA" w14:paraId="192114B6" w14:textId="77777777" w:rsidTr="00D7243C">
        <w:trPr>
          <w:trHeight w:val="20"/>
        </w:trPr>
        <w:tc>
          <w:tcPr>
            <w:tcW w:w="2120" w:type="dxa"/>
            <w:vMerge/>
            <w:vAlign w:val="center"/>
          </w:tcPr>
          <w:p w14:paraId="5A22C49F"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02DDFC34" w14:textId="5270120D"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Podpora automatizace upgrade OS ve stohu bez narušení provozu přes REST API</w:t>
            </w:r>
            <w:r w:rsidR="0034224B">
              <w:rPr>
                <w:rFonts w:ascii="Calibri" w:eastAsia="Times New Roman" w:hAnsi="Calibri"/>
                <w:sz w:val="18"/>
                <w:szCs w:val="18"/>
              </w:rPr>
              <w:t>.</w:t>
            </w:r>
          </w:p>
        </w:tc>
      </w:tr>
      <w:tr w:rsidR="00AF5CBA" w:rsidRPr="00AF5CBA" w14:paraId="61FB93B7" w14:textId="77777777" w:rsidTr="00D7243C">
        <w:trPr>
          <w:trHeight w:val="20"/>
        </w:trPr>
        <w:tc>
          <w:tcPr>
            <w:tcW w:w="2120" w:type="dxa"/>
            <w:vMerge w:val="restart"/>
            <w:vAlign w:val="center"/>
          </w:tcPr>
          <w:p w14:paraId="252437FA"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Funkce a protokoly</w:t>
            </w:r>
          </w:p>
        </w:tc>
        <w:tc>
          <w:tcPr>
            <w:tcW w:w="6952" w:type="dxa"/>
          </w:tcPr>
          <w:p w14:paraId="79844297" w14:textId="30717103"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Podpora jumbo rámců včetně velikosti 9198 Byte</w:t>
            </w:r>
            <w:r w:rsidR="0034224B">
              <w:rPr>
                <w:rFonts w:ascii="Calibri" w:eastAsia="Times New Roman" w:hAnsi="Calibri" w:cs="Calibri"/>
                <w:sz w:val="18"/>
                <w:szCs w:val="18"/>
              </w:rPr>
              <w:t>.</w:t>
            </w:r>
          </w:p>
        </w:tc>
      </w:tr>
      <w:tr w:rsidR="00AF5CBA" w:rsidRPr="00AF5CBA" w14:paraId="7DA7B0E9" w14:textId="77777777" w:rsidTr="00D7243C">
        <w:trPr>
          <w:trHeight w:val="20"/>
        </w:trPr>
        <w:tc>
          <w:tcPr>
            <w:tcW w:w="2120" w:type="dxa"/>
            <w:vMerge/>
            <w:vAlign w:val="center"/>
          </w:tcPr>
          <w:p w14:paraId="0B5EACE0"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4A1AB53D" w14:textId="0B095656"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Podpora linkové agregace IEEE 802.1AX</w:t>
            </w:r>
            <w:r w:rsidR="0034224B">
              <w:rPr>
                <w:rFonts w:ascii="Calibri" w:eastAsia="Times New Roman" w:hAnsi="Calibri" w:cs="Calibri"/>
                <w:sz w:val="18"/>
                <w:szCs w:val="18"/>
              </w:rPr>
              <w:t>.</w:t>
            </w:r>
          </w:p>
        </w:tc>
      </w:tr>
      <w:tr w:rsidR="00AF5CBA" w:rsidRPr="00AF5CBA" w14:paraId="58A6D038" w14:textId="77777777" w:rsidTr="00D7243C">
        <w:trPr>
          <w:trHeight w:val="20"/>
        </w:trPr>
        <w:tc>
          <w:tcPr>
            <w:tcW w:w="2120" w:type="dxa"/>
            <w:vMerge/>
            <w:vAlign w:val="center"/>
          </w:tcPr>
          <w:p w14:paraId="253ACCFD"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5BD6C094" w14:textId="0041D758"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Konfigurovatelné rozkládání LACP zátěže podle L2, L3 a L4</w:t>
            </w:r>
            <w:r w:rsidR="0034224B">
              <w:rPr>
                <w:rFonts w:ascii="Calibri" w:eastAsia="Times New Roman" w:hAnsi="Calibri" w:cs="Calibri"/>
                <w:sz w:val="18"/>
                <w:szCs w:val="18"/>
              </w:rPr>
              <w:t>.</w:t>
            </w:r>
          </w:p>
        </w:tc>
      </w:tr>
      <w:tr w:rsidR="00AF5CBA" w:rsidRPr="00AF5CBA" w14:paraId="216940F3" w14:textId="77777777" w:rsidTr="00D7243C">
        <w:trPr>
          <w:trHeight w:val="20"/>
        </w:trPr>
        <w:tc>
          <w:tcPr>
            <w:tcW w:w="2120" w:type="dxa"/>
            <w:vMerge/>
            <w:vAlign w:val="center"/>
          </w:tcPr>
          <w:p w14:paraId="128EE81C"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0F6B4601" w14:textId="78EF03FC"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Minimální počet LACP skupin/linek ve skupině: 54/8</w:t>
            </w:r>
            <w:r w:rsidR="0034224B">
              <w:rPr>
                <w:rFonts w:ascii="Calibri" w:eastAsia="Times New Roman" w:hAnsi="Calibri" w:cs="Calibri"/>
                <w:sz w:val="18"/>
                <w:szCs w:val="18"/>
              </w:rPr>
              <w:t>.</w:t>
            </w:r>
          </w:p>
        </w:tc>
      </w:tr>
      <w:tr w:rsidR="00AF5CBA" w:rsidRPr="00AF5CBA" w14:paraId="5823C825" w14:textId="77777777" w:rsidTr="00D7243C">
        <w:trPr>
          <w:trHeight w:val="20"/>
        </w:trPr>
        <w:tc>
          <w:tcPr>
            <w:tcW w:w="2120" w:type="dxa"/>
            <w:vMerge/>
            <w:vAlign w:val="center"/>
          </w:tcPr>
          <w:p w14:paraId="5DED60AC"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76A2A1BD" w14:textId="6FCE5A00"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Podpora LACP </w:t>
            </w:r>
            <w:proofErr w:type="spellStart"/>
            <w:r w:rsidRPr="00AF5CBA">
              <w:rPr>
                <w:rFonts w:ascii="Calibri" w:eastAsia="Times New Roman" w:hAnsi="Calibri" w:cs="Calibri"/>
                <w:sz w:val="18"/>
                <w:szCs w:val="18"/>
              </w:rPr>
              <w:t>Fallback</w:t>
            </w:r>
            <w:proofErr w:type="spellEnd"/>
            <w:r w:rsidRPr="00AF5CBA">
              <w:rPr>
                <w:rFonts w:ascii="Calibri" w:eastAsia="Times New Roman" w:hAnsi="Calibri" w:cs="Calibri"/>
                <w:sz w:val="18"/>
                <w:szCs w:val="18"/>
              </w:rPr>
              <w:t xml:space="preserve"> (např. pro PXE </w:t>
            </w:r>
            <w:proofErr w:type="spellStart"/>
            <w:r w:rsidRPr="00AF5CBA">
              <w:rPr>
                <w:rFonts w:ascii="Calibri" w:eastAsia="Times New Roman" w:hAnsi="Calibri" w:cs="Calibri"/>
                <w:sz w:val="18"/>
                <w:szCs w:val="18"/>
              </w:rPr>
              <w:t>boot</w:t>
            </w:r>
            <w:proofErr w:type="spellEnd"/>
            <w:r w:rsidRPr="00AF5CBA">
              <w:rPr>
                <w:rFonts w:ascii="Calibri" w:eastAsia="Times New Roman" w:hAnsi="Calibri" w:cs="Calibri"/>
                <w:sz w:val="18"/>
                <w:szCs w:val="18"/>
              </w:rPr>
              <w:t>)</w:t>
            </w:r>
            <w:r w:rsidR="0034224B">
              <w:rPr>
                <w:rFonts w:ascii="Calibri" w:eastAsia="Times New Roman" w:hAnsi="Calibri" w:cs="Calibri"/>
                <w:sz w:val="18"/>
                <w:szCs w:val="18"/>
              </w:rPr>
              <w:t>.</w:t>
            </w:r>
          </w:p>
        </w:tc>
      </w:tr>
      <w:tr w:rsidR="00AF5CBA" w:rsidRPr="00AF5CBA" w14:paraId="64B7AE2E" w14:textId="77777777" w:rsidTr="00D7243C">
        <w:trPr>
          <w:trHeight w:val="20"/>
        </w:trPr>
        <w:tc>
          <w:tcPr>
            <w:tcW w:w="2120" w:type="dxa"/>
            <w:vMerge/>
            <w:vAlign w:val="center"/>
          </w:tcPr>
          <w:p w14:paraId="6FC21046"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02F74FA9" w14:textId="3FC4738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Minimální počet záznamů v tabulce MAC adres: 147</w:t>
            </w:r>
            <w:r w:rsidR="0034224B">
              <w:rPr>
                <w:rFonts w:ascii="Calibri" w:eastAsia="Times New Roman" w:hAnsi="Calibri" w:cs="Calibri"/>
                <w:sz w:val="18"/>
                <w:szCs w:val="18"/>
              </w:rPr>
              <w:t> </w:t>
            </w:r>
            <w:r w:rsidRPr="00AF5CBA">
              <w:rPr>
                <w:rFonts w:ascii="Calibri" w:eastAsia="Times New Roman" w:hAnsi="Calibri" w:cs="Calibri"/>
                <w:sz w:val="18"/>
                <w:szCs w:val="18"/>
              </w:rPr>
              <w:t>000</w:t>
            </w:r>
            <w:r w:rsidR="0034224B">
              <w:rPr>
                <w:rFonts w:ascii="Calibri" w:eastAsia="Times New Roman" w:hAnsi="Calibri" w:cs="Calibri"/>
                <w:sz w:val="18"/>
                <w:szCs w:val="18"/>
              </w:rPr>
              <w:t>.</w:t>
            </w:r>
          </w:p>
        </w:tc>
      </w:tr>
      <w:tr w:rsidR="00AF5CBA" w:rsidRPr="00AF5CBA" w14:paraId="7EB8AD9E" w14:textId="77777777" w:rsidTr="00D7243C">
        <w:trPr>
          <w:trHeight w:val="20"/>
        </w:trPr>
        <w:tc>
          <w:tcPr>
            <w:tcW w:w="2120" w:type="dxa"/>
            <w:vMerge/>
            <w:vAlign w:val="center"/>
          </w:tcPr>
          <w:p w14:paraId="75A205DC"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63C7B005" w14:textId="7835E646"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Minimální počet záznamů v tabulce ARP: 65</w:t>
            </w:r>
            <w:r w:rsidR="0034224B">
              <w:rPr>
                <w:rFonts w:ascii="Calibri" w:eastAsia="Times New Roman" w:hAnsi="Calibri" w:cs="Calibri"/>
                <w:sz w:val="18"/>
                <w:szCs w:val="18"/>
              </w:rPr>
              <w:t> </w:t>
            </w:r>
            <w:r w:rsidRPr="00AF5CBA">
              <w:rPr>
                <w:rFonts w:ascii="Calibri" w:eastAsia="Times New Roman" w:hAnsi="Calibri" w:cs="Calibri"/>
                <w:sz w:val="18"/>
                <w:szCs w:val="18"/>
              </w:rPr>
              <w:t>000</w:t>
            </w:r>
            <w:r w:rsidR="0034224B">
              <w:rPr>
                <w:rFonts w:ascii="Calibri" w:eastAsia="Times New Roman" w:hAnsi="Calibri" w:cs="Calibri"/>
                <w:sz w:val="18"/>
                <w:szCs w:val="18"/>
              </w:rPr>
              <w:t>.</w:t>
            </w:r>
          </w:p>
        </w:tc>
      </w:tr>
      <w:tr w:rsidR="00AF5CBA" w:rsidRPr="00AF5CBA" w14:paraId="7FE74CF2" w14:textId="77777777" w:rsidTr="00D7243C">
        <w:trPr>
          <w:trHeight w:val="20"/>
        </w:trPr>
        <w:tc>
          <w:tcPr>
            <w:tcW w:w="2120" w:type="dxa"/>
            <w:vMerge/>
            <w:vAlign w:val="center"/>
          </w:tcPr>
          <w:p w14:paraId="0DE985A1"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52B83573" w14:textId="46CFF3E1"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Protokol pro definici šířených VLAN: MVRP</w:t>
            </w:r>
            <w:r w:rsidR="0034224B">
              <w:rPr>
                <w:rFonts w:ascii="Calibri" w:eastAsia="Times New Roman" w:hAnsi="Calibri" w:cs="Calibri"/>
                <w:sz w:val="18"/>
                <w:szCs w:val="18"/>
              </w:rPr>
              <w:t>.</w:t>
            </w:r>
          </w:p>
        </w:tc>
      </w:tr>
      <w:tr w:rsidR="00AF5CBA" w:rsidRPr="00AF5CBA" w14:paraId="3425D267" w14:textId="77777777" w:rsidTr="00D7243C">
        <w:trPr>
          <w:trHeight w:val="20"/>
        </w:trPr>
        <w:tc>
          <w:tcPr>
            <w:tcW w:w="2120" w:type="dxa"/>
            <w:vMerge/>
            <w:vAlign w:val="center"/>
          </w:tcPr>
          <w:p w14:paraId="677FEDC0"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31D0D91C" w14:textId="32CBE0AC"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Minimálně 1000 aktivních VLAN podle IEEE 802.1Q</w:t>
            </w:r>
            <w:r w:rsidR="0034224B">
              <w:rPr>
                <w:rFonts w:ascii="Calibri" w:eastAsia="Times New Roman" w:hAnsi="Calibri" w:cs="Calibri"/>
                <w:sz w:val="18"/>
                <w:szCs w:val="18"/>
              </w:rPr>
              <w:t>.</w:t>
            </w:r>
          </w:p>
        </w:tc>
      </w:tr>
      <w:tr w:rsidR="00AF5CBA" w:rsidRPr="00AF5CBA" w14:paraId="090CE11F" w14:textId="77777777" w:rsidTr="00D7243C">
        <w:trPr>
          <w:trHeight w:val="20"/>
        </w:trPr>
        <w:tc>
          <w:tcPr>
            <w:tcW w:w="2120" w:type="dxa"/>
            <w:vMerge/>
            <w:vAlign w:val="center"/>
          </w:tcPr>
          <w:p w14:paraId="2A057AFB"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2F4BC68D" w14:textId="5276E978"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Tunelování 802.1Q v 802.1Q</w:t>
            </w:r>
            <w:r w:rsidR="0034224B">
              <w:rPr>
                <w:rFonts w:ascii="Calibri" w:eastAsia="Times New Roman" w:hAnsi="Calibri" w:cs="Calibri"/>
                <w:sz w:val="18"/>
                <w:szCs w:val="18"/>
              </w:rPr>
              <w:t>.</w:t>
            </w:r>
          </w:p>
        </w:tc>
      </w:tr>
      <w:tr w:rsidR="00AF5CBA" w:rsidRPr="00AF5CBA" w14:paraId="1419136C" w14:textId="77777777" w:rsidTr="00D7243C">
        <w:trPr>
          <w:trHeight w:val="20"/>
        </w:trPr>
        <w:tc>
          <w:tcPr>
            <w:tcW w:w="2120" w:type="dxa"/>
            <w:vMerge/>
            <w:vAlign w:val="center"/>
          </w:tcPr>
          <w:p w14:paraId="4E252A31"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02D08208" w14:textId="36E78945"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VLAN translace - swap 802.1Q tagů na </w:t>
            </w:r>
            <w:proofErr w:type="spellStart"/>
            <w:r w:rsidRPr="00AF5CBA">
              <w:rPr>
                <w:rFonts w:ascii="Calibri" w:eastAsia="Times New Roman" w:hAnsi="Calibri" w:cs="Calibri"/>
                <w:sz w:val="18"/>
                <w:szCs w:val="18"/>
              </w:rPr>
              <w:t>trunk</w:t>
            </w:r>
            <w:proofErr w:type="spellEnd"/>
            <w:r w:rsidRPr="00AF5CBA">
              <w:rPr>
                <w:rFonts w:ascii="Calibri" w:eastAsia="Times New Roman" w:hAnsi="Calibri" w:cs="Calibri"/>
                <w:sz w:val="18"/>
                <w:szCs w:val="18"/>
              </w:rPr>
              <w:t xml:space="preserve"> portu</w:t>
            </w:r>
            <w:r w:rsidR="0034224B">
              <w:rPr>
                <w:rFonts w:ascii="Calibri" w:eastAsia="Times New Roman" w:hAnsi="Calibri" w:cs="Calibri"/>
                <w:sz w:val="18"/>
                <w:szCs w:val="18"/>
              </w:rPr>
              <w:t>.</w:t>
            </w:r>
          </w:p>
        </w:tc>
      </w:tr>
      <w:tr w:rsidR="00AF5CBA" w:rsidRPr="00AF5CBA" w14:paraId="6D9DB2BB" w14:textId="77777777" w:rsidTr="00D7243C">
        <w:trPr>
          <w:trHeight w:val="20"/>
        </w:trPr>
        <w:tc>
          <w:tcPr>
            <w:tcW w:w="2120" w:type="dxa"/>
            <w:vMerge/>
            <w:vAlign w:val="center"/>
          </w:tcPr>
          <w:p w14:paraId="210AD7A7"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37FFDBBD" w14:textId="6B89EC63"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Podpora zařazování do VLAN podle standardu 802.1v</w:t>
            </w:r>
            <w:r w:rsidR="0034224B">
              <w:rPr>
                <w:rFonts w:ascii="Calibri" w:eastAsia="Times New Roman" w:hAnsi="Calibri" w:cs="Calibri"/>
                <w:sz w:val="18"/>
                <w:szCs w:val="18"/>
              </w:rPr>
              <w:t>.</w:t>
            </w:r>
          </w:p>
        </w:tc>
      </w:tr>
      <w:tr w:rsidR="00AF5CBA" w:rsidRPr="00AF5CBA" w14:paraId="3D601D3F" w14:textId="77777777" w:rsidTr="00D7243C">
        <w:trPr>
          <w:trHeight w:val="20"/>
        </w:trPr>
        <w:tc>
          <w:tcPr>
            <w:tcW w:w="2120" w:type="dxa"/>
            <w:vMerge/>
            <w:vAlign w:val="center"/>
          </w:tcPr>
          <w:p w14:paraId="55DE9E4D"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586BDF3D" w14:textId="253E8761" w:rsidR="00AF5CBA" w:rsidRPr="00AF5CBA" w:rsidRDefault="00AF5CBA" w:rsidP="00AF5CBA">
            <w:pPr>
              <w:spacing w:before="80" w:after="80"/>
              <w:rPr>
                <w:rFonts w:ascii="Calibri" w:eastAsia="Times New Roman" w:hAnsi="Calibri" w:cs="Calibri"/>
                <w:sz w:val="18"/>
                <w:szCs w:val="18"/>
              </w:rPr>
            </w:pPr>
            <w:proofErr w:type="spellStart"/>
            <w:r w:rsidRPr="00AF5CBA">
              <w:rPr>
                <w:rFonts w:ascii="Calibri" w:eastAsia="Times New Roman" w:hAnsi="Calibri" w:cs="Calibri"/>
                <w:sz w:val="18"/>
                <w:szCs w:val="18"/>
              </w:rPr>
              <w:t>Private</w:t>
            </w:r>
            <w:proofErr w:type="spellEnd"/>
            <w:r w:rsidRPr="00AF5CBA">
              <w:rPr>
                <w:rFonts w:ascii="Calibri" w:eastAsia="Times New Roman" w:hAnsi="Calibri" w:cs="Calibri"/>
                <w:sz w:val="18"/>
                <w:szCs w:val="18"/>
              </w:rPr>
              <w:t xml:space="preserve"> VLAN včetně </w:t>
            </w:r>
            <w:proofErr w:type="spellStart"/>
            <w:r w:rsidRPr="00AF5CBA">
              <w:rPr>
                <w:rFonts w:ascii="Calibri" w:eastAsia="Times New Roman" w:hAnsi="Calibri" w:cs="Calibri"/>
                <w:sz w:val="18"/>
                <w:szCs w:val="18"/>
              </w:rPr>
              <w:t>primary</w:t>
            </w:r>
            <w:proofErr w:type="spellEnd"/>
            <w:r w:rsidRPr="00AF5CBA">
              <w:rPr>
                <w:rFonts w:ascii="Calibri" w:eastAsia="Times New Roman" w:hAnsi="Calibri" w:cs="Calibri"/>
                <w:sz w:val="18"/>
                <w:szCs w:val="18"/>
              </w:rPr>
              <w:t xml:space="preserve">, </w:t>
            </w:r>
            <w:proofErr w:type="spellStart"/>
            <w:r w:rsidRPr="00AF5CBA">
              <w:rPr>
                <w:rFonts w:ascii="Calibri" w:eastAsia="Times New Roman" w:hAnsi="Calibri" w:cs="Calibri"/>
                <w:sz w:val="18"/>
                <w:szCs w:val="18"/>
              </w:rPr>
              <w:t>secondary</w:t>
            </w:r>
            <w:proofErr w:type="spellEnd"/>
            <w:r w:rsidRPr="00AF5CBA">
              <w:rPr>
                <w:rFonts w:ascii="Calibri" w:eastAsia="Times New Roman" w:hAnsi="Calibri" w:cs="Calibri"/>
                <w:sz w:val="18"/>
                <w:szCs w:val="18"/>
              </w:rPr>
              <w:t xml:space="preserve">, </w:t>
            </w:r>
            <w:proofErr w:type="spellStart"/>
            <w:r w:rsidRPr="00AF5CBA">
              <w:rPr>
                <w:rFonts w:ascii="Calibri" w:eastAsia="Times New Roman" w:hAnsi="Calibri" w:cs="Calibri"/>
                <w:sz w:val="18"/>
                <w:szCs w:val="18"/>
              </w:rPr>
              <w:t>isolated</w:t>
            </w:r>
            <w:proofErr w:type="spellEnd"/>
            <w:r w:rsidRPr="00AF5CBA">
              <w:rPr>
                <w:rFonts w:ascii="Calibri" w:eastAsia="Times New Roman" w:hAnsi="Calibri" w:cs="Calibri"/>
                <w:sz w:val="18"/>
                <w:szCs w:val="18"/>
              </w:rPr>
              <w:t xml:space="preserve"> a </w:t>
            </w:r>
            <w:proofErr w:type="spellStart"/>
            <w:r w:rsidRPr="00AF5CBA">
              <w:rPr>
                <w:rFonts w:ascii="Calibri" w:eastAsia="Times New Roman" w:hAnsi="Calibri" w:cs="Calibri"/>
                <w:sz w:val="18"/>
                <w:szCs w:val="18"/>
              </w:rPr>
              <w:t>community</w:t>
            </w:r>
            <w:proofErr w:type="spellEnd"/>
            <w:r w:rsidRPr="00AF5CBA">
              <w:rPr>
                <w:rFonts w:ascii="Calibri" w:eastAsia="Times New Roman" w:hAnsi="Calibri" w:cs="Calibri"/>
                <w:sz w:val="18"/>
                <w:szCs w:val="18"/>
              </w:rPr>
              <w:t xml:space="preserve"> VLAN</w:t>
            </w:r>
            <w:r w:rsidR="0034224B">
              <w:rPr>
                <w:rFonts w:ascii="Calibri" w:eastAsia="Times New Roman" w:hAnsi="Calibri" w:cs="Calibri"/>
                <w:sz w:val="18"/>
                <w:szCs w:val="18"/>
              </w:rPr>
              <w:t>.</w:t>
            </w:r>
          </w:p>
        </w:tc>
      </w:tr>
      <w:tr w:rsidR="00AF5CBA" w:rsidRPr="00AF5CBA" w14:paraId="38375D0B" w14:textId="77777777" w:rsidTr="00D7243C">
        <w:trPr>
          <w:trHeight w:val="20"/>
        </w:trPr>
        <w:tc>
          <w:tcPr>
            <w:tcW w:w="2120" w:type="dxa"/>
            <w:vMerge/>
            <w:vAlign w:val="center"/>
          </w:tcPr>
          <w:p w14:paraId="2B4EDDEB"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0BA446A8" w14:textId="6ADC5FFD"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IEEE 802.1s - </w:t>
            </w:r>
            <w:proofErr w:type="spellStart"/>
            <w:r w:rsidRPr="00AF5CBA">
              <w:rPr>
                <w:rFonts w:ascii="Calibri" w:eastAsia="Times New Roman" w:hAnsi="Calibri" w:cs="Calibri"/>
                <w:sz w:val="18"/>
                <w:szCs w:val="18"/>
              </w:rPr>
              <w:t>Multiple</w:t>
            </w:r>
            <w:proofErr w:type="spellEnd"/>
            <w:r w:rsidRPr="00AF5CBA">
              <w:rPr>
                <w:rFonts w:ascii="Calibri" w:eastAsia="Times New Roman" w:hAnsi="Calibri" w:cs="Calibri"/>
                <w:sz w:val="18"/>
                <w:szCs w:val="18"/>
              </w:rPr>
              <w:t xml:space="preserve"> </w:t>
            </w:r>
            <w:proofErr w:type="spellStart"/>
            <w:r w:rsidRPr="00AF5CBA">
              <w:rPr>
                <w:rFonts w:ascii="Calibri" w:eastAsia="Times New Roman" w:hAnsi="Calibri" w:cs="Calibri"/>
                <w:sz w:val="18"/>
                <w:szCs w:val="18"/>
              </w:rPr>
              <w:t>Spanning</w:t>
            </w:r>
            <w:proofErr w:type="spellEnd"/>
            <w:r w:rsidRPr="00AF5CBA">
              <w:rPr>
                <w:rFonts w:ascii="Calibri" w:eastAsia="Times New Roman" w:hAnsi="Calibri" w:cs="Calibri"/>
                <w:sz w:val="18"/>
                <w:szCs w:val="18"/>
              </w:rPr>
              <w:t xml:space="preserve"> </w:t>
            </w:r>
            <w:proofErr w:type="spellStart"/>
            <w:r w:rsidRPr="00AF5CBA">
              <w:rPr>
                <w:rFonts w:ascii="Calibri" w:eastAsia="Times New Roman" w:hAnsi="Calibri" w:cs="Calibri"/>
                <w:sz w:val="18"/>
                <w:szCs w:val="18"/>
              </w:rPr>
              <w:t>Tree</w:t>
            </w:r>
            <w:proofErr w:type="spellEnd"/>
            <w:r w:rsidRPr="00AF5CBA">
              <w:rPr>
                <w:rFonts w:ascii="Calibri" w:eastAsia="Times New Roman" w:hAnsi="Calibri" w:cs="Calibri"/>
                <w:sz w:val="18"/>
                <w:szCs w:val="18"/>
              </w:rPr>
              <w:t xml:space="preserve"> a IEEE 802.1w</w:t>
            </w:r>
            <w:r w:rsidR="0034224B">
              <w:rPr>
                <w:rFonts w:ascii="Calibri" w:eastAsia="Times New Roman" w:hAnsi="Calibri" w:cs="Calibri"/>
                <w:sz w:val="18"/>
                <w:szCs w:val="18"/>
              </w:rPr>
              <w:t>.</w:t>
            </w:r>
          </w:p>
        </w:tc>
      </w:tr>
      <w:tr w:rsidR="00AF5CBA" w:rsidRPr="00AF5CBA" w14:paraId="71921B79" w14:textId="77777777" w:rsidTr="00D7243C">
        <w:trPr>
          <w:trHeight w:val="20"/>
        </w:trPr>
        <w:tc>
          <w:tcPr>
            <w:tcW w:w="2120" w:type="dxa"/>
            <w:vMerge/>
            <w:vAlign w:val="center"/>
          </w:tcPr>
          <w:p w14:paraId="3EF949CF"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7C9169BB" w14:textId="235B5F41"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STP instance per VLAN s 802.1Q </w:t>
            </w:r>
            <w:proofErr w:type="spellStart"/>
            <w:r w:rsidRPr="00AF5CBA">
              <w:rPr>
                <w:rFonts w:ascii="Calibri" w:eastAsia="Times New Roman" w:hAnsi="Calibri" w:cs="Calibri"/>
                <w:sz w:val="18"/>
                <w:szCs w:val="18"/>
              </w:rPr>
              <w:t>tagováním</w:t>
            </w:r>
            <w:proofErr w:type="spellEnd"/>
            <w:r w:rsidRPr="00AF5CBA">
              <w:rPr>
                <w:rFonts w:ascii="Calibri" w:eastAsia="Times New Roman" w:hAnsi="Calibri" w:cs="Calibri"/>
                <w:sz w:val="18"/>
                <w:szCs w:val="18"/>
              </w:rPr>
              <w:t xml:space="preserve"> BPDU (např. PVST+)</w:t>
            </w:r>
            <w:r w:rsidR="0034224B">
              <w:rPr>
                <w:rFonts w:ascii="Calibri" w:eastAsia="Times New Roman" w:hAnsi="Calibri" w:cs="Calibri"/>
                <w:sz w:val="18"/>
                <w:szCs w:val="18"/>
              </w:rPr>
              <w:t>.</w:t>
            </w:r>
          </w:p>
        </w:tc>
      </w:tr>
      <w:tr w:rsidR="00AF5CBA" w:rsidRPr="00AF5CBA" w14:paraId="1CD6A48F" w14:textId="77777777" w:rsidTr="00D7243C">
        <w:trPr>
          <w:trHeight w:val="20"/>
        </w:trPr>
        <w:tc>
          <w:tcPr>
            <w:tcW w:w="2120" w:type="dxa"/>
            <w:vMerge/>
            <w:vAlign w:val="center"/>
          </w:tcPr>
          <w:p w14:paraId="0D34EA92"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42178F06" w14:textId="0361FB49"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Podpora ERPS (ITU G.8032) pro rychlou konvergenci do 100ms v kruhových sítích</w:t>
            </w:r>
            <w:r w:rsidR="0034224B">
              <w:rPr>
                <w:rFonts w:ascii="Calibri" w:eastAsia="Times New Roman" w:hAnsi="Calibri" w:cs="Calibri"/>
                <w:sz w:val="18"/>
                <w:szCs w:val="18"/>
              </w:rPr>
              <w:t>.</w:t>
            </w:r>
          </w:p>
        </w:tc>
      </w:tr>
      <w:tr w:rsidR="00AF5CBA" w:rsidRPr="00AF5CBA" w14:paraId="6ED12B90" w14:textId="77777777" w:rsidTr="00D7243C">
        <w:trPr>
          <w:trHeight w:val="20"/>
        </w:trPr>
        <w:tc>
          <w:tcPr>
            <w:tcW w:w="2120" w:type="dxa"/>
            <w:vMerge/>
            <w:vAlign w:val="center"/>
          </w:tcPr>
          <w:p w14:paraId="7173D172"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0336F7E8" w14:textId="60F1DB9C"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Detekce protilehlého zařízení pomocí LLDP, včetně LLDP </w:t>
            </w:r>
            <w:proofErr w:type="spellStart"/>
            <w:r w:rsidRPr="00AF5CBA">
              <w:rPr>
                <w:rFonts w:ascii="Calibri" w:eastAsia="Times New Roman" w:hAnsi="Calibri" w:cs="Calibri"/>
                <w:sz w:val="18"/>
                <w:szCs w:val="18"/>
              </w:rPr>
              <w:t>over</w:t>
            </w:r>
            <w:proofErr w:type="spellEnd"/>
            <w:r w:rsidRPr="00AF5CBA">
              <w:rPr>
                <w:rFonts w:ascii="Calibri" w:eastAsia="Times New Roman" w:hAnsi="Calibri" w:cs="Calibri"/>
                <w:sz w:val="18"/>
                <w:szCs w:val="18"/>
              </w:rPr>
              <w:t xml:space="preserve"> </w:t>
            </w:r>
            <w:proofErr w:type="spellStart"/>
            <w:r w:rsidRPr="00AF5CBA">
              <w:rPr>
                <w:rFonts w:ascii="Calibri" w:eastAsia="Times New Roman" w:hAnsi="Calibri" w:cs="Calibri"/>
                <w:sz w:val="18"/>
                <w:szCs w:val="18"/>
              </w:rPr>
              <w:t>OoB</w:t>
            </w:r>
            <w:proofErr w:type="spellEnd"/>
            <w:r w:rsidRPr="00AF5CBA">
              <w:rPr>
                <w:rFonts w:ascii="Calibri" w:eastAsia="Times New Roman" w:hAnsi="Calibri" w:cs="Calibri"/>
                <w:sz w:val="18"/>
                <w:szCs w:val="18"/>
              </w:rPr>
              <w:t xml:space="preserve"> management port</w:t>
            </w:r>
            <w:r w:rsidR="0034224B">
              <w:rPr>
                <w:rFonts w:ascii="Calibri" w:eastAsia="Times New Roman" w:hAnsi="Calibri" w:cs="Calibri"/>
                <w:sz w:val="18"/>
                <w:szCs w:val="18"/>
              </w:rPr>
              <w:t>.</w:t>
            </w:r>
          </w:p>
        </w:tc>
      </w:tr>
      <w:tr w:rsidR="00AF5CBA" w:rsidRPr="00AF5CBA" w14:paraId="24A80E18" w14:textId="77777777" w:rsidTr="00D7243C">
        <w:trPr>
          <w:trHeight w:val="20"/>
        </w:trPr>
        <w:tc>
          <w:tcPr>
            <w:tcW w:w="2120" w:type="dxa"/>
            <w:vMerge/>
            <w:vAlign w:val="center"/>
          </w:tcPr>
          <w:p w14:paraId="69811A90"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18E502C5" w14:textId="3982E370"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Detekce jednosměrnosti optické linky (např. UDLD nebo ekvivalentní)</w:t>
            </w:r>
            <w:r w:rsidR="0034224B">
              <w:rPr>
                <w:rFonts w:ascii="Calibri" w:eastAsia="Times New Roman" w:hAnsi="Calibri" w:cs="Calibri"/>
                <w:sz w:val="18"/>
                <w:szCs w:val="18"/>
              </w:rPr>
              <w:t>.</w:t>
            </w:r>
          </w:p>
        </w:tc>
      </w:tr>
      <w:tr w:rsidR="00AF5CBA" w:rsidRPr="00AF5CBA" w14:paraId="4003AC04" w14:textId="77777777" w:rsidTr="00D7243C">
        <w:trPr>
          <w:trHeight w:val="20"/>
        </w:trPr>
        <w:tc>
          <w:tcPr>
            <w:tcW w:w="2120" w:type="dxa"/>
            <w:vMerge/>
            <w:vAlign w:val="center"/>
          </w:tcPr>
          <w:p w14:paraId="5E316FFB"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29A1D20B" w14:textId="6D5C0B83"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DHCP server a </w:t>
            </w:r>
            <w:proofErr w:type="spellStart"/>
            <w:r w:rsidRPr="00AF5CBA">
              <w:rPr>
                <w:rFonts w:ascii="Calibri" w:eastAsia="Times New Roman" w:hAnsi="Calibri" w:cs="Calibri"/>
                <w:sz w:val="18"/>
                <w:szCs w:val="18"/>
              </w:rPr>
              <w:t>relay</w:t>
            </w:r>
            <w:proofErr w:type="spellEnd"/>
            <w:r w:rsidRPr="00AF5CBA">
              <w:rPr>
                <w:rFonts w:ascii="Calibri" w:eastAsia="Times New Roman" w:hAnsi="Calibri" w:cs="Calibri"/>
                <w:sz w:val="18"/>
                <w:szCs w:val="18"/>
              </w:rPr>
              <w:t xml:space="preserve"> pro IPv4 a IPv6 včetně podpory VRF</w:t>
            </w:r>
            <w:r w:rsidR="0034224B">
              <w:rPr>
                <w:rFonts w:ascii="Calibri" w:eastAsia="Times New Roman" w:hAnsi="Calibri" w:cs="Calibri"/>
                <w:sz w:val="18"/>
                <w:szCs w:val="18"/>
              </w:rPr>
              <w:t>.</w:t>
            </w:r>
          </w:p>
        </w:tc>
      </w:tr>
      <w:tr w:rsidR="00AF5CBA" w:rsidRPr="00AF5CBA" w14:paraId="4EACAC14" w14:textId="77777777" w:rsidTr="00D7243C">
        <w:trPr>
          <w:trHeight w:val="20"/>
        </w:trPr>
        <w:tc>
          <w:tcPr>
            <w:tcW w:w="2120" w:type="dxa"/>
            <w:vMerge/>
            <w:vAlign w:val="center"/>
          </w:tcPr>
          <w:p w14:paraId="67EADBE2"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3802636A" w14:textId="7F3299E5"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Podpora zapouzdření: GRE </w:t>
            </w:r>
            <w:proofErr w:type="spellStart"/>
            <w:r w:rsidRPr="00AF5CBA">
              <w:rPr>
                <w:rFonts w:ascii="Calibri" w:eastAsia="Times New Roman" w:hAnsi="Calibri" w:cs="Calibri"/>
                <w:sz w:val="18"/>
                <w:szCs w:val="18"/>
              </w:rPr>
              <w:t>over</w:t>
            </w:r>
            <w:proofErr w:type="spellEnd"/>
            <w:r w:rsidRPr="00AF5CBA">
              <w:rPr>
                <w:rFonts w:ascii="Calibri" w:eastAsia="Times New Roman" w:hAnsi="Calibri" w:cs="Calibri"/>
                <w:sz w:val="18"/>
                <w:szCs w:val="18"/>
              </w:rPr>
              <w:t xml:space="preserve"> IPv4</w:t>
            </w:r>
            <w:r w:rsidR="0034224B">
              <w:rPr>
                <w:rFonts w:ascii="Calibri" w:eastAsia="Times New Roman" w:hAnsi="Calibri" w:cs="Calibri"/>
                <w:sz w:val="18"/>
                <w:szCs w:val="18"/>
              </w:rPr>
              <w:t>.</w:t>
            </w:r>
          </w:p>
        </w:tc>
      </w:tr>
      <w:tr w:rsidR="00AF5CBA" w:rsidRPr="00AF5CBA" w14:paraId="0A1AE0AC" w14:textId="77777777" w:rsidTr="00D7243C">
        <w:trPr>
          <w:trHeight w:val="20"/>
        </w:trPr>
        <w:tc>
          <w:tcPr>
            <w:tcW w:w="2120" w:type="dxa"/>
            <w:vMerge/>
            <w:vAlign w:val="center"/>
          </w:tcPr>
          <w:p w14:paraId="51525B8C"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5F8EF35B" w14:textId="5346E964"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Podpora NTPv4 pro IPv4 a IPv6 včetně VRF a MD5 autentizace</w:t>
            </w:r>
            <w:r w:rsidR="0034224B">
              <w:rPr>
                <w:rFonts w:ascii="Calibri" w:eastAsia="Times New Roman" w:hAnsi="Calibri" w:cs="Calibri"/>
                <w:sz w:val="18"/>
                <w:szCs w:val="18"/>
              </w:rPr>
              <w:t>.</w:t>
            </w:r>
          </w:p>
        </w:tc>
      </w:tr>
      <w:tr w:rsidR="00AF5CBA" w:rsidRPr="00AF5CBA" w14:paraId="22C90CF5" w14:textId="77777777" w:rsidTr="00D7243C">
        <w:trPr>
          <w:trHeight w:val="20"/>
        </w:trPr>
        <w:tc>
          <w:tcPr>
            <w:tcW w:w="2120" w:type="dxa"/>
            <w:vMerge/>
            <w:vAlign w:val="center"/>
          </w:tcPr>
          <w:p w14:paraId="4429EE91"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17B2007A" w14:textId="62747D43"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Podpora NTP server</w:t>
            </w:r>
            <w:r w:rsidR="0034224B">
              <w:rPr>
                <w:rFonts w:ascii="Calibri" w:eastAsia="Times New Roman" w:hAnsi="Calibri" w:cs="Calibri"/>
                <w:sz w:val="18"/>
                <w:szCs w:val="18"/>
              </w:rPr>
              <w:t>.</w:t>
            </w:r>
          </w:p>
        </w:tc>
      </w:tr>
      <w:tr w:rsidR="00AF5CBA" w:rsidRPr="00AF5CBA" w14:paraId="15394505" w14:textId="77777777" w:rsidTr="00D7243C">
        <w:trPr>
          <w:trHeight w:val="20"/>
        </w:trPr>
        <w:tc>
          <w:tcPr>
            <w:tcW w:w="2120" w:type="dxa"/>
            <w:vMerge/>
            <w:vAlign w:val="center"/>
          </w:tcPr>
          <w:p w14:paraId="1602D52B"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05B89503" w14:textId="29F66EAC"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Funkce </w:t>
            </w:r>
            <w:proofErr w:type="spellStart"/>
            <w:r w:rsidRPr="00AF5CBA">
              <w:rPr>
                <w:rFonts w:ascii="Calibri" w:eastAsia="Times New Roman" w:hAnsi="Calibri" w:cs="Calibri"/>
                <w:sz w:val="18"/>
                <w:szCs w:val="18"/>
              </w:rPr>
              <w:t>mDNS</w:t>
            </w:r>
            <w:proofErr w:type="spellEnd"/>
            <w:r w:rsidRPr="00AF5CBA">
              <w:rPr>
                <w:rFonts w:ascii="Calibri" w:eastAsia="Times New Roman" w:hAnsi="Calibri" w:cs="Calibri"/>
                <w:sz w:val="18"/>
                <w:szCs w:val="18"/>
              </w:rPr>
              <w:t xml:space="preserve"> brány pro distribuci a filtraci </w:t>
            </w:r>
            <w:proofErr w:type="spellStart"/>
            <w:r w:rsidRPr="00AF5CBA">
              <w:rPr>
                <w:rFonts w:ascii="Calibri" w:eastAsia="Times New Roman" w:hAnsi="Calibri" w:cs="Calibri"/>
                <w:sz w:val="18"/>
                <w:szCs w:val="18"/>
              </w:rPr>
              <w:t>multicast</w:t>
            </w:r>
            <w:proofErr w:type="spellEnd"/>
            <w:r w:rsidRPr="00AF5CBA">
              <w:rPr>
                <w:rFonts w:ascii="Calibri" w:eastAsia="Times New Roman" w:hAnsi="Calibri" w:cs="Calibri"/>
                <w:sz w:val="18"/>
                <w:szCs w:val="18"/>
              </w:rPr>
              <w:t xml:space="preserve"> služeb napříč IP </w:t>
            </w:r>
            <w:proofErr w:type="spellStart"/>
            <w:r w:rsidRPr="00AF5CBA">
              <w:rPr>
                <w:rFonts w:ascii="Calibri" w:eastAsia="Times New Roman" w:hAnsi="Calibri" w:cs="Calibri"/>
                <w:sz w:val="18"/>
                <w:szCs w:val="18"/>
              </w:rPr>
              <w:t>subnety</w:t>
            </w:r>
            <w:proofErr w:type="spellEnd"/>
            <w:r w:rsidR="0034224B">
              <w:rPr>
                <w:rFonts w:ascii="Calibri" w:eastAsia="Times New Roman" w:hAnsi="Calibri" w:cs="Calibri"/>
                <w:sz w:val="18"/>
                <w:szCs w:val="18"/>
              </w:rPr>
              <w:t>.</w:t>
            </w:r>
          </w:p>
        </w:tc>
      </w:tr>
      <w:tr w:rsidR="00AF5CBA" w:rsidRPr="00AF5CBA" w14:paraId="58954289" w14:textId="77777777" w:rsidTr="00D7243C">
        <w:trPr>
          <w:trHeight w:val="20"/>
        </w:trPr>
        <w:tc>
          <w:tcPr>
            <w:tcW w:w="2120" w:type="dxa"/>
            <w:vMerge/>
            <w:vAlign w:val="center"/>
          </w:tcPr>
          <w:p w14:paraId="51199BBE"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5E78BA70" w14:textId="6E009592"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Podpora L3 </w:t>
            </w:r>
            <w:proofErr w:type="spellStart"/>
            <w:r w:rsidRPr="00AF5CBA">
              <w:rPr>
                <w:rFonts w:ascii="Calibri" w:eastAsia="Times New Roman" w:hAnsi="Calibri" w:cs="Calibri"/>
                <w:sz w:val="18"/>
                <w:szCs w:val="18"/>
              </w:rPr>
              <w:t>routed</w:t>
            </w:r>
            <w:proofErr w:type="spellEnd"/>
            <w:r w:rsidRPr="00AF5CBA">
              <w:rPr>
                <w:rFonts w:ascii="Calibri" w:eastAsia="Times New Roman" w:hAnsi="Calibri" w:cs="Calibri"/>
                <w:sz w:val="18"/>
                <w:szCs w:val="18"/>
              </w:rPr>
              <w:t xml:space="preserve"> port včetně L3 sub-interface - nadřazené L3 rozhraní lze rozdělit</w:t>
            </w:r>
            <w:r w:rsidR="0034224B">
              <w:rPr>
                <w:rFonts w:ascii="Calibri" w:eastAsia="Times New Roman" w:hAnsi="Calibri" w:cs="Calibri"/>
                <w:sz w:val="18"/>
                <w:szCs w:val="18"/>
              </w:rPr>
              <w:t>.</w:t>
            </w:r>
          </w:p>
        </w:tc>
      </w:tr>
      <w:tr w:rsidR="00AF5CBA" w:rsidRPr="00AF5CBA" w14:paraId="2A245028" w14:textId="77777777" w:rsidTr="00D7243C">
        <w:trPr>
          <w:trHeight w:val="20"/>
        </w:trPr>
        <w:tc>
          <w:tcPr>
            <w:tcW w:w="2120" w:type="dxa"/>
            <w:vMerge/>
            <w:vAlign w:val="center"/>
          </w:tcPr>
          <w:p w14:paraId="71267887"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6BEACF6C" w14:textId="2777011F"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Statické směrování IPv4 a IPv6</w:t>
            </w:r>
            <w:r w:rsidR="0034224B">
              <w:rPr>
                <w:rFonts w:ascii="Calibri" w:eastAsia="Times New Roman" w:hAnsi="Calibri" w:cs="Calibri"/>
                <w:sz w:val="18"/>
                <w:szCs w:val="18"/>
              </w:rPr>
              <w:t>.</w:t>
            </w:r>
          </w:p>
        </w:tc>
      </w:tr>
      <w:tr w:rsidR="00AF5CBA" w:rsidRPr="00AF5CBA" w14:paraId="41A4A034" w14:textId="77777777" w:rsidTr="00D7243C">
        <w:trPr>
          <w:trHeight w:val="20"/>
        </w:trPr>
        <w:tc>
          <w:tcPr>
            <w:tcW w:w="2120" w:type="dxa"/>
            <w:vMerge/>
            <w:vAlign w:val="center"/>
          </w:tcPr>
          <w:p w14:paraId="4E23D3FD"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4F88795C" w14:textId="1B72B823"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Dynamické směrování: RIP, </w:t>
            </w:r>
            <w:proofErr w:type="spellStart"/>
            <w:r w:rsidRPr="00AF5CBA">
              <w:rPr>
                <w:rFonts w:ascii="Calibri" w:eastAsia="Times New Roman" w:hAnsi="Calibri" w:cs="Calibri"/>
                <w:sz w:val="18"/>
                <w:szCs w:val="18"/>
              </w:rPr>
              <w:t>RIPng</w:t>
            </w:r>
            <w:proofErr w:type="spellEnd"/>
            <w:r w:rsidRPr="00AF5CBA">
              <w:rPr>
                <w:rFonts w:ascii="Calibri" w:eastAsia="Times New Roman" w:hAnsi="Calibri" w:cs="Calibri"/>
                <w:sz w:val="18"/>
                <w:szCs w:val="18"/>
              </w:rPr>
              <w:t>, OSPFv2 včetně HMAC-SHA-384, OSPFv3, BGP, MP-BGP</w:t>
            </w:r>
            <w:r w:rsidR="0034224B">
              <w:rPr>
                <w:rFonts w:ascii="Calibri" w:eastAsia="Times New Roman" w:hAnsi="Calibri" w:cs="Calibri"/>
                <w:sz w:val="18"/>
                <w:szCs w:val="18"/>
              </w:rPr>
              <w:t>.</w:t>
            </w:r>
          </w:p>
        </w:tc>
      </w:tr>
      <w:tr w:rsidR="00AF5CBA" w:rsidRPr="00AF5CBA" w14:paraId="362AC267" w14:textId="77777777" w:rsidTr="00D7243C">
        <w:trPr>
          <w:trHeight w:val="20"/>
        </w:trPr>
        <w:tc>
          <w:tcPr>
            <w:tcW w:w="2120" w:type="dxa"/>
            <w:vMerge/>
            <w:vAlign w:val="center"/>
          </w:tcPr>
          <w:p w14:paraId="63A2C64D"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769E68E3" w14:textId="1B0EE132"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Funkce BGP konfederace a </w:t>
            </w:r>
            <w:proofErr w:type="spellStart"/>
            <w:r w:rsidRPr="00AF5CBA">
              <w:rPr>
                <w:rFonts w:ascii="Calibri" w:eastAsia="Times New Roman" w:hAnsi="Calibri" w:cs="Calibri"/>
                <w:sz w:val="18"/>
                <w:szCs w:val="18"/>
              </w:rPr>
              <w:t>route</w:t>
            </w:r>
            <w:proofErr w:type="spellEnd"/>
            <w:r w:rsidRPr="00AF5CBA">
              <w:rPr>
                <w:rFonts w:ascii="Calibri" w:eastAsia="Times New Roman" w:hAnsi="Calibri" w:cs="Calibri"/>
                <w:sz w:val="18"/>
                <w:szCs w:val="18"/>
              </w:rPr>
              <w:t xml:space="preserve"> </w:t>
            </w:r>
            <w:proofErr w:type="spellStart"/>
            <w:r w:rsidRPr="00AF5CBA">
              <w:rPr>
                <w:rFonts w:ascii="Calibri" w:eastAsia="Times New Roman" w:hAnsi="Calibri" w:cs="Calibri"/>
                <w:sz w:val="18"/>
                <w:szCs w:val="18"/>
              </w:rPr>
              <w:t>reflector</w:t>
            </w:r>
            <w:proofErr w:type="spellEnd"/>
            <w:r w:rsidRPr="00AF5CBA">
              <w:rPr>
                <w:rFonts w:ascii="Calibri" w:eastAsia="Times New Roman" w:hAnsi="Calibri" w:cs="Calibri"/>
                <w:sz w:val="18"/>
                <w:szCs w:val="18"/>
              </w:rPr>
              <w:t xml:space="preserve"> pro IPv4 a IPv6</w:t>
            </w:r>
            <w:r w:rsidR="0034224B">
              <w:rPr>
                <w:rFonts w:ascii="Calibri" w:eastAsia="Times New Roman" w:hAnsi="Calibri" w:cs="Calibri"/>
                <w:sz w:val="18"/>
                <w:szCs w:val="18"/>
              </w:rPr>
              <w:t>.</w:t>
            </w:r>
          </w:p>
        </w:tc>
      </w:tr>
      <w:tr w:rsidR="00AF5CBA" w:rsidRPr="00AF5CBA" w14:paraId="228FBAF2" w14:textId="77777777" w:rsidTr="00D7243C">
        <w:trPr>
          <w:trHeight w:val="20"/>
        </w:trPr>
        <w:tc>
          <w:tcPr>
            <w:tcW w:w="2120" w:type="dxa"/>
            <w:vMerge/>
            <w:vAlign w:val="center"/>
          </w:tcPr>
          <w:p w14:paraId="2170BFAA"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7D7592DA" w14:textId="24E203C6"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Podpora BGP MD5 autentizace a BGP TTL </w:t>
            </w:r>
            <w:proofErr w:type="spellStart"/>
            <w:r w:rsidRPr="00AF5CBA">
              <w:rPr>
                <w:rFonts w:ascii="Calibri" w:eastAsia="Times New Roman" w:hAnsi="Calibri" w:cs="Calibri"/>
                <w:sz w:val="18"/>
                <w:szCs w:val="18"/>
              </w:rPr>
              <w:t>security</w:t>
            </w:r>
            <w:proofErr w:type="spellEnd"/>
            <w:r w:rsidR="0034224B">
              <w:rPr>
                <w:rFonts w:ascii="Calibri" w:eastAsia="Times New Roman" w:hAnsi="Calibri" w:cs="Calibri"/>
                <w:sz w:val="18"/>
                <w:szCs w:val="18"/>
              </w:rPr>
              <w:t>.</w:t>
            </w:r>
          </w:p>
        </w:tc>
      </w:tr>
      <w:tr w:rsidR="00AF5CBA" w:rsidRPr="00AF5CBA" w14:paraId="761B0F7C" w14:textId="77777777" w:rsidTr="00D7243C">
        <w:trPr>
          <w:trHeight w:val="20"/>
        </w:trPr>
        <w:tc>
          <w:tcPr>
            <w:tcW w:w="2120" w:type="dxa"/>
            <w:vMerge/>
            <w:vAlign w:val="center"/>
          </w:tcPr>
          <w:p w14:paraId="7F03923A"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470DC3BD" w14:textId="0DB776C9"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Podpora police </w:t>
            </w:r>
            <w:proofErr w:type="spellStart"/>
            <w:r w:rsidRPr="00AF5CBA">
              <w:rPr>
                <w:rFonts w:ascii="Calibri" w:eastAsia="Times New Roman" w:hAnsi="Calibri" w:cs="Calibri"/>
                <w:sz w:val="18"/>
                <w:szCs w:val="18"/>
              </w:rPr>
              <w:t>based</w:t>
            </w:r>
            <w:proofErr w:type="spellEnd"/>
            <w:r w:rsidRPr="00AF5CBA">
              <w:rPr>
                <w:rFonts w:ascii="Calibri" w:eastAsia="Times New Roman" w:hAnsi="Calibri" w:cs="Calibri"/>
                <w:sz w:val="18"/>
                <w:szCs w:val="18"/>
              </w:rPr>
              <w:t xml:space="preserve"> </w:t>
            </w:r>
            <w:proofErr w:type="spellStart"/>
            <w:r w:rsidRPr="00AF5CBA">
              <w:rPr>
                <w:rFonts w:ascii="Calibri" w:eastAsia="Times New Roman" w:hAnsi="Calibri" w:cs="Calibri"/>
                <w:sz w:val="18"/>
                <w:szCs w:val="18"/>
              </w:rPr>
              <w:t>routing</w:t>
            </w:r>
            <w:proofErr w:type="spellEnd"/>
            <w:r w:rsidR="0034224B">
              <w:rPr>
                <w:rFonts w:ascii="Calibri" w:eastAsia="Times New Roman" w:hAnsi="Calibri" w:cs="Calibri"/>
                <w:sz w:val="18"/>
                <w:szCs w:val="18"/>
              </w:rPr>
              <w:t>.</w:t>
            </w:r>
          </w:p>
        </w:tc>
      </w:tr>
      <w:tr w:rsidR="00AF5CBA" w:rsidRPr="00AF5CBA" w14:paraId="31A82D49" w14:textId="77777777" w:rsidTr="00D7243C">
        <w:trPr>
          <w:trHeight w:val="20"/>
        </w:trPr>
        <w:tc>
          <w:tcPr>
            <w:tcW w:w="2120" w:type="dxa"/>
            <w:vMerge/>
            <w:vAlign w:val="center"/>
          </w:tcPr>
          <w:p w14:paraId="072E027C"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0B21FB09" w14:textId="5254A4CE"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Podpora VRRPv2 a VRRPv3</w:t>
            </w:r>
            <w:r w:rsidR="0034224B">
              <w:rPr>
                <w:rFonts w:ascii="Calibri" w:eastAsia="Times New Roman" w:hAnsi="Calibri" w:cs="Calibri"/>
                <w:sz w:val="18"/>
                <w:szCs w:val="18"/>
              </w:rPr>
              <w:t>.</w:t>
            </w:r>
          </w:p>
        </w:tc>
      </w:tr>
      <w:tr w:rsidR="00AF5CBA" w:rsidRPr="00AF5CBA" w14:paraId="73082732" w14:textId="77777777" w:rsidTr="00D7243C">
        <w:trPr>
          <w:trHeight w:val="20"/>
        </w:trPr>
        <w:tc>
          <w:tcPr>
            <w:tcW w:w="2120" w:type="dxa"/>
            <w:vMerge/>
            <w:vAlign w:val="center"/>
          </w:tcPr>
          <w:p w14:paraId="1BDE1905"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3272A3F1" w14:textId="14435DFD"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Podpora </w:t>
            </w:r>
            <w:proofErr w:type="spellStart"/>
            <w:r w:rsidRPr="00AF5CBA">
              <w:rPr>
                <w:rFonts w:ascii="Calibri" w:eastAsia="Times New Roman" w:hAnsi="Calibri" w:cs="Calibri"/>
                <w:sz w:val="18"/>
                <w:szCs w:val="18"/>
              </w:rPr>
              <w:t>route</w:t>
            </w:r>
            <w:proofErr w:type="spellEnd"/>
            <w:r w:rsidRPr="00AF5CBA">
              <w:rPr>
                <w:rFonts w:ascii="Calibri" w:eastAsia="Times New Roman" w:hAnsi="Calibri" w:cs="Calibri"/>
                <w:sz w:val="18"/>
                <w:szCs w:val="18"/>
              </w:rPr>
              <w:t xml:space="preserve"> map</w:t>
            </w:r>
            <w:r w:rsidR="0034224B">
              <w:rPr>
                <w:rFonts w:ascii="Calibri" w:eastAsia="Times New Roman" w:hAnsi="Calibri" w:cs="Calibri"/>
                <w:sz w:val="18"/>
                <w:szCs w:val="18"/>
              </w:rPr>
              <w:t>.</w:t>
            </w:r>
          </w:p>
        </w:tc>
      </w:tr>
      <w:tr w:rsidR="00AF5CBA" w:rsidRPr="00AF5CBA" w14:paraId="2967EFD5" w14:textId="77777777" w:rsidTr="00D7243C">
        <w:trPr>
          <w:trHeight w:val="20"/>
        </w:trPr>
        <w:tc>
          <w:tcPr>
            <w:tcW w:w="2120" w:type="dxa"/>
            <w:vMerge/>
            <w:vAlign w:val="center"/>
          </w:tcPr>
          <w:p w14:paraId="1AD4906B"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67B51809" w14:textId="77795CA4"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ECMP včetně možnosti konfigurace rozkládání zátěže podle L3 a L4</w:t>
            </w:r>
            <w:r w:rsidR="0034224B">
              <w:rPr>
                <w:rFonts w:ascii="Calibri" w:eastAsia="Times New Roman" w:hAnsi="Calibri" w:cs="Calibri"/>
                <w:sz w:val="18"/>
                <w:szCs w:val="18"/>
              </w:rPr>
              <w:t>.</w:t>
            </w:r>
          </w:p>
        </w:tc>
      </w:tr>
      <w:tr w:rsidR="00AF5CBA" w:rsidRPr="00AF5CBA" w14:paraId="3CBE6FEC" w14:textId="77777777" w:rsidTr="00D7243C">
        <w:trPr>
          <w:trHeight w:val="20"/>
        </w:trPr>
        <w:tc>
          <w:tcPr>
            <w:tcW w:w="2120" w:type="dxa"/>
            <w:vMerge/>
            <w:vAlign w:val="center"/>
          </w:tcPr>
          <w:p w14:paraId="13687AB3"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2A37E0F9" w14:textId="05E40674"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Podpora minimálně 62 virtuálních směrovacích instancí (VRF)</w:t>
            </w:r>
            <w:r w:rsidR="0034224B">
              <w:rPr>
                <w:rFonts w:ascii="Calibri" w:eastAsia="Times New Roman" w:hAnsi="Calibri" w:cs="Calibri"/>
                <w:sz w:val="18"/>
                <w:szCs w:val="18"/>
              </w:rPr>
              <w:t>.</w:t>
            </w:r>
          </w:p>
        </w:tc>
      </w:tr>
      <w:tr w:rsidR="00AF5CBA" w:rsidRPr="00AF5CBA" w14:paraId="65A707C9" w14:textId="77777777" w:rsidTr="00D7243C">
        <w:trPr>
          <w:trHeight w:val="20"/>
        </w:trPr>
        <w:tc>
          <w:tcPr>
            <w:tcW w:w="2120" w:type="dxa"/>
            <w:vMerge/>
            <w:vAlign w:val="center"/>
          </w:tcPr>
          <w:p w14:paraId="70D884CD"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3D6BA508" w14:textId="17D841D2"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IGMP v2 a v3, IGMP </w:t>
            </w:r>
            <w:proofErr w:type="spellStart"/>
            <w:r w:rsidRPr="00AF5CBA">
              <w:rPr>
                <w:rFonts w:ascii="Calibri" w:eastAsia="Times New Roman" w:hAnsi="Calibri" w:cs="Calibri"/>
                <w:sz w:val="18"/>
                <w:szCs w:val="18"/>
              </w:rPr>
              <w:t>snooping</w:t>
            </w:r>
            <w:proofErr w:type="spellEnd"/>
            <w:r w:rsidR="0034224B">
              <w:rPr>
                <w:rFonts w:ascii="Calibri" w:eastAsia="Times New Roman" w:hAnsi="Calibri" w:cs="Calibri"/>
                <w:sz w:val="18"/>
                <w:szCs w:val="18"/>
              </w:rPr>
              <w:t>.</w:t>
            </w:r>
          </w:p>
        </w:tc>
      </w:tr>
      <w:tr w:rsidR="00AF5CBA" w:rsidRPr="00AF5CBA" w14:paraId="1B0C6381" w14:textId="77777777" w:rsidTr="00D7243C">
        <w:trPr>
          <w:trHeight w:val="20"/>
        </w:trPr>
        <w:tc>
          <w:tcPr>
            <w:tcW w:w="2120" w:type="dxa"/>
            <w:vMerge/>
            <w:vAlign w:val="center"/>
          </w:tcPr>
          <w:p w14:paraId="53E288BA"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34A43830" w14:textId="5E61D92C"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MLD v1 a v2, MLD </w:t>
            </w:r>
            <w:proofErr w:type="spellStart"/>
            <w:r w:rsidRPr="00AF5CBA">
              <w:rPr>
                <w:rFonts w:ascii="Calibri" w:eastAsia="Times New Roman" w:hAnsi="Calibri" w:cs="Calibri"/>
                <w:sz w:val="18"/>
                <w:szCs w:val="18"/>
              </w:rPr>
              <w:t>snooping</w:t>
            </w:r>
            <w:proofErr w:type="spellEnd"/>
            <w:r w:rsidR="0034224B">
              <w:rPr>
                <w:rFonts w:ascii="Calibri" w:eastAsia="Times New Roman" w:hAnsi="Calibri" w:cs="Calibri"/>
                <w:sz w:val="18"/>
                <w:szCs w:val="18"/>
              </w:rPr>
              <w:t>.</w:t>
            </w:r>
          </w:p>
        </w:tc>
      </w:tr>
      <w:tr w:rsidR="00AF5CBA" w:rsidRPr="00AF5CBA" w14:paraId="3C649499" w14:textId="77777777" w:rsidTr="00D7243C">
        <w:trPr>
          <w:trHeight w:val="20"/>
        </w:trPr>
        <w:tc>
          <w:tcPr>
            <w:tcW w:w="2120" w:type="dxa"/>
            <w:vMerge/>
            <w:vAlign w:val="center"/>
          </w:tcPr>
          <w:p w14:paraId="45520C14"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77A6284A" w14:textId="6AD55C8D"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Směrování </w:t>
            </w:r>
            <w:proofErr w:type="spellStart"/>
            <w:r w:rsidRPr="00AF5CBA">
              <w:rPr>
                <w:rFonts w:ascii="Calibri" w:eastAsia="Times New Roman" w:hAnsi="Calibri" w:cs="Calibri"/>
                <w:sz w:val="18"/>
                <w:szCs w:val="18"/>
              </w:rPr>
              <w:t>multicast</w:t>
            </w:r>
            <w:proofErr w:type="spellEnd"/>
            <w:r w:rsidRPr="00AF5CBA">
              <w:rPr>
                <w:rFonts w:ascii="Calibri" w:eastAsia="Times New Roman" w:hAnsi="Calibri" w:cs="Calibri"/>
                <w:sz w:val="18"/>
                <w:szCs w:val="18"/>
              </w:rPr>
              <w:t>: PIM-DM, PIM-SM, IPv6 PIM-SM, PIM-SSM, IPv6 PIM-SSM, MSDP</w:t>
            </w:r>
            <w:r w:rsidR="0034224B">
              <w:rPr>
                <w:rFonts w:ascii="Calibri" w:eastAsia="Times New Roman" w:hAnsi="Calibri" w:cs="Calibri"/>
                <w:sz w:val="18"/>
                <w:szCs w:val="18"/>
              </w:rPr>
              <w:t>.</w:t>
            </w:r>
          </w:p>
        </w:tc>
      </w:tr>
      <w:tr w:rsidR="00AF5CBA" w:rsidRPr="00AF5CBA" w14:paraId="681A14AE" w14:textId="77777777" w:rsidTr="00D7243C">
        <w:trPr>
          <w:trHeight w:val="20"/>
        </w:trPr>
        <w:tc>
          <w:tcPr>
            <w:tcW w:w="2120" w:type="dxa"/>
            <w:vMerge/>
            <w:vAlign w:val="center"/>
          </w:tcPr>
          <w:p w14:paraId="79A572D7"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5B33AA53" w14:textId="164C78D3"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Hardware podpora IPv4 a IPv6 ACL</w:t>
            </w:r>
            <w:r w:rsidR="0034224B">
              <w:rPr>
                <w:rFonts w:ascii="Calibri" w:eastAsia="Times New Roman" w:hAnsi="Calibri" w:cs="Calibri"/>
                <w:sz w:val="18"/>
                <w:szCs w:val="18"/>
              </w:rPr>
              <w:t>.</w:t>
            </w:r>
          </w:p>
        </w:tc>
      </w:tr>
      <w:tr w:rsidR="00AF5CBA" w:rsidRPr="00AF5CBA" w14:paraId="00FC3F16" w14:textId="77777777" w:rsidTr="00D7243C">
        <w:trPr>
          <w:trHeight w:val="20"/>
        </w:trPr>
        <w:tc>
          <w:tcPr>
            <w:tcW w:w="2120" w:type="dxa"/>
            <w:vMerge/>
            <w:vAlign w:val="center"/>
          </w:tcPr>
          <w:p w14:paraId="4B9851F1"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2D8C789F" w14:textId="0EC3E3D6"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DHCP </w:t>
            </w:r>
            <w:proofErr w:type="spellStart"/>
            <w:r w:rsidRPr="00AF5CBA">
              <w:rPr>
                <w:rFonts w:ascii="Calibri" w:eastAsia="Times New Roman" w:hAnsi="Calibri" w:cs="Calibri"/>
                <w:sz w:val="18"/>
                <w:szCs w:val="18"/>
              </w:rPr>
              <w:t>snooping</w:t>
            </w:r>
            <w:proofErr w:type="spellEnd"/>
            <w:r w:rsidRPr="00AF5CBA">
              <w:rPr>
                <w:rFonts w:ascii="Calibri" w:eastAsia="Times New Roman" w:hAnsi="Calibri" w:cs="Calibri"/>
                <w:sz w:val="18"/>
                <w:szCs w:val="18"/>
              </w:rPr>
              <w:t xml:space="preserve"> pro IPv4 a IPv6</w:t>
            </w:r>
            <w:r w:rsidR="0034224B">
              <w:rPr>
                <w:rFonts w:ascii="Calibri" w:eastAsia="Times New Roman" w:hAnsi="Calibri" w:cs="Calibri"/>
                <w:sz w:val="18"/>
                <w:szCs w:val="18"/>
              </w:rPr>
              <w:t>.</w:t>
            </w:r>
          </w:p>
        </w:tc>
      </w:tr>
      <w:tr w:rsidR="00AF5CBA" w:rsidRPr="00AF5CBA" w14:paraId="6879B16E" w14:textId="77777777" w:rsidTr="00D7243C">
        <w:trPr>
          <w:trHeight w:val="20"/>
        </w:trPr>
        <w:tc>
          <w:tcPr>
            <w:tcW w:w="2120" w:type="dxa"/>
            <w:vMerge/>
            <w:vAlign w:val="center"/>
          </w:tcPr>
          <w:p w14:paraId="680CE1DE"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5141E84D" w14:textId="3605FEF8"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ACL klasifikace na úrovni zdrojová/cílová MAC adresa, zdrojová/cílová IPv4/IPv6 adresa, číslo zdrojového/cílového portu, protokol, TTL hodnota , číslo VLAN</w:t>
            </w:r>
            <w:r w:rsidR="0034224B">
              <w:rPr>
                <w:rFonts w:ascii="Calibri" w:eastAsia="Times New Roman" w:hAnsi="Calibri" w:cs="Calibri"/>
                <w:sz w:val="18"/>
                <w:szCs w:val="18"/>
              </w:rPr>
              <w:t>.</w:t>
            </w:r>
            <w:r w:rsidRPr="00AF5CBA">
              <w:rPr>
                <w:rFonts w:ascii="Calibri" w:eastAsia="Times New Roman" w:hAnsi="Calibri" w:cs="Calibri"/>
                <w:sz w:val="18"/>
                <w:szCs w:val="18"/>
              </w:rPr>
              <w:t xml:space="preserve">  </w:t>
            </w:r>
          </w:p>
        </w:tc>
      </w:tr>
      <w:tr w:rsidR="00AF5CBA" w:rsidRPr="00AF5CBA" w14:paraId="429395DF" w14:textId="77777777" w:rsidTr="00D7243C">
        <w:trPr>
          <w:trHeight w:val="20"/>
        </w:trPr>
        <w:tc>
          <w:tcPr>
            <w:tcW w:w="2120" w:type="dxa"/>
            <w:vMerge/>
            <w:vAlign w:val="center"/>
          </w:tcPr>
          <w:p w14:paraId="1F98B28A"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400608FD" w14:textId="1F13453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HW ochrana proti zahlcení portu (</w:t>
            </w:r>
            <w:proofErr w:type="spellStart"/>
            <w:r w:rsidRPr="00AF5CBA">
              <w:rPr>
                <w:rFonts w:ascii="Calibri" w:eastAsia="Times New Roman" w:hAnsi="Calibri" w:cs="Calibri"/>
                <w:sz w:val="18"/>
                <w:szCs w:val="18"/>
              </w:rPr>
              <w:t>broadcast</w:t>
            </w:r>
            <w:proofErr w:type="spellEnd"/>
            <w:r w:rsidRPr="00AF5CBA">
              <w:rPr>
                <w:rFonts w:ascii="Calibri" w:eastAsia="Times New Roman" w:hAnsi="Calibri" w:cs="Calibri"/>
                <w:sz w:val="18"/>
                <w:szCs w:val="18"/>
              </w:rPr>
              <w:t>/</w:t>
            </w:r>
            <w:proofErr w:type="spellStart"/>
            <w:r w:rsidRPr="00AF5CBA">
              <w:rPr>
                <w:rFonts w:ascii="Calibri" w:eastAsia="Times New Roman" w:hAnsi="Calibri" w:cs="Calibri"/>
                <w:sz w:val="18"/>
                <w:szCs w:val="18"/>
              </w:rPr>
              <w:t>multicast</w:t>
            </w:r>
            <w:proofErr w:type="spellEnd"/>
            <w:r w:rsidRPr="00AF5CBA">
              <w:rPr>
                <w:rFonts w:ascii="Calibri" w:eastAsia="Times New Roman" w:hAnsi="Calibri" w:cs="Calibri"/>
                <w:sz w:val="18"/>
                <w:szCs w:val="18"/>
              </w:rPr>
              <w:t>/</w:t>
            </w:r>
            <w:proofErr w:type="spellStart"/>
            <w:r w:rsidRPr="00AF5CBA">
              <w:rPr>
                <w:rFonts w:ascii="Calibri" w:eastAsia="Times New Roman" w:hAnsi="Calibri" w:cs="Calibri"/>
                <w:sz w:val="18"/>
                <w:szCs w:val="18"/>
              </w:rPr>
              <w:t>unicast</w:t>
            </w:r>
            <w:proofErr w:type="spellEnd"/>
            <w:r w:rsidRPr="00AF5CBA">
              <w:rPr>
                <w:rFonts w:ascii="Calibri" w:eastAsia="Times New Roman" w:hAnsi="Calibri" w:cs="Calibri"/>
                <w:sz w:val="18"/>
                <w:szCs w:val="18"/>
              </w:rPr>
              <w:t xml:space="preserve">) nastavitelná na </w:t>
            </w:r>
            <w:proofErr w:type="spellStart"/>
            <w:r w:rsidRPr="00AF5CBA">
              <w:rPr>
                <w:rFonts w:ascii="Calibri" w:eastAsia="Times New Roman" w:hAnsi="Calibri" w:cs="Calibri"/>
                <w:sz w:val="18"/>
                <w:szCs w:val="18"/>
              </w:rPr>
              <w:t>kbps</w:t>
            </w:r>
            <w:proofErr w:type="spellEnd"/>
            <w:r w:rsidRPr="00AF5CBA">
              <w:rPr>
                <w:rFonts w:ascii="Calibri" w:eastAsia="Times New Roman" w:hAnsi="Calibri" w:cs="Calibri"/>
                <w:sz w:val="18"/>
                <w:szCs w:val="18"/>
              </w:rPr>
              <w:t xml:space="preserve"> a </w:t>
            </w:r>
            <w:proofErr w:type="spellStart"/>
            <w:r w:rsidRPr="00AF5CBA">
              <w:rPr>
                <w:rFonts w:ascii="Calibri" w:eastAsia="Times New Roman" w:hAnsi="Calibri" w:cs="Calibri"/>
                <w:sz w:val="18"/>
                <w:szCs w:val="18"/>
              </w:rPr>
              <w:t>pps</w:t>
            </w:r>
            <w:proofErr w:type="spellEnd"/>
            <w:r w:rsidR="0034224B">
              <w:rPr>
                <w:rFonts w:ascii="Calibri" w:eastAsia="Times New Roman" w:hAnsi="Calibri" w:cs="Calibri"/>
                <w:sz w:val="18"/>
                <w:szCs w:val="18"/>
              </w:rPr>
              <w:t>.</w:t>
            </w:r>
          </w:p>
        </w:tc>
      </w:tr>
      <w:tr w:rsidR="00AF5CBA" w:rsidRPr="00AF5CBA" w14:paraId="4D721B24" w14:textId="77777777" w:rsidTr="00D7243C">
        <w:trPr>
          <w:trHeight w:val="20"/>
        </w:trPr>
        <w:tc>
          <w:tcPr>
            <w:tcW w:w="2120" w:type="dxa"/>
            <w:vMerge/>
            <w:vAlign w:val="center"/>
          </w:tcPr>
          <w:p w14:paraId="32E95C30"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3D825E8D" w14:textId="41530FA5"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IEEE 802.1p – Minimálně 8 front</w:t>
            </w:r>
            <w:r w:rsidR="0034224B">
              <w:rPr>
                <w:rFonts w:ascii="Calibri" w:eastAsia="Times New Roman" w:hAnsi="Calibri" w:cs="Calibri"/>
                <w:sz w:val="18"/>
                <w:szCs w:val="18"/>
              </w:rPr>
              <w:t>.</w:t>
            </w:r>
          </w:p>
        </w:tc>
      </w:tr>
      <w:tr w:rsidR="00AF5CBA" w:rsidRPr="00AF5CBA" w14:paraId="7EDFA0E4" w14:textId="77777777" w:rsidTr="00D7243C">
        <w:trPr>
          <w:trHeight w:val="20"/>
        </w:trPr>
        <w:tc>
          <w:tcPr>
            <w:tcW w:w="2120" w:type="dxa"/>
            <w:vMerge/>
            <w:vAlign w:val="center"/>
          </w:tcPr>
          <w:p w14:paraId="2D881EB4"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5A0EA513" w14:textId="2A8BFD6B"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802.1X ověřování včetně více současných uživatelů na port, minimálně 64 uživatelů/port</w:t>
            </w:r>
            <w:r w:rsidR="0034224B">
              <w:rPr>
                <w:rFonts w:ascii="Calibri" w:eastAsia="Times New Roman" w:hAnsi="Calibri" w:cs="Calibri"/>
                <w:sz w:val="18"/>
                <w:szCs w:val="18"/>
              </w:rPr>
              <w:t>.</w:t>
            </w:r>
          </w:p>
        </w:tc>
      </w:tr>
      <w:tr w:rsidR="00AF5CBA" w:rsidRPr="00AF5CBA" w14:paraId="68BDF69B" w14:textId="77777777" w:rsidTr="00D7243C">
        <w:trPr>
          <w:trHeight w:val="20"/>
        </w:trPr>
        <w:tc>
          <w:tcPr>
            <w:tcW w:w="2120" w:type="dxa"/>
            <w:vMerge/>
            <w:vAlign w:val="center"/>
          </w:tcPr>
          <w:p w14:paraId="642C469C"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119DAB36" w14:textId="173BF4D1"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Konfigurovatelná kombinace pořadí postupného ověřování zařízení na portu (IEEE 802.1x, MAC adresou)</w:t>
            </w:r>
            <w:r w:rsidR="00572C9C">
              <w:rPr>
                <w:rFonts w:ascii="Calibri" w:eastAsia="Times New Roman" w:hAnsi="Calibri" w:cs="Calibri"/>
                <w:sz w:val="18"/>
                <w:szCs w:val="18"/>
              </w:rPr>
              <w:t>.</w:t>
            </w:r>
          </w:p>
        </w:tc>
      </w:tr>
      <w:tr w:rsidR="00AF5CBA" w:rsidRPr="00AF5CBA" w14:paraId="7955DFED" w14:textId="77777777" w:rsidTr="00D7243C">
        <w:trPr>
          <w:trHeight w:val="20"/>
        </w:trPr>
        <w:tc>
          <w:tcPr>
            <w:tcW w:w="2120" w:type="dxa"/>
            <w:vMerge/>
            <w:vAlign w:val="center"/>
          </w:tcPr>
          <w:p w14:paraId="5AAA76CB"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589C2575" w14:textId="722BB58A"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Dynamické zařazování do VLAN</w:t>
            </w:r>
            <w:r w:rsidR="00572C9C">
              <w:rPr>
                <w:rFonts w:ascii="Calibri" w:eastAsia="Times New Roman" w:hAnsi="Calibri" w:cs="Calibri"/>
                <w:sz w:val="18"/>
                <w:szCs w:val="18"/>
              </w:rPr>
              <w:t>.</w:t>
            </w:r>
          </w:p>
        </w:tc>
      </w:tr>
      <w:tr w:rsidR="00AF5CBA" w:rsidRPr="00AF5CBA" w14:paraId="3D997E33" w14:textId="77777777" w:rsidTr="00D7243C">
        <w:trPr>
          <w:trHeight w:val="20"/>
        </w:trPr>
        <w:tc>
          <w:tcPr>
            <w:tcW w:w="2120" w:type="dxa"/>
            <w:vMerge/>
            <w:vAlign w:val="center"/>
          </w:tcPr>
          <w:p w14:paraId="6E7C92E9"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3C1CF2C0" w14:textId="11E05124"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802.1X s podporou odlišných </w:t>
            </w:r>
            <w:proofErr w:type="spellStart"/>
            <w:r w:rsidRPr="00AF5CBA">
              <w:rPr>
                <w:rFonts w:ascii="Calibri" w:eastAsia="Times New Roman" w:hAnsi="Calibri" w:cs="Calibri"/>
                <w:sz w:val="18"/>
                <w:szCs w:val="18"/>
              </w:rPr>
              <w:t>Preauth</w:t>
            </w:r>
            <w:proofErr w:type="spellEnd"/>
            <w:r w:rsidRPr="00AF5CBA">
              <w:rPr>
                <w:rFonts w:ascii="Calibri" w:eastAsia="Times New Roman" w:hAnsi="Calibri" w:cs="Calibri"/>
                <w:sz w:val="18"/>
                <w:szCs w:val="18"/>
              </w:rPr>
              <w:t xml:space="preserve"> VLAN, </w:t>
            </w:r>
            <w:proofErr w:type="spellStart"/>
            <w:r w:rsidRPr="00AF5CBA">
              <w:rPr>
                <w:rFonts w:ascii="Calibri" w:eastAsia="Times New Roman" w:hAnsi="Calibri" w:cs="Calibri"/>
                <w:sz w:val="18"/>
                <w:szCs w:val="18"/>
              </w:rPr>
              <w:t>Fail</w:t>
            </w:r>
            <w:proofErr w:type="spellEnd"/>
            <w:r w:rsidRPr="00AF5CBA">
              <w:rPr>
                <w:rFonts w:ascii="Calibri" w:eastAsia="Times New Roman" w:hAnsi="Calibri" w:cs="Calibri"/>
                <w:sz w:val="18"/>
                <w:szCs w:val="18"/>
              </w:rPr>
              <w:t xml:space="preserve"> VLAN, </w:t>
            </w:r>
            <w:proofErr w:type="spellStart"/>
            <w:r w:rsidRPr="00AF5CBA">
              <w:rPr>
                <w:rFonts w:ascii="Calibri" w:eastAsia="Times New Roman" w:hAnsi="Calibri" w:cs="Calibri"/>
                <w:sz w:val="18"/>
                <w:szCs w:val="18"/>
              </w:rPr>
              <w:t>Critical</w:t>
            </w:r>
            <w:proofErr w:type="spellEnd"/>
            <w:r w:rsidRPr="00AF5CBA">
              <w:rPr>
                <w:rFonts w:ascii="Calibri" w:eastAsia="Times New Roman" w:hAnsi="Calibri" w:cs="Calibri"/>
                <w:sz w:val="18"/>
                <w:szCs w:val="18"/>
              </w:rPr>
              <w:t xml:space="preserve"> VLAN a </w:t>
            </w:r>
            <w:proofErr w:type="spellStart"/>
            <w:r w:rsidRPr="00AF5CBA">
              <w:rPr>
                <w:rFonts w:ascii="Calibri" w:eastAsia="Times New Roman" w:hAnsi="Calibri" w:cs="Calibri"/>
                <w:sz w:val="18"/>
                <w:szCs w:val="18"/>
              </w:rPr>
              <w:t>Critical</w:t>
            </w:r>
            <w:proofErr w:type="spellEnd"/>
            <w:r w:rsidRPr="00AF5CBA">
              <w:rPr>
                <w:rFonts w:ascii="Calibri" w:eastAsia="Times New Roman" w:hAnsi="Calibri" w:cs="Calibri"/>
                <w:sz w:val="18"/>
                <w:szCs w:val="18"/>
              </w:rPr>
              <w:t xml:space="preserve"> </w:t>
            </w:r>
            <w:proofErr w:type="spellStart"/>
            <w:r w:rsidRPr="00AF5CBA">
              <w:rPr>
                <w:rFonts w:ascii="Calibri" w:eastAsia="Times New Roman" w:hAnsi="Calibri" w:cs="Calibri"/>
                <w:sz w:val="18"/>
                <w:szCs w:val="18"/>
              </w:rPr>
              <w:t>voice</w:t>
            </w:r>
            <w:proofErr w:type="spellEnd"/>
            <w:r w:rsidRPr="00AF5CBA">
              <w:rPr>
                <w:rFonts w:ascii="Calibri" w:eastAsia="Times New Roman" w:hAnsi="Calibri" w:cs="Calibri"/>
                <w:sz w:val="18"/>
                <w:szCs w:val="18"/>
              </w:rPr>
              <w:t xml:space="preserve"> VLAN</w:t>
            </w:r>
            <w:r w:rsidR="00572C9C">
              <w:rPr>
                <w:rFonts w:ascii="Calibri" w:eastAsia="Times New Roman" w:hAnsi="Calibri" w:cs="Calibri"/>
                <w:sz w:val="18"/>
                <w:szCs w:val="18"/>
              </w:rPr>
              <w:t>.</w:t>
            </w:r>
          </w:p>
        </w:tc>
      </w:tr>
      <w:tr w:rsidR="00AF5CBA" w:rsidRPr="00AF5CBA" w14:paraId="03D044BC" w14:textId="77777777" w:rsidTr="00D7243C">
        <w:trPr>
          <w:trHeight w:val="20"/>
        </w:trPr>
        <w:tc>
          <w:tcPr>
            <w:tcW w:w="2120" w:type="dxa"/>
            <w:vMerge/>
            <w:vAlign w:val="center"/>
          </w:tcPr>
          <w:p w14:paraId="448B4B2F"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2ED0300E" w14:textId="65959C08"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802.1X a MAC ověřování pomocí odlišných RADIUS serverů aplikované na různé skupiny portů přepínače</w:t>
            </w:r>
            <w:r w:rsidR="00572C9C">
              <w:rPr>
                <w:rFonts w:ascii="Calibri" w:eastAsia="Times New Roman" w:hAnsi="Calibri" w:cs="Calibri"/>
                <w:sz w:val="18"/>
                <w:szCs w:val="18"/>
              </w:rPr>
              <w:t>.</w:t>
            </w:r>
          </w:p>
        </w:tc>
      </w:tr>
      <w:tr w:rsidR="00AF5CBA" w:rsidRPr="00AF5CBA" w14:paraId="2ABD1084" w14:textId="77777777" w:rsidTr="00D7243C">
        <w:trPr>
          <w:trHeight w:val="20"/>
        </w:trPr>
        <w:tc>
          <w:tcPr>
            <w:tcW w:w="2120" w:type="dxa"/>
            <w:vMerge/>
            <w:vAlign w:val="center"/>
          </w:tcPr>
          <w:p w14:paraId="67E983E3"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04758006" w14:textId="378FC376"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Uživatelské role definované lokálně v přepínači, jejich aplikace dle výsledku autorizace</w:t>
            </w:r>
            <w:r w:rsidR="00572C9C">
              <w:rPr>
                <w:rFonts w:ascii="Calibri" w:eastAsia="Times New Roman" w:hAnsi="Calibri" w:cs="Calibri"/>
                <w:sz w:val="18"/>
                <w:szCs w:val="18"/>
              </w:rPr>
              <w:t>.</w:t>
            </w:r>
          </w:p>
        </w:tc>
      </w:tr>
      <w:tr w:rsidR="00AF5CBA" w:rsidRPr="00AF5CBA" w14:paraId="5B03C324" w14:textId="77777777" w:rsidTr="00D7243C">
        <w:trPr>
          <w:trHeight w:val="20"/>
        </w:trPr>
        <w:tc>
          <w:tcPr>
            <w:tcW w:w="2120" w:type="dxa"/>
            <w:vMerge/>
            <w:vAlign w:val="center"/>
          </w:tcPr>
          <w:p w14:paraId="322F637B"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5F08431E" w14:textId="63374965"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Uživatelské role dynamicky stahovatelné z RADIUS, jejich aplikace dle výsledku autorizace</w:t>
            </w:r>
            <w:r w:rsidR="00572C9C">
              <w:rPr>
                <w:rFonts w:ascii="Calibri" w:eastAsia="Times New Roman" w:hAnsi="Calibri" w:cs="Calibri"/>
                <w:sz w:val="18"/>
                <w:szCs w:val="18"/>
              </w:rPr>
              <w:t>.</w:t>
            </w:r>
          </w:p>
        </w:tc>
      </w:tr>
      <w:tr w:rsidR="00AF5CBA" w:rsidRPr="00AF5CBA" w14:paraId="098776D0" w14:textId="77777777" w:rsidTr="00D7243C">
        <w:trPr>
          <w:trHeight w:val="20"/>
        </w:trPr>
        <w:tc>
          <w:tcPr>
            <w:tcW w:w="2120" w:type="dxa"/>
            <w:vMerge/>
            <w:vAlign w:val="center"/>
          </w:tcPr>
          <w:p w14:paraId="3A6235D6"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64B832F3" w14:textId="5B07A173"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Ochrana ARP protokolu (</w:t>
            </w:r>
            <w:proofErr w:type="spellStart"/>
            <w:r w:rsidRPr="00AF5CBA">
              <w:rPr>
                <w:rFonts w:ascii="Calibri" w:eastAsia="Times New Roman" w:hAnsi="Calibri" w:cs="Calibri"/>
                <w:sz w:val="18"/>
                <w:szCs w:val="18"/>
              </w:rPr>
              <w:t>Dynamic</w:t>
            </w:r>
            <w:proofErr w:type="spellEnd"/>
            <w:r w:rsidRPr="00AF5CBA">
              <w:rPr>
                <w:rFonts w:ascii="Calibri" w:eastAsia="Times New Roman" w:hAnsi="Calibri" w:cs="Calibri"/>
                <w:sz w:val="18"/>
                <w:szCs w:val="18"/>
              </w:rPr>
              <w:t xml:space="preserve"> ARP </w:t>
            </w:r>
            <w:proofErr w:type="spellStart"/>
            <w:r w:rsidRPr="00AF5CBA">
              <w:rPr>
                <w:rFonts w:ascii="Calibri" w:eastAsia="Times New Roman" w:hAnsi="Calibri" w:cs="Calibri"/>
                <w:sz w:val="18"/>
                <w:szCs w:val="18"/>
              </w:rPr>
              <w:t>protection</w:t>
            </w:r>
            <w:proofErr w:type="spellEnd"/>
            <w:r w:rsidRPr="00AF5CBA">
              <w:rPr>
                <w:rFonts w:ascii="Calibri" w:eastAsia="Times New Roman" w:hAnsi="Calibri" w:cs="Calibri"/>
                <w:sz w:val="18"/>
                <w:szCs w:val="18"/>
              </w:rPr>
              <w:t xml:space="preserve"> nebo funkčně ekvivalentní)</w:t>
            </w:r>
            <w:r w:rsidR="00572C9C">
              <w:rPr>
                <w:rFonts w:ascii="Calibri" w:eastAsia="Times New Roman" w:hAnsi="Calibri" w:cs="Calibri"/>
                <w:sz w:val="18"/>
                <w:szCs w:val="18"/>
              </w:rPr>
              <w:t>.</w:t>
            </w:r>
          </w:p>
        </w:tc>
      </w:tr>
      <w:tr w:rsidR="00AF5CBA" w:rsidRPr="00AF5CBA" w14:paraId="7D2829B4" w14:textId="77777777" w:rsidTr="00D7243C">
        <w:trPr>
          <w:trHeight w:val="20"/>
        </w:trPr>
        <w:tc>
          <w:tcPr>
            <w:tcW w:w="2120" w:type="dxa"/>
            <w:vMerge/>
            <w:vAlign w:val="center"/>
          </w:tcPr>
          <w:p w14:paraId="2CE5B792"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03C023C0" w14:textId="4EC998FC"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IP source </w:t>
            </w:r>
            <w:proofErr w:type="spellStart"/>
            <w:r w:rsidRPr="00AF5CBA">
              <w:rPr>
                <w:rFonts w:ascii="Calibri" w:eastAsia="Times New Roman" w:hAnsi="Calibri" w:cs="Calibri"/>
                <w:sz w:val="18"/>
                <w:szCs w:val="18"/>
              </w:rPr>
              <w:t>guard</w:t>
            </w:r>
            <w:proofErr w:type="spellEnd"/>
            <w:r w:rsidRPr="00AF5CBA">
              <w:rPr>
                <w:rFonts w:ascii="Calibri" w:eastAsia="Times New Roman" w:hAnsi="Calibri" w:cs="Calibri"/>
                <w:sz w:val="18"/>
                <w:szCs w:val="18"/>
              </w:rPr>
              <w:t xml:space="preserve"> / </w:t>
            </w:r>
            <w:proofErr w:type="spellStart"/>
            <w:r w:rsidRPr="00AF5CBA">
              <w:rPr>
                <w:rFonts w:ascii="Calibri" w:eastAsia="Times New Roman" w:hAnsi="Calibri" w:cs="Calibri"/>
                <w:sz w:val="18"/>
                <w:szCs w:val="18"/>
              </w:rPr>
              <w:t>dynamic</w:t>
            </w:r>
            <w:proofErr w:type="spellEnd"/>
            <w:r w:rsidRPr="00AF5CBA">
              <w:rPr>
                <w:rFonts w:ascii="Calibri" w:eastAsia="Times New Roman" w:hAnsi="Calibri" w:cs="Calibri"/>
                <w:sz w:val="18"/>
                <w:szCs w:val="18"/>
              </w:rPr>
              <w:t xml:space="preserve"> IP lockdown</w:t>
            </w:r>
            <w:r w:rsidR="00572C9C">
              <w:rPr>
                <w:rFonts w:ascii="Calibri" w:eastAsia="Times New Roman" w:hAnsi="Calibri" w:cs="Calibri"/>
                <w:sz w:val="18"/>
                <w:szCs w:val="18"/>
              </w:rPr>
              <w:t>.</w:t>
            </w:r>
          </w:p>
        </w:tc>
      </w:tr>
      <w:tr w:rsidR="00AF5CBA" w:rsidRPr="00AF5CBA" w14:paraId="06851AF7" w14:textId="77777777" w:rsidTr="00D7243C">
        <w:trPr>
          <w:trHeight w:val="20"/>
        </w:trPr>
        <w:tc>
          <w:tcPr>
            <w:tcW w:w="2120" w:type="dxa"/>
            <w:vMerge/>
            <w:vAlign w:val="center"/>
          </w:tcPr>
          <w:p w14:paraId="08D4DDFF"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69553FFF" w14:textId="26FEDE14"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Port </w:t>
            </w:r>
            <w:proofErr w:type="spellStart"/>
            <w:r w:rsidRPr="00AF5CBA">
              <w:rPr>
                <w:rFonts w:ascii="Calibri" w:eastAsia="Times New Roman" w:hAnsi="Calibri" w:cs="Calibri"/>
                <w:sz w:val="18"/>
                <w:szCs w:val="18"/>
              </w:rPr>
              <w:t>security</w:t>
            </w:r>
            <w:proofErr w:type="spellEnd"/>
            <w:r w:rsidRPr="00AF5CBA">
              <w:rPr>
                <w:rFonts w:ascii="Calibri" w:eastAsia="Times New Roman" w:hAnsi="Calibri" w:cs="Calibri"/>
                <w:sz w:val="18"/>
                <w:szCs w:val="18"/>
              </w:rPr>
              <w:t xml:space="preserve"> - omezení počtu MAC adres na port, statické MAC, </w:t>
            </w:r>
            <w:proofErr w:type="spellStart"/>
            <w:r w:rsidRPr="00AF5CBA">
              <w:rPr>
                <w:rFonts w:ascii="Calibri" w:eastAsia="Times New Roman" w:hAnsi="Calibri" w:cs="Calibri"/>
                <w:sz w:val="18"/>
                <w:szCs w:val="18"/>
              </w:rPr>
              <w:t>sticky</w:t>
            </w:r>
            <w:proofErr w:type="spellEnd"/>
            <w:r w:rsidRPr="00AF5CBA">
              <w:rPr>
                <w:rFonts w:ascii="Calibri" w:eastAsia="Times New Roman" w:hAnsi="Calibri" w:cs="Calibri"/>
                <w:sz w:val="18"/>
                <w:szCs w:val="18"/>
              </w:rPr>
              <w:t xml:space="preserve"> MAC</w:t>
            </w:r>
            <w:r w:rsidR="00572C9C">
              <w:rPr>
                <w:rFonts w:ascii="Calibri" w:eastAsia="Times New Roman" w:hAnsi="Calibri" w:cs="Calibri"/>
                <w:sz w:val="18"/>
                <w:szCs w:val="18"/>
              </w:rPr>
              <w:t>.</w:t>
            </w:r>
          </w:p>
        </w:tc>
      </w:tr>
      <w:tr w:rsidR="00AF5CBA" w:rsidRPr="00AF5CBA" w14:paraId="04A467D8" w14:textId="77777777" w:rsidTr="00D7243C">
        <w:trPr>
          <w:trHeight w:val="20"/>
        </w:trPr>
        <w:tc>
          <w:tcPr>
            <w:tcW w:w="2120" w:type="dxa"/>
            <w:vMerge/>
            <w:vAlign w:val="center"/>
          </w:tcPr>
          <w:p w14:paraId="3B683CD7"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28F2C60B" w14:textId="1A9A79A3"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Podpora IPv6 RA </w:t>
            </w:r>
            <w:proofErr w:type="spellStart"/>
            <w:r w:rsidRPr="00AF5CBA">
              <w:rPr>
                <w:rFonts w:ascii="Calibri" w:eastAsia="Times New Roman" w:hAnsi="Calibri" w:cs="Calibri"/>
                <w:sz w:val="18"/>
                <w:szCs w:val="18"/>
              </w:rPr>
              <w:t>Guard</w:t>
            </w:r>
            <w:proofErr w:type="spellEnd"/>
            <w:r w:rsidRPr="00AF5CBA">
              <w:rPr>
                <w:rFonts w:ascii="Calibri" w:eastAsia="Times New Roman" w:hAnsi="Calibri" w:cs="Calibri"/>
                <w:sz w:val="18"/>
                <w:szCs w:val="18"/>
              </w:rPr>
              <w:t xml:space="preserve">, DHCPv6 </w:t>
            </w:r>
            <w:proofErr w:type="spellStart"/>
            <w:r w:rsidRPr="00AF5CBA">
              <w:rPr>
                <w:rFonts w:ascii="Calibri" w:eastAsia="Times New Roman" w:hAnsi="Calibri" w:cs="Calibri"/>
                <w:sz w:val="18"/>
                <w:szCs w:val="18"/>
              </w:rPr>
              <w:t>Guard</w:t>
            </w:r>
            <w:proofErr w:type="spellEnd"/>
            <w:r w:rsidRPr="00AF5CBA">
              <w:rPr>
                <w:rFonts w:ascii="Calibri" w:eastAsia="Times New Roman" w:hAnsi="Calibri" w:cs="Calibri"/>
                <w:sz w:val="18"/>
                <w:szCs w:val="18"/>
              </w:rPr>
              <w:t xml:space="preserve"> a IPv6 </w:t>
            </w:r>
            <w:proofErr w:type="spellStart"/>
            <w:r w:rsidRPr="00AF5CBA">
              <w:rPr>
                <w:rFonts w:ascii="Calibri" w:eastAsia="Times New Roman" w:hAnsi="Calibri" w:cs="Calibri"/>
                <w:sz w:val="18"/>
                <w:szCs w:val="18"/>
              </w:rPr>
              <w:t>Destination</w:t>
            </w:r>
            <w:proofErr w:type="spellEnd"/>
            <w:r w:rsidRPr="00AF5CBA">
              <w:rPr>
                <w:rFonts w:ascii="Calibri" w:eastAsia="Times New Roman" w:hAnsi="Calibri" w:cs="Calibri"/>
                <w:sz w:val="18"/>
                <w:szCs w:val="18"/>
              </w:rPr>
              <w:t xml:space="preserve"> </w:t>
            </w:r>
            <w:proofErr w:type="spellStart"/>
            <w:r w:rsidRPr="00AF5CBA">
              <w:rPr>
                <w:rFonts w:ascii="Calibri" w:eastAsia="Times New Roman" w:hAnsi="Calibri" w:cs="Calibri"/>
                <w:sz w:val="18"/>
                <w:szCs w:val="18"/>
              </w:rPr>
              <w:t>Guard</w:t>
            </w:r>
            <w:proofErr w:type="spellEnd"/>
            <w:r w:rsidR="00572C9C">
              <w:rPr>
                <w:rFonts w:ascii="Calibri" w:eastAsia="Times New Roman" w:hAnsi="Calibri" w:cs="Calibri"/>
                <w:sz w:val="18"/>
                <w:szCs w:val="18"/>
              </w:rPr>
              <w:t>.</w:t>
            </w:r>
          </w:p>
        </w:tc>
      </w:tr>
      <w:tr w:rsidR="00AF5CBA" w:rsidRPr="00AF5CBA" w14:paraId="6ABB808E" w14:textId="77777777" w:rsidTr="00D7243C">
        <w:trPr>
          <w:trHeight w:val="20"/>
        </w:trPr>
        <w:tc>
          <w:tcPr>
            <w:tcW w:w="2120" w:type="dxa"/>
            <w:vMerge/>
            <w:vAlign w:val="center"/>
          </w:tcPr>
          <w:p w14:paraId="323086C3"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0AAEB0A6" w14:textId="333929EC"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BPDU </w:t>
            </w:r>
            <w:proofErr w:type="spellStart"/>
            <w:r w:rsidRPr="00AF5CBA">
              <w:rPr>
                <w:rFonts w:ascii="Calibri" w:eastAsia="Times New Roman" w:hAnsi="Calibri" w:cs="Calibri"/>
                <w:sz w:val="18"/>
                <w:szCs w:val="18"/>
              </w:rPr>
              <w:t>guard</w:t>
            </w:r>
            <w:proofErr w:type="spellEnd"/>
            <w:r w:rsidRPr="00AF5CBA">
              <w:rPr>
                <w:rFonts w:ascii="Calibri" w:eastAsia="Times New Roman" w:hAnsi="Calibri" w:cs="Calibri"/>
                <w:sz w:val="18"/>
                <w:szCs w:val="18"/>
              </w:rPr>
              <w:t xml:space="preserve"> a </w:t>
            </w:r>
            <w:proofErr w:type="spellStart"/>
            <w:r w:rsidRPr="00AF5CBA">
              <w:rPr>
                <w:rFonts w:ascii="Calibri" w:eastAsia="Times New Roman" w:hAnsi="Calibri" w:cs="Calibri"/>
                <w:sz w:val="18"/>
                <w:szCs w:val="18"/>
              </w:rPr>
              <w:t>Root</w:t>
            </w:r>
            <w:proofErr w:type="spellEnd"/>
            <w:r w:rsidRPr="00AF5CBA">
              <w:rPr>
                <w:rFonts w:ascii="Calibri" w:eastAsia="Times New Roman" w:hAnsi="Calibri" w:cs="Calibri"/>
                <w:sz w:val="18"/>
                <w:szCs w:val="18"/>
              </w:rPr>
              <w:t xml:space="preserve"> </w:t>
            </w:r>
            <w:proofErr w:type="spellStart"/>
            <w:r w:rsidRPr="00AF5CBA">
              <w:rPr>
                <w:rFonts w:ascii="Calibri" w:eastAsia="Times New Roman" w:hAnsi="Calibri" w:cs="Calibri"/>
                <w:sz w:val="18"/>
                <w:szCs w:val="18"/>
              </w:rPr>
              <w:t>guard</w:t>
            </w:r>
            <w:proofErr w:type="spellEnd"/>
            <w:r w:rsidR="00572C9C">
              <w:rPr>
                <w:rFonts w:ascii="Calibri" w:eastAsia="Times New Roman" w:hAnsi="Calibri" w:cs="Calibri"/>
                <w:sz w:val="18"/>
                <w:szCs w:val="18"/>
              </w:rPr>
              <w:t>.</w:t>
            </w:r>
          </w:p>
        </w:tc>
      </w:tr>
      <w:tr w:rsidR="00AF5CBA" w:rsidRPr="00AF5CBA" w14:paraId="5AD195C9" w14:textId="77777777" w:rsidTr="00D7243C">
        <w:trPr>
          <w:trHeight w:val="20"/>
        </w:trPr>
        <w:tc>
          <w:tcPr>
            <w:tcW w:w="2120" w:type="dxa"/>
            <w:vMerge/>
            <w:vAlign w:val="center"/>
          </w:tcPr>
          <w:p w14:paraId="363FC6E4"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47BDE39B" w14:textId="330A160E"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Podpora </w:t>
            </w:r>
            <w:proofErr w:type="spellStart"/>
            <w:r w:rsidRPr="00AF5CBA">
              <w:rPr>
                <w:rFonts w:ascii="Calibri" w:eastAsia="Times New Roman" w:hAnsi="Calibri" w:cs="Calibri"/>
                <w:sz w:val="18"/>
                <w:szCs w:val="18"/>
              </w:rPr>
              <w:t>service</w:t>
            </w:r>
            <w:proofErr w:type="spellEnd"/>
            <w:r w:rsidRPr="00AF5CBA">
              <w:rPr>
                <w:rFonts w:ascii="Calibri" w:eastAsia="Times New Roman" w:hAnsi="Calibri" w:cs="Calibri"/>
                <w:sz w:val="18"/>
                <w:szCs w:val="18"/>
              </w:rPr>
              <w:t xml:space="preserve"> </w:t>
            </w:r>
            <w:proofErr w:type="spellStart"/>
            <w:r w:rsidRPr="00AF5CBA">
              <w:rPr>
                <w:rFonts w:ascii="Calibri" w:eastAsia="Times New Roman" w:hAnsi="Calibri" w:cs="Calibri"/>
                <w:sz w:val="18"/>
                <w:szCs w:val="18"/>
              </w:rPr>
              <w:t>insertion</w:t>
            </w:r>
            <w:proofErr w:type="spellEnd"/>
            <w:r w:rsidRPr="00AF5CBA">
              <w:rPr>
                <w:rFonts w:ascii="Calibri" w:eastAsia="Times New Roman" w:hAnsi="Calibri" w:cs="Calibri"/>
                <w:sz w:val="18"/>
                <w:szCs w:val="18"/>
              </w:rPr>
              <w:t xml:space="preserve"> včetně technologie VXLAN</w:t>
            </w:r>
            <w:r w:rsidR="00572C9C">
              <w:rPr>
                <w:rFonts w:ascii="Calibri" w:eastAsia="Times New Roman" w:hAnsi="Calibri" w:cs="Calibri"/>
                <w:sz w:val="18"/>
                <w:szCs w:val="18"/>
              </w:rPr>
              <w:t>.</w:t>
            </w:r>
          </w:p>
        </w:tc>
      </w:tr>
      <w:tr w:rsidR="00AF5CBA" w:rsidRPr="00AF5CBA" w14:paraId="1DA12023" w14:textId="77777777" w:rsidTr="00D7243C">
        <w:trPr>
          <w:trHeight w:val="20"/>
        </w:trPr>
        <w:tc>
          <w:tcPr>
            <w:tcW w:w="2120" w:type="dxa"/>
            <w:vMerge/>
            <w:vAlign w:val="center"/>
          </w:tcPr>
          <w:p w14:paraId="356C301D"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127E9830" w14:textId="24FCF054"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Podpora static a </w:t>
            </w:r>
            <w:proofErr w:type="spellStart"/>
            <w:r w:rsidRPr="00AF5CBA">
              <w:rPr>
                <w:rFonts w:ascii="Calibri" w:eastAsia="Times New Roman" w:hAnsi="Calibri" w:cs="Calibri"/>
                <w:sz w:val="18"/>
                <w:szCs w:val="18"/>
              </w:rPr>
              <w:t>dynamic</w:t>
            </w:r>
            <w:proofErr w:type="spellEnd"/>
            <w:r w:rsidRPr="00AF5CBA">
              <w:rPr>
                <w:rFonts w:ascii="Calibri" w:eastAsia="Times New Roman" w:hAnsi="Calibri" w:cs="Calibri"/>
                <w:sz w:val="18"/>
                <w:szCs w:val="18"/>
              </w:rPr>
              <w:t xml:space="preserve"> VXLAN s </w:t>
            </w:r>
            <w:proofErr w:type="spellStart"/>
            <w:r w:rsidRPr="00AF5CBA">
              <w:rPr>
                <w:rFonts w:ascii="Calibri" w:eastAsia="Times New Roman" w:hAnsi="Calibri" w:cs="Calibri"/>
                <w:sz w:val="18"/>
                <w:szCs w:val="18"/>
              </w:rPr>
              <w:t>využítím</w:t>
            </w:r>
            <w:proofErr w:type="spellEnd"/>
            <w:r w:rsidRPr="00AF5CBA">
              <w:rPr>
                <w:rFonts w:ascii="Calibri" w:eastAsia="Times New Roman" w:hAnsi="Calibri" w:cs="Calibri"/>
                <w:sz w:val="18"/>
                <w:szCs w:val="18"/>
              </w:rPr>
              <w:t xml:space="preserve"> BGP-EVPN</w:t>
            </w:r>
            <w:r w:rsidR="00572C9C">
              <w:rPr>
                <w:rFonts w:ascii="Calibri" w:eastAsia="Times New Roman" w:hAnsi="Calibri" w:cs="Calibri"/>
                <w:sz w:val="18"/>
                <w:szCs w:val="18"/>
              </w:rPr>
              <w:t>.</w:t>
            </w:r>
          </w:p>
        </w:tc>
      </w:tr>
      <w:tr w:rsidR="00AF5CBA" w:rsidRPr="00AF5CBA" w14:paraId="239914E4" w14:textId="77777777" w:rsidTr="00D7243C">
        <w:trPr>
          <w:trHeight w:val="20"/>
        </w:trPr>
        <w:tc>
          <w:tcPr>
            <w:tcW w:w="2120" w:type="dxa"/>
            <w:vMerge/>
            <w:vAlign w:val="center"/>
          </w:tcPr>
          <w:p w14:paraId="495AA91E"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3616CBE6" w14:textId="169C86CF"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Podpora VXLAN PBR</w:t>
            </w:r>
            <w:r w:rsidR="00572C9C">
              <w:rPr>
                <w:rFonts w:ascii="Calibri" w:eastAsia="Times New Roman" w:hAnsi="Calibri" w:cs="Calibri"/>
                <w:sz w:val="18"/>
                <w:szCs w:val="18"/>
              </w:rPr>
              <w:t>.</w:t>
            </w:r>
          </w:p>
        </w:tc>
      </w:tr>
      <w:tr w:rsidR="00AF5CBA" w:rsidRPr="00AF5CBA" w14:paraId="221B41BE" w14:textId="77777777" w:rsidTr="00D7243C">
        <w:trPr>
          <w:trHeight w:val="20"/>
        </w:trPr>
        <w:tc>
          <w:tcPr>
            <w:tcW w:w="2120" w:type="dxa"/>
            <w:vMerge/>
            <w:vAlign w:val="center"/>
          </w:tcPr>
          <w:p w14:paraId="42C33C9B"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56F8CE9D" w14:textId="0DEC60D5"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Podpora Group </w:t>
            </w:r>
            <w:proofErr w:type="spellStart"/>
            <w:r w:rsidRPr="00AF5CBA">
              <w:rPr>
                <w:rFonts w:ascii="Calibri" w:eastAsia="Times New Roman" w:hAnsi="Calibri" w:cs="Calibri"/>
                <w:sz w:val="18"/>
                <w:szCs w:val="18"/>
              </w:rPr>
              <w:t>based</w:t>
            </w:r>
            <w:proofErr w:type="spellEnd"/>
            <w:r w:rsidRPr="00AF5CBA">
              <w:rPr>
                <w:rFonts w:ascii="Calibri" w:eastAsia="Times New Roman" w:hAnsi="Calibri" w:cs="Calibri"/>
                <w:sz w:val="18"/>
                <w:szCs w:val="18"/>
              </w:rPr>
              <w:t xml:space="preserve"> </w:t>
            </w:r>
            <w:proofErr w:type="spellStart"/>
            <w:r w:rsidRPr="00AF5CBA">
              <w:rPr>
                <w:rFonts w:ascii="Calibri" w:eastAsia="Times New Roman" w:hAnsi="Calibri" w:cs="Calibri"/>
                <w:sz w:val="18"/>
                <w:szCs w:val="18"/>
              </w:rPr>
              <w:t>policy</w:t>
            </w:r>
            <w:proofErr w:type="spellEnd"/>
            <w:r w:rsidRPr="00AF5CBA">
              <w:rPr>
                <w:rFonts w:ascii="Calibri" w:eastAsia="Times New Roman" w:hAnsi="Calibri" w:cs="Calibri"/>
                <w:sz w:val="18"/>
                <w:szCs w:val="18"/>
              </w:rPr>
              <w:t xml:space="preserve"> pro VXLAN (VXLAN GBP)</w:t>
            </w:r>
            <w:r w:rsidR="00572C9C">
              <w:rPr>
                <w:rFonts w:ascii="Calibri" w:eastAsia="Times New Roman" w:hAnsi="Calibri" w:cs="Calibri"/>
                <w:sz w:val="18"/>
                <w:szCs w:val="18"/>
              </w:rPr>
              <w:t>.</w:t>
            </w:r>
          </w:p>
        </w:tc>
      </w:tr>
      <w:tr w:rsidR="00AF5CBA" w:rsidRPr="00AF5CBA" w14:paraId="5C6DBB60" w14:textId="77777777" w:rsidTr="00D7243C">
        <w:trPr>
          <w:trHeight w:val="20"/>
        </w:trPr>
        <w:tc>
          <w:tcPr>
            <w:tcW w:w="2120" w:type="dxa"/>
            <w:vMerge/>
            <w:vAlign w:val="center"/>
          </w:tcPr>
          <w:p w14:paraId="0AB5CE4C"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7BB7FCE4" w14:textId="404B969B"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Konfigurovatelná ochrana </w:t>
            </w:r>
            <w:proofErr w:type="spellStart"/>
            <w:r w:rsidRPr="00AF5CBA">
              <w:rPr>
                <w:rFonts w:ascii="Calibri" w:eastAsia="Times New Roman" w:hAnsi="Calibri" w:cs="Calibri"/>
                <w:sz w:val="18"/>
                <w:szCs w:val="18"/>
              </w:rPr>
              <w:t>control</w:t>
            </w:r>
            <w:proofErr w:type="spellEnd"/>
            <w:r w:rsidRPr="00AF5CBA">
              <w:rPr>
                <w:rFonts w:ascii="Calibri" w:eastAsia="Times New Roman" w:hAnsi="Calibri" w:cs="Calibri"/>
                <w:sz w:val="18"/>
                <w:szCs w:val="18"/>
              </w:rPr>
              <w:t xml:space="preserve"> plane (</w:t>
            </w:r>
            <w:proofErr w:type="spellStart"/>
            <w:r w:rsidRPr="00AF5CBA">
              <w:rPr>
                <w:rFonts w:ascii="Calibri" w:eastAsia="Times New Roman" w:hAnsi="Calibri" w:cs="Calibri"/>
                <w:sz w:val="18"/>
                <w:szCs w:val="18"/>
              </w:rPr>
              <w:t>CoPP</w:t>
            </w:r>
            <w:proofErr w:type="spellEnd"/>
            <w:r w:rsidRPr="00AF5CBA">
              <w:rPr>
                <w:rFonts w:ascii="Calibri" w:eastAsia="Times New Roman" w:hAnsi="Calibri" w:cs="Calibri"/>
                <w:sz w:val="18"/>
                <w:szCs w:val="18"/>
              </w:rPr>
              <w:t xml:space="preserve">) před </w:t>
            </w:r>
            <w:proofErr w:type="spellStart"/>
            <w:r w:rsidRPr="00AF5CBA">
              <w:rPr>
                <w:rFonts w:ascii="Calibri" w:eastAsia="Times New Roman" w:hAnsi="Calibri" w:cs="Calibri"/>
                <w:sz w:val="18"/>
                <w:szCs w:val="18"/>
              </w:rPr>
              <w:t>DoS</w:t>
            </w:r>
            <w:proofErr w:type="spellEnd"/>
            <w:r w:rsidRPr="00AF5CBA">
              <w:rPr>
                <w:rFonts w:ascii="Calibri" w:eastAsia="Times New Roman" w:hAnsi="Calibri" w:cs="Calibri"/>
                <w:sz w:val="18"/>
                <w:szCs w:val="18"/>
              </w:rPr>
              <w:t xml:space="preserve"> útoky na CPU</w:t>
            </w:r>
            <w:r w:rsidR="00572C9C">
              <w:rPr>
                <w:rFonts w:ascii="Calibri" w:eastAsia="Times New Roman" w:hAnsi="Calibri" w:cs="Calibri"/>
                <w:sz w:val="18"/>
                <w:szCs w:val="18"/>
              </w:rPr>
              <w:t>.</w:t>
            </w:r>
          </w:p>
        </w:tc>
      </w:tr>
      <w:tr w:rsidR="00AF5CBA" w:rsidRPr="00AF5CBA" w14:paraId="4478A468" w14:textId="77777777" w:rsidTr="00D7243C">
        <w:trPr>
          <w:trHeight w:val="20"/>
        </w:trPr>
        <w:tc>
          <w:tcPr>
            <w:tcW w:w="2120" w:type="dxa"/>
            <w:vMerge/>
            <w:vAlign w:val="center"/>
          </w:tcPr>
          <w:p w14:paraId="78BA3826"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1B0907B0" w14:textId="2EDDA03C"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Vynucení zadat heslo administrátora a nastavitelná politika komplexity hesla přímo na přepínači</w:t>
            </w:r>
            <w:r w:rsidR="00572C9C">
              <w:rPr>
                <w:rFonts w:ascii="Calibri" w:eastAsia="Times New Roman" w:hAnsi="Calibri" w:cs="Calibri"/>
                <w:sz w:val="18"/>
                <w:szCs w:val="18"/>
              </w:rPr>
              <w:t>.</w:t>
            </w:r>
          </w:p>
        </w:tc>
      </w:tr>
      <w:tr w:rsidR="00AF5CBA" w:rsidRPr="00AF5CBA" w14:paraId="798233E3" w14:textId="77777777" w:rsidTr="00D7243C">
        <w:trPr>
          <w:trHeight w:val="20"/>
        </w:trPr>
        <w:tc>
          <w:tcPr>
            <w:tcW w:w="2120" w:type="dxa"/>
            <w:vMerge/>
            <w:vAlign w:val="center"/>
          </w:tcPr>
          <w:p w14:paraId="63480FD5"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5E94475A" w14:textId="0758F52B"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Možnost instalace vlastního certifikátu včetně podpory </w:t>
            </w:r>
            <w:proofErr w:type="spellStart"/>
            <w:r w:rsidRPr="00AF5CBA">
              <w:rPr>
                <w:rFonts w:ascii="Calibri" w:eastAsia="Times New Roman" w:hAnsi="Calibri" w:cs="Calibri"/>
                <w:sz w:val="18"/>
                <w:szCs w:val="18"/>
              </w:rPr>
              <w:t>Enrollment</w:t>
            </w:r>
            <w:proofErr w:type="spellEnd"/>
            <w:r w:rsidRPr="00AF5CBA">
              <w:rPr>
                <w:rFonts w:ascii="Calibri" w:eastAsia="Times New Roman" w:hAnsi="Calibri" w:cs="Calibri"/>
                <w:sz w:val="18"/>
                <w:szCs w:val="18"/>
              </w:rPr>
              <w:t xml:space="preserve"> </w:t>
            </w:r>
            <w:proofErr w:type="spellStart"/>
            <w:r w:rsidRPr="00AF5CBA">
              <w:rPr>
                <w:rFonts w:ascii="Calibri" w:eastAsia="Times New Roman" w:hAnsi="Calibri" w:cs="Calibri"/>
                <w:sz w:val="18"/>
                <w:szCs w:val="18"/>
              </w:rPr>
              <w:t>over</w:t>
            </w:r>
            <w:proofErr w:type="spellEnd"/>
            <w:r w:rsidRPr="00AF5CBA">
              <w:rPr>
                <w:rFonts w:ascii="Calibri" w:eastAsia="Times New Roman" w:hAnsi="Calibri" w:cs="Calibri"/>
                <w:sz w:val="18"/>
                <w:szCs w:val="18"/>
              </w:rPr>
              <w:t xml:space="preserve"> </w:t>
            </w:r>
            <w:proofErr w:type="spellStart"/>
            <w:r w:rsidRPr="00AF5CBA">
              <w:rPr>
                <w:rFonts w:ascii="Calibri" w:eastAsia="Times New Roman" w:hAnsi="Calibri" w:cs="Calibri"/>
                <w:sz w:val="18"/>
                <w:szCs w:val="18"/>
              </w:rPr>
              <w:t>Secure</w:t>
            </w:r>
            <w:proofErr w:type="spellEnd"/>
            <w:r w:rsidRPr="00AF5CBA">
              <w:rPr>
                <w:rFonts w:ascii="Calibri" w:eastAsia="Times New Roman" w:hAnsi="Calibri" w:cs="Calibri"/>
                <w:sz w:val="18"/>
                <w:szCs w:val="18"/>
              </w:rPr>
              <w:t xml:space="preserve"> Transport (EST)</w:t>
            </w:r>
            <w:r w:rsidR="00572C9C">
              <w:rPr>
                <w:rFonts w:ascii="Calibri" w:eastAsia="Times New Roman" w:hAnsi="Calibri" w:cs="Calibri"/>
                <w:sz w:val="18"/>
                <w:szCs w:val="18"/>
              </w:rPr>
              <w:t>.</w:t>
            </w:r>
          </w:p>
        </w:tc>
      </w:tr>
      <w:tr w:rsidR="00AF5CBA" w:rsidRPr="00AF5CBA" w14:paraId="17E18CD4" w14:textId="77777777" w:rsidTr="00D7243C">
        <w:trPr>
          <w:trHeight w:val="20"/>
        </w:trPr>
        <w:tc>
          <w:tcPr>
            <w:tcW w:w="2120" w:type="dxa"/>
            <w:vMerge/>
            <w:vAlign w:val="center"/>
          </w:tcPr>
          <w:p w14:paraId="130D96C2"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0B5D5DBB" w14:textId="7AC21E2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TACACS+ a RADIUS klient pro AAA (autentizace, autorizace, </w:t>
            </w:r>
            <w:proofErr w:type="spellStart"/>
            <w:r w:rsidRPr="00AF5CBA">
              <w:rPr>
                <w:rFonts w:ascii="Calibri" w:eastAsia="Times New Roman" w:hAnsi="Calibri" w:cs="Calibri"/>
                <w:sz w:val="18"/>
                <w:szCs w:val="18"/>
              </w:rPr>
              <w:t>accounting</w:t>
            </w:r>
            <w:proofErr w:type="spellEnd"/>
            <w:r w:rsidRPr="00AF5CBA">
              <w:rPr>
                <w:rFonts w:ascii="Calibri" w:eastAsia="Times New Roman" w:hAnsi="Calibri" w:cs="Calibri"/>
                <w:sz w:val="18"/>
                <w:szCs w:val="18"/>
              </w:rPr>
              <w:t>)</w:t>
            </w:r>
            <w:r w:rsidR="00572C9C">
              <w:rPr>
                <w:rFonts w:ascii="Calibri" w:eastAsia="Times New Roman" w:hAnsi="Calibri" w:cs="Calibri"/>
                <w:sz w:val="18"/>
                <w:szCs w:val="18"/>
              </w:rPr>
              <w:t>.</w:t>
            </w:r>
          </w:p>
        </w:tc>
      </w:tr>
      <w:tr w:rsidR="00AF5CBA" w:rsidRPr="00AF5CBA" w14:paraId="2E715BD6" w14:textId="77777777" w:rsidTr="00D7243C">
        <w:trPr>
          <w:trHeight w:val="20"/>
        </w:trPr>
        <w:tc>
          <w:tcPr>
            <w:tcW w:w="2120" w:type="dxa"/>
            <w:vMerge/>
            <w:vAlign w:val="center"/>
          </w:tcPr>
          <w:p w14:paraId="42E455D7"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4CBDF51E" w14:textId="040BAC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Aktivní monitoring dostupnosti RADIUS a TACACS+ přednastaveným jménem a heslem</w:t>
            </w:r>
            <w:r w:rsidR="00572C9C">
              <w:rPr>
                <w:rFonts w:ascii="Calibri" w:eastAsia="Times New Roman" w:hAnsi="Calibri" w:cs="Calibri"/>
                <w:sz w:val="18"/>
                <w:szCs w:val="18"/>
              </w:rPr>
              <w:t>.</w:t>
            </w:r>
          </w:p>
        </w:tc>
      </w:tr>
      <w:tr w:rsidR="00AF5CBA" w:rsidRPr="00AF5CBA" w14:paraId="7B9F69F7" w14:textId="77777777" w:rsidTr="00D7243C">
        <w:trPr>
          <w:trHeight w:val="20"/>
        </w:trPr>
        <w:tc>
          <w:tcPr>
            <w:tcW w:w="2120" w:type="dxa"/>
            <w:vMerge/>
            <w:vAlign w:val="center"/>
          </w:tcPr>
          <w:p w14:paraId="4DDCF5B6"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30CB2035" w14:textId="4EE41318"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Podpora </w:t>
            </w:r>
            <w:proofErr w:type="spellStart"/>
            <w:r w:rsidRPr="00AF5CBA">
              <w:rPr>
                <w:rFonts w:ascii="Calibri" w:eastAsia="Times New Roman" w:hAnsi="Calibri" w:cs="Calibri"/>
                <w:sz w:val="18"/>
                <w:szCs w:val="18"/>
              </w:rPr>
              <w:t>Radius</w:t>
            </w:r>
            <w:proofErr w:type="spellEnd"/>
            <w:r w:rsidRPr="00AF5CBA">
              <w:rPr>
                <w:rFonts w:ascii="Calibri" w:eastAsia="Times New Roman" w:hAnsi="Calibri" w:cs="Calibri"/>
                <w:sz w:val="18"/>
                <w:szCs w:val="18"/>
              </w:rPr>
              <w:t xml:space="preserve"> </w:t>
            </w:r>
            <w:proofErr w:type="spellStart"/>
            <w:r w:rsidRPr="00AF5CBA">
              <w:rPr>
                <w:rFonts w:ascii="Calibri" w:eastAsia="Times New Roman" w:hAnsi="Calibri" w:cs="Calibri"/>
                <w:sz w:val="18"/>
                <w:szCs w:val="18"/>
              </w:rPr>
              <w:t>over</w:t>
            </w:r>
            <w:proofErr w:type="spellEnd"/>
            <w:r w:rsidRPr="00AF5CBA">
              <w:rPr>
                <w:rFonts w:ascii="Calibri" w:eastAsia="Times New Roman" w:hAnsi="Calibri" w:cs="Calibri"/>
                <w:sz w:val="18"/>
                <w:szCs w:val="18"/>
              </w:rPr>
              <w:t xml:space="preserve"> TLS (</w:t>
            </w:r>
            <w:proofErr w:type="spellStart"/>
            <w:r w:rsidRPr="00AF5CBA">
              <w:rPr>
                <w:rFonts w:ascii="Calibri" w:eastAsia="Times New Roman" w:hAnsi="Calibri" w:cs="Calibri"/>
                <w:sz w:val="18"/>
                <w:szCs w:val="18"/>
              </w:rPr>
              <w:t>RadSec</w:t>
            </w:r>
            <w:proofErr w:type="spellEnd"/>
            <w:r w:rsidRPr="00AF5CBA">
              <w:rPr>
                <w:rFonts w:ascii="Calibri" w:eastAsia="Times New Roman" w:hAnsi="Calibri" w:cs="Calibri"/>
                <w:sz w:val="18"/>
                <w:szCs w:val="18"/>
              </w:rPr>
              <w:t>)</w:t>
            </w:r>
            <w:r w:rsidR="00572C9C">
              <w:rPr>
                <w:rFonts w:ascii="Calibri" w:eastAsia="Times New Roman" w:hAnsi="Calibri" w:cs="Calibri"/>
                <w:sz w:val="18"/>
                <w:szCs w:val="18"/>
              </w:rPr>
              <w:t>.</w:t>
            </w:r>
          </w:p>
        </w:tc>
      </w:tr>
      <w:tr w:rsidR="00AF5CBA" w:rsidRPr="00AF5CBA" w14:paraId="7F473FE5" w14:textId="77777777" w:rsidTr="00D7243C">
        <w:trPr>
          <w:trHeight w:val="20"/>
        </w:trPr>
        <w:tc>
          <w:tcPr>
            <w:tcW w:w="2120" w:type="dxa"/>
            <w:vMerge/>
            <w:vAlign w:val="center"/>
          </w:tcPr>
          <w:p w14:paraId="2DB12B55"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00D82670" w14:textId="1EBD4C99"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Podpora RADIUS </w:t>
            </w:r>
            <w:proofErr w:type="spellStart"/>
            <w:r w:rsidRPr="00AF5CBA">
              <w:rPr>
                <w:rFonts w:ascii="Calibri" w:eastAsia="Times New Roman" w:hAnsi="Calibri" w:cs="Calibri"/>
                <w:sz w:val="18"/>
                <w:szCs w:val="18"/>
              </w:rPr>
              <w:t>CoA</w:t>
            </w:r>
            <w:proofErr w:type="spellEnd"/>
            <w:r w:rsidRPr="00AF5CBA">
              <w:rPr>
                <w:rFonts w:ascii="Calibri" w:eastAsia="Times New Roman" w:hAnsi="Calibri" w:cs="Calibri"/>
                <w:sz w:val="18"/>
                <w:szCs w:val="18"/>
              </w:rPr>
              <w:t xml:space="preserve"> (RFC3576)</w:t>
            </w:r>
            <w:r w:rsidR="00572C9C">
              <w:rPr>
                <w:rFonts w:ascii="Calibri" w:eastAsia="Times New Roman" w:hAnsi="Calibri" w:cs="Calibri"/>
                <w:sz w:val="18"/>
                <w:szCs w:val="18"/>
              </w:rPr>
              <w:t>.</w:t>
            </w:r>
          </w:p>
        </w:tc>
      </w:tr>
      <w:tr w:rsidR="00AF5CBA" w:rsidRPr="00AF5CBA" w14:paraId="5B071EAB" w14:textId="77777777" w:rsidTr="00D7243C">
        <w:trPr>
          <w:trHeight w:val="20"/>
        </w:trPr>
        <w:tc>
          <w:tcPr>
            <w:tcW w:w="2120" w:type="dxa"/>
            <w:vMerge/>
            <w:vAlign w:val="center"/>
          </w:tcPr>
          <w:p w14:paraId="6B6B30A5"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0A362A72" w14:textId="5F304AFE"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802.1x autentizace přepínače vůči nadřazenému přepínači s podporou EAP-TLS a EAP-MD5</w:t>
            </w:r>
            <w:r w:rsidR="00572C9C">
              <w:rPr>
                <w:rFonts w:ascii="Calibri" w:eastAsia="Times New Roman" w:hAnsi="Calibri" w:cs="Calibri"/>
                <w:sz w:val="18"/>
                <w:szCs w:val="18"/>
              </w:rPr>
              <w:t>.</w:t>
            </w:r>
          </w:p>
        </w:tc>
      </w:tr>
      <w:tr w:rsidR="00AF5CBA" w:rsidRPr="00AF5CBA" w14:paraId="2E714796" w14:textId="77777777" w:rsidTr="00D7243C">
        <w:trPr>
          <w:trHeight w:val="20"/>
        </w:trPr>
        <w:tc>
          <w:tcPr>
            <w:tcW w:w="2120" w:type="dxa"/>
            <w:vMerge/>
            <w:vAlign w:val="center"/>
          </w:tcPr>
          <w:p w14:paraId="3B307C5C"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4E1FA106" w14:textId="5AB9E211" w:rsidR="00AF5CBA" w:rsidRPr="00AF5CBA" w:rsidRDefault="00AF5CBA" w:rsidP="00AF5CBA">
            <w:pPr>
              <w:spacing w:before="80" w:after="80"/>
              <w:rPr>
                <w:rFonts w:ascii="Calibri" w:eastAsia="Times New Roman" w:hAnsi="Calibri" w:cs="Calibri"/>
                <w:sz w:val="18"/>
                <w:szCs w:val="18"/>
              </w:rPr>
            </w:pPr>
            <w:proofErr w:type="spellStart"/>
            <w:r w:rsidRPr="00AF5CBA">
              <w:rPr>
                <w:rFonts w:ascii="Calibri" w:eastAsia="Times New Roman" w:hAnsi="Calibri" w:cs="Calibri"/>
                <w:sz w:val="18"/>
                <w:szCs w:val="18"/>
              </w:rPr>
              <w:t>QoS</w:t>
            </w:r>
            <w:proofErr w:type="spellEnd"/>
            <w:r w:rsidRPr="00AF5CBA">
              <w:rPr>
                <w:rFonts w:ascii="Calibri" w:eastAsia="Times New Roman" w:hAnsi="Calibri" w:cs="Calibri"/>
                <w:sz w:val="18"/>
                <w:szCs w:val="18"/>
              </w:rPr>
              <w:t xml:space="preserve"> ochrana před zahlcením WRED</w:t>
            </w:r>
            <w:r w:rsidR="00572C9C">
              <w:rPr>
                <w:rFonts w:ascii="Calibri" w:eastAsia="Times New Roman" w:hAnsi="Calibri" w:cs="Calibri"/>
                <w:sz w:val="18"/>
                <w:szCs w:val="18"/>
              </w:rPr>
              <w:t>.</w:t>
            </w:r>
          </w:p>
        </w:tc>
      </w:tr>
      <w:tr w:rsidR="00AF5CBA" w:rsidRPr="00AF5CBA" w14:paraId="0E36814B" w14:textId="77777777" w:rsidTr="00D7243C">
        <w:trPr>
          <w:trHeight w:val="20"/>
        </w:trPr>
        <w:tc>
          <w:tcPr>
            <w:tcW w:w="2120" w:type="dxa"/>
            <w:vMerge/>
            <w:vAlign w:val="center"/>
          </w:tcPr>
          <w:p w14:paraId="4AD40841"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434D7962" w14:textId="28228051"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Podpora Data Center </w:t>
            </w:r>
            <w:proofErr w:type="spellStart"/>
            <w:r w:rsidRPr="00AF5CBA">
              <w:rPr>
                <w:rFonts w:ascii="Calibri" w:eastAsia="Times New Roman" w:hAnsi="Calibri" w:cs="Calibri"/>
                <w:sz w:val="18"/>
                <w:szCs w:val="18"/>
              </w:rPr>
              <w:t>Bridging</w:t>
            </w:r>
            <w:proofErr w:type="spellEnd"/>
            <w:r w:rsidRPr="00AF5CBA">
              <w:rPr>
                <w:rFonts w:ascii="Calibri" w:eastAsia="Times New Roman" w:hAnsi="Calibri" w:cs="Calibri"/>
                <w:sz w:val="18"/>
                <w:szCs w:val="18"/>
              </w:rPr>
              <w:t xml:space="preserve"> (PFC 802.1Qbb, ETS 802.1Qaz)</w:t>
            </w:r>
            <w:r w:rsidR="00572C9C">
              <w:rPr>
                <w:rFonts w:ascii="Calibri" w:eastAsia="Times New Roman" w:hAnsi="Calibri" w:cs="Calibri"/>
                <w:sz w:val="18"/>
                <w:szCs w:val="18"/>
              </w:rPr>
              <w:t>.</w:t>
            </w:r>
          </w:p>
        </w:tc>
      </w:tr>
      <w:tr w:rsidR="00AF5CBA" w:rsidRPr="00AF5CBA" w14:paraId="307CE383" w14:textId="77777777" w:rsidTr="00D7243C">
        <w:trPr>
          <w:trHeight w:val="20"/>
        </w:trPr>
        <w:tc>
          <w:tcPr>
            <w:tcW w:w="2120" w:type="dxa"/>
            <w:vMerge/>
            <w:vAlign w:val="center"/>
          </w:tcPr>
          <w:p w14:paraId="5C0AC1CF"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23B9F872" w14:textId="4EA16A9B"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IP Explicit </w:t>
            </w:r>
            <w:proofErr w:type="spellStart"/>
            <w:r w:rsidRPr="00AF5CBA">
              <w:rPr>
                <w:rFonts w:ascii="Calibri" w:eastAsia="Times New Roman" w:hAnsi="Calibri" w:cs="Calibri"/>
                <w:sz w:val="18"/>
                <w:szCs w:val="18"/>
              </w:rPr>
              <w:t>Congestion</w:t>
            </w:r>
            <w:proofErr w:type="spellEnd"/>
            <w:r w:rsidRPr="00AF5CBA">
              <w:rPr>
                <w:rFonts w:ascii="Calibri" w:eastAsia="Times New Roman" w:hAnsi="Calibri" w:cs="Calibri"/>
                <w:sz w:val="18"/>
                <w:szCs w:val="18"/>
              </w:rPr>
              <w:t xml:space="preserve"> </w:t>
            </w:r>
            <w:proofErr w:type="spellStart"/>
            <w:r w:rsidRPr="00AF5CBA">
              <w:rPr>
                <w:rFonts w:ascii="Calibri" w:eastAsia="Times New Roman" w:hAnsi="Calibri" w:cs="Calibri"/>
                <w:sz w:val="18"/>
                <w:szCs w:val="18"/>
              </w:rPr>
              <w:t>Notification</w:t>
            </w:r>
            <w:proofErr w:type="spellEnd"/>
            <w:r w:rsidRPr="00AF5CBA">
              <w:rPr>
                <w:rFonts w:ascii="Calibri" w:eastAsia="Times New Roman" w:hAnsi="Calibri" w:cs="Calibri"/>
                <w:sz w:val="18"/>
                <w:szCs w:val="18"/>
              </w:rPr>
              <w:t xml:space="preserve"> (ECN)</w:t>
            </w:r>
            <w:r w:rsidR="00572C9C">
              <w:rPr>
                <w:rFonts w:ascii="Calibri" w:eastAsia="Times New Roman" w:hAnsi="Calibri" w:cs="Calibri"/>
                <w:sz w:val="18"/>
                <w:szCs w:val="18"/>
              </w:rPr>
              <w:t>.</w:t>
            </w:r>
          </w:p>
        </w:tc>
      </w:tr>
      <w:tr w:rsidR="00AF5CBA" w:rsidRPr="00AF5CBA" w14:paraId="57AAB726" w14:textId="77777777" w:rsidTr="00D7243C">
        <w:trPr>
          <w:trHeight w:val="20"/>
        </w:trPr>
        <w:tc>
          <w:tcPr>
            <w:tcW w:w="2120" w:type="dxa"/>
            <w:vMerge/>
            <w:vAlign w:val="center"/>
          </w:tcPr>
          <w:p w14:paraId="4230F7F9"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6BA5EE0F" w14:textId="2183AB94"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Podpora RoCEv2</w:t>
            </w:r>
            <w:r w:rsidR="00572C9C">
              <w:rPr>
                <w:rFonts w:ascii="Calibri" w:eastAsia="Times New Roman" w:hAnsi="Calibri" w:cs="Calibri"/>
                <w:sz w:val="18"/>
                <w:szCs w:val="18"/>
              </w:rPr>
              <w:t>.</w:t>
            </w:r>
          </w:p>
        </w:tc>
      </w:tr>
      <w:tr w:rsidR="00AF5CBA" w:rsidRPr="00AF5CBA" w14:paraId="274EEDCF" w14:textId="77777777" w:rsidTr="00D7243C">
        <w:trPr>
          <w:trHeight w:val="20"/>
        </w:trPr>
        <w:tc>
          <w:tcPr>
            <w:tcW w:w="2120" w:type="dxa"/>
            <w:vMerge w:val="restart"/>
            <w:vAlign w:val="center"/>
          </w:tcPr>
          <w:p w14:paraId="4B4116D4"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Management</w:t>
            </w:r>
          </w:p>
        </w:tc>
        <w:tc>
          <w:tcPr>
            <w:tcW w:w="6952" w:type="dxa"/>
          </w:tcPr>
          <w:p w14:paraId="1B159DAE" w14:textId="4303CB71"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 xml:space="preserve">CLI formou 1x </w:t>
            </w:r>
            <w:proofErr w:type="spellStart"/>
            <w:r w:rsidRPr="00AF5CBA">
              <w:rPr>
                <w:rFonts w:ascii="Calibri" w:eastAsia="Times New Roman" w:hAnsi="Calibri"/>
                <w:sz w:val="18"/>
                <w:szCs w:val="18"/>
              </w:rPr>
              <w:t>console</w:t>
            </w:r>
            <w:proofErr w:type="spellEnd"/>
            <w:r w:rsidRPr="00AF5CBA">
              <w:rPr>
                <w:rFonts w:ascii="Calibri" w:eastAsia="Times New Roman" w:hAnsi="Calibri"/>
                <w:sz w:val="18"/>
                <w:szCs w:val="18"/>
              </w:rPr>
              <w:t xml:space="preserve"> port</w:t>
            </w:r>
            <w:r w:rsidR="00572C9C">
              <w:rPr>
                <w:rFonts w:ascii="Calibri" w:eastAsia="Times New Roman" w:hAnsi="Calibri"/>
                <w:sz w:val="18"/>
                <w:szCs w:val="18"/>
              </w:rPr>
              <w:t>.</w:t>
            </w:r>
          </w:p>
        </w:tc>
      </w:tr>
      <w:tr w:rsidR="00AF5CBA" w:rsidRPr="00AF5CBA" w14:paraId="48DEBB8D" w14:textId="77777777" w:rsidTr="00D7243C">
        <w:trPr>
          <w:trHeight w:val="20"/>
        </w:trPr>
        <w:tc>
          <w:tcPr>
            <w:tcW w:w="2120" w:type="dxa"/>
            <w:vMerge/>
            <w:vAlign w:val="center"/>
          </w:tcPr>
          <w:p w14:paraId="1A05F09F"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70ECD61B" w14:textId="03A07456"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Bezdrátová sériová konzole pomocí Bluetooth</w:t>
            </w:r>
            <w:r w:rsidR="00572C9C">
              <w:rPr>
                <w:rFonts w:ascii="Calibri" w:eastAsia="Times New Roman" w:hAnsi="Calibri"/>
                <w:sz w:val="18"/>
                <w:szCs w:val="18"/>
              </w:rPr>
              <w:t>.</w:t>
            </w:r>
          </w:p>
        </w:tc>
      </w:tr>
      <w:tr w:rsidR="00AF5CBA" w:rsidRPr="00AF5CBA" w14:paraId="54D6E24E" w14:textId="77777777" w:rsidTr="00D7243C">
        <w:trPr>
          <w:trHeight w:val="20"/>
        </w:trPr>
        <w:tc>
          <w:tcPr>
            <w:tcW w:w="2120" w:type="dxa"/>
            <w:vMerge/>
            <w:vAlign w:val="center"/>
          </w:tcPr>
          <w:p w14:paraId="23CDDFE0"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2C124B13" w14:textId="3D9BC941"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Konfigurace zařízení v člověku čitelné textové formě</w:t>
            </w:r>
            <w:r w:rsidR="00572C9C">
              <w:rPr>
                <w:rFonts w:ascii="Calibri" w:eastAsia="Times New Roman" w:hAnsi="Calibri"/>
                <w:sz w:val="18"/>
                <w:szCs w:val="18"/>
              </w:rPr>
              <w:t>.</w:t>
            </w:r>
          </w:p>
        </w:tc>
      </w:tr>
      <w:tr w:rsidR="00AF5CBA" w:rsidRPr="00AF5CBA" w14:paraId="6B6DDA8A" w14:textId="77777777" w:rsidTr="00D7243C">
        <w:trPr>
          <w:trHeight w:val="20"/>
        </w:trPr>
        <w:tc>
          <w:tcPr>
            <w:tcW w:w="2120" w:type="dxa"/>
            <w:vMerge/>
            <w:vAlign w:val="center"/>
          </w:tcPr>
          <w:p w14:paraId="52B4B256"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792A6B93" w14:textId="1C849D6E" w:rsidR="00AF5CBA" w:rsidRPr="00AF5CBA" w:rsidRDefault="00AF5CBA" w:rsidP="00AF5CBA">
            <w:pPr>
              <w:spacing w:before="80" w:after="80"/>
              <w:rPr>
                <w:rFonts w:ascii="Calibri" w:eastAsia="Times New Roman" w:hAnsi="Calibri"/>
                <w:sz w:val="18"/>
                <w:szCs w:val="18"/>
              </w:rPr>
            </w:pPr>
            <w:proofErr w:type="spellStart"/>
            <w:r w:rsidRPr="00AF5CBA">
              <w:rPr>
                <w:rFonts w:ascii="Calibri" w:eastAsia="Times New Roman" w:hAnsi="Calibri"/>
                <w:sz w:val="18"/>
                <w:szCs w:val="18"/>
              </w:rPr>
              <w:t>OoB</w:t>
            </w:r>
            <w:proofErr w:type="spellEnd"/>
            <w:r w:rsidRPr="00AF5CBA">
              <w:rPr>
                <w:rFonts w:ascii="Calibri" w:eastAsia="Times New Roman" w:hAnsi="Calibri"/>
                <w:sz w:val="18"/>
                <w:szCs w:val="18"/>
              </w:rPr>
              <w:t xml:space="preserve"> management formou portu RJ45 s podporou ethernetu</w:t>
            </w:r>
            <w:r w:rsidR="00572C9C">
              <w:rPr>
                <w:rFonts w:ascii="Calibri" w:eastAsia="Times New Roman" w:hAnsi="Calibri"/>
                <w:sz w:val="18"/>
                <w:szCs w:val="18"/>
              </w:rPr>
              <w:t>.</w:t>
            </w:r>
          </w:p>
        </w:tc>
      </w:tr>
      <w:tr w:rsidR="00AF5CBA" w:rsidRPr="00AF5CBA" w14:paraId="6ACE17B5" w14:textId="77777777" w:rsidTr="00D7243C">
        <w:trPr>
          <w:trHeight w:val="20"/>
        </w:trPr>
        <w:tc>
          <w:tcPr>
            <w:tcW w:w="2120" w:type="dxa"/>
            <w:vMerge/>
            <w:vAlign w:val="center"/>
          </w:tcPr>
          <w:p w14:paraId="7065CEF3"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0CC132FF" w14:textId="26983E22"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USB port pro přenos konfigurace a firmware</w:t>
            </w:r>
            <w:r w:rsidR="00572C9C">
              <w:rPr>
                <w:rFonts w:ascii="Calibri" w:eastAsia="Times New Roman" w:hAnsi="Calibri"/>
                <w:sz w:val="18"/>
                <w:szCs w:val="18"/>
              </w:rPr>
              <w:t>.</w:t>
            </w:r>
          </w:p>
        </w:tc>
      </w:tr>
      <w:tr w:rsidR="00AF5CBA" w:rsidRPr="00AF5CBA" w14:paraId="7A2611B6" w14:textId="77777777" w:rsidTr="00D7243C">
        <w:trPr>
          <w:trHeight w:val="20"/>
        </w:trPr>
        <w:tc>
          <w:tcPr>
            <w:tcW w:w="2120" w:type="dxa"/>
            <w:vMerge/>
            <w:vAlign w:val="center"/>
          </w:tcPr>
          <w:p w14:paraId="7F7067FF"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16529B8C" w14:textId="39946888"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Podpora IPv4 a IPv6 management: SSHv2 server, HTTPS server, SFTP a SCP klient</w:t>
            </w:r>
            <w:r w:rsidR="00572C9C">
              <w:rPr>
                <w:rFonts w:ascii="Calibri" w:eastAsia="Times New Roman" w:hAnsi="Calibri"/>
                <w:sz w:val="18"/>
                <w:szCs w:val="18"/>
              </w:rPr>
              <w:t>.</w:t>
            </w:r>
          </w:p>
        </w:tc>
      </w:tr>
      <w:tr w:rsidR="00AF5CBA" w:rsidRPr="00AF5CBA" w14:paraId="3DD3552D" w14:textId="77777777" w:rsidTr="00D7243C">
        <w:trPr>
          <w:trHeight w:val="20"/>
        </w:trPr>
        <w:tc>
          <w:tcPr>
            <w:tcW w:w="2120" w:type="dxa"/>
            <w:vMerge/>
            <w:vAlign w:val="center"/>
          </w:tcPr>
          <w:p w14:paraId="21827ABD"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25AB75CF" w14:textId="0D7AFC81"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 xml:space="preserve">Dvou-faktorová autentizace pro SSH a </w:t>
            </w:r>
            <w:proofErr w:type="spellStart"/>
            <w:r w:rsidRPr="00AF5CBA">
              <w:rPr>
                <w:rFonts w:ascii="Calibri" w:eastAsia="Times New Roman" w:hAnsi="Calibri"/>
                <w:sz w:val="18"/>
                <w:szCs w:val="18"/>
              </w:rPr>
              <w:t>WebGUI</w:t>
            </w:r>
            <w:proofErr w:type="spellEnd"/>
            <w:r w:rsidRPr="00AF5CBA">
              <w:rPr>
                <w:rFonts w:ascii="Calibri" w:eastAsia="Times New Roman" w:hAnsi="Calibri"/>
                <w:sz w:val="18"/>
                <w:szCs w:val="18"/>
              </w:rPr>
              <w:t xml:space="preserve"> přihlášení</w:t>
            </w:r>
            <w:r w:rsidR="00572C9C">
              <w:rPr>
                <w:rFonts w:ascii="Calibri" w:eastAsia="Times New Roman" w:hAnsi="Calibri"/>
                <w:sz w:val="18"/>
                <w:szCs w:val="18"/>
              </w:rPr>
              <w:t>.</w:t>
            </w:r>
          </w:p>
        </w:tc>
      </w:tr>
      <w:tr w:rsidR="00AF5CBA" w:rsidRPr="00AF5CBA" w14:paraId="705A7E64" w14:textId="77777777" w:rsidTr="00D7243C">
        <w:trPr>
          <w:trHeight w:val="20"/>
        </w:trPr>
        <w:tc>
          <w:tcPr>
            <w:tcW w:w="2120" w:type="dxa"/>
            <w:vMerge/>
            <w:vAlign w:val="center"/>
          </w:tcPr>
          <w:p w14:paraId="6F77640E"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52465C94" w14:textId="4235A533"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Kryptografické SSH algoritmy: AES256, HMAC-SHA2-256, DH s klíčem 3072bit a vyšší</w:t>
            </w:r>
            <w:r w:rsidR="00572C9C">
              <w:rPr>
                <w:rFonts w:ascii="Calibri" w:eastAsia="Times New Roman" w:hAnsi="Calibri"/>
                <w:sz w:val="18"/>
                <w:szCs w:val="18"/>
              </w:rPr>
              <w:t>.</w:t>
            </w:r>
          </w:p>
        </w:tc>
      </w:tr>
      <w:tr w:rsidR="00AF5CBA" w:rsidRPr="00AF5CBA" w14:paraId="19F67292" w14:textId="77777777" w:rsidTr="00D7243C">
        <w:trPr>
          <w:trHeight w:val="20"/>
        </w:trPr>
        <w:tc>
          <w:tcPr>
            <w:tcW w:w="2120" w:type="dxa"/>
            <w:vMerge/>
            <w:vAlign w:val="center"/>
          </w:tcPr>
          <w:p w14:paraId="5AAFC05B"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237350FB" w14:textId="1F0F622E"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Podpora SNMPv2c a SNMPv3</w:t>
            </w:r>
            <w:r w:rsidR="00572C9C">
              <w:rPr>
                <w:rFonts w:ascii="Calibri" w:eastAsia="Times New Roman" w:hAnsi="Calibri"/>
                <w:sz w:val="18"/>
                <w:szCs w:val="18"/>
              </w:rPr>
              <w:t>.</w:t>
            </w:r>
          </w:p>
        </w:tc>
      </w:tr>
      <w:tr w:rsidR="00AF5CBA" w:rsidRPr="00AF5CBA" w14:paraId="7F0B075C" w14:textId="77777777" w:rsidTr="00D7243C">
        <w:trPr>
          <w:trHeight w:val="20"/>
        </w:trPr>
        <w:tc>
          <w:tcPr>
            <w:tcW w:w="2120" w:type="dxa"/>
            <w:vMerge/>
            <w:vAlign w:val="center"/>
          </w:tcPr>
          <w:p w14:paraId="1E960629"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7C77126E" w14:textId="2C365195"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Možnost omezení přístupu k managementu (SSH, SNMP) pomocí ACL</w:t>
            </w:r>
            <w:r w:rsidR="00572C9C">
              <w:rPr>
                <w:rFonts w:ascii="Calibri" w:eastAsia="Times New Roman" w:hAnsi="Calibri"/>
                <w:sz w:val="18"/>
                <w:szCs w:val="18"/>
              </w:rPr>
              <w:t>.</w:t>
            </w:r>
          </w:p>
        </w:tc>
      </w:tr>
      <w:tr w:rsidR="00AF5CBA" w:rsidRPr="00AF5CBA" w14:paraId="1DE1776E" w14:textId="77777777" w:rsidTr="00D7243C">
        <w:trPr>
          <w:trHeight w:val="20"/>
        </w:trPr>
        <w:tc>
          <w:tcPr>
            <w:tcW w:w="2120" w:type="dxa"/>
            <w:vMerge/>
            <w:vAlign w:val="center"/>
          </w:tcPr>
          <w:p w14:paraId="652648EF"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08C8E40D" w14:textId="3AE496EC"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Lokálně vynucené RBAC na úrovni přepínače</w:t>
            </w:r>
            <w:r w:rsidR="00572C9C">
              <w:rPr>
                <w:rFonts w:ascii="Calibri" w:eastAsia="Times New Roman" w:hAnsi="Calibri"/>
                <w:sz w:val="18"/>
                <w:szCs w:val="18"/>
              </w:rPr>
              <w:t>.</w:t>
            </w:r>
          </w:p>
        </w:tc>
      </w:tr>
      <w:tr w:rsidR="00AF5CBA" w:rsidRPr="00AF5CBA" w14:paraId="350DDF18" w14:textId="77777777" w:rsidTr="00D7243C">
        <w:trPr>
          <w:trHeight w:val="20"/>
        </w:trPr>
        <w:tc>
          <w:tcPr>
            <w:tcW w:w="2120" w:type="dxa"/>
            <w:vMerge/>
            <w:vAlign w:val="center"/>
          </w:tcPr>
          <w:p w14:paraId="6DAF6CFB"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7DF4D7F5" w14:textId="088D7BE8" w:rsidR="00AF5CBA" w:rsidRPr="00AF5CBA" w:rsidRDefault="00AF5CBA" w:rsidP="00AF5CBA">
            <w:pPr>
              <w:spacing w:before="80" w:after="80"/>
              <w:rPr>
                <w:rFonts w:ascii="Calibri" w:eastAsia="Times New Roman" w:hAnsi="Calibri"/>
                <w:sz w:val="18"/>
                <w:szCs w:val="18"/>
              </w:rPr>
            </w:pPr>
            <w:proofErr w:type="spellStart"/>
            <w:r w:rsidRPr="00AF5CBA">
              <w:rPr>
                <w:rFonts w:ascii="Calibri" w:eastAsia="Times New Roman" w:hAnsi="Calibri"/>
                <w:sz w:val="18"/>
                <w:szCs w:val="18"/>
              </w:rPr>
              <w:t>Dualní</w:t>
            </w:r>
            <w:proofErr w:type="spellEnd"/>
            <w:r w:rsidRPr="00AF5CBA">
              <w:rPr>
                <w:rFonts w:ascii="Calibri" w:eastAsia="Times New Roman" w:hAnsi="Calibri"/>
                <w:sz w:val="18"/>
                <w:szCs w:val="18"/>
              </w:rPr>
              <w:t xml:space="preserve"> </w:t>
            </w:r>
            <w:proofErr w:type="spellStart"/>
            <w:r w:rsidRPr="00AF5CBA">
              <w:rPr>
                <w:rFonts w:ascii="Calibri" w:eastAsia="Times New Roman" w:hAnsi="Calibri"/>
                <w:sz w:val="18"/>
                <w:szCs w:val="18"/>
              </w:rPr>
              <w:t>flash</w:t>
            </w:r>
            <w:proofErr w:type="spellEnd"/>
            <w:r w:rsidRPr="00AF5CBA">
              <w:rPr>
                <w:rFonts w:ascii="Calibri" w:eastAsia="Times New Roman" w:hAnsi="Calibri"/>
                <w:sz w:val="18"/>
                <w:szCs w:val="18"/>
              </w:rPr>
              <w:t xml:space="preserve"> image</w:t>
            </w:r>
            <w:r w:rsidR="005A0CF7">
              <w:rPr>
                <w:rFonts w:ascii="Calibri" w:eastAsia="Times New Roman" w:hAnsi="Calibri"/>
                <w:sz w:val="18"/>
                <w:szCs w:val="18"/>
              </w:rPr>
              <w:t xml:space="preserve"> </w:t>
            </w:r>
            <w:r w:rsidRPr="00AF5CBA">
              <w:rPr>
                <w:rFonts w:ascii="Calibri" w:eastAsia="Times New Roman" w:hAnsi="Calibri"/>
                <w:sz w:val="18"/>
                <w:szCs w:val="18"/>
              </w:rPr>
              <w:t>- podpora dvou nezávislých verzí operačního systému</w:t>
            </w:r>
            <w:r w:rsidR="00572C9C">
              <w:rPr>
                <w:rFonts w:ascii="Calibri" w:eastAsia="Times New Roman" w:hAnsi="Calibri"/>
                <w:sz w:val="18"/>
                <w:szCs w:val="18"/>
              </w:rPr>
              <w:t>.</w:t>
            </w:r>
          </w:p>
        </w:tc>
      </w:tr>
      <w:tr w:rsidR="00AF5CBA" w:rsidRPr="00AF5CBA" w14:paraId="0EE70B8E" w14:textId="77777777" w:rsidTr="00D7243C">
        <w:trPr>
          <w:trHeight w:val="20"/>
        </w:trPr>
        <w:tc>
          <w:tcPr>
            <w:tcW w:w="2120" w:type="dxa"/>
            <w:vMerge/>
            <w:vAlign w:val="center"/>
          </w:tcPr>
          <w:p w14:paraId="703476C1"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27BCBE8E" w14:textId="0DE8FB80"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Konfigurační změny pomocí naplánovaných pracovních úloh (Job scheduler)</w:t>
            </w:r>
            <w:r w:rsidR="00572C9C">
              <w:rPr>
                <w:rFonts w:ascii="Calibri" w:eastAsia="Times New Roman" w:hAnsi="Calibri"/>
                <w:sz w:val="18"/>
                <w:szCs w:val="18"/>
              </w:rPr>
              <w:t>.</w:t>
            </w:r>
          </w:p>
        </w:tc>
      </w:tr>
      <w:tr w:rsidR="00AF5CBA" w:rsidRPr="00AF5CBA" w14:paraId="07709D4E" w14:textId="77777777" w:rsidTr="00D7243C">
        <w:trPr>
          <w:trHeight w:val="20"/>
        </w:trPr>
        <w:tc>
          <w:tcPr>
            <w:tcW w:w="2120" w:type="dxa"/>
            <w:vMerge/>
            <w:vAlign w:val="center"/>
          </w:tcPr>
          <w:p w14:paraId="50B30261"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7E6F1B20" w14:textId="3E051792"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TCP a UDP SYSLOG pro IPv4 a IPv6 s možností logováni do více SYSLOG serverů</w:t>
            </w:r>
            <w:r w:rsidR="00572C9C">
              <w:rPr>
                <w:rFonts w:ascii="Calibri" w:eastAsia="Times New Roman" w:hAnsi="Calibri"/>
                <w:sz w:val="18"/>
                <w:szCs w:val="18"/>
              </w:rPr>
              <w:t>.</w:t>
            </w:r>
          </w:p>
        </w:tc>
      </w:tr>
      <w:tr w:rsidR="00AF5CBA" w:rsidRPr="00AF5CBA" w14:paraId="6DE8386E" w14:textId="77777777" w:rsidTr="00D7243C">
        <w:trPr>
          <w:trHeight w:val="20"/>
        </w:trPr>
        <w:tc>
          <w:tcPr>
            <w:tcW w:w="2120" w:type="dxa"/>
            <w:vMerge/>
            <w:vAlign w:val="center"/>
          </w:tcPr>
          <w:p w14:paraId="064F646C"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2ECC47B8" w14:textId="64660D1C"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 xml:space="preserve">Podpora SYSLOG </w:t>
            </w:r>
            <w:proofErr w:type="spellStart"/>
            <w:r w:rsidRPr="00AF5CBA">
              <w:rPr>
                <w:rFonts w:ascii="Calibri" w:eastAsia="Times New Roman" w:hAnsi="Calibri"/>
                <w:sz w:val="18"/>
                <w:szCs w:val="18"/>
              </w:rPr>
              <w:t>over</w:t>
            </w:r>
            <w:proofErr w:type="spellEnd"/>
            <w:r w:rsidRPr="00AF5CBA">
              <w:rPr>
                <w:rFonts w:ascii="Calibri" w:eastAsia="Times New Roman" w:hAnsi="Calibri"/>
                <w:sz w:val="18"/>
                <w:szCs w:val="18"/>
              </w:rPr>
              <w:t xml:space="preserve"> TLS</w:t>
            </w:r>
            <w:r w:rsidR="00572C9C">
              <w:rPr>
                <w:rFonts w:ascii="Calibri" w:eastAsia="Times New Roman" w:hAnsi="Calibri"/>
                <w:sz w:val="18"/>
                <w:szCs w:val="18"/>
              </w:rPr>
              <w:t>.</w:t>
            </w:r>
          </w:p>
        </w:tc>
      </w:tr>
      <w:tr w:rsidR="00AF5CBA" w:rsidRPr="00AF5CBA" w14:paraId="216F2C0D" w14:textId="77777777" w:rsidTr="00D7243C">
        <w:trPr>
          <w:trHeight w:val="20"/>
        </w:trPr>
        <w:tc>
          <w:tcPr>
            <w:tcW w:w="2120" w:type="dxa"/>
            <w:vMerge/>
            <w:vAlign w:val="center"/>
          </w:tcPr>
          <w:p w14:paraId="00C9C4F5"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57959B2F" w14:textId="3A11D98B"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 xml:space="preserve">Podpora automatických i manuálních </w:t>
            </w:r>
            <w:proofErr w:type="spellStart"/>
            <w:r w:rsidRPr="00AF5CBA">
              <w:rPr>
                <w:rFonts w:ascii="Calibri" w:eastAsia="Times New Roman" w:hAnsi="Calibri"/>
                <w:sz w:val="18"/>
                <w:szCs w:val="18"/>
              </w:rPr>
              <w:t>snapshotů</w:t>
            </w:r>
            <w:proofErr w:type="spellEnd"/>
            <w:r w:rsidRPr="00AF5CBA">
              <w:rPr>
                <w:rFonts w:ascii="Calibri" w:eastAsia="Times New Roman" w:hAnsi="Calibri"/>
                <w:sz w:val="18"/>
                <w:szCs w:val="18"/>
              </w:rPr>
              <w:t xml:space="preserve"> systému a možnost automatického obnovení předchozí konfigurace v případě konfigurační chyby</w:t>
            </w:r>
            <w:r w:rsidR="00572C9C">
              <w:rPr>
                <w:rFonts w:ascii="Calibri" w:eastAsia="Times New Roman" w:hAnsi="Calibri"/>
                <w:sz w:val="18"/>
                <w:szCs w:val="18"/>
              </w:rPr>
              <w:t>.</w:t>
            </w:r>
          </w:p>
        </w:tc>
      </w:tr>
      <w:tr w:rsidR="00AF5CBA" w:rsidRPr="00AF5CBA" w14:paraId="2D8E7327" w14:textId="77777777" w:rsidTr="00D7243C">
        <w:trPr>
          <w:trHeight w:val="20"/>
        </w:trPr>
        <w:tc>
          <w:tcPr>
            <w:tcW w:w="2120" w:type="dxa"/>
            <w:vMerge/>
            <w:vAlign w:val="center"/>
          </w:tcPr>
          <w:p w14:paraId="40F9A2B9"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43E46F4B" w14:textId="59D37253"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 xml:space="preserve">Podpora standardního Linux </w:t>
            </w:r>
            <w:proofErr w:type="spellStart"/>
            <w:r w:rsidRPr="00AF5CBA">
              <w:rPr>
                <w:rFonts w:ascii="Calibri" w:eastAsia="Times New Roman" w:hAnsi="Calibri"/>
                <w:sz w:val="18"/>
                <w:szCs w:val="18"/>
              </w:rPr>
              <w:t>Shellu</w:t>
            </w:r>
            <w:proofErr w:type="spellEnd"/>
            <w:r w:rsidRPr="00AF5CBA">
              <w:rPr>
                <w:rFonts w:ascii="Calibri" w:eastAsia="Times New Roman" w:hAnsi="Calibri"/>
                <w:sz w:val="18"/>
                <w:szCs w:val="18"/>
              </w:rPr>
              <w:t xml:space="preserve"> (BASH) pro debugging a skriptování</w:t>
            </w:r>
            <w:r w:rsidR="00572C9C">
              <w:rPr>
                <w:rFonts w:ascii="Calibri" w:eastAsia="Times New Roman" w:hAnsi="Calibri"/>
                <w:sz w:val="18"/>
                <w:szCs w:val="18"/>
              </w:rPr>
              <w:t>.</w:t>
            </w:r>
          </w:p>
        </w:tc>
      </w:tr>
      <w:tr w:rsidR="00AF5CBA" w:rsidRPr="00AF5CBA" w14:paraId="040A6692" w14:textId="77777777" w:rsidTr="00D7243C">
        <w:trPr>
          <w:trHeight w:val="20"/>
        </w:trPr>
        <w:tc>
          <w:tcPr>
            <w:tcW w:w="2120" w:type="dxa"/>
            <w:vMerge/>
            <w:vAlign w:val="center"/>
          </w:tcPr>
          <w:p w14:paraId="4CE47004"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72AA22EA" w14:textId="3120DE41"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 xml:space="preserve">Podpora </w:t>
            </w:r>
            <w:proofErr w:type="spellStart"/>
            <w:r w:rsidRPr="00AF5CBA">
              <w:rPr>
                <w:rFonts w:ascii="Calibri" w:eastAsia="Times New Roman" w:hAnsi="Calibri"/>
                <w:sz w:val="18"/>
                <w:szCs w:val="18"/>
              </w:rPr>
              <w:t>skripování</w:t>
            </w:r>
            <w:proofErr w:type="spellEnd"/>
            <w:r w:rsidRPr="00AF5CBA">
              <w:rPr>
                <w:rFonts w:ascii="Calibri" w:eastAsia="Times New Roman" w:hAnsi="Calibri"/>
                <w:sz w:val="18"/>
                <w:szCs w:val="18"/>
              </w:rPr>
              <w:t xml:space="preserve"> v jazyce Python – lokální interpret jazyka v</w:t>
            </w:r>
            <w:r w:rsidR="00572C9C">
              <w:rPr>
                <w:rFonts w:ascii="Calibri" w:eastAsia="Times New Roman" w:hAnsi="Calibri"/>
                <w:sz w:val="18"/>
                <w:szCs w:val="18"/>
              </w:rPr>
              <w:t> </w:t>
            </w:r>
            <w:r w:rsidRPr="00AF5CBA">
              <w:rPr>
                <w:rFonts w:ascii="Calibri" w:eastAsia="Times New Roman" w:hAnsi="Calibri"/>
                <w:sz w:val="18"/>
                <w:szCs w:val="18"/>
              </w:rPr>
              <w:t>přepínači</w:t>
            </w:r>
            <w:r w:rsidR="00572C9C">
              <w:rPr>
                <w:rFonts w:ascii="Calibri" w:eastAsia="Times New Roman" w:hAnsi="Calibri"/>
                <w:sz w:val="18"/>
                <w:szCs w:val="18"/>
              </w:rPr>
              <w:t>.</w:t>
            </w:r>
          </w:p>
        </w:tc>
      </w:tr>
      <w:tr w:rsidR="00AF5CBA" w:rsidRPr="00AF5CBA" w14:paraId="157080FA" w14:textId="77777777" w:rsidTr="00D7243C">
        <w:trPr>
          <w:trHeight w:val="20"/>
        </w:trPr>
        <w:tc>
          <w:tcPr>
            <w:tcW w:w="2120" w:type="dxa"/>
            <w:vMerge/>
            <w:vAlign w:val="center"/>
          </w:tcPr>
          <w:p w14:paraId="1E0D9062"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0968D2ED" w14:textId="54FB2925"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Možnost vytváření vlastních diagnostických a korelačních skriptů a jejich grafických interpretací v jazyce Python (korelace libovolných událostí a hodnot v podobě grafů)</w:t>
            </w:r>
            <w:r w:rsidR="00572C9C">
              <w:rPr>
                <w:rFonts w:ascii="Calibri" w:eastAsia="Times New Roman" w:hAnsi="Calibri"/>
                <w:sz w:val="18"/>
                <w:szCs w:val="18"/>
              </w:rPr>
              <w:t>.</w:t>
            </w:r>
          </w:p>
        </w:tc>
      </w:tr>
      <w:tr w:rsidR="00AF5CBA" w:rsidRPr="00AF5CBA" w14:paraId="3C6119DA" w14:textId="77777777" w:rsidTr="00D7243C">
        <w:trPr>
          <w:trHeight w:val="20"/>
        </w:trPr>
        <w:tc>
          <w:tcPr>
            <w:tcW w:w="2120" w:type="dxa"/>
            <w:vMerge/>
            <w:vAlign w:val="center"/>
          </w:tcPr>
          <w:p w14:paraId="1810B71D"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544D812A" w14:textId="6C785894"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Grafické rozhraní pro vynášení výsledků monitorování a analytických skriptů - možnost vynášení stavu monitorovaných metrik do grafů atp.</w:t>
            </w:r>
          </w:p>
        </w:tc>
      </w:tr>
      <w:tr w:rsidR="00AF5CBA" w:rsidRPr="00AF5CBA" w14:paraId="49D01E84" w14:textId="77777777" w:rsidTr="00D7243C">
        <w:trPr>
          <w:trHeight w:val="20"/>
        </w:trPr>
        <w:tc>
          <w:tcPr>
            <w:tcW w:w="2120" w:type="dxa"/>
            <w:vMerge/>
            <w:vAlign w:val="center"/>
          </w:tcPr>
          <w:p w14:paraId="742981C1"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7763C6D7" w14:textId="1FAF159F" w:rsidR="00AF5CBA" w:rsidRPr="00AF5CBA" w:rsidRDefault="00AF5CBA" w:rsidP="00AF5CBA">
            <w:pPr>
              <w:spacing w:before="80" w:after="80"/>
              <w:rPr>
                <w:rFonts w:ascii="Calibri" w:eastAsia="Times New Roman" w:hAnsi="Calibri"/>
                <w:sz w:val="18"/>
                <w:szCs w:val="18"/>
              </w:rPr>
            </w:pPr>
            <w:proofErr w:type="spellStart"/>
            <w:r w:rsidRPr="00AF5CBA">
              <w:rPr>
                <w:rFonts w:ascii="Calibri" w:eastAsia="Times New Roman" w:hAnsi="Calibri"/>
                <w:sz w:val="18"/>
                <w:szCs w:val="18"/>
              </w:rPr>
              <w:t>Root</w:t>
            </w:r>
            <w:proofErr w:type="spellEnd"/>
            <w:r w:rsidRPr="00AF5CBA">
              <w:rPr>
                <w:rFonts w:ascii="Calibri" w:eastAsia="Times New Roman" w:hAnsi="Calibri"/>
                <w:sz w:val="18"/>
                <w:szCs w:val="18"/>
              </w:rPr>
              <w:t xml:space="preserve"> cause </w:t>
            </w:r>
            <w:proofErr w:type="spellStart"/>
            <w:r w:rsidRPr="00AF5CBA">
              <w:rPr>
                <w:rFonts w:ascii="Calibri" w:eastAsia="Times New Roman" w:hAnsi="Calibri"/>
                <w:sz w:val="18"/>
                <w:szCs w:val="18"/>
              </w:rPr>
              <w:t>analysis</w:t>
            </w:r>
            <w:proofErr w:type="spellEnd"/>
            <w:r w:rsidRPr="00AF5CBA">
              <w:rPr>
                <w:rFonts w:ascii="Calibri" w:eastAsia="Times New Roman" w:hAnsi="Calibri"/>
                <w:sz w:val="18"/>
                <w:szCs w:val="18"/>
              </w:rPr>
              <w:t xml:space="preserve"> v grafickém rozhraní – možnost vrácení se ke konkrétní funkční konfiguraci a stavu protokolů v</w:t>
            </w:r>
            <w:r w:rsidR="00572C9C">
              <w:rPr>
                <w:rFonts w:ascii="Calibri" w:eastAsia="Times New Roman" w:hAnsi="Calibri"/>
                <w:sz w:val="18"/>
                <w:szCs w:val="18"/>
              </w:rPr>
              <w:t> </w:t>
            </w:r>
            <w:r w:rsidRPr="00AF5CBA">
              <w:rPr>
                <w:rFonts w:ascii="Calibri" w:eastAsia="Times New Roman" w:hAnsi="Calibri"/>
                <w:sz w:val="18"/>
                <w:szCs w:val="18"/>
              </w:rPr>
              <w:t>čase</w:t>
            </w:r>
            <w:r w:rsidR="00572C9C">
              <w:rPr>
                <w:rFonts w:ascii="Calibri" w:eastAsia="Times New Roman" w:hAnsi="Calibri"/>
                <w:sz w:val="18"/>
                <w:szCs w:val="18"/>
              </w:rPr>
              <w:t>.</w:t>
            </w:r>
          </w:p>
        </w:tc>
      </w:tr>
      <w:tr w:rsidR="00AF5CBA" w:rsidRPr="00AF5CBA" w14:paraId="438E87F2" w14:textId="77777777" w:rsidTr="00D7243C">
        <w:trPr>
          <w:trHeight w:val="20"/>
        </w:trPr>
        <w:tc>
          <w:tcPr>
            <w:tcW w:w="2120" w:type="dxa"/>
            <w:vMerge/>
            <w:vAlign w:val="center"/>
          </w:tcPr>
          <w:p w14:paraId="502F83E5"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49E3CF25" w14:textId="1ADD489C"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 xml:space="preserve">Integrovaný nástroj na odchyt paketů (např. </w:t>
            </w:r>
            <w:proofErr w:type="spellStart"/>
            <w:r w:rsidRPr="00AF5CBA">
              <w:rPr>
                <w:rFonts w:ascii="Calibri" w:eastAsia="Times New Roman" w:hAnsi="Calibri"/>
                <w:sz w:val="18"/>
                <w:szCs w:val="18"/>
              </w:rPr>
              <w:t>WireShark</w:t>
            </w:r>
            <w:proofErr w:type="spellEnd"/>
            <w:r w:rsidRPr="00AF5CBA">
              <w:rPr>
                <w:rFonts w:ascii="Calibri" w:eastAsia="Times New Roman" w:hAnsi="Calibri"/>
                <w:sz w:val="18"/>
                <w:szCs w:val="18"/>
              </w:rPr>
              <w:t xml:space="preserve"> nebo ekvivalentní)</w:t>
            </w:r>
            <w:r w:rsidR="00572C9C">
              <w:rPr>
                <w:rFonts w:ascii="Calibri" w:eastAsia="Times New Roman" w:hAnsi="Calibri"/>
                <w:sz w:val="18"/>
                <w:szCs w:val="18"/>
              </w:rPr>
              <w:t>.</w:t>
            </w:r>
          </w:p>
        </w:tc>
      </w:tr>
      <w:tr w:rsidR="00AF5CBA" w:rsidRPr="00AF5CBA" w14:paraId="234A28CE" w14:textId="77777777" w:rsidTr="00D7243C">
        <w:trPr>
          <w:trHeight w:val="20"/>
        </w:trPr>
        <w:tc>
          <w:tcPr>
            <w:tcW w:w="2120" w:type="dxa"/>
            <w:vMerge/>
            <w:vAlign w:val="center"/>
          </w:tcPr>
          <w:p w14:paraId="4E023005"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44F9193E" w14:textId="363745F7"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Interpretace uživatelských skriptů monitorujících definované parametry síťového provozu s možností automatické reakce na události</w:t>
            </w:r>
            <w:r w:rsidR="00572C9C">
              <w:rPr>
                <w:rFonts w:ascii="Calibri" w:eastAsia="Times New Roman" w:hAnsi="Calibri"/>
                <w:sz w:val="18"/>
                <w:szCs w:val="18"/>
              </w:rPr>
              <w:t>.</w:t>
            </w:r>
          </w:p>
        </w:tc>
      </w:tr>
      <w:tr w:rsidR="00AF5CBA" w:rsidRPr="00AF5CBA" w14:paraId="4E36C59B" w14:textId="77777777" w:rsidTr="00D7243C">
        <w:trPr>
          <w:trHeight w:val="20"/>
        </w:trPr>
        <w:tc>
          <w:tcPr>
            <w:tcW w:w="2120" w:type="dxa"/>
            <w:vMerge/>
            <w:vAlign w:val="center"/>
          </w:tcPr>
          <w:p w14:paraId="6F0C3309"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420ED60F" w14:textId="0183DE8A"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 xml:space="preserve">Interní </w:t>
            </w:r>
            <w:proofErr w:type="spellStart"/>
            <w:r w:rsidRPr="00AF5CBA">
              <w:rPr>
                <w:rFonts w:ascii="Calibri" w:eastAsia="Times New Roman" w:hAnsi="Calibri"/>
                <w:sz w:val="18"/>
                <w:szCs w:val="18"/>
              </w:rPr>
              <w:t>uložistě</w:t>
            </w:r>
            <w:proofErr w:type="spellEnd"/>
            <w:r w:rsidRPr="00AF5CBA">
              <w:rPr>
                <w:rFonts w:ascii="Calibri" w:eastAsia="Times New Roman" w:hAnsi="Calibri"/>
                <w:sz w:val="18"/>
                <w:szCs w:val="18"/>
              </w:rPr>
              <w:t xml:space="preserve"> dat pro sběr provozních dat a pokročilou </w:t>
            </w:r>
            <w:proofErr w:type="spellStart"/>
            <w:r w:rsidRPr="00AF5CBA">
              <w:rPr>
                <w:rFonts w:ascii="Calibri" w:eastAsia="Times New Roman" w:hAnsi="Calibri"/>
                <w:sz w:val="18"/>
                <w:szCs w:val="18"/>
              </w:rPr>
              <w:t>dignostiku</w:t>
            </w:r>
            <w:proofErr w:type="spellEnd"/>
            <w:r w:rsidRPr="00AF5CBA">
              <w:rPr>
                <w:rFonts w:ascii="Calibri" w:eastAsia="Times New Roman" w:hAnsi="Calibri"/>
                <w:sz w:val="18"/>
                <w:szCs w:val="18"/>
              </w:rPr>
              <w:t xml:space="preserve"> zařízení: min. 30 GB</w:t>
            </w:r>
            <w:r w:rsidR="00572C9C">
              <w:rPr>
                <w:rFonts w:ascii="Calibri" w:eastAsia="Times New Roman" w:hAnsi="Calibri"/>
                <w:sz w:val="18"/>
                <w:szCs w:val="18"/>
              </w:rPr>
              <w:t>.</w:t>
            </w:r>
          </w:p>
        </w:tc>
      </w:tr>
      <w:tr w:rsidR="00AF5CBA" w:rsidRPr="00AF5CBA" w14:paraId="15155032" w14:textId="77777777" w:rsidTr="00D7243C">
        <w:trPr>
          <w:trHeight w:val="20"/>
        </w:trPr>
        <w:tc>
          <w:tcPr>
            <w:tcW w:w="2120" w:type="dxa"/>
            <w:vMerge/>
            <w:vAlign w:val="center"/>
          </w:tcPr>
          <w:p w14:paraId="2647A214"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252199C8" w14:textId="3AFD0463"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 xml:space="preserve">Analýza síťového provozu </w:t>
            </w:r>
            <w:proofErr w:type="spellStart"/>
            <w:r w:rsidRPr="00AF5CBA">
              <w:rPr>
                <w:rFonts w:ascii="Calibri" w:eastAsia="Times New Roman" w:hAnsi="Calibri"/>
                <w:sz w:val="18"/>
                <w:szCs w:val="18"/>
              </w:rPr>
              <w:t>sFlow</w:t>
            </w:r>
            <w:proofErr w:type="spellEnd"/>
            <w:r w:rsidRPr="00AF5CBA">
              <w:rPr>
                <w:rFonts w:ascii="Calibri" w:eastAsia="Times New Roman" w:hAnsi="Calibri"/>
                <w:sz w:val="18"/>
                <w:szCs w:val="18"/>
              </w:rPr>
              <w:t xml:space="preserve"> podle RFC 3176 pro oba směry </w:t>
            </w:r>
            <w:proofErr w:type="spellStart"/>
            <w:r w:rsidRPr="00AF5CBA">
              <w:rPr>
                <w:rFonts w:ascii="Calibri" w:eastAsia="Times New Roman" w:hAnsi="Calibri"/>
                <w:sz w:val="18"/>
                <w:szCs w:val="18"/>
              </w:rPr>
              <w:t>ingress</w:t>
            </w:r>
            <w:proofErr w:type="spellEnd"/>
            <w:r w:rsidRPr="00AF5CBA">
              <w:rPr>
                <w:rFonts w:ascii="Calibri" w:eastAsia="Times New Roman" w:hAnsi="Calibri"/>
                <w:sz w:val="18"/>
                <w:szCs w:val="18"/>
              </w:rPr>
              <w:t xml:space="preserve"> a </w:t>
            </w:r>
            <w:proofErr w:type="spellStart"/>
            <w:r w:rsidRPr="00AF5CBA">
              <w:rPr>
                <w:rFonts w:ascii="Calibri" w:eastAsia="Times New Roman" w:hAnsi="Calibri"/>
                <w:sz w:val="18"/>
                <w:szCs w:val="18"/>
              </w:rPr>
              <w:t>egress</w:t>
            </w:r>
            <w:proofErr w:type="spellEnd"/>
            <w:r w:rsidR="00572C9C">
              <w:rPr>
                <w:rFonts w:ascii="Calibri" w:eastAsia="Times New Roman" w:hAnsi="Calibri"/>
                <w:sz w:val="18"/>
                <w:szCs w:val="18"/>
              </w:rPr>
              <w:t>.</w:t>
            </w:r>
          </w:p>
        </w:tc>
      </w:tr>
      <w:tr w:rsidR="00AF5CBA" w:rsidRPr="00AF5CBA" w14:paraId="386B0A2C" w14:textId="77777777" w:rsidTr="00D7243C">
        <w:trPr>
          <w:trHeight w:val="20"/>
        </w:trPr>
        <w:tc>
          <w:tcPr>
            <w:tcW w:w="2120" w:type="dxa"/>
            <w:vMerge/>
            <w:vAlign w:val="center"/>
          </w:tcPr>
          <w:p w14:paraId="6DB24D07"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6C41EE97" w14:textId="179E22E9"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Analýza síťového provozu IPFIX</w:t>
            </w:r>
            <w:r w:rsidR="00572C9C">
              <w:rPr>
                <w:rFonts w:ascii="Calibri" w:eastAsia="Times New Roman" w:hAnsi="Calibri"/>
                <w:sz w:val="18"/>
                <w:szCs w:val="18"/>
              </w:rPr>
              <w:t>.</w:t>
            </w:r>
          </w:p>
        </w:tc>
      </w:tr>
      <w:tr w:rsidR="00AF5CBA" w:rsidRPr="00AF5CBA" w14:paraId="06A5EE10" w14:textId="77777777" w:rsidTr="00D7243C">
        <w:trPr>
          <w:trHeight w:val="20"/>
        </w:trPr>
        <w:tc>
          <w:tcPr>
            <w:tcW w:w="2120" w:type="dxa"/>
            <w:vMerge/>
            <w:vAlign w:val="center"/>
          </w:tcPr>
          <w:p w14:paraId="7D720270"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19D47555" w14:textId="28ADF487"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 xml:space="preserve">Ochrana proti nahrání modifikovaného SW prostřednictvím image </w:t>
            </w:r>
            <w:proofErr w:type="spellStart"/>
            <w:r w:rsidRPr="00AF5CBA">
              <w:rPr>
                <w:rFonts w:ascii="Calibri" w:eastAsia="Times New Roman" w:hAnsi="Calibri"/>
                <w:sz w:val="18"/>
                <w:szCs w:val="18"/>
              </w:rPr>
              <w:t>signing</w:t>
            </w:r>
            <w:proofErr w:type="spellEnd"/>
            <w:r w:rsidRPr="00AF5CBA">
              <w:rPr>
                <w:rFonts w:ascii="Calibri" w:eastAsia="Times New Roman" w:hAnsi="Calibri"/>
                <w:sz w:val="18"/>
                <w:szCs w:val="18"/>
              </w:rPr>
              <w:t xml:space="preserve"> a </w:t>
            </w:r>
            <w:proofErr w:type="spellStart"/>
            <w:r w:rsidRPr="00AF5CBA">
              <w:rPr>
                <w:rFonts w:ascii="Calibri" w:eastAsia="Times New Roman" w:hAnsi="Calibri"/>
                <w:sz w:val="18"/>
                <w:szCs w:val="18"/>
              </w:rPr>
              <w:t>secure</w:t>
            </w:r>
            <w:proofErr w:type="spellEnd"/>
            <w:r w:rsidRPr="00AF5CBA">
              <w:rPr>
                <w:rFonts w:ascii="Calibri" w:eastAsia="Times New Roman" w:hAnsi="Calibri"/>
                <w:sz w:val="18"/>
                <w:szCs w:val="18"/>
              </w:rPr>
              <w:t xml:space="preserve"> </w:t>
            </w:r>
            <w:proofErr w:type="spellStart"/>
            <w:r w:rsidRPr="00AF5CBA">
              <w:rPr>
                <w:rFonts w:ascii="Calibri" w:eastAsia="Times New Roman" w:hAnsi="Calibri"/>
                <w:sz w:val="18"/>
                <w:szCs w:val="18"/>
              </w:rPr>
              <w:t>boot</w:t>
            </w:r>
            <w:proofErr w:type="spellEnd"/>
            <w:r w:rsidRPr="00AF5CBA">
              <w:rPr>
                <w:rFonts w:ascii="Calibri" w:eastAsia="Times New Roman" w:hAnsi="Calibri"/>
                <w:sz w:val="18"/>
                <w:szCs w:val="18"/>
              </w:rPr>
              <w:t>, ověřující autentičnost a integritu OS prostřednictvím TPM chipu</w:t>
            </w:r>
            <w:r w:rsidR="00572C9C">
              <w:rPr>
                <w:rFonts w:ascii="Calibri" w:eastAsia="Times New Roman" w:hAnsi="Calibri"/>
                <w:sz w:val="18"/>
                <w:szCs w:val="18"/>
              </w:rPr>
              <w:t>.</w:t>
            </w:r>
          </w:p>
        </w:tc>
      </w:tr>
      <w:tr w:rsidR="00AF5CBA" w:rsidRPr="00AF5CBA" w14:paraId="3CDD4175" w14:textId="77777777" w:rsidTr="00D7243C">
        <w:trPr>
          <w:trHeight w:val="20"/>
        </w:trPr>
        <w:tc>
          <w:tcPr>
            <w:tcW w:w="2120" w:type="dxa"/>
            <w:vMerge/>
            <w:vAlign w:val="center"/>
          </w:tcPr>
          <w:p w14:paraId="26AA876C"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771A0921" w14:textId="348A9524"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 xml:space="preserve">SPAN a ERSPAN port </w:t>
            </w:r>
            <w:proofErr w:type="spellStart"/>
            <w:r w:rsidRPr="00AF5CBA">
              <w:rPr>
                <w:rFonts w:ascii="Calibri" w:eastAsia="Times New Roman" w:hAnsi="Calibri"/>
                <w:sz w:val="18"/>
                <w:szCs w:val="18"/>
              </w:rPr>
              <w:t>mirroring</w:t>
            </w:r>
            <w:proofErr w:type="spellEnd"/>
            <w:r w:rsidRPr="00AF5CBA">
              <w:rPr>
                <w:rFonts w:ascii="Calibri" w:eastAsia="Times New Roman" w:hAnsi="Calibri"/>
                <w:sz w:val="18"/>
                <w:szCs w:val="18"/>
              </w:rPr>
              <w:t>, alespoň 4 různé obousměrné session</w:t>
            </w:r>
            <w:r w:rsidR="00572C9C">
              <w:rPr>
                <w:rFonts w:ascii="Calibri" w:eastAsia="Times New Roman" w:hAnsi="Calibri"/>
                <w:sz w:val="18"/>
                <w:szCs w:val="18"/>
              </w:rPr>
              <w:t>.</w:t>
            </w:r>
          </w:p>
        </w:tc>
      </w:tr>
      <w:tr w:rsidR="00AF5CBA" w:rsidRPr="00AF5CBA" w14:paraId="66D78356" w14:textId="77777777" w:rsidTr="00D7243C">
        <w:trPr>
          <w:trHeight w:val="20"/>
        </w:trPr>
        <w:tc>
          <w:tcPr>
            <w:tcW w:w="2120" w:type="dxa"/>
            <w:vMerge/>
            <w:vAlign w:val="center"/>
          </w:tcPr>
          <w:p w14:paraId="0F24F2C2"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1781BA5F" w14:textId="3986E232"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 xml:space="preserve">IP SLA pro měření dostupnosti a zpoždění provozu </w:t>
            </w:r>
            <w:proofErr w:type="spellStart"/>
            <w:r w:rsidRPr="00AF5CBA">
              <w:rPr>
                <w:rFonts w:ascii="Calibri" w:eastAsia="Times New Roman" w:hAnsi="Calibri"/>
                <w:sz w:val="18"/>
                <w:szCs w:val="18"/>
              </w:rPr>
              <w:t>VoIP</w:t>
            </w:r>
            <w:proofErr w:type="spellEnd"/>
            <w:r w:rsidRPr="00AF5CBA">
              <w:rPr>
                <w:rFonts w:ascii="Calibri" w:eastAsia="Times New Roman" w:hAnsi="Calibri"/>
                <w:sz w:val="18"/>
                <w:szCs w:val="18"/>
              </w:rPr>
              <w:t xml:space="preserve"> - režim </w:t>
            </w:r>
            <w:proofErr w:type="spellStart"/>
            <w:r w:rsidRPr="00AF5CBA">
              <w:rPr>
                <w:rFonts w:ascii="Calibri" w:eastAsia="Times New Roman" w:hAnsi="Calibri"/>
                <w:sz w:val="18"/>
                <w:szCs w:val="18"/>
              </w:rPr>
              <w:t>responder</w:t>
            </w:r>
            <w:proofErr w:type="spellEnd"/>
            <w:r w:rsidRPr="00AF5CBA">
              <w:rPr>
                <w:rFonts w:ascii="Calibri" w:eastAsia="Times New Roman" w:hAnsi="Calibri"/>
                <w:sz w:val="18"/>
                <w:szCs w:val="18"/>
              </w:rPr>
              <w:t xml:space="preserve"> i </w:t>
            </w:r>
            <w:proofErr w:type="spellStart"/>
            <w:r w:rsidRPr="00AF5CBA">
              <w:rPr>
                <w:rFonts w:ascii="Calibri" w:eastAsia="Times New Roman" w:hAnsi="Calibri"/>
                <w:sz w:val="18"/>
                <w:szCs w:val="18"/>
              </w:rPr>
              <w:t>probe</w:t>
            </w:r>
            <w:proofErr w:type="spellEnd"/>
            <w:r w:rsidR="00572C9C">
              <w:rPr>
                <w:rFonts w:ascii="Calibri" w:eastAsia="Times New Roman" w:hAnsi="Calibri"/>
                <w:sz w:val="18"/>
                <w:szCs w:val="18"/>
              </w:rPr>
              <w:t>.</w:t>
            </w:r>
            <w:r w:rsidRPr="00AF5CBA">
              <w:rPr>
                <w:rFonts w:ascii="Calibri" w:eastAsia="Times New Roman" w:hAnsi="Calibri"/>
                <w:sz w:val="18"/>
                <w:szCs w:val="18"/>
              </w:rPr>
              <w:t xml:space="preserve"> </w:t>
            </w:r>
          </w:p>
        </w:tc>
      </w:tr>
      <w:tr w:rsidR="00AF5CBA" w:rsidRPr="00AF5CBA" w14:paraId="70D51143" w14:textId="77777777" w:rsidTr="00D7243C">
        <w:trPr>
          <w:trHeight w:val="20"/>
        </w:trPr>
        <w:tc>
          <w:tcPr>
            <w:tcW w:w="2120" w:type="dxa"/>
            <w:vMerge/>
            <w:vAlign w:val="center"/>
          </w:tcPr>
          <w:p w14:paraId="74D65640"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5DB7D78C" w14:textId="06A06BDD"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Podpora integrace s automatizačními nástroji (</w:t>
            </w:r>
            <w:proofErr w:type="spellStart"/>
            <w:r w:rsidRPr="00AF5CBA">
              <w:rPr>
                <w:rFonts w:ascii="Calibri" w:eastAsia="Times New Roman" w:hAnsi="Calibri"/>
                <w:sz w:val="18"/>
                <w:szCs w:val="18"/>
              </w:rPr>
              <w:t>Ansible</w:t>
            </w:r>
            <w:proofErr w:type="spellEnd"/>
            <w:r w:rsidRPr="00AF5CBA">
              <w:rPr>
                <w:rFonts w:ascii="Calibri" w:eastAsia="Times New Roman" w:hAnsi="Calibri"/>
                <w:sz w:val="18"/>
                <w:szCs w:val="18"/>
              </w:rPr>
              <w:t>, NAPALM)</w:t>
            </w:r>
            <w:r w:rsidR="00572C9C">
              <w:rPr>
                <w:rFonts w:ascii="Calibri" w:eastAsia="Times New Roman" w:hAnsi="Calibri"/>
                <w:sz w:val="18"/>
                <w:szCs w:val="18"/>
              </w:rPr>
              <w:t>.</w:t>
            </w:r>
          </w:p>
        </w:tc>
      </w:tr>
      <w:tr w:rsidR="00AF5CBA" w:rsidRPr="00AF5CBA" w14:paraId="1FB4DCAE" w14:textId="77777777" w:rsidTr="00D7243C">
        <w:trPr>
          <w:trHeight w:val="20"/>
        </w:trPr>
        <w:tc>
          <w:tcPr>
            <w:tcW w:w="2120" w:type="dxa"/>
            <w:vMerge/>
            <w:vAlign w:val="center"/>
          </w:tcPr>
          <w:p w14:paraId="39043DC3"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72C23695" w14:textId="5356ACA4"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 xml:space="preserve">Automatizace – podpora </w:t>
            </w:r>
            <w:proofErr w:type="spellStart"/>
            <w:r w:rsidRPr="00AF5CBA">
              <w:rPr>
                <w:rFonts w:ascii="Calibri" w:eastAsia="Times New Roman" w:hAnsi="Calibri"/>
                <w:sz w:val="18"/>
                <w:szCs w:val="18"/>
              </w:rPr>
              <w:t>read-only</w:t>
            </w:r>
            <w:proofErr w:type="spellEnd"/>
            <w:r w:rsidRPr="00AF5CBA">
              <w:rPr>
                <w:rFonts w:ascii="Calibri" w:eastAsia="Times New Roman" w:hAnsi="Calibri"/>
                <w:sz w:val="18"/>
                <w:szCs w:val="18"/>
              </w:rPr>
              <w:t xml:space="preserve"> a </w:t>
            </w:r>
            <w:proofErr w:type="spellStart"/>
            <w:r w:rsidRPr="00AF5CBA">
              <w:rPr>
                <w:rFonts w:ascii="Calibri" w:eastAsia="Times New Roman" w:hAnsi="Calibri"/>
                <w:sz w:val="18"/>
                <w:szCs w:val="18"/>
              </w:rPr>
              <w:t>read-write</w:t>
            </w:r>
            <w:proofErr w:type="spellEnd"/>
            <w:r w:rsidRPr="00AF5CBA">
              <w:rPr>
                <w:rFonts w:ascii="Calibri" w:eastAsia="Times New Roman" w:hAnsi="Calibri"/>
                <w:sz w:val="18"/>
                <w:szCs w:val="18"/>
              </w:rPr>
              <w:t xml:space="preserve"> REST API včetně volání CLI příkazů</w:t>
            </w:r>
            <w:r w:rsidR="00572C9C">
              <w:rPr>
                <w:rFonts w:ascii="Calibri" w:eastAsia="Times New Roman" w:hAnsi="Calibri"/>
                <w:sz w:val="18"/>
                <w:szCs w:val="18"/>
              </w:rPr>
              <w:t>.</w:t>
            </w:r>
          </w:p>
        </w:tc>
      </w:tr>
      <w:tr w:rsidR="00AF5CBA" w:rsidRPr="00AF5CBA" w14:paraId="2D7DA898" w14:textId="77777777" w:rsidTr="00D7243C">
        <w:trPr>
          <w:trHeight w:val="20"/>
        </w:trPr>
        <w:tc>
          <w:tcPr>
            <w:tcW w:w="2120" w:type="dxa"/>
            <w:vMerge/>
            <w:vAlign w:val="center"/>
          </w:tcPr>
          <w:p w14:paraId="7882BE13"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4AC2C7F4" w14:textId="3F29E1A0"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Podpora Cloud management software výrobce zařízení</w:t>
            </w:r>
            <w:r w:rsidR="00572C9C">
              <w:rPr>
                <w:rFonts w:ascii="Calibri" w:eastAsia="Times New Roman" w:hAnsi="Calibri"/>
                <w:sz w:val="18"/>
                <w:szCs w:val="18"/>
              </w:rPr>
              <w:t>.</w:t>
            </w:r>
          </w:p>
        </w:tc>
      </w:tr>
      <w:tr w:rsidR="00AF5CBA" w:rsidRPr="00AF5CBA" w14:paraId="1084FC21" w14:textId="77777777" w:rsidTr="00D7243C">
        <w:trPr>
          <w:trHeight w:val="20"/>
        </w:trPr>
        <w:tc>
          <w:tcPr>
            <w:tcW w:w="2120" w:type="dxa"/>
            <w:vMerge/>
            <w:vAlign w:val="center"/>
          </w:tcPr>
          <w:p w14:paraId="48B99799"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12F9B442" w14:textId="44C18CFE"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 xml:space="preserve">Podpora </w:t>
            </w:r>
            <w:proofErr w:type="spellStart"/>
            <w:r w:rsidRPr="00AF5CBA">
              <w:rPr>
                <w:rFonts w:ascii="Calibri" w:eastAsia="Times New Roman" w:hAnsi="Calibri"/>
                <w:sz w:val="18"/>
                <w:szCs w:val="18"/>
              </w:rPr>
              <w:t>Zero</w:t>
            </w:r>
            <w:proofErr w:type="spellEnd"/>
            <w:r w:rsidRPr="00AF5CBA">
              <w:rPr>
                <w:rFonts w:ascii="Calibri" w:eastAsia="Times New Roman" w:hAnsi="Calibri"/>
                <w:sz w:val="18"/>
                <w:szCs w:val="18"/>
              </w:rPr>
              <w:t xml:space="preserve"> </w:t>
            </w:r>
            <w:proofErr w:type="spellStart"/>
            <w:r w:rsidRPr="00AF5CBA">
              <w:rPr>
                <w:rFonts w:ascii="Calibri" w:eastAsia="Times New Roman" w:hAnsi="Calibri"/>
                <w:sz w:val="18"/>
                <w:szCs w:val="18"/>
              </w:rPr>
              <w:t>Touch</w:t>
            </w:r>
            <w:proofErr w:type="spellEnd"/>
            <w:r w:rsidRPr="00AF5CBA">
              <w:rPr>
                <w:rFonts w:ascii="Calibri" w:eastAsia="Times New Roman" w:hAnsi="Calibri"/>
                <w:sz w:val="18"/>
                <w:szCs w:val="18"/>
              </w:rPr>
              <w:t xml:space="preserve"> </w:t>
            </w:r>
            <w:proofErr w:type="spellStart"/>
            <w:r w:rsidRPr="00AF5CBA">
              <w:rPr>
                <w:rFonts w:ascii="Calibri" w:eastAsia="Times New Roman" w:hAnsi="Calibri"/>
                <w:sz w:val="18"/>
                <w:szCs w:val="18"/>
              </w:rPr>
              <w:t>Provisioning</w:t>
            </w:r>
            <w:proofErr w:type="spellEnd"/>
            <w:r w:rsidRPr="00AF5CBA">
              <w:rPr>
                <w:rFonts w:ascii="Calibri" w:eastAsia="Times New Roman" w:hAnsi="Calibri"/>
                <w:sz w:val="18"/>
                <w:szCs w:val="18"/>
              </w:rPr>
              <w:t xml:space="preserve"> (ZTP)</w:t>
            </w:r>
            <w:r w:rsidR="00572C9C">
              <w:rPr>
                <w:rFonts w:ascii="Calibri" w:eastAsia="Times New Roman" w:hAnsi="Calibri"/>
                <w:sz w:val="18"/>
                <w:szCs w:val="18"/>
              </w:rPr>
              <w:t>.</w:t>
            </w:r>
          </w:p>
        </w:tc>
      </w:tr>
      <w:tr w:rsidR="00E3065C" w:rsidRPr="00AF5CBA" w14:paraId="1B98E60B" w14:textId="77777777" w:rsidTr="00D7243C">
        <w:trPr>
          <w:trHeight w:val="20"/>
        </w:trPr>
        <w:tc>
          <w:tcPr>
            <w:tcW w:w="2120" w:type="dxa"/>
            <w:vAlign w:val="center"/>
          </w:tcPr>
          <w:p w14:paraId="017D0252" w14:textId="7EF3B3FE" w:rsidR="00E3065C" w:rsidRPr="00AF5CBA" w:rsidRDefault="00E3065C" w:rsidP="00AF5CBA">
            <w:pPr>
              <w:spacing w:before="80" w:after="80"/>
              <w:rPr>
                <w:rFonts w:ascii="Calibri" w:eastAsia="Times New Roman" w:hAnsi="Calibri" w:cs="Calibri"/>
                <w:sz w:val="18"/>
                <w:szCs w:val="18"/>
              </w:rPr>
            </w:pPr>
            <w:r>
              <w:rPr>
                <w:rFonts w:ascii="Calibri" w:eastAsia="Times New Roman" w:hAnsi="Calibri" w:cs="Calibri"/>
                <w:sz w:val="18"/>
                <w:szCs w:val="18"/>
              </w:rPr>
              <w:t>Příslušenství</w:t>
            </w:r>
          </w:p>
        </w:tc>
        <w:tc>
          <w:tcPr>
            <w:tcW w:w="6952" w:type="dxa"/>
          </w:tcPr>
          <w:p w14:paraId="4994E2A3" w14:textId="36D724A9" w:rsidR="00E3065C" w:rsidRPr="00E3065C" w:rsidRDefault="00E3065C" w:rsidP="00E3065C">
            <w:pPr>
              <w:spacing w:before="80" w:after="80"/>
              <w:rPr>
                <w:rFonts w:ascii="Calibri" w:eastAsia="Times New Roman" w:hAnsi="Calibri"/>
                <w:sz w:val="18"/>
                <w:szCs w:val="18"/>
              </w:rPr>
            </w:pPr>
            <w:r w:rsidRPr="00E3065C">
              <w:rPr>
                <w:rFonts w:ascii="Calibri" w:eastAsia="Times New Roman" w:hAnsi="Calibri"/>
                <w:sz w:val="18"/>
                <w:szCs w:val="18"/>
              </w:rPr>
              <w:t xml:space="preserve">Propojovací kabel DAC 100 </w:t>
            </w:r>
            <w:proofErr w:type="spellStart"/>
            <w:r w:rsidRPr="00E3065C">
              <w:rPr>
                <w:rFonts w:ascii="Calibri" w:eastAsia="Times New Roman" w:hAnsi="Calibri"/>
                <w:sz w:val="18"/>
                <w:szCs w:val="18"/>
              </w:rPr>
              <w:t>Gb</w:t>
            </w:r>
            <w:proofErr w:type="spellEnd"/>
            <w:r w:rsidRPr="00E3065C">
              <w:rPr>
                <w:rFonts w:ascii="Calibri" w:eastAsia="Times New Roman" w:hAnsi="Calibri"/>
                <w:sz w:val="18"/>
                <w:szCs w:val="18"/>
              </w:rPr>
              <w:t xml:space="preserve"> v délce min. 0,5</w:t>
            </w:r>
            <w:r w:rsidR="005A0CF7">
              <w:rPr>
                <w:rFonts w:ascii="Calibri" w:eastAsia="Times New Roman" w:hAnsi="Calibri"/>
                <w:sz w:val="18"/>
                <w:szCs w:val="18"/>
              </w:rPr>
              <w:t xml:space="preserve"> </w:t>
            </w:r>
            <w:r w:rsidRPr="00E3065C">
              <w:rPr>
                <w:rFonts w:ascii="Calibri" w:eastAsia="Times New Roman" w:hAnsi="Calibri"/>
                <w:sz w:val="18"/>
                <w:szCs w:val="18"/>
              </w:rPr>
              <w:t>m</w:t>
            </w:r>
            <w:r w:rsidR="00572C9C">
              <w:rPr>
                <w:rFonts w:ascii="Calibri" w:eastAsia="Times New Roman" w:hAnsi="Calibri"/>
                <w:sz w:val="18"/>
                <w:szCs w:val="18"/>
              </w:rPr>
              <w:t>.</w:t>
            </w:r>
          </w:p>
          <w:p w14:paraId="33CEB23F" w14:textId="3A2487D4" w:rsidR="00E3065C" w:rsidRPr="00AF5CBA" w:rsidRDefault="00E3065C" w:rsidP="00E3065C">
            <w:pPr>
              <w:spacing w:before="80" w:after="80"/>
              <w:rPr>
                <w:rFonts w:ascii="Calibri" w:eastAsia="Times New Roman" w:hAnsi="Calibri"/>
                <w:sz w:val="18"/>
                <w:szCs w:val="18"/>
              </w:rPr>
            </w:pPr>
            <w:r w:rsidRPr="00E3065C">
              <w:rPr>
                <w:rFonts w:ascii="Calibri" w:eastAsia="Times New Roman" w:hAnsi="Calibri"/>
                <w:sz w:val="18"/>
                <w:szCs w:val="18"/>
              </w:rPr>
              <w:t xml:space="preserve">Požadujeme redundantní propojení </w:t>
            </w:r>
            <w:proofErr w:type="spellStart"/>
            <w:r w:rsidRPr="00E3065C">
              <w:rPr>
                <w:rFonts w:ascii="Calibri" w:eastAsia="Times New Roman" w:hAnsi="Calibri"/>
                <w:sz w:val="18"/>
                <w:szCs w:val="18"/>
              </w:rPr>
              <w:t>stacků</w:t>
            </w:r>
            <w:proofErr w:type="spellEnd"/>
            <w:r w:rsidRPr="00E3065C">
              <w:rPr>
                <w:rFonts w:ascii="Calibri" w:eastAsia="Times New Roman" w:hAnsi="Calibri"/>
                <w:sz w:val="18"/>
                <w:szCs w:val="18"/>
              </w:rPr>
              <w:t xml:space="preserve"> páteřních přepínačů mezi lokalitami 2x 100 </w:t>
            </w:r>
            <w:proofErr w:type="spellStart"/>
            <w:r w:rsidRPr="00E3065C">
              <w:rPr>
                <w:rFonts w:ascii="Calibri" w:eastAsia="Times New Roman" w:hAnsi="Calibri"/>
                <w:sz w:val="18"/>
                <w:szCs w:val="18"/>
              </w:rPr>
              <w:t>Gb</w:t>
            </w:r>
            <w:proofErr w:type="spellEnd"/>
            <w:r w:rsidRPr="00E3065C">
              <w:rPr>
                <w:rFonts w:ascii="Calibri" w:eastAsia="Times New Roman" w:hAnsi="Calibri"/>
                <w:sz w:val="18"/>
                <w:szCs w:val="18"/>
              </w:rPr>
              <w:t xml:space="preserve"> do vzdálenosti 10 km. Vše potřebné</w:t>
            </w:r>
            <w:r w:rsidR="00847DDE">
              <w:rPr>
                <w:rFonts w:ascii="Calibri" w:eastAsia="Times New Roman" w:hAnsi="Calibri"/>
                <w:sz w:val="18"/>
                <w:szCs w:val="18"/>
              </w:rPr>
              <w:t xml:space="preserve"> (s výjimkou pasivních vláken mezi budovami)</w:t>
            </w:r>
            <w:r w:rsidRPr="00E3065C">
              <w:rPr>
                <w:rFonts w:ascii="Calibri" w:eastAsia="Times New Roman" w:hAnsi="Calibri"/>
                <w:sz w:val="18"/>
                <w:szCs w:val="18"/>
              </w:rPr>
              <w:t xml:space="preserve"> pro propojení musí být součástí nabídky.</w:t>
            </w:r>
          </w:p>
        </w:tc>
      </w:tr>
      <w:tr w:rsidR="00AF5CBA" w:rsidRPr="00AF5CBA" w14:paraId="5B8396B0" w14:textId="77777777" w:rsidTr="00D7243C">
        <w:trPr>
          <w:trHeight w:val="20"/>
        </w:trPr>
        <w:tc>
          <w:tcPr>
            <w:tcW w:w="2120" w:type="dxa"/>
            <w:vAlign w:val="center"/>
          </w:tcPr>
          <w:p w14:paraId="58C941A6"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Záruka, záruční servis a podpora</w:t>
            </w:r>
          </w:p>
        </w:tc>
        <w:tc>
          <w:tcPr>
            <w:tcW w:w="6952" w:type="dxa"/>
          </w:tcPr>
          <w:p w14:paraId="3BE857F8" w14:textId="1DF63B47" w:rsidR="00AF5CBA" w:rsidRPr="00AF5CBA" w:rsidRDefault="00AF5CBA" w:rsidP="00AF5CBA">
            <w:pPr>
              <w:spacing w:before="80" w:after="80"/>
              <w:rPr>
                <w:rFonts w:ascii="Calibri" w:eastAsia="Times New Roman" w:hAnsi="Calibri"/>
                <w:sz w:val="18"/>
                <w:szCs w:val="18"/>
              </w:rPr>
            </w:pPr>
            <w:r w:rsidRPr="00AF5CBA">
              <w:rPr>
                <w:rFonts w:ascii="Calibri" w:eastAsia="Times New Roman" w:hAnsi="Calibri"/>
                <w:sz w:val="18"/>
                <w:szCs w:val="18"/>
              </w:rPr>
              <w:t xml:space="preserve">Záruka, záruční servis a přístup k aktualizacím software v délce </w:t>
            </w:r>
            <w:r>
              <w:rPr>
                <w:rFonts w:ascii="Calibri" w:eastAsia="Times New Roman" w:hAnsi="Calibri"/>
                <w:sz w:val="18"/>
                <w:szCs w:val="18"/>
              </w:rPr>
              <w:t>3</w:t>
            </w:r>
            <w:r w:rsidRPr="00AF5CBA">
              <w:rPr>
                <w:rFonts w:ascii="Calibri" w:eastAsia="Times New Roman" w:hAnsi="Calibri"/>
                <w:sz w:val="18"/>
                <w:szCs w:val="18"/>
              </w:rPr>
              <w:t>6 měsíců.</w:t>
            </w:r>
          </w:p>
        </w:tc>
      </w:tr>
    </w:tbl>
    <w:p w14:paraId="68706051" w14:textId="53EE2B80" w:rsidR="00FD552C" w:rsidRDefault="00FD552C" w:rsidP="00396E7C">
      <w:pPr>
        <w:pStyle w:val="Nadpis1"/>
      </w:pPr>
      <w:bookmarkStart w:id="15" w:name="_Toc204951181"/>
      <w:r>
        <w:t>Přístupový přepínač s příslušenstvím</w:t>
      </w:r>
      <w:bookmarkEnd w:id="15"/>
    </w:p>
    <w:p w14:paraId="3A2BF4A5" w14:textId="4E0BF75D" w:rsidR="00FD552C" w:rsidRDefault="00FD552C" w:rsidP="00691AFB">
      <w:pPr>
        <w:spacing w:after="120"/>
      </w:pPr>
      <w:r w:rsidRPr="006D2DDC">
        <w:t>Každý jeden kus zařízení musí splňovat následující minimální technické požadavky</w:t>
      </w:r>
      <w:r w:rsidR="00691AFB">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0"/>
        <w:gridCol w:w="6952"/>
      </w:tblGrid>
      <w:tr w:rsidR="00AF5CBA" w:rsidRPr="00AF5CBA" w14:paraId="0DB025DF" w14:textId="77777777" w:rsidTr="00D7243C">
        <w:trPr>
          <w:trHeight w:val="224"/>
          <w:tblHeader/>
        </w:trPr>
        <w:tc>
          <w:tcPr>
            <w:tcW w:w="2120" w:type="dxa"/>
            <w:shd w:val="clear" w:color="auto" w:fill="D9D9D9"/>
            <w:hideMark/>
          </w:tcPr>
          <w:p w14:paraId="69A01434" w14:textId="77777777" w:rsidR="00AF5CBA" w:rsidRPr="00AF5CBA" w:rsidRDefault="00AF5CBA" w:rsidP="00AF5CBA">
            <w:pPr>
              <w:spacing w:before="180" w:after="180"/>
              <w:rPr>
                <w:rFonts w:ascii="Calibri" w:eastAsia="Times New Roman" w:hAnsi="Calibri" w:cs="Calibri"/>
                <w:sz w:val="18"/>
                <w:szCs w:val="18"/>
              </w:rPr>
            </w:pPr>
            <w:r w:rsidRPr="00AF5CBA">
              <w:rPr>
                <w:rFonts w:ascii="Calibri" w:eastAsia="Times New Roman" w:hAnsi="Calibri" w:cs="Calibri"/>
                <w:sz w:val="18"/>
                <w:szCs w:val="18"/>
              </w:rPr>
              <w:t>Parametr</w:t>
            </w:r>
          </w:p>
        </w:tc>
        <w:tc>
          <w:tcPr>
            <w:tcW w:w="6952" w:type="dxa"/>
            <w:shd w:val="clear" w:color="auto" w:fill="D9D9D9"/>
            <w:hideMark/>
          </w:tcPr>
          <w:p w14:paraId="3D33F7A4" w14:textId="1D385F57" w:rsidR="00AF5CBA" w:rsidRPr="00AF5CBA" w:rsidRDefault="00AF5CBA" w:rsidP="00AF5CBA">
            <w:pPr>
              <w:spacing w:before="180" w:after="180"/>
              <w:rPr>
                <w:rFonts w:ascii="Calibri" w:eastAsia="Times New Roman" w:hAnsi="Calibri" w:cs="Calibri"/>
                <w:sz w:val="18"/>
                <w:szCs w:val="18"/>
              </w:rPr>
            </w:pPr>
            <w:r w:rsidRPr="00AF5CBA">
              <w:rPr>
                <w:rFonts w:ascii="Calibri" w:hAnsi="Calibri" w:cs="Calibri"/>
                <w:sz w:val="18"/>
                <w:szCs w:val="18"/>
              </w:rPr>
              <w:t>Minimální parametry (v případě maximálního, nebo fixního parametru, bude toto uvedeno)</w:t>
            </w:r>
          </w:p>
        </w:tc>
      </w:tr>
      <w:tr w:rsidR="00AF5CBA" w:rsidRPr="00AF5CBA" w14:paraId="1E3FF6CC" w14:textId="77777777" w:rsidTr="00D7243C">
        <w:trPr>
          <w:trHeight w:val="20"/>
        </w:trPr>
        <w:tc>
          <w:tcPr>
            <w:tcW w:w="2120" w:type="dxa"/>
            <w:vMerge w:val="restart"/>
            <w:vAlign w:val="center"/>
          </w:tcPr>
          <w:p w14:paraId="39A9A6F1"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Základní vlastnosti</w:t>
            </w:r>
          </w:p>
        </w:tc>
        <w:tc>
          <w:tcPr>
            <w:tcW w:w="6952" w:type="dxa"/>
          </w:tcPr>
          <w:p w14:paraId="3C76379B"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Typ zařízení: L3 přepínač</w:t>
            </w:r>
          </w:p>
        </w:tc>
      </w:tr>
      <w:tr w:rsidR="00AF5CBA" w:rsidRPr="00AF5CBA" w14:paraId="0DB36572" w14:textId="77777777" w:rsidTr="00D7243C">
        <w:trPr>
          <w:trHeight w:val="20"/>
        </w:trPr>
        <w:tc>
          <w:tcPr>
            <w:tcW w:w="2120" w:type="dxa"/>
            <w:vMerge/>
            <w:vAlign w:val="center"/>
          </w:tcPr>
          <w:p w14:paraId="16EBC083"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6D45113E"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Velikost zařízení 1U</w:t>
            </w:r>
          </w:p>
        </w:tc>
      </w:tr>
      <w:tr w:rsidR="00AF5CBA" w:rsidRPr="00AF5CBA" w14:paraId="000FDAA7" w14:textId="77777777" w:rsidTr="00D7243C">
        <w:trPr>
          <w:trHeight w:val="20"/>
        </w:trPr>
        <w:tc>
          <w:tcPr>
            <w:tcW w:w="2120" w:type="dxa"/>
            <w:vMerge/>
            <w:vAlign w:val="center"/>
          </w:tcPr>
          <w:p w14:paraId="36478BE0"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71CDD276"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Počet 10/100/1000Mbit/s metalických portů: 48x RJ45</w:t>
            </w:r>
          </w:p>
        </w:tc>
      </w:tr>
      <w:tr w:rsidR="00AF5CBA" w:rsidRPr="00AF5CBA" w14:paraId="26286E4F" w14:textId="77777777" w:rsidTr="00D7243C">
        <w:trPr>
          <w:trHeight w:val="20"/>
        </w:trPr>
        <w:tc>
          <w:tcPr>
            <w:tcW w:w="2120" w:type="dxa"/>
            <w:vMerge/>
            <w:vAlign w:val="center"/>
          </w:tcPr>
          <w:p w14:paraId="7B43EDCA"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78065644"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Počet 10Gbit/s SFP+ nezávislých optických portů s volitelným fyzickým rozhraním: 4xSFP+</w:t>
            </w:r>
          </w:p>
        </w:tc>
      </w:tr>
      <w:tr w:rsidR="00AF5CBA" w:rsidRPr="00AF5CBA" w14:paraId="48B88E8D" w14:textId="77777777" w:rsidTr="00D7243C">
        <w:trPr>
          <w:trHeight w:val="20"/>
        </w:trPr>
        <w:tc>
          <w:tcPr>
            <w:tcW w:w="2120" w:type="dxa"/>
            <w:vMerge/>
            <w:vAlign w:val="center"/>
          </w:tcPr>
          <w:p w14:paraId="781C8D0F"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7A5C79C6"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Interní AC napájecí zdroj</w:t>
            </w:r>
          </w:p>
        </w:tc>
      </w:tr>
      <w:tr w:rsidR="00AF5CBA" w:rsidRPr="00AF5CBA" w14:paraId="2309A905" w14:textId="77777777" w:rsidTr="00D7243C">
        <w:trPr>
          <w:trHeight w:val="20"/>
        </w:trPr>
        <w:tc>
          <w:tcPr>
            <w:tcW w:w="2120" w:type="dxa"/>
            <w:vMerge/>
            <w:vAlign w:val="center"/>
          </w:tcPr>
          <w:p w14:paraId="6B41872B"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4BEB758E"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 xml:space="preserve">Podpora </w:t>
            </w:r>
            <w:proofErr w:type="spellStart"/>
            <w:r w:rsidRPr="00AF5CBA">
              <w:rPr>
                <w:rFonts w:ascii="Calibri" w:eastAsia="Times New Roman" w:hAnsi="Calibri"/>
                <w:sz w:val="18"/>
                <w:szCs w:val="18"/>
              </w:rPr>
              <w:t>PoE</w:t>
            </w:r>
            <w:proofErr w:type="spellEnd"/>
            <w:r w:rsidRPr="00AF5CBA">
              <w:rPr>
                <w:rFonts w:ascii="Calibri" w:eastAsia="Times New Roman" w:hAnsi="Calibri"/>
                <w:sz w:val="18"/>
                <w:szCs w:val="18"/>
              </w:rPr>
              <w:t xml:space="preserve"> přes kabely Cat3</w:t>
            </w:r>
          </w:p>
        </w:tc>
      </w:tr>
      <w:tr w:rsidR="00AF5CBA" w:rsidRPr="00AF5CBA" w14:paraId="2A552193" w14:textId="77777777" w:rsidTr="00D7243C">
        <w:trPr>
          <w:trHeight w:val="20"/>
        </w:trPr>
        <w:tc>
          <w:tcPr>
            <w:tcW w:w="2120" w:type="dxa"/>
            <w:vMerge/>
            <w:vAlign w:val="center"/>
          </w:tcPr>
          <w:p w14:paraId="44A5F5E4"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2DD6F3D6"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 xml:space="preserve">Podpora </w:t>
            </w:r>
            <w:proofErr w:type="spellStart"/>
            <w:r w:rsidRPr="00AF5CBA">
              <w:rPr>
                <w:rFonts w:ascii="Calibri" w:eastAsia="Times New Roman" w:hAnsi="Calibri"/>
                <w:sz w:val="18"/>
                <w:szCs w:val="18"/>
              </w:rPr>
              <w:t>PoE</w:t>
            </w:r>
            <w:proofErr w:type="spellEnd"/>
            <w:r w:rsidRPr="00AF5CBA">
              <w:rPr>
                <w:rFonts w:ascii="Calibri" w:eastAsia="Times New Roman" w:hAnsi="Calibri"/>
                <w:sz w:val="18"/>
                <w:szCs w:val="18"/>
              </w:rPr>
              <w:t>+ dle standardu 802.3at</w:t>
            </w:r>
          </w:p>
        </w:tc>
      </w:tr>
      <w:tr w:rsidR="00AF5CBA" w:rsidRPr="00AF5CBA" w14:paraId="797F827B" w14:textId="77777777" w:rsidTr="00D7243C">
        <w:trPr>
          <w:trHeight w:val="20"/>
        </w:trPr>
        <w:tc>
          <w:tcPr>
            <w:tcW w:w="2120" w:type="dxa"/>
            <w:vMerge/>
            <w:vAlign w:val="center"/>
          </w:tcPr>
          <w:p w14:paraId="1EF5CD29"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56CC5FAE"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 xml:space="preserve">Dostupný výkon pro </w:t>
            </w:r>
            <w:proofErr w:type="spellStart"/>
            <w:r w:rsidRPr="00AF5CBA">
              <w:rPr>
                <w:rFonts w:ascii="Calibri" w:eastAsia="Times New Roman" w:hAnsi="Calibri"/>
                <w:sz w:val="18"/>
                <w:szCs w:val="18"/>
              </w:rPr>
              <w:t>PoE</w:t>
            </w:r>
            <w:proofErr w:type="spellEnd"/>
            <w:r w:rsidRPr="00AF5CBA">
              <w:rPr>
                <w:rFonts w:ascii="Calibri" w:eastAsia="Times New Roman" w:hAnsi="Calibri"/>
                <w:sz w:val="18"/>
                <w:szCs w:val="18"/>
              </w:rPr>
              <w:t>+ napájení 370 W</w:t>
            </w:r>
          </w:p>
        </w:tc>
      </w:tr>
      <w:tr w:rsidR="00AF5CBA" w:rsidRPr="00AF5CBA" w14:paraId="6740A5BC" w14:textId="77777777" w:rsidTr="00D7243C">
        <w:trPr>
          <w:trHeight w:val="20"/>
        </w:trPr>
        <w:tc>
          <w:tcPr>
            <w:tcW w:w="2120" w:type="dxa"/>
            <w:vMerge/>
            <w:vAlign w:val="center"/>
          </w:tcPr>
          <w:p w14:paraId="2BBD9495"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22F9E130"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 xml:space="preserve">Schopnost poskytovat </w:t>
            </w:r>
            <w:proofErr w:type="spellStart"/>
            <w:r w:rsidRPr="00AF5CBA">
              <w:rPr>
                <w:rFonts w:ascii="Calibri" w:eastAsia="Times New Roman" w:hAnsi="Calibri"/>
                <w:sz w:val="18"/>
                <w:szCs w:val="18"/>
              </w:rPr>
              <w:t>PoE</w:t>
            </w:r>
            <w:proofErr w:type="spellEnd"/>
            <w:r w:rsidRPr="00AF5CBA">
              <w:rPr>
                <w:rFonts w:ascii="Calibri" w:eastAsia="Times New Roman" w:hAnsi="Calibri"/>
                <w:sz w:val="18"/>
                <w:szCs w:val="18"/>
              </w:rPr>
              <w:t xml:space="preserve"> napájení připojeným zařízením i během restartu přepínače</w:t>
            </w:r>
          </w:p>
        </w:tc>
      </w:tr>
      <w:tr w:rsidR="00AF5CBA" w:rsidRPr="00AF5CBA" w14:paraId="6D012F82" w14:textId="77777777" w:rsidTr="00D7243C">
        <w:trPr>
          <w:trHeight w:val="20"/>
        </w:trPr>
        <w:tc>
          <w:tcPr>
            <w:tcW w:w="2120" w:type="dxa"/>
            <w:vMerge/>
            <w:vAlign w:val="center"/>
          </w:tcPr>
          <w:p w14:paraId="3622F916"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76BA8805"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 xml:space="preserve">Podpora </w:t>
            </w:r>
            <w:proofErr w:type="spellStart"/>
            <w:r w:rsidRPr="00AF5CBA">
              <w:rPr>
                <w:rFonts w:ascii="Calibri" w:eastAsia="Times New Roman" w:hAnsi="Calibri"/>
                <w:sz w:val="18"/>
                <w:szCs w:val="18"/>
              </w:rPr>
              <w:t>Energy</w:t>
            </w:r>
            <w:proofErr w:type="spellEnd"/>
            <w:r w:rsidRPr="00AF5CBA">
              <w:rPr>
                <w:rFonts w:ascii="Calibri" w:eastAsia="Times New Roman" w:hAnsi="Calibri"/>
                <w:sz w:val="18"/>
                <w:szCs w:val="18"/>
              </w:rPr>
              <w:t xml:space="preserve"> </w:t>
            </w:r>
            <w:proofErr w:type="spellStart"/>
            <w:r w:rsidRPr="00AF5CBA">
              <w:rPr>
                <w:rFonts w:ascii="Calibri" w:eastAsia="Times New Roman" w:hAnsi="Calibri"/>
                <w:sz w:val="18"/>
                <w:szCs w:val="18"/>
              </w:rPr>
              <w:t>Efficient</w:t>
            </w:r>
            <w:proofErr w:type="spellEnd"/>
            <w:r w:rsidRPr="00AF5CBA">
              <w:rPr>
                <w:rFonts w:ascii="Calibri" w:eastAsia="Times New Roman" w:hAnsi="Calibri"/>
                <w:sz w:val="18"/>
                <w:szCs w:val="18"/>
              </w:rPr>
              <w:t xml:space="preserve"> Ethernet (802.3az)</w:t>
            </w:r>
          </w:p>
        </w:tc>
      </w:tr>
      <w:tr w:rsidR="00AF5CBA" w:rsidRPr="00AF5CBA" w14:paraId="4EAE89BC" w14:textId="77777777" w:rsidTr="00D7243C">
        <w:trPr>
          <w:trHeight w:val="20"/>
        </w:trPr>
        <w:tc>
          <w:tcPr>
            <w:tcW w:w="2120" w:type="dxa"/>
            <w:vMerge/>
            <w:vAlign w:val="center"/>
          </w:tcPr>
          <w:p w14:paraId="61888CA1"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4E87E6D0"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 xml:space="preserve">Minimální přepínací výkon 176 </w:t>
            </w:r>
            <w:proofErr w:type="spellStart"/>
            <w:r w:rsidRPr="00AF5CBA">
              <w:rPr>
                <w:rFonts w:ascii="Calibri" w:eastAsia="Times New Roman" w:hAnsi="Calibri"/>
                <w:sz w:val="18"/>
                <w:szCs w:val="18"/>
              </w:rPr>
              <w:t>Gbps</w:t>
            </w:r>
            <w:proofErr w:type="spellEnd"/>
          </w:p>
        </w:tc>
      </w:tr>
      <w:tr w:rsidR="00AF5CBA" w:rsidRPr="00AF5CBA" w14:paraId="6B2F2A74" w14:textId="77777777" w:rsidTr="00D7243C">
        <w:trPr>
          <w:trHeight w:val="20"/>
        </w:trPr>
        <w:tc>
          <w:tcPr>
            <w:tcW w:w="2120" w:type="dxa"/>
            <w:vMerge/>
            <w:vAlign w:val="center"/>
          </w:tcPr>
          <w:p w14:paraId="18E6D8C7"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6B16F7D9"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 xml:space="preserve">Minimální paketový výkon 130 </w:t>
            </w:r>
            <w:proofErr w:type="spellStart"/>
            <w:r w:rsidRPr="00AF5CBA">
              <w:rPr>
                <w:rFonts w:ascii="Calibri" w:eastAsia="Times New Roman" w:hAnsi="Calibri"/>
                <w:sz w:val="18"/>
                <w:szCs w:val="18"/>
              </w:rPr>
              <w:t>Mpps</w:t>
            </w:r>
            <w:proofErr w:type="spellEnd"/>
          </w:p>
        </w:tc>
      </w:tr>
      <w:tr w:rsidR="00AF5CBA" w:rsidRPr="00AF5CBA" w14:paraId="43FA9324" w14:textId="77777777" w:rsidTr="00D7243C">
        <w:trPr>
          <w:trHeight w:val="20"/>
        </w:trPr>
        <w:tc>
          <w:tcPr>
            <w:tcW w:w="2120" w:type="dxa"/>
            <w:vMerge/>
            <w:vAlign w:val="center"/>
          </w:tcPr>
          <w:p w14:paraId="0B7C9044"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44B73860"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Minimální paketový buffer: 8 MB</w:t>
            </w:r>
          </w:p>
        </w:tc>
      </w:tr>
      <w:tr w:rsidR="00AF5CBA" w:rsidRPr="00AF5CBA" w14:paraId="4FD386EA" w14:textId="77777777" w:rsidTr="00D7243C">
        <w:trPr>
          <w:trHeight w:val="20"/>
        </w:trPr>
        <w:tc>
          <w:tcPr>
            <w:tcW w:w="2120" w:type="dxa"/>
            <w:vMerge/>
            <w:vAlign w:val="center"/>
          </w:tcPr>
          <w:p w14:paraId="7EEBA4DD"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3120BBDB" w14:textId="101893EA"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 xml:space="preserve">Maximální hloubka přepínače: </w:t>
            </w:r>
            <w:r w:rsidR="00BA3DB0">
              <w:rPr>
                <w:rFonts w:ascii="Calibri" w:eastAsia="Times New Roman" w:hAnsi="Calibri"/>
                <w:sz w:val="18"/>
                <w:szCs w:val="18"/>
              </w:rPr>
              <w:t>35</w:t>
            </w:r>
            <w:r w:rsidR="00BA3DB0" w:rsidRPr="00AF5CBA">
              <w:rPr>
                <w:rFonts w:ascii="Calibri" w:eastAsia="Times New Roman" w:hAnsi="Calibri"/>
                <w:sz w:val="18"/>
                <w:szCs w:val="18"/>
              </w:rPr>
              <w:t xml:space="preserve"> </w:t>
            </w:r>
            <w:r w:rsidRPr="00AF5CBA">
              <w:rPr>
                <w:rFonts w:ascii="Calibri" w:eastAsia="Times New Roman" w:hAnsi="Calibri"/>
                <w:sz w:val="18"/>
                <w:szCs w:val="18"/>
              </w:rPr>
              <w:t>cm</w:t>
            </w:r>
            <w:r w:rsidR="0042243C">
              <w:rPr>
                <w:rFonts w:ascii="Calibri" w:eastAsia="Times New Roman" w:hAnsi="Calibri"/>
                <w:sz w:val="18"/>
                <w:szCs w:val="18"/>
              </w:rPr>
              <w:t xml:space="preserve"> z důvodu umístění do stávajících podružných </w:t>
            </w:r>
            <w:proofErr w:type="spellStart"/>
            <w:r w:rsidR="0042243C">
              <w:rPr>
                <w:rFonts w:ascii="Calibri" w:eastAsia="Times New Roman" w:hAnsi="Calibri"/>
                <w:sz w:val="18"/>
                <w:szCs w:val="18"/>
              </w:rPr>
              <w:t>RACKů</w:t>
            </w:r>
            <w:proofErr w:type="spellEnd"/>
            <w:r w:rsidR="0042243C">
              <w:rPr>
                <w:rFonts w:ascii="Calibri" w:eastAsia="Times New Roman" w:hAnsi="Calibri"/>
                <w:sz w:val="18"/>
                <w:szCs w:val="18"/>
              </w:rPr>
              <w:t xml:space="preserve"> s omezenou hloubkou.</w:t>
            </w:r>
          </w:p>
        </w:tc>
      </w:tr>
      <w:tr w:rsidR="00AF5CBA" w:rsidRPr="00AF5CBA" w14:paraId="667F7ADF" w14:textId="77777777" w:rsidTr="00D7243C">
        <w:trPr>
          <w:trHeight w:val="20"/>
        </w:trPr>
        <w:tc>
          <w:tcPr>
            <w:tcW w:w="2120" w:type="dxa"/>
            <w:vMerge w:val="restart"/>
            <w:vAlign w:val="center"/>
          </w:tcPr>
          <w:p w14:paraId="00EBAE5B"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Vlastnosti stohování</w:t>
            </w:r>
          </w:p>
        </w:tc>
        <w:tc>
          <w:tcPr>
            <w:tcW w:w="6952" w:type="dxa"/>
          </w:tcPr>
          <w:p w14:paraId="6C8C8963"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Podporovaný počet přepínačů ve stohu: 8</w:t>
            </w:r>
          </w:p>
        </w:tc>
      </w:tr>
      <w:tr w:rsidR="00AF5CBA" w:rsidRPr="00AF5CBA" w14:paraId="39368736" w14:textId="77777777" w:rsidTr="00D7243C">
        <w:trPr>
          <w:trHeight w:val="20"/>
        </w:trPr>
        <w:tc>
          <w:tcPr>
            <w:tcW w:w="2120" w:type="dxa"/>
            <w:vMerge/>
            <w:vAlign w:val="center"/>
          </w:tcPr>
          <w:p w14:paraId="4399B592"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7AD785D7"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 xml:space="preserve">Kapacita stohovacího propojení: 80 </w:t>
            </w:r>
            <w:proofErr w:type="spellStart"/>
            <w:r w:rsidRPr="00AF5CBA">
              <w:rPr>
                <w:rFonts w:ascii="Calibri" w:eastAsia="Times New Roman" w:hAnsi="Calibri"/>
                <w:sz w:val="18"/>
                <w:szCs w:val="18"/>
              </w:rPr>
              <w:t>Gbps</w:t>
            </w:r>
            <w:proofErr w:type="spellEnd"/>
          </w:p>
        </w:tc>
      </w:tr>
      <w:tr w:rsidR="00AF5CBA" w:rsidRPr="00AF5CBA" w14:paraId="018E4683" w14:textId="77777777" w:rsidTr="00D7243C">
        <w:trPr>
          <w:trHeight w:val="20"/>
        </w:trPr>
        <w:tc>
          <w:tcPr>
            <w:tcW w:w="2120" w:type="dxa"/>
            <w:vMerge/>
            <w:vAlign w:val="center"/>
          </w:tcPr>
          <w:p w14:paraId="7BEDF110"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7245F9D5"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Stoh podporuje distribuované přepínaní paketů</w:t>
            </w:r>
          </w:p>
        </w:tc>
      </w:tr>
      <w:tr w:rsidR="00AF5CBA" w:rsidRPr="00AF5CBA" w14:paraId="22C1F54E" w14:textId="77777777" w:rsidTr="00D7243C">
        <w:trPr>
          <w:trHeight w:val="20"/>
        </w:trPr>
        <w:tc>
          <w:tcPr>
            <w:tcW w:w="2120" w:type="dxa"/>
            <w:vMerge/>
            <w:vAlign w:val="center"/>
          </w:tcPr>
          <w:p w14:paraId="4A33B2E1"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3C6250C9"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Podpora stohu na delší vzdálenost minimálně 100m</w:t>
            </w:r>
          </w:p>
        </w:tc>
      </w:tr>
      <w:tr w:rsidR="00AF5CBA" w:rsidRPr="00AF5CBA" w14:paraId="5B6982F9" w14:textId="77777777" w:rsidTr="00D7243C">
        <w:trPr>
          <w:trHeight w:val="20"/>
        </w:trPr>
        <w:tc>
          <w:tcPr>
            <w:tcW w:w="2120" w:type="dxa"/>
            <w:vMerge/>
            <w:vAlign w:val="center"/>
          </w:tcPr>
          <w:p w14:paraId="05EC735A"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5B11F825"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Redundance řídícího prvku v rámci stohu</w:t>
            </w:r>
          </w:p>
        </w:tc>
      </w:tr>
      <w:tr w:rsidR="00AF5CBA" w:rsidRPr="00AF5CBA" w14:paraId="261CBD7E" w14:textId="77777777" w:rsidTr="00D7243C">
        <w:trPr>
          <w:trHeight w:val="20"/>
        </w:trPr>
        <w:tc>
          <w:tcPr>
            <w:tcW w:w="2120" w:type="dxa"/>
            <w:vMerge/>
            <w:vAlign w:val="center"/>
          </w:tcPr>
          <w:p w14:paraId="79D27AFF"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1AC58219"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Jednotná konfigurace stohu (IP adresa, správa, konfigurační soubor)</w:t>
            </w:r>
          </w:p>
        </w:tc>
      </w:tr>
      <w:tr w:rsidR="00AF5CBA" w:rsidRPr="00AF5CBA" w14:paraId="52C82038" w14:textId="77777777" w:rsidTr="00D7243C">
        <w:trPr>
          <w:trHeight w:val="20"/>
        </w:trPr>
        <w:tc>
          <w:tcPr>
            <w:tcW w:w="2120" w:type="dxa"/>
            <w:vMerge/>
            <w:vAlign w:val="center"/>
          </w:tcPr>
          <w:p w14:paraId="379E5E65"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51981771"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Seskupení portů IEEE 802.3ad mezi různými prvky stohu (MC-LAG)</w:t>
            </w:r>
          </w:p>
        </w:tc>
      </w:tr>
      <w:tr w:rsidR="00AF5CBA" w:rsidRPr="00AF5CBA" w14:paraId="7370B51D" w14:textId="77777777" w:rsidTr="00D7243C">
        <w:trPr>
          <w:trHeight w:val="20"/>
        </w:trPr>
        <w:tc>
          <w:tcPr>
            <w:tcW w:w="2120" w:type="dxa"/>
            <w:vMerge/>
            <w:vAlign w:val="center"/>
          </w:tcPr>
          <w:p w14:paraId="6288D9D6"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3719CA3F"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Podpora stohování různých typů přepínačů (</w:t>
            </w:r>
            <w:proofErr w:type="spellStart"/>
            <w:r w:rsidRPr="00AF5CBA">
              <w:rPr>
                <w:rFonts w:ascii="Calibri" w:eastAsia="Times New Roman" w:hAnsi="Calibri"/>
                <w:sz w:val="18"/>
                <w:szCs w:val="18"/>
              </w:rPr>
              <w:t>PoE</w:t>
            </w:r>
            <w:proofErr w:type="spellEnd"/>
            <w:r w:rsidRPr="00AF5CBA">
              <w:rPr>
                <w:rFonts w:ascii="Calibri" w:eastAsia="Times New Roman" w:hAnsi="Calibri"/>
                <w:sz w:val="18"/>
                <w:szCs w:val="18"/>
              </w:rPr>
              <w:t>, Non-</w:t>
            </w:r>
            <w:proofErr w:type="spellStart"/>
            <w:r w:rsidRPr="00AF5CBA">
              <w:rPr>
                <w:rFonts w:ascii="Calibri" w:eastAsia="Times New Roman" w:hAnsi="Calibri"/>
                <w:sz w:val="18"/>
                <w:szCs w:val="18"/>
              </w:rPr>
              <w:t>PoE</w:t>
            </w:r>
            <w:proofErr w:type="spellEnd"/>
            <w:r w:rsidRPr="00AF5CBA">
              <w:rPr>
                <w:rFonts w:ascii="Calibri" w:eastAsia="Times New Roman" w:hAnsi="Calibri"/>
                <w:sz w:val="18"/>
                <w:szCs w:val="18"/>
              </w:rPr>
              <w:t>, 24port, 48port)</w:t>
            </w:r>
          </w:p>
        </w:tc>
      </w:tr>
      <w:tr w:rsidR="00AF5CBA" w:rsidRPr="00AF5CBA" w14:paraId="2508C1B0" w14:textId="77777777" w:rsidTr="00D7243C">
        <w:trPr>
          <w:trHeight w:val="20"/>
        </w:trPr>
        <w:tc>
          <w:tcPr>
            <w:tcW w:w="2120" w:type="dxa"/>
            <w:vMerge/>
            <w:vAlign w:val="center"/>
          </w:tcPr>
          <w:p w14:paraId="45E11EC2"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6865D0D1"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 xml:space="preserve">Stoh funguje jako jedno L3 zařízení (router, </w:t>
            </w:r>
            <w:proofErr w:type="spellStart"/>
            <w:r w:rsidRPr="00AF5CBA">
              <w:rPr>
                <w:rFonts w:ascii="Calibri" w:eastAsia="Times New Roman" w:hAnsi="Calibri"/>
                <w:sz w:val="18"/>
                <w:szCs w:val="18"/>
              </w:rPr>
              <w:t>gateway</w:t>
            </w:r>
            <w:proofErr w:type="spellEnd"/>
            <w:r w:rsidRPr="00AF5CBA">
              <w:rPr>
                <w:rFonts w:ascii="Calibri" w:eastAsia="Times New Roman" w:hAnsi="Calibri"/>
                <w:sz w:val="18"/>
                <w:szCs w:val="18"/>
              </w:rPr>
              <w:t>, peer) včetně podpory dynamických směrovacích protokolů jako je OSPF</w:t>
            </w:r>
          </w:p>
        </w:tc>
      </w:tr>
      <w:tr w:rsidR="00AF5CBA" w:rsidRPr="00AF5CBA" w14:paraId="5922C672" w14:textId="77777777" w:rsidTr="00D7243C">
        <w:trPr>
          <w:trHeight w:val="20"/>
        </w:trPr>
        <w:tc>
          <w:tcPr>
            <w:tcW w:w="2120" w:type="dxa"/>
            <w:vMerge w:val="restart"/>
            <w:vAlign w:val="center"/>
          </w:tcPr>
          <w:p w14:paraId="5BFB35A8"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Funkce a protokoly</w:t>
            </w:r>
          </w:p>
        </w:tc>
        <w:tc>
          <w:tcPr>
            <w:tcW w:w="6952" w:type="dxa"/>
            <w:vAlign w:val="center"/>
          </w:tcPr>
          <w:p w14:paraId="4F465B20"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rPr>
              <w:t>Podpora jumbo rámců včetně velikosti 9198 Byte</w:t>
            </w:r>
          </w:p>
        </w:tc>
      </w:tr>
      <w:tr w:rsidR="00AF5CBA" w:rsidRPr="00AF5CBA" w14:paraId="1A77EA97" w14:textId="77777777" w:rsidTr="00D7243C">
        <w:trPr>
          <w:trHeight w:val="20"/>
        </w:trPr>
        <w:tc>
          <w:tcPr>
            <w:tcW w:w="2120" w:type="dxa"/>
            <w:vMerge/>
            <w:vAlign w:val="center"/>
          </w:tcPr>
          <w:p w14:paraId="2623EBDE"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4B1C5F11"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Podpora linkové agregace IEEE 802.1AX</w:t>
            </w:r>
          </w:p>
        </w:tc>
      </w:tr>
      <w:tr w:rsidR="00AF5CBA" w:rsidRPr="00AF5CBA" w14:paraId="0C1E7CF1" w14:textId="77777777" w:rsidTr="00D7243C">
        <w:trPr>
          <w:trHeight w:val="20"/>
        </w:trPr>
        <w:tc>
          <w:tcPr>
            <w:tcW w:w="2120" w:type="dxa"/>
            <w:vMerge/>
            <w:vAlign w:val="center"/>
          </w:tcPr>
          <w:p w14:paraId="056F6D6A"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1EC524B9"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rPr>
              <w:t>Konfigurovatelné rozkládání LACP zátěže podle L2, L3 a L4</w:t>
            </w:r>
          </w:p>
        </w:tc>
      </w:tr>
      <w:tr w:rsidR="00AF5CBA" w:rsidRPr="00AF5CBA" w14:paraId="06A3CCE2" w14:textId="77777777" w:rsidTr="00D7243C">
        <w:trPr>
          <w:trHeight w:val="20"/>
        </w:trPr>
        <w:tc>
          <w:tcPr>
            <w:tcW w:w="2120" w:type="dxa"/>
            <w:vMerge/>
            <w:vAlign w:val="center"/>
          </w:tcPr>
          <w:p w14:paraId="08ABD1B7"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42991ABE"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Minimální počet LACP skupin/linek ve skupině: 32/8</w:t>
            </w:r>
          </w:p>
        </w:tc>
      </w:tr>
      <w:tr w:rsidR="00AF5CBA" w:rsidRPr="00AF5CBA" w14:paraId="6839419C" w14:textId="77777777" w:rsidTr="00D7243C">
        <w:trPr>
          <w:trHeight w:val="20"/>
        </w:trPr>
        <w:tc>
          <w:tcPr>
            <w:tcW w:w="2120" w:type="dxa"/>
            <w:vMerge/>
            <w:vAlign w:val="center"/>
          </w:tcPr>
          <w:p w14:paraId="54F7B61E"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3E1289B2"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Minimální počet záznamů v tabulce MAC adres: 16 000</w:t>
            </w:r>
          </w:p>
        </w:tc>
      </w:tr>
      <w:tr w:rsidR="00AF5CBA" w:rsidRPr="00AF5CBA" w14:paraId="3642226E" w14:textId="77777777" w:rsidTr="00D7243C">
        <w:trPr>
          <w:trHeight w:val="20"/>
        </w:trPr>
        <w:tc>
          <w:tcPr>
            <w:tcW w:w="2120" w:type="dxa"/>
            <w:vMerge/>
            <w:vAlign w:val="center"/>
          </w:tcPr>
          <w:p w14:paraId="7796F69A"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757F7897"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Minimální počet záznamů v tabulce ARP: 8 000</w:t>
            </w:r>
          </w:p>
        </w:tc>
      </w:tr>
      <w:tr w:rsidR="00AF5CBA" w:rsidRPr="00AF5CBA" w14:paraId="67A8DD8C" w14:textId="77777777" w:rsidTr="00D7243C">
        <w:trPr>
          <w:trHeight w:val="20"/>
        </w:trPr>
        <w:tc>
          <w:tcPr>
            <w:tcW w:w="2120" w:type="dxa"/>
            <w:vMerge/>
            <w:vAlign w:val="center"/>
          </w:tcPr>
          <w:p w14:paraId="222FAD41"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1A16618B"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Protokol pro definici šířených VLAN: MVRP</w:t>
            </w:r>
          </w:p>
        </w:tc>
      </w:tr>
      <w:tr w:rsidR="00AF5CBA" w:rsidRPr="00AF5CBA" w14:paraId="755D5EF8" w14:textId="77777777" w:rsidTr="00D7243C">
        <w:trPr>
          <w:trHeight w:val="20"/>
        </w:trPr>
        <w:tc>
          <w:tcPr>
            <w:tcW w:w="2120" w:type="dxa"/>
            <w:vMerge/>
            <w:vAlign w:val="center"/>
          </w:tcPr>
          <w:p w14:paraId="54482BB6"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6FC1B583"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rPr>
              <w:t>Minimálně 2000 aktivních VLAN podle IEEE 802.1Q</w:t>
            </w:r>
          </w:p>
        </w:tc>
      </w:tr>
      <w:tr w:rsidR="00AF5CBA" w:rsidRPr="00AF5CBA" w14:paraId="5F4EA718" w14:textId="77777777" w:rsidTr="00D7243C">
        <w:trPr>
          <w:trHeight w:val="20"/>
        </w:trPr>
        <w:tc>
          <w:tcPr>
            <w:tcW w:w="2120" w:type="dxa"/>
            <w:vMerge/>
            <w:vAlign w:val="center"/>
          </w:tcPr>
          <w:p w14:paraId="1A113E04"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2284E4EA"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rPr>
              <w:t>Tunelování 802.1Q v 802.1Q</w:t>
            </w:r>
          </w:p>
        </w:tc>
      </w:tr>
      <w:tr w:rsidR="00AF5CBA" w:rsidRPr="00AF5CBA" w14:paraId="1B2C2D90" w14:textId="77777777" w:rsidTr="00D7243C">
        <w:trPr>
          <w:trHeight w:val="20"/>
        </w:trPr>
        <w:tc>
          <w:tcPr>
            <w:tcW w:w="2120" w:type="dxa"/>
            <w:vMerge/>
            <w:vAlign w:val="center"/>
          </w:tcPr>
          <w:p w14:paraId="676D2580"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61447AE9"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rPr>
              <w:t xml:space="preserve">VLAN translace - swap 802.1Q tagů na </w:t>
            </w:r>
            <w:proofErr w:type="spellStart"/>
            <w:r w:rsidRPr="00AF5CBA">
              <w:rPr>
                <w:rFonts w:ascii="Calibri" w:eastAsia="Times New Roman" w:hAnsi="Calibri" w:cs="Calibri"/>
                <w:color w:val="000000"/>
                <w:sz w:val="18"/>
                <w:szCs w:val="18"/>
              </w:rPr>
              <w:t>trunk</w:t>
            </w:r>
            <w:proofErr w:type="spellEnd"/>
            <w:r w:rsidRPr="00AF5CBA">
              <w:rPr>
                <w:rFonts w:ascii="Calibri" w:eastAsia="Times New Roman" w:hAnsi="Calibri" w:cs="Calibri"/>
                <w:color w:val="000000"/>
                <w:sz w:val="18"/>
                <w:szCs w:val="18"/>
              </w:rPr>
              <w:t xml:space="preserve"> portu</w:t>
            </w:r>
          </w:p>
        </w:tc>
      </w:tr>
      <w:tr w:rsidR="00AF5CBA" w:rsidRPr="00AF5CBA" w14:paraId="1F9F0A7A" w14:textId="77777777" w:rsidTr="00D7243C">
        <w:trPr>
          <w:trHeight w:val="20"/>
        </w:trPr>
        <w:tc>
          <w:tcPr>
            <w:tcW w:w="2120" w:type="dxa"/>
            <w:vMerge/>
            <w:vAlign w:val="center"/>
          </w:tcPr>
          <w:p w14:paraId="08DCBCE4"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1747268F"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Podpora zařazování do VLAN podle standardu 802.1v</w:t>
            </w:r>
          </w:p>
        </w:tc>
      </w:tr>
      <w:tr w:rsidR="00AF5CBA" w:rsidRPr="00AF5CBA" w14:paraId="38C929EE" w14:textId="77777777" w:rsidTr="00D7243C">
        <w:trPr>
          <w:trHeight w:val="20"/>
        </w:trPr>
        <w:tc>
          <w:tcPr>
            <w:tcW w:w="2120" w:type="dxa"/>
            <w:vMerge/>
            <w:vAlign w:val="center"/>
          </w:tcPr>
          <w:p w14:paraId="3361AB95"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450054FC" w14:textId="77777777" w:rsidR="00AF5CBA" w:rsidRPr="00AF5CBA" w:rsidRDefault="00AF5CBA" w:rsidP="00AF5CBA">
            <w:pPr>
              <w:spacing w:before="80" w:after="80"/>
              <w:rPr>
                <w:rFonts w:ascii="Calibri" w:eastAsia="Times New Roman" w:hAnsi="Calibri" w:cs="Calibri"/>
                <w:sz w:val="18"/>
                <w:szCs w:val="18"/>
              </w:rPr>
            </w:pPr>
            <w:proofErr w:type="spellStart"/>
            <w:r w:rsidRPr="00AF5CBA">
              <w:rPr>
                <w:rFonts w:ascii="Calibri" w:eastAsia="Times New Roman" w:hAnsi="Calibri" w:cs="Calibri"/>
                <w:color w:val="000000"/>
                <w:sz w:val="18"/>
                <w:szCs w:val="18"/>
              </w:rPr>
              <w:t>Private</w:t>
            </w:r>
            <w:proofErr w:type="spellEnd"/>
            <w:r w:rsidRPr="00AF5CBA">
              <w:rPr>
                <w:rFonts w:ascii="Calibri" w:eastAsia="Times New Roman" w:hAnsi="Calibri" w:cs="Calibri"/>
                <w:color w:val="000000"/>
                <w:sz w:val="18"/>
                <w:szCs w:val="18"/>
              </w:rPr>
              <w:t xml:space="preserve"> VLAN včetně </w:t>
            </w:r>
            <w:proofErr w:type="spellStart"/>
            <w:r w:rsidRPr="00AF5CBA">
              <w:rPr>
                <w:rFonts w:ascii="Calibri" w:eastAsia="Times New Roman" w:hAnsi="Calibri" w:cs="Calibri"/>
                <w:color w:val="000000"/>
                <w:sz w:val="18"/>
                <w:szCs w:val="18"/>
              </w:rPr>
              <w:t>primary</w:t>
            </w:r>
            <w:proofErr w:type="spellEnd"/>
            <w:r w:rsidRPr="00AF5CBA">
              <w:rPr>
                <w:rFonts w:ascii="Calibri" w:eastAsia="Times New Roman" w:hAnsi="Calibri" w:cs="Calibri"/>
                <w:color w:val="000000"/>
                <w:sz w:val="18"/>
                <w:szCs w:val="18"/>
              </w:rPr>
              <w:t xml:space="preserve">, </w:t>
            </w:r>
            <w:proofErr w:type="spellStart"/>
            <w:r w:rsidRPr="00AF5CBA">
              <w:rPr>
                <w:rFonts w:ascii="Calibri" w:eastAsia="Times New Roman" w:hAnsi="Calibri" w:cs="Calibri"/>
                <w:color w:val="000000"/>
                <w:sz w:val="18"/>
                <w:szCs w:val="18"/>
              </w:rPr>
              <w:t>secondary</w:t>
            </w:r>
            <w:proofErr w:type="spellEnd"/>
            <w:r w:rsidRPr="00AF5CBA">
              <w:rPr>
                <w:rFonts w:ascii="Calibri" w:eastAsia="Times New Roman" w:hAnsi="Calibri" w:cs="Calibri"/>
                <w:color w:val="000000"/>
                <w:sz w:val="18"/>
                <w:szCs w:val="18"/>
              </w:rPr>
              <w:t xml:space="preserve"> a </w:t>
            </w:r>
            <w:proofErr w:type="spellStart"/>
            <w:r w:rsidRPr="00AF5CBA">
              <w:rPr>
                <w:rFonts w:ascii="Calibri" w:eastAsia="Times New Roman" w:hAnsi="Calibri" w:cs="Calibri"/>
                <w:color w:val="000000"/>
                <w:sz w:val="18"/>
                <w:szCs w:val="18"/>
              </w:rPr>
              <w:t>community</w:t>
            </w:r>
            <w:proofErr w:type="spellEnd"/>
            <w:r w:rsidRPr="00AF5CBA">
              <w:rPr>
                <w:rFonts w:ascii="Calibri" w:eastAsia="Times New Roman" w:hAnsi="Calibri" w:cs="Calibri"/>
                <w:color w:val="000000"/>
                <w:sz w:val="18"/>
                <w:szCs w:val="18"/>
              </w:rPr>
              <w:t xml:space="preserve"> VLAN</w:t>
            </w:r>
          </w:p>
        </w:tc>
      </w:tr>
      <w:tr w:rsidR="00AF5CBA" w:rsidRPr="00AF5CBA" w14:paraId="34C4F1A6" w14:textId="77777777" w:rsidTr="00D7243C">
        <w:trPr>
          <w:trHeight w:val="20"/>
        </w:trPr>
        <w:tc>
          <w:tcPr>
            <w:tcW w:w="2120" w:type="dxa"/>
            <w:vMerge/>
            <w:vAlign w:val="center"/>
          </w:tcPr>
          <w:p w14:paraId="185A55E5"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5C9E0223"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Podpora VLAN-</w:t>
            </w:r>
            <w:proofErr w:type="spellStart"/>
            <w:r w:rsidRPr="00AF5CBA">
              <w:rPr>
                <w:rFonts w:ascii="Calibri" w:eastAsia="Times New Roman" w:hAnsi="Calibri" w:cs="Calibri"/>
                <w:color w:val="000000"/>
                <w:sz w:val="18"/>
                <w:szCs w:val="18"/>
                <w:lang w:eastAsia="en-GB"/>
              </w:rPr>
              <w:t>group</w:t>
            </w:r>
            <w:proofErr w:type="spellEnd"/>
            <w:r w:rsidRPr="00AF5CBA">
              <w:rPr>
                <w:rFonts w:ascii="Calibri" w:eastAsia="Times New Roman" w:hAnsi="Calibri" w:cs="Calibri"/>
                <w:color w:val="000000"/>
                <w:sz w:val="18"/>
                <w:szCs w:val="18"/>
                <w:lang w:eastAsia="en-GB"/>
              </w:rPr>
              <w:t xml:space="preserve"> pro rozkládání klientů přes více VLAN ID</w:t>
            </w:r>
          </w:p>
        </w:tc>
      </w:tr>
      <w:tr w:rsidR="00AF5CBA" w:rsidRPr="00AF5CBA" w14:paraId="2E444C86" w14:textId="77777777" w:rsidTr="00D7243C">
        <w:trPr>
          <w:trHeight w:val="20"/>
        </w:trPr>
        <w:tc>
          <w:tcPr>
            <w:tcW w:w="2120" w:type="dxa"/>
            <w:vMerge/>
            <w:vAlign w:val="center"/>
          </w:tcPr>
          <w:p w14:paraId="02774D97"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35E85CFE"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 xml:space="preserve">IEEE 802.1s - </w:t>
            </w:r>
            <w:proofErr w:type="spellStart"/>
            <w:r w:rsidRPr="00AF5CBA">
              <w:rPr>
                <w:rFonts w:ascii="Calibri" w:eastAsia="Times New Roman" w:hAnsi="Calibri" w:cs="Calibri"/>
                <w:color w:val="000000"/>
                <w:sz w:val="18"/>
                <w:szCs w:val="18"/>
                <w:lang w:eastAsia="en-GB"/>
              </w:rPr>
              <w:t>Multiple</w:t>
            </w:r>
            <w:proofErr w:type="spellEnd"/>
            <w:r w:rsidRPr="00AF5CBA">
              <w:rPr>
                <w:rFonts w:ascii="Calibri" w:eastAsia="Times New Roman" w:hAnsi="Calibri" w:cs="Calibri"/>
                <w:color w:val="000000"/>
                <w:sz w:val="18"/>
                <w:szCs w:val="18"/>
                <w:lang w:eastAsia="en-GB"/>
              </w:rPr>
              <w:t xml:space="preserve"> </w:t>
            </w:r>
            <w:proofErr w:type="spellStart"/>
            <w:r w:rsidRPr="00AF5CBA">
              <w:rPr>
                <w:rFonts w:ascii="Calibri" w:eastAsia="Times New Roman" w:hAnsi="Calibri" w:cs="Calibri"/>
                <w:color w:val="000000"/>
                <w:sz w:val="18"/>
                <w:szCs w:val="18"/>
                <w:lang w:eastAsia="en-GB"/>
              </w:rPr>
              <w:t>Spanning</w:t>
            </w:r>
            <w:proofErr w:type="spellEnd"/>
            <w:r w:rsidRPr="00AF5CBA">
              <w:rPr>
                <w:rFonts w:ascii="Calibri" w:eastAsia="Times New Roman" w:hAnsi="Calibri" w:cs="Calibri"/>
                <w:color w:val="000000"/>
                <w:sz w:val="18"/>
                <w:szCs w:val="18"/>
                <w:lang w:eastAsia="en-GB"/>
              </w:rPr>
              <w:t xml:space="preserve"> </w:t>
            </w:r>
            <w:proofErr w:type="spellStart"/>
            <w:r w:rsidRPr="00AF5CBA">
              <w:rPr>
                <w:rFonts w:ascii="Calibri" w:eastAsia="Times New Roman" w:hAnsi="Calibri" w:cs="Calibri"/>
                <w:color w:val="000000"/>
                <w:sz w:val="18"/>
                <w:szCs w:val="18"/>
                <w:lang w:eastAsia="en-GB"/>
              </w:rPr>
              <w:t>Tree</w:t>
            </w:r>
            <w:proofErr w:type="spellEnd"/>
            <w:r w:rsidRPr="00AF5CBA">
              <w:rPr>
                <w:rFonts w:ascii="Calibri" w:eastAsia="Times New Roman" w:hAnsi="Calibri" w:cs="Calibri"/>
                <w:color w:val="000000"/>
                <w:sz w:val="18"/>
                <w:szCs w:val="18"/>
                <w:lang w:eastAsia="en-GB"/>
              </w:rPr>
              <w:t xml:space="preserve"> a IEEE 802.1w</w:t>
            </w:r>
          </w:p>
        </w:tc>
      </w:tr>
      <w:tr w:rsidR="00AF5CBA" w:rsidRPr="00AF5CBA" w14:paraId="0EF974A6" w14:textId="77777777" w:rsidTr="00D7243C">
        <w:trPr>
          <w:trHeight w:val="20"/>
        </w:trPr>
        <w:tc>
          <w:tcPr>
            <w:tcW w:w="2120" w:type="dxa"/>
            <w:vMerge/>
            <w:vAlign w:val="center"/>
          </w:tcPr>
          <w:p w14:paraId="0D388FC4"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4DF018EF"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 xml:space="preserve">STP instance per VLAN s 802.1Q </w:t>
            </w:r>
            <w:proofErr w:type="spellStart"/>
            <w:r w:rsidRPr="00AF5CBA">
              <w:rPr>
                <w:rFonts w:ascii="Calibri" w:eastAsia="Times New Roman" w:hAnsi="Calibri" w:cs="Calibri"/>
                <w:color w:val="000000"/>
                <w:sz w:val="18"/>
                <w:szCs w:val="18"/>
                <w:lang w:eastAsia="en-GB"/>
              </w:rPr>
              <w:t>tagováním</w:t>
            </w:r>
            <w:proofErr w:type="spellEnd"/>
            <w:r w:rsidRPr="00AF5CBA">
              <w:rPr>
                <w:rFonts w:ascii="Calibri" w:eastAsia="Times New Roman" w:hAnsi="Calibri" w:cs="Calibri"/>
                <w:color w:val="000000"/>
                <w:sz w:val="18"/>
                <w:szCs w:val="18"/>
                <w:lang w:eastAsia="en-GB"/>
              </w:rPr>
              <w:t xml:space="preserve"> BPDU (např. PVST+)</w:t>
            </w:r>
          </w:p>
        </w:tc>
      </w:tr>
      <w:tr w:rsidR="00AF5CBA" w:rsidRPr="00AF5CBA" w14:paraId="57CA2995" w14:textId="77777777" w:rsidTr="00D7243C">
        <w:trPr>
          <w:trHeight w:val="20"/>
        </w:trPr>
        <w:tc>
          <w:tcPr>
            <w:tcW w:w="2120" w:type="dxa"/>
            <w:vMerge/>
            <w:vAlign w:val="center"/>
          </w:tcPr>
          <w:p w14:paraId="12FCC665"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0653CC1D"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 xml:space="preserve">Detekce protilehlého zařízení pomocí LLDP, včetně LLDP </w:t>
            </w:r>
            <w:proofErr w:type="spellStart"/>
            <w:r w:rsidRPr="00AF5CBA">
              <w:rPr>
                <w:rFonts w:ascii="Calibri" w:eastAsia="Times New Roman" w:hAnsi="Calibri" w:cs="Calibri"/>
                <w:color w:val="000000"/>
                <w:sz w:val="18"/>
                <w:szCs w:val="18"/>
                <w:lang w:eastAsia="en-GB"/>
              </w:rPr>
              <w:t>over</w:t>
            </w:r>
            <w:proofErr w:type="spellEnd"/>
            <w:r w:rsidRPr="00AF5CBA">
              <w:rPr>
                <w:rFonts w:ascii="Calibri" w:eastAsia="Times New Roman" w:hAnsi="Calibri" w:cs="Calibri"/>
                <w:color w:val="000000"/>
                <w:sz w:val="18"/>
                <w:szCs w:val="18"/>
                <w:lang w:eastAsia="en-GB"/>
              </w:rPr>
              <w:t xml:space="preserve"> </w:t>
            </w:r>
            <w:proofErr w:type="spellStart"/>
            <w:r w:rsidRPr="00AF5CBA">
              <w:rPr>
                <w:rFonts w:ascii="Calibri" w:eastAsia="Times New Roman" w:hAnsi="Calibri" w:cs="Calibri"/>
                <w:color w:val="000000"/>
                <w:sz w:val="18"/>
                <w:szCs w:val="18"/>
                <w:lang w:eastAsia="en-GB"/>
              </w:rPr>
              <w:t>OoB</w:t>
            </w:r>
            <w:proofErr w:type="spellEnd"/>
            <w:r w:rsidRPr="00AF5CBA">
              <w:rPr>
                <w:rFonts w:ascii="Calibri" w:eastAsia="Times New Roman" w:hAnsi="Calibri" w:cs="Calibri"/>
                <w:color w:val="000000"/>
                <w:sz w:val="18"/>
                <w:szCs w:val="18"/>
                <w:lang w:eastAsia="en-GB"/>
              </w:rPr>
              <w:t xml:space="preserve"> management port</w:t>
            </w:r>
          </w:p>
        </w:tc>
      </w:tr>
      <w:tr w:rsidR="00AF5CBA" w:rsidRPr="00AF5CBA" w14:paraId="601DEFEB" w14:textId="77777777" w:rsidTr="00D7243C">
        <w:trPr>
          <w:trHeight w:val="20"/>
        </w:trPr>
        <w:tc>
          <w:tcPr>
            <w:tcW w:w="2120" w:type="dxa"/>
            <w:vMerge/>
            <w:vAlign w:val="center"/>
          </w:tcPr>
          <w:p w14:paraId="01AA2A0D"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781BDDEE"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Podpora LLDP-MED</w:t>
            </w:r>
          </w:p>
        </w:tc>
      </w:tr>
      <w:tr w:rsidR="00AF5CBA" w:rsidRPr="00AF5CBA" w14:paraId="09F840FD" w14:textId="77777777" w:rsidTr="00D7243C">
        <w:trPr>
          <w:trHeight w:val="20"/>
        </w:trPr>
        <w:tc>
          <w:tcPr>
            <w:tcW w:w="2120" w:type="dxa"/>
            <w:vMerge/>
            <w:vAlign w:val="center"/>
          </w:tcPr>
          <w:p w14:paraId="7789E482"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00103CC7"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rPr>
              <w:t>Detekce jednosměrnosti optické linky (např. UDLD nebo ekvivalentní)</w:t>
            </w:r>
          </w:p>
        </w:tc>
      </w:tr>
      <w:tr w:rsidR="00AF5CBA" w:rsidRPr="00AF5CBA" w14:paraId="488D6F75" w14:textId="77777777" w:rsidTr="00D7243C">
        <w:trPr>
          <w:trHeight w:val="20"/>
        </w:trPr>
        <w:tc>
          <w:tcPr>
            <w:tcW w:w="2120" w:type="dxa"/>
            <w:vMerge/>
            <w:vAlign w:val="center"/>
          </w:tcPr>
          <w:p w14:paraId="13E1E136"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5B8997B2"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 xml:space="preserve">DHCP server a </w:t>
            </w:r>
            <w:proofErr w:type="spellStart"/>
            <w:r w:rsidRPr="00AF5CBA">
              <w:rPr>
                <w:rFonts w:ascii="Calibri" w:eastAsia="Times New Roman" w:hAnsi="Calibri" w:cs="Calibri"/>
                <w:color w:val="000000"/>
                <w:sz w:val="18"/>
                <w:szCs w:val="18"/>
                <w:lang w:eastAsia="en-GB"/>
              </w:rPr>
              <w:t>relay</w:t>
            </w:r>
            <w:proofErr w:type="spellEnd"/>
            <w:r w:rsidRPr="00AF5CBA">
              <w:rPr>
                <w:rFonts w:ascii="Calibri" w:eastAsia="Times New Roman" w:hAnsi="Calibri" w:cs="Calibri"/>
                <w:color w:val="000000"/>
                <w:sz w:val="18"/>
                <w:szCs w:val="18"/>
                <w:lang w:eastAsia="en-GB"/>
              </w:rPr>
              <w:t xml:space="preserve"> pro IPv4 a IPv6</w:t>
            </w:r>
          </w:p>
        </w:tc>
      </w:tr>
      <w:tr w:rsidR="00AF5CBA" w:rsidRPr="00AF5CBA" w14:paraId="0923AA91" w14:textId="77777777" w:rsidTr="00D7243C">
        <w:trPr>
          <w:trHeight w:val="20"/>
        </w:trPr>
        <w:tc>
          <w:tcPr>
            <w:tcW w:w="2120" w:type="dxa"/>
            <w:vMerge/>
            <w:vAlign w:val="center"/>
          </w:tcPr>
          <w:p w14:paraId="74F9C36D"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2CCB2A54"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rPr>
              <w:t>Podpora NTPv4 pro IPv4 a IPv6 včetně VRF a MD5 autentizace</w:t>
            </w:r>
          </w:p>
        </w:tc>
      </w:tr>
      <w:tr w:rsidR="00AF5CBA" w:rsidRPr="00AF5CBA" w14:paraId="55373A4A" w14:textId="77777777" w:rsidTr="00D7243C">
        <w:trPr>
          <w:trHeight w:val="20"/>
        </w:trPr>
        <w:tc>
          <w:tcPr>
            <w:tcW w:w="2120" w:type="dxa"/>
            <w:vMerge/>
            <w:vAlign w:val="center"/>
          </w:tcPr>
          <w:p w14:paraId="38532C2E"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69D2C0B1"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rPr>
              <w:t xml:space="preserve">Funkce </w:t>
            </w:r>
            <w:proofErr w:type="spellStart"/>
            <w:r w:rsidRPr="00AF5CBA">
              <w:rPr>
                <w:rFonts w:ascii="Calibri" w:eastAsia="Times New Roman" w:hAnsi="Calibri" w:cs="Calibri"/>
                <w:color w:val="000000"/>
                <w:sz w:val="18"/>
                <w:szCs w:val="18"/>
              </w:rPr>
              <w:t>mDNS</w:t>
            </w:r>
            <w:proofErr w:type="spellEnd"/>
            <w:r w:rsidRPr="00AF5CBA">
              <w:rPr>
                <w:rFonts w:ascii="Calibri" w:eastAsia="Times New Roman" w:hAnsi="Calibri" w:cs="Calibri"/>
                <w:color w:val="000000"/>
                <w:sz w:val="18"/>
                <w:szCs w:val="18"/>
              </w:rPr>
              <w:t xml:space="preserve"> brány pro distribuci a filtraci </w:t>
            </w:r>
            <w:proofErr w:type="spellStart"/>
            <w:r w:rsidRPr="00AF5CBA">
              <w:rPr>
                <w:rFonts w:ascii="Calibri" w:eastAsia="Times New Roman" w:hAnsi="Calibri" w:cs="Calibri"/>
                <w:color w:val="000000"/>
                <w:sz w:val="18"/>
                <w:szCs w:val="18"/>
              </w:rPr>
              <w:t>multicast</w:t>
            </w:r>
            <w:proofErr w:type="spellEnd"/>
            <w:r w:rsidRPr="00AF5CBA">
              <w:rPr>
                <w:rFonts w:ascii="Calibri" w:eastAsia="Times New Roman" w:hAnsi="Calibri" w:cs="Calibri"/>
                <w:color w:val="000000"/>
                <w:sz w:val="18"/>
                <w:szCs w:val="18"/>
              </w:rPr>
              <w:t xml:space="preserve"> služeb napříč IP </w:t>
            </w:r>
            <w:proofErr w:type="spellStart"/>
            <w:r w:rsidRPr="00AF5CBA">
              <w:rPr>
                <w:rFonts w:ascii="Calibri" w:eastAsia="Times New Roman" w:hAnsi="Calibri" w:cs="Calibri"/>
                <w:color w:val="000000"/>
                <w:sz w:val="18"/>
                <w:szCs w:val="18"/>
              </w:rPr>
              <w:t>subnety</w:t>
            </w:r>
            <w:proofErr w:type="spellEnd"/>
          </w:p>
        </w:tc>
      </w:tr>
      <w:tr w:rsidR="00AF5CBA" w:rsidRPr="00AF5CBA" w14:paraId="3E125312" w14:textId="77777777" w:rsidTr="00D7243C">
        <w:trPr>
          <w:trHeight w:val="20"/>
        </w:trPr>
        <w:tc>
          <w:tcPr>
            <w:tcW w:w="2120" w:type="dxa"/>
            <w:vMerge/>
            <w:vAlign w:val="center"/>
          </w:tcPr>
          <w:p w14:paraId="42C4099E"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75B1B8FA"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 xml:space="preserve">Podpora L3 </w:t>
            </w:r>
            <w:proofErr w:type="spellStart"/>
            <w:r w:rsidRPr="00AF5CBA">
              <w:rPr>
                <w:rFonts w:ascii="Calibri" w:eastAsia="Times New Roman" w:hAnsi="Calibri" w:cs="Calibri"/>
                <w:color w:val="000000"/>
                <w:sz w:val="18"/>
                <w:szCs w:val="18"/>
                <w:lang w:eastAsia="en-GB"/>
              </w:rPr>
              <w:t>routed</w:t>
            </w:r>
            <w:proofErr w:type="spellEnd"/>
            <w:r w:rsidRPr="00AF5CBA">
              <w:rPr>
                <w:rFonts w:ascii="Calibri" w:eastAsia="Times New Roman" w:hAnsi="Calibri" w:cs="Calibri"/>
                <w:color w:val="000000"/>
                <w:sz w:val="18"/>
                <w:szCs w:val="18"/>
                <w:lang w:eastAsia="en-GB"/>
              </w:rPr>
              <w:t xml:space="preserve"> port </w:t>
            </w:r>
          </w:p>
        </w:tc>
      </w:tr>
      <w:tr w:rsidR="00AF5CBA" w:rsidRPr="00AF5CBA" w14:paraId="6496CB8E" w14:textId="77777777" w:rsidTr="00D7243C">
        <w:trPr>
          <w:trHeight w:val="20"/>
        </w:trPr>
        <w:tc>
          <w:tcPr>
            <w:tcW w:w="2120" w:type="dxa"/>
            <w:vMerge/>
            <w:vAlign w:val="center"/>
          </w:tcPr>
          <w:p w14:paraId="6009A3F1"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6CE33C8D"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Statické směrování IPv4 a IPv6</w:t>
            </w:r>
          </w:p>
        </w:tc>
      </w:tr>
      <w:tr w:rsidR="00AF5CBA" w:rsidRPr="00AF5CBA" w14:paraId="1EFCD4F9" w14:textId="77777777" w:rsidTr="00D7243C">
        <w:trPr>
          <w:trHeight w:val="20"/>
        </w:trPr>
        <w:tc>
          <w:tcPr>
            <w:tcW w:w="2120" w:type="dxa"/>
            <w:vMerge/>
            <w:vAlign w:val="center"/>
          </w:tcPr>
          <w:p w14:paraId="080BFACE"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4EA159BF"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Minimální počet IPv4 záznamů ve směrovací tabulce: 2 000</w:t>
            </w:r>
          </w:p>
        </w:tc>
      </w:tr>
      <w:tr w:rsidR="00AF5CBA" w:rsidRPr="00AF5CBA" w14:paraId="4CDCC4FB" w14:textId="77777777" w:rsidTr="00D7243C">
        <w:trPr>
          <w:trHeight w:val="20"/>
        </w:trPr>
        <w:tc>
          <w:tcPr>
            <w:tcW w:w="2120" w:type="dxa"/>
            <w:vMerge/>
            <w:vAlign w:val="center"/>
          </w:tcPr>
          <w:p w14:paraId="64830D1A"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129A8493"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Minimální počet IPv6 záznamů ve směrovací tabulce: 1 000</w:t>
            </w:r>
          </w:p>
        </w:tc>
      </w:tr>
      <w:tr w:rsidR="00AF5CBA" w:rsidRPr="00AF5CBA" w14:paraId="3B7FD9D0" w14:textId="77777777" w:rsidTr="00D7243C">
        <w:trPr>
          <w:trHeight w:val="20"/>
        </w:trPr>
        <w:tc>
          <w:tcPr>
            <w:tcW w:w="2120" w:type="dxa"/>
            <w:vMerge/>
            <w:vAlign w:val="center"/>
          </w:tcPr>
          <w:p w14:paraId="4C7DB942"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0E38FE48"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 xml:space="preserve">Dynamické směrování: RIP, </w:t>
            </w:r>
            <w:proofErr w:type="spellStart"/>
            <w:r w:rsidRPr="00AF5CBA">
              <w:rPr>
                <w:rFonts w:ascii="Calibri" w:eastAsia="Times New Roman" w:hAnsi="Calibri" w:cs="Calibri"/>
                <w:color w:val="000000"/>
                <w:sz w:val="18"/>
                <w:szCs w:val="18"/>
                <w:lang w:eastAsia="en-GB"/>
              </w:rPr>
              <w:t>RIPng</w:t>
            </w:r>
            <w:proofErr w:type="spellEnd"/>
            <w:r w:rsidRPr="00AF5CBA">
              <w:rPr>
                <w:rFonts w:ascii="Calibri" w:eastAsia="Times New Roman" w:hAnsi="Calibri" w:cs="Calibri"/>
                <w:color w:val="000000"/>
                <w:sz w:val="18"/>
                <w:szCs w:val="18"/>
                <w:lang w:eastAsia="en-GB"/>
              </w:rPr>
              <w:t>, OSPFv2 včetně HMAC-SHA-384, OSPFv3</w:t>
            </w:r>
          </w:p>
        </w:tc>
      </w:tr>
      <w:tr w:rsidR="00AF5CBA" w:rsidRPr="00AF5CBA" w14:paraId="774559C8" w14:textId="77777777" w:rsidTr="00D7243C">
        <w:trPr>
          <w:trHeight w:val="20"/>
        </w:trPr>
        <w:tc>
          <w:tcPr>
            <w:tcW w:w="2120" w:type="dxa"/>
            <w:vMerge/>
            <w:vAlign w:val="center"/>
          </w:tcPr>
          <w:p w14:paraId="32D3C93E"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01DC30B6"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rPr>
              <w:t xml:space="preserve">Podpora police </w:t>
            </w:r>
            <w:proofErr w:type="spellStart"/>
            <w:r w:rsidRPr="00AF5CBA">
              <w:rPr>
                <w:rFonts w:ascii="Calibri" w:eastAsia="Times New Roman" w:hAnsi="Calibri" w:cs="Calibri"/>
                <w:color w:val="000000"/>
                <w:sz w:val="18"/>
                <w:szCs w:val="18"/>
              </w:rPr>
              <w:t>based</w:t>
            </w:r>
            <w:proofErr w:type="spellEnd"/>
            <w:r w:rsidRPr="00AF5CBA">
              <w:rPr>
                <w:rFonts w:ascii="Calibri" w:eastAsia="Times New Roman" w:hAnsi="Calibri" w:cs="Calibri"/>
                <w:color w:val="000000"/>
                <w:sz w:val="18"/>
                <w:szCs w:val="18"/>
              </w:rPr>
              <w:t xml:space="preserve"> </w:t>
            </w:r>
            <w:proofErr w:type="spellStart"/>
            <w:r w:rsidRPr="00AF5CBA">
              <w:rPr>
                <w:rFonts w:ascii="Calibri" w:eastAsia="Times New Roman" w:hAnsi="Calibri" w:cs="Calibri"/>
                <w:color w:val="000000"/>
                <w:sz w:val="18"/>
                <w:szCs w:val="18"/>
              </w:rPr>
              <w:t>routing</w:t>
            </w:r>
            <w:proofErr w:type="spellEnd"/>
          </w:p>
        </w:tc>
      </w:tr>
      <w:tr w:rsidR="00AF5CBA" w:rsidRPr="00AF5CBA" w14:paraId="58DB6915" w14:textId="77777777" w:rsidTr="00D7243C">
        <w:trPr>
          <w:trHeight w:val="20"/>
        </w:trPr>
        <w:tc>
          <w:tcPr>
            <w:tcW w:w="2120" w:type="dxa"/>
            <w:vMerge/>
            <w:vAlign w:val="center"/>
          </w:tcPr>
          <w:p w14:paraId="3A92392E"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16A87D4B"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rPr>
              <w:t>Podpora VRRPv2 a VRRPv3</w:t>
            </w:r>
          </w:p>
        </w:tc>
      </w:tr>
      <w:tr w:rsidR="00AF5CBA" w:rsidRPr="00AF5CBA" w14:paraId="3425BDEE" w14:textId="77777777" w:rsidTr="00D7243C">
        <w:trPr>
          <w:trHeight w:val="20"/>
        </w:trPr>
        <w:tc>
          <w:tcPr>
            <w:tcW w:w="2120" w:type="dxa"/>
            <w:vMerge/>
            <w:vAlign w:val="center"/>
          </w:tcPr>
          <w:p w14:paraId="745B255D"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67B55FB6"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rPr>
              <w:t xml:space="preserve">Podpora </w:t>
            </w:r>
            <w:proofErr w:type="spellStart"/>
            <w:r w:rsidRPr="00AF5CBA">
              <w:rPr>
                <w:rFonts w:ascii="Calibri" w:eastAsia="Times New Roman" w:hAnsi="Calibri" w:cs="Calibri"/>
                <w:color w:val="000000"/>
                <w:sz w:val="18"/>
                <w:szCs w:val="18"/>
              </w:rPr>
              <w:t>route</w:t>
            </w:r>
            <w:proofErr w:type="spellEnd"/>
            <w:r w:rsidRPr="00AF5CBA">
              <w:rPr>
                <w:rFonts w:ascii="Calibri" w:eastAsia="Times New Roman" w:hAnsi="Calibri" w:cs="Calibri"/>
                <w:color w:val="000000"/>
                <w:sz w:val="18"/>
                <w:szCs w:val="18"/>
              </w:rPr>
              <w:t xml:space="preserve"> map</w:t>
            </w:r>
          </w:p>
        </w:tc>
      </w:tr>
      <w:tr w:rsidR="00AF5CBA" w:rsidRPr="00AF5CBA" w14:paraId="31789B62" w14:textId="77777777" w:rsidTr="00D7243C">
        <w:trPr>
          <w:trHeight w:val="20"/>
        </w:trPr>
        <w:tc>
          <w:tcPr>
            <w:tcW w:w="2120" w:type="dxa"/>
            <w:vMerge/>
            <w:vAlign w:val="center"/>
          </w:tcPr>
          <w:p w14:paraId="26F4341F"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018048E1"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ECMP včetně možnosti konfigurace rozkládání zátěže podle L3 a L4</w:t>
            </w:r>
          </w:p>
        </w:tc>
      </w:tr>
      <w:tr w:rsidR="00AF5CBA" w:rsidRPr="00AF5CBA" w14:paraId="541775F6" w14:textId="77777777" w:rsidTr="00D7243C">
        <w:trPr>
          <w:trHeight w:val="20"/>
        </w:trPr>
        <w:tc>
          <w:tcPr>
            <w:tcW w:w="2120" w:type="dxa"/>
            <w:vMerge/>
            <w:vAlign w:val="center"/>
          </w:tcPr>
          <w:p w14:paraId="7AEDC88E"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0F33DFA5"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 xml:space="preserve">IGMP v2 a v3, IGMP </w:t>
            </w:r>
            <w:proofErr w:type="spellStart"/>
            <w:r w:rsidRPr="00AF5CBA">
              <w:rPr>
                <w:rFonts w:ascii="Calibri" w:eastAsia="Times New Roman" w:hAnsi="Calibri" w:cs="Calibri"/>
                <w:color w:val="000000"/>
                <w:sz w:val="18"/>
                <w:szCs w:val="18"/>
                <w:lang w:eastAsia="en-GB"/>
              </w:rPr>
              <w:t>snooping</w:t>
            </w:r>
            <w:proofErr w:type="spellEnd"/>
          </w:p>
        </w:tc>
      </w:tr>
      <w:tr w:rsidR="00AF5CBA" w:rsidRPr="00AF5CBA" w14:paraId="6AB634B1" w14:textId="77777777" w:rsidTr="00D7243C">
        <w:trPr>
          <w:trHeight w:val="20"/>
        </w:trPr>
        <w:tc>
          <w:tcPr>
            <w:tcW w:w="2120" w:type="dxa"/>
            <w:vMerge/>
            <w:vAlign w:val="center"/>
          </w:tcPr>
          <w:p w14:paraId="231540FA"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016A6BCC"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 xml:space="preserve">MLD v1 a v2, MLD </w:t>
            </w:r>
            <w:proofErr w:type="spellStart"/>
            <w:r w:rsidRPr="00AF5CBA">
              <w:rPr>
                <w:rFonts w:ascii="Calibri" w:eastAsia="Times New Roman" w:hAnsi="Calibri" w:cs="Calibri"/>
                <w:color w:val="000000"/>
                <w:sz w:val="18"/>
                <w:szCs w:val="18"/>
                <w:lang w:eastAsia="en-GB"/>
              </w:rPr>
              <w:t>snooping</w:t>
            </w:r>
            <w:proofErr w:type="spellEnd"/>
          </w:p>
        </w:tc>
      </w:tr>
      <w:tr w:rsidR="00AF5CBA" w:rsidRPr="00AF5CBA" w14:paraId="2EC24A6A" w14:textId="77777777" w:rsidTr="00D7243C">
        <w:trPr>
          <w:trHeight w:val="20"/>
        </w:trPr>
        <w:tc>
          <w:tcPr>
            <w:tcW w:w="2120" w:type="dxa"/>
            <w:vMerge/>
            <w:vAlign w:val="center"/>
          </w:tcPr>
          <w:p w14:paraId="6B10645C"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6EE6FE9A"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rPr>
              <w:t xml:space="preserve">Směrování </w:t>
            </w:r>
            <w:proofErr w:type="spellStart"/>
            <w:r w:rsidRPr="00AF5CBA">
              <w:rPr>
                <w:rFonts w:ascii="Calibri" w:eastAsia="Times New Roman" w:hAnsi="Calibri" w:cs="Calibri"/>
                <w:color w:val="000000"/>
                <w:sz w:val="18"/>
                <w:szCs w:val="18"/>
              </w:rPr>
              <w:t>multicast</w:t>
            </w:r>
            <w:proofErr w:type="spellEnd"/>
            <w:r w:rsidRPr="00AF5CBA">
              <w:rPr>
                <w:rFonts w:ascii="Calibri" w:eastAsia="Times New Roman" w:hAnsi="Calibri" w:cs="Calibri"/>
                <w:color w:val="000000"/>
                <w:sz w:val="18"/>
                <w:szCs w:val="18"/>
              </w:rPr>
              <w:t>: PIM-DM, PIM-SM, IPv6 PIM-SM, PIM-SSM, IPv6 PIM-SSM</w:t>
            </w:r>
          </w:p>
        </w:tc>
      </w:tr>
      <w:tr w:rsidR="00AF5CBA" w:rsidRPr="00AF5CBA" w14:paraId="65654DA6" w14:textId="77777777" w:rsidTr="00D7243C">
        <w:trPr>
          <w:trHeight w:val="20"/>
        </w:trPr>
        <w:tc>
          <w:tcPr>
            <w:tcW w:w="2120" w:type="dxa"/>
            <w:vMerge/>
            <w:vAlign w:val="center"/>
          </w:tcPr>
          <w:p w14:paraId="6EAD90B5"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1395658B"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 xml:space="preserve">Hardware podpora IPv4 a IPv6 ACL včetně podpory </w:t>
            </w:r>
            <w:proofErr w:type="spellStart"/>
            <w:r w:rsidRPr="00AF5CBA">
              <w:rPr>
                <w:rFonts w:ascii="Calibri" w:eastAsia="Times New Roman" w:hAnsi="Calibri" w:cs="Calibri"/>
                <w:color w:val="000000"/>
                <w:sz w:val="18"/>
                <w:szCs w:val="18"/>
                <w:lang w:eastAsia="en-GB"/>
              </w:rPr>
              <w:t>object</w:t>
            </w:r>
            <w:proofErr w:type="spellEnd"/>
            <w:r w:rsidRPr="00AF5CBA">
              <w:rPr>
                <w:rFonts w:ascii="Calibri" w:eastAsia="Times New Roman" w:hAnsi="Calibri" w:cs="Calibri"/>
                <w:color w:val="000000"/>
                <w:sz w:val="18"/>
                <w:szCs w:val="18"/>
                <w:lang w:eastAsia="en-GB"/>
              </w:rPr>
              <w:t xml:space="preserve"> </w:t>
            </w:r>
            <w:proofErr w:type="spellStart"/>
            <w:r w:rsidRPr="00AF5CBA">
              <w:rPr>
                <w:rFonts w:ascii="Calibri" w:eastAsia="Times New Roman" w:hAnsi="Calibri" w:cs="Calibri"/>
                <w:color w:val="000000"/>
                <w:sz w:val="18"/>
                <w:szCs w:val="18"/>
                <w:lang w:eastAsia="en-GB"/>
              </w:rPr>
              <w:t>group</w:t>
            </w:r>
            <w:proofErr w:type="spellEnd"/>
            <w:r w:rsidRPr="00AF5CBA">
              <w:rPr>
                <w:rFonts w:ascii="Calibri" w:eastAsia="Times New Roman" w:hAnsi="Calibri" w:cs="Calibri"/>
                <w:color w:val="000000"/>
                <w:sz w:val="18"/>
                <w:szCs w:val="18"/>
                <w:lang w:eastAsia="en-GB"/>
              </w:rPr>
              <w:t xml:space="preserve"> pro IP adresy a porty</w:t>
            </w:r>
          </w:p>
        </w:tc>
      </w:tr>
      <w:tr w:rsidR="00AF5CBA" w:rsidRPr="00AF5CBA" w14:paraId="152B5881" w14:textId="77777777" w:rsidTr="00D7243C">
        <w:trPr>
          <w:trHeight w:val="20"/>
        </w:trPr>
        <w:tc>
          <w:tcPr>
            <w:tcW w:w="2120" w:type="dxa"/>
            <w:vMerge/>
            <w:vAlign w:val="center"/>
          </w:tcPr>
          <w:p w14:paraId="7A60D66F"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700F4733"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rPr>
              <w:t>ACL definice na základě skupiny fyzických portů</w:t>
            </w:r>
          </w:p>
        </w:tc>
      </w:tr>
      <w:tr w:rsidR="00AF5CBA" w:rsidRPr="00AF5CBA" w14:paraId="7A4ECD48" w14:textId="77777777" w:rsidTr="00D7243C">
        <w:trPr>
          <w:trHeight w:val="20"/>
        </w:trPr>
        <w:tc>
          <w:tcPr>
            <w:tcW w:w="2120" w:type="dxa"/>
            <w:vMerge/>
            <w:vAlign w:val="center"/>
          </w:tcPr>
          <w:p w14:paraId="3AEF12C6"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00AFFB78"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IN a OUT ACL aplikovatelný na interface, LAG, VLAN</w:t>
            </w:r>
          </w:p>
        </w:tc>
      </w:tr>
      <w:tr w:rsidR="00AF5CBA" w:rsidRPr="00AF5CBA" w14:paraId="5700209D" w14:textId="77777777" w:rsidTr="00D7243C">
        <w:trPr>
          <w:trHeight w:val="20"/>
        </w:trPr>
        <w:tc>
          <w:tcPr>
            <w:tcW w:w="2120" w:type="dxa"/>
            <w:vMerge/>
            <w:vAlign w:val="center"/>
          </w:tcPr>
          <w:p w14:paraId="3C26472E"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2385970A"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 xml:space="preserve">DHCP </w:t>
            </w:r>
            <w:proofErr w:type="spellStart"/>
            <w:r w:rsidRPr="00AF5CBA">
              <w:rPr>
                <w:rFonts w:ascii="Calibri" w:eastAsia="Times New Roman" w:hAnsi="Calibri" w:cs="Calibri"/>
                <w:color w:val="000000"/>
                <w:sz w:val="18"/>
                <w:szCs w:val="18"/>
                <w:lang w:eastAsia="en-GB"/>
              </w:rPr>
              <w:t>snooping</w:t>
            </w:r>
            <w:proofErr w:type="spellEnd"/>
            <w:r w:rsidRPr="00AF5CBA">
              <w:rPr>
                <w:rFonts w:ascii="Calibri" w:eastAsia="Times New Roman" w:hAnsi="Calibri" w:cs="Calibri"/>
                <w:color w:val="000000"/>
                <w:sz w:val="18"/>
                <w:szCs w:val="18"/>
                <w:lang w:eastAsia="en-GB"/>
              </w:rPr>
              <w:t xml:space="preserve"> pro IPv4 a IPv6</w:t>
            </w:r>
          </w:p>
        </w:tc>
      </w:tr>
      <w:tr w:rsidR="00AF5CBA" w:rsidRPr="00AF5CBA" w14:paraId="33E8C43B" w14:textId="77777777" w:rsidTr="00D7243C">
        <w:trPr>
          <w:trHeight w:val="20"/>
        </w:trPr>
        <w:tc>
          <w:tcPr>
            <w:tcW w:w="2120" w:type="dxa"/>
            <w:vMerge/>
            <w:vAlign w:val="center"/>
          </w:tcPr>
          <w:p w14:paraId="3AF019E7"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281E77DB"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HW ochrana proti zahlcení portu (</w:t>
            </w:r>
            <w:proofErr w:type="spellStart"/>
            <w:r w:rsidRPr="00AF5CBA">
              <w:rPr>
                <w:rFonts w:ascii="Calibri" w:eastAsia="Times New Roman" w:hAnsi="Calibri" w:cs="Calibri"/>
                <w:color w:val="000000"/>
                <w:sz w:val="18"/>
                <w:szCs w:val="18"/>
                <w:lang w:eastAsia="en-GB"/>
              </w:rPr>
              <w:t>broadcast</w:t>
            </w:r>
            <w:proofErr w:type="spellEnd"/>
            <w:r w:rsidRPr="00AF5CBA">
              <w:rPr>
                <w:rFonts w:ascii="Calibri" w:eastAsia="Times New Roman" w:hAnsi="Calibri" w:cs="Calibri"/>
                <w:color w:val="000000"/>
                <w:sz w:val="18"/>
                <w:szCs w:val="18"/>
                <w:lang w:eastAsia="en-GB"/>
              </w:rPr>
              <w:t>/</w:t>
            </w:r>
            <w:proofErr w:type="spellStart"/>
            <w:r w:rsidRPr="00AF5CBA">
              <w:rPr>
                <w:rFonts w:ascii="Calibri" w:eastAsia="Times New Roman" w:hAnsi="Calibri" w:cs="Calibri"/>
                <w:color w:val="000000"/>
                <w:sz w:val="18"/>
                <w:szCs w:val="18"/>
                <w:lang w:eastAsia="en-GB"/>
              </w:rPr>
              <w:t>multicast</w:t>
            </w:r>
            <w:proofErr w:type="spellEnd"/>
            <w:r w:rsidRPr="00AF5CBA">
              <w:rPr>
                <w:rFonts w:ascii="Calibri" w:eastAsia="Times New Roman" w:hAnsi="Calibri" w:cs="Calibri"/>
                <w:color w:val="000000"/>
                <w:sz w:val="18"/>
                <w:szCs w:val="18"/>
                <w:lang w:eastAsia="en-GB"/>
              </w:rPr>
              <w:t>/</w:t>
            </w:r>
            <w:proofErr w:type="spellStart"/>
            <w:r w:rsidRPr="00AF5CBA">
              <w:rPr>
                <w:rFonts w:ascii="Calibri" w:eastAsia="Times New Roman" w:hAnsi="Calibri" w:cs="Calibri"/>
                <w:color w:val="000000"/>
                <w:sz w:val="18"/>
                <w:szCs w:val="18"/>
                <w:lang w:eastAsia="en-GB"/>
              </w:rPr>
              <w:t>unicast</w:t>
            </w:r>
            <w:proofErr w:type="spellEnd"/>
            <w:r w:rsidRPr="00AF5CBA">
              <w:rPr>
                <w:rFonts w:ascii="Calibri" w:eastAsia="Times New Roman" w:hAnsi="Calibri" w:cs="Calibri"/>
                <w:color w:val="000000"/>
                <w:sz w:val="18"/>
                <w:szCs w:val="18"/>
                <w:lang w:eastAsia="en-GB"/>
              </w:rPr>
              <w:t xml:space="preserve">) nastavitelná na </w:t>
            </w:r>
            <w:proofErr w:type="spellStart"/>
            <w:r w:rsidRPr="00AF5CBA">
              <w:rPr>
                <w:rFonts w:ascii="Calibri" w:eastAsia="Times New Roman" w:hAnsi="Calibri" w:cs="Calibri"/>
                <w:color w:val="000000"/>
                <w:sz w:val="18"/>
                <w:szCs w:val="18"/>
                <w:lang w:eastAsia="en-GB"/>
              </w:rPr>
              <w:t>kbps</w:t>
            </w:r>
            <w:proofErr w:type="spellEnd"/>
            <w:r w:rsidRPr="00AF5CBA">
              <w:rPr>
                <w:rFonts w:ascii="Calibri" w:eastAsia="Times New Roman" w:hAnsi="Calibri" w:cs="Calibri"/>
                <w:color w:val="000000"/>
                <w:sz w:val="18"/>
                <w:szCs w:val="18"/>
                <w:lang w:eastAsia="en-GB"/>
              </w:rPr>
              <w:t xml:space="preserve"> a </w:t>
            </w:r>
            <w:proofErr w:type="spellStart"/>
            <w:r w:rsidRPr="00AF5CBA">
              <w:rPr>
                <w:rFonts w:ascii="Calibri" w:eastAsia="Times New Roman" w:hAnsi="Calibri" w:cs="Calibri"/>
                <w:color w:val="000000"/>
                <w:sz w:val="18"/>
                <w:szCs w:val="18"/>
                <w:lang w:eastAsia="en-GB"/>
              </w:rPr>
              <w:t>pps</w:t>
            </w:r>
            <w:proofErr w:type="spellEnd"/>
          </w:p>
        </w:tc>
      </w:tr>
      <w:tr w:rsidR="00AF5CBA" w:rsidRPr="00AF5CBA" w14:paraId="1BDC8F22" w14:textId="77777777" w:rsidTr="00D7243C">
        <w:trPr>
          <w:trHeight w:val="20"/>
        </w:trPr>
        <w:tc>
          <w:tcPr>
            <w:tcW w:w="2120" w:type="dxa"/>
            <w:vMerge/>
            <w:vAlign w:val="center"/>
          </w:tcPr>
          <w:p w14:paraId="03BCE3B4"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007822D2"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rPr>
              <w:t>IEEE 802.1p – Minimálně 8 front</w:t>
            </w:r>
          </w:p>
        </w:tc>
      </w:tr>
      <w:tr w:rsidR="00AF5CBA" w:rsidRPr="00AF5CBA" w14:paraId="38855DF6" w14:textId="77777777" w:rsidTr="00D7243C">
        <w:trPr>
          <w:trHeight w:val="20"/>
        </w:trPr>
        <w:tc>
          <w:tcPr>
            <w:tcW w:w="2120" w:type="dxa"/>
            <w:vMerge/>
            <w:vAlign w:val="center"/>
          </w:tcPr>
          <w:p w14:paraId="776BD1B5"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7E590798"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rPr>
              <w:t>802.1X ověřování včetně více současných uživatelů na port, minimálně 32 uživatelů/port</w:t>
            </w:r>
          </w:p>
        </w:tc>
      </w:tr>
      <w:tr w:rsidR="00AF5CBA" w:rsidRPr="00AF5CBA" w14:paraId="025EE0D5" w14:textId="77777777" w:rsidTr="00D7243C">
        <w:trPr>
          <w:trHeight w:val="20"/>
        </w:trPr>
        <w:tc>
          <w:tcPr>
            <w:tcW w:w="2120" w:type="dxa"/>
            <w:vMerge/>
            <w:vAlign w:val="center"/>
          </w:tcPr>
          <w:p w14:paraId="6F727710"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154E92B5"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rPr>
              <w:t>Konfigurovatelná kombinace pořadí postupného ověřování zařízení na portu (IEEE 802.1x, MAC adresou)</w:t>
            </w:r>
          </w:p>
        </w:tc>
      </w:tr>
      <w:tr w:rsidR="00AF5CBA" w:rsidRPr="00AF5CBA" w14:paraId="38CDC67B" w14:textId="77777777" w:rsidTr="00D7243C">
        <w:trPr>
          <w:trHeight w:val="20"/>
        </w:trPr>
        <w:tc>
          <w:tcPr>
            <w:tcW w:w="2120" w:type="dxa"/>
            <w:vMerge/>
            <w:vAlign w:val="center"/>
          </w:tcPr>
          <w:p w14:paraId="0CE3EBE7"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1EDDA9F4"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 xml:space="preserve">Dynamické zařazování do VLAN a přidělení </w:t>
            </w:r>
            <w:proofErr w:type="spellStart"/>
            <w:r w:rsidRPr="00AF5CBA">
              <w:rPr>
                <w:rFonts w:ascii="Calibri" w:eastAsia="Times New Roman" w:hAnsi="Calibri" w:cs="Calibri"/>
                <w:color w:val="000000"/>
                <w:sz w:val="18"/>
                <w:szCs w:val="18"/>
                <w:lang w:eastAsia="en-GB"/>
              </w:rPr>
              <w:t>QoS</w:t>
            </w:r>
            <w:proofErr w:type="spellEnd"/>
            <w:r w:rsidRPr="00AF5CBA">
              <w:rPr>
                <w:rFonts w:ascii="Calibri" w:eastAsia="Times New Roman" w:hAnsi="Calibri" w:cs="Calibri"/>
                <w:color w:val="000000"/>
                <w:sz w:val="18"/>
                <w:szCs w:val="18"/>
                <w:lang w:eastAsia="en-GB"/>
              </w:rPr>
              <w:t xml:space="preserve"> podle RFC 4675</w:t>
            </w:r>
          </w:p>
        </w:tc>
      </w:tr>
      <w:tr w:rsidR="00AF5CBA" w:rsidRPr="00AF5CBA" w14:paraId="34467BD1" w14:textId="77777777" w:rsidTr="00D7243C">
        <w:trPr>
          <w:trHeight w:val="20"/>
        </w:trPr>
        <w:tc>
          <w:tcPr>
            <w:tcW w:w="2120" w:type="dxa"/>
            <w:vMerge/>
            <w:vAlign w:val="center"/>
          </w:tcPr>
          <w:p w14:paraId="494426E6"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56952F5A"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rPr>
              <w:t xml:space="preserve">802.1X s podporou odlišných </w:t>
            </w:r>
            <w:proofErr w:type="spellStart"/>
            <w:r w:rsidRPr="00AF5CBA">
              <w:rPr>
                <w:rFonts w:ascii="Calibri" w:eastAsia="Times New Roman" w:hAnsi="Calibri" w:cs="Calibri"/>
                <w:color w:val="000000"/>
                <w:sz w:val="18"/>
                <w:szCs w:val="18"/>
              </w:rPr>
              <w:t>Preauth</w:t>
            </w:r>
            <w:proofErr w:type="spellEnd"/>
            <w:r w:rsidRPr="00AF5CBA">
              <w:rPr>
                <w:rFonts w:ascii="Calibri" w:eastAsia="Times New Roman" w:hAnsi="Calibri" w:cs="Calibri"/>
                <w:color w:val="000000"/>
                <w:sz w:val="18"/>
                <w:szCs w:val="18"/>
              </w:rPr>
              <w:t xml:space="preserve"> VLAN, </w:t>
            </w:r>
            <w:proofErr w:type="spellStart"/>
            <w:r w:rsidRPr="00AF5CBA">
              <w:rPr>
                <w:rFonts w:ascii="Calibri" w:eastAsia="Times New Roman" w:hAnsi="Calibri" w:cs="Calibri"/>
                <w:color w:val="000000"/>
                <w:sz w:val="18"/>
                <w:szCs w:val="18"/>
              </w:rPr>
              <w:t>Fail</w:t>
            </w:r>
            <w:proofErr w:type="spellEnd"/>
            <w:r w:rsidRPr="00AF5CBA">
              <w:rPr>
                <w:rFonts w:ascii="Calibri" w:eastAsia="Times New Roman" w:hAnsi="Calibri" w:cs="Calibri"/>
                <w:color w:val="000000"/>
                <w:sz w:val="18"/>
                <w:szCs w:val="18"/>
              </w:rPr>
              <w:t xml:space="preserve"> VLAN, </w:t>
            </w:r>
            <w:proofErr w:type="spellStart"/>
            <w:r w:rsidRPr="00AF5CBA">
              <w:rPr>
                <w:rFonts w:ascii="Calibri" w:eastAsia="Times New Roman" w:hAnsi="Calibri" w:cs="Calibri"/>
                <w:color w:val="000000"/>
                <w:sz w:val="18"/>
                <w:szCs w:val="18"/>
              </w:rPr>
              <w:t>Critical</w:t>
            </w:r>
            <w:proofErr w:type="spellEnd"/>
            <w:r w:rsidRPr="00AF5CBA">
              <w:rPr>
                <w:rFonts w:ascii="Calibri" w:eastAsia="Times New Roman" w:hAnsi="Calibri" w:cs="Calibri"/>
                <w:color w:val="000000"/>
                <w:sz w:val="18"/>
                <w:szCs w:val="18"/>
              </w:rPr>
              <w:t xml:space="preserve"> VLAN a </w:t>
            </w:r>
            <w:proofErr w:type="spellStart"/>
            <w:r w:rsidRPr="00AF5CBA">
              <w:rPr>
                <w:rFonts w:ascii="Calibri" w:eastAsia="Times New Roman" w:hAnsi="Calibri" w:cs="Calibri"/>
                <w:color w:val="000000"/>
                <w:sz w:val="18"/>
                <w:szCs w:val="18"/>
              </w:rPr>
              <w:t>Critical</w:t>
            </w:r>
            <w:proofErr w:type="spellEnd"/>
            <w:r w:rsidRPr="00AF5CBA">
              <w:rPr>
                <w:rFonts w:ascii="Calibri" w:eastAsia="Times New Roman" w:hAnsi="Calibri" w:cs="Calibri"/>
                <w:color w:val="000000"/>
                <w:sz w:val="18"/>
                <w:szCs w:val="18"/>
              </w:rPr>
              <w:t xml:space="preserve"> </w:t>
            </w:r>
            <w:proofErr w:type="spellStart"/>
            <w:r w:rsidRPr="00AF5CBA">
              <w:rPr>
                <w:rFonts w:ascii="Calibri" w:eastAsia="Times New Roman" w:hAnsi="Calibri" w:cs="Calibri"/>
                <w:color w:val="000000"/>
                <w:sz w:val="18"/>
                <w:szCs w:val="18"/>
              </w:rPr>
              <w:t>voice</w:t>
            </w:r>
            <w:proofErr w:type="spellEnd"/>
            <w:r w:rsidRPr="00AF5CBA">
              <w:rPr>
                <w:rFonts w:ascii="Calibri" w:eastAsia="Times New Roman" w:hAnsi="Calibri" w:cs="Calibri"/>
                <w:color w:val="000000"/>
                <w:sz w:val="18"/>
                <w:szCs w:val="18"/>
              </w:rPr>
              <w:t xml:space="preserve"> VLAN</w:t>
            </w:r>
          </w:p>
        </w:tc>
      </w:tr>
      <w:tr w:rsidR="00AF5CBA" w:rsidRPr="00AF5CBA" w14:paraId="6AA7C4C0" w14:textId="77777777" w:rsidTr="00D7243C">
        <w:trPr>
          <w:trHeight w:val="20"/>
        </w:trPr>
        <w:tc>
          <w:tcPr>
            <w:tcW w:w="2120" w:type="dxa"/>
            <w:vMerge/>
            <w:vAlign w:val="center"/>
          </w:tcPr>
          <w:p w14:paraId="0F08DEE4"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625B7BC3"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 xml:space="preserve">Uživatelské role definujících pro konkrétní uživatele více </w:t>
            </w:r>
            <w:proofErr w:type="spellStart"/>
            <w:r w:rsidRPr="00AF5CBA">
              <w:rPr>
                <w:rFonts w:ascii="Calibri" w:eastAsia="Times New Roman" w:hAnsi="Calibri" w:cs="Calibri"/>
                <w:color w:val="000000"/>
                <w:sz w:val="18"/>
                <w:szCs w:val="18"/>
                <w:lang w:eastAsia="en-GB"/>
              </w:rPr>
              <w:t>tagovaných</w:t>
            </w:r>
            <w:proofErr w:type="spellEnd"/>
            <w:r w:rsidRPr="00AF5CBA">
              <w:rPr>
                <w:rFonts w:ascii="Calibri" w:eastAsia="Times New Roman" w:hAnsi="Calibri" w:cs="Calibri"/>
                <w:color w:val="000000"/>
                <w:sz w:val="18"/>
                <w:szCs w:val="18"/>
                <w:lang w:eastAsia="en-GB"/>
              </w:rPr>
              <w:t xml:space="preserve"> či </w:t>
            </w:r>
            <w:proofErr w:type="spellStart"/>
            <w:r w:rsidRPr="00AF5CBA">
              <w:rPr>
                <w:rFonts w:ascii="Calibri" w:eastAsia="Times New Roman" w:hAnsi="Calibri" w:cs="Calibri"/>
                <w:color w:val="000000"/>
                <w:sz w:val="18"/>
                <w:szCs w:val="18"/>
                <w:lang w:eastAsia="en-GB"/>
              </w:rPr>
              <w:t>netagovaných</w:t>
            </w:r>
            <w:proofErr w:type="spellEnd"/>
            <w:r w:rsidRPr="00AF5CBA">
              <w:rPr>
                <w:rFonts w:ascii="Calibri" w:eastAsia="Times New Roman" w:hAnsi="Calibri" w:cs="Calibri"/>
                <w:color w:val="000000"/>
                <w:sz w:val="18"/>
                <w:szCs w:val="18"/>
                <w:lang w:eastAsia="en-GB"/>
              </w:rPr>
              <w:t xml:space="preserve"> VLAN, ACL, </w:t>
            </w:r>
            <w:proofErr w:type="spellStart"/>
            <w:r w:rsidRPr="00AF5CBA">
              <w:rPr>
                <w:rFonts w:ascii="Calibri" w:eastAsia="Times New Roman" w:hAnsi="Calibri" w:cs="Calibri"/>
                <w:color w:val="000000"/>
                <w:sz w:val="18"/>
                <w:szCs w:val="18"/>
                <w:lang w:eastAsia="en-GB"/>
              </w:rPr>
              <w:t>QoS</w:t>
            </w:r>
            <w:proofErr w:type="spellEnd"/>
            <w:r w:rsidRPr="00AF5CBA">
              <w:rPr>
                <w:rFonts w:ascii="Calibri" w:eastAsia="Times New Roman" w:hAnsi="Calibri" w:cs="Calibri"/>
                <w:color w:val="000000"/>
                <w:sz w:val="18"/>
                <w:szCs w:val="18"/>
                <w:lang w:eastAsia="en-GB"/>
              </w:rPr>
              <w:t xml:space="preserve"> politiky a SDN tunely</w:t>
            </w:r>
          </w:p>
        </w:tc>
      </w:tr>
      <w:tr w:rsidR="00AF5CBA" w:rsidRPr="00AF5CBA" w14:paraId="4C66CC50" w14:textId="77777777" w:rsidTr="00D7243C">
        <w:trPr>
          <w:trHeight w:val="20"/>
        </w:trPr>
        <w:tc>
          <w:tcPr>
            <w:tcW w:w="2120" w:type="dxa"/>
            <w:vMerge/>
            <w:vAlign w:val="center"/>
          </w:tcPr>
          <w:p w14:paraId="4133DC95"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7DA20A01"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Uživatelské role definované lokálně v přepínači, jejich aplikace dle výsledku autorizace</w:t>
            </w:r>
          </w:p>
        </w:tc>
      </w:tr>
      <w:tr w:rsidR="00AF5CBA" w:rsidRPr="00AF5CBA" w14:paraId="4F918276" w14:textId="77777777" w:rsidTr="00D7243C">
        <w:trPr>
          <w:trHeight w:val="20"/>
        </w:trPr>
        <w:tc>
          <w:tcPr>
            <w:tcW w:w="2120" w:type="dxa"/>
            <w:vMerge/>
            <w:vAlign w:val="center"/>
          </w:tcPr>
          <w:p w14:paraId="1EB8EDF5"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378DA220"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 xml:space="preserve">Uživatelské role dynamicky stahovatelné z RADIUS, jejich aplikace dle výsledku autorizace </w:t>
            </w:r>
          </w:p>
        </w:tc>
      </w:tr>
      <w:tr w:rsidR="00AF5CBA" w:rsidRPr="00AF5CBA" w14:paraId="369B3909" w14:textId="77777777" w:rsidTr="00D7243C">
        <w:trPr>
          <w:trHeight w:val="20"/>
        </w:trPr>
        <w:tc>
          <w:tcPr>
            <w:tcW w:w="2120" w:type="dxa"/>
            <w:vMerge/>
            <w:vAlign w:val="center"/>
          </w:tcPr>
          <w:p w14:paraId="1C46C4BB"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61F607EF"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Tunelování uživatelského provozu do L2 GRE tunelů – schopnost izolovat více koncových zařízení na jednom portu do unikátních tunelů</w:t>
            </w:r>
          </w:p>
        </w:tc>
      </w:tr>
      <w:tr w:rsidR="00AF5CBA" w:rsidRPr="00AF5CBA" w14:paraId="70AA3131" w14:textId="77777777" w:rsidTr="00D7243C">
        <w:trPr>
          <w:trHeight w:val="20"/>
        </w:trPr>
        <w:tc>
          <w:tcPr>
            <w:tcW w:w="2120" w:type="dxa"/>
            <w:vMerge/>
            <w:vAlign w:val="center"/>
          </w:tcPr>
          <w:p w14:paraId="7BE7E69B"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0A86CE6F"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Přiřazení koncového zařízení do tunelu na základě výsledku autorizace</w:t>
            </w:r>
          </w:p>
        </w:tc>
      </w:tr>
      <w:tr w:rsidR="00AF5CBA" w:rsidRPr="00AF5CBA" w14:paraId="1F2B8CF2" w14:textId="77777777" w:rsidTr="00D7243C">
        <w:trPr>
          <w:trHeight w:val="20"/>
        </w:trPr>
        <w:tc>
          <w:tcPr>
            <w:tcW w:w="2120" w:type="dxa"/>
            <w:vMerge/>
            <w:vAlign w:val="center"/>
          </w:tcPr>
          <w:p w14:paraId="4C2E1FD5"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2088121C"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 xml:space="preserve">Podpora bezpečného transportu </w:t>
            </w:r>
            <w:proofErr w:type="spellStart"/>
            <w:r w:rsidRPr="00AF5CBA">
              <w:rPr>
                <w:rFonts w:ascii="Calibri" w:eastAsia="Times New Roman" w:hAnsi="Calibri" w:cs="Calibri"/>
                <w:color w:val="000000"/>
                <w:sz w:val="18"/>
                <w:szCs w:val="18"/>
                <w:lang w:eastAsia="en-GB"/>
              </w:rPr>
              <w:t>Dynamic</w:t>
            </w:r>
            <w:proofErr w:type="spellEnd"/>
            <w:r w:rsidRPr="00AF5CBA">
              <w:rPr>
                <w:rFonts w:ascii="Calibri" w:eastAsia="Times New Roman" w:hAnsi="Calibri" w:cs="Calibri"/>
                <w:color w:val="000000"/>
                <w:sz w:val="18"/>
                <w:szCs w:val="18"/>
                <w:lang w:eastAsia="en-GB"/>
              </w:rPr>
              <w:t xml:space="preserve"> ACL během 802.1X, např. pomocí SSL</w:t>
            </w:r>
          </w:p>
        </w:tc>
      </w:tr>
      <w:tr w:rsidR="00AF5CBA" w:rsidRPr="00AF5CBA" w14:paraId="38A09920" w14:textId="77777777" w:rsidTr="00D7243C">
        <w:trPr>
          <w:trHeight w:val="20"/>
        </w:trPr>
        <w:tc>
          <w:tcPr>
            <w:tcW w:w="2120" w:type="dxa"/>
            <w:vMerge/>
            <w:vAlign w:val="center"/>
          </w:tcPr>
          <w:p w14:paraId="64CAF268"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58C27F75"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 xml:space="preserve">Podpora IPv6 RA </w:t>
            </w:r>
            <w:proofErr w:type="spellStart"/>
            <w:r w:rsidRPr="00AF5CBA">
              <w:rPr>
                <w:rFonts w:ascii="Calibri" w:eastAsia="Times New Roman" w:hAnsi="Calibri" w:cs="Calibri"/>
                <w:color w:val="000000"/>
                <w:sz w:val="18"/>
                <w:szCs w:val="18"/>
                <w:lang w:eastAsia="en-GB"/>
              </w:rPr>
              <w:t>Guard</w:t>
            </w:r>
            <w:proofErr w:type="spellEnd"/>
            <w:r w:rsidRPr="00AF5CBA">
              <w:rPr>
                <w:rFonts w:ascii="Calibri" w:eastAsia="Times New Roman" w:hAnsi="Calibri" w:cs="Calibri"/>
                <w:color w:val="000000"/>
                <w:sz w:val="18"/>
                <w:szCs w:val="18"/>
                <w:lang w:eastAsia="en-GB"/>
              </w:rPr>
              <w:t xml:space="preserve">, DHCPv6 </w:t>
            </w:r>
            <w:proofErr w:type="spellStart"/>
            <w:r w:rsidRPr="00AF5CBA">
              <w:rPr>
                <w:rFonts w:ascii="Calibri" w:eastAsia="Times New Roman" w:hAnsi="Calibri" w:cs="Calibri"/>
                <w:color w:val="000000"/>
                <w:sz w:val="18"/>
                <w:szCs w:val="18"/>
                <w:lang w:eastAsia="en-GB"/>
              </w:rPr>
              <w:t>Guard</w:t>
            </w:r>
            <w:proofErr w:type="spellEnd"/>
            <w:r w:rsidRPr="00AF5CBA">
              <w:rPr>
                <w:rFonts w:ascii="Calibri" w:eastAsia="Times New Roman" w:hAnsi="Calibri" w:cs="Calibri"/>
                <w:color w:val="000000"/>
                <w:sz w:val="18"/>
                <w:szCs w:val="18"/>
                <w:lang w:eastAsia="en-GB"/>
              </w:rPr>
              <w:t xml:space="preserve"> a IPv6 </w:t>
            </w:r>
            <w:proofErr w:type="spellStart"/>
            <w:r w:rsidRPr="00AF5CBA">
              <w:rPr>
                <w:rFonts w:ascii="Calibri" w:eastAsia="Times New Roman" w:hAnsi="Calibri" w:cs="Calibri"/>
                <w:color w:val="000000"/>
                <w:sz w:val="18"/>
                <w:szCs w:val="18"/>
                <w:lang w:eastAsia="en-GB"/>
              </w:rPr>
              <w:t>Destination</w:t>
            </w:r>
            <w:proofErr w:type="spellEnd"/>
            <w:r w:rsidRPr="00AF5CBA">
              <w:rPr>
                <w:rFonts w:ascii="Calibri" w:eastAsia="Times New Roman" w:hAnsi="Calibri" w:cs="Calibri"/>
                <w:color w:val="000000"/>
                <w:sz w:val="18"/>
                <w:szCs w:val="18"/>
                <w:lang w:eastAsia="en-GB"/>
              </w:rPr>
              <w:t xml:space="preserve"> </w:t>
            </w:r>
            <w:proofErr w:type="spellStart"/>
            <w:r w:rsidRPr="00AF5CBA">
              <w:rPr>
                <w:rFonts w:ascii="Calibri" w:eastAsia="Times New Roman" w:hAnsi="Calibri" w:cs="Calibri"/>
                <w:color w:val="000000"/>
                <w:sz w:val="18"/>
                <w:szCs w:val="18"/>
                <w:lang w:eastAsia="en-GB"/>
              </w:rPr>
              <w:t>Guard</w:t>
            </w:r>
            <w:proofErr w:type="spellEnd"/>
          </w:p>
        </w:tc>
      </w:tr>
      <w:tr w:rsidR="00AF5CBA" w:rsidRPr="00AF5CBA" w14:paraId="47B74BD9" w14:textId="77777777" w:rsidTr="00D7243C">
        <w:trPr>
          <w:trHeight w:val="20"/>
        </w:trPr>
        <w:tc>
          <w:tcPr>
            <w:tcW w:w="2120" w:type="dxa"/>
            <w:vMerge/>
            <w:vAlign w:val="center"/>
          </w:tcPr>
          <w:p w14:paraId="041F3081"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3B946A1A"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 xml:space="preserve">IP source </w:t>
            </w:r>
            <w:proofErr w:type="spellStart"/>
            <w:r w:rsidRPr="00AF5CBA">
              <w:rPr>
                <w:rFonts w:ascii="Calibri" w:eastAsia="Times New Roman" w:hAnsi="Calibri" w:cs="Calibri"/>
                <w:color w:val="000000"/>
                <w:sz w:val="18"/>
                <w:szCs w:val="18"/>
                <w:lang w:eastAsia="en-GB"/>
              </w:rPr>
              <w:t>guard</w:t>
            </w:r>
            <w:proofErr w:type="spellEnd"/>
            <w:r w:rsidRPr="00AF5CBA">
              <w:rPr>
                <w:rFonts w:ascii="Calibri" w:eastAsia="Times New Roman" w:hAnsi="Calibri" w:cs="Calibri"/>
                <w:color w:val="000000"/>
                <w:sz w:val="18"/>
                <w:szCs w:val="18"/>
                <w:lang w:eastAsia="en-GB"/>
              </w:rPr>
              <w:t xml:space="preserve"> / </w:t>
            </w:r>
            <w:proofErr w:type="spellStart"/>
            <w:r w:rsidRPr="00AF5CBA">
              <w:rPr>
                <w:rFonts w:ascii="Calibri" w:eastAsia="Times New Roman" w:hAnsi="Calibri" w:cs="Calibri"/>
                <w:color w:val="000000"/>
                <w:sz w:val="18"/>
                <w:szCs w:val="18"/>
                <w:lang w:eastAsia="en-GB"/>
              </w:rPr>
              <w:t>dynamic</w:t>
            </w:r>
            <w:proofErr w:type="spellEnd"/>
            <w:r w:rsidRPr="00AF5CBA">
              <w:rPr>
                <w:rFonts w:ascii="Calibri" w:eastAsia="Times New Roman" w:hAnsi="Calibri" w:cs="Calibri"/>
                <w:color w:val="000000"/>
                <w:sz w:val="18"/>
                <w:szCs w:val="18"/>
                <w:lang w:eastAsia="en-GB"/>
              </w:rPr>
              <w:t xml:space="preserve"> IP lockdown</w:t>
            </w:r>
          </w:p>
        </w:tc>
      </w:tr>
      <w:tr w:rsidR="00AF5CBA" w:rsidRPr="00AF5CBA" w14:paraId="73F5B69D" w14:textId="77777777" w:rsidTr="00D7243C">
        <w:trPr>
          <w:trHeight w:val="20"/>
        </w:trPr>
        <w:tc>
          <w:tcPr>
            <w:tcW w:w="2120" w:type="dxa"/>
            <w:vMerge/>
            <w:vAlign w:val="center"/>
          </w:tcPr>
          <w:p w14:paraId="5DE5ACF4"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4F2906C6"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lang w:eastAsia="en-GB"/>
              </w:rPr>
              <w:t>Ochrana ARP protokolu (</w:t>
            </w:r>
            <w:proofErr w:type="spellStart"/>
            <w:r w:rsidRPr="00AF5CBA">
              <w:rPr>
                <w:rFonts w:ascii="Calibri" w:eastAsia="Times New Roman" w:hAnsi="Calibri" w:cs="Calibri"/>
                <w:color w:val="000000"/>
                <w:sz w:val="18"/>
                <w:szCs w:val="18"/>
                <w:lang w:eastAsia="en-GB"/>
              </w:rPr>
              <w:t>Dynamic</w:t>
            </w:r>
            <w:proofErr w:type="spellEnd"/>
            <w:r w:rsidRPr="00AF5CBA">
              <w:rPr>
                <w:rFonts w:ascii="Calibri" w:eastAsia="Times New Roman" w:hAnsi="Calibri" w:cs="Calibri"/>
                <w:color w:val="000000"/>
                <w:sz w:val="18"/>
                <w:szCs w:val="18"/>
                <w:lang w:eastAsia="en-GB"/>
              </w:rPr>
              <w:t xml:space="preserve"> ARP </w:t>
            </w:r>
            <w:proofErr w:type="spellStart"/>
            <w:r w:rsidRPr="00AF5CBA">
              <w:rPr>
                <w:rFonts w:ascii="Calibri" w:eastAsia="Times New Roman" w:hAnsi="Calibri" w:cs="Calibri"/>
                <w:color w:val="000000"/>
                <w:sz w:val="18"/>
                <w:szCs w:val="18"/>
                <w:lang w:eastAsia="en-GB"/>
              </w:rPr>
              <w:t>protection</w:t>
            </w:r>
            <w:proofErr w:type="spellEnd"/>
            <w:r w:rsidRPr="00AF5CBA">
              <w:rPr>
                <w:rFonts w:ascii="Calibri" w:eastAsia="Times New Roman" w:hAnsi="Calibri" w:cs="Calibri"/>
                <w:color w:val="000000"/>
                <w:sz w:val="18"/>
                <w:szCs w:val="18"/>
                <w:lang w:eastAsia="en-GB"/>
              </w:rPr>
              <w:t xml:space="preserve"> nebo funkčně ekvivalentní)</w:t>
            </w:r>
          </w:p>
        </w:tc>
      </w:tr>
      <w:tr w:rsidR="00AF5CBA" w:rsidRPr="00AF5CBA" w14:paraId="731E8E26" w14:textId="77777777" w:rsidTr="00D7243C">
        <w:trPr>
          <w:trHeight w:val="20"/>
        </w:trPr>
        <w:tc>
          <w:tcPr>
            <w:tcW w:w="2120" w:type="dxa"/>
            <w:vMerge/>
            <w:vAlign w:val="center"/>
          </w:tcPr>
          <w:p w14:paraId="346B9953"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1EE5DB66"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color w:val="000000"/>
                <w:sz w:val="18"/>
                <w:szCs w:val="18"/>
              </w:rPr>
              <w:t xml:space="preserve">Port </w:t>
            </w:r>
            <w:proofErr w:type="spellStart"/>
            <w:r w:rsidRPr="00AF5CBA">
              <w:rPr>
                <w:rFonts w:ascii="Calibri" w:eastAsia="Times New Roman" w:hAnsi="Calibri" w:cs="Calibri"/>
                <w:color w:val="000000"/>
                <w:sz w:val="18"/>
                <w:szCs w:val="18"/>
              </w:rPr>
              <w:t>security</w:t>
            </w:r>
            <w:proofErr w:type="spellEnd"/>
            <w:r w:rsidRPr="00AF5CBA">
              <w:rPr>
                <w:rFonts w:ascii="Calibri" w:eastAsia="Times New Roman" w:hAnsi="Calibri" w:cs="Calibri"/>
                <w:color w:val="000000"/>
                <w:sz w:val="18"/>
                <w:szCs w:val="18"/>
              </w:rPr>
              <w:t xml:space="preserve"> - omezení počtu MAC adres na port, statické MAC, </w:t>
            </w:r>
            <w:proofErr w:type="spellStart"/>
            <w:r w:rsidRPr="00AF5CBA">
              <w:rPr>
                <w:rFonts w:ascii="Calibri" w:eastAsia="Times New Roman" w:hAnsi="Calibri" w:cs="Calibri"/>
                <w:color w:val="000000"/>
                <w:sz w:val="18"/>
                <w:szCs w:val="18"/>
              </w:rPr>
              <w:t>sticky</w:t>
            </w:r>
            <w:proofErr w:type="spellEnd"/>
            <w:r w:rsidRPr="00AF5CBA">
              <w:rPr>
                <w:rFonts w:ascii="Calibri" w:eastAsia="Times New Roman" w:hAnsi="Calibri" w:cs="Calibri"/>
                <w:color w:val="000000"/>
                <w:sz w:val="18"/>
                <w:szCs w:val="18"/>
              </w:rPr>
              <w:t xml:space="preserve"> MAC</w:t>
            </w:r>
          </w:p>
        </w:tc>
      </w:tr>
      <w:tr w:rsidR="00AF5CBA" w:rsidRPr="00AF5CBA" w14:paraId="47520C4C" w14:textId="77777777" w:rsidTr="00D7243C">
        <w:trPr>
          <w:trHeight w:val="20"/>
        </w:trPr>
        <w:tc>
          <w:tcPr>
            <w:tcW w:w="2120" w:type="dxa"/>
            <w:vMerge/>
            <w:vAlign w:val="center"/>
          </w:tcPr>
          <w:p w14:paraId="76404D8C"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1BEBFCE8"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BPDU </w:t>
            </w:r>
            <w:proofErr w:type="spellStart"/>
            <w:r w:rsidRPr="00AF5CBA">
              <w:rPr>
                <w:rFonts w:ascii="Calibri" w:eastAsia="Times New Roman" w:hAnsi="Calibri" w:cs="Calibri"/>
                <w:sz w:val="18"/>
                <w:szCs w:val="18"/>
              </w:rPr>
              <w:t>guard</w:t>
            </w:r>
            <w:proofErr w:type="spellEnd"/>
            <w:r w:rsidRPr="00AF5CBA">
              <w:rPr>
                <w:rFonts w:ascii="Calibri" w:eastAsia="Times New Roman" w:hAnsi="Calibri" w:cs="Calibri"/>
                <w:sz w:val="18"/>
                <w:szCs w:val="18"/>
              </w:rPr>
              <w:t xml:space="preserve"> a </w:t>
            </w:r>
            <w:proofErr w:type="spellStart"/>
            <w:r w:rsidRPr="00AF5CBA">
              <w:rPr>
                <w:rFonts w:ascii="Calibri" w:eastAsia="Times New Roman" w:hAnsi="Calibri" w:cs="Calibri"/>
                <w:sz w:val="18"/>
                <w:szCs w:val="18"/>
              </w:rPr>
              <w:t>Root</w:t>
            </w:r>
            <w:proofErr w:type="spellEnd"/>
            <w:r w:rsidRPr="00AF5CBA">
              <w:rPr>
                <w:rFonts w:ascii="Calibri" w:eastAsia="Times New Roman" w:hAnsi="Calibri" w:cs="Calibri"/>
                <w:sz w:val="18"/>
                <w:szCs w:val="18"/>
              </w:rPr>
              <w:t xml:space="preserve"> </w:t>
            </w:r>
            <w:proofErr w:type="spellStart"/>
            <w:r w:rsidRPr="00AF5CBA">
              <w:rPr>
                <w:rFonts w:ascii="Calibri" w:eastAsia="Times New Roman" w:hAnsi="Calibri" w:cs="Calibri"/>
                <w:sz w:val="18"/>
                <w:szCs w:val="18"/>
              </w:rPr>
              <w:t>guard</w:t>
            </w:r>
            <w:proofErr w:type="spellEnd"/>
          </w:p>
        </w:tc>
      </w:tr>
      <w:tr w:rsidR="00AF5CBA" w:rsidRPr="00AF5CBA" w14:paraId="76989580" w14:textId="77777777" w:rsidTr="00D7243C">
        <w:trPr>
          <w:trHeight w:val="20"/>
        </w:trPr>
        <w:tc>
          <w:tcPr>
            <w:tcW w:w="2120" w:type="dxa"/>
            <w:vMerge/>
            <w:vAlign w:val="center"/>
          </w:tcPr>
          <w:p w14:paraId="31AEAC68"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1518E1BC"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Podpora </w:t>
            </w:r>
            <w:proofErr w:type="spellStart"/>
            <w:r w:rsidRPr="00AF5CBA">
              <w:rPr>
                <w:rFonts w:ascii="Calibri" w:eastAsia="Times New Roman" w:hAnsi="Calibri" w:cs="Calibri"/>
                <w:sz w:val="18"/>
                <w:szCs w:val="18"/>
              </w:rPr>
              <w:t>service</w:t>
            </w:r>
            <w:proofErr w:type="spellEnd"/>
            <w:r w:rsidRPr="00AF5CBA">
              <w:rPr>
                <w:rFonts w:ascii="Calibri" w:eastAsia="Times New Roman" w:hAnsi="Calibri" w:cs="Calibri"/>
                <w:sz w:val="18"/>
                <w:szCs w:val="18"/>
              </w:rPr>
              <w:t xml:space="preserve"> </w:t>
            </w:r>
            <w:proofErr w:type="spellStart"/>
            <w:r w:rsidRPr="00AF5CBA">
              <w:rPr>
                <w:rFonts w:ascii="Calibri" w:eastAsia="Times New Roman" w:hAnsi="Calibri" w:cs="Calibri"/>
                <w:sz w:val="18"/>
                <w:szCs w:val="18"/>
              </w:rPr>
              <w:t>insertion</w:t>
            </w:r>
            <w:proofErr w:type="spellEnd"/>
            <w:r w:rsidRPr="00AF5CBA">
              <w:rPr>
                <w:rFonts w:ascii="Calibri" w:eastAsia="Times New Roman" w:hAnsi="Calibri" w:cs="Calibri"/>
                <w:sz w:val="18"/>
                <w:szCs w:val="18"/>
              </w:rPr>
              <w:t xml:space="preserve"> včetně technologie VXLAN</w:t>
            </w:r>
          </w:p>
        </w:tc>
      </w:tr>
      <w:tr w:rsidR="00AF5CBA" w:rsidRPr="00AF5CBA" w14:paraId="20ED77AC" w14:textId="77777777" w:rsidTr="00D7243C">
        <w:trPr>
          <w:trHeight w:val="20"/>
        </w:trPr>
        <w:tc>
          <w:tcPr>
            <w:tcW w:w="2120" w:type="dxa"/>
            <w:vMerge/>
            <w:vAlign w:val="center"/>
          </w:tcPr>
          <w:p w14:paraId="56AC5625"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2C71B304"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Konfigurovatelná ochrana </w:t>
            </w:r>
            <w:proofErr w:type="spellStart"/>
            <w:r w:rsidRPr="00AF5CBA">
              <w:rPr>
                <w:rFonts w:ascii="Calibri" w:eastAsia="Times New Roman" w:hAnsi="Calibri" w:cs="Calibri"/>
                <w:sz w:val="18"/>
                <w:szCs w:val="18"/>
              </w:rPr>
              <w:t>control</w:t>
            </w:r>
            <w:proofErr w:type="spellEnd"/>
            <w:r w:rsidRPr="00AF5CBA">
              <w:rPr>
                <w:rFonts w:ascii="Calibri" w:eastAsia="Times New Roman" w:hAnsi="Calibri" w:cs="Calibri"/>
                <w:sz w:val="18"/>
                <w:szCs w:val="18"/>
              </w:rPr>
              <w:t xml:space="preserve"> plane (</w:t>
            </w:r>
            <w:proofErr w:type="spellStart"/>
            <w:r w:rsidRPr="00AF5CBA">
              <w:rPr>
                <w:rFonts w:ascii="Calibri" w:eastAsia="Times New Roman" w:hAnsi="Calibri" w:cs="Calibri"/>
                <w:sz w:val="18"/>
                <w:szCs w:val="18"/>
              </w:rPr>
              <w:t>CoPP</w:t>
            </w:r>
            <w:proofErr w:type="spellEnd"/>
            <w:r w:rsidRPr="00AF5CBA">
              <w:rPr>
                <w:rFonts w:ascii="Calibri" w:eastAsia="Times New Roman" w:hAnsi="Calibri" w:cs="Calibri"/>
                <w:sz w:val="18"/>
                <w:szCs w:val="18"/>
              </w:rPr>
              <w:t xml:space="preserve">) před </w:t>
            </w:r>
            <w:proofErr w:type="spellStart"/>
            <w:r w:rsidRPr="00AF5CBA">
              <w:rPr>
                <w:rFonts w:ascii="Calibri" w:eastAsia="Times New Roman" w:hAnsi="Calibri" w:cs="Calibri"/>
                <w:sz w:val="18"/>
                <w:szCs w:val="18"/>
              </w:rPr>
              <w:t>DoS</w:t>
            </w:r>
            <w:proofErr w:type="spellEnd"/>
            <w:r w:rsidRPr="00AF5CBA">
              <w:rPr>
                <w:rFonts w:ascii="Calibri" w:eastAsia="Times New Roman" w:hAnsi="Calibri" w:cs="Calibri"/>
                <w:sz w:val="18"/>
                <w:szCs w:val="18"/>
              </w:rPr>
              <w:t xml:space="preserve"> útoky na CPU</w:t>
            </w:r>
          </w:p>
        </w:tc>
      </w:tr>
      <w:tr w:rsidR="00AF5CBA" w:rsidRPr="00AF5CBA" w14:paraId="5EBD3FF7" w14:textId="77777777" w:rsidTr="00D7243C">
        <w:trPr>
          <w:trHeight w:val="20"/>
        </w:trPr>
        <w:tc>
          <w:tcPr>
            <w:tcW w:w="2120" w:type="dxa"/>
            <w:vMerge/>
            <w:vAlign w:val="center"/>
          </w:tcPr>
          <w:p w14:paraId="5114C572"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24E77697"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Vynucení zadat heslo administrátora a nastavitelná politika komplexity hesla přímo na přepínači</w:t>
            </w:r>
          </w:p>
        </w:tc>
      </w:tr>
      <w:tr w:rsidR="00AF5CBA" w:rsidRPr="00AF5CBA" w14:paraId="4F81A42A" w14:textId="77777777" w:rsidTr="00D7243C">
        <w:trPr>
          <w:trHeight w:val="20"/>
        </w:trPr>
        <w:tc>
          <w:tcPr>
            <w:tcW w:w="2120" w:type="dxa"/>
            <w:vMerge/>
            <w:vAlign w:val="center"/>
          </w:tcPr>
          <w:p w14:paraId="1D4BE104"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03041AB8"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Možnost instalace vlastního certifikátu včetně podpory </w:t>
            </w:r>
            <w:proofErr w:type="spellStart"/>
            <w:r w:rsidRPr="00AF5CBA">
              <w:rPr>
                <w:rFonts w:ascii="Calibri" w:eastAsia="Times New Roman" w:hAnsi="Calibri" w:cs="Calibri"/>
                <w:sz w:val="18"/>
                <w:szCs w:val="18"/>
              </w:rPr>
              <w:t>Enrollment</w:t>
            </w:r>
            <w:proofErr w:type="spellEnd"/>
            <w:r w:rsidRPr="00AF5CBA">
              <w:rPr>
                <w:rFonts w:ascii="Calibri" w:eastAsia="Times New Roman" w:hAnsi="Calibri" w:cs="Calibri"/>
                <w:sz w:val="18"/>
                <w:szCs w:val="18"/>
              </w:rPr>
              <w:t xml:space="preserve"> </w:t>
            </w:r>
            <w:proofErr w:type="spellStart"/>
            <w:r w:rsidRPr="00AF5CBA">
              <w:rPr>
                <w:rFonts w:ascii="Calibri" w:eastAsia="Times New Roman" w:hAnsi="Calibri" w:cs="Calibri"/>
                <w:sz w:val="18"/>
                <w:szCs w:val="18"/>
              </w:rPr>
              <w:t>over</w:t>
            </w:r>
            <w:proofErr w:type="spellEnd"/>
            <w:r w:rsidRPr="00AF5CBA">
              <w:rPr>
                <w:rFonts w:ascii="Calibri" w:eastAsia="Times New Roman" w:hAnsi="Calibri" w:cs="Calibri"/>
                <w:sz w:val="18"/>
                <w:szCs w:val="18"/>
              </w:rPr>
              <w:t xml:space="preserve"> </w:t>
            </w:r>
            <w:proofErr w:type="spellStart"/>
            <w:r w:rsidRPr="00AF5CBA">
              <w:rPr>
                <w:rFonts w:ascii="Calibri" w:eastAsia="Times New Roman" w:hAnsi="Calibri" w:cs="Calibri"/>
                <w:sz w:val="18"/>
                <w:szCs w:val="18"/>
              </w:rPr>
              <w:t>Secure</w:t>
            </w:r>
            <w:proofErr w:type="spellEnd"/>
            <w:r w:rsidRPr="00AF5CBA">
              <w:rPr>
                <w:rFonts w:ascii="Calibri" w:eastAsia="Times New Roman" w:hAnsi="Calibri" w:cs="Calibri"/>
                <w:sz w:val="18"/>
                <w:szCs w:val="18"/>
              </w:rPr>
              <w:t xml:space="preserve"> Transport (EST)</w:t>
            </w:r>
          </w:p>
        </w:tc>
      </w:tr>
      <w:tr w:rsidR="00AF5CBA" w:rsidRPr="00AF5CBA" w14:paraId="0B8E16F5" w14:textId="77777777" w:rsidTr="00D7243C">
        <w:trPr>
          <w:trHeight w:val="20"/>
        </w:trPr>
        <w:tc>
          <w:tcPr>
            <w:tcW w:w="2120" w:type="dxa"/>
            <w:vMerge/>
            <w:vAlign w:val="center"/>
          </w:tcPr>
          <w:p w14:paraId="3B83B641"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46F3A1AC"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TACACS+ a RADIUS klient pro AAA (autentizace, autorizace, </w:t>
            </w:r>
            <w:proofErr w:type="spellStart"/>
            <w:r w:rsidRPr="00AF5CBA">
              <w:rPr>
                <w:rFonts w:ascii="Calibri" w:eastAsia="Times New Roman" w:hAnsi="Calibri" w:cs="Calibri"/>
                <w:sz w:val="18"/>
                <w:szCs w:val="18"/>
              </w:rPr>
              <w:t>accounting</w:t>
            </w:r>
            <w:proofErr w:type="spellEnd"/>
            <w:r w:rsidRPr="00AF5CBA">
              <w:rPr>
                <w:rFonts w:ascii="Calibri" w:eastAsia="Times New Roman" w:hAnsi="Calibri" w:cs="Calibri"/>
                <w:sz w:val="18"/>
                <w:szCs w:val="18"/>
              </w:rPr>
              <w:t>)</w:t>
            </w:r>
          </w:p>
        </w:tc>
      </w:tr>
      <w:tr w:rsidR="00AF5CBA" w:rsidRPr="00AF5CBA" w14:paraId="0DEF04FD" w14:textId="77777777" w:rsidTr="00D7243C">
        <w:trPr>
          <w:trHeight w:val="20"/>
        </w:trPr>
        <w:tc>
          <w:tcPr>
            <w:tcW w:w="2120" w:type="dxa"/>
            <w:vMerge/>
            <w:vAlign w:val="center"/>
          </w:tcPr>
          <w:p w14:paraId="651375D1"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369BB156"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Aktivní monitoring dostupnosti RADIUS a TACACS+ přednastaveným jménem a heslem</w:t>
            </w:r>
          </w:p>
        </w:tc>
      </w:tr>
      <w:tr w:rsidR="00AF5CBA" w:rsidRPr="00AF5CBA" w14:paraId="46C28839" w14:textId="77777777" w:rsidTr="00D7243C">
        <w:trPr>
          <w:trHeight w:val="20"/>
        </w:trPr>
        <w:tc>
          <w:tcPr>
            <w:tcW w:w="2120" w:type="dxa"/>
            <w:vMerge/>
            <w:vAlign w:val="center"/>
          </w:tcPr>
          <w:p w14:paraId="259F2219"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64EBD7CC"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Podpora </w:t>
            </w:r>
            <w:proofErr w:type="spellStart"/>
            <w:r w:rsidRPr="00AF5CBA">
              <w:rPr>
                <w:rFonts w:ascii="Calibri" w:eastAsia="Times New Roman" w:hAnsi="Calibri" w:cs="Calibri"/>
                <w:sz w:val="18"/>
                <w:szCs w:val="18"/>
              </w:rPr>
              <w:t>Radius</w:t>
            </w:r>
            <w:proofErr w:type="spellEnd"/>
            <w:r w:rsidRPr="00AF5CBA">
              <w:rPr>
                <w:rFonts w:ascii="Calibri" w:eastAsia="Times New Roman" w:hAnsi="Calibri" w:cs="Calibri"/>
                <w:sz w:val="18"/>
                <w:szCs w:val="18"/>
              </w:rPr>
              <w:t xml:space="preserve"> </w:t>
            </w:r>
            <w:proofErr w:type="spellStart"/>
            <w:r w:rsidRPr="00AF5CBA">
              <w:rPr>
                <w:rFonts w:ascii="Calibri" w:eastAsia="Times New Roman" w:hAnsi="Calibri" w:cs="Calibri"/>
                <w:sz w:val="18"/>
                <w:szCs w:val="18"/>
              </w:rPr>
              <w:t>over</w:t>
            </w:r>
            <w:proofErr w:type="spellEnd"/>
            <w:r w:rsidRPr="00AF5CBA">
              <w:rPr>
                <w:rFonts w:ascii="Calibri" w:eastAsia="Times New Roman" w:hAnsi="Calibri" w:cs="Calibri"/>
                <w:sz w:val="18"/>
                <w:szCs w:val="18"/>
              </w:rPr>
              <w:t xml:space="preserve"> TLS (</w:t>
            </w:r>
            <w:proofErr w:type="spellStart"/>
            <w:r w:rsidRPr="00AF5CBA">
              <w:rPr>
                <w:rFonts w:ascii="Calibri" w:eastAsia="Times New Roman" w:hAnsi="Calibri" w:cs="Calibri"/>
                <w:sz w:val="18"/>
                <w:szCs w:val="18"/>
              </w:rPr>
              <w:t>RadSec</w:t>
            </w:r>
            <w:proofErr w:type="spellEnd"/>
            <w:r w:rsidRPr="00AF5CBA">
              <w:rPr>
                <w:rFonts w:ascii="Calibri" w:eastAsia="Times New Roman" w:hAnsi="Calibri" w:cs="Calibri"/>
                <w:sz w:val="18"/>
                <w:szCs w:val="18"/>
              </w:rPr>
              <w:t>)</w:t>
            </w:r>
          </w:p>
        </w:tc>
      </w:tr>
      <w:tr w:rsidR="00AF5CBA" w:rsidRPr="00AF5CBA" w14:paraId="07C209CC" w14:textId="77777777" w:rsidTr="00D7243C">
        <w:trPr>
          <w:trHeight w:val="20"/>
        </w:trPr>
        <w:tc>
          <w:tcPr>
            <w:tcW w:w="2120" w:type="dxa"/>
            <w:vMerge/>
            <w:vAlign w:val="center"/>
          </w:tcPr>
          <w:p w14:paraId="2FF0C7C0"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432BF0CF"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 xml:space="preserve">Podpora RADIUS </w:t>
            </w:r>
            <w:proofErr w:type="spellStart"/>
            <w:r w:rsidRPr="00AF5CBA">
              <w:rPr>
                <w:rFonts w:ascii="Calibri" w:eastAsia="Times New Roman" w:hAnsi="Calibri" w:cs="Calibri"/>
                <w:sz w:val="18"/>
                <w:szCs w:val="18"/>
              </w:rPr>
              <w:t>CoA</w:t>
            </w:r>
            <w:proofErr w:type="spellEnd"/>
            <w:r w:rsidRPr="00AF5CBA">
              <w:rPr>
                <w:rFonts w:ascii="Calibri" w:eastAsia="Times New Roman" w:hAnsi="Calibri" w:cs="Calibri"/>
                <w:sz w:val="18"/>
                <w:szCs w:val="18"/>
              </w:rPr>
              <w:t xml:space="preserve"> (RFC3576)</w:t>
            </w:r>
          </w:p>
        </w:tc>
      </w:tr>
      <w:tr w:rsidR="00AF5CBA" w:rsidRPr="00AF5CBA" w14:paraId="0F17689B" w14:textId="77777777" w:rsidTr="00D7243C">
        <w:trPr>
          <w:trHeight w:val="20"/>
        </w:trPr>
        <w:tc>
          <w:tcPr>
            <w:tcW w:w="2120" w:type="dxa"/>
            <w:vMerge/>
            <w:vAlign w:val="center"/>
          </w:tcPr>
          <w:p w14:paraId="39FE8D5C" w14:textId="77777777" w:rsidR="00AF5CBA" w:rsidRPr="00AF5CBA" w:rsidRDefault="00AF5CBA" w:rsidP="00AF5CBA">
            <w:pPr>
              <w:spacing w:before="80" w:after="80"/>
              <w:rPr>
                <w:rFonts w:ascii="Calibri" w:eastAsia="Times New Roman" w:hAnsi="Calibri" w:cs="Calibri"/>
                <w:sz w:val="18"/>
                <w:szCs w:val="18"/>
              </w:rPr>
            </w:pPr>
          </w:p>
        </w:tc>
        <w:tc>
          <w:tcPr>
            <w:tcW w:w="6952" w:type="dxa"/>
          </w:tcPr>
          <w:p w14:paraId="7581C960"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802.1x autentizace přepínače vůči nadřazenému přepínači s podporou EAP-TLS a EAP-MD5</w:t>
            </w:r>
          </w:p>
        </w:tc>
      </w:tr>
      <w:tr w:rsidR="00AF5CBA" w:rsidRPr="00AF5CBA" w14:paraId="1710E932" w14:textId="77777777" w:rsidTr="00D7243C">
        <w:trPr>
          <w:trHeight w:val="20"/>
        </w:trPr>
        <w:tc>
          <w:tcPr>
            <w:tcW w:w="2120" w:type="dxa"/>
            <w:vMerge w:val="restart"/>
            <w:vAlign w:val="center"/>
          </w:tcPr>
          <w:p w14:paraId="1014B82F"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Management</w:t>
            </w:r>
          </w:p>
        </w:tc>
        <w:tc>
          <w:tcPr>
            <w:tcW w:w="6952" w:type="dxa"/>
            <w:vAlign w:val="center"/>
          </w:tcPr>
          <w:p w14:paraId="05EAAD8F" w14:textId="6A03C782"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rPr>
              <w:t xml:space="preserve">CLI formou 1x </w:t>
            </w:r>
            <w:proofErr w:type="spellStart"/>
            <w:r w:rsidRPr="00AF5CBA">
              <w:rPr>
                <w:rFonts w:ascii="Calibri" w:eastAsia="Times New Roman" w:hAnsi="Calibri" w:cs="Arial"/>
                <w:color w:val="000000"/>
                <w:sz w:val="18"/>
                <w:szCs w:val="18"/>
              </w:rPr>
              <w:t>console</w:t>
            </w:r>
            <w:proofErr w:type="spellEnd"/>
            <w:r w:rsidRPr="00AF5CBA">
              <w:rPr>
                <w:rFonts w:ascii="Calibri" w:eastAsia="Times New Roman" w:hAnsi="Calibri" w:cs="Arial"/>
                <w:color w:val="000000"/>
                <w:sz w:val="18"/>
                <w:szCs w:val="18"/>
              </w:rPr>
              <w:t xml:space="preserve"> port</w:t>
            </w:r>
          </w:p>
        </w:tc>
      </w:tr>
      <w:tr w:rsidR="00AF5CBA" w:rsidRPr="00AF5CBA" w14:paraId="1A6E392C" w14:textId="77777777" w:rsidTr="00D7243C">
        <w:trPr>
          <w:trHeight w:val="20"/>
        </w:trPr>
        <w:tc>
          <w:tcPr>
            <w:tcW w:w="2120" w:type="dxa"/>
            <w:vMerge/>
            <w:vAlign w:val="center"/>
          </w:tcPr>
          <w:p w14:paraId="7ECED703"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601B829A"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rPr>
              <w:t>Bezdrátová sériová konzole pomocí Bluetooth</w:t>
            </w:r>
          </w:p>
        </w:tc>
      </w:tr>
      <w:tr w:rsidR="00AF5CBA" w:rsidRPr="00AF5CBA" w14:paraId="1D3CB992" w14:textId="77777777" w:rsidTr="00D7243C">
        <w:trPr>
          <w:trHeight w:val="20"/>
        </w:trPr>
        <w:tc>
          <w:tcPr>
            <w:tcW w:w="2120" w:type="dxa"/>
            <w:vMerge/>
            <w:vAlign w:val="center"/>
          </w:tcPr>
          <w:p w14:paraId="1193FDB1"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75782552"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rPr>
              <w:t>Konfigurace zařízení v člověku čitelné textové formě</w:t>
            </w:r>
          </w:p>
        </w:tc>
      </w:tr>
      <w:tr w:rsidR="00AF5CBA" w:rsidRPr="00AF5CBA" w14:paraId="23235EB6" w14:textId="77777777" w:rsidTr="00D7243C">
        <w:trPr>
          <w:trHeight w:val="20"/>
        </w:trPr>
        <w:tc>
          <w:tcPr>
            <w:tcW w:w="2120" w:type="dxa"/>
            <w:vMerge/>
            <w:vAlign w:val="center"/>
          </w:tcPr>
          <w:p w14:paraId="3DA7D667"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6AD90861" w14:textId="77777777" w:rsidR="00AF5CBA" w:rsidRPr="00AF5CBA" w:rsidRDefault="00AF5CBA" w:rsidP="00AF5CBA">
            <w:pPr>
              <w:spacing w:before="80" w:after="80"/>
              <w:rPr>
                <w:rFonts w:ascii="Calibri" w:eastAsia="Times New Roman" w:hAnsi="Calibri" w:cs="Calibri"/>
                <w:sz w:val="18"/>
                <w:szCs w:val="18"/>
              </w:rPr>
            </w:pPr>
            <w:proofErr w:type="spellStart"/>
            <w:r w:rsidRPr="00AF5CBA">
              <w:rPr>
                <w:rFonts w:ascii="Calibri" w:eastAsia="Times New Roman" w:hAnsi="Calibri" w:cs="Arial"/>
                <w:color w:val="000000"/>
                <w:sz w:val="18"/>
                <w:szCs w:val="18"/>
              </w:rPr>
              <w:t>OoB</w:t>
            </w:r>
            <w:proofErr w:type="spellEnd"/>
            <w:r w:rsidRPr="00AF5CBA">
              <w:rPr>
                <w:rFonts w:ascii="Calibri" w:eastAsia="Times New Roman" w:hAnsi="Calibri" w:cs="Arial"/>
                <w:color w:val="000000"/>
                <w:sz w:val="18"/>
                <w:szCs w:val="18"/>
              </w:rPr>
              <w:t xml:space="preserve"> management formou portu RJ45 s podporou ethernetu</w:t>
            </w:r>
          </w:p>
        </w:tc>
      </w:tr>
      <w:tr w:rsidR="00AF5CBA" w:rsidRPr="00AF5CBA" w14:paraId="3861D202" w14:textId="77777777" w:rsidTr="00D7243C">
        <w:trPr>
          <w:trHeight w:val="20"/>
        </w:trPr>
        <w:tc>
          <w:tcPr>
            <w:tcW w:w="2120" w:type="dxa"/>
            <w:vMerge/>
            <w:vAlign w:val="center"/>
          </w:tcPr>
          <w:p w14:paraId="1EF52E22"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3EF782CD"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rPr>
              <w:t>USB port pro přenos konfigurace a firmware</w:t>
            </w:r>
          </w:p>
        </w:tc>
      </w:tr>
      <w:tr w:rsidR="00AF5CBA" w:rsidRPr="00AF5CBA" w14:paraId="784C8892" w14:textId="77777777" w:rsidTr="00D7243C">
        <w:trPr>
          <w:trHeight w:val="20"/>
        </w:trPr>
        <w:tc>
          <w:tcPr>
            <w:tcW w:w="2120" w:type="dxa"/>
            <w:vMerge/>
            <w:vAlign w:val="center"/>
          </w:tcPr>
          <w:p w14:paraId="1BC260E8"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0B0C7761"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rPr>
              <w:t>Podpora IPv4 a IPv6 management: SSHv2 server, HTTPS server, SFTP a SCP klient</w:t>
            </w:r>
          </w:p>
        </w:tc>
      </w:tr>
      <w:tr w:rsidR="00AF5CBA" w:rsidRPr="00AF5CBA" w14:paraId="131CE7AC" w14:textId="77777777" w:rsidTr="00D7243C">
        <w:trPr>
          <w:trHeight w:val="20"/>
        </w:trPr>
        <w:tc>
          <w:tcPr>
            <w:tcW w:w="2120" w:type="dxa"/>
            <w:vMerge/>
            <w:vAlign w:val="center"/>
          </w:tcPr>
          <w:p w14:paraId="2B203C0E"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0EACB809"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rPr>
              <w:t>Podpora RSA s délkou klíče minimálně 4096 bitů</w:t>
            </w:r>
          </w:p>
        </w:tc>
      </w:tr>
      <w:tr w:rsidR="00AF5CBA" w:rsidRPr="00AF5CBA" w14:paraId="4680233D" w14:textId="77777777" w:rsidTr="00D7243C">
        <w:trPr>
          <w:trHeight w:val="20"/>
        </w:trPr>
        <w:tc>
          <w:tcPr>
            <w:tcW w:w="2120" w:type="dxa"/>
            <w:vMerge/>
            <w:vAlign w:val="center"/>
          </w:tcPr>
          <w:p w14:paraId="56F06004"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5EA04B93"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lang w:eastAsia="en-GB"/>
              </w:rPr>
              <w:t>Podpora SNMPv2c a SNMPv3</w:t>
            </w:r>
          </w:p>
        </w:tc>
      </w:tr>
      <w:tr w:rsidR="00AF5CBA" w:rsidRPr="00AF5CBA" w14:paraId="4EE4D4EC" w14:textId="77777777" w:rsidTr="00D7243C">
        <w:trPr>
          <w:trHeight w:val="20"/>
        </w:trPr>
        <w:tc>
          <w:tcPr>
            <w:tcW w:w="2120" w:type="dxa"/>
            <w:vMerge/>
            <w:vAlign w:val="center"/>
          </w:tcPr>
          <w:p w14:paraId="3CD4B706"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477E2F2E"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rPr>
              <w:t>Možnost omezení přístupu k managementu (SSH, SNMP) pomocí ACL</w:t>
            </w:r>
          </w:p>
        </w:tc>
      </w:tr>
      <w:tr w:rsidR="00AF5CBA" w:rsidRPr="00AF5CBA" w14:paraId="0BFC947B" w14:textId="77777777" w:rsidTr="00D7243C">
        <w:trPr>
          <w:trHeight w:val="20"/>
        </w:trPr>
        <w:tc>
          <w:tcPr>
            <w:tcW w:w="2120" w:type="dxa"/>
            <w:vMerge/>
            <w:vAlign w:val="center"/>
          </w:tcPr>
          <w:p w14:paraId="3BC93A13"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31C5CAA9"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lang w:eastAsia="en-GB"/>
              </w:rPr>
              <w:t>Lokálně vynucené RBAC na úrovni přepínače</w:t>
            </w:r>
          </w:p>
        </w:tc>
      </w:tr>
      <w:tr w:rsidR="00AF5CBA" w:rsidRPr="00AF5CBA" w14:paraId="2754D60B" w14:textId="77777777" w:rsidTr="00D7243C">
        <w:trPr>
          <w:trHeight w:val="20"/>
        </w:trPr>
        <w:tc>
          <w:tcPr>
            <w:tcW w:w="2120" w:type="dxa"/>
            <w:vMerge/>
            <w:vAlign w:val="center"/>
          </w:tcPr>
          <w:p w14:paraId="73D8F96A"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65E54354"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lang w:eastAsia="en-GB"/>
              </w:rPr>
              <w:t xml:space="preserve">Duální </w:t>
            </w:r>
            <w:proofErr w:type="spellStart"/>
            <w:r w:rsidRPr="00AF5CBA">
              <w:rPr>
                <w:rFonts w:ascii="Calibri" w:eastAsia="Times New Roman" w:hAnsi="Calibri" w:cs="Arial"/>
                <w:color w:val="000000"/>
                <w:sz w:val="18"/>
                <w:szCs w:val="18"/>
                <w:lang w:eastAsia="en-GB"/>
              </w:rPr>
              <w:t>flash</w:t>
            </w:r>
            <w:proofErr w:type="spellEnd"/>
            <w:r w:rsidRPr="00AF5CBA">
              <w:rPr>
                <w:rFonts w:ascii="Calibri" w:eastAsia="Times New Roman" w:hAnsi="Calibri" w:cs="Arial"/>
                <w:color w:val="000000"/>
                <w:sz w:val="18"/>
                <w:szCs w:val="18"/>
                <w:lang w:eastAsia="en-GB"/>
              </w:rPr>
              <w:t xml:space="preserve"> image – podpora dvou nezávislých verzí operačního systému</w:t>
            </w:r>
          </w:p>
        </w:tc>
      </w:tr>
      <w:tr w:rsidR="00AF5CBA" w:rsidRPr="00AF5CBA" w14:paraId="7102A031" w14:textId="77777777" w:rsidTr="00D7243C">
        <w:trPr>
          <w:trHeight w:val="20"/>
        </w:trPr>
        <w:tc>
          <w:tcPr>
            <w:tcW w:w="2120" w:type="dxa"/>
            <w:vMerge/>
            <w:vAlign w:val="center"/>
          </w:tcPr>
          <w:p w14:paraId="7CA42661"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406154E5"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rPr>
              <w:t>Konfigurační změny pomocí naplánovaných pracovních úloh (Job scheduler)</w:t>
            </w:r>
          </w:p>
        </w:tc>
      </w:tr>
      <w:tr w:rsidR="00AF5CBA" w:rsidRPr="00AF5CBA" w14:paraId="3A8ADE9C" w14:textId="77777777" w:rsidTr="00D7243C">
        <w:trPr>
          <w:trHeight w:val="20"/>
        </w:trPr>
        <w:tc>
          <w:tcPr>
            <w:tcW w:w="2120" w:type="dxa"/>
            <w:vMerge/>
            <w:vAlign w:val="center"/>
          </w:tcPr>
          <w:p w14:paraId="0CC87130"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00AAFBCF"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lang w:eastAsia="en-GB"/>
              </w:rPr>
              <w:t>TCP a UDP SYSLOG pro IPv4 a IPv6 s možností logováni do více SYSLOG serverů</w:t>
            </w:r>
          </w:p>
        </w:tc>
      </w:tr>
      <w:tr w:rsidR="00AF5CBA" w:rsidRPr="00AF5CBA" w14:paraId="021FCDBD" w14:textId="77777777" w:rsidTr="00D7243C">
        <w:trPr>
          <w:trHeight w:val="20"/>
        </w:trPr>
        <w:tc>
          <w:tcPr>
            <w:tcW w:w="2120" w:type="dxa"/>
            <w:vMerge/>
            <w:vAlign w:val="center"/>
          </w:tcPr>
          <w:p w14:paraId="7C8AD92A"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75BA2B66"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rPr>
              <w:t xml:space="preserve">Podpora automatických i manuálních </w:t>
            </w:r>
            <w:proofErr w:type="spellStart"/>
            <w:r w:rsidRPr="00AF5CBA">
              <w:rPr>
                <w:rFonts w:ascii="Calibri" w:eastAsia="Times New Roman" w:hAnsi="Calibri" w:cs="Arial"/>
                <w:color w:val="000000"/>
                <w:sz w:val="18"/>
                <w:szCs w:val="18"/>
              </w:rPr>
              <w:t>snapshotů</w:t>
            </w:r>
            <w:proofErr w:type="spellEnd"/>
            <w:r w:rsidRPr="00AF5CBA">
              <w:rPr>
                <w:rFonts w:ascii="Calibri" w:eastAsia="Times New Roman" w:hAnsi="Calibri" w:cs="Arial"/>
                <w:color w:val="000000"/>
                <w:sz w:val="18"/>
                <w:szCs w:val="18"/>
              </w:rPr>
              <w:t xml:space="preserve"> systému a možnost automatického obnovení předchozí konfigurace v případě konfigurační chyby</w:t>
            </w:r>
          </w:p>
        </w:tc>
      </w:tr>
      <w:tr w:rsidR="00AF5CBA" w:rsidRPr="00AF5CBA" w14:paraId="3365EE01" w14:textId="77777777" w:rsidTr="00D7243C">
        <w:trPr>
          <w:trHeight w:val="20"/>
        </w:trPr>
        <w:tc>
          <w:tcPr>
            <w:tcW w:w="2120" w:type="dxa"/>
            <w:vMerge/>
            <w:vAlign w:val="center"/>
          </w:tcPr>
          <w:p w14:paraId="19246B82"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253D1546"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rPr>
              <w:t xml:space="preserve">Podpora standardního Linux </w:t>
            </w:r>
            <w:proofErr w:type="spellStart"/>
            <w:r w:rsidRPr="00AF5CBA">
              <w:rPr>
                <w:rFonts w:ascii="Calibri" w:eastAsia="Times New Roman" w:hAnsi="Calibri" w:cs="Arial"/>
                <w:color w:val="000000"/>
                <w:sz w:val="18"/>
                <w:szCs w:val="18"/>
              </w:rPr>
              <w:t>Shellu</w:t>
            </w:r>
            <w:proofErr w:type="spellEnd"/>
            <w:r w:rsidRPr="00AF5CBA">
              <w:rPr>
                <w:rFonts w:ascii="Calibri" w:eastAsia="Times New Roman" w:hAnsi="Calibri" w:cs="Arial"/>
                <w:color w:val="000000"/>
                <w:sz w:val="18"/>
                <w:szCs w:val="18"/>
              </w:rPr>
              <w:t xml:space="preserve"> (BASH) pro debugging a skriptování</w:t>
            </w:r>
          </w:p>
        </w:tc>
      </w:tr>
      <w:tr w:rsidR="00AF5CBA" w:rsidRPr="00AF5CBA" w14:paraId="1A29112C" w14:textId="77777777" w:rsidTr="00D7243C">
        <w:trPr>
          <w:trHeight w:val="20"/>
        </w:trPr>
        <w:tc>
          <w:tcPr>
            <w:tcW w:w="2120" w:type="dxa"/>
            <w:vMerge/>
            <w:vAlign w:val="center"/>
          </w:tcPr>
          <w:p w14:paraId="68687274"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09FBC108"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rPr>
              <w:t>Podpora skriptování v jazyce Python – lokální interpret jazyka v přepínači</w:t>
            </w:r>
          </w:p>
        </w:tc>
      </w:tr>
      <w:tr w:rsidR="00AF5CBA" w:rsidRPr="00AF5CBA" w14:paraId="243E81D3" w14:textId="77777777" w:rsidTr="00D7243C">
        <w:trPr>
          <w:trHeight w:val="20"/>
        </w:trPr>
        <w:tc>
          <w:tcPr>
            <w:tcW w:w="2120" w:type="dxa"/>
            <w:vMerge/>
            <w:vAlign w:val="center"/>
          </w:tcPr>
          <w:p w14:paraId="3484807A"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5A41AAB3"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rPr>
              <w:t>Možnost vytváření vlastních diagnostických a korelačních skriptů a jejich grafických interpretací v jazyce Python (korelace libovolných událostí a hodnot v podobě grafů)</w:t>
            </w:r>
          </w:p>
        </w:tc>
      </w:tr>
      <w:tr w:rsidR="00AF5CBA" w:rsidRPr="00AF5CBA" w14:paraId="5D68193C" w14:textId="77777777" w:rsidTr="00D7243C">
        <w:trPr>
          <w:trHeight w:val="20"/>
        </w:trPr>
        <w:tc>
          <w:tcPr>
            <w:tcW w:w="2120" w:type="dxa"/>
            <w:vMerge/>
            <w:vAlign w:val="center"/>
          </w:tcPr>
          <w:p w14:paraId="0D074B9B"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6BEC2584" w14:textId="3749184A"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lang w:eastAsia="en-GB"/>
              </w:rPr>
              <w:t>Grafické rozhraní pro vynášení výsledků monitorování a analytických skriptů – možnost vynášení stavu monitorovaných metrik do grafů atp.</w:t>
            </w:r>
          </w:p>
        </w:tc>
      </w:tr>
      <w:tr w:rsidR="00AF5CBA" w:rsidRPr="00AF5CBA" w14:paraId="031E8CE6" w14:textId="77777777" w:rsidTr="00D7243C">
        <w:trPr>
          <w:trHeight w:val="20"/>
        </w:trPr>
        <w:tc>
          <w:tcPr>
            <w:tcW w:w="2120" w:type="dxa"/>
            <w:vMerge/>
            <w:vAlign w:val="center"/>
          </w:tcPr>
          <w:p w14:paraId="7D9CFC5E"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0A8A9FBB" w14:textId="77777777" w:rsidR="00AF5CBA" w:rsidRPr="00AF5CBA" w:rsidRDefault="00AF5CBA" w:rsidP="00AF5CBA">
            <w:pPr>
              <w:spacing w:before="80" w:after="80"/>
              <w:rPr>
                <w:rFonts w:ascii="Calibri" w:eastAsia="Times New Roman" w:hAnsi="Calibri" w:cs="Calibri"/>
                <w:sz w:val="18"/>
                <w:szCs w:val="18"/>
              </w:rPr>
            </w:pPr>
            <w:proofErr w:type="spellStart"/>
            <w:r w:rsidRPr="00AF5CBA">
              <w:rPr>
                <w:rFonts w:ascii="Calibri" w:eastAsia="Times New Roman" w:hAnsi="Calibri" w:cs="Arial"/>
                <w:color w:val="000000"/>
                <w:sz w:val="18"/>
                <w:szCs w:val="18"/>
                <w:lang w:eastAsia="en-GB"/>
              </w:rPr>
              <w:t>Root</w:t>
            </w:r>
            <w:proofErr w:type="spellEnd"/>
            <w:r w:rsidRPr="00AF5CBA">
              <w:rPr>
                <w:rFonts w:ascii="Calibri" w:eastAsia="Times New Roman" w:hAnsi="Calibri" w:cs="Arial"/>
                <w:color w:val="000000"/>
                <w:sz w:val="18"/>
                <w:szCs w:val="18"/>
                <w:lang w:eastAsia="en-GB"/>
              </w:rPr>
              <w:t xml:space="preserve"> cause </w:t>
            </w:r>
            <w:proofErr w:type="spellStart"/>
            <w:r w:rsidRPr="00AF5CBA">
              <w:rPr>
                <w:rFonts w:ascii="Calibri" w:eastAsia="Times New Roman" w:hAnsi="Calibri" w:cs="Arial"/>
                <w:color w:val="000000"/>
                <w:sz w:val="18"/>
                <w:szCs w:val="18"/>
                <w:lang w:eastAsia="en-GB"/>
              </w:rPr>
              <w:t>analysis</w:t>
            </w:r>
            <w:proofErr w:type="spellEnd"/>
            <w:r w:rsidRPr="00AF5CBA">
              <w:rPr>
                <w:rFonts w:ascii="Calibri" w:eastAsia="Times New Roman" w:hAnsi="Calibri" w:cs="Arial"/>
                <w:color w:val="000000"/>
                <w:sz w:val="18"/>
                <w:szCs w:val="18"/>
                <w:lang w:eastAsia="en-GB"/>
              </w:rPr>
              <w:t xml:space="preserve"> v grafickém rozhraní – možnost vrácení se ke konkrétní funkční konfiguraci a stavu protokolů v čase</w:t>
            </w:r>
          </w:p>
        </w:tc>
      </w:tr>
      <w:tr w:rsidR="00AF5CBA" w:rsidRPr="00AF5CBA" w14:paraId="0317B544" w14:textId="77777777" w:rsidTr="00D7243C">
        <w:trPr>
          <w:trHeight w:val="20"/>
        </w:trPr>
        <w:tc>
          <w:tcPr>
            <w:tcW w:w="2120" w:type="dxa"/>
            <w:vMerge/>
            <w:vAlign w:val="center"/>
          </w:tcPr>
          <w:p w14:paraId="460FFD5D"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6E77C043"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rPr>
              <w:t xml:space="preserve">Integrovaný nástroj na odchyt paketů (např. </w:t>
            </w:r>
            <w:proofErr w:type="spellStart"/>
            <w:r w:rsidRPr="00AF5CBA">
              <w:rPr>
                <w:rFonts w:ascii="Calibri" w:eastAsia="Times New Roman" w:hAnsi="Calibri" w:cs="Arial"/>
                <w:color w:val="000000"/>
                <w:sz w:val="18"/>
                <w:szCs w:val="18"/>
              </w:rPr>
              <w:t>WireShark</w:t>
            </w:r>
            <w:proofErr w:type="spellEnd"/>
            <w:r w:rsidRPr="00AF5CBA">
              <w:rPr>
                <w:rFonts w:ascii="Calibri" w:eastAsia="Times New Roman" w:hAnsi="Calibri" w:cs="Arial"/>
                <w:color w:val="000000"/>
                <w:sz w:val="18"/>
                <w:szCs w:val="18"/>
              </w:rPr>
              <w:t xml:space="preserve"> nebo ekvivalentní)</w:t>
            </w:r>
          </w:p>
        </w:tc>
      </w:tr>
      <w:tr w:rsidR="00AF5CBA" w:rsidRPr="00AF5CBA" w14:paraId="360F4FA0" w14:textId="77777777" w:rsidTr="00D7243C">
        <w:trPr>
          <w:trHeight w:val="20"/>
        </w:trPr>
        <w:tc>
          <w:tcPr>
            <w:tcW w:w="2120" w:type="dxa"/>
            <w:vMerge/>
            <w:vAlign w:val="center"/>
          </w:tcPr>
          <w:p w14:paraId="3F91ACF9"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52A599EF"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rPr>
              <w:t>Interpretace uživatelských skriptů monitorujících definované parametry síťového provozu s možností automatické reakce na události</w:t>
            </w:r>
          </w:p>
        </w:tc>
      </w:tr>
      <w:tr w:rsidR="00AF5CBA" w:rsidRPr="00AF5CBA" w14:paraId="7DD3051B" w14:textId="77777777" w:rsidTr="00D7243C">
        <w:trPr>
          <w:trHeight w:val="20"/>
        </w:trPr>
        <w:tc>
          <w:tcPr>
            <w:tcW w:w="2120" w:type="dxa"/>
            <w:vMerge/>
            <w:vAlign w:val="center"/>
          </w:tcPr>
          <w:p w14:paraId="046E72E3"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1C3A2610"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lang w:eastAsia="en-GB"/>
              </w:rPr>
              <w:t>Interní úložiště dat pro sběr provozních dat a pokročilou diagnostiku zařízení: min. 15 GB</w:t>
            </w:r>
          </w:p>
        </w:tc>
      </w:tr>
      <w:tr w:rsidR="00AF5CBA" w:rsidRPr="00AF5CBA" w14:paraId="4AA040BF" w14:textId="77777777" w:rsidTr="00D7243C">
        <w:trPr>
          <w:trHeight w:val="20"/>
        </w:trPr>
        <w:tc>
          <w:tcPr>
            <w:tcW w:w="2120" w:type="dxa"/>
            <w:vMerge/>
            <w:vAlign w:val="center"/>
          </w:tcPr>
          <w:p w14:paraId="2377E016"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48DC6876"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lang w:eastAsia="en-GB"/>
              </w:rPr>
              <w:t xml:space="preserve">Analýza síťového provozu </w:t>
            </w:r>
            <w:proofErr w:type="spellStart"/>
            <w:r w:rsidRPr="00AF5CBA">
              <w:rPr>
                <w:rFonts w:ascii="Calibri" w:eastAsia="Times New Roman" w:hAnsi="Calibri" w:cs="Arial"/>
                <w:color w:val="000000"/>
                <w:sz w:val="18"/>
                <w:szCs w:val="18"/>
                <w:lang w:eastAsia="en-GB"/>
              </w:rPr>
              <w:t>sFlow</w:t>
            </w:r>
            <w:proofErr w:type="spellEnd"/>
            <w:r w:rsidRPr="00AF5CBA">
              <w:rPr>
                <w:rFonts w:ascii="Calibri" w:eastAsia="Times New Roman" w:hAnsi="Calibri" w:cs="Arial"/>
                <w:color w:val="000000"/>
                <w:sz w:val="18"/>
                <w:szCs w:val="18"/>
                <w:lang w:eastAsia="en-GB"/>
              </w:rPr>
              <w:t xml:space="preserve"> podle RFC 3176 pro oba směry </w:t>
            </w:r>
            <w:proofErr w:type="spellStart"/>
            <w:r w:rsidRPr="00AF5CBA">
              <w:rPr>
                <w:rFonts w:ascii="Calibri" w:eastAsia="Times New Roman" w:hAnsi="Calibri" w:cs="Arial"/>
                <w:color w:val="000000"/>
                <w:sz w:val="18"/>
                <w:szCs w:val="18"/>
                <w:lang w:eastAsia="en-GB"/>
              </w:rPr>
              <w:t>ingress</w:t>
            </w:r>
            <w:proofErr w:type="spellEnd"/>
            <w:r w:rsidRPr="00AF5CBA">
              <w:rPr>
                <w:rFonts w:ascii="Calibri" w:eastAsia="Times New Roman" w:hAnsi="Calibri" w:cs="Arial"/>
                <w:color w:val="000000"/>
                <w:sz w:val="18"/>
                <w:szCs w:val="18"/>
                <w:lang w:eastAsia="en-GB"/>
              </w:rPr>
              <w:t xml:space="preserve"> a </w:t>
            </w:r>
            <w:proofErr w:type="spellStart"/>
            <w:r w:rsidRPr="00AF5CBA">
              <w:rPr>
                <w:rFonts w:ascii="Calibri" w:eastAsia="Times New Roman" w:hAnsi="Calibri" w:cs="Arial"/>
                <w:color w:val="000000"/>
                <w:sz w:val="18"/>
                <w:szCs w:val="18"/>
                <w:lang w:eastAsia="en-GB"/>
              </w:rPr>
              <w:t>egress</w:t>
            </w:r>
            <w:proofErr w:type="spellEnd"/>
          </w:p>
        </w:tc>
      </w:tr>
      <w:tr w:rsidR="00AF5CBA" w:rsidRPr="00AF5CBA" w14:paraId="4D0C7BF2" w14:textId="77777777" w:rsidTr="00D7243C">
        <w:trPr>
          <w:trHeight w:val="20"/>
        </w:trPr>
        <w:tc>
          <w:tcPr>
            <w:tcW w:w="2120" w:type="dxa"/>
            <w:vMerge/>
            <w:vAlign w:val="center"/>
          </w:tcPr>
          <w:p w14:paraId="00E0BCFA"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48BE7147"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rPr>
              <w:t xml:space="preserve">Ochrana proti nahrání modifikovaného SW prostřednictvím image </w:t>
            </w:r>
            <w:proofErr w:type="spellStart"/>
            <w:r w:rsidRPr="00AF5CBA">
              <w:rPr>
                <w:rFonts w:ascii="Calibri" w:eastAsia="Times New Roman" w:hAnsi="Calibri" w:cs="Arial"/>
                <w:color w:val="000000"/>
                <w:sz w:val="18"/>
                <w:szCs w:val="18"/>
              </w:rPr>
              <w:t>signing</w:t>
            </w:r>
            <w:proofErr w:type="spellEnd"/>
            <w:r w:rsidRPr="00AF5CBA">
              <w:rPr>
                <w:rFonts w:ascii="Calibri" w:eastAsia="Times New Roman" w:hAnsi="Calibri" w:cs="Arial"/>
                <w:color w:val="000000"/>
                <w:sz w:val="18"/>
                <w:szCs w:val="18"/>
              </w:rPr>
              <w:t xml:space="preserve"> a </w:t>
            </w:r>
            <w:proofErr w:type="spellStart"/>
            <w:r w:rsidRPr="00AF5CBA">
              <w:rPr>
                <w:rFonts w:ascii="Calibri" w:eastAsia="Times New Roman" w:hAnsi="Calibri" w:cs="Arial"/>
                <w:color w:val="000000"/>
                <w:sz w:val="18"/>
                <w:szCs w:val="18"/>
              </w:rPr>
              <w:t>secure</w:t>
            </w:r>
            <w:proofErr w:type="spellEnd"/>
            <w:r w:rsidRPr="00AF5CBA">
              <w:rPr>
                <w:rFonts w:ascii="Calibri" w:eastAsia="Times New Roman" w:hAnsi="Calibri" w:cs="Arial"/>
                <w:color w:val="000000"/>
                <w:sz w:val="18"/>
                <w:szCs w:val="18"/>
              </w:rPr>
              <w:t xml:space="preserve"> </w:t>
            </w:r>
            <w:proofErr w:type="spellStart"/>
            <w:r w:rsidRPr="00AF5CBA">
              <w:rPr>
                <w:rFonts w:ascii="Calibri" w:eastAsia="Times New Roman" w:hAnsi="Calibri" w:cs="Arial"/>
                <w:color w:val="000000"/>
                <w:sz w:val="18"/>
                <w:szCs w:val="18"/>
              </w:rPr>
              <w:t>boot</w:t>
            </w:r>
            <w:proofErr w:type="spellEnd"/>
            <w:r w:rsidRPr="00AF5CBA">
              <w:rPr>
                <w:rFonts w:ascii="Calibri" w:eastAsia="Times New Roman" w:hAnsi="Calibri" w:cs="Arial"/>
                <w:color w:val="000000"/>
                <w:sz w:val="18"/>
                <w:szCs w:val="18"/>
              </w:rPr>
              <w:t>, ověřující autentičnost a integritu OS prostřednictvím TPM chipu</w:t>
            </w:r>
          </w:p>
        </w:tc>
      </w:tr>
      <w:tr w:rsidR="00AF5CBA" w:rsidRPr="00AF5CBA" w14:paraId="60E86271" w14:textId="77777777" w:rsidTr="00D7243C">
        <w:trPr>
          <w:trHeight w:val="20"/>
        </w:trPr>
        <w:tc>
          <w:tcPr>
            <w:tcW w:w="2120" w:type="dxa"/>
            <w:vMerge/>
            <w:vAlign w:val="center"/>
          </w:tcPr>
          <w:p w14:paraId="72FBDF55"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43B3B9B6"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rPr>
              <w:t xml:space="preserve">SPAN a ERSPAN port </w:t>
            </w:r>
            <w:proofErr w:type="spellStart"/>
            <w:r w:rsidRPr="00AF5CBA">
              <w:rPr>
                <w:rFonts w:ascii="Calibri" w:eastAsia="Times New Roman" w:hAnsi="Calibri" w:cs="Arial"/>
                <w:color w:val="000000"/>
                <w:sz w:val="18"/>
                <w:szCs w:val="18"/>
              </w:rPr>
              <w:t>mirroring</w:t>
            </w:r>
            <w:proofErr w:type="spellEnd"/>
            <w:r w:rsidRPr="00AF5CBA">
              <w:rPr>
                <w:rFonts w:ascii="Calibri" w:eastAsia="Times New Roman" w:hAnsi="Calibri" w:cs="Arial"/>
                <w:color w:val="000000"/>
                <w:sz w:val="18"/>
                <w:szCs w:val="18"/>
              </w:rPr>
              <w:t>, alespoň 4 různé obousměrné session</w:t>
            </w:r>
          </w:p>
        </w:tc>
      </w:tr>
      <w:tr w:rsidR="00AF5CBA" w:rsidRPr="00AF5CBA" w14:paraId="10ADB0E3" w14:textId="77777777" w:rsidTr="00D7243C">
        <w:trPr>
          <w:trHeight w:val="20"/>
        </w:trPr>
        <w:tc>
          <w:tcPr>
            <w:tcW w:w="2120" w:type="dxa"/>
            <w:vMerge/>
            <w:vAlign w:val="center"/>
          </w:tcPr>
          <w:p w14:paraId="4E157566"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2845968F"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lang w:eastAsia="en-GB"/>
              </w:rPr>
              <w:t xml:space="preserve">IP SLA pro měření dostupnosti a zpoždění provozu </w:t>
            </w:r>
            <w:proofErr w:type="spellStart"/>
            <w:r w:rsidRPr="00AF5CBA">
              <w:rPr>
                <w:rFonts w:ascii="Calibri" w:eastAsia="Times New Roman" w:hAnsi="Calibri" w:cs="Arial"/>
                <w:color w:val="000000"/>
                <w:sz w:val="18"/>
                <w:szCs w:val="18"/>
                <w:lang w:eastAsia="en-GB"/>
              </w:rPr>
              <w:t>VoIP</w:t>
            </w:r>
            <w:proofErr w:type="spellEnd"/>
            <w:r w:rsidRPr="00AF5CBA">
              <w:rPr>
                <w:rFonts w:ascii="Calibri" w:eastAsia="Times New Roman" w:hAnsi="Calibri" w:cs="Arial"/>
                <w:color w:val="000000"/>
                <w:sz w:val="18"/>
                <w:szCs w:val="18"/>
                <w:lang w:eastAsia="en-GB"/>
              </w:rPr>
              <w:t xml:space="preserve"> – režim </w:t>
            </w:r>
            <w:proofErr w:type="spellStart"/>
            <w:r w:rsidRPr="00AF5CBA">
              <w:rPr>
                <w:rFonts w:ascii="Calibri" w:eastAsia="Times New Roman" w:hAnsi="Calibri" w:cs="Arial"/>
                <w:color w:val="000000"/>
                <w:sz w:val="18"/>
                <w:szCs w:val="18"/>
                <w:lang w:eastAsia="en-GB"/>
              </w:rPr>
              <w:t>responder</w:t>
            </w:r>
            <w:proofErr w:type="spellEnd"/>
            <w:r w:rsidRPr="00AF5CBA">
              <w:rPr>
                <w:rFonts w:ascii="Calibri" w:eastAsia="Times New Roman" w:hAnsi="Calibri" w:cs="Arial"/>
                <w:color w:val="000000"/>
                <w:sz w:val="18"/>
                <w:szCs w:val="18"/>
                <w:lang w:eastAsia="en-GB"/>
              </w:rPr>
              <w:t xml:space="preserve"> i </w:t>
            </w:r>
            <w:proofErr w:type="spellStart"/>
            <w:r w:rsidRPr="00AF5CBA">
              <w:rPr>
                <w:rFonts w:ascii="Calibri" w:eastAsia="Times New Roman" w:hAnsi="Calibri" w:cs="Arial"/>
                <w:color w:val="000000"/>
                <w:sz w:val="18"/>
                <w:szCs w:val="18"/>
                <w:lang w:eastAsia="en-GB"/>
              </w:rPr>
              <w:t>probe</w:t>
            </w:r>
            <w:proofErr w:type="spellEnd"/>
            <w:r w:rsidRPr="00AF5CBA">
              <w:rPr>
                <w:rFonts w:ascii="Calibri" w:eastAsia="Times New Roman" w:hAnsi="Calibri" w:cs="Arial"/>
                <w:color w:val="000000"/>
                <w:sz w:val="18"/>
                <w:szCs w:val="18"/>
                <w:lang w:eastAsia="en-GB"/>
              </w:rPr>
              <w:t xml:space="preserve">  </w:t>
            </w:r>
          </w:p>
        </w:tc>
      </w:tr>
      <w:tr w:rsidR="00AF5CBA" w:rsidRPr="00AF5CBA" w14:paraId="516A801F" w14:textId="77777777" w:rsidTr="00D7243C">
        <w:trPr>
          <w:trHeight w:val="20"/>
        </w:trPr>
        <w:tc>
          <w:tcPr>
            <w:tcW w:w="2120" w:type="dxa"/>
            <w:vMerge/>
            <w:vAlign w:val="center"/>
          </w:tcPr>
          <w:p w14:paraId="7267AC22"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0E4392FC"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rPr>
              <w:t>Podpora integrace s automatizačními nástroji (</w:t>
            </w:r>
            <w:proofErr w:type="spellStart"/>
            <w:r w:rsidRPr="00AF5CBA">
              <w:rPr>
                <w:rFonts w:ascii="Calibri" w:eastAsia="Times New Roman" w:hAnsi="Calibri" w:cs="Arial"/>
                <w:color w:val="000000"/>
                <w:sz w:val="18"/>
                <w:szCs w:val="18"/>
              </w:rPr>
              <w:t>Ansible</w:t>
            </w:r>
            <w:proofErr w:type="spellEnd"/>
            <w:r w:rsidRPr="00AF5CBA">
              <w:rPr>
                <w:rFonts w:ascii="Calibri" w:eastAsia="Times New Roman" w:hAnsi="Calibri" w:cs="Arial"/>
                <w:color w:val="000000"/>
                <w:sz w:val="18"/>
                <w:szCs w:val="18"/>
              </w:rPr>
              <w:t>, NAPALM)</w:t>
            </w:r>
          </w:p>
        </w:tc>
      </w:tr>
      <w:tr w:rsidR="00AF5CBA" w:rsidRPr="00AF5CBA" w14:paraId="1A6CAE5D" w14:textId="77777777" w:rsidTr="00D7243C">
        <w:trPr>
          <w:trHeight w:val="20"/>
        </w:trPr>
        <w:tc>
          <w:tcPr>
            <w:tcW w:w="2120" w:type="dxa"/>
            <w:vMerge/>
            <w:vAlign w:val="center"/>
          </w:tcPr>
          <w:p w14:paraId="7DC21666"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19E251E6"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rPr>
              <w:t xml:space="preserve">Automatizace – podpora </w:t>
            </w:r>
            <w:proofErr w:type="spellStart"/>
            <w:r w:rsidRPr="00AF5CBA">
              <w:rPr>
                <w:rFonts w:ascii="Calibri" w:eastAsia="Times New Roman" w:hAnsi="Calibri" w:cs="Arial"/>
                <w:color w:val="000000"/>
                <w:sz w:val="18"/>
                <w:szCs w:val="18"/>
              </w:rPr>
              <w:t>read-only</w:t>
            </w:r>
            <w:proofErr w:type="spellEnd"/>
            <w:r w:rsidRPr="00AF5CBA">
              <w:rPr>
                <w:rFonts w:ascii="Calibri" w:eastAsia="Times New Roman" w:hAnsi="Calibri" w:cs="Arial"/>
                <w:color w:val="000000"/>
                <w:sz w:val="18"/>
                <w:szCs w:val="18"/>
              </w:rPr>
              <w:t xml:space="preserve"> a </w:t>
            </w:r>
            <w:proofErr w:type="spellStart"/>
            <w:r w:rsidRPr="00AF5CBA">
              <w:rPr>
                <w:rFonts w:ascii="Calibri" w:eastAsia="Times New Roman" w:hAnsi="Calibri" w:cs="Arial"/>
                <w:color w:val="000000"/>
                <w:sz w:val="18"/>
                <w:szCs w:val="18"/>
              </w:rPr>
              <w:t>read-write</w:t>
            </w:r>
            <w:proofErr w:type="spellEnd"/>
            <w:r w:rsidRPr="00AF5CBA">
              <w:rPr>
                <w:rFonts w:ascii="Calibri" w:eastAsia="Times New Roman" w:hAnsi="Calibri" w:cs="Arial"/>
                <w:color w:val="000000"/>
                <w:sz w:val="18"/>
                <w:szCs w:val="18"/>
              </w:rPr>
              <w:t xml:space="preserve"> REST API včetně volání CLI příkazů</w:t>
            </w:r>
          </w:p>
        </w:tc>
      </w:tr>
      <w:tr w:rsidR="00AF5CBA" w:rsidRPr="00AF5CBA" w14:paraId="367FD02F" w14:textId="77777777" w:rsidTr="00D7243C">
        <w:trPr>
          <w:trHeight w:val="20"/>
        </w:trPr>
        <w:tc>
          <w:tcPr>
            <w:tcW w:w="2120" w:type="dxa"/>
            <w:vMerge/>
            <w:vAlign w:val="center"/>
          </w:tcPr>
          <w:p w14:paraId="5669D60A"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35451693"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lang w:eastAsia="en-GB"/>
              </w:rPr>
              <w:t>Podpora Cloud i On-Premise management software výrobce zařízení</w:t>
            </w:r>
          </w:p>
        </w:tc>
      </w:tr>
      <w:tr w:rsidR="00AF5CBA" w:rsidRPr="00AF5CBA" w14:paraId="1E440F0F" w14:textId="77777777" w:rsidTr="00D7243C">
        <w:trPr>
          <w:trHeight w:val="20"/>
        </w:trPr>
        <w:tc>
          <w:tcPr>
            <w:tcW w:w="2120" w:type="dxa"/>
            <w:vMerge/>
            <w:vAlign w:val="center"/>
          </w:tcPr>
          <w:p w14:paraId="60625930" w14:textId="77777777" w:rsidR="00AF5CBA" w:rsidRPr="00AF5CBA" w:rsidRDefault="00AF5CBA" w:rsidP="00AF5CBA">
            <w:pPr>
              <w:spacing w:before="80" w:after="80"/>
              <w:rPr>
                <w:rFonts w:ascii="Calibri" w:eastAsia="Times New Roman" w:hAnsi="Calibri" w:cs="Calibri"/>
                <w:sz w:val="18"/>
                <w:szCs w:val="18"/>
              </w:rPr>
            </w:pPr>
          </w:p>
        </w:tc>
        <w:tc>
          <w:tcPr>
            <w:tcW w:w="6952" w:type="dxa"/>
            <w:vAlign w:val="center"/>
          </w:tcPr>
          <w:p w14:paraId="38047688"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Arial"/>
                <w:color w:val="000000"/>
                <w:sz w:val="18"/>
                <w:szCs w:val="18"/>
                <w:lang w:eastAsia="en-GB"/>
              </w:rPr>
              <w:t xml:space="preserve">Podpora </w:t>
            </w:r>
            <w:proofErr w:type="spellStart"/>
            <w:r w:rsidRPr="00AF5CBA">
              <w:rPr>
                <w:rFonts w:ascii="Calibri" w:eastAsia="Times New Roman" w:hAnsi="Calibri" w:cs="Arial"/>
                <w:color w:val="000000"/>
                <w:sz w:val="18"/>
                <w:szCs w:val="18"/>
                <w:lang w:eastAsia="en-GB"/>
              </w:rPr>
              <w:t>Zero</w:t>
            </w:r>
            <w:proofErr w:type="spellEnd"/>
            <w:r w:rsidRPr="00AF5CBA">
              <w:rPr>
                <w:rFonts w:ascii="Calibri" w:eastAsia="Times New Roman" w:hAnsi="Calibri" w:cs="Arial"/>
                <w:color w:val="000000"/>
                <w:sz w:val="18"/>
                <w:szCs w:val="18"/>
                <w:lang w:eastAsia="en-GB"/>
              </w:rPr>
              <w:t xml:space="preserve"> </w:t>
            </w:r>
            <w:proofErr w:type="spellStart"/>
            <w:r w:rsidRPr="00AF5CBA">
              <w:rPr>
                <w:rFonts w:ascii="Calibri" w:eastAsia="Times New Roman" w:hAnsi="Calibri" w:cs="Arial"/>
                <w:color w:val="000000"/>
                <w:sz w:val="18"/>
                <w:szCs w:val="18"/>
                <w:lang w:eastAsia="en-GB"/>
              </w:rPr>
              <w:t>Touch</w:t>
            </w:r>
            <w:proofErr w:type="spellEnd"/>
            <w:r w:rsidRPr="00AF5CBA">
              <w:rPr>
                <w:rFonts w:ascii="Calibri" w:eastAsia="Times New Roman" w:hAnsi="Calibri" w:cs="Arial"/>
                <w:color w:val="000000"/>
                <w:sz w:val="18"/>
                <w:szCs w:val="18"/>
                <w:lang w:eastAsia="en-GB"/>
              </w:rPr>
              <w:t xml:space="preserve"> </w:t>
            </w:r>
            <w:proofErr w:type="spellStart"/>
            <w:r w:rsidRPr="00AF5CBA">
              <w:rPr>
                <w:rFonts w:ascii="Calibri" w:eastAsia="Times New Roman" w:hAnsi="Calibri" w:cs="Arial"/>
                <w:color w:val="000000"/>
                <w:sz w:val="18"/>
                <w:szCs w:val="18"/>
                <w:lang w:eastAsia="en-GB"/>
              </w:rPr>
              <w:t>Provisioning</w:t>
            </w:r>
            <w:proofErr w:type="spellEnd"/>
            <w:r w:rsidRPr="00AF5CBA">
              <w:rPr>
                <w:rFonts w:ascii="Calibri" w:eastAsia="Times New Roman" w:hAnsi="Calibri" w:cs="Arial"/>
                <w:color w:val="000000"/>
                <w:sz w:val="18"/>
                <w:szCs w:val="18"/>
                <w:lang w:eastAsia="en-GB"/>
              </w:rPr>
              <w:t xml:space="preserve"> (ZTP)</w:t>
            </w:r>
          </w:p>
        </w:tc>
      </w:tr>
      <w:tr w:rsidR="00847DDE" w:rsidRPr="00AF5CBA" w14:paraId="56B17DCC" w14:textId="77777777" w:rsidTr="00D7243C">
        <w:trPr>
          <w:trHeight w:val="20"/>
        </w:trPr>
        <w:tc>
          <w:tcPr>
            <w:tcW w:w="2120" w:type="dxa"/>
            <w:vAlign w:val="center"/>
          </w:tcPr>
          <w:p w14:paraId="21C63F32" w14:textId="619BF9E6" w:rsidR="00847DDE" w:rsidRPr="00AF5CBA" w:rsidRDefault="00847DDE" w:rsidP="00AF5CBA">
            <w:pPr>
              <w:spacing w:before="80" w:after="80"/>
              <w:rPr>
                <w:rFonts w:ascii="Calibri" w:eastAsia="Times New Roman" w:hAnsi="Calibri" w:cs="Calibri"/>
                <w:sz w:val="18"/>
                <w:szCs w:val="18"/>
              </w:rPr>
            </w:pPr>
            <w:r>
              <w:rPr>
                <w:rFonts w:ascii="Calibri" w:eastAsia="Times New Roman" w:hAnsi="Calibri" w:cs="Calibri"/>
                <w:sz w:val="18"/>
                <w:szCs w:val="18"/>
              </w:rPr>
              <w:t>Příslušenství</w:t>
            </w:r>
          </w:p>
        </w:tc>
        <w:tc>
          <w:tcPr>
            <w:tcW w:w="6952" w:type="dxa"/>
          </w:tcPr>
          <w:p w14:paraId="4D732DD1" w14:textId="3016732D" w:rsidR="00847DDE" w:rsidRPr="00AF5CBA" w:rsidRDefault="00847DDE" w:rsidP="00AF5CBA">
            <w:pPr>
              <w:spacing w:before="80" w:after="80"/>
              <w:rPr>
                <w:rFonts w:ascii="Calibri" w:eastAsia="Times New Roman" w:hAnsi="Calibri"/>
                <w:sz w:val="18"/>
                <w:szCs w:val="18"/>
              </w:rPr>
            </w:pPr>
            <w:r w:rsidRPr="00847DDE">
              <w:rPr>
                <w:rFonts w:ascii="Calibri" w:eastAsia="Times New Roman" w:hAnsi="Calibri"/>
                <w:sz w:val="18"/>
                <w:szCs w:val="18"/>
              </w:rPr>
              <w:t xml:space="preserve">Požadujeme redundantní propojení do páteřních přepínačů v rámci lokality min. 2x 10 </w:t>
            </w:r>
            <w:proofErr w:type="spellStart"/>
            <w:r w:rsidRPr="00847DDE">
              <w:rPr>
                <w:rFonts w:ascii="Calibri" w:eastAsia="Times New Roman" w:hAnsi="Calibri"/>
                <w:sz w:val="18"/>
                <w:szCs w:val="18"/>
              </w:rPr>
              <w:t>Gb</w:t>
            </w:r>
            <w:proofErr w:type="spellEnd"/>
            <w:r w:rsidRPr="00847DDE">
              <w:rPr>
                <w:rFonts w:ascii="Calibri" w:eastAsia="Times New Roman" w:hAnsi="Calibri"/>
                <w:sz w:val="18"/>
                <w:szCs w:val="18"/>
              </w:rPr>
              <w:t>. Vše potřebné</w:t>
            </w:r>
            <w:r w:rsidR="005A0CF7">
              <w:rPr>
                <w:rFonts w:ascii="Calibri" w:eastAsia="Times New Roman" w:hAnsi="Calibri"/>
                <w:sz w:val="18"/>
                <w:szCs w:val="18"/>
              </w:rPr>
              <w:t xml:space="preserve"> </w:t>
            </w:r>
            <w:r>
              <w:rPr>
                <w:rFonts w:ascii="Calibri" w:eastAsia="Times New Roman" w:hAnsi="Calibri"/>
                <w:sz w:val="18"/>
                <w:szCs w:val="18"/>
              </w:rPr>
              <w:t>(s výjimkou pasivních vláken mezi budovami a racky)</w:t>
            </w:r>
            <w:r w:rsidRPr="00847DDE">
              <w:rPr>
                <w:rFonts w:ascii="Calibri" w:eastAsia="Times New Roman" w:hAnsi="Calibri"/>
                <w:sz w:val="18"/>
                <w:szCs w:val="18"/>
              </w:rPr>
              <w:t xml:space="preserve"> pro propojení musí být součástí nabídky</w:t>
            </w:r>
          </w:p>
        </w:tc>
      </w:tr>
      <w:tr w:rsidR="00AF5CBA" w:rsidRPr="00AF5CBA" w14:paraId="239D5642" w14:textId="77777777" w:rsidTr="00D7243C">
        <w:trPr>
          <w:trHeight w:val="20"/>
        </w:trPr>
        <w:tc>
          <w:tcPr>
            <w:tcW w:w="2120" w:type="dxa"/>
            <w:vAlign w:val="center"/>
          </w:tcPr>
          <w:p w14:paraId="34026926" w14:textId="77777777"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cs="Calibri"/>
                <w:sz w:val="18"/>
                <w:szCs w:val="18"/>
              </w:rPr>
              <w:t>Záruka, záruční servis a podpora</w:t>
            </w:r>
          </w:p>
        </w:tc>
        <w:tc>
          <w:tcPr>
            <w:tcW w:w="6952" w:type="dxa"/>
          </w:tcPr>
          <w:p w14:paraId="5B88A135" w14:textId="684D5226" w:rsidR="00AF5CBA" w:rsidRPr="00AF5CBA" w:rsidRDefault="00AF5CBA" w:rsidP="00AF5CBA">
            <w:pPr>
              <w:spacing w:before="80" w:after="80"/>
              <w:rPr>
                <w:rFonts w:ascii="Calibri" w:eastAsia="Times New Roman" w:hAnsi="Calibri" w:cs="Calibri"/>
                <w:sz w:val="18"/>
                <w:szCs w:val="18"/>
              </w:rPr>
            </w:pPr>
            <w:r w:rsidRPr="00AF5CBA">
              <w:rPr>
                <w:rFonts w:ascii="Calibri" w:eastAsia="Times New Roman" w:hAnsi="Calibri"/>
                <w:sz w:val="18"/>
                <w:szCs w:val="18"/>
              </w:rPr>
              <w:t xml:space="preserve">Záruka, záruční servis a přístup k aktualizacím software v délce </w:t>
            </w:r>
            <w:r>
              <w:rPr>
                <w:rFonts w:ascii="Calibri" w:eastAsia="Times New Roman" w:hAnsi="Calibri"/>
                <w:sz w:val="18"/>
                <w:szCs w:val="18"/>
              </w:rPr>
              <w:t>3</w:t>
            </w:r>
            <w:r w:rsidRPr="00AF5CBA">
              <w:rPr>
                <w:rFonts w:ascii="Calibri" w:eastAsia="Times New Roman" w:hAnsi="Calibri"/>
                <w:sz w:val="18"/>
                <w:szCs w:val="18"/>
              </w:rPr>
              <w:t>6 měsíců</w:t>
            </w:r>
          </w:p>
        </w:tc>
      </w:tr>
    </w:tbl>
    <w:p w14:paraId="0B3F2492" w14:textId="4B052B0D" w:rsidR="00207200" w:rsidRPr="00E658BB" w:rsidRDefault="00207200" w:rsidP="00396E7C">
      <w:pPr>
        <w:pStyle w:val="Nadpis1"/>
      </w:pPr>
      <w:bookmarkStart w:id="16" w:name="_Toc204951182"/>
      <w:r w:rsidRPr="00E658BB">
        <w:lastRenderedPageBreak/>
        <w:t>Přístupový Wi-Fi bod (AP)</w:t>
      </w:r>
      <w:r w:rsidR="00D9208D" w:rsidRPr="00E658BB">
        <w:t xml:space="preserve"> typ 1</w:t>
      </w:r>
      <w:r w:rsidRPr="00E658BB">
        <w:t xml:space="preserve"> s příslušenstvím</w:t>
      </w:r>
      <w:bookmarkEnd w:id="16"/>
    </w:p>
    <w:p w14:paraId="106ABE9F" w14:textId="77777777" w:rsidR="00207200" w:rsidRDefault="00207200" w:rsidP="00691AFB">
      <w:pPr>
        <w:spacing w:after="120"/>
      </w:pPr>
      <w:r w:rsidRPr="006D2DDC">
        <w:t>Každý jeden kus zařízení musí splňovat následující minimální technické požadavky.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0"/>
        <w:gridCol w:w="6952"/>
      </w:tblGrid>
      <w:tr w:rsidR="00886195" w:rsidRPr="00AF5CBA" w14:paraId="7345CF69" w14:textId="77777777" w:rsidTr="00D7243C">
        <w:trPr>
          <w:trHeight w:val="224"/>
          <w:tblHeader/>
        </w:trPr>
        <w:tc>
          <w:tcPr>
            <w:tcW w:w="2120" w:type="dxa"/>
            <w:shd w:val="clear" w:color="auto" w:fill="D9D9D9"/>
            <w:hideMark/>
          </w:tcPr>
          <w:p w14:paraId="480EEA2A" w14:textId="77777777" w:rsidR="00886195" w:rsidRPr="00AF5CBA" w:rsidRDefault="00886195" w:rsidP="00D7243C">
            <w:pPr>
              <w:spacing w:before="180" w:after="180"/>
              <w:rPr>
                <w:rFonts w:ascii="Calibri" w:eastAsia="Times New Roman" w:hAnsi="Calibri" w:cs="Calibri"/>
                <w:sz w:val="18"/>
                <w:szCs w:val="18"/>
              </w:rPr>
            </w:pPr>
            <w:r w:rsidRPr="00AF5CBA">
              <w:rPr>
                <w:rFonts w:ascii="Calibri" w:eastAsia="Times New Roman" w:hAnsi="Calibri" w:cs="Calibri"/>
                <w:sz w:val="18"/>
                <w:szCs w:val="18"/>
              </w:rPr>
              <w:t>Parametr</w:t>
            </w:r>
          </w:p>
        </w:tc>
        <w:tc>
          <w:tcPr>
            <w:tcW w:w="6952" w:type="dxa"/>
            <w:shd w:val="clear" w:color="auto" w:fill="D9D9D9"/>
            <w:hideMark/>
          </w:tcPr>
          <w:p w14:paraId="7F3A1BB4" w14:textId="77777777" w:rsidR="00886195" w:rsidRPr="00AF5CBA" w:rsidRDefault="00886195" w:rsidP="00D7243C">
            <w:pPr>
              <w:spacing w:before="180" w:after="180"/>
              <w:rPr>
                <w:rFonts w:ascii="Calibri" w:eastAsia="Times New Roman" w:hAnsi="Calibri" w:cs="Calibri"/>
                <w:sz w:val="18"/>
                <w:szCs w:val="18"/>
              </w:rPr>
            </w:pPr>
            <w:r w:rsidRPr="00AF5CBA">
              <w:rPr>
                <w:rFonts w:ascii="Calibri" w:hAnsi="Calibri" w:cs="Calibri"/>
                <w:sz w:val="18"/>
                <w:szCs w:val="18"/>
              </w:rPr>
              <w:t>Minimální parametry (v případě maximálního, nebo fixního parametru, bude toto uvedeno)</w:t>
            </w:r>
          </w:p>
        </w:tc>
      </w:tr>
      <w:tr w:rsidR="00886195" w:rsidRPr="00AF5CBA" w14:paraId="19391CAD" w14:textId="77777777" w:rsidTr="00F54551">
        <w:trPr>
          <w:trHeight w:val="20"/>
        </w:trPr>
        <w:tc>
          <w:tcPr>
            <w:tcW w:w="2120" w:type="dxa"/>
            <w:vMerge w:val="restart"/>
            <w:vAlign w:val="center"/>
          </w:tcPr>
          <w:p w14:paraId="5832D545" w14:textId="77777777" w:rsidR="00886195" w:rsidRPr="00AF5CBA" w:rsidRDefault="00886195" w:rsidP="00886195">
            <w:pPr>
              <w:spacing w:before="80" w:after="80"/>
              <w:rPr>
                <w:rFonts w:ascii="Calibri" w:eastAsia="Times New Roman" w:hAnsi="Calibri" w:cs="Calibri"/>
                <w:sz w:val="18"/>
                <w:szCs w:val="18"/>
              </w:rPr>
            </w:pPr>
            <w:r w:rsidRPr="00AF5CBA">
              <w:rPr>
                <w:rFonts w:ascii="Calibri" w:eastAsia="Times New Roman" w:hAnsi="Calibri" w:cs="Calibri"/>
                <w:sz w:val="18"/>
                <w:szCs w:val="18"/>
              </w:rPr>
              <w:t>Základní vlastnosti</w:t>
            </w:r>
          </w:p>
        </w:tc>
        <w:tc>
          <w:tcPr>
            <w:tcW w:w="6952" w:type="dxa"/>
            <w:vAlign w:val="center"/>
          </w:tcPr>
          <w:p w14:paraId="312CA816" w14:textId="6C1EAE0E" w:rsidR="00886195" w:rsidRPr="00AF5CBA"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Třída zařízení: </w:t>
            </w:r>
            <w:proofErr w:type="spellStart"/>
            <w:r w:rsidRPr="00886195">
              <w:rPr>
                <w:rFonts w:ascii="Calibri" w:eastAsia="Times New Roman" w:hAnsi="Calibri"/>
                <w:sz w:val="18"/>
                <w:szCs w:val="18"/>
              </w:rPr>
              <w:t>indoor</w:t>
            </w:r>
            <w:proofErr w:type="spellEnd"/>
            <w:r w:rsidRPr="00886195">
              <w:rPr>
                <w:rFonts w:ascii="Calibri" w:eastAsia="Times New Roman" w:hAnsi="Calibri"/>
                <w:sz w:val="18"/>
                <w:szCs w:val="18"/>
              </w:rPr>
              <w:t xml:space="preserve"> přístupový bod</w:t>
            </w:r>
          </w:p>
        </w:tc>
      </w:tr>
      <w:tr w:rsidR="00886195" w:rsidRPr="00AF5CBA" w14:paraId="4F64CA53" w14:textId="77777777" w:rsidTr="00F54551">
        <w:trPr>
          <w:trHeight w:val="20"/>
        </w:trPr>
        <w:tc>
          <w:tcPr>
            <w:tcW w:w="2120" w:type="dxa"/>
            <w:vMerge/>
            <w:vAlign w:val="center"/>
          </w:tcPr>
          <w:p w14:paraId="3F0DD3AB"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107E1127" w14:textId="70083117" w:rsidR="00886195" w:rsidRPr="00AF5CBA"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Uzavřená konstrukce bez ventilátorů</w:t>
            </w:r>
          </w:p>
        </w:tc>
      </w:tr>
      <w:tr w:rsidR="00886195" w:rsidRPr="00AF5CBA" w14:paraId="09BEAEAE" w14:textId="77777777" w:rsidTr="00F54551">
        <w:trPr>
          <w:trHeight w:val="20"/>
        </w:trPr>
        <w:tc>
          <w:tcPr>
            <w:tcW w:w="2120" w:type="dxa"/>
            <w:vMerge/>
            <w:vAlign w:val="center"/>
          </w:tcPr>
          <w:p w14:paraId="68B2C517"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2D3FF59F" w14:textId="05502FAD" w:rsidR="00886195" w:rsidRPr="00AF5CBA"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Podpora bezdrátových standardů: 802.11a/b/g/n, 802.11ac wave2, 802.11ax</w:t>
            </w:r>
          </w:p>
        </w:tc>
      </w:tr>
      <w:tr w:rsidR="00886195" w:rsidRPr="00AF5CBA" w14:paraId="238944F6" w14:textId="77777777" w:rsidTr="00F54551">
        <w:trPr>
          <w:trHeight w:val="20"/>
        </w:trPr>
        <w:tc>
          <w:tcPr>
            <w:tcW w:w="2120" w:type="dxa"/>
            <w:vMerge/>
            <w:vAlign w:val="center"/>
          </w:tcPr>
          <w:p w14:paraId="733FFB7C"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789FBFAD" w14:textId="7041BE1C" w:rsidR="00886195" w:rsidRPr="00AF5CBA"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Plnohodnotná certifikace Wi-Fi Aliance: IEEE 802.11a/b/g/n/</w:t>
            </w:r>
            <w:proofErr w:type="spellStart"/>
            <w:r w:rsidRPr="00886195">
              <w:rPr>
                <w:rFonts w:ascii="Calibri" w:eastAsia="Times New Roman" w:hAnsi="Calibri"/>
                <w:sz w:val="18"/>
                <w:szCs w:val="18"/>
              </w:rPr>
              <w:t>ac</w:t>
            </w:r>
            <w:proofErr w:type="spellEnd"/>
          </w:p>
        </w:tc>
      </w:tr>
      <w:tr w:rsidR="00886195" w:rsidRPr="00AF5CBA" w14:paraId="6B44FFBC" w14:textId="77777777" w:rsidTr="00F54551">
        <w:trPr>
          <w:trHeight w:val="20"/>
        </w:trPr>
        <w:tc>
          <w:tcPr>
            <w:tcW w:w="2120" w:type="dxa"/>
            <w:vMerge/>
            <w:vAlign w:val="center"/>
          </w:tcPr>
          <w:p w14:paraId="6427679C"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56BEA822" w14:textId="25273634" w:rsidR="00886195" w:rsidRPr="00AF5CBA"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Plnohodnotná certifikace Wi-Fi Aliance: WPA3-CNSA, WPA3-SAE, WPA3-OWE</w:t>
            </w:r>
          </w:p>
        </w:tc>
      </w:tr>
      <w:tr w:rsidR="00886195" w:rsidRPr="00AF5CBA" w14:paraId="486E9590" w14:textId="77777777" w:rsidTr="00F54551">
        <w:trPr>
          <w:trHeight w:val="20"/>
        </w:trPr>
        <w:tc>
          <w:tcPr>
            <w:tcW w:w="2120" w:type="dxa"/>
            <w:vMerge/>
            <w:vAlign w:val="center"/>
          </w:tcPr>
          <w:p w14:paraId="5113B1E7"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7B9CC641" w14:textId="6C573072" w:rsidR="00886195" w:rsidRPr="00AF5CBA"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Pracovní režim AP bez kontroléru (autonomní)</w:t>
            </w:r>
          </w:p>
        </w:tc>
      </w:tr>
      <w:tr w:rsidR="00886195" w:rsidRPr="00AF5CBA" w14:paraId="28D8A63E" w14:textId="77777777" w:rsidTr="00F54551">
        <w:trPr>
          <w:trHeight w:val="20"/>
        </w:trPr>
        <w:tc>
          <w:tcPr>
            <w:tcW w:w="2120" w:type="dxa"/>
            <w:vMerge/>
            <w:vAlign w:val="center"/>
          </w:tcPr>
          <w:p w14:paraId="556C8928"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3FD6A730" w14:textId="67EA7129" w:rsidR="00886195" w:rsidRPr="00AF5CBA"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Pracovní režim AP řízené kontrolérem (</w:t>
            </w:r>
            <w:proofErr w:type="spellStart"/>
            <w:r w:rsidRPr="00886195">
              <w:rPr>
                <w:rFonts w:ascii="Calibri" w:eastAsia="Times New Roman" w:hAnsi="Calibri"/>
                <w:sz w:val="18"/>
                <w:szCs w:val="18"/>
              </w:rPr>
              <w:t>lightweight</w:t>
            </w:r>
            <w:proofErr w:type="spellEnd"/>
            <w:r w:rsidRPr="00886195">
              <w:rPr>
                <w:rFonts w:ascii="Calibri" w:eastAsia="Times New Roman" w:hAnsi="Calibri"/>
                <w:sz w:val="18"/>
                <w:szCs w:val="18"/>
              </w:rPr>
              <w:t>)</w:t>
            </w:r>
          </w:p>
        </w:tc>
      </w:tr>
      <w:tr w:rsidR="00886195" w:rsidRPr="00AF5CBA" w14:paraId="3F8A3798" w14:textId="77777777" w:rsidTr="00F54551">
        <w:trPr>
          <w:trHeight w:val="20"/>
        </w:trPr>
        <w:tc>
          <w:tcPr>
            <w:tcW w:w="2120" w:type="dxa"/>
            <w:vMerge/>
            <w:vAlign w:val="center"/>
          </w:tcPr>
          <w:p w14:paraId="1A6E6F25"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19AA9105" w14:textId="28041387" w:rsidR="00886195" w:rsidRPr="00AF5CBA"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Pracovní režim AP v roli kontroléru s možností správy až 120 AP</w:t>
            </w:r>
          </w:p>
        </w:tc>
      </w:tr>
      <w:tr w:rsidR="00886195" w:rsidRPr="00AF5CBA" w14:paraId="20A0E421" w14:textId="77777777" w:rsidTr="00F54551">
        <w:trPr>
          <w:trHeight w:val="20"/>
        </w:trPr>
        <w:tc>
          <w:tcPr>
            <w:tcW w:w="2120" w:type="dxa"/>
            <w:vMerge/>
            <w:vAlign w:val="center"/>
          </w:tcPr>
          <w:p w14:paraId="3483A6B3"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399EEAC2" w14:textId="3F6DEF85" w:rsidR="00886195" w:rsidRPr="00AF5CBA"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Minimální počet portů ethernet LAN: 2x 100/1000 Mbit/s RJ45</w:t>
            </w:r>
          </w:p>
        </w:tc>
      </w:tr>
      <w:tr w:rsidR="00886195" w:rsidRPr="00AF5CBA" w14:paraId="2BB98F9C" w14:textId="77777777" w:rsidTr="00F54551">
        <w:trPr>
          <w:trHeight w:val="20"/>
        </w:trPr>
        <w:tc>
          <w:tcPr>
            <w:tcW w:w="2120" w:type="dxa"/>
            <w:vMerge/>
            <w:vAlign w:val="center"/>
          </w:tcPr>
          <w:p w14:paraId="575C7CAF"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12283658" w14:textId="778A941C" w:rsidR="00886195" w:rsidRPr="00AF5CBA"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Podpora </w:t>
            </w:r>
            <w:proofErr w:type="spellStart"/>
            <w:r w:rsidRPr="00886195">
              <w:rPr>
                <w:rFonts w:ascii="Calibri" w:eastAsia="Times New Roman" w:hAnsi="Calibri"/>
                <w:sz w:val="18"/>
                <w:szCs w:val="18"/>
              </w:rPr>
              <w:t>multigigabit</w:t>
            </w:r>
            <w:proofErr w:type="spellEnd"/>
            <w:r w:rsidRPr="00886195">
              <w:rPr>
                <w:rFonts w:ascii="Calibri" w:eastAsia="Times New Roman" w:hAnsi="Calibri"/>
                <w:sz w:val="18"/>
                <w:szCs w:val="18"/>
              </w:rPr>
              <w:t xml:space="preserve"> ethernet 2.5 </w:t>
            </w:r>
            <w:proofErr w:type="spellStart"/>
            <w:r w:rsidRPr="00886195">
              <w:rPr>
                <w:rFonts w:ascii="Calibri" w:eastAsia="Times New Roman" w:hAnsi="Calibri"/>
                <w:sz w:val="18"/>
                <w:szCs w:val="18"/>
              </w:rPr>
              <w:t>Gbps</w:t>
            </w:r>
            <w:proofErr w:type="spellEnd"/>
            <w:r w:rsidRPr="00886195">
              <w:rPr>
                <w:rFonts w:ascii="Calibri" w:eastAsia="Times New Roman" w:hAnsi="Calibri"/>
                <w:sz w:val="18"/>
                <w:szCs w:val="18"/>
              </w:rPr>
              <w:t xml:space="preserve"> IEEE 802.3bz</w:t>
            </w:r>
          </w:p>
        </w:tc>
      </w:tr>
      <w:tr w:rsidR="00886195" w:rsidRPr="00AF5CBA" w14:paraId="163B0927" w14:textId="77777777" w:rsidTr="00F54551">
        <w:trPr>
          <w:trHeight w:val="20"/>
        </w:trPr>
        <w:tc>
          <w:tcPr>
            <w:tcW w:w="2120" w:type="dxa"/>
            <w:vMerge/>
            <w:vAlign w:val="center"/>
          </w:tcPr>
          <w:p w14:paraId="08C70BA6"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571686B7" w14:textId="1A60EB5D" w:rsidR="00886195" w:rsidRPr="00AF5CBA"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Podpora standardů IEEE 802.3af (</w:t>
            </w:r>
            <w:proofErr w:type="spellStart"/>
            <w:r w:rsidRPr="00886195">
              <w:rPr>
                <w:rFonts w:ascii="Calibri" w:eastAsia="Times New Roman" w:hAnsi="Calibri"/>
                <w:sz w:val="18"/>
                <w:szCs w:val="18"/>
              </w:rPr>
              <w:t>PoE</w:t>
            </w:r>
            <w:proofErr w:type="spellEnd"/>
            <w:r w:rsidRPr="00886195">
              <w:rPr>
                <w:rFonts w:ascii="Calibri" w:eastAsia="Times New Roman" w:hAnsi="Calibri"/>
                <w:sz w:val="18"/>
                <w:szCs w:val="18"/>
              </w:rPr>
              <w:t>), IEEE 802.3at (</w:t>
            </w:r>
            <w:proofErr w:type="spellStart"/>
            <w:r w:rsidRPr="00886195">
              <w:rPr>
                <w:rFonts w:ascii="Calibri" w:eastAsia="Times New Roman" w:hAnsi="Calibri"/>
                <w:sz w:val="18"/>
                <w:szCs w:val="18"/>
              </w:rPr>
              <w:t>PoE</w:t>
            </w:r>
            <w:proofErr w:type="spellEnd"/>
            <w:r w:rsidRPr="00886195">
              <w:rPr>
                <w:rFonts w:ascii="Calibri" w:eastAsia="Times New Roman" w:hAnsi="Calibri"/>
                <w:sz w:val="18"/>
                <w:szCs w:val="18"/>
              </w:rPr>
              <w:t>+) a IEEE 802.3bt</w:t>
            </w:r>
          </w:p>
        </w:tc>
      </w:tr>
      <w:tr w:rsidR="00886195" w:rsidRPr="00AF5CBA" w14:paraId="20A929A6" w14:textId="77777777" w:rsidTr="00F54551">
        <w:trPr>
          <w:trHeight w:val="20"/>
        </w:trPr>
        <w:tc>
          <w:tcPr>
            <w:tcW w:w="2120" w:type="dxa"/>
            <w:vMerge/>
            <w:vAlign w:val="center"/>
          </w:tcPr>
          <w:p w14:paraId="71DADB81"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7423E8DC" w14:textId="13320590" w:rsidR="00886195" w:rsidRPr="00AF5CBA"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Podpora linkové agregace LACP</w:t>
            </w:r>
          </w:p>
        </w:tc>
      </w:tr>
      <w:tr w:rsidR="00886195" w:rsidRPr="00AF5CBA" w14:paraId="1ECCE94A" w14:textId="77777777" w:rsidTr="00F54551">
        <w:trPr>
          <w:trHeight w:val="20"/>
        </w:trPr>
        <w:tc>
          <w:tcPr>
            <w:tcW w:w="2120" w:type="dxa"/>
            <w:vMerge/>
            <w:vAlign w:val="center"/>
          </w:tcPr>
          <w:p w14:paraId="14AF842C"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2C6E4EAC" w14:textId="79555C9C" w:rsidR="00886195" w:rsidRPr="00AF5CBA"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Podpora standardního </w:t>
            </w:r>
            <w:proofErr w:type="spellStart"/>
            <w:r w:rsidRPr="00886195">
              <w:rPr>
                <w:rFonts w:ascii="Calibri" w:eastAsia="Times New Roman" w:hAnsi="Calibri"/>
                <w:sz w:val="18"/>
                <w:szCs w:val="18"/>
              </w:rPr>
              <w:t>PoE</w:t>
            </w:r>
            <w:proofErr w:type="spellEnd"/>
            <w:r w:rsidRPr="00886195">
              <w:rPr>
                <w:rFonts w:ascii="Calibri" w:eastAsia="Times New Roman" w:hAnsi="Calibri"/>
                <w:sz w:val="18"/>
                <w:szCs w:val="18"/>
              </w:rPr>
              <w:t>+ IEEE 802.3at 30</w:t>
            </w:r>
            <w:r w:rsidR="004D247E">
              <w:rPr>
                <w:rFonts w:ascii="Calibri" w:eastAsia="Times New Roman" w:hAnsi="Calibri"/>
                <w:sz w:val="18"/>
                <w:szCs w:val="18"/>
              </w:rPr>
              <w:t xml:space="preserve"> </w:t>
            </w:r>
            <w:r w:rsidRPr="00886195">
              <w:rPr>
                <w:rFonts w:ascii="Calibri" w:eastAsia="Times New Roman" w:hAnsi="Calibri"/>
                <w:sz w:val="18"/>
                <w:szCs w:val="18"/>
              </w:rPr>
              <w:t>W bez nutnosti redukce výkonu libovolného rádia</w:t>
            </w:r>
          </w:p>
        </w:tc>
      </w:tr>
      <w:tr w:rsidR="00886195" w:rsidRPr="00AF5CBA" w14:paraId="3D295FF1" w14:textId="77777777" w:rsidTr="00F54551">
        <w:trPr>
          <w:trHeight w:val="20"/>
        </w:trPr>
        <w:tc>
          <w:tcPr>
            <w:tcW w:w="2120" w:type="dxa"/>
            <w:vMerge/>
            <w:vAlign w:val="center"/>
          </w:tcPr>
          <w:p w14:paraId="361E7654"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49AE4211" w14:textId="46DAFDAB" w:rsidR="00886195" w:rsidRPr="00AF5CBA"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Podpora napájení z AC napájecího zdroje</w:t>
            </w:r>
          </w:p>
        </w:tc>
      </w:tr>
      <w:tr w:rsidR="00886195" w:rsidRPr="00AF5CBA" w14:paraId="1F7BCCAC" w14:textId="77777777" w:rsidTr="00F54551">
        <w:trPr>
          <w:trHeight w:val="20"/>
        </w:trPr>
        <w:tc>
          <w:tcPr>
            <w:tcW w:w="2120" w:type="dxa"/>
            <w:vMerge/>
            <w:vAlign w:val="center"/>
          </w:tcPr>
          <w:p w14:paraId="18C96B0D"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021CA1E7" w14:textId="5A4267D5"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Vestavěná interní anténa MIMO, omni </w:t>
            </w:r>
            <w:proofErr w:type="spellStart"/>
            <w:r w:rsidRPr="00886195">
              <w:rPr>
                <w:rFonts w:ascii="Calibri" w:eastAsia="Times New Roman" w:hAnsi="Calibri"/>
                <w:sz w:val="18"/>
                <w:szCs w:val="18"/>
              </w:rPr>
              <w:t>down-tilt</w:t>
            </w:r>
            <w:proofErr w:type="spellEnd"/>
          </w:p>
        </w:tc>
      </w:tr>
      <w:tr w:rsidR="00886195" w:rsidRPr="00AF5CBA" w14:paraId="3DAD6F48" w14:textId="77777777" w:rsidTr="00F54551">
        <w:trPr>
          <w:trHeight w:val="20"/>
        </w:trPr>
        <w:tc>
          <w:tcPr>
            <w:tcW w:w="2120" w:type="dxa"/>
            <w:vMerge/>
            <w:vAlign w:val="center"/>
          </w:tcPr>
          <w:p w14:paraId="6B67AD56"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0371BEB2" w14:textId="48BF1455"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Radiová část: </w:t>
            </w:r>
            <w:proofErr w:type="spellStart"/>
            <w:r w:rsidRPr="00886195">
              <w:rPr>
                <w:rFonts w:ascii="Calibri" w:eastAsia="Times New Roman" w:hAnsi="Calibri"/>
                <w:sz w:val="18"/>
                <w:szCs w:val="18"/>
              </w:rPr>
              <w:t>dual</w:t>
            </w:r>
            <w:proofErr w:type="spellEnd"/>
            <w:r w:rsidRPr="00886195">
              <w:rPr>
                <w:rFonts w:ascii="Calibri" w:eastAsia="Times New Roman" w:hAnsi="Calibri"/>
                <w:sz w:val="18"/>
                <w:szCs w:val="18"/>
              </w:rPr>
              <w:t xml:space="preserve"> band, současná podpora pásem 2,4</w:t>
            </w:r>
            <w:r w:rsidR="004D247E">
              <w:rPr>
                <w:rFonts w:ascii="Calibri" w:eastAsia="Times New Roman" w:hAnsi="Calibri"/>
                <w:sz w:val="18"/>
                <w:szCs w:val="18"/>
              </w:rPr>
              <w:t xml:space="preserve"> </w:t>
            </w:r>
            <w:r w:rsidRPr="00886195">
              <w:rPr>
                <w:rFonts w:ascii="Calibri" w:eastAsia="Times New Roman" w:hAnsi="Calibri"/>
                <w:sz w:val="18"/>
                <w:szCs w:val="18"/>
              </w:rPr>
              <w:t>GHz a 5</w:t>
            </w:r>
            <w:r w:rsidR="004D247E">
              <w:rPr>
                <w:rFonts w:ascii="Calibri" w:eastAsia="Times New Roman" w:hAnsi="Calibri"/>
                <w:sz w:val="18"/>
                <w:szCs w:val="18"/>
              </w:rPr>
              <w:t xml:space="preserve"> </w:t>
            </w:r>
            <w:r w:rsidRPr="00886195">
              <w:rPr>
                <w:rFonts w:ascii="Calibri" w:eastAsia="Times New Roman" w:hAnsi="Calibri"/>
                <w:sz w:val="18"/>
                <w:szCs w:val="18"/>
              </w:rPr>
              <w:t>GHz</w:t>
            </w:r>
          </w:p>
        </w:tc>
      </w:tr>
      <w:tr w:rsidR="00886195" w:rsidRPr="00AF5CBA" w14:paraId="7466930A" w14:textId="77777777" w:rsidTr="00F54551">
        <w:trPr>
          <w:trHeight w:val="20"/>
        </w:trPr>
        <w:tc>
          <w:tcPr>
            <w:tcW w:w="2120" w:type="dxa"/>
            <w:vMerge/>
            <w:vAlign w:val="center"/>
          </w:tcPr>
          <w:p w14:paraId="4192F4F9"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3DCCC9CD" w14:textId="5C268D21"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MIMO a počet nezávislých streamů na 2,4GHz rádio: 2x2:2</w:t>
            </w:r>
          </w:p>
        </w:tc>
      </w:tr>
      <w:tr w:rsidR="00886195" w:rsidRPr="00AF5CBA" w14:paraId="7D59B479" w14:textId="77777777" w:rsidTr="00F54551">
        <w:trPr>
          <w:trHeight w:val="20"/>
        </w:trPr>
        <w:tc>
          <w:tcPr>
            <w:tcW w:w="2120" w:type="dxa"/>
            <w:vMerge/>
            <w:vAlign w:val="center"/>
          </w:tcPr>
          <w:p w14:paraId="1E23D11C"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5F19D6FE" w14:textId="4E0100DB"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MIMO a počet nezávislých streamů na 5GHz rádio: 4x4:4</w:t>
            </w:r>
          </w:p>
        </w:tc>
      </w:tr>
      <w:tr w:rsidR="00886195" w:rsidRPr="00AF5CBA" w14:paraId="605DBD91" w14:textId="77777777" w:rsidTr="00F54551">
        <w:trPr>
          <w:trHeight w:val="20"/>
        </w:trPr>
        <w:tc>
          <w:tcPr>
            <w:tcW w:w="2120" w:type="dxa"/>
            <w:vMerge/>
            <w:vAlign w:val="center"/>
          </w:tcPr>
          <w:p w14:paraId="756D7CDE"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045C34AF" w14:textId="178AB18B"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Podpora šířky kanálu 160 MHz</w:t>
            </w:r>
          </w:p>
        </w:tc>
      </w:tr>
      <w:tr w:rsidR="00886195" w:rsidRPr="00AF5CBA" w14:paraId="138A0423" w14:textId="77777777" w:rsidTr="00F54551">
        <w:trPr>
          <w:trHeight w:val="20"/>
        </w:trPr>
        <w:tc>
          <w:tcPr>
            <w:tcW w:w="2120" w:type="dxa"/>
            <w:vMerge/>
            <w:vAlign w:val="center"/>
          </w:tcPr>
          <w:p w14:paraId="073E5306"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7D03BD81" w14:textId="3EC9EF1F"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Podpora DL-OFDMA, UL-OFDMA a DL-MU-MIMO</w:t>
            </w:r>
          </w:p>
        </w:tc>
      </w:tr>
      <w:tr w:rsidR="00886195" w:rsidRPr="00AF5CBA" w14:paraId="4584DA5B" w14:textId="77777777" w:rsidTr="00F54551">
        <w:trPr>
          <w:trHeight w:val="20"/>
        </w:trPr>
        <w:tc>
          <w:tcPr>
            <w:tcW w:w="2120" w:type="dxa"/>
            <w:vMerge/>
            <w:vAlign w:val="center"/>
          </w:tcPr>
          <w:p w14:paraId="30CD7960"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55B6165D" w14:textId="63E758FE"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Automatické ladění kanálu a síly signálu v koordinaci s ostatními AP</w:t>
            </w:r>
          </w:p>
        </w:tc>
      </w:tr>
      <w:tr w:rsidR="00886195" w:rsidRPr="00AF5CBA" w14:paraId="2F20746B" w14:textId="77777777" w:rsidTr="00F54551">
        <w:trPr>
          <w:trHeight w:val="20"/>
        </w:trPr>
        <w:tc>
          <w:tcPr>
            <w:tcW w:w="2120" w:type="dxa"/>
            <w:vMerge/>
            <w:vAlign w:val="center"/>
          </w:tcPr>
          <w:p w14:paraId="14B9B678"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3399D22A" w14:textId="3D4DF538"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Možnost nastavení vysílacího výkonu s krokem 0.5 </w:t>
            </w:r>
            <w:proofErr w:type="spellStart"/>
            <w:r w:rsidRPr="00886195">
              <w:rPr>
                <w:rFonts w:ascii="Calibri" w:eastAsia="Times New Roman" w:hAnsi="Calibri"/>
                <w:sz w:val="18"/>
                <w:szCs w:val="18"/>
              </w:rPr>
              <w:t>dBm</w:t>
            </w:r>
            <w:proofErr w:type="spellEnd"/>
          </w:p>
        </w:tc>
      </w:tr>
      <w:tr w:rsidR="00886195" w:rsidRPr="00AF5CBA" w14:paraId="40602D7C" w14:textId="77777777" w:rsidTr="00F54551">
        <w:trPr>
          <w:trHeight w:val="20"/>
        </w:trPr>
        <w:tc>
          <w:tcPr>
            <w:tcW w:w="2120" w:type="dxa"/>
            <w:vMerge/>
            <w:vAlign w:val="center"/>
          </w:tcPr>
          <w:p w14:paraId="0B1EFA93"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3E7F9ABE" w14:textId="72C5433A"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Minimální komunikační rychlost na fyzické vrstvě (Max data </w:t>
            </w:r>
            <w:proofErr w:type="spellStart"/>
            <w:r w:rsidRPr="00886195">
              <w:rPr>
                <w:rFonts w:ascii="Calibri" w:eastAsia="Times New Roman" w:hAnsi="Calibri"/>
                <w:sz w:val="18"/>
                <w:szCs w:val="18"/>
              </w:rPr>
              <w:t>rate</w:t>
            </w:r>
            <w:proofErr w:type="spellEnd"/>
            <w:r w:rsidRPr="00886195">
              <w:rPr>
                <w:rFonts w:ascii="Calibri" w:eastAsia="Times New Roman" w:hAnsi="Calibri"/>
                <w:sz w:val="18"/>
                <w:szCs w:val="18"/>
              </w:rPr>
              <w:t>) pro 5GHz: 4800 Mbps</w:t>
            </w:r>
          </w:p>
        </w:tc>
      </w:tr>
      <w:tr w:rsidR="00886195" w:rsidRPr="00AF5CBA" w14:paraId="67007CA7" w14:textId="77777777" w:rsidTr="00F54551">
        <w:trPr>
          <w:trHeight w:val="20"/>
        </w:trPr>
        <w:tc>
          <w:tcPr>
            <w:tcW w:w="2120" w:type="dxa"/>
            <w:vMerge/>
            <w:vAlign w:val="center"/>
          </w:tcPr>
          <w:p w14:paraId="44BDCC4F"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4053B982" w14:textId="14B0F8C4"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Minimální komunikační rychlost na fyzické vrstvě (Max data </w:t>
            </w:r>
            <w:proofErr w:type="spellStart"/>
            <w:r w:rsidRPr="00886195">
              <w:rPr>
                <w:rFonts w:ascii="Calibri" w:eastAsia="Times New Roman" w:hAnsi="Calibri"/>
                <w:sz w:val="18"/>
                <w:szCs w:val="18"/>
              </w:rPr>
              <w:t>rate</w:t>
            </w:r>
            <w:proofErr w:type="spellEnd"/>
            <w:r w:rsidRPr="00886195">
              <w:rPr>
                <w:rFonts w:ascii="Calibri" w:eastAsia="Times New Roman" w:hAnsi="Calibri"/>
                <w:sz w:val="18"/>
                <w:szCs w:val="18"/>
              </w:rPr>
              <w:t>) pro 2.4GHz: 574 Mbps</w:t>
            </w:r>
          </w:p>
        </w:tc>
      </w:tr>
      <w:tr w:rsidR="00886195" w:rsidRPr="00AF5CBA" w14:paraId="0EB421A4" w14:textId="77777777" w:rsidTr="00F54551">
        <w:trPr>
          <w:trHeight w:val="20"/>
        </w:trPr>
        <w:tc>
          <w:tcPr>
            <w:tcW w:w="2120" w:type="dxa"/>
            <w:vMerge/>
            <w:vAlign w:val="center"/>
          </w:tcPr>
          <w:p w14:paraId="18BAF700"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57A276CB" w14:textId="644431DF"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Integrovaný TPM pro bezpečné uložení certifikátů a klíčů</w:t>
            </w:r>
          </w:p>
        </w:tc>
      </w:tr>
      <w:tr w:rsidR="00886195" w:rsidRPr="00AF5CBA" w14:paraId="6260F842" w14:textId="77777777" w:rsidTr="00F54551">
        <w:trPr>
          <w:trHeight w:val="20"/>
        </w:trPr>
        <w:tc>
          <w:tcPr>
            <w:tcW w:w="2120" w:type="dxa"/>
            <w:vMerge/>
            <w:vAlign w:val="center"/>
          </w:tcPr>
          <w:p w14:paraId="2F7B4687"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274D7A7E" w14:textId="273A1A78"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Podpora 802.11ac explicitního </w:t>
            </w:r>
            <w:proofErr w:type="spellStart"/>
            <w:r w:rsidRPr="00886195">
              <w:rPr>
                <w:rFonts w:ascii="Calibri" w:eastAsia="Times New Roman" w:hAnsi="Calibri"/>
                <w:sz w:val="18"/>
                <w:szCs w:val="18"/>
              </w:rPr>
              <w:t>beamformingu</w:t>
            </w:r>
            <w:proofErr w:type="spellEnd"/>
          </w:p>
        </w:tc>
      </w:tr>
      <w:tr w:rsidR="00886195" w:rsidRPr="00AF5CBA" w14:paraId="7D26DDE0" w14:textId="77777777" w:rsidTr="00F54551">
        <w:trPr>
          <w:trHeight w:val="20"/>
        </w:trPr>
        <w:tc>
          <w:tcPr>
            <w:tcW w:w="2120" w:type="dxa"/>
            <w:vMerge/>
            <w:vAlign w:val="center"/>
          </w:tcPr>
          <w:p w14:paraId="3D20D691"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2FD4434E" w14:textId="7B163AFE"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Podpora </w:t>
            </w:r>
            <w:proofErr w:type="spellStart"/>
            <w:r w:rsidRPr="00886195">
              <w:rPr>
                <w:rFonts w:ascii="Calibri" w:eastAsia="Times New Roman" w:hAnsi="Calibri"/>
                <w:sz w:val="18"/>
                <w:szCs w:val="18"/>
              </w:rPr>
              <w:t>airtime</w:t>
            </w:r>
            <w:proofErr w:type="spellEnd"/>
            <w:r w:rsidRPr="00886195">
              <w:rPr>
                <w:rFonts w:ascii="Calibri" w:eastAsia="Times New Roman" w:hAnsi="Calibri"/>
                <w:sz w:val="18"/>
                <w:szCs w:val="18"/>
              </w:rPr>
              <w:t xml:space="preserve"> </w:t>
            </w:r>
            <w:proofErr w:type="spellStart"/>
            <w:r w:rsidRPr="00886195">
              <w:rPr>
                <w:rFonts w:ascii="Calibri" w:eastAsia="Times New Roman" w:hAnsi="Calibri"/>
                <w:sz w:val="18"/>
                <w:szCs w:val="18"/>
              </w:rPr>
              <w:t>fairness</w:t>
            </w:r>
            <w:proofErr w:type="spellEnd"/>
          </w:p>
        </w:tc>
      </w:tr>
      <w:tr w:rsidR="00886195" w:rsidRPr="00AF5CBA" w14:paraId="4AD9C04C" w14:textId="77777777" w:rsidTr="00F54551">
        <w:trPr>
          <w:trHeight w:val="20"/>
        </w:trPr>
        <w:tc>
          <w:tcPr>
            <w:tcW w:w="2120" w:type="dxa"/>
            <w:vMerge/>
            <w:vAlign w:val="center"/>
          </w:tcPr>
          <w:p w14:paraId="571AD2B5"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3B125F2B" w14:textId="1EE21477"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Prioritizace jednotlivých SSID na základě vysílacího času</w:t>
            </w:r>
          </w:p>
        </w:tc>
      </w:tr>
      <w:tr w:rsidR="00886195" w:rsidRPr="00AF5CBA" w14:paraId="73535AED" w14:textId="77777777" w:rsidTr="00F54551">
        <w:trPr>
          <w:trHeight w:val="20"/>
        </w:trPr>
        <w:tc>
          <w:tcPr>
            <w:tcW w:w="2120" w:type="dxa"/>
            <w:vMerge/>
            <w:vAlign w:val="center"/>
          </w:tcPr>
          <w:p w14:paraId="39A53D95"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1338564C" w14:textId="6237EC2D"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USB port s podporou 3G/4G USB modemu jako WAN </w:t>
            </w:r>
            <w:proofErr w:type="spellStart"/>
            <w:r w:rsidRPr="00886195">
              <w:rPr>
                <w:rFonts w:ascii="Calibri" w:eastAsia="Times New Roman" w:hAnsi="Calibri"/>
                <w:sz w:val="18"/>
                <w:szCs w:val="18"/>
              </w:rPr>
              <w:t>uplink</w:t>
            </w:r>
            <w:proofErr w:type="spellEnd"/>
          </w:p>
        </w:tc>
      </w:tr>
      <w:tr w:rsidR="00886195" w:rsidRPr="00AF5CBA" w14:paraId="5BA984D8" w14:textId="77777777" w:rsidTr="00F54551">
        <w:trPr>
          <w:trHeight w:val="20"/>
        </w:trPr>
        <w:tc>
          <w:tcPr>
            <w:tcW w:w="2120" w:type="dxa"/>
            <w:vMerge/>
            <w:vAlign w:val="center"/>
          </w:tcPr>
          <w:p w14:paraId="5FD43493"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6AF1DC9E" w14:textId="166C571D"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Vypínatelné indikační LED diody informující o stavu zařízení</w:t>
            </w:r>
          </w:p>
        </w:tc>
      </w:tr>
      <w:tr w:rsidR="00886195" w:rsidRPr="00AF5CBA" w14:paraId="3D659739" w14:textId="77777777" w:rsidTr="00F54551">
        <w:trPr>
          <w:trHeight w:val="20"/>
        </w:trPr>
        <w:tc>
          <w:tcPr>
            <w:tcW w:w="2120" w:type="dxa"/>
            <w:vMerge/>
            <w:vAlign w:val="center"/>
          </w:tcPr>
          <w:p w14:paraId="115A3E98"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4E2004D1" w14:textId="5556A211"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Band </w:t>
            </w:r>
            <w:proofErr w:type="spellStart"/>
            <w:r w:rsidRPr="00886195">
              <w:rPr>
                <w:rFonts w:ascii="Calibri" w:eastAsia="Times New Roman" w:hAnsi="Calibri"/>
                <w:sz w:val="18"/>
                <w:szCs w:val="18"/>
              </w:rPr>
              <w:t>Steering</w:t>
            </w:r>
            <w:proofErr w:type="spellEnd"/>
            <w:r w:rsidRPr="00886195">
              <w:rPr>
                <w:rFonts w:ascii="Calibri" w:eastAsia="Times New Roman" w:hAnsi="Calibri"/>
                <w:sz w:val="18"/>
                <w:szCs w:val="18"/>
              </w:rPr>
              <w:t xml:space="preserve"> či obdobné (prioritizace 5GHz pásma v případě je-li podporováno)</w:t>
            </w:r>
          </w:p>
        </w:tc>
      </w:tr>
      <w:tr w:rsidR="00886195" w:rsidRPr="00AF5CBA" w14:paraId="548AC363" w14:textId="77777777" w:rsidTr="00F54551">
        <w:trPr>
          <w:trHeight w:val="20"/>
        </w:trPr>
        <w:tc>
          <w:tcPr>
            <w:tcW w:w="2120" w:type="dxa"/>
            <w:vMerge/>
            <w:vAlign w:val="center"/>
          </w:tcPr>
          <w:p w14:paraId="7D67429D"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7D738A3A" w14:textId="7794384B"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Detekce </w:t>
            </w:r>
            <w:proofErr w:type="spellStart"/>
            <w:r w:rsidRPr="00886195">
              <w:rPr>
                <w:rFonts w:ascii="Calibri" w:eastAsia="Times New Roman" w:hAnsi="Calibri"/>
                <w:sz w:val="18"/>
                <w:szCs w:val="18"/>
              </w:rPr>
              <w:t>Rogue</w:t>
            </w:r>
            <w:proofErr w:type="spellEnd"/>
            <w:r w:rsidRPr="00886195">
              <w:rPr>
                <w:rFonts w:ascii="Calibri" w:eastAsia="Times New Roman" w:hAnsi="Calibri"/>
                <w:sz w:val="18"/>
                <w:szCs w:val="18"/>
              </w:rPr>
              <w:t xml:space="preserve"> AP</w:t>
            </w:r>
          </w:p>
        </w:tc>
      </w:tr>
      <w:tr w:rsidR="00886195" w:rsidRPr="00AF5CBA" w14:paraId="0FB80AE0" w14:textId="77777777" w:rsidTr="00F54551">
        <w:trPr>
          <w:trHeight w:val="20"/>
        </w:trPr>
        <w:tc>
          <w:tcPr>
            <w:tcW w:w="2120" w:type="dxa"/>
            <w:vMerge/>
            <w:vAlign w:val="center"/>
          </w:tcPr>
          <w:p w14:paraId="6A769197"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61BC4BE2" w14:textId="0C409873"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Minimální počet inzerovaných SSID (BSSID) na </w:t>
            </w:r>
            <w:proofErr w:type="spellStart"/>
            <w:r w:rsidRPr="00886195">
              <w:rPr>
                <w:rFonts w:ascii="Calibri" w:eastAsia="Times New Roman" w:hAnsi="Calibri"/>
                <w:sz w:val="18"/>
                <w:szCs w:val="18"/>
              </w:rPr>
              <w:t>radio</w:t>
            </w:r>
            <w:proofErr w:type="spellEnd"/>
            <w:r w:rsidRPr="00886195">
              <w:rPr>
                <w:rFonts w:ascii="Calibri" w:eastAsia="Times New Roman" w:hAnsi="Calibri"/>
                <w:sz w:val="18"/>
                <w:szCs w:val="18"/>
              </w:rPr>
              <w:t>: 16</w:t>
            </w:r>
          </w:p>
        </w:tc>
      </w:tr>
      <w:tr w:rsidR="00886195" w:rsidRPr="00AF5CBA" w14:paraId="1F9FAC3F" w14:textId="77777777" w:rsidTr="00F54551">
        <w:trPr>
          <w:trHeight w:val="20"/>
        </w:trPr>
        <w:tc>
          <w:tcPr>
            <w:tcW w:w="2120" w:type="dxa"/>
            <w:vMerge/>
            <w:vAlign w:val="center"/>
          </w:tcPr>
          <w:p w14:paraId="2285EAD3"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068E6404" w14:textId="2525295A"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Nastavitelný DTIM interval pro jednotlivé SSID</w:t>
            </w:r>
          </w:p>
        </w:tc>
      </w:tr>
      <w:tr w:rsidR="00886195" w:rsidRPr="00AF5CBA" w14:paraId="68329EDD" w14:textId="77777777" w:rsidTr="00F54551">
        <w:trPr>
          <w:trHeight w:val="20"/>
        </w:trPr>
        <w:tc>
          <w:tcPr>
            <w:tcW w:w="2120" w:type="dxa"/>
            <w:vMerge/>
            <w:vAlign w:val="center"/>
          </w:tcPr>
          <w:p w14:paraId="4B9FA89B"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4714133B" w14:textId="1DB036AB"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Mapování SSID do různých VLAN podle IEEE 802.1Q</w:t>
            </w:r>
          </w:p>
        </w:tc>
      </w:tr>
      <w:tr w:rsidR="00886195" w:rsidRPr="00AF5CBA" w14:paraId="520E76E3" w14:textId="77777777" w:rsidTr="00F54551">
        <w:trPr>
          <w:trHeight w:val="20"/>
        </w:trPr>
        <w:tc>
          <w:tcPr>
            <w:tcW w:w="2120" w:type="dxa"/>
            <w:vMerge/>
            <w:vAlign w:val="center"/>
          </w:tcPr>
          <w:p w14:paraId="79057BB8"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62683036" w14:textId="0C2DF0DA"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VLAN </w:t>
            </w:r>
            <w:proofErr w:type="spellStart"/>
            <w:r w:rsidRPr="00886195">
              <w:rPr>
                <w:rFonts w:ascii="Calibri" w:eastAsia="Times New Roman" w:hAnsi="Calibri"/>
                <w:sz w:val="18"/>
                <w:szCs w:val="18"/>
              </w:rPr>
              <w:t>Pooling</w:t>
            </w:r>
            <w:proofErr w:type="spellEnd"/>
          </w:p>
        </w:tc>
      </w:tr>
      <w:tr w:rsidR="00886195" w:rsidRPr="00AF5CBA" w14:paraId="2B4924E1" w14:textId="77777777" w:rsidTr="00F54551">
        <w:trPr>
          <w:trHeight w:val="20"/>
        </w:trPr>
        <w:tc>
          <w:tcPr>
            <w:tcW w:w="2120" w:type="dxa"/>
            <w:vMerge/>
            <w:vAlign w:val="center"/>
          </w:tcPr>
          <w:p w14:paraId="0FF3B231"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1307BF78" w14:textId="597D8D8C"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HW Podpora </w:t>
            </w:r>
            <w:proofErr w:type="spellStart"/>
            <w:r w:rsidRPr="00886195">
              <w:rPr>
                <w:rFonts w:ascii="Calibri" w:eastAsia="Times New Roman" w:hAnsi="Calibri"/>
                <w:sz w:val="18"/>
                <w:szCs w:val="18"/>
              </w:rPr>
              <w:t>wireless</w:t>
            </w:r>
            <w:proofErr w:type="spellEnd"/>
            <w:r w:rsidRPr="00886195">
              <w:rPr>
                <w:rFonts w:ascii="Calibri" w:eastAsia="Times New Roman" w:hAnsi="Calibri"/>
                <w:sz w:val="18"/>
                <w:szCs w:val="18"/>
              </w:rPr>
              <w:t xml:space="preserve"> MESH funkcionality s protokolem pro optimální výběr cesty v rámci MESH stromu</w:t>
            </w:r>
          </w:p>
        </w:tc>
      </w:tr>
      <w:tr w:rsidR="00886195" w:rsidRPr="00AF5CBA" w14:paraId="3D6148D9" w14:textId="77777777" w:rsidTr="00F54551">
        <w:trPr>
          <w:trHeight w:val="20"/>
        </w:trPr>
        <w:tc>
          <w:tcPr>
            <w:tcW w:w="2120" w:type="dxa"/>
            <w:vMerge/>
            <w:vAlign w:val="center"/>
          </w:tcPr>
          <w:p w14:paraId="30188DC0"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3902D990" w14:textId="40AC1019"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Podpora Layer-2 izolace bezdrátových klientů</w:t>
            </w:r>
          </w:p>
        </w:tc>
      </w:tr>
      <w:tr w:rsidR="00886195" w:rsidRPr="00AF5CBA" w14:paraId="2D56D2C6" w14:textId="77777777" w:rsidTr="00F54551">
        <w:trPr>
          <w:trHeight w:val="20"/>
        </w:trPr>
        <w:tc>
          <w:tcPr>
            <w:tcW w:w="2120" w:type="dxa"/>
            <w:vMerge/>
            <w:vAlign w:val="center"/>
          </w:tcPr>
          <w:p w14:paraId="58347703"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6FC6812F" w14:textId="5A49449C"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HW Podpora spektrální analýzy v pásmech 2,4</w:t>
            </w:r>
            <w:r w:rsidR="004D247E">
              <w:rPr>
                <w:rFonts w:ascii="Calibri" w:eastAsia="Times New Roman" w:hAnsi="Calibri"/>
                <w:sz w:val="18"/>
                <w:szCs w:val="18"/>
              </w:rPr>
              <w:t xml:space="preserve"> </w:t>
            </w:r>
            <w:r w:rsidRPr="00886195">
              <w:rPr>
                <w:rFonts w:ascii="Calibri" w:eastAsia="Times New Roman" w:hAnsi="Calibri"/>
                <w:sz w:val="18"/>
                <w:szCs w:val="18"/>
              </w:rPr>
              <w:t>GHz a 5</w:t>
            </w:r>
            <w:r w:rsidR="004D247E">
              <w:rPr>
                <w:rFonts w:ascii="Calibri" w:eastAsia="Times New Roman" w:hAnsi="Calibri"/>
                <w:sz w:val="18"/>
                <w:szCs w:val="18"/>
              </w:rPr>
              <w:t xml:space="preserve"> </w:t>
            </w:r>
            <w:r w:rsidRPr="00886195">
              <w:rPr>
                <w:rFonts w:ascii="Calibri" w:eastAsia="Times New Roman" w:hAnsi="Calibri"/>
                <w:sz w:val="18"/>
                <w:szCs w:val="18"/>
              </w:rPr>
              <w:t>GHz</w:t>
            </w:r>
          </w:p>
        </w:tc>
      </w:tr>
      <w:tr w:rsidR="00886195" w:rsidRPr="00AF5CBA" w14:paraId="324E52F2" w14:textId="77777777" w:rsidTr="00F54551">
        <w:trPr>
          <w:trHeight w:val="20"/>
        </w:trPr>
        <w:tc>
          <w:tcPr>
            <w:tcW w:w="2120" w:type="dxa"/>
            <w:vMerge/>
            <w:vAlign w:val="center"/>
          </w:tcPr>
          <w:p w14:paraId="76E0C294"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2795A100" w14:textId="52D3401E"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Hardware filtry pro filtraci intermodulačního rušení pocházející</w:t>
            </w:r>
            <w:r>
              <w:rPr>
                <w:rFonts w:ascii="Calibri" w:eastAsia="Times New Roman" w:hAnsi="Calibri"/>
                <w:sz w:val="18"/>
                <w:szCs w:val="18"/>
              </w:rPr>
              <w:t>ho</w:t>
            </w:r>
            <w:r w:rsidRPr="00886195">
              <w:rPr>
                <w:rFonts w:ascii="Calibri" w:eastAsia="Times New Roman" w:hAnsi="Calibri"/>
                <w:sz w:val="18"/>
                <w:szCs w:val="18"/>
              </w:rPr>
              <w:t xml:space="preserve"> z mobilních sítí (</w:t>
            </w:r>
            <w:proofErr w:type="spellStart"/>
            <w:r w:rsidRPr="00886195">
              <w:rPr>
                <w:rFonts w:ascii="Calibri" w:eastAsia="Times New Roman" w:hAnsi="Calibri"/>
                <w:sz w:val="18"/>
                <w:szCs w:val="18"/>
              </w:rPr>
              <w:t>Advanced</w:t>
            </w:r>
            <w:proofErr w:type="spellEnd"/>
            <w:r w:rsidRPr="00886195">
              <w:rPr>
                <w:rFonts w:ascii="Calibri" w:eastAsia="Times New Roman" w:hAnsi="Calibri"/>
                <w:sz w:val="18"/>
                <w:szCs w:val="18"/>
              </w:rPr>
              <w:t xml:space="preserve"> </w:t>
            </w:r>
            <w:proofErr w:type="spellStart"/>
            <w:r w:rsidRPr="00886195">
              <w:rPr>
                <w:rFonts w:ascii="Calibri" w:eastAsia="Times New Roman" w:hAnsi="Calibri"/>
                <w:sz w:val="18"/>
                <w:szCs w:val="18"/>
              </w:rPr>
              <w:t>Cellular</w:t>
            </w:r>
            <w:proofErr w:type="spellEnd"/>
            <w:r w:rsidRPr="00886195">
              <w:rPr>
                <w:rFonts w:ascii="Calibri" w:eastAsia="Times New Roman" w:hAnsi="Calibri"/>
                <w:sz w:val="18"/>
                <w:szCs w:val="18"/>
              </w:rPr>
              <w:t xml:space="preserve"> </w:t>
            </w:r>
            <w:proofErr w:type="spellStart"/>
            <w:r w:rsidRPr="00886195">
              <w:rPr>
                <w:rFonts w:ascii="Calibri" w:eastAsia="Times New Roman" w:hAnsi="Calibri"/>
                <w:sz w:val="18"/>
                <w:szCs w:val="18"/>
              </w:rPr>
              <w:t>Coexistence</w:t>
            </w:r>
            <w:proofErr w:type="spellEnd"/>
            <w:r w:rsidRPr="00886195">
              <w:rPr>
                <w:rFonts w:ascii="Calibri" w:eastAsia="Times New Roman" w:hAnsi="Calibri"/>
                <w:sz w:val="18"/>
                <w:szCs w:val="18"/>
              </w:rPr>
              <w:t xml:space="preserve"> nebo obdobné)</w:t>
            </w:r>
          </w:p>
        </w:tc>
      </w:tr>
      <w:tr w:rsidR="00886195" w:rsidRPr="00AF5CBA" w14:paraId="01419B43" w14:textId="77777777" w:rsidTr="00F54551">
        <w:trPr>
          <w:trHeight w:val="20"/>
        </w:trPr>
        <w:tc>
          <w:tcPr>
            <w:tcW w:w="2120" w:type="dxa"/>
            <w:vMerge/>
            <w:vAlign w:val="center"/>
          </w:tcPr>
          <w:p w14:paraId="01D0CE82"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428EF45E" w14:textId="1C505E96"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Detekce a monitorování problémů WLAN odchytáváním provozu na AP ve formátu PCAP a jeho zasíláním do Ethernetového analyzátoru, schopnost zachytávat rámce včetně 802.11 hlaviček</w:t>
            </w:r>
          </w:p>
        </w:tc>
      </w:tr>
      <w:tr w:rsidR="00886195" w:rsidRPr="00AF5CBA" w14:paraId="6BF5331B" w14:textId="77777777" w:rsidTr="00F54551">
        <w:trPr>
          <w:trHeight w:val="20"/>
        </w:trPr>
        <w:tc>
          <w:tcPr>
            <w:tcW w:w="2120" w:type="dxa"/>
            <w:vMerge/>
            <w:vAlign w:val="center"/>
          </w:tcPr>
          <w:p w14:paraId="4CEE0D0A"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63771F35" w14:textId="52496EA4"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DHCP server, směrování a NAT pro bezdrátové klienty</w:t>
            </w:r>
          </w:p>
        </w:tc>
      </w:tr>
      <w:tr w:rsidR="00886195" w:rsidRPr="00AF5CBA" w14:paraId="2738BD02" w14:textId="77777777" w:rsidTr="00F54551">
        <w:trPr>
          <w:trHeight w:val="20"/>
        </w:trPr>
        <w:tc>
          <w:tcPr>
            <w:tcW w:w="2120" w:type="dxa"/>
            <w:vMerge/>
            <w:vAlign w:val="center"/>
          </w:tcPr>
          <w:p w14:paraId="0004063D"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35701094" w14:textId="662674B9"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AP v režimu </w:t>
            </w:r>
            <w:proofErr w:type="spellStart"/>
            <w:r w:rsidRPr="00886195">
              <w:rPr>
                <w:rFonts w:ascii="Calibri" w:eastAsia="Times New Roman" w:hAnsi="Calibri"/>
                <w:sz w:val="18"/>
                <w:szCs w:val="18"/>
              </w:rPr>
              <w:t>IPSec</w:t>
            </w:r>
            <w:proofErr w:type="spellEnd"/>
            <w:r w:rsidRPr="00886195">
              <w:rPr>
                <w:rFonts w:ascii="Calibri" w:eastAsia="Times New Roman" w:hAnsi="Calibri"/>
                <w:sz w:val="18"/>
                <w:szCs w:val="18"/>
              </w:rPr>
              <w:t xml:space="preserve"> VPN klient s možností tvorby L2 či L3 VPN</w:t>
            </w:r>
          </w:p>
        </w:tc>
      </w:tr>
      <w:tr w:rsidR="00886195" w:rsidRPr="00AF5CBA" w14:paraId="198AD76C" w14:textId="77777777" w:rsidTr="00F54551">
        <w:trPr>
          <w:trHeight w:val="20"/>
        </w:trPr>
        <w:tc>
          <w:tcPr>
            <w:tcW w:w="2120" w:type="dxa"/>
            <w:vMerge/>
            <w:vAlign w:val="center"/>
          </w:tcPr>
          <w:p w14:paraId="46B7C2C1"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12B73577" w14:textId="6C58D3AB"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Automatická identifikace připojeného zařízení a jeho operačního systému</w:t>
            </w:r>
          </w:p>
        </w:tc>
      </w:tr>
      <w:tr w:rsidR="00886195" w:rsidRPr="00AF5CBA" w14:paraId="5B34E93D" w14:textId="77777777" w:rsidTr="00F54551">
        <w:trPr>
          <w:trHeight w:val="20"/>
        </w:trPr>
        <w:tc>
          <w:tcPr>
            <w:tcW w:w="2120" w:type="dxa"/>
            <w:vMerge/>
            <w:vAlign w:val="center"/>
          </w:tcPr>
          <w:p w14:paraId="7E76FEC1"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36183EFB" w14:textId="26BD27A1"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Předávání konektivity mezi AP při pohybu bez výpadku spojení – roaming</w:t>
            </w:r>
          </w:p>
        </w:tc>
      </w:tr>
      <w:tr w:rsidR="00886195" w:rsidRPr="00AF5CBA" w14:paraId="7122272F" w14:textId="77777777" w:rsidTr="00F54551">
        <w:trPr>
          <w:trHeight w:val="20"/>
        </w:trPr>
        <w:tc>
          <w:tcPr>
            <w:tcW w:w="2120" w:type="dxa"/>
            <w:vMerge/>
            <w:vAlign w:val="center"/>
          </w:tcPr>
          <w:p w14:paraId="17E4C2FF"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3E197173" w14:textId="41A62387"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Dynamické vyvažování zátěže klientů mezi AP se zohledněním zátěže, počtu klientů, síly signálu v koordinaci s ostatními AP</w:t>
            </w:r>
          </w:p>
        </w:tc>
      </w:tr>
      <w:tr w:rsidR="00886195" w:rsidRPr="00AF5CBA" w14:paraId="704F54EC" w14:textId="77777777" w:rsidTr="00F54551">
        <w:trPr>
          <w:trHeight w:val="20"/>
        </w:trPr>
        <w:tc>
          <w:tcPr>
            <w:tcW w:w="2120" w:type="dxa"/>
            <w:vMerge/>
            <w:vAlign w:val="center"/>
          </w:tcPr>
          <w:p w14:paraId="4646312E"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0DD99C56" w14:textId="1DADDC4B"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Optimalizace provozu: </w:t>
            </w:r>
            <w:proofErr w:type="spellStart"/>
            <w:r w:rsidRPr="00886195">
              <w:rPr>
                <w:rFonts w:ascii="Calibri" w:eastAsia="Times New Roman" w:hAnsi="Calibri"/>
                <w:sz w:val="18"/>
                <w:szCs w:val="18"/>
              </w:rPr>
              <w:t>multicast</w:t>
            </w:r>
            <w:proofErr w:type="spellEnd"/>
            <w:r w:rsidRPr="00886195">
              <w:rPr>
                <w:rFonts w:ascii="Calibri" w:eastAsia="Times New Roman" w:hAnsi="Calibri"/>
                <w:sz w:val="18"/>
                <w:szCs w:val="18"/>
              </w:rPr>
              <w:t>-to-</w:t>
            </w:r>
            <w:proofErr w:type="spellStart"/>
            <w:r w:rsidRPr="00886195">
              <w:rPr>
                <w:rFonts w:ascii="Calibri" w:eastAsia="Times New Roman" w:hAnsi="Calibri"/>
                <w:sz w:val="18"/>
                <w:szCs w:val="18"/>
              </w:rPr>
              <w:t>unicast</w:t>
            </w:r>
            <w:proofErr w:type="spellEnd"/>
            <w:r w:rsidRPr="00886195">
              <w:rPr>
                <w:rFonts w:ascii="Calibri" w:eastAsia="Times New Roman" w:hAnsi="Calibri"/>
                <w:sz w:val="18"/>
                <w:szCs w:val="18"/>
              </w:rPr>
              <w:t xml:space="preserve"> konverze</w:t>
            </w:r>
          </w:p>
        </w:tc>
      </w:tr>
      <w:tr w:rsidR="00886195" w:rsidRPr="00AF5CBA" w14:paraId="32F44A57" w14:textId="77777777" w:rsidTr="00F54551">
        <w:trPr>
          <w:trHeight w:val="20"/>
        </w:trPr>
        <w:tc>
          <w:tcPr>
            <w:tcW w:w="2120" w:type="dxa"/>
            <w:vMerge/>
            <w:vAlign w:val="center"/>
          </w:tcPr>
          <w:p w14:paraId="2E79DF17"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14704ADA" w14:textId="31E8F274"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Možnost řízení </w:t>
            </w:r>
            <w:proofErr w:type="spellStart"/>
            <w:r w:rsidRPr="00886195">
              <w:rPr>
                <w:rFonts w:ascii="Calibri" w:eastAsia="Times New Roman" w:hAnsi="Calibri"/>
                <w:sz w:val="18"/>
                <w:szCs w:val="18"/>
              </w:rPr>
              <w:t>QoS</w:t>
            </w:r>
            <w:proofErr w:type="spellEnd"/>
            <w:r w:rsidRPr="00886195">
              <w:rPr>
                <w:rFonts w:ascii="Calibri" w:eastAsia="Times New Roman" w:hAnsi="Calibri"/>
                <w:sz w:val="18"/>
                <w:szCs w:val="18"/>
              </w:rPr>
              <w:t xml:space="preserve"> (šířky pásma) na základě aplikací (Office 365, Dropbox, Facebook, P2P sdílení, </w:t>
            </w:r>
            <w:proofErr w:type="spellStart"/>
            <w:r w:rsidRPr="00886195">
              <w:rPr>
                <w:rFonts w:ascii="Calibri" w:eastAsia="Times New Roman" w:hAnsi="Calibri"/>
                <w:sz w:val="18"/>
                <w:szCs w:val="18"/>
              </w:rPr>
              <w:t>VoIP</w:t>
            </w:r>
            <w:proofErr w:type="spellEnd"/>
            <w:r w:rsidRPr="00886195">
              <w:rPr>
                <w:rFonts w:ascii="Calibri" w:eastAsia="Times New Roman" w:hAnsi="Calibri"/>
                <w:sz w:val="18"/>
                <w:szCs w:val="18"/>
              </w:rPr>
              <w:t>, video aplikace)</w:t>
            </w:r>
          </w:p>
        </w:tc>
      </w:tr>
      <w:tr w:rsidR="00886195" w:rsidRPr="00AF5CBA" w14:paraId="2EB1491E" w14:textId="77777777" w:rsidTr="00F54551">
        <w:trPr>
          <w:trHeight w:val="20"/>
        </w:trPr>
        <w:tc>
          <w:tcPr>
            <w:tcW w:w="2120" w:type="dxa"/>
            <w:vMerge/>
            <w:vAlign w:val="center"/>
          </w:tcPr>
          <w:p w14:paraId="60D4A779" w14:textId="77777777" w:rsidR="00886195" w:rsidRPr="00AF5CBA" w:rsidRDefault="00886195" w:rsidP="00886195">
            <w:pPr>
              <w:spacing w:before="80" w:after="80"/>
              <w:rPr>
                <w:rFonts w:ascii="Calibri" w:eastAsia="Times New Roman" w:hAnsi="Calibri" w:cs="Calibri"/>
                <w:sz w:val="18"/>
                <w:szCs w:val="18"/>
              </w:rPr>
            </w:pPr>
          </w:p>
        </w:tc>
        <w:tc>
          <w:tcPr>
            <w:tcW w:w="6952" w:type="dxa"/>
            <w:shd w:val="clear" w:color="auto" w:fill="FFFFFF" w:themeFill="background1"/>
            <w:vAlign w:val="center"/>
          </w:tcPr>
          <w:p w14:paraId="5929ABD1" w14:textId="50AA1160"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Filtrování přístupu na web</w:t>
            </w:r>
          </w:p>
        </w:tc>
      </w:tr>
      <w:tr w:rsidR="00886195" w:rsidRPr="00AF5CBA" w14:paraId="4909ECF8" w14:textId="77777777" w:rsidTr="00F54551">
        <w:trPr>
          <w:trHeight w:val="20"/>
        </w:trPr>
        <w:tc>
          <w:tcPr>
            <w:tcW w:w="2120" w:type="dxa"/>
            <w:vMerge/>
            <w:vAlign w:val="center"/>
          </w:tcPr>
          <w:p w14:paraId="624ED5B8"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0569DB2C" w14:textId="2769636C"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Podpora </w:t>
            </w:r>
            <w:proofErr w:type="spellStart"/>
            <w:r w:rsidRPr="00886195">
              <w:rPr>
                <w:rFonts w:ascii="Calibri" w:eastAsia="Times New Roman" w:hAnsi="Calibri"/>
                <w:sz w:val="18"/>
                <w:szCs w:val="18"/>
              </w:rPr>
              <w:t>RadSec</w:t>
            </w:r>
            <w:proofErr w:type="spellEnd"/>
            <w:r w:rsidRPr="00886195">
              <w:rPr>
                <w:rFonts w:ascii="Calibri" w:eastAsia="Times New Roman" w:hAnsi="Calibri"/>
                <w:sz w:val="18"/>
                <w:szCs w:val="18"/>
              </w:rPr>
              <w:t xml:space="preserve"> (RADIUS </w:t>
            </w:r>
            <w:proofErr w:type="spellStart"/>
            <w:r w:rsidRPr="00886195">
              <w:rPr>
                <w:rFonts w:ascii="Calibri" w:eastAsia="Times New Roman" w:hAnsi="Calibri"/>
                <w:sz w:val="18"/>
                <w:szCs w:val="18"/>
              </w:rPr>
              <w:t>over</w:t>
            </w:r>
            <w:proofErr w:type="spellEnd"/>
            <w:r w:rsidRPr="00886195">
              <w:rPr>
                <w:rFonts w:ascii="Calibri" w:eastAsia="Times New Roman" w:hAnsi="Calibri"/>
                <w:sz w:val="18"/>
                <w:szCs w:val="18"/>
              </w:rPr>
              <w:t xml:space="preserve"> TLS)</w:t>
            </w:r>
          </w:p>
        </w:tc>
      </w:tr>
      <w:tr w:rsidR="00886195" w:rsidRPr="00AF5CBA" w14:paraId="3BEE11FD" w14:textId="77777777" w:rsidTr="00F54551">
        <w:trPr>
          <w:trHeight w:val="20"/>
        </w:trPr>
        <w:tc>
          <w:tcPr>
            <w:tcW w:w="2120" w:type="dxa"/>
            <w:vMerge/>
            <w:vAlign w:val="center"/>
          </w:tcPr>
          <w:p w14:paraId="1CD4B299"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26D45C85" w14:textId="1117EE05"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802.11w ochrana management rámců</w:t>
            </w:r>
          </w:p>
        </w:tc>
      </w:tr>
      <w:tr w:rsidR="00886195" w:rsidRPr="00AF5CBA" w14:paraId="179CA3EC" w14:textId="77777777" w:rsidTr="00F54551">
        <w:trPr>
          <w:trHeight w:val="20"/>
        </w:trPr>
        <w:tc>
          <w:tcPr>
            <w:tcW w:w="2120" w:type="dxa"/>
            <w:vMerge/>
            <w:vAlign w:val="center"/>
          </w:tcPr>
          <w:p w14:paraId="3734EF2D"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04C86A24" w14:textId="5E12E9BD"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Podpora </w:t>
            </w:r>
            <w:proofErr w:type="spellStart"/>
            <w:r w:rsidRPr="00886195">
              <w:rPr>
                <w:rFonts w:ascii="Calibri" w:eastAsia="Times New Roman" w:hAnsi="Calibri"/>
                <w:sz w:val="18"/>
                <w:szCs w:val="18"/>
              </w:rPr>
              <w:t>Kensington</w:t>
            </w:r>
            <w:proofErr w:type="spellEnd"/>
            <w:r w:rsidRPr="00886195">
              <w:rPr>
                <w:rFonts w:ascii="Calibri" w:eastAsia="Times New Roman" w:hAnsi="Calibri"/>
                <w:sz w:val="18"/>
                <w:szCs w:val="18"/>
              </w:rPr>
              <w:t xml:space="preserve"> </w:t>
            </w:r>
            <w:proofErr w:type="spellStart"/>
            <w:r w:rsidRPr="00886195">
              <w:rPr>
                <w:rFonts w:ascii="Calibri" w:eastAsia="Times New Roman" w:hAnsi="Calibri"/>
                <w:sz w:val="18"/>
                <w:szCs w:val="18"/>
              </w:rPr>
              <w:t>lock</w:t>
            </w:r>
            <w:proofErr w:type="spellEnd"/>
          </w:p>
        </w:tc>
      </w:tr>
      <w:tr w:rsidR="00886195" w:rsidRPr="00AF5CBA" w14:paraId="701ABB10" w14:textId="77777777" w:rsidTr="00F54551">
        <w:trPr>
          <w:trHeight w:val="20"/>
        </w:trPr>
        <w:tc>
          <w:tcPr>
            <w:tcW w:w="2120" w:type="dxa"/>
            <w:vMerge/>
            <w:vAlign w:val="center"/>
          </w:tcPr>
          <w:p w14:paraId="7791C226"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2DD21920" w14:textId="169DF325"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Podpora MAC ověřování a 802.1X ověřování s využitím lokální DB v AP</w:t>
            </w:r>
          </w:p>
        </w:tc>
      </w:tr>
      <w:tr w:rsidR="00886195" w:rsidRPr="00AF5CBA" w14:paraId="46DD194A" w14:textId="77777777" w:rsidTr="00F54551">
        <w:trPr>
          <w:trHeight w:val="20"/>
        </w:trPr>
        <w:tc>
          <w:tcPr>
            <w:tcW w:w="2120" w:type="dxa"/>
            <w:vMerge/>
            <w:vAlign w:val="center"/>
          </w:tcPr>
          <w:p w14:paraId="4C8737DE"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7A771E94" w14:textId="4485931B"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Podpora 802.1X </w:t>
            </w:r>
            <w:proofErr w:type="spellStart"/>
            <w:r w:rsidRPr="00886195">
              <w:rPr>
                <w:rFonts w:ascii="Calibri" w:eastAsia="Times New Roman" w:hAnsi="Calibri"/>
                <w:sz w:val="18"/>
                <w:szCs w:val="18"/>
              </w:rPr>
              <w:t>suplicant</w:t>
            </w:r>
            <w:proofErr w:type="spellEnd"/>
            <w:r w:rsidRPr="00886195">
              <w:rPr>
                <w:rFonts w:ascii="Calibri" w:eastAsia="Times New Roman" w:hAnsi="Calibri"/>
                <w:sz w:val="18"/>
                <w:szCs w:val="18"/>
              </w:rPr>
              <w:t>, AP se ověřuje před připojením do LAN</w:t>
            </w:r>
          </w:p>
        </w:tc>
      </w:tr>
      <w:tr w:rsidR="00886195" w:rsidRPr="00AF5CBA" w14:paraId="4C37719F" w14:textId="77777777" w:rsidTr="00F54551">
        <w:trPr>
          <w:trHeight w:val="20"/>
        </w:trPr>
        <w:tc>
          <w:tcPr>
            <w:tcW w:w="2120" w:type="dxa"/>
            <w:vMerge/>
            <w:vAlign w:val="center"/>
          </w:tcPr>
          <w:p w14:paraId="2B1FF9BC"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04BC7093" w14:textId="53694348"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Volitelně možnost spravovat AP cloud management nástrojem</w:t>
            </w:r>
          </w:p>
        </w:tc>
      </w:tr>
      <w:tr w:rsidR="00886195" w:rsidRPr="00AF5CBA" w14:paraId="6B094C3E" w14:textId="77777777" w:rsidTr="00F54551">
        <w:trPr>
          <w:trHeight w:val="20"/>
        </w:trPr>
        <w:tc>
          <w:tcPr>
            <w:tcW w:w="2120" w:type="dxa"/>
            <w:vMerge/>
            <w:vAlign w:val="center"/>
          </w:tcPr>
          <w:p w14:paraId="060EBFC6"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7EDFCEB1" w14:textId="0846FE25"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CLI formou </w:t>
            </w:r>
            <w:proofErr w:type="spellStart"/>
            <w:r w:rsidRPr="00886195">
              <w:rPr>
                <w:rFonts w:ascii="Calibri" w:eastAsia="Times New Roman" w:hAnsi="Calibri"/>
                <w:sz w:val="18"/>
                <w:szCs w:val="18"/>
              </w:rPr>
              <w:t>serial</w:t>
            </w:r>
            <w:proofErr w:type="spellEnd"/>
            <w:r w:rsidRPr="00886195">
              <w:rPr>
                <w:rFonts w:ascii="Calibri" w:eastAsia="Times New Roman" w:hAnsi="Calibri"/>
                <w:sz w:val="18"/>
                <w:szCs w:val="18"/>
              </w:rPr>
              <w:t xml:space="preserve"> konsole port a </w:t>
            </w:r>
            <w:proofErr w:type="spellStart"/>
            <w:r w:rsidRPr="00886195">
              <w:rPr>
                <w:rFonts w:ascii="Calibri" w:eastAsia="Times New Roman" w:hAnsi="Calibri"/>
                <w:sz w:val="18"/>
                <w:szCs w:val="18"/>
              </w:rPr>
              <w:t>serial</w:t>
            </w:r>
            <w:proofErr w:type="spellEnd"/>
            <w:r w:rsidRPr="00886195">
              <w:rPr>
                <w:rFonts w:ascii="Calibri" w:eastAsia="Times New Roman" w:hAnsi="Calibri"/>
                <w:sz w:val="18"/>
                <w:szCs w:val="18"/>
              </w:rPr>
              <w:t xml:space="preserve"> </w:t>
            </w:r>
            <w:proofErr w:type="spellStart"/>
            <w:r w:rsidRPr="00886195">
              <w:rPr>
                <w:rFonts w:ascii="Calibri" w:eastAsia="Times New Roman" w:hAnsi="Calibri"/>
                <w:sz w:val="18"/>
                <w:szCs w:val="18"/>
              </w:rPr>
              <w:t>over</w:t>
            </w:r>
            <w:proofErr w:type="spellEnd"/>
            <w:r w:rsidRPr="00886195">
              <w:rPr>
                <w:rFonts w:ascii="Calibri" w:eastAsia="Times New Roman" w:hAnsi="Calibri"/>
                <w:sz w:val="18"/>
                <w:szCs w:val="18"/>
              </w:rPr>
              <w:t xml:space="preserve"> </w:t>
            </w:r>
            <w:proofErr w:type="spellStart"/>
            <w:r w:rsidRPr="00886195">
              <w:rPr>
                <w:rFonts w:ascii="Calibri" w:eastAsia="Times New Roman" w:hAnsi="Calibri"/>
                <w:sz w:val="18"/>
                <w:szCs w:val="18"/>
              </w:rPr>
              <w:t>bluetooth</w:t>
            </w:r>
            <w:proofErr w:type="spellEnd"/>
          </w:p>
        </w:tc>
      </w:tr>
      <w:tr w:rsidR="00886195" w:rsidRPr="00AF5CBA" w14:paraId="18D389C6" w14:textId="77777777" w:rsidTr="00F54551">
        <w:trPr>
          <w:trHeight w:val="20"/>
        </w:trPr>
        <w:tc>
          <w:tcPr>
            <w:tcW w:w="2120" w:type="dxa"/>
            <w:vMerge/>
            <w:vAlign w:val="center"/>
          </w:tcPr>
          <w:p w14:paraId="5EBECEBF"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590E68B3" w14:textId="269094E1"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SSHv2, SNMPv2c a SNMPv3</w:t>
            </w:r>
          </w:p>
        </w:tc>
      </w:tr>
      <w:tr w:rsidR="00886195" w:rsidRPr="00AF5CBA" w14:paraId="58C15C82" w14:textId="77777777" w:rsidTr="00F54551">
        <w:trPr>
          <w:trHeight w:val="20"/>
        </w:trPr>
        <w:tc>
          <w:tcPr>
            <w:tcW w:w="2120" w:type="dxa"/>
            <w:vMerge/>
            <w:vAlign w:val="center"/>
          </w:tcPr>
          <w:p w14:paraId="0659363E"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27829CAD" w14:textId="0CB1AAB6"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AP podporuje </w:t>
            </w:r>
            <w:proofErr w:type="spellStart"/>
            <w:r w:rsidRPr="00886195">
              <w:rPr>
                <w:rFonts w:ascii="Calibri" w:eastAsia="Times New Roman" w:hAnsi="Calibri"/>
                <w:sz w:val="18"/>
                <w:szCs w:val="18"/>
              </w:rPr>
              <w:t>zero</w:t>
            </w:r>
            <w:proofErr w:type="spellEnd"/>
            <w:r w:rsidRPr="00886195">
              <w:rPr>
                <w:rFonts w:ascii="Calibri" w:eastAsia="Times New Roman" w:hAnsi="Calibri"/>
                <w:sz w:val="18"/>
                <w:szCs w:val="18"/>
              </w:rPr>
              <w:t xml:space="preserve"> </w:t>
            </w:r>
            <w:proofErr w:type="spellStart"/>
            <w:r w:rsidRPr="00886195">
              <w:rPr>
                <w:rFonts w:ascii="Calibri" w:eastAsia="Times New Roman" w:hAnsi="Calibri"/>
                <w:sz w:val="18"/>
                <w:szCs w:val="18"/>
              </w:rPr>
              <w:t>touch</w:t>
            </w:r>
            <w:proofErr w:type="spellEnd"/>
            <w:r w:rsidRPr="00886195">
              <w:rPr>
                <w:rFonts w:ascii="Calibri" w:eastAsia="Times New Roman" w:hAnsi="Calibri"/>
                <w:sz w:val="18"/>
                <w:szCs w:val="18"/>
              </w:rPr>
              <w:t xml:space="preserve"> </w:t>
            </w:r>
            <w:proofErr w:type="spellStart"/>
            <w:r w:rsidRPr="00886195">
              <w:rPr>
                <w:rFonts w:ascii="Calibri" w:eastAsia="Times New Roman" w:hAnsi="Calibri"/>
                <w:sz w:val="18"/>
                <w:szCs w:val="18"/>
              </w:rPr>
              <w:t>provisioning</w:t>
            </w:r>
            <w:proofErr w:type="spellEnd"/>
            <w:r w:rsidRPr="00886195">
              <w:rPr>
                <w:rFonts w:ascii="Calibri" w:eastAsia="Times New Roman" w:hAnsi="Calibri"/>
                <w:sz w:val="18"/>
                <w:szCs w:val="18"/>
              </w:rPr>
              <w:t xml:space="preserve"> pomocí externího management SW </w:t>
            </w:r>
          </w:p>
        </w:tc>
      </w:tr>
      <w:tr w:rsidR="00886195" w:rsidRPr="00AF5CBA" w14:paraId="2A613D05" w14:textId="77777777" w:rsidTr="00F54551">
        <w:trPr>
          <w:trHeight w:val="20"/>
        </w:trPr>
        <w:tc>
          <w:tcPr>
            <w:tcW w:w="2120" w:type="dxa"/>
            <w:vMerge/>
            <w:vAlign w:val="center"/>
          </w:tcPr>
          <w:p w14:paraId="0D06C1E5"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5749196D" w14:textId="060F7B6D"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 xml:space="preserve">Bluetooth 5.0 </w:t>
            </w:r>
            <w:proofErr w:type="spellStart"/>
            <w:r w:rsidRPr="00886195">
              <w:rPr>
                <w:rFonts w:ascii="Calibri" w:eastAsia="Times New Roman" w:hAnsi="Calibri"/>
                <w:sz w:val="18"/>
                <w:szCs w:val="18"/>
              </w:rPr>
              <w:t>Low</w:t>
            </w:r>
            <w:proofErr w:type="spellEnd"/>
            <w:r w:rsidRPr="00886195">
              <w:rPr>
                <w:rFonts w:ascii="Calibri" w:eastAsia="Times New Roman" w:hAnsi="Calibri"/>
                <w:sz w:val="18"/>
                <w:szCs w:val="18"/>
              </w:rPr>
              <w:t xml:space="preserve"> </w:t>
            </w:r>
            <w:proofErr w:type="spellStart"/>
            <w:r w:rsidRPr="00886195">
              <w:rPr>
                <w:rFonts w:ascii="Calibri" w:eastAsia="Times New Roman" w:hAnsi="Calibri"/>
                <w:sz w:val="18"/>
                <w:szCs w:val="18"/>
              </w:rPr>
              <w:t>Energy</w:t>
            </w:r>
            <w:proofErr w:type="spellEnd"/>
            <w:r w:rsidRPr="00886195">
              <w:rPr>
                <w:rFonts w:ascii="Calibri" w:eastAsia="Times New Roman" w:hAnsi="Calibri"/>
                <w:sz w:val="18"/>
                <w:szCs w:val="18"/>
              </w:rPr>
              <w:t xml:space="preserve"> (BLE) rádio</w:t>
            </w:r>
          </w:p>
        </w:tc>
      </w:tr>
      <w:tr w:rsidR="00886195" w:rsidRPr="00AF5CBA" w14:paraId="09580DDE" w14:textId="77777777" w:rsidTr="00F54551">
        <w:trPr>
          <w:trHeight w:val="20"/>
        </w:trPr>
        <w:tc>
          <w:tcPr>
            <w:tcW w:w="2120" w:type="dxa"/>
            <w:vMerge/>
            <w:vAlign w:val="center"/>
          </w:tcPr>
          <w:p w14:paraId="6F6EBB29"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060F05A4" w14:textId="1AFEBE85" w:rsidR="00886195" w:rsidRPr="00886195" w:rsidRDefault="00886195" w:rsidP="00886195">
            <w:pPr>
              <w:spacing w:before="80" w:after="80"/>
              <w:rPr>
                <w:rFonts w:ascii="Calibri" w:eastAsia="Times New Roman" w:hAnsi="Calibri"/>
                <w:sz w:val="18"/>
                <w:szCs w:val="18"/>
              </w:rPr>
            </w:pPr>
            <w:proofErr w:type="spellStart"/>
            <w:r w:rsidRPr="00886195">
              <w:rPr>
                <w:rFonts w:ascii="Calibri" w:eastAsia="Times New Roman" w:hAnsi="Calibri"/>
                <w:sz w:val="18"/>
                <w:szCs w:val="18"/>
              </w:rPr>
              <w:t>Zigbee</w:t>
            </w:r>
            <w:proofErr w:type="spellEnd"/>
            <w:r w:rsidRPr="00886195">
              <w:rPr>
                <w:rFonts w:ascii="Calibri" w:eastAsia="Times New Roman" w:hAnsi="Calibri"/>
                <w:sz w:val="18"/>
                <w:szCs w:val="18"/>
              </w:rPr>
              <w:t xml:space="preserve"> 802.15.4 rádio</w:t>
            </w:r>
          </w:p>
        </w:tc>
      </w:tr>
      <w:tr w:rsidR="00886195" w:rsidRPr="00AF5CBA" w14:paraId="12B0084D" w14:textId="77777777" w:rsidTr="00F54551">
        <w:trPr>
          <w:trHeight w:val="20"/>
        </w:trPr>
        <w:tc>
          <w:tcPr>
            <w:tcW w:w="2120" w:type="dxa"/>
            <w:vMerge/>
            <w:vAlign w:val="center"/>
          </w:tcPr>
          <w:p w14:paraId="1218B459"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58CB84BC" w14:textId="607E9126"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Podpora režimu SLEEP s max. spotřebou energie do 6W</w:t>
            </w:r>
          </w:p>
        </w:tc>
      </w:tr>
      <w:tr w:rsidR="00886195" w:rsidRPr="00AF5CBA" w14:paraId="6D38AC9B" w14:textId="77777777" w:rsidTr="00F54551">
        <w:trPr>
          <w:trHeight w:val="20"/>
        </w:trPr>
        <w:tc>
          <w:tcPr>
            <w:tcW w:w="2120" w:type="dxa"/>
            <w:vMerge/>
            <w:vAlign w:val="center"/>
          </w:tcPr>
          <w:p w14:paraId="063B29F3" w14:textId="77777777" w:rsidR="00886195" w:rsidRPr="00AF5CBA" w:rsidRDefault="00886195" w:rsidP="00886195">
            <w:pPr>
              <w:spacing w:before="80" w:after="80"/>
              <w:rPr>
                <w:rFonts w:ascii="Calibri" w:eastAsia="Times New Roman" w:hAnsi="Calibri" w:cs="Calibri"/>
                <w:sz w:val="18"/>
                <w:szCs w:val="18"/>
              </w:rPr>
            </w:pPr>
          </w:p>
        </w:tc>
        <w:tc>
          <w:tcPr>
            <w:tcW w:w="6952" w:type="dxa"/>
            <w:vAlign w:val="center"/>
          </w:tcPr>
          <w:p w14:paraId="26C4F6B1" w14:textId="729341A2"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Součástí AP je příslušenství pro montáž na zeď nebo strop</w:t>
            </w:r>
          </w:p>
        </w:tc>
      </w:tr>
      <w:tr w:rsidR="00886195" w:rsidRPr="00AF5CBA" w14:paraId="30BFC2DB" w14:textId="77777777" w:rsidTr="004D0983">
        <w:trPr>
          <w:trHeight w:val="20"/>
        </w:trPr>
        <w:tc>
          <w:tcPr>
            <w:tcW w:w="2120" w:type="dxa"/>
            <w:vMerge w:val="restart"/>
            <w:vAlign w:val="center"/>
          </w:tcPr>
          <w:p w14:paraId="32429B03" w14:textId="711A8690" w:rsidR="00886195" w:rsidRPr="00AF5CBA" w:rsidRDefault="00886195" w:rsidP="00886195">
            <w:pPr>
              <w:spacing w:before="80" w:after="80"/>
              <w:rPr>
                <w:rFonts w:ascii="Calibri" w:eastAsia="Times New Roman" w:hAnsi="Calibri" w:cs="Calibri"/>
                <w:sz w:val="18"/>
                <w:szCs w:val="18"/>
              </w:rPr>
            </w:pPr>
            <w:r>
              <w:rPr>
                <w:rFonts w:ascii="Calibri" w:eastAsia="Times New Roman" w:hAnsi="Calibri" w:cs="Calibri"/>
                <w:sz w:val="18"/>
                <w:szCs w:val="18"/>
              </w:rPr>
              <w:t>Požadavky na implementaci</w:t>
            </w:r>
          </w:p>
        </w:tc>
        <w:tc>
          <w:tcPr>
            <w:tcW w:w="6952" w:type="dxa"/>
            <w:tcBorders>
              <w:top w:val="single" w:sz="4" w:space="0" w:color="auto"/>
              <w:left w:val="single" w:sz="4" w:space="0" w:color="auto"/>
              <w:bottom w:val="single" w:sz="4" w:space="0" w:color="auto"/>
              <w:right w:val="single" w:sz="4" w:space="0" w:color="auto"/>
            </w:tcBorders>
            <w:vAlign w:val="center"/>
          </w:tcPr>
          <w:p w14:paraId="4041A0B9" w14:textId="12A21B18"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Fyzická instalace bezdrátových přístupových prvků.</w:t>
            </w:r>
            <w:r w:rsidR="0042243C">
              <w:rPr>
                <w:rFonts w:ascii="Calibri" w:eastAsia="Times New Roman" w:hAnsi="Calibri"/>
                <w:sz w:val="18"/>
                <w:szCs w:val="18"/>
              </w:rPr>
              <w:t xml:space="preserve"> Kabeláž do místa instalace je zajištěna ze strany kupujícího</w:t>
            </w:r>
          </w:p>
        </w:tc>
      </w:tr>
      <w:tr w:rsidR="00886195" w:rsidRPr="00AF5CBA" w14:paraId="6897359E" w14:textId="77777777" w:rsidTr="004D0983">
        <w:trPr>
          <w:trHeight w:val="20"/>
        </w:trPr>
        <w:tc>
          <w:tcPr>
            <w:tcW w:w="2120" w:type="dxa"/>
            <w:vMerge/>
            <w:vAlign w:val="center"/>
          </w:tcPr>
          <w:p w14:paraId="47A329BE" w14:textId="77777777" w:rsidR="00886195" w:rsidRPr="00AF5CBA" w:rsidRDefault="00886195" w:rsidP="00886195">
            <w:pPr>
              <w:spacing w:before="80" w:after="80"/>
              <w:rPr>
                <w:rFonts w:ascii="Calibri" w:eastAsia="Times New Roman" w:hAnsi="Calibri" w:cs="Calibri"/>
                <w:sz w:val="18"/>
                <w:szCs w:val="18"/>
              </w:rPr>
            </w:pPr>
          </w:p>
        </w:tc>
        <w:tc>
          <w:tcPr>
            <w:tcW w:w="6952" w:type="dxa"/>
            <w:tcBorders>
              <w:top w:val="single" w:sz="4" w:space="0" w:color="auto"/>
              <w:left w:val="single" w:sz="4" w:space="0" w:color="auto"/>
              <w:bottom w:val="single" w:sz="4" w:space="0" w:color="auto"/>
              <w:right w:val="single" w:sz="4" w:space="0" w:color="auto"/>
            </w:tcBorders>
            <w:vAlign w:val="center"/>
          </w:tcPr>
          <w:p w14:paraId="59854439" w14:textId="47DA0943"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Zapojení bezdrátových přístupových prvků do sítě</w:t>
            </w:r>
            <w:r>
              <w:rPr>
                <w:rFonts w:ascii="Calibri" w:eastAsia="Times New Roman" w:hAnsi="Calibri"/>
                <w:sz w:val="18"/>
                <w:szCs w:val="18"/>
              </w:rPr>
              <w:t xml:space="preserve"> a napojení na budované služby včetně 802.1x</w:t>
            </w:r>
          </w:p>
        </w:tc>
      </w:tr>
      <w:tr w:rsidR="00886195" w:rsidRPr="00AF5CBA" w14:paraId="375BA502" w14:textId="77777777" w:rsidTr="004D0983">
        <w:trPr>
          <w:trHeight w:val="20"/>
        </w:trPr>
        <w:tc>
          <w:tcPr>
            <w:tcW w:w="2120" w:type="dxa"/>
            <w:vMerge/>
            <w:vAlign w:val="center"/>
          </w:tcPr>
          <w:p w14:paraId="0BF0D25B" w14:textId="77777777" w:rsidR="00886195" w:rsidRPr="00AF5CBA" w:rsidRDefault="00886195" w:rsidP="00886195">
            <w:pPr>
              <w:spacing w:before="80" w:after="80"/>
              <w:rPr>
                <w:rFonts w:ascii="Calibri" w:eastAsia="Times New Roman" w:hAnsi="Calibri" w:cs="Calibri"/>
                <w:sz w:val="18"/>
                <w:szCs w:val="18"/>
              </w:rPr>
            </w:pPr>
          </w:p>
        </w:tc>
        <w:tc>
          <w:tcPr>
            <w:tcW w:w="6952" w:type="dxa"/>
            <w:tcBorders>
              <w:top w:val="single" w:sz="4" w:space="0" w:color="auto"/>
              <w:left w:val="single" w:sz="4" w:space="0" w:color="auto"/>
              <w:bottom w:val="single" w:sz="4" w:space="0" w:color="auto"/>
              <w:right w:val="single" w:sz="4" w:space="0" w:color="auto"/>
            </w:tcBorders>
            <w:vAlign w:val="center"/>
          </w:tcPr>
          <w:p w14:paraId="30C2AC60" w14:textId="6FF633B2"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Aktualizace firmware</w:t>
            </w:r>
          </w:p>
        </w:tc>
      </w:tr>
      <w:tr w:rsidR="00886195" w:rsidRPr="00AF5CBA" w14:paraId="02B569DA" w14:textId="77777777" w:rsidTr="004D0983">
        <w:trPr>
          <w:trHeight w:val="20"/>
        </w:trPr>
        <w:tc>
          <w:tcPr>
            <w:tcW w:w="2120" w:type="dxa"/>
            <w:vMerge/>
            <w:vAlign w:val="center"/>
          </w:tcPr>
          <w:p w14:paraId="51D6182A" w14:textId="77777777" w:rsidR="00886195" w:rsidRPr="00AF5CBA" w:rsidRDefault="00886195" w:rsidP="00886195">
            <w:pPr>
              <w:spacing w:before="80" w:after="80"/>
              <w:rPr>
                <w:rFonts w:ascii="Calibri" w:eastAsia="Times New Roman" w:hAnsi="Calibri" w:cs="Calibri"/>
                <w:sz w:val="18"/>
                <w:szCs w:val="18"/>
              </w:rPr>
            </w:pPr>
          </w:p>
        </w:tc>
        <w:tc>
          <w:tcPr>
            <w:tcW w:w="6952" w:type="dxa"/>
            <w:tcBorders>
              <w:top w:val="single" w:sz="4" w:space="0" w:color="auto"/>
              <w:left w:val="single" w:sz="4" w:space="0" w:color="auto"/>
              <w:bottom w:val="single" w:sz="4" w:space="0" w:color="auto"/>
              <w:right w:val="single" w:sz="4" w:space="0" w:color="auto"/>
            </w:tcBorders>
            <w:vAlign w:val="center"/>
          </w:tcPr>
          <w:p w14:paraId="1D69E651" w14:textId="532A148C"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Zabezpečení přístupu do managementu AP</w:t>
            </w:r>
          </w:p>
        </w:tc>
      </w:tr>
      <w:tr w:rsidR="00886195" w:rsidRPr="00AF5CBA" w14:paraId="729E707C" w14:textId="77777777" w:rsidTr="004D0983">
        <w:trPr>
          <w:trHeight w:val="20"/>
        </w:trPr>
        <w:tc>
          <w:tcPr>
            <w:tcW w:w="2120" w:type="dxa"/>
            <w:vMerge/>
            <w:vAlign w:val="center"/>
          </w:tcPr>
          <w:p w14:paraId="04AA7B0F" w14:textId="77777777" w:rsidR="00886195" w:rsidRPr="00AF5CBA" w:rsidRDefault="00886195" w:rsidP="00886195">
            <w:pPr>
              <w:spacing w:before="80" w:after="80"/>
              <w:rPr>
                <w:rFonts w:ascii="Calibri" w:eastAsia="Times New Roman" w:hAnsi="Calibri" w:cs="Calibri"/>
                <w:sz w:val="18"/>
                <w:szCs w:val="18"/>
              </w:rPr>
            </w:pPr>
          </w:p>
        </w:tc>
        <w:tc>
          <w:tcPr>
            <w:tcW w:w="6952" w:type="dxa"/>
            <w:tcBorders>
              <w:top w:val="single" w:sz="4" w:space="0" w:color="auto"/>
              <w:left w:val="single" w:sz="4" w:space="0" w:color="auto"/>
              <w:bottom w:val="single" w:sz="4" w:space="0" w:color="auto"/>
              <w:right w:val="single" w:sz="4" w:space="0" w:color="auto"/>
            </w:tcBorders>
            <w:vAlign w:val="center"/>
          </w:tcPr>
          <w:p w14:paraId="1B3F9E09" w14:textId="10631375" w:rsidR="00886195" w:rsidRPr="00886195" w:rsidRDefault="00886195" w:rsidP="00886195">
            <w:pPr>
              <w:spacing w:before="80" w:after="80"/>
              <w:rPr>
                <w:rFonts w:ascii="Calibri" w:eastAsia="Times New Roman" w:hAnsi="Calibri"/>
                <w:sz w:val="18"/>
                <w:szCs w:val="18"/>
              </w:rPr>
            </w:pPr>
            <w:r w:rsidRPr="00886195">
              <w:rPr>
                <w:rFonts w:ascii="Calibri" w:eastAsia="Times New Roman" w:hAnsi="Calibri"/>
                <w:sz w:val="18"/>
                <w:szCs w:val="18"/>
              </w:rPr>
              <w:t>Konfigurace ověřování přístupu do sítě</w:t>
            </w:r>
          </w:p>
        </w:tc>
      </w:tr>
      <w:tr w:rsidR="00886195" w:rsidRPr="00AF5CBA" w14:paraId="3EC9DE44" w14:textId="77777777" w:rsidTr="00D7243C">
        <w:trPr>
          <w:trHeight w:val="20"/>
        </w:trPr>
        <w:tc>
          <w:tcPr>
            <w:tcW w:w="2120" w:type="dxa"/>
            <w:vAlign w:val="center"/>
          </w:tcPr>
          <w:p w14:paraId="434E42F7" w14:textId="17BA0C49" w:rsidR="00886195" w:rsidRPr="00AF5CBA" w:rsidRDefault="00886195" w:rsidP="00886195">
            <w:pPr>
              <w:spacing w:before="80" w:after="80"/>
              <w:rPr>
                <w:rFonts w:ascii="Calibri" w:eastAsia="Times New Roman" w:hAnsi="Calibri" w:cs="Calibri"/>
                <w:sz w:val="18"/>
                <w:szCs w:val="18"/>
              </w:rPr>
            </w:pPr>
            <w:r>
              <w:rPr>
                <w:rFonts w:ascii="Calibri" w:eastAsia="Times New Roman" w:hAnsi="Calibri" w:cs="Calibri"/>
                <w:sz w:val="18"/>
                <w:szCs w:val="18"/>
              </w:rPr>
              <w:t>Záruka a záruční servis</w:t>
            </w:r>
          </w:p>
        </w:tc>
        <w:tc>
          <w:tcPr>
            <w:tcW w:w="6952" w:type="dxa"/>
          </w:tcPr>
          <w:p w14:paraId="2C6BCDFB" w14:textId="43EE25C1" w:rsidR="00886195" w:rsidRPr="00AF5CBA" w:rsidRDefault="00886195" w:rsidP="00886195">
            <w:pPr>
              <w:spacing w:before="80" w:after="80"/>
              <w:rPr>
                <w:rFonts w:ascii="Calibri" w:eastAsia="Times New Roman" w:hAnsi="Calibri" w:cs="Calibri"/>
                <w:sz w:val="18"/>
                <w:szCs w:val="18"/>
              </w:rPr>
            </w:pPr>
            <w:r>
              <w:rPr>
                <w:rFonts w:ascii="Calibri" w:eastAsia="Times New Roman" w:hAnsi="Calibri" w:cs="Calibri"/>
                <w:sz w:val="18"/>
                <w:szCs w:val="18"/>
              </w:rPr>
              <w:t>Záruka a záruční servis</w:t>
            </w:r>
            <w:r w:rsidR="00E658BB">
              <w:rPr>
                <w:rFonts w:ascii="Calibri" w:eastAsia="Times New Roman" w:hAnsi="Calibri" w:cs="Calibri"/>
                <w:sz w:val="18"/>
                <w:szCs w:val="18"/>
              </w:rPr>
              <w:t xml:space="preserve"> garantovaný výrobcem zařízení nebo jeho autorizovaným zastoupením</w:t>
            </w:r>
            <w:r>
              <w:rPr>
                <w:rFonts w:ascii="Calibri" w:eastAsia="Times New Roman" w:hAnsi="Calibri" w:cs="Calibri"/>
                <w:sz w:val="18"/>
                <w:szCs w:val="18"/>
              </w:rPr>
              <w:t xml:space="preserve"> s opravou zařízení do </w:t>
            </w:r>
            <w:r w:rsidR="00E658BB">
              <w:rPr>
                <w:rFonts w:ascii="Calibri" w:eastAsia="Times New Roman" w:hAnsi="Calibri" w:cs="Calibri"/>
                <w:sz w:val="18"/>
                <w:szCs w:val="18"/>
              </w:rPr>
              <w:t>1</w:t>
            </w:r>
            <w:r>
              <w:rPr>
                <w:rFonts w:ascii="Calibri" w:eastAsia="Times New Roman" w:hAnsi="Calibri" w:cs="Calibri"/>
                <w:sz w:val="18"/>
                <w:szCs w:val="18"/>
              </w:rPr>
              <w:t>0 dnů v sídle kupujícího po dobu 36 měsíců</w:t>
            </w:r>
          </w:p>
        </w:tc>
      </w:tr>
    </w:tbl>
    <w:p w14:paraId="428503E3" w14:textId="1EC235C8" w:rsidR="00D9208D" w:rsidRPr="00E658BB" w:rsidRDefault="00D9208D" w:rsidP="00D9208D">
      <w:pPr>
        <w:pStyle w:val="Nadpis1"/>
      </w:pPr>
      <w:bookmarkStart w:id="17" w:name="_Toc204951183"/>
      <w:r w:rsidRPr="00E658BB">
        <w:t>Přístupový Wi-Fi bod (AP) typ 2 s příslušenstvím</w:t>
      </w:r>
      <w:bookmarkEnd w:id="17"/>
    </w:p>
    <w:p w14:paraId="03F3069E" w14:textId="77777777" w:rsidR="00D9208D" w:rsidRDefault="00D9208D" w:rsidP="00D9208D">
      <w:pPr>
        <w:spacing w:after="120"/>
      </w:pPr>
      <w:r w:rsidRPr="006D2DDC">
        <w:t>Každý jeden kus zařízení musí splňovat následující minimální technické požadavky.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0"/>
        <w:gridCol w:w="6952"/>
      </w:tblGrid>
      <w:tr w:rsidR="00886195" w:rsidRPr="00AF5CBA" w14:paraId="6F68C181" w14:textId="77777777" w:rsidTr="00D7243C">
        <w:trPr>
          <w:trHeight w:val="224"/>
          <w:tblHeader/>
        </w:trPr>
        <w:tc>
          <w:tcPr>
            <w:tcW w:w="2120" w:type="dxa"/>
            <w:shd w:val="clear" w:color="auto" w:fill="D9D9D9"/>
            <w:hideMark/>
          </w:tcPr>
          <w:p w14:paraId="40CD6EDE" w14:textId="77777777" w:rsidR="00886195" w:rsidRPr="00AF5CBA" w:rsidRDefault="00886195" w:rsidP="00D7243C">
            <w:pPr>
              <w:spacing w:before="180" w:after="180"/>
              <w:rPr>
                <w:rFonts w:ascii="Calibri" w:eastAsia="Times New Roman" w:hAnsi="Calibri" w:cs="Calibri"/>
                <w:sz w:val="18"/>
                <w:szCs w:val="18"/>
              </w:rPr>
            </w:pPr>
            <w:r w:rsidRPr="00AF5CBA">
              <w:rPr>
                <w:rFonts w:ascii="Calibri" w:eastAsia="Times New Roman" w:hAnsi="Calibri" w:cs="Calibri"/>
                <w:sz w:val="18"/>
                <w:szCs w:val="18"/>
              </w:rPr>
              <w:t>Parametr</w:t>
            </w:r>
          </w:p>
        </w:tc>
        <w:tc>
          <w:tcPr>
            <w:tcW w:w="6952" w:type="dxa"/>
            <w:shd w:val="clear" w:color="auto" w:fill="D9D9D9"/>
            <w:hideMark/>
          </w:tcPr>
          <w:p w14:paraId="24230AF9" w14:textId="77777777" w:rsidR="00886195" w:rsidRPr="00AF5CBA" w:rsidRDefault="00886195" w:rsidP="00D7243C">
            <w:pPr>
              <w:spacing w:before="180" w:after="180"/>
              <w:rPr>
                <w:rFonts w:ascii="Calibri" w:eastAsia="Times New Roman" w:hAnsi="Calibri" w:cs="Calibri"/>
                <w:sz w:val="18"/>
                <w:szCs w:val="18"/>
              </w:rPr>
            </w:pPr>
            <w:r w:rsidRPr="00AF5CBA">
              <w:rPr>
                <w:rFonts w:ascii="Calibri" w:hAnsi="Calibri" w:cs="Calibri"/>
                <w:sz w:val="18"/>
                <w:szCs w:val="18"/>
              </w:rPr>
              <w:t>Minimální parametry (v případě maximálního, nebo fixního parametru, bude toto uvedeno)</w:t>
            </w:r>
          </w:p>
        </w:tc>
      </w:tr>
      <w:tr w:rsidR="00E658BB" w:rsidRPr="00AF5CBA" w14:paraId="7A913BA0" w14:textId="77777777" w:rsidTr="00F502E1">
        <w:trPr>
          <w:trHeight w:val="20"/>
        </w:trPr>
        <w:tc>
          <w:tcPr>
            <w:tcW w:w="2120" w:type="dxa"/>
            <w:vMerge w:val="restart"/>
            <w:vAlign w:val="center"/>
          </w:tcPr>
          <w:p w14:paraId="20D463E8" w14:textId="77777777" w:rsidR="00E658BB" w:rsidRPr="00AF5CBA" w:rsidRDefault="00E658BB" w:rsidP="00E658BB">
            <w:pPr>
              <w:spacing w:before="80" w:after="80"/>
              <w:rPr>
                <w:rFonts w:ascii="Calibri" w:eastAsia="Times New Roman" w:hAnsi="Calibri" w:cs="Calibri"/>
                <w:sz w:val="18"/>
                <w:szCs w:val="18"/>
              </w:rPr>
            </w:pPr>
            <w:r w:rsidRPr="00AF5CBA">
              <w:rPr>
                <w:rFonts w:ascii="Calibri" w:eastAsia="Times New Roman" w:hAnsi="Calibri" w:cs="Calibri"/>
                <w:sz w:val="18"/>
                <w:szCs w:val="18"/>
              </w:rPr>
              <w:t>Základní vlastnosti</w:t>
            </w:r>
          </w:p>
        </w:tc>
        <w:tc>
          <w:tcPr>
            <w:tcW w:w="6952" w:type="dxa"/>
            <w:vAlign w:val="center"/>
          </w:tcPr>
          <w:p w14:paraId="0F098072" w14:textId="26552997" w:rsidR="00E658BB" w:rsidRPr="00AF5CBA"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 xml:space="preserve">Třída zařízení: </w:t>
            </w:r>
            <w:proofErr w:type="spellStart"/>
            <w:r w:rsidRPr="00E658BB">
              <w:rPr>
                <w:rFonts w:ascii="Calibri" w:eastAsia="Times New Roman" w:hAnsi="Calibri"/>
                <w:sz w:val="18"/>
                <w:szCs w:val="18"/>
              </w:rPr>
              <w:t>indoor</w:t>
            </w:r>
            <w:proofErr w:type="spellEnd"/>
            <w:r w:rsidRPr="00E658BB">
              <w:rPr>
                <w:rFonts w:ascii="Calibri" w:eastAsia="Times New Roman" w:hAnsi="Calibri"/>
                <w:sz w:val="18"/>
                <w:szCs w:val="18"/>
              </w:rPr>
              <w:t xml:space="preserve"> přístupový bod</w:t>
            </w:r>
          </w:p>
        </w:tc>
      </w:tr>
      <w:tr w:rsidR="00E658BB" w:rsidRPr="00AF5CBA" w14:paraId="38213409" w14:textId="77777777" w:rsidTr="00F502E1">
        <w:trPr>
          <w:trHeight w:val="20"/>
        </w:trPr>
        <w:tc>
          <w:tcPr>
            <w:tcW w:w="2120" w:type="dxa"/>
            <w:vMerge/>
            <w:vAlign w:val="center"/>
          </w:tcPr>
          <w:p w14:paraId="30A95B64"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6C23E551" w14:textId="2C294C97" w:rsidR="00E658BB" w:rsidRPr="00AF5CBA"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Uzavřená konstrukce bez ventilátorů</w:t>
            </w:r>
          </w:p>
        </w:tc>
      </w:tr>
      <w:tr w:rsidR="00E658BB" w:rsidRPr="00AF5CBA" w14:paraId="2AF862B1" w14:textId="77777777" w:rsidTr="00F502E1">
        <w:trPr>
          <w:trHeight w:val="20"/>
        </w:trPr>
        <w:tc>
          <w:tcPr>
            <w:tcW w:w="2120" w:type="dxa"/>
            <w:vMerge/>
            <w:vAlign w:val="center"/>
          </w:tcPr>
          <w:p w14:paraId="6CD60E6A"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6AF3EDD8" w14:textId="476C1951" w:rsidR="00E658BB" w:rsidRPr="00AF5CBA"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Podpora bezdrátových standardů: 802.11a/b/g/n, 802.11ac wave2, 802.11ax</w:t>
            </w:r>
          </w:p>
        </w:tc>
      </w:tr>
      <w:tr w:rsidR="00E658BB" w:rsidRPr="00AF5CBA" w14:paraId="5018A313" w14:textId="77777777" w:rsidTr="00F502E1">
        <w:trPr>
          <w:trHeight w:val="20"/>
        </w:trPr>
        <w:tc>
          <w:tcPr>
            <w:tcW w:w="2120" w:type="dxa"/>
            <w:vMerge/>
            <w:vAlign w:val="center"/>
          </w:tcPr>
          <w:p w14:paraId="15EEF772"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0B978D69" w14:textId="191417D0" w:rsidR="00E658BB" w:rsidRPr="00AF5CBA"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Plnohodnotná certifikace Wi-Fi Aliance: IEEE 802.11a/b/g/n/</w:t>
            </w:r>
            <w:proofErr w:type="spellStart"/>
            <w:r w:rsidRPr="00E658BB">
              <w:rPr>
                <w:rFonts w:ascii="Calibri" w:eastAsia="Times New Roman" w:hAnsi="Calibri"/>
                <w:sz w:val="18"/>
                <w:szCs w:val="18"/>
              </w:rPr>
              <w:t>ac</w:t>
            </w:r>
            <w:proofErr w:type="spellEnd"/>
          </w:p>
        </w:tc>
      </w:tr>
      <w:tr w:rsidR="00E658BB" w:rsidRPr="00AF5CBA" w14:paraId="25628FB4" w14:textId="77777777" w:rsidTr="00F502E1">
        <w:trPr>
          <w:trHeight w:val="20"/>
        </w:trPr>
        <w:tc>
          <w:tcPr>
            <w:tcW w:w="2120" w:type="dxa"/>
            <w:vMerge/>
            <w:vAlign w:val="center"/>
          </w:tcPr>
          <w:p w14:paraId="5C34F701"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76F4B8CD" w14:textId="32E242CE" w:rsidR="00E658BB" w:rsidRPr="00AF5CBA"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Plnohodnotná certifikace Wi-Fi Aliance: WPA3-CNSA, WPA3-SAE, WPA3-OWE</w:t>
            </w:r>
          </w:p>
        </w:tc>
      </w:tr>
      <w:tr w:rsidR="00E658BB" w:rsidRPr="00AF5CBA" w14:paraId="1E64F820" w14:textId="77777777" w:rsidTr="00F502E1">
        <w:trPr>
          <w:trHeight w:val="20"/>
        </w:trPr>
        <w:tc>
          <w:tcPr>
            <w:tcW w:w="2120" w:type="dxa"/>
            <w:vMerge/>
            <w:vAlign w:val="center"/>
          </w:tcPr>
          <w:p w14:paraId="512FB05A"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2D8D3CDF" w14:textId="2D29B42D" w:rsidR="00E658BB" w:rsidRPr="00AF5CBA"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Pracovní režim AP bez kontroléru (autonomní)</w:t>
            </w:r>
          </w:p>
        </w:tc>
      </w:tr>
      <w:tr w:rsidR="00E658BB" w:rsidRPr="00AF5CBA" w14:paraId="3E9F7CF2" w14:textId="77777777" w:rsidTr="00F502E1">
        <w:trPr>
          <w:trHeight w:val="20"/>
        </w:trPr>
        <w:tc>
          <w:tcPr>
            <w:tcW w:w="2120" w:type="dxa"/>
            <w:vMerge/>
            <w:vAlign w:val="center"/>
          </w:tcPr>
          <w:p w14:paraId="228FB78C"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7E813A1E" w14:textId="33F1E5EF" w:rsidR="00E658BB" w:rsidRPr="00AF5CBA"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Pracovní režim AP řízené kontrolérem (</w:t>
            </w:r>
            <w:proofErr w:type="spellStart"/>
            <w:r w:rsidRPr="00E658BB">
              <w:rPr>
                <w:rFonts w:ascii="Calibri" w:eastAsia="Times New Roman" w:hAnsi="Calibri"/>
                <w:sz w:val="18"/>
                <w:szCs w:val="18"/>
              </w:rPr>
              <w:t>lightweight</w:t>
            </w:r>
            <w:proofErr w:type="spellEnd"/>
            <w:r w:rsidRPr="00E658BB">
              <w:rPr>
                <w:rFonts w:ascii="Calibri" w:eastAsia="Times New Roman" w:hAnsi="Calibri"/>
                <w:sz w:val="18"/>
                <w:szCs w:val="18"/>
              </w:rPr>
              <w:t>)</w:t>
            </w:r>
          </w:p>
        </w:tc>
      </w:tr>
      <w:tr w:rsidR="00E658BB" w:rsidRPr="00AF5CBA" w14:paraId="6E71EE58" w14:textId="77777777" w:rsidTr="00F502E1">
        <w:trPr>
          <w:trHeight w:val="20"/>
        </w:trPr>
        <w:tc>
          <w:tcPr>
            <w:tcW w:w="2120" w:type="dxa"/>
            <w:vMerge/>
            <w:vAlign w:val="center"/>
          </w:tcPr>
          <w:p w14:paraId="0789270F"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33AC2771" w14:textId="620ED584" w:rsidR="00E658BB" w:rsidRPr="00AF5CBA"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Pracovní režim AP v roli kontroléru s možností správy až 120 AP</w:t>
            </w:r>
          </w:p>
        </w:tc>
      </w:tr>
      <w:tr w:rsidR="00E658BB" w:rsidRPr="00AF5CBA" w14:paraId="45CDF00C" w14:textId="77777777" w:rsidTr="00F502E1">
        <w:trPr>
          <w:trHeight w:val="20"/>
        </w:trPr>
        <w:tc>
          <w:tcPr>
            <w:tcW w:w="2120" w:type="dxa"/>
            <w:vMerge/>
            <w:vAlign w:val="center"/>
          </w:tcPr>
          <w:p w14:paraId="23D18D12"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391DC2FB" w14:textId="6E222508" w:rsidR="00E658BB" w:rsidRPr="00AF5CBA"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Minimální počet portů ethernet LAN: 1x 100/1000 Mbit/s RJ45</w:t>
            </w:r>
          </w:p>
        </w:tc>
      </w:tr>
      <w:tr w:rsidR="00E658BB" w:rsidRPr="00AF5CBA" w14:paraId="5C918E14" w14:textId="77777777" w:rsidTr="00F502E1">
        <w:trPr>
          <w:trHeight w:val="20"/>
        </w:trPr>
        <w:tc>
          <w:tcPr>
            <w:tcW w:w="2120" w:type="dxa"/>
            <w:vMerge/>
            <w:vAlign w:val="center"/>
          </w:tcPr>
          <w:p w14:paraId="087EE689"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075ED803" w14:textId="2EF39C51" w:rsidR="00E658BB" w:rsidRPr="00AF5CBA"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Podpora standardů IEEE 802.3af (</w:t>
            </w:r>
            <w:proofErr w:type="spellStart"/>
            <w:r w:rsidRPr="00E658BB">
              <w:rPr>
                <w:rFonts w:ascii="Calibri" w:eastAsia="Times New Roman" w:hAnsi="Calibri"/>
                <w:sz w:val="18"/>
                <w:szCs w:val="18"/>
              </w:rPr>
              <w:t>PoE</w:t>
            </w:r>
            <w:proofErr w:type="spellEnd"/>
            <w:r w:rsidRPr="00E658BB">
              <w:rPr>
                <w:rFonts w:ascii="Calibri" w:eastAsia="Times New Roman" w:hAnsi="Calibri"/>
                <w:sz w:val="18"/>
                <w:szCs w:val="18"/>
              </w:rPr>
              <w:t>) a IEEE 802.3at (</w:t>
            </w:r>
            <w:proofErr w:type="spellStart"/>
            <w:r w:rsidRPr="00E658BB">
              <w:rPr>
                <w:rFonts w:ascii="Calibri" w:eastAsia="Times New Roman" w:hAnsi="Calibri"/>
                <w:sz w:val="18"/>
                <w:szCs w:val="18"/>
              </w:rPr>
              <w:t>PoE</w:t>
            </w:r>
            <w:proofErr w:type="spellEnd"/>
            <w:r w:rsidRPr="00E658BB">
              <w:rPr>
                <w:rFonts w:ascii="Calibri" w:eastAsia="Times New Roman" w:hAnsi="Calibri"/>
                <w:sz w:val="18"/>
                <w:szCs w:val="18"/>
              </w:rPr>
              <w:t>+)</w:t>
            </w:r>
          </w:p>
        </w:tc>
      </w:tr>
      <w:tr w:rsidR="00E658BB" w:rsidRPr="00AF5CBA" w14:paraId="10D4AFD4" w14:textId="77777777" w:rsidTr="00F502E1">
        <w:trPr>
          <w:trHeight w:val="20"/>
        </w:trPr>
        <w:tc>
          <w:tcPr>
            <w:tcW w:w="2120" w:type="dxa"/>
            <w:vMerge/>
            <w:vAlign w:val="center"/>
          </w:tcPr>
          <w:p w14:paraId="57048ECC"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64E719C6" w14:textId="52C0A55E" w:rsidR="00E658BB" w:rsidRPr="00AF5CBA"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 xml:space="preserve">Podpora standardního </w:t>
            </w:r>
            <w:proofErr w:type="spellStart"/>
            <w:r w:rsidRPr="00E658BB">
              <w:rPr>
                <w:rFonts w:ascii="Calibri" w:eastAsia="Times New Roman" w:hAnsi="Calibri"/>
                <w:sz w:val="18"/>
                <w:szCs w:val="18"/>
              </w:rPr>
              <w:t>PoE</w:t>
            </w:r>
            <w:proofErr w:type="spellEnd"/>
            <w:r w:rsidRPr="00E658BB">
              <w:rPr>
                <w:rFonts w:ascii="Calibri" w:eastAsia="Times New Roman" w:hAnsi="Calibri"/>
                <w:sz w:val="18"/>
                <w:szCs w:val="18"/>
              </w:rPr>
              <w:t xml:space="preserve"> 15,4W bez nutnosti redukce výkonu 5GHz rádia</w:t>
            </w:r>
          </w:p>
        </w:tc>
      </w:tr>
      <w:tr w:rsidR="00E658BB" w:rsidRPr="00AF5CBA" w14:paraId="2E61326D" w14:textId="77777777" w:rsidTr="00F502E1">
        <w:trPr>
          <w:trHeight w:val="20"/>
        </w:trPr>
        <w:tc>
          <w:tcPr>
            <w:tcW w:w="2120" w:type="dxa"/>
            <w:vMerge/>
            <w:vAlign w:val="center"/>
          </w:tcPr>
          <w:p w14:paraId="4A6A04E6"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604ABDD3" w14:textId="4394EE1A" w:rsidR="00E658BB" w:rsidRPr="00AF5CBA"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Podpora napájení z AC napájecího zdroje</w:t>
            </w:r>
          </w:p>
        </w:tc>
      </w:tr>
      <w:tr w:rsidR="00E658BB" w:rsidRPr="00AF5CBA" w14:paraId="0C7620E4" w14:textId="77777777" w:rsidTr="00F502E1">
        <w:trPr>
          <w:trHeight w:val="20"/>
        </w:trPr>
        <w:tc>
          <w:tcPr>
            <w:tcW w:w="2120" w:type="dxa"/>
            <w:vMerge/>
            <w:vAlign w:val="center"/>
          </w:tcPr>
          <w:p w14:paraId="61D85337"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42FD5A18" w14:textId="437F24F3" w:rsidR="00E658BB" w:rsidRPr="00AF5CBA"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 xml:space="preserve">Vestavěná interní anténa MIMO, omni </w:t>
            </w:r>
            <w:proofErr w:type="spellStart"/>
            <w:r w:rsidRPr="00E658BB">
              <w:rPr>
                <w:rFonts w:ascii="Calibri" w:eastAsia="Times New Roman" w:hAnsi="Calibri"/>
                <w:sz w:val="18"/>
                <w:szCs w:val="18"/>
              </w:rPr>
              <w:t>down-tilt</w:t>
            </w:r>
            <w:proofErr w:type="spellEnd"/>
          </w:p>
        </w:tc>
      </w:tr>
      <w:tr w:rsidR="00E658BB" w:rsidRPr="00AF5CBA" w14:paraId="154D5076" w14:textId="77777777" w:rsidTr="00F502E1">
        <w:trPr>
          <w:trHeight w:val="20"/>
        </w:trPr>
        <w:tc>
          <w:tcPr>
            <w:tcW w:w="2120" w:type="dxa"/>
            <w:vMerge/>
            <w:vAlign w:val="center"/>
          </w:tcPr>
          <w:p w14:paraId="2AD879F6"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4DCB8F82" w14:textId="7FB95F61" w:rsidR="00E658BB" w:rsidRPr="00AF5CBA"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 xml:space="preserve">Radiová část: </w:t>
            </w:r>
            <w:proofErr w:type="spellStart"/>
            <w:r w:rsidRPr="00E658BB">
              <w:rPr>
                <w:rFonts w:ascii="Calibri" w:eastAsia="Times New Roman" w:hAnsi="Calibri"/>
                <w:sz w:val="18"/>
                <w:szCs w:val="18"/>
              </w:rPr>
              <w:t>dual</w:t>
            </w:r>
            <w:proofErr w:type="spellEnd"/>
            <w:r w:rsidRPr="00E658BB">
              <w:rPr>
                <w:rFonts w:ascii="Calibri" w:eastAsia="Times New Roman" w:hAnsi="Calibri"/>
                <w:sz w:val="18"/>
                <w:szCs w:val="18"/>
              </w:rPr>
              <w:t xml:space="preserve"> band, současná podpora pásem 2,4GHz a 5GHz</w:t>
            </w:r>
          </w:p>
        </w:tc>
      </w:tr>
      <w:tr w:rsidR="00E658BB" w:rsidRPr="00AF5CBA" w14:paraId="68DB3076" w14:textId="77777777" w:rsidTr="00F502E1">
        <w:trPr>
          <w:trHeight w:val="20"/>
        </w:trPr>
        <w:tc>
          <w:tcPr>
            <w:tcW w:w="2120" w:type="dxa"/>
            <w:vMerge/>
            <w:vAlign w:val="center"/>
          </w:tcPr>
          <w:p w14:paraId="03B9FE68"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11619D46" w14:textId="058D1C08"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MIMO a počet nezávislých streamů na 2,4GHz rádio: 2x2:2</w:t>
            </w:r>
          </w:p>
        </w:tc>
      </w:tr>
      <w:tr w:rsidR="00E658BB" w:rsidRPr="00AF5CBA" w14:paraId="225B2396" w14:textId="77777777" w:rsidTr="00F502E1">
        <w:trPr>
          <w:trHeight w:val="20"/>
        </w:trPr>
        <w:tc>
          <w:tcPr>
            <w:tcW w:w="2120" w:type="dxa"/>
            <w:vMerge/>
            <w:vAlign w:val="center"/>
          </w:tcPr>
          <w:p w14:paraId="3BDF1B40"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79252DCE" w14:textId="117901E7"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MIMO a počet nezávislých streamů na 5GHz rádio: 2x2:2</w:t>
            </w:r>
          </w:p>
        </w:tc>
      </w:tr>
      <w:tr w:rsidR="00E658BB" w:rsidRPr="00AF5CBA" w14:paraId="46267039" w14:textId="77777777" w:rsidTr="00F502E1">
        <w:trPr>
          <w:trHeight w:val="20"/>
        </w:trPr>
        <w:tc>
          <w:tcPr>
            <w:tcW w:w="2120" w:type="dxa"/>
            <w:vMerge/>
            <w:vAlign w:val="center"/>
          </w:tcPr>
          <w:p w14:paraId="1D70ECC3"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1037C252" w14:textId="6A4AA7B9"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Podpora DL-OFDMA, UL-OFDMA a DL-MU-MIMO</w:t>
            </w:r>
          </w:p>
        </w:tc>
      </w:tr>
      <w:tr w:rsidR="00E658BB" w:rsidRPr="00AF5CBA" w14:paraId="09213CDF" w14:textId="77777777" w:rsidTr="00F502E1">
        <w:trPr>
          <w:trHeight w:val="20"/>
        </w:trPr>
        <w:tc>
          <w:tcPr>
            <w:tcW w:w="2120" w:type="dxa"/>
            <w:vMerge/>
            <w:vAlign w:val="center"/>
          </w:tcPr>
          <w:p w14:paraId="4BAC0988"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21F6838B" w14:textId="4D1155DF"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Automatické ladění kanálu a síly signálu v koordinaci s ostatními AP</w:t>
            </w:r>
          </w:p>
        </w:tc>
      </w:tr>
      <w:tr w:rsidR="00E658BB" w:rsidRPr="00AF5CBA" w14:paraId="3B315F5E" w14:textId="77777777" w:rsidTr="00F502E1">
        <w:trPr>
          <w:trHeight w:val="20"/>
        </w:trPr>
        <w:tc>
          <w:tcPr>
            <w:tcW w:w="2120" w:type="dxa"/>
            <w:vMerge/>
            <w:vAlign w:val="center"/>
          </w:tcPr>
          <w:p w14:paraId="5B28F487"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4D39BDC0" w14:textId="2D183AE8"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 xml:space="preserve">Možnost nastavení vysílacího výkonu s krokem 0.5 </w:t>
            </w:r>
            <w:proofErr w:type="spellStart"/>
            <w:r w:rsidRPr="00E658BB">
              <w:rPr>
                <w:rFonts w:ascii="Calibri" w:eastAsia="Times New Roman" w:hAnsi="Calibri"/>
                <w:sz w:val="18"/>
                <w:szCs w:val="18"/>
              </w:rPr>
              <w:t>dBm</w:t>
            </w:r>
            <w:proofErr w:type="spellEnd"/>
          </w:p>
        </w:tc>
      </w:tr>
      <w:tr w:rsidR="00E658BB" w:rsidRPr="00AF5CBA" w14:paraId="51EDDC44" w14:textId="77777777" w:rsidTr="00F502E1">
        <w:trPr>
          <w:trHeight w:val="20"/>
        </w:trPr>
        <w:tc>
          <w:tcPr>
            <w:tcW w:w="2120" w:type="dxa"/>
            <w:vMerge/>
            <w:vAlign w:val="center"/>
          </w:tcPr>
          <w:p w14:paraId="70247336"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4164C532" w14:textId="1598A988"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 xml:space="preserve">Minimální komunikační rychlost na fyzické vrstvě (Max data </w:t>
            </w:r>
            <w:proofErr w:type="spellStart"/>
            <w:r w:rsidRPr="00E658BB">
              <w:rPr>
                <w:rFonts w:ascii="Calibri" w:eastAsia="Times New Roman" w:hAnsi="Calibri"/>
                <w:sz w:val="18"/>
                <w:szCs w:val="18"/>
              </w:rPr>
              <w:t>rate</w:t>
            </w:r>
            <w:proofErr w:type="spellEnd"/>
            <w:r w:rsidRPr="00E658BB">
              <w:rPr>
                <w:rFonts w:ascii="Calibri" w:eastAsia="Times New Roman" w:hAnsi="Calibri"/>
                <w:sz w:val="18"/>
                <w:szCs w:val="18"/>
              </w:rPr>
              <w:t>) pro 5GHz: 1200 Mbps</w:t>
            </w:r>
          </w:p>
        </w:tc>
      </w:tr>
      <w:tr w:rsidR="00E658BB" w:rsidRPr="00AF5CBA" w14:paraId="35014E26" w14:textId="77777777" w:rsidTr="00F502E1">
        <w:trPr>
          <w:trHeight w:val="20"/>
        </w:trPr>
        <w:tc>
          <w:tcPr>
            <w:tcW w:w="2120" w:type="dxa"/>
            <w:vMerge/>
            <w:vAlign w:val="center"/>
          </w:tcPr>
          <w:p w14:paraId="2D27F306"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70A2EA3E" w14:textId="1CAC7251"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 xml:space="preserve">Minimální komunikační rychlost na fyzické vrstvě (Max data </w:t>
            </w:r>
            <w:proofErr w:type="spellStart"/>
            <w:r w:rsidRPr="00E658BB">
              <w:rPr>
                <w:rFonts w:ascii="Calibri" w:eastAsia="Times New Roman" w:hAnsi="Calibri"/>
                <w:sz w:val="18"/>
                <w:szCs w:val="18"/>
              </w:rPr>
              <w:t>rate</w:t>
            </w:r>
            <w:proofErr w:type="spellEnd"/>
            <w:r w:rsidRPr="00E658BB">
              <w:rPr>
                <w:rFonts w:ascii="Calibri" w:eastAsia="Times New Roman" w:hAnsi="Calibri"/>
                <w:sz w:val="18"/>
                <w:szCs w:val="18"/>
              </w:rPr>
              <w:t>) pro 2.4GHz: 574 Mbps</w:t>
            </w:r>
          </w:p>
        </w:tc>
      </w:tr>
      <w:tr w:rsidR="00E658BB" w:rsidRPr="00AF5CBA" w14:paraId="73A9D2DD" w14:textId="77777777" w:rsidTr="00F502E1">
        <w:trPr>
          <w:trHeight w:val="20"/>
        </w:trPr>
        <w:tc>
          <w:tcPr>
            <w:tcW w:w="2120" w:type="dxa"/>
            <w:vMerge/>
            <w:vAlign w:val="center"/>
          </w:tcPr>
          <w:p w14:paraId="0E1FEAF0"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7984B893" w14:textId="1EAA51D6"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Integrovaný TPM pro bezpečné uložení certifikátů a klíčů</w:t>
            </w:r>
          </w:p>
        </w:tc>
      </w:tr>
      <w:tr w:rsidR="00E658BB" w:rsidRPr="00AF5CBA" w14:paraId="1D8CB8EC" w14:textId="77777777" w:rsidTr="00F502E1">
        <w:trPr>
          <w:trHeight w:val="20"/>
        </w:trPr>
        <w:tc>
          <w:tcPr>
            <w:tcW w:w="2120" w:type="dxa"/>
            <w:vMerge/>
            <w:vAlign w:val="center"/>
          </w:tcPr>
          <w:p w14:paraId="550B650A"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31301B1B" w14:textId="0712525E"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 xml:space="preserve">Podpora 802.11ac explicitního </w:t>
            </w:r>
            <w:proofErr w:type="spellStart"/>
            <w:r w:rsidRPr="00E658BB">
              <w:rPr>
                <w:rFonts w:ascii="Calibri" w:eastAsia="Times New Roman" w:hAnsi="Calibri"/>
                <w:sz w:val="18"/>
                <w:szCs w:val="18"/>
              </w:rPr>
              <w:t>beamformingu</w:t>
            </w:r>
            <w:proofErr w:type="spellEnd"/>
          </w:p>
        </w:tc>
      </w:tr>
      <w:tr w:rsidR="00E658BB" w:rsidRPr="00AF5CBA" w14:paraId="3FDE4E66" w14:textId="77777777" w:rsidTr="00F502E1">
        <w:trPr>
          <w:trHeight w:val="20"/>
        </w:trPr>
        <w:tc>
          <w:tcPr>
            <w:tcW w:w="2120" w:type="dxa"/>
            <w:vMerge/>
            <w:vAlign w:val="center"/>
          </w:tcPr>
          <w:p w14:paraId="3A9EEE9B"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7E3484F9" w14:textId="64EE8888"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 xml:space="preserve">Podpora </w:t>
            </w:r>
            <w:proofErr w:type="spellStart"/>
            <w:r w:rsidRPr="00E658BB">
              <w:rPr>
                <w:rFonts w:ascii="Calibri" w:eastAsia="Times New Roman" w:hAnsi="Calibri"/>
                <w:sz w:val="18"/>
                <w:szCs w:val="18"/>
              </w:rPr>
              <w:t>airtime</w:t>
            </w:r>
            <w:proofErr w:type="spellEnd"/>
            <w:r w:rsidRPr="00E658BB">
              <w:rPr>
                <w:rFonts w:ascii="Calibri" w:eastAsia="Times New Roman" w:hAnsi="Calibri"/>
                <w:sz w:val="18"/>
                <w:szCs w:val="18"/>
              </w:rPr>
              <w:t xml:space="preserve"> </w:t>
            </w:r>
            <w:proofErr w:type="spellStart"/>
            <w:r w:rsidRPr="00E658BB">
              <w:rPr>
                <w:rFonts w:ascii="Calibri" w:eastAsia="Times New Roman" w:hAnsi="Calibri"/>
                <w:sz w:val="18"/>
                <w:szCs w:val="18"/>
              </w:rPr>
              <w:t>fairness</w:t>
            </w:r>
            <w:proofErr w:type="spellEnd"/>
          </w:p>
        </w:tc>
      </w:tr>
      <w:tr w:rsidR="00E658BB" w:rsidRPr="00AF5CBA" w14:paraId="597ABF26" w14:textId="77777777" w:rsidTr="00F502E1">
        <w:trPr>
          <w:trHeight w:val="20"/>
        </w:trPr>
        <w:tc>
          <w:tcPr>
            <w:tcW w:w="2120" w:type="dxa"/>
            <w:vMerge/>
            <w:vAlign w:val="center"/>
          </w:tcPr>
          <w:p w14:paraId="4E728854"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1AE4E03A" w14:textId="2DF8C5F0"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Prioritizace jednotlivých SSID na základě vysílacího času</w:t>
            </w:r>
          </w:p>
        </w:tc>
      </w:tr>
      <w:tr w:rsidR="00E658BB" w:rsidRPr="00AF5CBA" w14:paraId="210DE3BD" w14:textId="77777777" w:rsidTr="00F502E1">
        <w:trPr>
          <w:trHeight w:val="20"/>
        </w:trPr>
        <w:tc>
          <w:tcPr>
            <w:tcW w:w="2120" w:type="dxa"/>
            <w:vMerge/>
            <w:vAlign w:val="center"/>
          </w:tcPr>
          <w:p w14:paraId="550409D7"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16FA72AC" w14:textId="3BCE5DAE"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 xml:space="preserve">USB port s podporou 3G/4G USB modemu jako WAN </w:t>
            </w:r>
            <w:proofErr w:type="spellStart"/>
            <w:r w:rsidRPr="00E658BB">
              <w:rPr>
                <w:rFonts w:ascii="Calibri" w:eastAsia="Times New Roman" w:hAnsi="Calibri"/>
                <w:sz w:val="18"/>
                <w:szCs w:val="18"/>
              </w:rPr>
              <w:t>uplink</w:t>
            </w:r>
            <w:proofErr w:type="spellEnd"/>
          </w:p>
        </w:tc>
      </w:tr>
      <w:tr w:rsidR="00E658BB" w:rsidRPr="00AF5CBA" w14:paraId="3767EECC" w14:textId="77777777" w:rsidTr="00F502E1">
        <w:trPr>
          <w:trHeight w:val="20"/>
        </w:trPr>
        <w:tc>
          <w:tcPr>
            <w:tcW w:w="2120" w:type="dxa"/>
            <w:vMerge/>
            <w:vAlign w:val="center"/>
          </w:tcPr>
          <w:p w14:paraId="2CE6866E"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22BFE95A" w14:textId="76ECBFB6"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Vypínatelné indikační LED diody informující o stavu zařízení</w:t>
            </w:r>
          </w:p>
        </w:tc>
      </w:tr>
      <w:tr w:rsidR="00E658BB" w:rsidRPr="00AF5CBA" w14:paraId="34F5EACE" w14:textId="77777777" w:rsidTr="00F502E1">
        <w:trPr>
          <w:trHeight w:val="20"/>
        </w:trPr>
        <w:tc>
          <w:tcPr>
            <w:tcW w:w="2120" w:type="dxa"/>
            <w:vMerge/>
            <w:vAlign w:val="center"/>
          </w:tcPr>
          <w:p w14:paraId="2940DE6E"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38A1DF07" w14:textId="7383B1B5"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 xml:space="preserve">Band </w:t>
            </w:r>
            <w:proofErr w:type="spellStart"/>
            <w:r w:rsidRPr="00E658BB">
              <w:rPr>
                <w:rFonts w:ascii="Calibri" w:eastAsia="Times New Roman" w:hAnsi="Calibri"/>
                <w:sz w:val="18"/>
                <w:szCs w:val="18"/>
              </w:rPr>
              <w:t>Steering</w:t>
            </w:r>
            <w:proofErr w:type="spellEnd"/>
            <w:r w:rsidRPr="00E658BB">
              <w:rPr>
                <w:rFonts w:ascii="Calibri" w:eastAsia="Times New Roman" w:hAnsi="Calibri"/>
                <w:sz w:val="18"/>
                <w:szCs w:val="18"/>
              </w:rPr>
              <w:t xml:space="preserve"> či obdobné (prioritizace 5GHz pásma v případě je-li podporováno)</w:t>
            </w:r>
          </w:p>
        </w:tc>
      </w:tr>
      <w:tr w:rsidR="00E658BB" w:rsidRPr="00AF5CBA" w14:paraId="5E9BF3F4" w14:textId="77777777" w:rsidTr="00F502E1">
        <w:trPr>
          <w:trHeight w:val="20"/>
        </w:trPr>
        <w:tc>
          <w:tcPr>
            <w:tcW w:w="2120" w:type="dxa"/>
            <w:vMerge/>
            <w:vAlign w:val="center"/>
          </w:tcPr>
          <w:p w14:paraId="2FBF4E5E"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592E41B7" w14:textId="1E45720E"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 xml:space="preserve">Detekce </w:t>
            </w:r>
            <w:proofErr w:type="spellStart"/>
            <w:r w:rsidRPr="00E658BB">
              <w:rPr>
                <w:rFonts w:ascii="Calibri" w:eastAsia="Times New Roman" w:hAnsi="Calibri"/>
                <w:sz w:val="18"/>
                <w:szCs w:val="18"/>
              </w:rPr>
              <w:t>Rogue</w:t>
            </w:r>
            <w:proofErr w:type="spellEnd"/>
            <w:r w:rsidRPr="00E658BB">
              <w:rPr>
                <w:rFonts w:ascii="Calibri" w:eastAsia="Times New Roman" w:hAnsi="Calibri"/>
                <w:sz w:val="18"/>
                <w:szCs w:val="18"/>
              </w:rPr>
              <w:t xml:space="preserve"> AP</w:t>
            </w:r>
          </w:p>
        </w:tc>
      </w:tr>
      <w:tr w:rsidR="00E658BB" w:rsidRPr="00AF5CBA" w14:paraId="09944938" w14:textId="77777777" w:rsidTr="00F502E1">
        <w:trPr>
          <w:trHeight w:val="20"/>
        </w:trPr>
        <w:tc>
          <w:tcPr>
            <w:tcW w:w="2120" w:type="dxa"/>
            <w:vMerge/>
            <w:vAlign w:val="center"/>
          </w:tcPr>
          <w:p w14:paraId="1FEAB5C1"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0A4B65FD" w14:textId="69353BF4"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 xml:space="preserve">Minimální počet inzerovaných SSID (BSSID) na </w:t>
            </w:r>
            <w:proofErr w:type="spellStart"/>
            <w:r w:rsidRPr="00E658BB">
              <w:rPr>
                <w:rFonts w:ascii="Calibri" w:eastAsia="Times New Roman" w:hAnsi="Calibri"/>
                <w:sz w:val="18"/>
                <w:szCs w:val="18"/>
              </w:rPr>
              <w:t>radio</w:t>
            </w:r>
            <w:proofErr w:type="spellEnd"/>
            <w:r w:rsidRPr="00E658BB">
              <w:rPr>
                <w:rFonts w:ascii="Calibri" w:eastAsia="Times New Roman" w:hAnsi="Calibri"/>
                <w:sz w:val="18"/>
                <w:szCs w:val="18"/>
              </w:rPr>
              <w:t>: 16</w:t>
            </w:r>
          </w:p>
        </w:tc>
      </w:tr>
      <w:tr w:rsidR="00E658BB" w:rsidRPr="00AF5CBA" w14:paraId="3F577D8B" w14:textId="77777777" w:rsidTr="00F502E1">
        <w:trPr>
          <w:trHeight w:val="20"/>
        </w:trPr>
        <w:tc>
          <w:tcPr>
            <w:tcW w:w="2120" w:type="dxa"/>
            <w:vMerge/>
            <w:vAlign w:val="center"/>
          </w:tcPr>
          <w:p w14:paraId="18C9A690"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0B07A527" w14:textId="3A49FAAC"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Nastavitelný DTIM interval pro jednotlivé SSID</w:t>
            </w:r>
          </w:p>
        </w:tc>
      </w:tr>
      <w:tr w:rsidR="00E658BB" w:rsidRPr="00AF5CBA" w14:paraId="0BD65542" w14:textId="77777777" w:rsidTr="00F502E1">
        <w:trPr>
          <w:trHeight w:val="20"/>
        </w:trPr>
        <w:tc>
          <w:tcPr>
            <w:tcW w:w="2120" w:type="dxa"/>
            <w:vMerge/>
            <w:vAlign w:val="center"/>
          </w:tcPr>
          <w:p w14:paraId="1A781610"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0BF3321E" w14:textId="43227C10"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Mapování SSID do různých VLAN podle IEEE 802.1Q</w:t>
            </w:r>
          </w:p>
        </w:tc>
      </w:tr>
      <w:tr w:rsidR="00E658BB" w:rsidRPr="00AF5CBA" w14:paraId="73564636" w14:textId="77777777" w:rsidTr="00F502E1">
        <w:trPr>
          <w:trHeight w:val="20"/>
        </w:trPr>
        <w:tc>
          <w:tcPr>
            <w:tcW w:w="2120" w:type="dxa"/>
            <w:vMerge/>
            <w:vAlign w:val="center"/>
          </w:tcPr>
          <w:p w14:paraId="38918CD5"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42D4A8A3" w14:textId="1CFE5B04"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 xml:space="preserve">VLAN </w:t>
            </w:r>
            <w:proofErr w:type="spellStart"/>
            <w:r w:rsidRPr="00E658BB">
              <w:rPr>
                <w:rFonts w:ascii="Calibri" w:eastAsia="Times New Roman" w:hAnsi="Calibri"/>
                <w:sz w:val="18"/>
                <w:szCs w:val="18"/>
              </w:rPr>
              <w:t>Pooling</w:t>
            </w:r>
            <w:proofErr w:type="spellEnd"/>
          </w:p>
        </w:tc>
      </w:tr>
      <w:tr w:rsidR="00E658BB" w:rsidRPr="00AF5CBA" w14:paraId="4FFCBEF2" w14:textId="77777777" w:rsidTr="00F502E1">
        <w:trPr>
          <w:trHeight w:val="20"/>
        </w:trPr>
        <w:tc>
          <w:tcPr>
            <w:tcW w:w="2120" w:type="dxa"/>
            <w:vMerge/>
            <w:vAlign w:val="center"/>
          </w:tcPr>
          <w:p w14:paraId="4FD06D05"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09F325C5" w14:textId="64F65CD3"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 xml:space="preserve">HW Podpora </w:t>
            </w:r>
            <w:proofErr w:type="spellStart"/>
            <w:r w:rsidRPr="00E658BB">
              <w:rPr>
                <w:rFonts w:ascii="Calibri" w:eastAsia="Times New Roman" w:hAnsi="Calibri"/>
                <w:sz w:val="18"/>
                <w:szCs w:val="18"/>
              </w:rPr>
              <w:t>wireless</w:t>
            </w:r>
            <w:proofErr w:type="spellEnd"/>
            <w:r w:rsidRPr="00E658BB">
              <w:rPr>
                <w:rFonts w:ascii="Calibri" w:eastAsia="Times New Roman" w:hAnsi="Calibri"/>
                <w:sz w:val="18"/>
                <w:szCs w:val="18"/>
              </w:rPr>
              <w:t xml:space="preserve"> MESH funkcionality s protokolem pro optimální výběr cesty v rámci MESH stromu</w:t>
            </w:r>
          </w:p>
        </w:tc>
      </w:tr>
      <w:tr w:rsidR="00E658BB" w:rsidRPr="00AF5CBA" w14:paraId="0E318E64" w14:textId="77777777" w:rsidTr="00F502E1">
        <w:trPr>
          <w:trHeight w:val="20"/>
        </w:trPr>
        <w:tc>
          <w:tcPr>
            <w:tcW w:w="2120" w:type="dxa"/>
            <w:vMerge/>
            <w:vAlign w:val="center"/>
          </w:tcPr>
          <w:p w14:paraId="2E363596"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70B29601" w14:textId="5A540994"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Podpora Layer-2 izolace bezdrátových klientů</w:t>
            </w:r>
          </w:p>
        </w:tc>
      </w:tr>
      <w:tr w:rsidR="00E658BB" w:rsidRPr="00AF5CBA" w14:paraId="7343684D" w14:textId="77777777" w:rsidTr="00F502E1">
        <w:trPr>
          <w:trHeight w:val="20"/>
        </w:trPr>
        <w:tc>
          <w:tcPr>
            <w:tcW w:w="2120" w:type="dxa"/>
            <w:vMerge/>
            <w:vAlign w:val="center"/>
          </w:tcPr>
          <w:p w14:paraId="1E3046B5"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3D153FF5" w14:textId="6C13A0E6"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HW Podpora spektrální analýzy v pásmech 2,4</w:t>
            </w:r>
            <w:r w:rsidR="004D247E">
              <w:rPr>
                <w:rFonts w:ascii="Calibri" w:eastAsia="Times New Roman" w:hAnsi="Calibri"/>
                <w:sz w:val="18"/>
                <w:szCs w:val="18"/>
              </w:rPr>
              <w:t xml:space="preserve"> </w:t>
            </w:r>
            <w:r w:rsidRPr="00E658BB">
              <w:rPr>
                <w:rFonts w:ascii="Calibri" w:eastAsia="Times New Roman" w:hAnsi="Calibri"/>
                <w:sz w:val="18"/>
                <w:szCs w:val="18"/>
              </w:rPr>
              <w:t>GHz a 5</w:t>
            </w:r>
            <w:r w:rsidR="004D247E">
              <w:rPr>
                <w:rFonts w:ascii="Calibri" w:eastAsia="Times New Roman" w:hAnsi="Calibri"/>
                <w:sz w:val="18"/>
                <w:szCs w:val="18"/>
              </w:rPr>
              <w:t xml:space="preserve"> </w:t>
            </w:r>
            <w:r w:rsidRPr="00E658BB">
              <w:rPr>
                <w:rFonts w:ascii="Calibri" w:eastAsia="Times New Roman" w:hAnsi="Calibri"/>
                <w:sz w:val="18"/>
                <w:szCs w:val="18"/>
              </w:rPr>
              <w:t>GHz</w:t>
            </w:r>
          </w:p>
        </w:tc>
      </w:tr>
      <w:tr w:rsidR="00E658BB" w:rsidRPr="00AF5CBA" w14:paraId="681EFFAA" w14:textId="77777777" w:rsidTr="00F502E1">
        <w:trPr>
          <w:trHeight w:val="20"/>
        </w:trPr>
        <w:tc>
          <w:tcPr>
            <w:tcW w:w="2120" w:type="dxa"/>
            <w:vMerge/>
            <w:vAlign w:val="center"/>
          </w:tcPr>
          <w:p w14:paraId="7C054B0E"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721D464D" w14:textId="1233F742"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Hardware filtry pro filtraci intermodulačního rušení pocházející z mobilních sítí (</w:t>
            </w:r>
            <w:proofErr w:type="spellStart"/>
            <w:r w:rsidRPr="00E658BB">
              <w:rPr>
                <w:rFonts w:ascii="Calibri" w:eastAsia="Times New Roman" w:hAnsi="Calibri"/>
                <w:sz w:val="18"/>
                <w:szCs w:val="18"/>
              </w:rPr>
              <w:t>Advanced</w:t>
            </w:r>
            <w:proofErr w:type="spellEnd"/>
            <w:r w:rsidRPr="00E658BB">
              <w:rPr>
                <w:rFonts w:ascii="Calibri" w:eastAsia="Times New Roman" w:hAnsi="Calibri"/>
                <w:sz w:val="18"/>
                <w:szCs w:val="18"/>
              </w:rPr>
              <w:t xml:space="preserve"> </w:t>
            </w:r>
            <w:proofErr w:type="spellStart"/>
            <w:r w:rsidRPr="00E658BB">
              <w:rPr>
                <w:rFonts w:ascii="Calibri" w:eastAsia="Times New Roman" w:hAnsi="Calibri"/>
                <w:sz w:val="18"/>
                <w:szCs w:val="18"/>
              </w:rPr>
              <w:t>Cellular</w:t>
            </w:r>
            <w:proofErr w:type="spellEnd"/>
            <w:r w:rsidRPr="00E658BB">
              <w:rPr>
                <w:rFonts w:ascii="Calibri" w:eastAsia="Times New Roman" w:hAnsi="Calibri"/>
                <w:sz w:val="18"/>
                <w:szCs w:val="18"/>
              </w:rPr>
              <w:t xml:space="preserve"> </w:t>
            </w:r>
            <w:proofErr w:type="spellStart"/>
            <w:r w:rsidRPr="00E658BB">
              <w:rPr>
                <w:rFonts w:ascii="Calibri" w:eastAsia="Times New Roman" w:hAnsi="Calibri"/>
                <w:sz w:val="18"/>
                <w:szCs w:val="18"/>
              </w:rPr>
              <w:t>Coexistence</w:t>
            </w:r>
            <w:proofErr w:type="spellEnd"/>
            <w:r w:rsidRPr="00E658BB">
              <w:rPr>
                <w:rFonts w:ascii="Calibri" w:eastAsia="Times New Roman" w:hAnsi="Calibri"/>
                <w:sz w:val="18"/>
                <w:szCs w:val="18"/>
              </w:rPr>
              <w:t xml:space="preserve"> nebo obdobné)</w:t>
            </w:r>
          </w:p>
        </w:tc>
      </w:tr>
      <w:tr w:rsidR="00E658BB" w:rsidRPr="00AF5CBA" w14:paraId="71D7FAA5" w14:textId="77777777" w:rsidTr="00F502E1">
        <w:trPr>
          <w:trHeight w:val="20"/>
        </w:trPr>
        <w:tc>
          <w:tcPr>
            <w:tcW w:w="2120" w:type="dxa"/>
            <w:vMerge/>
            <w:vAlign w:val="center"/>
          </w:tcPr>
          <w:p w14:paraId="08431B2A"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1175DE25" w14:textId="40BC366E"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Detekce a monitorování problémů WLAN odchytáváním provozu na AP ve formátu PCAP a jeho zasíláním do Ethernetového analyzátoru, schopnost zachytávat rámce včetně 802.11 hlaviček</w:t>
            </w:r>
          </w:p>
        </w:tc>
      </w:tr>
      <w:tr w:rsidR="00E658BB" w:rsidRPr="00AF5CBA" w14:paraId="286026FE" w14:textId="77777777" w:rsidTr="00F502E1">
        <w:trPr>
          <w:trHeight w:val="20"/>
        </w:trPr>
        <w:tc>
          <w:tcPr>
            <w:tcW w:w="2120" w:type="dxa"/>
            <w:vMerge/>
            <w:vAlign w:val="center"/>
          </w:tcPr>
          <w:p w14:paraId="05B7778B"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6A71BCAD" w14:textId="0F80FB39"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DHCP server, směrování a NAT pro bezdrátové klienty</w:t>
            </w:r>
          </w:p>
        </w:tc>
      </w:tr>
      <w:tr w:rsidR="00E658BB" w:rsidRPr="00AF5CBA" w14:paraId="537FFFFD" w14:textId="77777777" w:rsidTr="00F502E1">
        <w:trPr>
          <w:trHeight w:val="20"/>
        </w:trPr>
        <w:tc>
          <w:tcPr>
            <w:tcW w:w="2120" w:type="dxa"/>
            <w:vMerge/>
            <w:vAlign w:val="center"/>
          </w:tcPr>
          <w:p w14:paraId="0BC4B891"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14E9416F" w14:textId="62326457"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 xml:space="preserve">AP v režimu </w:t>
            </w:r>
            <w:proofErr w:type="spellStart"/>
            <w:r w:rsidRPr="00E658BB">
              <w:rPr>
                <w:rFonts w:ascii="Calibri" w:eastAsia="Times New Roman" w:hAnsi="Calibri"/>
                <w:sz w:val="18"/>
                <w:szCs w:val="18"/>
              </w:rPr>
              <w:t>IPSec</w:t>
            </w:r>
            <w:proofErr w:type="spellEnd"/>
            <w:r w:rsidRPr="00E658BB">
              <w:rPr>
                <w:rFonts w:ascii="Calibri" w:eastAsia="Times New Roman" w:hAnsi="Calibri"/>
                <w:sz w:val="18"/>
                <w:szCs w:val="18"/>
              </w:rPr>
              <w:t xml:space="preserve"> VPN klient s možností tvorby L2 či L3 VPN</w:t>
            </w:r>
          </w:p>
        </w:tc>
      </w:tr>
      <w:tr w:rsidR="00E658BB" w:rsidRPr="00AF5CBA" w14:paraId="6CCB455D" w14:textId="77777777" w:rsidTr="00F502E1">
        <w:trPr>
          <w:trHeight w:val="20"/>
        </w:trPr>
        <w:tc>
          <w:tcPr>
            <w:tcW w:w="2120" w:type="dxa"/>
            <w:vMerge/>
            <w:vAlign w:val="center"/>
          </w:tcPr>
          <w:p w14:paraId="708C5D61"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53E75596" w14:textId="42404502"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Automatická identifikace připojeného zařízení a jeho operačního systému</w:t>
            </w:r>
          </w:p>
        </w:tc>
      </w:tr>
      <w:tr w:rsidR="00E658BB" w:rsidRPr="00AF5CBA" w14:paraId="6AA9B9A6" w14:textId="77777777" w:rsidTr="00F502E1">
        <w:trPr>
          <w:trHeight w:val="20"/>
        </w:trPr>
        <w:tc>
          <w:tcPr>
            <w:tcW w:w="2120" w:type="dxa"/>
            <w:vMerge/>
            <w:vAlign w:val="center"/>
          </w:tcPr>
          <w:p w14:paraId="4D30F3E0"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6A08B236" w14:textId="36A42AAE"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Předávání konektivity mezi AP při pohybu bez výpadku spojení – roaming</w:t>
            </w:r>
          </w:p>
        </w:tc>
      </w:tr>
      <w:tr w:rsidR="00E658BB" w:rsidRPr="00AF5CBA" w14:paraId="020C1F9F" w14:textId="77777777" w:rsidTr="00F502E1">
        <w:trPr>
          <w:trHeight w:val="20"/>
        </w:trPr>
        <w:tc>
          <w:tcPr>
            <w:tcW w:w="2120" w:type="dxa"/>
            <w:vMerge/>
            <w:vAlign w:val="center"/>
          </w:tcPr>
          <w:p w14:paraId="3B81EE9A"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02AB55ED" w14:textId="53061D97"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Dynamické vyvažování zátěže klientů mezi AP se zohledněním zátěže, počtu klientů, síly signálu v koordinaci s ostatními AP</w:t>
            </w:r>
          </w:p>
        </w:tc>
      </w:tr>
      <w:tr w:rsidR="00E658BB" w:rsidRPr="00AF5CBA" w14:paraId="323D4BD3" w14:textId="77777777" w:rsidTr="00F502E1">
        <w:trPr>
          <w:trHeight w:val="20"/>
        </w:trPr>
        <w:tc>
          <w:tcPr>
            <w:tcW w:w="2120" w:type="dxa"/>
            <w:vMerge/>
            <w:vAlign w:val="center"/>
          </w:tcPr>
          <w:p w14:paraId="2625C4EC"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12005804" w14:textId="2CAA1587"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 xml:space="preserve">Optimalizace provozu: </w:t>
            </w:r>
            <w:proofErr w:type="spellStart"/>
            <w:r w:rsidRPr="00E658BB">
              <w:rPr>
                <w:rFonts w:ascii="Calibri" w:eastAsia="Times New Roman" w:hAnsi="Calibri"/>
                <w:sz w:val="18"/>
                <w:szCs w:val="18"/>
              </w:rPr>
              <w:t>multicast</w:t>
            </w:r>
            <w:proofErr w:type="spellEnd"/>
            <w:r w:rsidRPr="00E658BB">
              <w:rPr>
                <w:rFonts w:ascii="Calibri" w:eastAsia="Times New Roman" w:hAnsi="Calibri"/>
                <w:sz w:val="18"/>
                <w:szCs w:val="18"/>
              </w:rPr>
              <w:t>-to-</w:t>
            </w:r>
            <w:proofErr w:type="spellStart"/>
            <w:r w:rsidRPr="00E658BB">
              <w:rPr>
                <w:rFonts w:ascii="Calibri" w:eastAsia="Times New Roman" w:hAnsi="Calibri"/>
                <w:sz w:val="18"/>
                <w:szCs w:val="18"/>
              </w:rPr>
              <w:t>unicast</w:t>
            </w:r>
            <w:proofErr w:type="spellEnd"/>
            <w:r w:rsidRPr="00E658BB">
              <w:rPr>
                <w:rFonts w:ascii="Calibri" w:eastAsia="Times New Roman" w:hAnsi="Calibri"/>
                <w:sz w:val="18"/>
                <w:szCs w:val="18"/>
              </w:rPr>
              <w:t xml:space="preserve"> konverze</w:t>
            </w:r>
          </w:p>
        </w:tc>
      </w:tr>
      <w:tr w:rsidR="00E658BB" w:rsidRPr="00AF5CBA" w14:paraId="56D056FA" w14:textId="77777777" w:rsidTr="00F502E1">
        <w:trPr>
          <w:trHeight w:val="20"/>
        </w:trPr>
        <w:tc>
          <w:tcPr>
            <w:tcW w:w="2120" w:type="dxa"/>
            <w:vMerge/>
            <w:vAlign w:val="center"/>
          </w:tcPr>
          <w:p w14:paraId="7492A43B"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38B36FAF" w14:textId="1408B68F"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 xml:space="preserve">Možnost řízení </w:t>
            </w:r>
            <w:proofErr w:type="spellStart"/>
            <w:r w:rsidRPr="00E658BB">
              <w:rPr>
                <w:rFonts w:ascii="Calibri" w:eastAsia="Times New Roman" w:hAnsi="Calibri"/>
                <w:sz w:val="18"/>
                <w:szCs w:val="18"/>
              </w:rPr>
              <w:t>QoS</w:t>
            </w:r>
            <w:proofErr w:type="spellEnd"/>
            <w:r w:rsidRPr="00E658BB">
              <w:rPr>
                <w:rFonts w:ascii="Calibri" w:eastAsia="Times New Roman" w:hAnsi="Calibri"/>
                <w:sz w:val="18"/>
                <w:szCs w:val="18"/>
              </w:rPr>
              <w:t xml:space="preserve"> (šířky pásma) na základě aplikací (Office 365, Dropbox, Facebook, P2P sdílení, </w:t>
            </w:r>
            <w:proofErr w:type="spellStart"/>
            <w:r w:rsidRPr="00E658BB">
              <w:rPr>
                <w:rFonts w:ascii="Calibri" w:eastAsia="Times New Roman" w:hAnsi="Calibri"/>
                <w:sz w:val="18"/>
                <w:szCs w:val="18"/>
              </w:rPr>
              <w:t>VoIP</w:t>
            </w:r>
            <w:proofErr w:type="spellEnd"/>
            <w:r w:rsidRPr="00E658BB">
              <w:rPr>
                <w:rFonts w:ascii="Calibri" w:eastAsia="Times New Roman" w:hAnsi="Calibri"/>
                <w:sz w:val="18"/>
                <w:szCs w:val="18"/>
              </w:rPr>
              <w:t>, video aplikace)</w:t>
            </w:r>
          </w:p>
        </w:tc>
      </w:tr>
      <w:tr w:rsidR="00E658BB" w:rsidRPr="00AF5CBA" w14:paraId="123781E7" w14:textId="77777777" w:rsidTr="00F502E1">
        <w:trPr>
          <w:trHeight w:val="20"/>
        </w:trPr>
        <w:tc>
          <w:tcPr>
            <w:tcW w:w="2120" w:type="dxa"/>
            <w:vMerge/>
            <w:vAlign w:val="center"/>
          </w:tcPr>
          <w:p w14:paraId="11A59CD3"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197E02A0" w14:textId="2D504F9C"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Filtrování přístupu na web</w:t>
            </w:r>
          </w:p>
        </w:tc>
      </w:tr>
      <w:tr w:rsidR="00E658BB" w:rsidRPr="00AF5CBA" w14:paraId="1BC288C8" w14:textId="77777777" w:rsidTr="00F502E1">
        <w:trPr>
          <w:trHeight w:val="20"/>
        </w:trPr>
        <w:tc>
          <w:tcPr>
            <w:tcW w:w="2120" w:type="dxa"/>
            <w:vMerge/>
            <w:vAlign w:val="center"/>
          </w:tcPr>
          <w:p w14:paraId="767F4339"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0B42C66A" w14:textId="7D0AEE55"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 xml:space="preserve">Podpora </w:t>
            </w:r>
            <w:proofErr w:type="spellStart"/>
            <w:r w:rsidRPr="00E658BB">
              <w:rPr>
                <w:rFonts w:ascii="Calibri" w:eastAsia="Times New Roman" w:hAnsi="Calibri"/>
                <w:sz w:val="18"/>
                <w:szCs w:val="18"/>
              </w:rPr>
              <w:t>RadSec</w:t>
            </w:r>
            <w:proofErr w:type="spellEnd"/>
            <w:r w:rsidRPr="00E658BB">
              <w:rPr>
                <w:rFonts w:ascii="Calibri" w:eastAsia="Times New Roman" w:hAnsi="Calibri"/>
                <w:sz w:val="18"/>
                <w:szCs w:val="18"/>
              </w:rPr>
              <w:t xml:space="preserve"> (RADIUS </w:t>
            </w:r>
            <w:proofErr w:type="spellStart"/>
            <w:r w:rsidRPr="00E658BB">
              <w:rPr>
                <w:rFonts w:ascii="Calibri" w:eastAsia="Times New Roman" w:hAnsi="Calibri"/>
                <w:sz w:val="18"/>
                <w:szCs w:val="18"/>
              </w:rPr>
              <w:t>over</w:t>
            </w:r>
            <w:proofErr w:type="spellEnd"/>
            <w:r w:rsidRPr="00E658BB">
              <w:rPr>
                <w:rFonts w:ascii="Calibri" w:eastAsia="Times New Roman" w:hAnsi="Calibri"/>
                <w:sz w:val="18"/>
                <w:szCs w:val="18"/>
              </w:rPr>
              <w:t xml:space="preserve"> TLS)</w:t>
            </w:r>
          </w:p>
        </w:tc>
      </w:tr>
      <w:tr w:rsidR="00E658BB" w:rsidRPr="00AF5CBA" w14:paraId="43DEBC80" w14:textId="77777777" w:rsidTr="00F502E1">
        <w:trPr>
          <w:trHeight w:val="20"/>
        </w:trPr>
        <w:tc>
          <w:tcPr>
            <w:tcW w:w="2120" w:type="dxa"/>
            <w:vMerge/>
            <w:vAlign w:val="center"/>
          </w:tcPr>
          <w:p w14:paraId="110623F2"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339DB2BD" w14:textId="27662AD7"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802.11w ochrana management rámců</w:t>
            </w:r>
          </w:p>
        </w:tc>
      </w:tr>
      <w:tr w:rsidR="00E658BB" w:rsidRPr="00AF5CBA" w14:paraId="142AB5BE" w14:textId="77777777" w:rsidTr="00F502E1">
        <w:trPr>
          <w:trHeight w:val="20"/>
        </w:trPr>
        <w:tc>
          <w:tcPr>
            <w:tcW w:w="2120" w:type="dxa"/>
            <w:vMerge/>
            <w:vAlign w:val="center"/>
          </w:tcPr>
          <w:p w14:paraId="52F24B0C"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3435EF51" w14:textId="15864C9B"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 xml:space="preserve">Podpora </w:t>
            </w:r>
            <w:proofErr w:type="spellStart"/>
            <w:r w:rsidRPr="00E658BB">
              <w:rPr>
                <w:rFonts w:ascii="Calibri" w:eastAsia="Times New Roman" w:hAnsi="Calibri"/>
                <w:sz w:val="18"/>
                <w:szCs w:val="18"/>
              </w:rPr>
              <w:t>Kensington</w:t>
            </w:r>
            <w:proofErr w:type="spellEnd"/>
            <w:r w:rsidRPr="00E658BB">
              <w:rPr>
                <w:rFonts w:ascii="Calibri" w:eastAsia="Times New Roman" w:hAnsi="Calibri"/>
                <w:sz w:val="18"/>
                <w:szCs w:val="18"/>
              </w:rPr>
              <w:t xml:space="preserve"> </w:t>
            </w:r>
            <w:proofErr w:type="spellStart"/>
            <w:r w:rsidRPr="00E658BB">
              <w:rPr>
                <w:rFonts w:ascii="Calibri" w:eastAsia="Times New Roman" w:hAnsi="Calibri"/>
                <w:sz w:val="18"/>
                <w:szCs w:val="18"/>
              </w:rPr>
              <w:t>lock</w:t>
            </w:r>
            <w:proofErr w:type="spellEnd"/>
          </w:p>
        </w:tc>
      </w:tr>
      <w:tr w:rsidR="00E658BB" w:rsidRPr="00AF5CBA" w14:paraId="763D8525" w14:textId="77777777" w:rsidTr="00F502E1">
        <w:trPr>
          <w:trHeight w:val="20"/>
        </w:trPr>
        <w:tc>
          <w:tcPr>
            <w:tcW w:w="2120" w:type="dxa"/>
            <w:vMerge/>
            <w:vAlign w:val="center"/>
          </w:tcPr>
          <w:p w14:paraId="458B0028"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0091D8F9" w14:textId="5C358942"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Podpora MAC ověřování a 802.1X ověřování s využitím lokální DB v AP</w:t>
            </w:r>
          </w:p>
        </w:tc>
      </w:tr>
      <w:tr w:rsidR="00E658BB" w:rsidRPr="00AF5CBA" w14:paraId="1F98742A" w14:textId="77777777" w:rsidTr="00F502E1">
        <w:trPr>
          <w:trHeight w:val="20"/>
        </w:trPr>
        <w:tc>
          <w:tcPr>
            <w:tcW w:w="2120" w:type="dxa"/>
            <w:vMerge/>
            <w:vAlign w:val="center"/>
          </w:tcPr>
          <w:p w14:paraId="3129E197"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2EC03AB1" w14:textId="0CDF969A"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 xml:space="preserve">Podpora 802.1X </w:t>
            </w:r>
            <w:proofErr w:type="spellStart"/>
            <w:r w:rsidRPr="00E658BB">
              <w:rPr>
                <w:rFonts w:ascii="Calibri" w:eastAsia="Times New Roman" w:hAnsi="Calibri"/>
                <w:sz w:val="18"/>
                <w:szCs w:val="18"/>
              </w:rPr>
              <w:t>suplicant</w:t>
            </w:r>
            <w:proofErr w:type="spellEnd"/>
            <w:r w:rsidRPr="00E658BB">
              <w:rPr>
                <w:rFonts w:ascii="Calibri" w:eastAsia="Times New Roman" w:hAnsi="Calibri"/>
                <w:sz w:val="18"/>
                <w:szCs w:val="18"/>
              </w:rPr>
              <w:t>, AP se ověřuje před připojením do LAN</w:t>
            </w:r>
          </w:p>
        </w:tc>
      </w:tr>
      <w:tr w:rsidR="00E658BB" w:rsidRPr="00AF5CBA" w14:paraId="2A0C0BC8" w14:textId="77777777" w:rsidTr="00F502E1">
        <w:trPr>
          <w:trHeight w:val="20"/>
        </w:trPr>
        <w:tc>
          <w:tcPr>
            <w:tcW w:w="2120" w:type="dxa"/>
            <w:vMerge/>
            <w:vAlign w:val="center"/>
          </w:tcPr>
          <w:p w14:paraId="36AD3D42"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2F13EA30" w14:textId="78A13B74"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Volitelně možnost spravovat AP cloud management nástrojem</w:t>
            </w:r>
          </w:p>
        </w:tc>
      </w:tr>
      <w:tr w:rsidR="00E658BB" w:rsidRPr="00AF5CBA" w14:paraId="1657B1EF" w14:textId="77777777" w:rsidTr="00F502E1">
        <w:trPr>
          <w:trHeight w:val="20"/>
        </w:trPr>
        <w:tc>
          <w:tcPr>
            <w:tcW w:w="2120" w:type="dxa"/>
            <w:vMerge/>
            <w:vAlign w:val="center"/>
          </w:tcPr>
          <w:p w14:paraId="2B2CB10E"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6C911ECE" w14:textId="5C72C31B"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 xml:space="preserve">CLI formou </w:t>
            </w:r>
            <w:proofErr w:type="spellStart"/>
            <w:r w:rsidRPr="00E658BB">
              <w:rPr>
                <w:rFonts w:ascii="Calibri" w:eastAsia="Times New Roman" w:hAnsi="Calibri"/>
                <w:sz w:val="18"/>
                <w:szCs w:val="18"/>
              </w:rPr>
              <w:t>serial</w:t>
            </w:r>
            <w:proofErr w:type="spellEnd"/>
            <w:r w:rsidRPr="00E658BB">
              <w:rPr>
                <w:rFonts w:ascii="Calibri" w:eastAsia="Times New Roman" w:hAnsi="Calibri"/>
                <w:sz w:val="18"/>
                <w:szCs w:val="18"/>
              </w:rPr>
              <w:t xml:space="preserve"> konsole port a </w:t>
            </w:r>
            <w:proofErr w:type="spellStart"/>
            <w:r w:rsidRPr="00E658BB">
              <w:rPr>
                <w:rFonts w:ascii="Calibri" w:eastAsia="Times New Roman" w:hAnsi="Calibri"/>
                <w:sz w:val="18"/>
                <w:szCs w:val="18"/>
              </w:rPr>
              <w:t>serial</w:t>
            </w:r>
            <w:proofErr w:type="spellEnd"/>
            <w:r w:rsidRPr="00E658BB">
              <w:rPr>
                <w:rFonts w:ascii="Calibri" w:eastAsia="Times New Roman" w:hAnsi="Calibri"/>
                <w:sz w:val="18"/>
                <w:szCs w:val="18"/>
              </w:rPr>
              <w:t xml:space="preserve"> </w:t>
            </w:r>
            <w:proofErr w:type="spellStart"/>
            <w:r w:rsidRPr="00E658BB">
              <w:rPr>
                <w:rFonts w:ascii="Calibri" w:eastAsia="Times New Roman" w:hAnsi="Calibri"/>
                <w:sz w:val="18"/>
                <w:szCs w:val="18"/>
              </w:rPr>
              <w:t>over</w:t>
            </w:r>
            <w:proofErr w:type="spellEnd"/>
            <w:r w:rsidRPr="00E658BB">
              <w:rPr>
                <w:rFonts w:ascii="Calibri" w:eastAsia="Times New Roman" w:hAnsi="Calibri"/>
                <w:sz w:val="18"/>
                <w:szCs w:val="18"/>
              </w:rPr>
              <w:t xml:space="preserve"> </w:t>
            </w:r>
            <w:proofErr w:type="spellStart"/>
            <w:r w:rsidRPr="00E658BB">
              <w:rPr>
                <w:rFonts w:ascii="Calibri" w:eastAsia="Times New Roman" w:hAnsi="Calibri"/>
                <w:sz w:val="18"/>
                <w:szCs w:val="18"/>
              </w:rPr>
              <w:t>bluetooth</w:t>
            </w:r>
            <w:proofErr w:type="spellEnd"/>
          </w:p>
        </w:tc>
      </w:tr>
      <w:tr w:rsidR="00E658BB" w:rsidRPr="00AF5CBA" w14:paraId="6E0E0116" w14:textId="77777777" w:rsidTr="00F502E1">
        <w:trPr>
          <w:trHeight w:val="20"/>
        </w:trPr>
        <w:tc>
          <w:tcPr>
            <w:tcW w:w="2120" w:type="dxa"/>
            <w:vMerge/>
            <w:vAlign w:val="center"/>
          </w:tcPr>
          <w:p w14:paraId="3D51E349"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0989299C" w14:textId="39B3C74A"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SSHv2, SNMPv2c a SNMPv3</w:t>
            </w:r>
          </w:p>
        </w:tc>
      </w:tr>
      <w:tr w:rsidR="00E658BB" w:rsidRPr="00AF5CBA" w14:paraId="6703FED5" w14:textId="77777777" w:rsidTr="00F502E1">
        <w:trPr>
          <w:trHeight w:val="20"/>
        </w:trPr>
        <w:tc>
          <w:tcPr>
            <w:tcW w:w="2120" w:type="dxa"/>
            <w:vMerge/>
            <w:vAlign w:val="center"/>
          </w:tcPr>
          <w:p w14:paraId="2A4CAAC5"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5A40121E" w14:textId="5E97A9D2"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 xml:space="preserve">AP podporuje </w:t>
            </w:r>
            <w:proofErr w:type="spellStart"/>
            <w:r w:rsidRPr="00E658BB">
              <w:rPr>
                <w:rFonts w:ascii="Calibri" w:eastAsia="Times New Roman" w:hAnsi="Calibri"/>
                <w:sz w:val="18"/>
                <w:szCs w:val="18"/>
              </w:rPr>
              <w:t>zero</w:t>
            </w:r>
            <w:proofErr w:type="spellEnd"/>
            <w:r w:rsidRPr="00E658BB">
              <w:rPr>
                <w:rFonts w:ascii="Calibri" w:eastAsia="Times New Roman" w:hAnsi="Calibri"/>
                <w:sz w:val="18"/>
                <w:szCs w:val="18"/>
              </w:rPr>
              <w:t xml:space="preserve"> </w:t>
            </w:r>
            <w:proofErr w:type="spellStart"/>
            <w:r w:rsidRPr="00E658BB">
              <w:rPr>
                <w:rFonts w:ascii="Calibri" w:eastAsia="Times New Roman" w:hAnsi="Calibri"/>
                <w:sz w:val="18"/>
                <w:szCs w:val="18"/>
              </w:rPr>
              <w:t>touch</w:t>
            </w:r>
            <w:proofErr w:type="spellEnd"/>
            <w:r w:rsidRPr="00E658BB">
              <w:rPr>
                <w:rFonts w:ascii="Calibri" w:eastAsia="Times New Roman" w:hAnsi="Calibri"/>
                <w:sz w:val="18"/>
                <w:szCs w:val="18"/>
              </w:rPr>
              <w:t xml:space="preserve"> </w:t>
            </w:r>
            <w:proofErr w:type="spellStart"/>
            <w:r w:rsidRPr="00E658BB">
              <w:rPr>
                <w:rFonts w:ascii="Calibri" w:eastAsia="Times New Roman" w:hAnsi="Calibri"/>
                <w:sz w:val="18"/>
                <w:szCs w:val="18"/>
              </w:rPr>
              <w:t>provisioning</w:t>
            </w:r>
            <w:proofErr w:type="spellEnd"/>
            <w:r w:rsidRPr="00E658BB">
              <w:rPr>
                <w:rFonts w:ascii="Calibri" w:eastAsia="Times New Roman" w:hAnsi="Calibri"/>
                <w:sz w:val="18"/>
                <w:szCs w:val="18"/>
              </w:rPr>
              <w:t xml:space="preserve"> pomocí externího management SW</w:t>
            </w:r>
          </w:p>
        </w:tc>
      </w:tr>
      <w:tr w:rsidR="00E658BB" w:rsidRPr="00AF5CBA" w14:paraId="74F4CD53" w14:textId="77777777" w:rsidTr="00F502E1">
        <w:trPr>
          <w:trHeight w:val="20"/>
        </w:trPr>
        <w:tc>
          <w:tcPr>
            <w:tcW w:w="2120" w:type="dxa"/>
            <w:vMerge/>
            <w:vAlign w:val="center"/>
          </w:tcPr>
          <w:p w14:paraId="1F542DD6"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7B6F3944" w14:textId="6EA164E2"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 xml:space="preserve">Bluetooth 5.0 </w:t>
            </w:r>
            <w:proofErr w:type="spellStart"/>
            <w:r w:rsidRPr="00E658BB">
              <w:rPr>
                <w:rFonts w:ascii="Calibri" w:eastAsia="Times New Roman" w:hAnsi="Calibri"/>
                <w:sz w:val="18"/>
                <w:szCs w:val="18"/>
              </w:rPr>
              <w:t>Low</w:t>
            </w:r>
            <w:proofErr w:type="spellEnd"/>
            <w:r w:rsidRPr="00E658BB">
              <w:rPr>
                <w:rFonts w:ascii="Calibri" w:eastAsia="Times New Roman" w:hAnsi="Calibri"/>
                <w:sz w:val="18"/>
                <w:szCs w:val="18"/>
              </w:rPr>
              <w:t xml:space="preserve"> </w:t>
            </w:r>
            <w:proofErr w:type="spellStart"/>
            <w:r w:rsidRPr="00E658BB">
              <w:rPr>
                <w:rFonts w:ascii="Calibri" w:eastAsia="Times New Roman" w:hAnsi="Calibri"/>
                <w:sz w:val="18"/>
                <w:szCs w:val="18"/>
              </w:rPr>
              <w:t>Energy</w:t>
            </w:r>
            <w:proofErr w:type="spellEnd"/>
            <w:r w:rsidRPr="00E658BB">
              <w:rPr>
                <w:rFonts w:ascii="Calibri" w:eastAsia="Times New Roman" w:hAnsi="Calibri"/>
                <w:sz w:val="18"/>
                <w:szCs w:val="18"/>
              </w:rPr>
              <w:t xml:space="preserve"> (BLE) rádio</w:t>
            </w:r>
          </w:p>
        </w:tc>
      </w:tr>
      <w:tr w:rsidR="00E658BB" w:rsidRPr="00AF5CBA" w14:paraId="5DC904EF" w14:textId="77777777" w:rsidTr="00F502E1">
        <w:trPr>
          <w:trHeight w:val="20"/>
        </w:trPr>
        <w:tc>
          <w:tcPr>
            <w:tcW w:w="2120" w:type="dxa"/>
            <w:vMerge/>
            <w:vAlign w:val="center"/>
          </w:tcPr>
          <w:p w14:paraId="054D8077"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0946020B" w14:textId="40A81E00" w:rsidR="00E658BB" w:rsidRPr="00E658BB" w:rsidRDefault="00E658BB" w:rsidP="00E658BB">
            <w:pPr>
              <w:spacing w:before="80" w:after="80"/>
              <w:rPr>
                <w:rFonts w:ascii="Calibri" w:eastAsia="Times New Roman" w:hAnsi="Calibri"/>
                <w:sz w:val="18"/>
                <w:szCs w:val="18"/>
              </w:rPr>
            </w:pPr>
            <w:proofErr w:type="spellStart"/>
            <w:r w:rsidRPr="00E658BB">
              <w:rPr>
                <w:rFonts w:ascii="Calibri" w:eastAsia="Times New Roman" w:hAnsi="Calibri"/>
                <w:sz w:val="18"/>
                <w:szCs w:val="18"/>
              </w:rPr>
              <w:t>Zigbee</w:t>
            </w:r>
            <w:proofErr w:type="spellEnd"/>
            <w:r w:rsidRPr="00E658BB">
              <w:rPr>
                <w:rFonts w:ascii="Calibri" w:eastAsia="Times New Roman" w:hAnsi="Calibri"/>
                <w:sz w:val="18"/>
                <w:szCs w:val="18"/>
              </w:rPr>
              <w:t xml:space="preserve"> 802.15.4 rádio</w:t>
            </w:r>
          </w:p>
        </w:tc>
      </w:tr>
      <w:tr w:rsidR="00E658BB" w:rsidRPr="00AF5CBA" w14:paraId="7B375DA0" w14:textId="77777777" w:rsidTr="00F502E1">
        <w:trPr>
          <w:trHeight w:val="20"/>
        </w:trPr>
        <w:tc>
          <w:tcPr>
            <w:tcW w:w="2120" w:type="dxa"/>
            <w:vMerge/>
            <w:vAlign w:val="center"/>
          </w:tcPr>
          <w:p w14:paraId="03CF33B9"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3EFFED17" w14:textId="48109A01"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Podpora režimu SLEEP s max. spotřebou energie do 6</w:t>
            </w:r>
            <w:r w:rsidR="004D247E">
              <w:rPr>
                <w:rFonts w:ascii="Calibri" w:eastAsia="Times New Roman" w:hAnsi="Calibri"/>
                <w:sz w:val="18"/>
                <w:szCs w:val="18"/>
              </w:rPr>
              <w:t xml:space="preserve"> </w:t>
            </w:r>
            <w:r w:rsidRPr="00E658BB">
              <w:rPr>
                <w:rFonts w:ascii="Calibri" w:eastAsia="Times New Roman" w:hAnsi="Calibri"/>
                <w:sz w:val="18"/>
                <w:szCs w:val="18"/>
              </w:rPr>
              <w:t>W</w:t>
            </w:r>
          </w:p>
        </w:tc>
      </w:tr>
      <w:tr w:rsidR="00E658BB" w:rsidRPr="00AF5CBA" w14:paraId="786E80F7" w14:textId="77777777" w:rsidTr="00F502E1">
        <w:trPr>
          <w:trHeight w:val="20"/>
        </w:trPr>
        <w:tc>
          <w:tcPr>
            <w:tcW w:w="2120" w:type="dxa"/>
            <w:vMerge/>
            <w:vAlign w:val="center"/>
          </w:tcPr>
          <w:p w14:paraId="160FADE7" w14:textId="77777777" w:rsidR="00E658BB" w:rsidRPr="00AF5CBA" w:rsidRDefault="00E658BB" w:rsidP="00E658BB">
            <w:pPr>
              <w:spacing w:before="80" w:after="80"/>
              <w:rPr>
                <w:rFonts w:ascii="Calibri" w:eastAsia="Times New Roman" w:hAnsi="Calibri" w:cs="Calibri"/>
                <w:sz w:val="18"/>
                <w:szCs w:val="18"/>
              </w:rPr>
            </w:pPr>
          </w:p>
        </w:tc>
        <w:tc>
          <w:tcPr>
            <w:tcW w:w="6952" w:type="dxa"/>
            <w:vAlign w:val="center"/>
          </w:tcPr>
          <w:p w14:paraId="728F243F" w14:textId="4EDE5F37" w:rsidR="00E658BB" w:rsidRPr="00E658BB" w:rsidRDefault="00E658BB" w:rsidP="00E658BB">
            <w:pPr>
              <w:spacing w:before="80" w:after="80"/>
              <w:rPr>
                <w:rFonts w:ascii="Calibri" w:eastAsia="Times New Roman" w:hAnsi="Calibri"/>
                <w:sz w:val="18"/>
                <w:szCs w:val="18"/>
              </w:rPr>
            </w:pPr>
            <w:r w:rsidRPr="00E658BB">
              <w:rPr>
                <w:rFonts w:ascii="Calibri" w:eastAsia="Times New Roman" w:hAnsi="Calibri"/>
                <w:sz w:val="18"/>
                <w:szCs w:val="18"/>
              </w:rPr>
              <w:t>Součástí AP je příslušenství pro montáž na zeď nebo strop</w:t>
            </w:r>
          </w:p>
        </w:tc>
      </w:tr>
      <w:tr w:rsidR="00E658BB" w:rsidRPr="00AF5CBA" w14:paraId="18E271C5" w14:textId="77777777" w:rsidTr="00C4059E">
        <w:trPr>
          <w:trHeight w:val="20"/>
        </w:trPr>
        <w:tc>
          <w:tcPr>
            <w:tcW w:w="2120" w:type="dxa"/>
            <w:vMerge w:val="restart"/>
            <w:vAlign w:val="center"/>
          </w:tcPr>
          <w:p w14:paraId="42567C24" w14:textId="577949B9" w:rsidR="00E658BB" w:rsidRPr="00AF5CBA" w:rsidRDefault="00E658BB" w:rsidP="00E658BB">
            <w:pPr>
              <w:spacing w:before="80" w:after="80"/>
              <w:rPr>
                <w:rFonts w:ascii="Calibri" w:eastAsia="Times New Roman" w:hAnsi="Calibri" w:cs="Calibri"/>
                <w:sz w:val="18"/>
                <w:szCs w:val="18"/>
              </w:rPr>
            </w:pPr>
            <w:r>
              <w:rPr>
                <w:rFonts w:ascii="Calibri" w:eastAsia="Times New Roman" w:hAnsi="Calibri" w:cs="Calibri"/>
                <w:sz w:val="18"/>
                <w:szCs w:val="18"/>
              </w:rPr>
              <w:t>Požadavky na implementaci</w:t>
            </w:r>
          </w:p>
        </w:tc>
        <w:tc>
          <w:tcPr>
            <w:tcW w:w="6952" w:type="dxa"/>
            <w:tcBorders>
              <w:top w:val="single" w:sz="4" w:space="0" w:color="auto"/>
              <w:left w:val="single" w:sz="4" w:space="0" w:color="auto"/>
              <w:bottom w:val="single" w:sz="4" w:space="0" w:color="auto"/>
              <w:right w:val="single" w:sz="4" w:space="0" w:color="auto"/>
            </w:tcBorders>
            <w:vAlign w:val="center"/>
          </w:tcPr>
          <w:p w14:paraId="0AE54706" w14:textId="3FF0FB58" w:rsidR="00E658BB" w:rsidRPr="00AF5CBA" w:rsidRDefault="00E658BB" w:rsidP="00E658BB">
            <w:pPr>
              <w:spacing w:before="80" w:after="80"/>
              <w:rPr>
                <w:rFonts w:ascii="Calibri" w:eastAsia="Times New Roman" w:hAnsi="Calibri" w:cs="Calibri"/>
                <w:sz w:val="18"/>
                <w:szCs w:val="18"/>
              </w:rPr>
            </w:pPr>
            <w:r w:rsidRPr="00886195">
              <w:rPr>
                <w:rFonts w:ascii="Calibri" w:eastAsia="Times New Roman" w:hAnsi="Calibri"/>
                <w:sz w:val="18"/>
                <w:szCs w:val="18"/>
              </w:rPr>
              <w:t>Fyzická instalace bezdrátových přístupových prvků.</w:t>
            </w:r>
            <w:r w:rsidR="0042243C">
              <w:rPr>
                <w:rFonts w:ascii="Calibri" w:eastAsia="Times New Roman" w:hAnsi="Calibri"/>
                <w:sz w:val="18"/>
                <w:szCs w:val="18"/>
              </w:rPr>
              <w:t xml:space="preserve"> Kabeláž do místa instalace je zajištěna ze strany kupujícího</w:t>
            </w:r>
          </w:p>
        </w:tc>
      </w:tr>
      <w:tr w:rsidR="00E658BB" w:rsidRPr="00AF5CBA" w14:paraId="48DF465E" w14:textId="77777777" w:rsidTr="00C4059E">
        <w:trPr>
          <w:trHeight w:val="20"/>
        </w:trPr>
        <w:tc>
          <w:tcPr>
            <w:tcW w:w="2120" w:type="dxa"/>
            <w:vMerge/>
            <w:vAlign w:val="center"/>
          </w:tcPr>
          <w:p w14:paraId="42335C12" w14:textId="77777777" w:rsidR="00E658BB" w:rsidRPr="00AF5CBA" w:rsidRDefault="00E658BB" w:rsidP="00E658BB">
            <w:pPr>
              <w:spacing w:before="80" w:after="80"/>
              <w:rPr>
                <w:rFonts w:ascii="Calibri" w:eastAsia="Times New Roman" w:hAnsi="Calibri" w:cs="Calibri"/>
                <w:sz w:val="18"/>
                <w:szCs w:val="18"/>
              </w:rPr>
            </w:pPr>
          </w:p>
        </w:tc>
        <w:tc>
          <w:tcPr>
            <w:tcW w:w="6952" w:type="dxa"/>
            <w:tcBorders>
              <w:top w:val="single" w:sz="4" w:space="0" w:color="auto"/>
              <w:left w:val="single" w:sz="4" w:space="0" w:color="auto"/>
              <w:bottom w:val="single" w:sz="4" w:space="0" w:color="auto"/>
              <w:right w:val="single" w:sz="4" w:space="0" w:color="auto"/>
            </w:tcBorders>
            <w:vAlign w:val="center"/>
          </w:tcPr>
          <w:p w14:paraId="475FFFA5" w14:textId="1AE736CA" w:rsidR="00E658BB" w:rsidRPr="00AF5CBA" w:rsidRDefault="00E658BB" w:rsidP="00E658BB">
            <w:pPr>
              <w:spacing w:before="80" w:after="80"/>
              <w:rPr>
                <w:rFonts w:ascii="Calibri" w:eastAsia="Times New Roman" w:hAnsi="Calibri" w:cs="Calibri"/>
                <w:sz w:val="18"/>
                <w:szCs w:val="18"/>
              </w:rPr>
            </w:pPr>
            <w:r w:rsidRPr="00886195">
              <w:rPr>
                <w:rFonts w:ascii="Calibri" w:eastAsia="Times New Roman" w:hAnsi="Calibri"/>
                <w:sz w:val="18"/>
                <w:szCs w:val="18"/>
              </w:rPr>
              <w:t>Zapojení bezdrátových přístupových prvků do sítě</w:t>
            </w:r>
            <w:r>
              <w:rPr>
                <w:rFonts w:ascii="Calibri" w:eastAsia="Times New Roman" w:hAnsi="Calibri"/>
                <w:sz w:val="18"/>
                <w:szCs w:val="18"/>
              </w:rPr>
              <w:t xml:space="preserve"> a napojení na budované služby včetně 802.1x</w:t>
            </w:r>
          </w:p>
        </w:tc>
      </w:tr>
      <w:tr w:rsidR="00E658BB" w:rsidRPr="00AF5CBA" w14:paraId="5A2EB7AE" w14:textId="77777777" w:rsidTr="00C4059E">
        <w:trPr>
          <w:trHeight w:val="20"/>
        </w:trPr>
        <w:tc>
          <w:tcPr>
            <w:tcW w:w="2120" w:type="dxa"/>
            <w:vMerge/>
            <w:vAlign w:val="center"/>
          </w:tcPr>
          <w:p w14:paraId="389B4D6E" w14:textId="77777777" w:rsidR="00E658BB" w:rsidRPr="00AF5CBA" w:rsidRDefault="00E658BB" w:rsidP="00E658BB">
            <w:pPr>
              <w:spacing w:before="80" w:after="80"/>
              <w:rPr>
                <w:rFonts w:ascii="Calibri" w:eastAsia="Times New Roman" w:hAnsi="Calibri" w:cs="Calibri"/>
                <w:sz w:val="18"/>
                <w:szCs w:val="18"/>
              </w:rPr>
            </w:pPr>
          </w:p>
        </w:tc>
        <w:tc>
          <w:tcPr>
            <w:tcW w:w="6952" w:type="dxa"/>
            <w:tcBorders>
              <w:top w:val="single" w:sz="4" w:space="0" w:color="auto"/>
              <w:left w:val="single" w:sz="4" w:space="0" w:color="auto"/>
              <w:bottom w:val="single" w:sz="4" w:space="0" w:color="auto"/>
              <w:right w:val="single" w:sz="4" w:space="0" w:color="auto"/>
            </w:tcBorders>
            <w:vAlign w:val="center"/>
          </w:tcPr>
          <w:p w14:paraId="38F6412A" w14:textId="4C196F08" w:rsidR="00E658BB" w:rsidRPr="00AF5CBA" w:rsidRDefault="00E658BB" w:rsidP="00E658BB">
            <w:pPr>
              <w:spacing w:before="80" w:after="80"/>
              <w:rPr>
                <w:rFonts w:ascii="Calibri" w:eastAsia="Times New Roman" w:hAnsi="Calibri" w:cs="Calibri"/>
                <w:sz w:val="18"/>
                <w:szCs w:val="18"/>
              </w:rPr>
            </w:pPr>
            <w:r w:rsidRPr="00886195">
              <w:rPr>
                <w:rFonts w:ascii="Calibri" w:eastAsia="Times New Roman" w:hAnsi="Calibri"/>
                <w:sz w:val="18"/>
                <w:szCs w:val="18"/>
              </w:rPr>
              <w:t>Aktualizace firmware.</w:t>
            </w:r>
          </w:p>
        </w:tc>
      </w:tr>
      <w:tr w:rsidR="00E658BB" w:rsidRPr="00AF5CBA" w14:paraId="7CE601E7" w14:textId="77777777" w:rsidTr="00C4059E">
        <w:trPr>
          <w:trHeight w:val="20"/>
        </w:trPr>
        <w:tc>
          <w:tcPr>
            <w:tcW w:w="2120" w:type="dxa"/>
            <w:vMerge/>
            <w:vAlign w:val="center"/>
          </w:tcPr>
          <w:p w14:paraId="4D497CBB" w14:textId="77777777" w:rsidR="00E658BB" w:rsidRPr="00AF5CBA" w:rsidRDefault="00E658BB" w:rsidP="00E658BB">
            <w:pPr>
              <w:spacing w:before="80" w:after="80"/>
              <w:rPr>
                <w:rFonts w:ascii="Calibri" w:eastAsia="Times New Roman" w:hAnsi="Calibri" w:cs="Calibri"/>
                <w:sz w:val="18"/>
                <w:szCs w:val="18"/>
              </w:rPr>
            </w:pPr>
          </w:p>
        </w:tc>
        <w:tc>
          <w:tcPr>
            <w:tcW w:w="6952" w:type="dxa"/>
            <w:tcBorders>
              <w:top w:val="single" w:sz="4" w:space="0" w:color="auto"/>
              <w:left w:val="single" w:sz="4" w:space="0" w:color="auto"/>
              <w:bottom w:val="single" w:sz="4" w:space="0" w:color="auto"/>
              <w:right w:val="single" w:sz="4" w:space="0" w:color="auto"/>
            </w:tcBorders>
            <w:vAlign w:val="center"/>
          </w:tcPr>
          <w:p w14:paraId="1742E8B4" w14:textId="332D925D" w:rsidR="00E658BB" w:rsidRPr="00AF5CBA" w:rsidRDefault="00E658BB" w:rsidP="00E658BB">
            <w:pPr>
              <w:spacing w:before="80" w:after="80"/>
              <w:rPr>
                <w:rFonts w:ascii="Calibri" w:eastAsia="Times New Roman" w:hAnsi="Calibri" w:cs="Calibri"/>
                <w:sz w:val="18"/>
                <w:szCs w:val="18"/>
              </w:rPr>
            </w:pPr>
            <w:r w:rsidRPr="00886195">
              <w:rPr>
                <w:rFonts w:ascii="Calibri" w:eastAsia="Times New Roman" w:hAnsi="Calibri"/>
                <w:sz w:val="18"/>
                <w:szCs w:val="18"/>
              </w:rPr>
              <w:t>Zabezpečení přístupu do managementu AP</w:t>
            </w:r>
          </w:p>
        </w:tc>
      </w:tr>
      <w:tr w:rsidR="00E658BB" w:rsidRPr="00AF5CBA" w14:paraId="66D0F737" w14:textId="77777777" w:rsidTr="00C4059E">
        <w:trPr>
          <w:trHeight w:val="20"/>
        </w:trPr>
        <w:tc>
          <w:tcPr>
            <w:tcW w:w="2120" w:type="dxa"/>
            <w:vMerge/>
            <w:vAlign w:val="center"/>
          </w:tcPr>
          <w:p w14:paraId="1EE3E3D2" w14:textId="77777777" w:rsidR="00E658BB" w:rsidRPr="00AF5CBA" w:rsidRDefault="00E658BB" w:rsidP="00E658BB">
            <w:pPr>
              <w:spacing w:before="80" w:after="80"/>
              <w:rPr>
                <w:rFonts w:ascii="Calibri" w:eastAsia="Times New Roman" w:hAnsi="Calibri" w:cs="Calibri"/>
                <w:sz w:val="18"/>
                <w:szCs w:val="18"/>
              </w:rPr>
            </w:pPr>
          </w:p>
        </w:tc>
        <w:tc>
          <w:tcPr>
            <w:tcW w:w="6952" w:type="dxa"/>
            <w:tcBorders>
              <w:top w:val="single" w:sz="4" w:space="0" w:color="auto"/>
              <w:left w:val="single" w:sz="4" w:space="0" w:color="auto"/>
              <w:bottom w:val="single" w:sz="4" w:space="0" w:color="auto"/>
              <w:right w:val="single" w:sz="4" w:space="0" w:color="auto"/>
            </w:tcBorders>
            <w:vAlign w:val="center"/>
          </w:tcPr>
          <w:p w14:paraId="27A7AE28" w14:textId="7654CF5A" w:rsidR="00E658BB" w:rsidRPr="00AF5CBA" w:rsidRDefault="00E658BB" w:rsidP="00E658BB">
            <w:pPr>
              <w:spacing w:before="80" w:after="80"/>
              <w:rPr>
                <w:rFonts w:ascii="Calibri" w:eastAsia="Times New Roman" w:hAnsi="Calibri" w:cs="Calibri"/>
                <w:sz w:val="18"/>
                <w:szCs w:val="18"/>
              </w:rPr>
            </w:pPr>
            <w:r w:rsidRPr="00886195">
              <w:rPr>
                <w:rFonts w:ascii="Calibri" w:eastAsia="Times New Roman" w:hAnsi="Calibri"/>
                <w:sz w:val="18"/>
                <w:szCs w:val="18"/>
              </w:rPr>
              <w:t>Konfigurace ověřování přístupu do sítě</w:t>
            </w:r>
          </w:p>
        </w:tc>
      </w:tr>
      <w:tr w:rsidR="00E658BB" w:rsidRPr="00AF5CBA" w14:paraId="7CACECCC" w14:textId="77777777" w:rsidTr="00D7243C">
        <w:trPr>
          <w:trHeight w:val="20"/>
        </w:trPr>
        <w:tc>
          <w:tcPr>
            <w:tcW w:w="2120" w:type="dxa"/>
            <w:vAlign w:val="center"/>
          </w:tcPr>
          <w:p w14:paraId="79A8EC24" w14:textId="27ED3018" w:rsidR="00E658BB" w:rsidRPr="00AF5CBA" w:rsidRDefault="00E658BB" w:rsidP="00E658BB">
            <w:pPr>
              <w:spacing w:before="80" w:after="80"/>
              <w:rPr>
                <w:rFonts w:ascii="Calibri" w:eastAsia="Times New Roman" w:hAnsi="Calibri" w:cs="Calibri"/>
                <w:sz w:val="18"/>
                <w:szCs w:val="18"/>
              </w:rPr>
            </w:pPr>
            <w:r>
              <w:rPr>
                <w:rFonts w:ascii="Calibri" w:eastAsia="Times New Roman" w:hAnsi="Calibri" w:cs="Calibri"/>
                <w:sz w:val="18"/>
                <w:szCs w:val="18"/>
              </w:rPr>
              <w:t>Záruka, záruční servis a podpora</w:t>
            </w:r>
          </w:p>
        </w:tc>
        <w:tc>
          <w:tcPr>
            <w:tcW w:w="6952" w:type="dxa"/>
          </w:tcPr>
          <w:p w14:paraId="6078283F" w14:textId="2EA39A2B" w:rsidR="00E658BB" w:rsidRPr="00AF5CBA" w:rsidRDefault="00E658BB" w:rsidP="00E658BB">
            <w:pPr>
              <w:spacing w:before="80" w:after="80"/>
              <w:rPr>
                <w:rFonts w:ascii="Calibri" w:eastAsia="Times New Roman" w:hAnsi="Calibri" w:cs="Calibri"/>
                <w:sz w:val="18"/>
                <w:szCs w:val="18"/>
              </w:rPr>
            </w:pPr>
            <w:r>
              <w:rPr>
                <w:rFonts w:ascii="Calibri" w:eastAsia="Times New Roman" w:hAnsi="Calibri" w:cs="Calibri"/>
                <w:sz w:val="18"/>
                <w:szCs w:val="18"/>
              </w:rPr>
              <w:t>Záruka a záruční servis garantovaný výrobcem zařízení nebo jeho autorizovaným zastoupením s opravou zařízení do 10 dnů v sídle kupujícího po dobu 36 měsíců</w:t>
            </w:r>
          </w:p>
        </w:tc>
      </w:tr>
    </w:tbl>
    <w:p w14:paraId="2DC91BEE" w14:textId="0B16E37F" w:rsidR="00C51E43" w:rsidRPr="009159AB" w:rsidRDefault="00D9208D" w:rsidP="00396E7C">
      <w:pPr>
        <w:pStyle w:val="Nadpis1"/>
      </w:pPr>
      <w:bookmarkStart w:id="18" w:name="_Toc204951184"/>
      <w:r w:rsidRPr="009159AB">
        <w:t>Licence SW pro nasazení 802.1X a správu síťových prvků</w:t>
      </w:r>
      <w:bookmarkEnd w:id="18"/>
    </w:p>
    <w:p w14:paraId="174132A2" w14:textId="3FFF4568" w:rsidR="00C51E43" w:rsidRPr="00567A79" w:rsidRDefault="00C51E43" w:rsidP="00567A79">
      <w:r w:rsidRPr="00567A79">
        <w:t>Technologie musí splňovat následující minimální technické požadavky</w:t>
      </w:r>
      <w:r w:rsidR="00FA3081" w:rsidRPr="00567A79">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0"/>
        <w:gridCol w:w="6952"/>
      </w:tblGrid>
      <w:tr w:rsidR="00567A79" w:rsidRPr="00567A79" w14:paraId="17745B88" w14:textId="77777777" w:rsidTr="00D7243C">
        <w:trPr>
          <w:trHeight w:val="224"/>
          <w:tblHeader/>
        </w:trPr>
        <w:tc>
          <w:tcPr>
            <w:tcW w:w="2120" w:type="dxa"/>
            <w:shd w:val="clear" w:color="auto" w:fill="D9D9D9"/>
            <w:hideMark/>
          </w:tcPr>
          <w:p w14:paraId="3109DA0F" w14:textId="77777777" w:rsidR="00567A79" w:rsidRPr="00567A79" w:rsidRDefault="00567A79" w:rsidP="00567A79">
            <w:pPr>
              <w:spacing w:before="180" w:after="180"/>
              <w:rPr>
                <w:rFonts w:ascii="Calibri" w:eastAsia="Times New Roman" w:hAnsi="Calibri" w:cs="Calibri"/>
                <w:sz w:val="18"/>
                <w:szCs w:val="18"/>
              </w:rPr>
            </w:pPr>
            <w:r w:rsidRPr="00567A79">
              <w:rPr>
                <w:rFonts w:ascii="Calibri" w:eastAsia="Times New Roman" w:hAnsi="Calibri" w:cs="Calibri"/>
                <w:sz w:val="18"/>
                <w:szCs w:val="18"/>
              </w:rPr>
              <w:t>Parametr</w:t>
            </w:r>
          </w:p>
        </w:tc>
        <w:tc>
          <w:tcPr>
            <w:tcW w:w="6952" w:type="dxa"/>
            <w:shd w:val="clear" w:color="auto" w:fill="D9D9D9"/>
            <w:hideMark/>
          </w:tcPr>
          <w:p w14:paraId="61FF3A81" w14:textId="77777777" w:rsidR="00567A79" w:rsidRPr="00567A79" w:rsidRDefault="00567A79" w:rsidP="00567A79">
            <w:pPr>
              <w:spacing w:before="180" w:after="180"/>
              <w:rPr>
                <w:rFonts w:ascii="Calibri" w:eastAsia="Times New Roman" w:hAnsi="Calibri" w:cs="Calibri"/>
                <w:sz w:val="18"/>
                <w:szCs w:val="18"/>
              </w:rPr>
            </w:pPr>
            <w:r w:rsidRPr="00567A79">
              <w:rPr>
                <w:rFonts w:ascii="Calibri" w:eastAsia="Times New Roman" w:hAnsi="Calibri" w:cs="Calibri"/>
                <w:sz w:val="18"/>
                <w:szCs w:val="18"/>
              </w:rPr>
              <w:t>Popis minimální úrovně parametru</w:t>
            </w:r>
          </w:p>
        </w:tc>
      </w:tr>
      <w:tr w:rsidR="00567A79" w:rsidRPr="00567A79" w14:paraId="7F1347B4" w14:textId="77777777" w:rsidTr="00D7243C">
        <w:trPr>
          <w:trHeight w:val="20"/>
        </w:trPr>
        <w:tc>
          <w:tcPr>
            <w:tcW w:w="2120" w:type="dxa"/>
            <w:vMerge w:val="restart"/>
            <w:vAlign w:val="center"/>
          </w:tcPr>
          <w:p w14:paraId="65E81CC3" w14:textId="77777777"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Calibri"/>
                <w:sz w:val="18"/>
                <w:szCs w:val="18"/>
              </w:rPr>
              <w:t>Požadavky na funkcionalitu</w:t>
            </w:r>
          </w:p>
        </w:tc>
        <w:tc>
          <w:tcPr>
            <w:tcW w:w="6952" w:type="dxa"/>
            <w:vAlign w:val="center"/>
          </w:tcPr>
          <w:p w14:paraId="14A45310" w14:textId="77777777"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Arial"/>
                <w:sz w:val="18"/>
                <w:szCs w:val="18"/>
              </w:rPr>
              <w:t>Podpora 802.1X autentizace pro bezdrátové sítě, Ethernet LAN sítě a VPN připojení.</w:t>
            </w:r>
          </w:p>
        </w:tc>
      </w:tr>
      <w:tr w:rsidR="00567A79" w:rsidRPr="00567A79" w14:paraId="174B30FE" w14:textId="77777777" w:rsidTr="00D7243C">
        <w:trPr>
          <w:trHeight w:val="20"/>
        </w:trPr>
        <w:tc>
          <w:tcPr>
            <w:tcW w:w="2120" w:type="dxa"/>
            <w:vMerge/>
            <w:vAlign w:val="center"/>
          </w:tcPr>
          <w:p w14:paraId="21B2BBC1" w14:textId="77777777" w:rsidR="00567A79" w:rsidRPr="00567A79" w:rsidRDefault="00567A79" w:rsidP="00567A79">
            <w:pPr>
              <w:spacing w:before="80" w:after="80"/>
              <w:rPr>
                <w:rFonts w:ascii="Calibri" w:eastAsia="Times New Roman" w:hAnsi="Calibri" w:cs="Calibri"/>
                <w:sz w:val="18"/>
                <w:szCs w:val="18"/>
              </w:rPr>
            </w:pPr>
          </w:p>
        </w:tc>
        <w:tc>
          <w:tcPr>
            <w:tcW w:w="6952" w:type="dxa"/>
            <w:vAlign w:val="center"/>
          </w:tcPr>
          <w:p w14:paraId="60D99C39" w14:textId="77777777"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Arial"/>
                <w:sz w:val="18"/>
                <w:szCs w:val="18"/>
              </w:rPr>
              <w:t xml:space="preserve">Forma dodání: 2x virtuální </w:t>
            </w:r>
            <w:proofErr w:type="spellStart"/>
            <w:r w:rsidRPr="00567A79">
              <w:rPr>
                <w:rFonts w:ascii="Calibri" w:eastAsia="Times New Roman" w:hAnsi="Calibri" w:cs="Arial"/>
                <w:sz w:val="18"/>
                <w:szCs w:val="18"/>
              </w:rPr>
              <w:t>appliance</w:t>
            </w:r>
            <w:proofErr w:type="spellEnd"/>
            <w:r w:rsidRPr="00567A79">
              <w:rPr>
                <w:rFonts w:ascii="Calibri" w:eastAsia="Times New Roman" w:hAnsi="Calibri" w:cs="Arial"/>
                <w:sz w:val="18"/>
                <w:szCs w:val="18"/>
              </w:rPr>
              <w:t xml:space="preserve"> v redundantním clusteru.</w:t>
            </w:r>
          </w:p>
        </w:tc>
      </w:tr>
      <w:tr w:rsidR="00567A79" w:rsidRPr="00567A79" w14:paraId="37099622" w14:textId="77777777" w:rsidTr="00D7243C">
        <w:trPr>
          <w:trHeight w:val="20"/>
        </w:trPr>
        <w:tc>
          <w:tcPr>
            <w:tcW w:w="2120" w:type="dxa"/>
            <w:vMerge/>
            <w:vAlign w:val="center"/>
          </w:tcPr>
          <w:p w14:paraId="3AA34489" w14:textId="77777777" w:rsidR="00567A79" w:rsidRPr="00567A79" w:rsidRDefault="00567A79" w:rsidP="00567A79">
            <w:pPr>
              <w:spacing w:before="80" w:after="80"/>
              <w:rPr>
                <w:rFonts w:ascii="Calibri" w:eastAsia="Times New Roman" w:hAnsi="Calibri" w:cs="Calibri"/>
                <w:sz w:val="18"/>
                <w:szCs w:val="18"/>
              </w:rPr>
            </w:pPr>
          </w:p>
        </w:tc>
        <w:tc>
          <w:tcPr>
            <w:tcW w:w="6952" w:type="dxa"/>
            <w:vAlign w:val="center"/>
          </w:tcPr>
          <w:p w14:paraId="24890174" w14:textId="77777777"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Arial"/>
                <w:sz w:val="18"/>
                <w:szCs w:val="18"/>
              </w:rPr>
              <w:t>Minimální celková kapacita řešení pro autentizaci unikátních koncových zařízení 1000 v redundantním clusteru.</w:t>
            </w:r>
          </w:p>
        </w:tc>
      </w:tr>
      <w:tr w:rsidR="00567A79" w:rsidRPr="00567A79" w14:paraId="466E68CC" w14:textId="77777777" w:rsidTr="00D7243C">
        <w:trPr>
          <w:trHeight w:val="20"/>
        </w:trPr>
        <w:tc>
          <w:tcPr>
            <w:tcW w:w="2120" w:type="dxa"/>
            <w:vMerge/>
            <w:vAlign w:val="center"/>
          </w:tcPr>
          <w:p w14:paraId="05D16BC6" w14:textId="77777777" w:rsidR="00567A79" w:rsidRPr="00567A79" w:rsidRDefault="00567A79" w:rsidP="00567A79">
            <w:pPr>
              <w:spacing w:before="80" w:after="80"/>
              <w:rPr>
                <w:rFonts w:ascii="Calibri" w:eastAsia="Times New Roman" w:hAnsi="Calibri" w:cs="Calibri"/>
                <w:sz w:val="18"/>
                <w:szCs w:val="18"/>
              </w:rPr>
            </w:pPr>
          </w:p>
        </w:tc>
        <w:tc>
          <w:tcPr>
            <w:tcW w:w="6952" w:type="dxa"/>
            <w:vAlign w:val="center"/>
          </w:tcPr>
          <w:p w14:paraId="4E20411A" w14:textId="77777777"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Arial"/>
                <w:sz w:val="18"/>
                <w:szCs w:val="18"/>
              </w:rPr>
              <w:t>Řešení musí poskytovat vysokou dostupnost tak aby v případě výpadku primárního AAA serveru převzal jeho roli sekundární server.</w:t>
            </w:r>
          </w:p>
        </w:tc>
      </w:tr>
      <w:tr w:rsidR="00567A79" w:rsidRPr="00567A79" w14:paraId="116162E4" w14:textId="77777777" w:rsidTr="00D7243C">
        <w:trPr>
          <w:trHeight w:val="20"/>
        </w:trPr>
        <w:tc>
          <w:tcPr>
            <w:tcW w:w="2120" w:type="dxa"/>
            <w:vMerge/>
            <w:vAlign w:val="center"/>
          </w:tcPr>
          <w:p w14:paraId="14B73899" w14:textId="77777777" w:rsidR="00567A79" w:rsidRPr="00567A79" w:rsidRDefault="00567A79" w:rsidP="00567A79">
            <w:pPr>
              <w:spacing w:before="80" w:after="80"/>
              <w:rPr>
                <w:rFonts w:ascii="Calibri" w:eastAsia="Times New Roman" w:hAnsi="Calibri" w:cs="Calibri"/>
                <w:sz w:val="18"/>
                <w:szCs w:val="18"/>
              </w:rPr>
            </w:pPr>
          </w:p>
        </w:tc>
        <w:tc>
          <w:tcPr>
            <w:tcW w:w="6952" w:type="dxa"/>
            <w:vAlign w:val="center"/>
          </w:tcPr>
          <w:p w14:paraId="5402FAEE" w14:textId="77777777"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Arial"/>
                <w:sz w:val="18"/>
                <w:szCs w:val="18"/>
              </w:rPr>
              <w:t>Cluster musí poskytovat vysokou dostupnost pro všechny funkcionality řešení a zároveň možnost navýšení počtu podporovaných uživatelů přidáním další instance.</w:t>
            </w:r>
          </w:p>
        </w:tc>
      </w:tr>
      <w:tr w:rsidR="00567A79" w:rsidRPr="00567A79" w14:paraId="200BB52C" w14:textId="77777777" w:rsidTr="00D7243C">
        <w:trPr>
          <w:trHeight w:val="20"/>
        </w:trPr>
        <w:tc>
          <w:tcPr>
            <w:tcW w:w="2120" w:type="dxa"/>
            <w:vMerge/>
            <w:vAlign w:val="center"/>
          </w:tcPr>
          <w:p w14:paraId="601B83EB" w14:textId="77777777" w:rsidR="00567A79" w:rsidRPr="00567A79" w:rsidRDefault="00567A79" w:rsidP="00567A79">
            <w:pPr>
              <w:spacing w:before="80" w:after="80"/>
              <w:rPr>
                <w:rFonts w:ascii="Calibri" w:eastAsia="Times New Roman" w:hAnsi="Calibri" w:cs="Calibri"/>
                <w:sz w:val="18"/>
                <w:szCs w:val="18"/>
              </w:rPr>
            </w:pPr>
          </w:p>
        </w:tc>
        <w:tc>
          <w:tcPr>
            <w:tcW w:w="6952" w:type="dxa"/>
            <w:vAlign w:val="center"/>
          </w:tcPr>
          <w:p w14:paraId="1AA0A5F7" w14:textId="77777777" w:rsidR="00567A79" w:rsidRPr="00567A79" w:rsidRDefault="00567A79" w:rsidP="00567A79">
            <w:pPr>
              <w:spacing w:before="80" w:after="80"/>
              <w:rPr>
                <w:rFonts w:ascii="Calibri" w:eastAsia="Times New Roman" w:hAnsi="Calibri" w:cs="Calibri"/>
                <w:sz w:val="18"/>
                <w:szCs w:val="18"/>
              </w:rPr>
            </w:pPr>
            <w:proofErr w:type="spellStart"/>
            <w:r w:rsidRPr="00567A79">
              <w:rPr>
                <w:rFonts w:ascii="Calibri" w:eastAsia="Times New Roman" w:hAnsi="Calibri" w:cs="Arial"/>
                <w:sz w:val="18"/>
                <w:szCs w:val="18"/>
              </w:rPr>
              <w:t>Multivendorová</w:t>
            </w:r>
            <w:proofErr w:type="spellEnd"/>
            <w:r w:rsidRPr="00567A79">
              <w:rPr>
                <w:rFonts w:ascii="Calibri" w:eastAsia="Times New Roman" w:hAnsi="Calibri" w:cs="Arial"/>
                <w:sz w:val="18"/>
                <w:szCs w:val="18"/>
              </w:rPr>
              <w:t xml:space="preserve"> platforma – podpora minimálně 20 předních světových výrobců síťových zařízení (LAN switche, </w:t>
            </w:r>
            <w:proofErr w:type="spellStart"/>
            <w:r w:rsidRPr="00567A79">
              <w:rPr>
                <w:rFonts w:ascii="Calibri" w:eastAsia="Times New Roman" w:hAnsi="Calibri" w:cs="Arial"/>
                <w:sz w:val="18"/>
                <w:szCs w:val="18"/>
              </w:rPr>
              <w:t>WiFi</w:t>
            </w:r>
            <w:proofErr w:type="spellEnd"/>
            <w:r w:rsidRPr="00567A79">
              <w:rPr>
                <w:rFonts w:ascii="Calibri" w:eastAsia="Times New Roman" w:hAnsi="Calibri" w:cs="Arial"/>
                <w:sz w:val="18"/>
                <w:szCs w:val="18"/>
              </w:rPr>
              <w:t xml:space="preserve"> řešení, obecně přístupové datové sítě).</w:t>
            </w:r>
          </w:p>
        </w:tc>
      </w:tr>
      <w:tr w:rsidR="00567A79" w:rsidRPr="00567A79" w14:paraId="6C121FDD" w14:textId="77777777" w:rsidTr="00D7243C">
        <w:trPr>
          <w:trHeight w:val="20"/>
        </w:trPr>
        <w:tc>
          <w:tcPr>
            <w:tcW w:w="2120" w:type="dxa"/>
            <w:vMerge/>
            <w:vAlign w:val="center"/>
          </w:tcPr>
          <w:p w14:paraId="7C32148D" w14:textId="77777777" w:rsidR="00567A79" w:rsidRPr="00567A79" w:rsidRDefault="00567A79" w:rsidP="00567A79">
            <w:pPr>
              <w:spacing w:before="80" w:after="80"/>
              <w:rPr>
                <w:rFonts w:ascii="Calibri" w:eastAsia="Times New Roman" w:hAnsi="Calibri" w:cs="Calibri"/>
                <w:sz w:val="18"/>
                <w:szCs w:val="18"/>
              </w:rPr>
            </w:pPr>
          </w:p>
        </w:tc>
        <w:tc>
          <w:tcPr>
            <w:tcW w:w="6952" w:type="dxa"/>
            <w:vAlign w:val="center"/>
          </w:tcPr>
          <w:p w14:paraId="284B4E93" w14:textId="77777777"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Arial"/>
                <w:sz w:val="18"/>
                <w:szCs w:val="18"/>
              </w:rPr>
              <w:t>Požadované metody autentizace uživatelů a zařízení: PEAP-MSCHAPv2, EAP-TLS, EAP-TTLS, MAC autentizace.</w:t>
            </w:r>
          </w:p>
        </w:tc>
      </w:tr>
      <w:tr w:rsidR="00567A79" w:rsidRPr="00567A79" w14:paraId="18CEC04B" w14:textId="77777777" w:rsidTr="00D7243C">
        <w:trPr>
          <w:trHeight w:val="20"/>
        </w:trPr>
        <w:tc>
          <w:tcPr>
            <w:tcW w:w="2120" w:type="dxa"/>
            <w:vMerge/>
            <w:vAlign w:val="center"/>
          </w:tcPr>
          <w:p w14:paraId="0E5D3F8C" w14:textId="77777777" w:rsidR="00567A79" w:rsidRPr="00567A79" w:rsidRDefault="00567A79" w:rsidP="00567A79">
            <w:pPr>
              <w:spacing w:before="80" w:after="80"/>
              <w:rPr>
                <w:rFonts w:ascii="Calibri" w:eastAsia="Times New Roman" w:hAnsi="Calibri" w:cs="Calibri"/>
                <w:sz w:val="18"/>
                <w:szCs w:val="18"/>
              </w:rPr>
            </w:pPr>
          </w:p>
        </w:tc>
        <w:tc>
          <w:tcPr>
            <w:tcW w:w="6952" w:type="dxa"/>
            <w:vAlign w:val="center"/>
          </w:tcPr>
          <w:p w14:paraId="2A5BA4D1" w14:textId="77777777"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Arial"/>
                <w:sz w:val="18"/>
                <w:szCs w:val="18"/>
              </w:rPr>
              <w:t xml:space="preserve">Podpora RADIUS </w:t>
            </w:r>
            <w:proofErr w:type="spellStart"/>
            <w:r w:rsidRPr="00567A79">
              <w:rPr>
                <w:rFonts w:ascii="Calibri" w:eastAsia="Times New Roman" w:hAnsi="Calibri" w:cs="Arial"/>
                <w:sz w:val="18"/>
                <w:szCs w:val="18"/>
              </w:rPr>
              <w:t>CoA</w:t>
            </w:r>
            <w:proofErr w:type="spellEnd"/>
            <w:r w:rsidRPr="00567A79">
              <w:rPr>
                <w:rFonts w:ascii="Calibri" w:eastAsia="Times New Roman" w:hAnsi="Calibri" w:cs="Arial"/>
                <w:sz w:val="18"/>
                <w:szCs w:val="18"/>
              </w:rPr>
              <w:t xml:space="preserve"> dle RFC3576.</w:t>
            </w:r>
          </w:p>
        </w:tc>
      </w:tr>
      <w:tr w:rsidR="00567A79" w:rsidRPr="00567A79" w14:paraId="2DAA4BD9" w14:textId="77777777" w:rsidTr="00D7243C">
        <w:trPr>
          <w:trHeight w:val="20"/>
        </w:trPr>
        <w:tc>
          <w:tcPr>
            <w:tcW w:w="2120" w:type="dxa"/>
            <w:vMerge/>
            <w:vAlign w:val="center"/>
          </w:tcPr>
          <w:p w14:paraId="4EB3B2F8" w14:textId="77777777" w:rsidR="00567A79" w:rsidRPr="00567A79" w:rsidRDefault="00567A79" w:rsidP="00567A79">
            <w:pPr>
              <w:spacing w:before="80" w:after="80"/>
              <w:rPr>
                <w:rFonts w:ascii="Calibri" w:eastAsia="Times New Roman" w:hAnsi="Calibri" w:cs="Calibri"/>
                <w:sz w:val="18"/>
                <w:szCs w:val="18"/>
              </w:rPr>
            </w:pPr>
          </w:p>
        </w:tc>
        <w:tc>
          <w:tcPr>
            <w:tcW w:w="6952" w:type="dxa"/>
            <w:vAlign w:val="center"/>
          </w:tcPr>
          <w:p w14:paraId="5EE5B6FF" w14:textId="77777777"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Arial"/>
                <w:sz w:val="18"/>
                <w:szCs w:val="18"/>
              </w:rPr>
              <w:t>Podpora autorizace zařízení a uživatelů na základě kontextových informací jako čas, místo připojení, osobní profil či skupina v AD.</w:t>
            </w:r>
          </w:p>
        </w:tc>
      </w:tr>
      <w:tr w:rsidR="00567A79" w:rsidRPr="00567A79" w14:paraId="4238438B" w14:textId="77777777" w:rsidTr="00D7243C">
        <w:trPr>
          <w:trHeight w:val="20"/>
        </w:trPr>
        <w:tc>
          <w:tcPr>
            <w:tcW w:w="2120" w:type="dxa"/>
            <w:vMerge/>
            <w:vAlign w:val="center"/>
          </w:tcPr>
          <w:p w14:paraId="792C9D4B" w14:textId="77777777" w:rsidR="00567A79" w:rsidRPr="00567A79" w:rsidRDefault="00567A79" w:rsidP="00567A79">
            <w:pPr>
              <w:spacing w:before="80" w:after="80"/>
              <w:rPr>
                <w:rFonts w:ascii="Calibri" w:eastAsia="Times New Roman" w:hAnsi="Calibri" w:cs="Calibri"/>
                <w:sz w:val="18"/>
                <w:szCs w:val="18"/>
              </w:rPr>
            </w:pPr>
          </w:p>
        </w:tc>
        <w:tc>
          <w:tcPr>
            <w:tcW w:w="6952" w:type="dxa"/>
            <w:vAlign w:val="center"/>
          </w:tcPr>
          <w:p w14:paraId="3F9B41CE" w14:textId="77777777"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Arial"/>
                <w:sz w:val="18"/>
                <w:szCs w:val="18"/>
              </w:rPr>
              <w:t xml:space="preserve">Možnost autorizace uživatelů na základě jejich vlastních </w:t>
            </w:r>
            <w:proofErr w:type="spellStart"/>
            <w:r w:rsidRPr="00567A79">
              <w:rPr>
                <w:rFonts w:ascii="Calibri" w:eastAsia="Times New Roman" w:hAnsi="Calibri" w:cs="Arial"/>
                <w:sz w:val="18"/>
                <w:szCs w:val="18"/>
              </w:rPr>
              <w:t>accounting</w:t>
            </w:r>
            <w:proofErr w:type="spellEnd"/>
            <w:r w:rsidRPr="00567A79">
              <w:rPr>
                <w:rFonts w:ascii="Calibri" w:eastAsia="Times New Roman" w:hAnsi="Calibri" w:cs="Arial"/>
                <w:sz w:val="18"/>
                <w:szCs w:val="18"/>
              </w:rPr>
              <w:t xml:space="preserve"> informací z předchozích připojení – např. za účelem omezení celkového času online či objemu přenesených dat za delší časové období.</w:t>
            </w:r>
          </w:p>
        </w:tc>
      </w:tr>
      <w:tr w:rsidR="00567A79" w:rsidRPr="00567A79" w14:paraId="3FA93EE9" w14:textId="77777777" w:rsidTr="00D7243C">
        <w:trPr>
          <w:trHeight w:val="20"/>
        </w:trPr>
        <w:tc>
          <w:tcPr>
            <w:tcW w:w="2120" w:type="dxa"/>
            <w:vMerge/>
            <w:vAlign w:val="center"/>
          </w:tcPr>
          <w:p w14:paraId="0383FED2" w14:textId="77777777" w:rsidR="00567A79" w:rsidRPr="00567A79" w:rsidRDefault="00567A79" w:rsidP="00567A79">
            <w:pPr>
              <w:spacing w:before="80" w:after="80"/>
              <w:rPr>
                <w:rFonts w:ascii="Calibri" w:eastAsia="Times New Roman" w:hAnsi="Calibri" w:cs="Calibri"/>
                <w:sz w:val="18"/>
                <w:szCs w:val="18"/>
              </w:rPr>
            </w:pPr>
          </w:p>
        </w:tc>
        <w:tc>
          <w:tcPr>
            <w:tcW w:w="6952" w:type="dxa"/>
            <w:vAlign w:val="center"/>
          </w:tcPr>
          <w:p w14:paraId="79D3712A" w14:textId="77777777"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Arial"/>
                <w:sz w:val="18"/>
                <w:szCs w:val="18"/>
              </w:rPr>
              <w:t>Možnost TACACS+ autentizace správců síťových zařízení.</w:t>
            </w:r>
          </w:p>
        </w:tc>
      </w:tr>
      <w:tr w:rsidR="00567A79" w:rsidRPr="00567A79" w14:paraId="4AC0248B" w14:textId="77777777" w:rsidTr="00D7243C">
        <w:trPr>
          <w:trHeight w:val="20"/>
        </w:trPr>
        <w:tc>
          <w:tcPr>
            <w:tcW w:w="2120" w:type="dxa"/>
            <w:vMerge/>
            <w:vAlign w:val="center"/>
          </w:tcPr>
          <w:p w14:paraId="5ADF44CA" w14:textId="77777777" w:rsidR="00567A79" w:rsidRPr="00567A79" w:rsidRDefault="00567A79" w:rsidP="00567A79">
            <w:pPr>
              <w:spacing w:before="80" w:after="80"/>
              <w:rPr>
                <w:rFonts w:ascii="Calibri" w:eastAsia="Times New Roman" w:hAnsi="Calibri" w:cs="Calibri"/>
                <w:sz w:val="18"/>
                <w:szCs w:val="18"/>
              </w:rPr>
            </w:pPr>
          </w:p>
        </w:tc>
        <w:tc>
          <w:tcPr>
            <w:tcW w:w="6952" w:type="dxa"/>
            <w:vAlign w:val="center"/>
          </w:tcPr>
          <w:p w14:paraId="425ED28C" w14:textId="77777777"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Arial"/>
                <w:sz w:val="18"/>
                <w:szCs w:val="18"/>
              </w:rPr>
              <w:t xml:space="preserve">Další požadované autentizační a autorizační zdroje a metody. </w:t>
            </w:r>
            <w:r w:rsidRPr="00567A79">
              <w:rPr>
                <w:rFonts w:ascii="Calibri" w:eastAsia="Times New Roman" w:hAnsi="Calibri" w:cs="Arial"/>
                <w:sz w:val="18"/>
                <w:szCs w:val="18"/>
              </w:rPr>
              <w:br/>
              <w:t xml:space="preserve">LDAP, MS AD, Token, MAC, generická SQL databáze, Kerberos, HTTPS web autentizace, Single Sign-On (minimálně SAML 2+ </w:t>
            </w:r>
            <w:proofErr w:type="spellStart"/>
            <w:r w:rsidRPr="00567A79">
              <w:rPr>
                <w:rFonts w:ascii="Calibri" w:eastAsia="Times New Roman" w:hAnsi="Calibri" w:cs="Arial"/>
                <w:sz w:val="18"/>
                <w:szCs w:val="18"/>
              </w:rPr>
              <w:t>IdP</w:t>
            </w:r>
            <w:proofErr w:type="spellEnd"/>
            <w:r w:rsidRPr="00567A79">
              <w:rPr>
                <w:rFonts w:ascii="Calibri" w:eastAsia="Times New Roman" w:hAnsi="Calibri" w:cs="Arial"/>
                <w:sz w:val="18"/>
                <w:szCs w:val="18"/>
              </w:rPr>
              <w:t xml:space="preserve"> a SP, </w:t>
            </w:r>
            <w:proofErr w:type="spellStart"/>
            <w:r w:rsidRPr="00567A79">
              <w:rPr>
                <w:rFonts w:ascii="Calibri" w:eastAsia="Times New Roman" w:hAnsi="Calibri" w:cs="Arial"/>
                <w:sz w:val="18"/>
                <w:szCs w:val="18"/>
              </w:rPr>
              <w:t>OAuth</w:t>
            </w:r>
            <w:proofErr w:type="spellEnd"/>
            <w:r w:rsidRPr="00567A79">
              <w:rPr>
                <w:rFonts w:ascii="Calibri" w:eastAsia="Times New Roman" w:hAnsi="Calibri" w:cs="Arial"/>
                <w:sz w:val="18"/>
                <w:szCs w:val="18"/>
              </w:rPr>
              <w:t xml:space="preserve">, </w:t>
            </w:r>
            <w:proofErr w:type="spellStart"/>
            <w:r w:rsidRPr="00567A79">
              <w:rPr>
                <w:rFonts w:ascii="Calibri" w:eastAsia="Times New Roman" w:hAnsi="Calibri" w:cs="Arial"/>
                <w:sz w:val="18"/>
                <w:szCs w:val="18"/>
              </w:rPr>
              <w:t>Shibboleth</w:t>
            </w:r>
            <w:proofErr w:type="spellEnd"/>
            <w:r w:rsidRPr="00567A79">
              <w:rPr>
                <w:rFonts w:ascii="Calibri" w:eastAsia="Times New Roman" w:hAnsi="Calibri" w:cs="Arial"/>
                <w:sz w:val="18"/>
                <w:szCs w:val="18"/>
              </w:rPr>
              <w:t xml:space="preserve"> a </w:t>
            </w:r>
            <w:proofErr w:type="spellStart"/>
            <w:r w:rsidRPr="00567A79">
              <w:rPr>
                <w:rFonts w:ascii="Calibri" w:eastAsia="Times New Roman" w:hAnsi="Calibri" w:cs="Arial"/>
                <w:sz w:val="18"/>
                <w:szCs w:val="18"/>
              </w:rPr>
              <w:t>Okta</w:t>
            </w:r>
            <w:proofErr w:type="spellEnd"/>
            <w:r w:rsidRPr="00567A79">
              <w:rPr>
                <w:rFonts w:ascii="Calibri" w:eastAsia="Times New Roman" w:hAnsi="Calibri" w:cs="Arial"/>
                <w:sz w:val="18"/>
                <w:szCs w:val="18"/>
              </w:rPr>
              <w:t>).</w:t>
            </w:r>
          </w:p>
        </w:tc>
      </w:tr>
      <w:tr w:rsidR="00567A79" w:rsidRPr="00567A79" w14:paraId="16B31CEA" w14:textId="77777777" w:rsidTr="00D7243C">
        <w:trPr>
          <w:trHeight w:val="20"/>
        </w:trPr>
        <w:tc>
          <w:tcPr>
            <w:tcW w:w="2120" w:type="dxa"/>
            <w:vMerge/>
            <w:vAlign w:val="center"/>
          </w:tcPr>
          <w:p w14:paraId="4846C09D" w14:textId="77777777" w:rsidR="00567A79" w:rsidRPr="00567A79" w:rsidRDefault="00567A79" w:rsidP="00567A79">
            <w:pPr>
              <w:spacing w:before="80" w:after="80"/>
              <w:rPr>
                <w:rFonts w:ascii="Calibri" w:eastAsia="Times New Roman" w:hAnsi="Calibri" w:cs="Calibri"/>
                <w:sz w:val="18"/>
                <w:szCs w:val="18"/>
              </w:rPr>
            </w:pPr>
          </w:p>
        </w:tc>
        <w:tc>
          <w:tcPr>
            <w:tcW w:w="6952" w:type="dxa"/>
            <w:vAlign w:val="center"/>
          </w:tcPr>
          <w:p w14:paraId="5D5811E3" w14:textId="77777777"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Arial"/>
                <w:sz w:val="18"/>
                <w:szCs w:val="18"/>
              </w:rPr>
              <w:t xml:space="preserve">Možnost integrace s MDM (Mobile </w:t>
            </w:r>
            <w:proofErr w:type="spellStart"/>
            <w:r w:rsidRPr="00567A79">
              <w:rPr>
                <w:rFonts w:ascii="Calibri" w:eastAsia="Times New Roman" w:hAnsi="Calibri" w:cs="Arial"/>
                <w:sz w:val="18"/>
                <w:szCs w:val="18"/>
              </w:rPr>
              <w:t>Device</w:t>
            </w:r>
            <w:proofErr w:type="spellEnd"/>
            <w:r w:rsidRPr="00567A79">
              <w:rPr>
                <w:rFonts w:ascii="Calibri" w:eastAsia="Times New Roman" w:hAnsi="Calibri" w:cs="Arial"/>
                <w:sz w:val="18"/>
                <w:szCs w:val="18"/>
              </w:rPr>
              <w:t xml:space="preserve"> Management) platformami třetích stran minimálně </w:t>
            </w:r>
            <w:proofErr w:type="spellStart"/>
            <w:r w:rsidRPr="00567A79">
              <w:rPr>
                <w:rFonts w:ascii="Calibri" w:eastAsia="Times New Roman" w:hAnsi="Calibri" w:cs="Arial"/>
                <w:sz w:val="18"/>
                <w:szCs w:val="18"/>
              </w:rPr>
              <w:t>AirWatch</w:t>
            </w:r>
            <w:proofErr w:type="spellEnd"/>
            <w:r w:rsidRPr="00567A79">
              <w:rPr>
                <w:rFonts w:ascii="Calibri" w:eastAsia="Times New Roman" w:hAnsi="Calibri" w:cs="Arial"/>
                <w:sz w:val="18"/>
                <w:szCs w:val="18"/>
              </w:rPr>
              <w:t xml:space="preserve">, </w:t>
            </w:r>
            <w:proofErr w:type="spellStart"/>
            <w:r w:rsidRPr="00567A79">
              <w:rPr>
                <w:rFonts w:ascii="Calibri" w:eastAsia="Times New Roman" w:hAnsi="Calibri" w:cs="Arial"/>
                <w:sz w:val="18"/>
                <w:szCs w:val="18"/>
              </w:rPr>
              <w:t>Citrix</w:t>
            </w:r>
            <w:proofErr w:type="spellEnd"/>
            <w:r w:rsidRPr="00567A79">
              <w:rPr>
                <w:rFonts w:ascii="Calibri" w:eastAsia="Times New Roman" w:hAnsi="Calibri" w:cs="Arial"/>
                <w:sz w:val="18"/>
                <w:szCs w:val="18"/>
              </w:rPr>
              <w:t xml:space="preserve">, </w:t>
            </w:r>
            <w:proofErr w:type="spellStart"/>
            <w:r w:rsidRPr="00567A79">
              <w:rPr>
                <w:rFonts w:ascii="Calibri" w:eastAsia="Times New Roman" w:hAnsi="Calibri" w:cs="Arial"/>
                <w:sz w:val="18"/>
                <w:szCs w:val="18"/>
              </w:rPr>
              <w:t>MobileIron</w:t>
            </w:r>
            <w:proofErr w:type="spellEnd"/>
            <w:r w:rsidRPr="00567A79">
              <w:rPr>
                <w:rFonts w:ascii="Calibri" w:eastAsia="Times New Roman" w:hAnsi="Calibri" w:cs="Arial"/>
                <w:sz w:val="18"/>
                <w:szCs w:val="18"/>
              </w:rPr>
              <w:t xml:space="preserve">, JAMF, </w:t>
            </w:r>
            <w:proofErr w:type="spellStart"/>
            <w:r w:rsidRPr="00567A79">
              <w:rPr>
                <w:rFonts w:ascii="Calibri" w:eastAsia="Times New Roman" w:hAnsi="Calibri" w:cs="Arial"/>
                <w:sz w:val="18"/>
                <w:szCs w:val="18"/>
              </w:rPr>
              <w:t>InTune</w:t>
            </w:r>
            <w:proofErr w:type="spellEnd"/>
            <w:r w:rsidRPr="00567A79">
              <w:rPr>
                <w:rFonts w:ascii="Calibri" w:eastAsia="Times New Roman" w:hAnsi="Calibri" w:cs="Arial"/>
                <w:sz w:val="18"/>
                <w:szCs w:val="18"/>
              </w:rPr>
              <w:t>.</w:t>
            </w:r>
          </w:p>
        </w:tc>
      </w:tr>
      <w:tr w:rsidR="00567A79" w:rsidRPr="00567A79" w14:paraId="28D903C7" w14:textId="77777777" w:rsidTr="00D7243C">
        <w:trPr>
          <w:trHeight w:val="20"/>
        </w:trPr>
        <w:tc>
          <w:tcPr>
            <w:tcW w:w="2120" w:type="dxa"/>
            <w:vMerge/>
            <w:vAlign w:val="center"/>
          </w:tcPr>
          <w:p w14:paraId="7069029D" w14:textId="77777777" w:rsidR="00567A79" w:rsidRPr="00567A79" w:rsidRDefault="00567A79" w:rsidP="00567A79">
            <w:pPr>
              <w:spacing w:before="80" w:after="80"/>
              <w:rPr>
                <w:rFonts w:ascii="Calibri" w:eastAsia="Times New Roman" w:hAnsi="Calibri" w:cs="Calibri"/>
                <w:sz w:val="18"/>
                <w:szCs w:val="18"/>
              </w:rPr>
            </w:pPr>
          </w:p>
        </w:tc>
        <w:tc>
          <w:tcPr>
            <w:tcW w:w="6952" w:type="dxa"/>
            <w:vAlign w:val="center"/>
          </w:tcPr>
          <w:p w14:paraId="0796376D" w14:textId="77777777"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Arial"/>
                <w:sz w:val="18"/>
                <w:szCs w:val="18"/>
              </w:rPr>
              <w:t>Podpora REST API pro většinu základních úkonů AAA platformy.</w:t>
            </w:r>
          </w:p>
        </w:tc>
      </w:tr>
      <w:tr w:rsidR="00567A79" w:rsidRPr="00567A79" w14:paraId="6010E729" w14:textId="77777777" w:rsidTr="00D7243C">
        <w:trPr>
          <w:trHeight w:val="20"/>
        </w:trPr>
        <w:tc>
          <w:tcPr>
            <w:tcW w:w="2120" w:type="dxa"/>
            <w:vMerge/>
            <w:vAlign w:val="center"/>
          </w:tcPr>
          <w:p w14:paraId="28729F18" w14:textId="77777777" w:rsidR="00567A79" w:rsidRPr="00567A79" w:rsidRDefault="00567A79" w:rsidP="00567A79">
            <w:pPr>
              <w:spacing w:before="80" w:after="80"/>
              <w:rPr>
                <w:rFonts w:ascii="Calibri" w:eastAsia="Times New Roman" w:hAnsi="Calibri" w:cs="Calibri"/>
                <w:sz w:val="18"/>
                <w:szCs w:val="18"/>
              </w:rPr>
            </w:pPr>
          </w:p>
        </w:tc>
        <w:tc>
          <w:tcPr>
            <w:tcW w:w="6952" w:type="dxa"/>
            <w:vAlign w:val="center"/>
          </w:tcPr>
          <w:p w14:paraId="504E1F3A" w14:textId="77777777"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Arial"/>
                <w:sz w:val="18"/>
                <w:szCs w:val="18"/>
              </w:rPr>
              <w:t>Podpora REST volání vyvolaného autentizační či autorizační událostí (minimálně pro předání informací o klientovi jinému systému, automatického založení support ticketu atp.).</w:t>
            </w:r>
          </w:p>
        </w:tc>
      </w:tr>
      <w:tr w:rsidR="00567A79" w:rsidRPr="00567A79" w14:paraId="51DFDD7C" w14:textId="77777777" w:rsidTr="00D7243C">
        <w:trPr>
          <w:trHeight w:val="20"/>
        </w:trPr>
        <w:tc>
          <w:tcPr>
            <w:tcW w:w="2120" w:type="dxa"/>
            <w:vMerge/>
            <w:vAlign w:val="center"/>
          </w:tcPr>
          <w:p w14:paraId="0380E9BD" w14:textId="77777777" w:rsidR="00567A79" w:rsidRPr="00567A79" w:rsidRDefault="00567A79" w:rsidP="00567A79">
            <w:pPr>
              <w:spacing w:before="80" w:after="80"/>
              <w:rPr>
                <w:rFonts w:ascii="Calibri" w:eastAsia="Times New Roman" w:hAnsi="Calibri" w:cs="Calibri"/>
                <w:sz w:val="18"/>
                <w:szCs w:val="18"/>
              </w:rPr>
            </w:pPr>
          </w:p>
        </w:tc>
        <w:tc>
          <w:tcPr>
            <w:tcW w:w="6952" w:type="dxa"/>
            <w:vAlign w:val="center"/>
          </w:tcPr>
          <w:p w14:paraId="0393A2F9" w14:textId="77777777"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Arial"/>
                <w:sz w:val="18"/>
                <w:szCs w:val="18"/>
              </w:rPr>
              <w:t xml:space="preserve">Zpracovávání </w:t>
            </w:r>
            <w:proofErr w:type="spellStart"/>
            <w:r w:rsidRPr="00567A79">
              <w:rPr>
                <w:rFonts w:ascii="Calibri" w:eastAsia="Times New Roman" w:hAnsi="Calibri" w:cs="Arial"/>
                <w:sz w:val="18"/>
                <w:szCs w:val="18"/>
              </w:rPr>
              <w:t>syslog</w:t>
            </w:r>
            <w:proofErr w:type="spellEnd"/>
            <w:r w:rsidRPr="00567A79">
              <w:rPr>
                <w:rFonts w:ascii="Calibri" w:eastAsia="Times New Roman" w:hAnsi="Calibri" w:cs="Arial"/>
                <w:sz w:val="18"/>
                <w:szCs w:val="18"/>
              </w:rPr>
              <w:t xml:space="preserve"> hlášení z externích zdrojů, vyhledávání klíčových událostí a automatizovaná reakce na ně. Minimálně v rozsahu přijmutí bezpečnostního hlášení z firewallu a izolace konkrétního klienta na základě tohoto hlášení.</w:t>
            </w:r>
          </w:p>
        </w:tc>
      </w:tr>
      <w:tr w:rsidR="00567A79" w:rsidRPr="00567A79" w14:paraId="6122680D" w14:textId="77777777" w:rsidTr="00D7243C">
        <w:trPr>
          <w:trHeight w:val="20"/>
        </w:trPr>
        <w:tc>
          <w:tcPr>
            <w:tcW w:w="2120" w:type="dxa"/>
            <w:vMerge/>
            <w:vAlign w:val="center"/>
          </w:tcPr>
          <w:p w14:paraId="1440AC46" w14:textId="77777777" w:rsidR="00567A79" w:rsidRPr="00567A79" w:rsidRDefault="00567A79" w:rsidP="00567A79">
            <w:pPr>
              <w:spacing w:before="80" w:after="80"/>
              <w:rPr>
                <w:rFonts w:ascii="Calibri" w:eastAsia="Times New Roman" w:hAnsi="Calibri" w:cs="Calibri"/>
                <w:sz w:val="18"/>
                <w:szCs w:val="18"/>
              </w:rPr>
            </w:pPr>
          </w:p>
        </w:tc>
        <w:tc>
          <w:tcPr>
            <w:tcW w:w="6952" w:type="dxa"/>
            <w:vAlign w:val="center"/>
          </w:tcPr>
          <w:p w14:paraId="101DC52F" w14:textId="77777777"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Arial"/>
                <w:sz w:val="18"/>
                <w:szCs w:val="18"/>
              </w:rPr>
              <w:t xml:space="preserve">Administrátor systému musí mít možnost vlastní tvorby </w:t>
            </w:r>
            <w:proofErr w:type="spellStart"/>
            <w:r w:rsidRPr="00567A79">
              <w:rPr>
                <w:rFonts w:ascii="Calibri" w:eastAsia="Times New Roman" w:hAnsi="Calibri" w:cs="Arial"/>
                <w:sz w:val="18"/>
                <w:szCs w:val="18"/>
              </w:rPr>
              <w:t>parseru</w:t>
            </w:r>
            <w:proofErr w:type="spellEnd"/>
            <w:r w:rsidRPr="00567A79">
              <w:rPr>
                <w:rFonts w:ascii="Calibri" w:eastAsia="Times New Roman" w:hAnsi="Calibri" w:cs="Arial"/>
                <w:sz w:val="18"/>
                <w:szCs w:val="18"/>
              </w:rPr>
              <w:t xml:space="preserve">/integrace </w:t>
            </w:r>
            <w:proofErr w:type="spellStart"/>
            <w:r w:rsidRPr="00567A79">
              <w:rPr>
                <w:rFonts w:ascii="Calibri" w:eastAsia="Times New Roman" w:hAnsi="Calibri" w:cs="Arial"/>
                <w:sz w:val="18"/>
                <w:szCs w:val="18"/>
              </w:rPr>
              <w:t>syslog</w:t>
            </w:r>
            <w:proofErr w:type="spellEnd"/>
            <w:r w:rsidRPr="00567A79">
              <w:rPr>
                <w:rFonts w:ascii="Calibri" w:eastAsia="Times New Roman" w:hAnsi="Calibri" w:cs="Arial"/>
                <w:sz w:val="18"/>
                <w:szCs w:val="18"/>
              </w:rPr>
              <w:t xml:space="preserve"> hlášení pro možnost uživatelské integrace s libovolnými systémy třetích stran.</w:t>
            </w:r>
          </w:p>
        </w:tc>
      </w:tr>
      <w:tr w:rsidR="00567A79" w:rsidRPr="00567A79" w14:paraId="6DB063A8" w14:textId="77777777" w:rsidTr="00D7243C">
        <w:trPr>
          <w:trHeight w:val="20"/>
        </w:trPr>
        <w:tc>
          <w:tcPr>
            <w:tcW w:w="2120" w:type="dxa"/>
            <w:vMerge/>
            <w:vAlign w:val="center"/>
          </w:tcPr>
          <w:p w14:paraId="7FFE9B9A" w14:textId="77777777" w:rsidR="00567A79" w:rsidRPr="00567A79" w:rsidRDefault="00567A79" w:rsidP="00567A79">
            <w:pPr>
              <w:spacing w:before="80" w:after="80"/>
              <w:rPr>
                <w:rFonts w:ascii="Calibri" w:eastAsia="Times New Roman" w:hAnsi="Calibri" w:cs="Calibri"/>
                <w:sz w:val="18"/>
                <w:szCs w:val="18"/>
              </w:rPr>
            </w:pPr>
          </w:p>
        </w:tc>
        <w:tc>
          <w:tcPr>
            <w:tcW w:w="6952" w:type="dxa"/>
            <w:vAlign w:val="center"/>
          </w:tcPr>
          <w:p w14:paraId="65A45DD3" w14:textId="77777777"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Arial"/>
                <w:sz w:val="18"/>
                <w:szCs w:val="18"/>
              </w:rPr>
              <w:t>Sběr dodatečných informací o připojených zařízeních (“</w:t>
            </w:r>
            <w:proofErr w:type="spellStart"/>
            <w:r w:rsidRPr="00567A79">
              <w:rPr>
                <w:rFonts w:ascii="Calibri" w:eastAsia="Times New Roman" w:hAnsi="Calibri" w:cs="Arial"/>
                <w:sz w:val="18"/>
                <w:szCs w:val="18"/>
              </w:rPr>
              <w:t>profiling</w:t>
            </w:r>
            <w:proofErr w:type="spellEnd"/>
            <w:r w:rsidRPr="00567A79">
              <w:rPr>
                <w:rFonts w:ascii="Calibri" w:eastAsia="Times New Roman" w:hAnsi="Calibri" w:cs="Arial"/>
                <w:sz w:val="18"/>
                <w:szCs w:val="18"/>
              </w:rPr>
              <w:t>”) jako jsou DHCP volby klienta, HTTP uživatelský agent či předvolba MAC adresy. Tyto informace musí být možné využít pro doplňkové ověření přístupu zařízení do sítě.</w:t>
            </w:r>
          </w:p>
        </w:tc>
      </w:tr>
      <w:tr w:rsidR="00567A79" w:rsidRPr="00567A79" w14:paraId="70978F43" w14:textId="77777777" w:rsidTr="00D7243C">
        <w:trPr>
          <w:trHeight w:val="20"/>
        </w:trPr>
        <w:tc>
          <w:tcPr>
            <w:tcW w:w="2120" w:type="dxa"/>
            <w:vMerge/>
            <w:vAlign w:val="center"/>
          </w:tcPr>
          <w:p w14:paraId="22EC157A" w14:textId="77777777" w:rsidR="00567A79" w:rsidRPr="00567A79" w:rsidRDefault="00567A79" w:rsidP="00567A79">
            <w:pPr>
              <w:spacing w:before="80" w:after="80"/>
              <w:rPr>
                <w:rFonts w:ascii="Calibri" w:eastAsia="Times New Roman" w:hAnsi="Calibri" w:cs="Calibri"/>
                <w:sz w:val="18"/>
                <w:szCs w:val="18"/>
              </w:rPr>
            </w:pPr>
          </w:p>
        </w:tc>
        <w:tc>
          <w:tcPr>
            <w:tcW w:w="6952" w:type="dxa"/>
            <w:vAlign w:val="center"/>
          </w:tcPr>
          <w:p w14:paraId="56009D18" w14:textId="77777777" w:rsidR="00567A79" w:rsidRPr="00567A79" w:rsidRDefault="00567A79" w:rsidP="00567A79">
            <w:pPr>
              <w:spacing w:before="80" w:after="80"/>
              <w:rPr>
                <w:rFonts w:ascii="Calibri" w:eastAsia="Times New Roman" w:hAnsi="Calibri" w:cs="Calibri"/>
                <w:sz w:val="18"/>
                <w:szCs w:val="18"/>
              </w:rPr>
            </w:pPr>
            <w:proofErr w:type="spellStart"/>
            <w:r w:rsidRPr="00567A79">
              <w:rPr>
                <w:rFonts w:ascii="Calibri" w:eastAsia="Times New Roman" w:hAnsi="Calibri" w:cs="Arial"/>
                <w:sz w:val="18"/>
                <w:szCs w:val="18"/>
              </w:rPr>
              <w:t>Profiling</w:t>
            </w:r>
            <w:proofErr w:type="spellEnd"/>
            <w:r w:rsidRPr="00567A79">
              <w:rPr>
                <w:rFonts w:ascii="Calibri" w:eastAsia="Times New Roman" w:hAnsi="Calibri" w:cs="Arial"/>
                <w:sz w:val="18"/>
                <w:szCs w:val="18"/>
              </w:rPr>
              <w:t xml:space="preserve"> také za pomoci SPAN portu.</w:t>
            </w:r>
          </w:p>
        </w:tc>
      </w:tr>
      <w:tr w:rsidR="00567A79" w:rsidRPr="00567A79" w14:paraId="4FF0A298" w14:textId="77777777" w:rsidTr="00D7243C">
        <w:trPr>
          <w:trHeight w:val="20"/>
        </w:trPr>
        <w:tc>
          <w:tcPr>
            <w:tcW w:w="2120" w:type="dxa"/>
            <w:vMerge/>
            <w:vAlign w:val="center"/>
          </w:tcPr>
          <w:p w14:paraId="015FEC9D" w14:textId="77777777" w:rsidR="00567A79" w:rsidRPr="00567A79" w:rsidRDefault="00567A79" w:rsidP="00567A79">
            <w:pPr>
              <w:spacing w:before="80" w:after="80"/>
              <w:rPr>
                <w:rFonts w:ascii="Calibri" w:eastAsia="Times New Roman" w:hAnsi="Calibri" w:cs="Calibri"/>
                <w:sz w:val="18"/>
                <w:szCs w:val="18"/>
              </w:rPr>
            </w:pPr>
          </w:p>
        </w:tc>
        <w:tc>
          <w:tcPr>
            <w:tcW w:w="6952" w:type="dxa"/>
            <w:vAlign w:val="center"/>
          </w:tcPr>
          <w:p w14:paraId="5804EC78" w14:textId="77777777"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Arial"/>
                <w:sz w:val="18"/>
                <w:szCs w:val="18"/>
              </w:rPr>
              <w:t xml:space="preserve">LAN a WLAN </w:t>
            </w:r>
            <w:proofErr w:type="spellStart"/>
            <w:r w:rsidRPr="00567A79">
              <w:rPr>
                <w:rFonts w:ascii="Calibri" w:eastAsia="Times New Roman" w:hAnsi="Calibri" w:cs="Arial"/>
                <w:sz w:val="18"/>
                <w:szCs w:val="18"/>
              </w:rPr>
              <w:t>Guest</w:t>
            </w:r>
            <w:proofErr w:type="spellEnd"/>
            <w:r w:rsidRPr="00567A79">
              <w:rPr>
                <w:rFonts w:ascii="Calibri" w:eastAsia="Times New Roman" w:hAnsi="Calibri" w:cs="Arial"/>
                <w:sz w:val="18"/>
                <w:szCs w:val="18"/>
              </w:rPr>
              <w:t xml:space="preserve"> portál. Portál musí podporovat možnost přihlašování přes účty minimálně těchto sociálních sítí – </w:t>
            </w:r>
            <w:proofErr w:type="spellStart"/>
            <w:r w:rsidRPr="00567A79">
              <w:rPr>
                <w:rFonts w:ascii="Calibri" w:eastAsia="Times New Roman" w:hAnsi="Calibri" w:cs="Arial"/>
                <w:sz w:val="18"/>
                <w:szCs w:val="18"/>
              </w:rPr>
              <w:t>Linkedln</w:t>
            </w:r>
            <w:proofErr w:type="spellEnd"/>
            <w:r w:rsidRPr="00567A79">
              <w:rPr>
                <w:rFonts w:ascii="Calibri" w:eastAsia="Times New Roman" w:hAnsi="Calibri" w:cs="Arial"/>
                <w:sz w:val="18"/>
                <w:szCs w:val="18"/>
              </w:rPr>
              <w:t>, Facebook, Twitter. Portál musí umožňovat bohatou grafickou úpravu včetně možnosti přidávání videí a dalšího dynamického obsahu. Možnost samoobslužné registrace hosta do sítě s SMS, e-mail ověřením nebo na elektronickou notifikaci a schválení pověřených pracovníků.</w:t>
            </w:r>
          </w:p>
        </w:tc>
      </w:tr>
      <w:tr w:rsidR="00567A79" w:rsidRPr="00567A79" w14:paraId="4554D279" w14:textId="77777777" w:rsidTr="00D7243C">
        <w:trPr>
          <w:trHeight w:val="20"/>
        </w:trPr>
        <w:tc>
          <w:tcPr>
            <w:tcW w:w="2120" w:type="dxa"/>
            <w:vMerge/>
            <w:vAlign w:val="center"/>
          </w:tcPr>
          <w:p w14:paraId="5D9A6ED8" w14:textId="77777777" w:rsidR="00567A79" w:rsidRPr="00567A79" w:rsidRDefault="00567A79" w:rsidP="00567A79">
            <w:pPr>
              <w:spacing w:before="80" w:after="80"/>
              <w:rPr>
                <w:rFonts w:ascii="Calibri" w:eastAsia="Times New Roman" w:hAnsi="Calibri" w:cs="Calibri"/>
                <w:sz w:val="18"/>
                <w:szCs w:val="18"/>
              </w:rPr>
            </w:pPr>
          </w:p>
        </w:tc>
        <w:tc>
          <w:tcPr>
            <w:tcW w:w="6952" w:type="dxa"/>
            <w:vAlign w:val="center"/>
          </w:tcPr>
          <w:p w14:paraId="089B3534" w14:textId="77777777"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Arial"/>
                <w:sz w:val="18"/>
                <w:szCs w:val="18"/>
              </w:rPr>
              <w:t xml:space="preserve">Možnost licenčního rozšíření o bezpečnou registraci soukromých zařízení do interní sítě na základě uživatelských údajů z AD či LDAP. Uživatel musí být schopen jednoduchým uživatelským </w:t>
            </w:r>
            <w:proofErr w:type="spellStart"/>
            <w:r w:rsidRPr="00567A79">
              <w:rPr>
                <w:rFonts w:ascii="Calibri" w:eastAsia="Times New Roman" w:hAnsi="Calibri" w:cs="Arial"/>
                <w:sz w:val="18"/>
                <w:szCs w:val="18"/>
              </w:rPr>
              <w:t>wizardem</w:t>
            </w:r>
            <w:proofErr w:type="spellEnd"/>
            <w:r w:rsidRPr="00567A79">
              <w:rPr>
                <w:rFonts w:ascii="Calibri" w:eastAsia="Times New Roman" w:hAnsi="Calibri" w:cs="Arial"/>
                <w:sz w:val="18"/>
                <w:szCs w:val="18"/>
              </w:rPr>
              <w:t xml:space="preserve"> instalovat osobní certifikát a síťový profil na své soukromé zařízení (BYOD systém).</w:t>
            </w:r>
          </w:p>
        </w:tc>
      </w:tr>
      <w:tr w:rsidR="00567A79" w:rsidRPr="00567A79" w14:paraId="51D44C24" w14:textId="77777777" w:rsidTr="00D7243C">
        <w:trPr>
          <w:trHeight w:val="20"/>
        </w:trPr>
        <w:tc>
          <w:tcPr>
            <w:tcW w:w="2120" w:type="dxa"/>
            <w:vMerge/>
            <w:vAlign w:val="center"/>
          </w:tcPr>
          <w:p w14:paraId="621B49D7" w14:textId="77777777" w:rsidR="00567A79" w:rsidRPr="00567A79" w:rsidRDefault="00567A79" w:rsidP="00567A79">
            <w:pPr>
              <w:spacing w:before="80" w:after="80"/>
              <w:rPr>
                <w:rFonts w:ascii="Calibri" w:eastAsia="Times New Roman" w:hAnsi="Calibri" w:cs="Calibri"/>
                <w:sz w:val="18"/>
                <w:szCs w:val="18"/>
              </w:rPr>
            </w:pPr>
          </w:p>
        </w:tc>
        <w:tc>
          <w:tcPr>
            <w:tcW w:w="6952" w:type="dxa"/>
            <w:vAlign w:val="center"/>
          </w:tcPr>
          <w:p w14:paraId="4BECADCC" w14:textId="77777777"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Arial"/>
                <w:sz w:val="18"/>
                <w:szCs w:val="18"/>
              </w:rPr>
              <w:t>Možnost licenčního rozšíření o systém pro bezpečnostní kontrolu přistupujících zařízení před jejich vpuštěním do sítě pomocí software agenta na koncová zařízení.</w:t>
            </w:r>
          </w:p>
        </w:tc>
      </w:tr>
      <w:tr w:rsidR="00567A79" w:rsidRPr="00567A79" w14:paraId="3A177FD0" w14:textId="77777777" w:rsidTr="00D7243C">
        <w:trPr>
          <w:trHeight w:val="20"/>
        </w:trPr>
        <w:tc>
          <w:tcPr>
            <w:tcW w:w="2120" w:type="dxa"/>
            <w:vMerge/>
            <w:vAlign w:val="center"/>
          </w:tcPr>
          <w:p w14:paraId="5879E388" w14:textId="77777777" w:rsidR="00567A79" w:rsidRPr="00567A79" w:rsidRDefault="00567A79" w:rsidP="00567A79">
            <w:pPr>
              <w:spacing w:before="80" w:after="80"/>
              <w:rPr>
                <w:rFonts w:ascii="Calibri" w:eastAsia="Times New Roman" w:hAnsi="Calibri" w:cs="Calibri"/>
                <w:sz w:val="18"/>
                <w:szCs w:val="18"/>
              </w:rPr>
            </w:pPr>
          </w:p>
        </w:tc>
        <w:tc>
          <w:tcPr>
            <w:tcW w:w="6952" w:type="dxa"/>
            <w:vAlign w:val="center"/>
          </w:tcPr>
          <w:p w14:paraId="571ACC2B" w14:textId="77777777"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Arial"/>
                <w:sz w:val="18"/>
                <w:szCs w:val="18"/>
              </w:rPr>
              <w:t xml:space="preserve">Možnost licenčního rozšíření o kontroly stavu registrů, spuštěných procesů, stavu síťových zařízení, nastavení firewallu, aktualizace antivirů, instalované VM, stav </w:t>
            </w:r>
            <w:proofErr w:type="spellStart"/>
            <w:r w:rsidRPr="00567A79">
              <w:rPr>
                <w:rFonts w:ascii="Calibri" w:eastAsia="Times New Roman" w:hAnsi="Calibri" w:cs="Arial"/>
                <w:sz w:val="18"/>
                <w:szCs w:val="18"/>
              </w:rPr>
              <w:t>enkrypce</w:t>
            </w:r>
            <w:proofErr w:type="spellEnd"/>
            <w:r w:rsidRPr="00567A79">
              <w:rPr>
                <w:rFonts w:ascii="Calibri" w:eastAsia="Times New Roman" w:hAnsi="Calibri" w:cs="Arial"/>
                <w:sz w:val="18"/>
                <w:szCs w:val="18"/>
              </w:rPr>
              <w:t xml:space="preserve"> disku.</w:t>
            </w:r>
          </w:p>
        </w:tc>
      </w:tr>
      <w:tr w:rsidR="00567A79" w:rsidRPr="00567A79" w14:paraId="3F9A42CE" w14:textId="77777777" w:rsidTr="00D7243C">
        <w:trPr>
          <w:trHeight w:val="20"/>
        </w:trPr>
        <w:tc>
          <w:tcPr>
            <w:tcW w:w="2120" w:type="dxa"/>
            <w:vMerge/>
            <w:vAlign w:val="center"/>
          </w:tcPr>
          <w:p w14:paraId="328F2182" w14:textId="77777777" w:rsidR="00567A79" w:rsidRPr="00567A79" w:rsidRDefault="00567A79" w:rsidP="00567A79">
            <w:pPr>
              <w:spacing w:before="80" w:after="80"/>
              <w:rPr>
                <w:rFonts w:ascii="Calibri" w:eastAsia="Times New Roman" w:hAnsi="Calibri" w:cs="Calibri"/>
                <w:sz w:val="18"/>
                <w:szCs w:val="18"/>
              </w:rPr>
            </w:pPr>
          </w:p>
        </w:tc>
        <w:tc>
          <w:tcPr>
            <w:tcW w:w="6952" w:type="dxa"/>
            <w:vAlign w:val="center"/>
          </w:tcPr>
          <w:p w14:paraId="380554FD" w14:textId="555E41CE"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Arial"/>
                <w:sz w:val="18"/>
                <w:szCs w:val="18"/>
              </w:rPr>
              <w:t>Možnost licenčního rozšíření o podporu jednorázového i permanentního klienta pro kontroly na koncových zařízeních. Podpora klienta pro kontrolu koncových zařízení na OS Windows, MAC OS a Linux</w:t>
            </w:r>
            <w:r w:rsidR="004D247E">
              <w:rPr>
                <w:rFonts w:ascii="Calibri" w:eastAsia="Times New Roman" w:hAnsi="Calibri" w:cs="Arial"/>
                <w:sz w:val="18"/>
                <w:szCs w:val="18"/>
              </w:rPr>
              <w:t>.</w:t>
            </w:r>
          </w:p>
        </w:tc>
      </w:tr>
      <w:tr w:rsidR="00567A79" w:rsidRPr="00567A79" w14:paraId="65D1F4F7" w14:textId="77777777" w:rsidTr="00D7243C">
        <w:trPr>
          <w:trHeight w:val="20"/>
        </w:trPr>
        <w:tc>
          <w:tcPr>
            <w:tcW w:w="2120" w:type="dxa"/>
            <w:vMerge/>
            <w:vAlign w:val="center"/>
          </w:tcPr>
          <w:p w14:paraId="1C01AAF6" w14:textId="77777777" w:rsidR="00567A79" w:rsidRPr="00567A79" w:rsidRDefault="00567A79" w:rsidP="00567A79">
            <w:pPr>
              <w:spacing w:before="80" w:after="80"/>
              <w:rPr>
                <w:rFonts w:ascii="Calibri" w:eastAsia="Times New Roman" w:hAnsi="Calibri" w:cs="Calibri"/>
                <w:sz w:val="18"/>
                <w:szCs w:val="18"/>
              </w:rPr>
            </w:pPr>
          </w:p>
        </w:tc>
        <w:tc>
          <w:tcPr>
            <w:tcW w:w="6952" w:type="dxa"/>
            <w:vAlign w:val="center"/>
          </w:tcPr>
          <w:p w14:paraId="070855D8" w14:textId="77777777"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Arial"/>
                <w:sz w:val="18"/>
                <w:szCs w:val="18"/>
              </w:rPr>
              <w:t xml:space="preserve">Jakékoliv funkční rozšíření systému musí být vždy v rámci stejné virtuální </w:t>
            </w:r>
            <w:proofErr w:type="spellStart"/>
            <w:r w:rsidRPr="00567A79">
              <w:rPr>
                <w:rFonts w:ascii="Calibri" w:eastAsia="Times New Roman" w:hAnsi="Calibri" w:cs="Arial"/>
                <w:sz w:val="18"/>
                <w:szCs w:val="18"/>
              </w:rPr>
              <w:t>appliance</w:t>
            </w:r>
            <w:proofErr w:type="spellEnd"/>
            <w:r w:rsidRPr="00567A79">
              <w:rPr>
                <w:rFonts w:ascii="Calibri" w:eastAsia="Times New Roman" w:hAnsi="Calibri" w:cs="Arial"/>
                <w:sz w:val="18"/>
                <w:szCs w:val="18"/>
              </w:rPr>
              <w:t xml:space="preserve"> jako je AAA systém.</w:t>
            </w:r>
          </w:p>
        </w:tc>
      </w:tr>
      <w:tr w:rsidR="00567A79" w:rsidRPr="00567A79" w14:paraId="47967FCD" w14:textId="77777777" w:rsidTr="00D7243C">
        <w:trPr>
          <w:trHeight w:val="20"/>
        </w:trPr>
        <w:tc>
          <w:tcPr>
            <w:tcW w:w="2120" w:type="dxa"/>
            <w:vMerge w:val="restart"/>
            <w:vAlign w:val="center"/>
          </w:tcPr>
          <w:p w14:paraId="42AF9C18" w14:textId="2D8CBEF7"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Calibri"/>
                <w:sz w:val="18"/>
                <w:szCs w:val="18"/>
              </w:rPr>
              <w:t>Podpora</w:t>
            </w:r>
            <w:r>
              <w:rPr>
                <w:rFonts w:ascii="Calibri" w:eastAsia="Times New Roman" w:hAnsi="Calibri" w:cs="Calibri"/>
                <w:sz w:val="18"/>
                <w:szCs w:val="18"/>
              </w:rPr>
              <w:t xml:space="preserve"> výrobce technologie</w:t>
            </w:r>
          </w:p>
        </w:tc>
        <w:tc>
          <w:tcPr>
            <w:tcW w:w="6952" w:type="dxa"/>
          </w:tcPr>
          <w:p w14:paraId="660421ED" w14:textId="1C0F620A"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Calibri"/>
                <w:sz w:val="18"/>
                <w:szCs w:val="18"/>
              </w:rPr>
              <w:t xml:space="preserve">Nárok na nové verze software a bezpečnostní aktualizace po dobu </w:t>
            </w:r>
            <w:r>
              <w:rPr>
                <w:rFonts w:ascii="Calibri" w:eastAsia="Times New Roman" w:hAnsi="Calibri" w:cs="Calibri"/>
                <w:sz w:val="18"/>
                <w:szCs w:val="18"/>
              </w:rPr>
              <w:t>3</w:t>
            </w:r>
            <w:r w:rsidRPr="00567A79">
              <w:rPr>
                <w:rFonts w:ascii="Calibri" w:eastAsia="Times New Roman" w:hAnsi="Calibri" w:cs="Calibri"/>
                <w:sz w:val="18"/>
                <w:szCs w:val="18"/>
              </w:rPr>
              <w:t>6 měsíců</w:t>
            </w:r>
            <w:r w:rsidR="004D247E">
              <w:rPr>
                <w:rFonts w:ascii="Calibri" w:eastAsia="Times New Roman" w:hAnsi="Calibri" w:cs="Calibri"/>
                <w:sz w:val="18"/>
                <w:szCs w:val="18"/>
              </w:rPr>
              <w:t>.</w:t>
            </w:r>
          </w:p>
        </w:tc>
      </w:tr>
      <w:tr w:rsidR="00567A79" w:rsidRPr="00567A79" w14:paraId="4A1EDCD5" w14:textId="77777777" w:rsidTr="00D7243C">
        <w:trPr>
          <w:trHeight w:val="20"/>
        </w:trPr>
        <w:tc>
          <w:tcPr>
            <w:tcW w:w="2120" w:type="dxa"/>
            <w:vMerge/>
            <w:vAlign w:val="center"/>
          </w:tcPr>
          <w:p w14:paraId="7C0E220A" w14:textId="77777777" w:rsidR="00567A79" w:rsidRPr="00567A79" w:rsidRDefault="00567A79" w:rsidP="00567A79">
            <w:pPr>
              <w:spacing w:before="80" w:after="80"/>
              <w:rPr>
                <w:rFonts w:ascii="Calibri" w:eastAsia="Times New Roman" w:hAnsi="Calibri" w:cs="Calibri"/>
                <w:sz w:val="18"/>
                <w:szCs w:val="18"/>
              </w:rPr>
            </w:pPr>
          </w:p>
        </w:tc>
        <w:tc>
          <w:tcPr>
            <w:tcW w:w="6952" w:type="dxa"/>
          </w:tcPr>
          <w:p w14:paraId="453CD75D" w14:textId="0D7A4891" w:rsidR="00567A79" w:rsidRPr="00567A79" w:rsidRDefault="00567A79" w:rsidP="00567A79">
            <w:pPr>
              <w:spacing w:before="80" w:after="80"/>
              <w:rPr>
                <w:rFonts w:ascii="Calibri" w:eastAsia="Times New Roman" w:hAnsi="Calibri" w:cs="Calibri"/>
                <w:sz w:val="18"/>
                <w:szCs w:val="18"/>
              </w:rPr>
            </w:pPr>
            <w:r w:rsidRPr="00567A79">
              <w:rPr>
                <w:rFonts w:ascii="Calibri" w:eastAsia="Times New Roman" w:hAnsi="Calibri" w:cs="Calibri"/>
                <w:sz w:val="18"/>
                <w:szCs w:val="18"/>
              </w:rPr>
              <w:t>Možnost otevírat servisní požadavky přímo u výrobce.</w:t>
            </w:r>
          </w:p>
        </w:tc>
      </w:tr>
    </w:tbl>
    <w:p w14:paraId="4BBCF757" w14:textId="77777777" w:rsidR="00567A79" w:rsidRPr="00567A79" w:rsidRDefault="00567A79" w:rsidP="00567A79">
      <w:pPr>
        <w:rPr>
          <w:highlight w:val="yellow"/>
        </w:rPr>
      </w:pPr>
    </w:p>
    <w:p w14:paraId="2280E845" w14:textId="0B6B8DCF" w:rsidR="00D9208D" w:rsidRPr="00706354" w:rsidRDefault="00D9208D" w:rsidP="00396E7C">
      <w:pPr>
        <w:pStyle w:val="Nadpis1"/>
      </w:pPr>
      <w:bookmarkStart w:id="19" w:name="_Toc204951185"/>
      <w:r w:rsidRPr="00706354">
        <w:t>Licence webového aplikačního firewallu</w:t>
      </w:r>
      <w:bookmarkEnd w:id="19"/>
    </w:p>
    <w:p w14:paraId="7234917B" w14:textId="77777777" w:rsidR="00706354" w:rsidRPr="00567A79" w:rsidRDefault="00706354" w:rsidP="00706354">
      <w:r w:rsidRPr="00567A79">
        <w:t>Technologie musí splňovat následující minimální technické požadavky: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0"/>
        <w:gridCol w:w="6952"/>
      </w:tblGrid>
      <w:tr w:rsidR="00706354" w:rsidRPr="00567A79" w14:paraId="5E36114C" w14:textId="77777777" w:rsidTr="00D7243C">
        <w:trPr>
          <w:trHeight w:val="224"/>
          <w:tblHeader/>
        </w:trPr>
        <w:tc>
          <w:tcPr>
            <w:tcW w:w="2120" w:type="dxa"/>
            <w:shd w:val="clear" w:color="auto" w:fill="D9D9D9"/>
            <w:hideMark/>
          </w:tcPr>
          <w:p w14:paraId="65BE0CAC" w14:textId="77777777" w:rsidR="00706354" w:rsidRPr="00567A79" w:rsidRDefault="00706354" w:rsidP="00D7243C">
            <w:pPr>
              <w:spacing w:before="180" w:after="180"/>
              <w:rPr>
                <w:rFonts w:ascii="Calibri" w:eastAsia="Times New Roman" w:hAnsi="Calibri" w:cs="Calibri"/>
                <w:sz w:val="18"/>
                <w:szCs w:val="18"/>
              </w:rPr>
            </w:pPr>
            <w:r w:rsidRPr="00567A79">
              <w:rPr>
                <w:rFonts w:ascii="Calibri" w:eastAsia="Times New Roman" w:hAnsi="Calibri" w:cs="Calibri"/>
                <w:sz w:val="18"/>
                <w:szCs w:val="18"/>
              </w:rPr>
              <w:t>Parametr</w:t>
            </w:r>
          </w:p>
        </w:tc>
        <w:tc>
          <w:tcPr>
            <w:tcW w:w="6952" w:type="dxa"/>
            <w:shd w:val="clear" w:color="auto" w:fill="D9D9D9"/>
            <w:hideMark/>
          </w:tcPr>
          <w:p w14:paraId="46F91F64" w14:textId="77777777" w:rsidR="00706354" w:rsidRPr="00567A79" w:rsidRDefault="00706354" w:rsidP="00D7243C">
            <w:pPr>
              <w:spacing w:before="180" w:after="180"/>
              <w:rPr>
                <w:rFonts w:ascii="Calibri" w:eastAsia="Times New Roman" w:hAnsi="Calibri" w:cs="Calibri"/>
                <w:sz w:val="18"/>
                <w:szCs w:val="18"/>
              </w:rPr>
            </w:pPr>
            <w:r w:rsidRPr="00567A79">
              <w:rPr>
                <w:rFonts w:ascii="Calibri" w:eastAsia="Times New Roman" w:hAnsi="Calibri" w:cs="Calibri"/>
                <w:sz w:val="18"/>
                <w:szCs w:val="18"/>
              </w:rPr>
              <w:t>Popis minimální úrovně parametru</w:t>
            </w:r>
          </w:p>
        </w:tc>
      </w:tr>
      <w:tr w:rsidR="00706354" w:rsidRPr="00567A79" w14:paraId="59096C26" w14:textId="77777777" w:rsidTr="002F120C">
        <w:trPr>
          <w:trHeight w:val="20"/>
        </w:trPr>
        <w:tc>
          <w:tcPr>
            <w:tcW w:w="2120" w:type="dxa"/>
            <w:vMerge w:val="restart"/>
            <w:vAlign w:val="center"/>
          </w:tcPr>
          <w:p w14:paraId="5B4285DF" w14:textId="1DAB8736" w:rsidR="00706354" w:rsidRPr="00567A79" w:rsidRDefault="00706354" w:rsidP="00706354">
            <w:pPr>
              <w:spacing w:before="80" w:after="80"/>
              <w:rPr>
                <w:rFonts w:ascii="Calibri" w:eastAsia="Times New Roman" w:hAnsi="Calibri" w:cs="Calibri"/>
                <w:sz w:val="18"/>
                <w:szCs w:val="18"/>
              </w:rPr>
            </w:pPr>
            <w:r>
              <w:rPr>
                <w:rFonts w:ascii="Calibri" w:eastAsia="Times New Roman" w:hAnsi="Calibri" w:cs="Calibri"/>
                <w:sz w:val="18"/>
                <w:szCs w:val="18"/>
              </w:rPr>
              <w:t>Základní požadavky</w:t>
            </w:r>
          </w:p>
        </w:tc>
        <w:tc>
          <w:tcPr>
            <w:tcW w:w="6952" w:type="dxa"/>
          </w:tcPr>
          <w:p w14:paraId="2216A01E" w14:textId="767AC3C5" w:rsidR="00706354" w:rsidRPr="00567A79" w:rsidRDefault="00706354" w:rsidP="00706354">
            <w:pPr>
              <w:spacing w:before="80" w:after="80"/>
              <w:rPr>
                <w:rFonts w:ascii="Calibri" w:eastAsia="Times New Roman" w:hAnsi="Calibri" w:cs="Calibri"/>
                <w:sz w:val="18"/>
                <w:szCs w:val="18"/>
              </w:rPr>
            </w:pPr>
            <w:r>
              <w:rPr>
                <w:rFonts w:ascii="Calibri" w:eastAsia="Times New Roman" w:hAnsi="Calibri" w:cs="Calibri"/>
                <w:sz w:val="18"/>
                <w:szCs w:val="18"/>
              </w:rPr>
              <w:t>Technologie</w:t>
            </w:r>
            <w:r w:rsidRPr="00706354">
              <w:rPr>
                <w:rFonts w:ascii="Calibri" w:eastAsia="Times New Roman" w:hAnsi="Calibri" w:cs="Calibri"/>
                <w:sz w:val="18"/>
                <w:szCs w:val="18"/>
              </w:rPr>
              <w:t xml:space="preserve"> typu virtuální </w:t>
            </w:r>
            <w:proofErr w:type="spellStart"/>
            <w:r w:rsidRPr="00706354">
              <w:rPr>
                <w:rFonts w:ascii="Calibri" w:eastAsia="Times New Roman" w:hAnsi="Calibri" w:cs="Calibri"/>
                <w:sz w:val="18"/>
                <w:szCs w:val="18"/>
              </w:rPr>
              <w:t>appliance</w:t>
            </w:r>
            <w:proofErr w:type="spellEnd"/>
            <w:r w:rsidRPr="00706354">
              <w:rPr>
                <w:rFonts w:ascii="Calibri" w:eastAsia="Times New Roman" w:hAnsi="Calibri" w:cs="Calibri"/>
                <w:sz w:val="18"/>
                <w:szCs w:val="18"/>
              </w:rPr>
              <w:t xml:space="preserve"> s podporou minimálně </w:t>
            </w:r>
            <w:proofErr w:type="spellStart"/>
            <w:r w:rsidRPr="00706354">
              <w:rPr>
                <w:rFonts w:ascii="Calibri" w:eastAsia="Times New Roman" w:hAnsi="Calibri" w:cs="Calibri"/>
                <w:sz w:val="18"/>
                <w:szCs w:val="18"/>
              </w:rPr>
              <w:t>VMware</w:t>
            </w:r>
            <w:proofErr w:type="spellEnd"/>
            <w:r w:rsidRPr="00706354">
              <w:rPr>
                <w:rFonts w:ascii="Calibri" w:eastAsia="Times New Roman" w:hAnsi="Calibri" w:cs="Calibri"/>
                <w:sz w:val="18"/>
                <w:szCs w:val="18"/>
              </w:rPr>
              <w:t xml:space="preserve"> a Microsoft Hyper-V.</w:t>
            </w:r>
          </w:p>
        </w:tc>
      </w:tr>
      <w:tr w:rsidR="00706354" w:rsidRPr="00567A79" w14:paraId="2F629D3A" w14:textId="77777777" w:rsidTr="002F120C">
        <w:trPr>
          <w:trHeight w:val="20"/>
        </w:trPr>
        <w:tc>
          <w:tcPr>
            <w:tcW w:w="2120" w:type="dxa"/>
            <w:vMerge/>
            <w:vAlign w:val="center"/>
          </w:tcPr>
          <w:p w14:paraId="5986D20F"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243564A4" w14:textId="45C9D180"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 xml:space="preserve">Operační systém pro Web </w:t>
            </w:r>
            <w:proofErr w:type="spellStart"/>
            <w:r w:rsidRPr="00706354">
              <w:rPr>
                <w:rFonts w:ascii="Calibri" w:eastAsia="Times New Roman" w:hAnsi="Calibri" w:cs="Calibri"/>
                <w:sz w:val="18"/>
                <w:szCs w:val="18"/>
              </w:rPr>
              <w:t>Application</w:t>
            </w:r>
            <w:proofErr w:type="spellEnd"/>
            <w:r w:rsidRPr="00706354">
              <w:rPr>
                <w:rFonts w:ascii="Calibri" w:eastAsia="Times New Roman" w:hAnsi="Calibri" w:cs="Calibri"/>
                <w:sz w:val="18"/>
                <w:szCs w:val="18"/>
              </w:rPr>
              <w:t xml:space="preserve"> Firewall (WAF) musí být dodáván formou jediného firmware od jednoho výrobce. </w:t>
            </w:r>
          </w:p>
        </w:tc>
      </w:tr>
      <w:tr w:rsidR="00706354" w:rsidRPr="00567A79" w14:paraId="206C48E8" w14:textId="77777777" w:rsidTr="002F120C">
        <w:trPr>
          <w:trHeight w:val="20"/>
        </w:trPr>
        <w:tc>
          <w:tcPr>
            <w:tcW w:w="2120" w:type="dxa"/>
            <w:vMerge/>
            <w:vAlign w:val="center"/>
          </w:tcPr>
          <w:p w14:paraId="75369601"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4A259FB2" w14:textId="6A77049F"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Podpora minimálně 8 virtuálních interface.</w:t>
            </w:r>
          </w:p>
        </w:tc>
      </w:tr>
      <w:tr w:rsidR="00706354" w:rsidRPr="00567A79" w14:paraId="18A7F193" w14:textId="77777777" w:rsidTr="002F120C">
        <w:trPr>
          <w:trHeight w:val="20"/>
        </w:trPr>
        <w:tc>
          <w:tcPr>
            <w:tcW w:w="2120" w:type="dxa"/>
            <w:vMerge/>
            <w:vAlign w:val="center"/>
          </w:tcPr>
          <w:p w14:paraId="7535AC91"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272A3109" w14:textId="72F941E4"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 xml:space="preserve">Podpora minimálně 1 </w:t>
            </w:r>
            <w:proofErr w:type="spellStart"/>
            <w:r w:rsidRPr="00706354">
              <w:rPr>
                <w:rFonts w:ascii="Calibri" w:eastAsia="Times New Roman" w:hAnsi="Calibri" w:cs="Calibri"/>
                <w:sz w:val="18"/>
                <w:szCs w:val="18"/>
              </w:rPr>
              <w:t>vCPU</w:t>
            </w:r>
            <w:proofErr w:type="spellEnd"/>
            <w:r w:rsidRPr="00706354">
              <w:rPr>
                <w:rFonts w:ascii="Calibri" w:eastAsia="Times New Roman" w:hAnsi="Calibri" w:cs="Calibri"/>
                <w:sz w:val="18"/>
                <w:szCs w:val="18"/>
              </w:rPr>
              <w:t>.</w:t>
            </w:r>
          </w:p>
        </w:tc>
      </w:tr>
      <w:tr w:rsidR="00706354" w:rsidRPr="00567A79" w14:paraId="71DC51D2" w14:textId="77777777" w:rsidTr="002F120C">
        <w:trPr>
          <w:trHeight w:val="20"/>
        </w:trPr>
        <w:tc>
          <w:tcPr>
            <w:tcW w:w="2120" w:type="dxa"/>
            <w:vMerge/>
            <w:vAlign w:val="center"/>
          </w:tcPr>
          <w:p w14:paraId="26307D03"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2D38A9F1" w14:textId="5F61CAE0"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 xml:space="preserve">Možnost škálovatelného navýšení počtu </w:t>
            </w:r>
            <w:proofErr w:type="spellStart"/>
            <w:r w:rsidRPr="00706354">
              <w:rPr>
                <w:rFonts w:ascii="Calibri" w:eastAsia="Times New Roman" w:hAnsi="Calibri" w:cs="Calibri"/>
                <w:sz w:val="18"/>
                <w:szCs w:val="18"/>
              </w:rPr>
              <w:t>vCPU</w:t>
            </w:r>
            <w:proofErr w:type="spellEnd"/>
            <w:r w:rsidRPr="00706354">
              <w:rPr>
                <w:rFonts w:ascii="Calibri" w:eastAsia="Times New Roman" w:hAnsi="Calibri" w:cs="Calibri"/>
                <w:sz w:val="18"/>
                <w:szCs w:val="18"/>
              </w:rPr>
              <w:t xml:space="preserve"> na základě licence.</w:t>
            </w:r>
          </w:p>
        </w:tc>
      </w:tr>
      <w:tr w:rsidR="00706354" w:rsidRPr="00567A79" w14:paraId="3D0FDCD6" w14:textId="77777777" w:rsidTr="002F120C">
        <w:trPr>
          <w:trHeight w:val="20"/>
        </w:trPr>
        <w:tc>
          <w:tcPr>
            <w:tcW w:w="2120" w:type="dxa"/>
            <w:vMerge/>
            <w:vAlign w:val="center"/>
          </w:tcPr>
          <w:p w14:paraId="2C3BEC3D"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11E298E2" w14:textId="45B0E7BD"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Podpora až 2 TB úložiště pro logování.</w:t>
            </w:r>
          </w:p>
        </w:tc>
      </w:tr>
      <w:tr w:rsidR="00706354" w:rsidRPr="00567A79" w14:paraId="41904F9A" w14:textId="77777777" w:rsidTr="002F120C">
        <w:trPr>
          <w:trHeight w:val="20"/>
        </w:trPr>
        <w:tc>
          <w:tcPr>
            <w:tcW w:w="2120" w:type="dxa"/>
            <w:vMerge/>
            <w:vAlign w:val="center"/>
          </w:tcPr>
          <w:p w14:paraId="2497C334"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6D2863FA" w14:textId="2EB71ADF"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Nativní podpora HTTP/2.</w:t>
            </w:r>
          </w:p>
        </w:tc>
      </w:tr>
      <w:tr w:rsidR="00706354" w:rsidRPr="00567A79" w14:paraId="1E25494A" w14:textId="77777777" w:rsidTr="002F120C">
        <w:trPr>
          <w:trHeight w:val="20"/>
        </w:trPr>
        <w:tc>
          <w:tcPr>
            <w:tcW w:w="2120" w:type="dxa"/>
            <w:vMerge/>
            <w:vAlign w:val="center"/>
          </w:tcPr>
          <w:p w14:paraId="584AA26E"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42464DD9" w14:textId="418EB55A"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Integrovaný průvodce/</w:t>
            </w:r>
            <w:proofErr w:type="spellStart"/>
            <w:r w:rsidRPr="00706354">
              <w:rPr>
                <w:rFonts w:ascii="Calibri" w:eastAsia="Times New Roman" w:hAnsi="Calibri" w:cs="Calibri"/>
                <w:sz w:val="18"/>
                <w:szCs w:val="18"/>
              </w:rPr>
              <w:t>wizzard</w:t>
            </w:r>
            <w:proofErr w:type="spellEnd"/>
            <w:r w:rsidRPr="00706354">
              <w:rPr>
                <w:rFonts w:ascii="Calibri" w:eastAsia="Times New Roman" w:hAnsi="Calibri" w:cs="Calibri"/>
                <w:sz w:val="18"/>
                <w:szCs w:val="18"/>
              </w:rPr>
              <w:t xml:space="preserve"> pro nejčastější typy konfigurací.</w:t>
            </w:r>
          </w:p>
        </w:tc>
      </w:tr>
      <w:tr w:rsidR="00706354" w:rsidRPr="00567A79" w14:paraId="28864147" w14:textId="77777777" w:rsidTr="007258BE">
        <w:trPr>
          <w:trHeight w:val="20"/>
        </w:trPr>
        <w:tc>
          <w:tcPr>
            <w:tcW w:w="2120" w:type="dxa"/>
            <w:vMerge w:val="restart"/>
            <w:vAlign w:val="center"/>
          </w:tcPr>
          <w:p w14:paraId="72EE2B07" w14:textId="31B58312" w:rsidR="00706354" w:rsidRPr="00567A79" w:rsidRDefault="00706354" w:rsidP="00706354">
            <w:pPr>
              <w:spacing w:before="80" w:after="80"/>
              <w:rPr>
                <w:rFonts w:ascii="Calibri" w:eastAsia="Times New Roman" w:hAnsi="Calibri" w:cs="Calibri"/>
                <w:sz w:val="18"/>
                <w:szCs w:val="18"/>
              </w:rPr>
            </w:pPr>
            <w:r>
              <w:rPr>
                <w:rFonts w:ascii="Calibri" w:eastAsia="Times New Roman" w:hAnsi="Calibri" w:cs="Calibri"/>
                <w:sz w:val="18"/>
                <w:szCs w:val="18"/>
              </w:rPr>
              <w:lastRenderedPageBreak/>
              <w:t>Bezpečnostní funkce</w:t>
            </w:r>
          </w:p>
        </w:tc>
        <w:tc>
          <w:tcPr>
            <w:tcW w:w="6952" w:type="dxa"/>
          </w:tcPr>
          <w:p w14:paraId="35F58F46" w14:textId="6DAF67CA"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Ochrana před OWASP TOP10</w:t>
            </w:r>
            <w:r w:rsidR="004D247E">
              <w:rPr>
                <w:rFonts w:ascii="Calibri" w:eastAsia="Times New Roman" w:hAnsi="Calibri" w:cs="Calibri"/>
                <w:sz w:val="18"/>
                <w:szCs w:val="18"/>
              </w:rPr>
              <w:t>.</w:t>
            </w:r>
          </w:p>
        </w:tc>
      </w:tr>
      <w:tr w:rsidR="00706354" w:rsidRPr="00567A79" w14:paraId="71EBFE9D" w14:textId="77777777" w:rsidTr="007258BE">
        <w:trPr>
          <w:trHeight w:val="20"/>
        </w:trPr>
        <w:tc>
          <w:tcPr>
            <w:tcW w:w="2120" w:type="dxa"/>
            <w:vMerge/>
            <w:vAlign w:val="center"/>
          </w:tcPr>
          <w:p w14:paraId="41831A42"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7763D617" w14:textId="1E175DC2" w:rsidR="00706354" w:rsidRPr="00706354"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 xml:space="preserve">Funkce </w:t>
            </w:r>
            <w:r>
              <w:rPr>
                <w:rFonts w:ascii="Calibri" w:eastAsia="Times New Roman" w:hAnsi="Calibri" w:cs="Calibri"/>
                <w:sz w:val="18"/>
                <w:szCs w:val="18"/>
              </w:rPr>
              <w:t xml:space="preserve">Web </w:t>
            </w:r>
            <w:proofErr w:type="spellStart"/>
            <w:r>
              <w:rPr>
                <w:rFonts w:ascii="Calibri" w:eastAsia="Times New Roman" w:hAnsi="Calibri" w:cs="Calibri"/>
                <w:sz w:val="18"/>
                <w:szCs w:val="18"/>
              </w:rPr>
              <w:t>application</w:t>
            </w:r>
            <w:proofErr w:type="spellEnd"/>
            <w:r>
              <w:rPr>
                <w:rFonts w:ascii="Calibri" w:eastAsia="Times New Roman" w:hAnsi="Calibri" w:cs="Calibri"/>
                <w:sz w:val="18"/>
                <w:szCs w:val="18"/>
              </w:rPr>
              <w:t xml:space="preserve"> firewallu (dále i jen jako </w:t>
            </w:r>
            <w:r w:rsidRPr="00706354">
              <w:rPr>
                <w:rFonts w:ascii="Calibri" w:eastAsia="Times New Roman" w:hAnsi="Calibri" w:cs="Calibri"/>
                <w:sz w:val="18"/>
                <w:szCs w:val="18"/>
              </w:rPr>
              <w:t>WAF</w:t>
            </w:r>
            <w:r>
              <w:rPr>
                <w:rFonts w:ascii="Calibri" w:eastAsia="Times New Roman" w:hAnsi="Calibri" w:cs="Calibri"/>
                <w:sz w:val="18"/>
                <w:szCs w:val="18"/>
              </w:rPr>
              <w:t>)</w:t>
            </w:r>
            <w:r w:rsidRPr="00706354">
              <w:rPr>
                <w:rFonts w:ascii="Calibri" w:eastAsia="Times New Roman" w:hAnsi="Calibri" w:cs="Calibri"/>
                <w:sz w:val="18"/>
                <w:szCs w:val="18"/>
              </w:rPr>
              <w:t>:</w:t>
            </w:r>
          </w:p>
          <w:p w14:paraId="4C191CA0" w14:textId="77777777" w:rsidR="00706354" w:rsidRPr="00706354" w:rsidRDefault="00706354" w:rsidP="00706354">
            <w:pPr>
              <w:pStyle w:val="Odstavecseseznamem"/>
              <w:numPr>
                <w:ilvl w:val="0"/>
                <w:numId w:val="21"/>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validace protokolu http (dle RFC),</w:t>
            </w:r>
          </w:p>
          <w:p w14:paraId="7A6C1218" w14:textId="77777777" w:rsidR="00706354" w:rsidRPr="00706354" w:rsidRDefault="00706354" w:rsidP="00706354">
            <w:pPr>
              <w:pStyle w:val="Odstavecseseznamem"/>
              <w:numPr>
                <w:ilvl w:val="0"/>
                <w:numId w:val="21"/>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podpora funkce strojového učení (</w:t>
            </w:r>
            <w:proofErr w:type="spellStart"/>
            <w:r w:rsidRPr="00706354">
              <w:rPr>
                <w:rFonts w:ascii="Calibri" w:eastAsia="Times New Roman" w:hAnsi="Calibri" w:cs="Calibri"/>
                <w:sz w:val="18"/>
                <w:szCs w:val="18"/>
              </w:rPr>
              <w:t>machine</w:t>
            </w:r>
            <w:proofErr w:type="spellEnd"/>
            <w:r w:rsidRPr="00706354">
              <w:rPr>
                <w:rFonts w:ascii="Calibri" w:eastAsia="Times New Roman" w:hAnsi="Calibri" w:cs="Calibri"/>
                <w:sz w:val="18"/>
                <w:szCs w:val="18"/>
              </w:rPr>
              <w:t xml:space="preserve"> learning) - (</w:t>
            </w:r>
            <w:proofErr w:type="spellStart"/>
            <w:r w:rsidRPr="00706354">
              <w:rPr>
                <w:rFonts w:ascii="Calibri" w:eastAsia="Times New Roman" w:hAnsi="Calibri" w:cs="Calibri"/>
                <w:sz w:val="18"/>
                <w:szCs w:val="18"/>
              </w:rPr>
              <w:t>dvoúrovňová</w:t>
            </w:r>
            <w:proofErr w:type="spellEnd"/>
            <w:r w:rsidRPr="00706354">
              <w:rPr>
                <w:rFonts w:ascii="Calibri" w:eastAsia="Times New Roman" w:hAnsi="Calibri" w:cs="Calibri"/>
                <w:sz w:val="18"/>
                <w:szCs w:val="18"/>
              </w:rPr>
              <w:t xml:space="preserve"> detekce anomálií a hrozeb za pomoci databáze vzorků výrobce a za pomoci strojového učení (</w:t>
            </w:r>
            <w:proofErr w:type="spellStart"/>
            <w:r w:rsidRPr="00706354">
              <w:rPr>
                <w:rFonts w:ascii="Calibri" w:eastAsia="Times New Roman" w:hAnsi="Calibri" w:cs="Calibri"/>
                <w:sz w:val="18"/>
                <w:szCs w:val="18"/>
              </w:rPr>
              <w:t>machine</w:t>
            </w:r>
            <w:proofErr w:type="spellEnd"/>
            <w:r w:rsidRPr="00706354">
              <w:rPr>
                <w:rFonts w:ascii="Calibri" w:eastAsia="Times New Roman" w:hAnsi="Calibri" w:cs="Calibri"/>
                <w:sz w:val="18"/>
                <w:szCs w:val="18"/>
              </w:rPr>
              <w:t xml:space="preserve"> learning),</w:t>
            </w:r>
          </w:p>
          <w:p w14:paraId="3915508D" w14:textId="77777777" w:rsidR="00706354" w:rsidRDefault="00706354" w:rsidP="00706354">
            <w:pPr>
              <w:pStyle w:val="Odstavecseseznamem"/>
              <w:numPr>
                <w:ilvl w:val="0"/>
                <w:numId w:val="21"/>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ochrana před klasickými typy útoků na web aplikace (</w:t>
            </w:r>
            <w:r>
              <w:rPr>
                <w:rFonts w:ascii="Calibri" w:eastAsia="Times New Roman" w:hAnsi="Calibri" w:cs="Calibri"/>
                <w:sz w:val="18"/>
                <w:szCs w:val="18"/>
              </w:rPr>
              <w:t xml:space="preserve">zejména </w:t>
            </w:r>
            <w:r w:rsidRPr="00706354">
              <w:rPr>
                <w:rFonts w:ascii="Calibri" w:eastAsia="Times New Roman" w:hAnsi="Calibri" w:cs="Calibri"/>
                <w:sz w:val="18"/>
                <w:szCs w:val="18"/>
              </w:rPr>
              <w:t xml:space="preserve">XSS, SQL </w:t>
            </w:r>
            <w:proofErr w:type="spellStart"/>
            <w:r w:rsidRPr="00706354">
              <w:rPr>
                <w:rFonts w:ascii="Calibri" w:eastAsia="Times New Roman" w:hAnsi="Calibri" w:cs="Calibri"/>
                <w:sz w:val="18"/>
                <w:szCs w:val="18"/>
              </w:rPr>
              <w:t>injection</w:t>
            </w:r>
            <w:proofErr w:type="spellEnd"/>
            <w:r w:rsidRPr="00706354">
              <w:rPr>
                <w:rFonts w:ascii="Calibri" w:eastAsia="Times New Roman" w:hAnsi="Calibri" w:cs="Calibri"/>
                <w:sz w:val="18"/>
                <w:szCs w:val="18"/>
              </w:rPr>
              <w:t xml:space="preserve">, </w:t>
            </w:r>
            <w:proofErr w:type="spellStart"/>
            <w:r w:rsidRPr="00706354">
              <w:rPr>
                <w:rFonts w:ascii="Calibri" w:eastAsia="Times New Roman" w:hAnsi="Calibri" w:cs="Calibri"/>
                <w:sz w:val="18"/>
                <w:szCs w:val="18"/>
              </w:rPr>
              <w:t>Cross</w:t>
            </w:r>
            <w:proofErr w:type="spellEnd"/>
            <w:r w:rsidRPr="00706354">
              <w:rPr>
                <w:rFonts w:ascii="Calibri" w:eastAsia="Times New Roman" w:hAnsi="Calibri" w:cs="Calibri"/>
                <w:sz w:val="18"/>
                <w:szCs w:val="18"/>
              </w:rPr>
              <w:t xml:space="preserve"> </w:t>
            </w:r>
            <w:proofErr w:type="spellStart"/>
            <w:r w:rsidRPr="00706354">
              <w:rPr>
                <w:rFonts w:ascii="Calibri" w:eastAsia="Times New Roman" w:hAnsi="Calibri" w:cs="Calibri"/>
                <w:sz w:val="18"/>
                <w:szCs w:val="18"/>
              </w:rPr>
              <w:t>site</w:t>
            </w:r>
            <w:proofErr w:type="spellEnd"/>
            <w:r w:rsidRPr="00706354">
              <w:rPr>
                <w:rFonts w:ascii="Calibri" w:eastAsia="Times New Roman" w:hAnsi="Calibri" w:cs="Calibri"/>
                <w:sz w:val="18"/>
                <w:szCs w:val="18"/>
              </w:rPr>
              <w:t xml:space="preserve"> </w:t>
            </w:r>
            <w:proofErr w:type="spellStart"/>
            <w:r w:rsidRPr="00706354">
              <w:rPr>
                <w:rFonts w:ascii="Calibri" w:eastAsia="Times New Roman" w:hAnsi="Calibri" w:cs="Calibri"/>
                <w:sz w:val="18"/>
                <w:szCs w:val="18"/>
              </w:rPr>
              <w:t>request</w:t>
            </w:r>
            <w:proofErr w:type="spellEnd"/>
            <w:r w:rsidRPr="00706354">
              <w:rPr>
                <w:rFonts w:ascii="Calibri" w:eastAsia="Times New Roman" w:hAnsi="Calibri" w:cs="Calibri"/>
                <w:sz w:val="18"/>
                <w:szCs w:val="18"/>
              </w:rPr>
              <w:t xml:space="preserve"> </w:t>
            </w:r>
            <w:proofErr w:type="spellStart"/>
            <w:r w:rsidRPr="00706354">
              <w:rPr>
                <w:rFonts w:ascii="Calibri" w:eastAsia="Times New Roman" w:hAnsi="Calibri" w:cs="Calibri"/>
                <w:sz w:val="18"/>
                <w:szCs w:val="18"/>
              </w:rPr>
              <w:t>forgery</w:t>
            </w:r>
            <w:proofErr w:type="spellEnd"/>
            <w:r w:rsidRPr="00706354">
              <w:rPr>
                <w:rFonts w:ascii="Calibri" w:eastAsia="Times New Roman" w:hAnsi="Calibri" w:cs="Calibri"/>
                <w:sz w:val="18"/>
                <w:szCs w:val="18"/>
              </w:rPr>
              <w:t xml:space="preserve">, session </w:t>
            </w:r>
            <w:proofErr w:type="spellStart"/>
            <w:r w:rsidRPr="00706354">
              <w:rPr>
                <w:rFonts w:ascii="Calibri" w:eastAsia="Times New Roman" w:hAnsi="Calibri" w:cs="Calibri"/>
                <w:sz w:val="18"/>
                <w:szCs w:val="18"/>
              </w:rPr>
              <w:t>hijacking</w:t>
            </w:r>
            <w:proofErr w:type="spellEnd"/>
            <w:r w:rsidRPr="00706354">
              <w:rPr>
                <w:rFonts w:ascii="Calibri" w:eastAsia="Times New Roman" w:hAnsi="Calibri" w:cs="Calibri"/>
                <w:sz w:val="18"/>
                <w:szCs w:val="18"/>
              </w:rPr>
              <w:t xml:space="preserve">, </w:t>
            </w:r>
            <w:proofErr w:type="spellStart"/>
            <w:r w:rsidRPr="00706354">
              <w:rPr>
                <w:rFonts w:ascii="Calibri" w:eastAsia="Times New Roman" w:hAnsi="Calibri" w:cs="Calibri"/>
                <w:sz w:val="18"/>
                <w:szCs w:val="18"/>
              </w:rPr>
              <w:t>cookie</w:t>
            </w:r>
            <w:proofErr w:type="spellEnd"/>
            <w:r w:rsidRPr="00706354">
              <w:rPr>
                <w:rFonts w:ascii="Calibri" w:eastAsia="Times New Roman" w:hAnsi="Calibri" w:cs="Calibri"/>
                <w:sz w:val="18"/>
                <w:szCs w:val="18"/>
              </w:rPr>
              <w:t xml:space="preserve"> </w:t>
            </w:r>
            <w:proofErr w:type="spellStart"/>
            <w:r w:rsidRPr="00706354">
              <w:rPr>
                <w:rFonts w:ascii="Calibri" w:eastAsia="Times New Roman" w:hAnsi="Calibri" w:cs="Calibri"/>
                <w:sz w:val="18"/>
                <w:szCs w:val="18"/>
              </w:rPr>
              <w:t>poisoning</w:t>
            </w:r>
            <w:proofErr w:type="spellEnd"/>
            <w:r>
              <w:rPr>
                <w:rFonts w:ascii="Calibri" w:eastAsia="Times New Roman" w:hAnsi="Calibri" w:cs="Calibri"/>
                <w:sz w:val="18"/>
                <w:szCs w:val="18"/>
              </w:rPr>
              <w:t>)</w:t>
            </w:r>
            <w:r w:rsidRPr="00706354">
              <w:rPr>
                <w:rFonts w:ascii="Calibri" w:eastAsia="Times New Roman" w:hAnsi="Calibri" w:cs="Calibri"/>
                <w:sz w:val="18"/>
                <w:szCs w:val="18"/>
              </w:rPr>
              <w:t>,</w:t>
            </w:r>
          </w:p>
          <w:p w14:paraId="5D932B2B" w14:textId="50ED424C" w:rsidR="00706354" w:rsidRPr="00567A79" w:rsidRDefault="00706354" w:rsidP="00706354">
            <w:pPr>
              <w:pStyle w:val="Odstavecseseznamem"/>
              <w:numPr>
                <w:ilvl w:val="0"/>
                <w:numId w:val="21"/>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signatury pro ochranu před útoky na známé webové aplikace.</w:t>
            </w:r>
          </w:p>
        </w:tc>
      </w:tr>
      <w:tr w:rsidR="00706354" w:rsidRPr="00567A79" w14:paraId="1D6A2652" w14:textId="77777777" w:rsidTr="007258BE">
        <w:trPr>
          <w:trHeight w:val="20"/>
        </w:trPr>
        <w:tc>
          <w:tcPr>
            <w:tcW w:w="2120" w:type="dxa"/>
            <w:vMerge/>
            <w:vAlign w:val="center"/>
          </w:tcPr>
          <w:p w14:paraId="0593BFC1"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10300630" w14:textId="44FB047E"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 xml:space="preserve">Ochrana před útoky typu </w:t>
            </w:r>
            <w:proofErr w:type="spellStart"/>
            <w:r w:rsidRPr="00706354">
              <w:rPr>
                <w:rFonts w:ascii="Calibri" w:eastAsia="Times New Roman" w:hAnsi="Calibri" w:cs="Calibri"/>
                <w:sz w:val="18"/>
                <w:szCs w:val="18"/>
              </w:rPr>
              <w:t>brute-force</w:t>
            </w:r>
            <w:proofErr w:type="spellEnd"/>
            <w:r w:rsidRPr="00706354">
              <w:rPr>
                <w:rFonts w:ascii="Calibri" w:eastAsia="Times New Roman" w:hAnsi="Calibri" w:cs="Calibri"/>
                <w:sz w:val="18"/>
                <w:szCs w:val="18"/>
              </w:rPr>
              <w:t>.</w:t>
            </w:r>
          </w:p>
        </w:tc>
      </w:tr>
      <w:tr w:rsidR="00706354" w:rsidRPr="00567A79" w14:paraId="2D198EB0" w14:textId="77777777" w:rsidTr="007258BE">
        <w:trPr>
          <w:trHeight w:val="20"/>
        </w:trPr>
        <w:tc>
          <w:tcPr>
            <w:tcW w:w="2120" w:type="dxa"/>
            <w:vMerge/>
            <w:vAlign w:val="center"/>
          </w:tcPr>
          <w:p w14:paraId="0C4CEB30"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7DE74A47" w14:textId="6CE83FA5"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Ochrana před útoky na OS &amp; webserver.</w:t>
            </w:r>
          </w:p>
        </w:tc>
      </w:tr>
      <w:tr w:rsidR="00706354" w:rsidRPr="00567A79" w14:paraId="03AD85AD" w14:textId="77777777" w:rsidTr="007258BE">
        <w:trPr>
          <w:trHeight w:val="20"/>
        </w:trPr>
        <w:tc>
          <w:tcPr>
            <w:tcW w:w="2120" w:type="dxa"/>
            <w:vMerge/>
            <w:vAlign w:val="center"/>
          </w:tcPr>
          <w:p w14:paraId="7A63D2FD"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62A233E3" w14:textId="24DE9009"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 xml:space="preserve">Ochrana před útoky typu L7 </w:t>
            </w:r>
            <w:proofErr w:type="spellStart"/>
            <w:r w:rsidRPr="00706354">
              <w:rPr>
                <w:rFonts w:ascii="Calibri" w:eastAsia="Times New Roman" w:hAnsi="Calibri" w:cs="Calibri"/>
                <w:sz w:val="18"/>
                <w:szCs w:val="18"/>
              </w:rPr>
              <w:t>DoS</w:t>
            </w:r>
            <w:proofErr w:type="spellEnd"/>
            <w:r w:rsidRPr="00706354">
              <w:rPr>
                <w:rFonts w:ascii="Calibri" w:eastAsia="Times New Roman" w:hAnsi="Calibri" w:cs="Calibri"/>
                <w:sz w:val="18"/>
                <w:szCs w:val="18"/>
              </w:rPr>
              <w:t>/</w:t>
            </w:r>
            <w:proofErr w:type="spellStart"/>
            <w:r w:rsidRPr="00706354">
              <w:rPr>
                <w:rFonts w:ascii="Calibri" w:eastAsia="Times New Roman" w:hAnsi="Calibri" w:cs="Calibri"/>
                <w:sz w:val="18"/>
                <w:szCs w:val="18"/>
              </w:rPr>
              <w:t>DDoS</w:t>
            </w:r>
            <w:proofErr w:type="spellEnd"/>
            <w:r w:rsidRPr="00706354">
              <w:rPr>
                <w:rFonts w:ascii="Calibri" w:eastAsia="Times New Roman" w:hAnsi="Calibri" w:cs="Calibri"/>
                <w:sz w:val="18"/>
                <w:szCs w:val="18"/>
              </w:rPr>
              <w:t>.</w:t>
            </w:r>
          </w:p>
        </w:tc>
      </w:tr>
      <w:tr w:rsidR="00706354" w:rsidRPr="00567A79" w14:paraId="17C67DB9" w14:textId="77777777" w:rsidTr="007258BE">
        <w:trPr>
          <w:trHeight w:val="20"/>
        </w:trPr>
        <w:tc>
          <w:tcPr>
            <w:tcW w:w="2120" w:type="dxa"/>
            <w:vMerge/>
            <w:vAlign w:val="center"/>
          </w:tcPr>
          <w:p w14:paraId="32EDFB24"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6EC85DE1" w14:textId="09485CC0"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Podpora geolokační databáze, automaticky aktualizované výrobcem.</w:t>
            </w:r>
          </w:p>
        </w:tc>
      </w:tr>
      <w:tr w:rsidR="00706354" w:rsidRPr="00567A79" w14:paraId="669B8F96" w14:textId="77777777" w:rsidTr="007258BE">
        <w:trPr>
          <w:trHeight w:val="20"/>
        </w:trPr>
        <w:tc>
          <w:tcPr>
            <w:tcW w:w="2120" w:type="dxa"/>
            <w:vMerge/>
            <w:vAlign w:val="center"/>
          </w:tcPr>
          <w:p w14:paraId="34D1D4C9"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70DCEDCC" w14:textId="381ADD0F"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Podpora reputační DB pro IP adresy.</w:t>
            </w:r>
          </w:p>
        </w:tc>
      </w:tr>
      <w:tr w:rsidR="00706354" w:rsidRPr="00567A79" w14:paraId="11F89308" w14:textId="77777777" w:rsidTr="007258BE">
        <w:trPr>
          <w:trHeight w:val="20"/>
        </w:trPr>
        <w:tc>
          <w:tcPr>
            <w:tcW w:w="2120" w:type="dxa"/>
            <w:vMerge/>
            <w:vAlign w:val="center"/>
          </w:tcPr>
          <w:p w14:paraId="78E05DA8"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5275F303" w14:textId="63FA78CD"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Rozpoznání a ochrana před přístupem automatizovaných klientů/nástrojů (</w:t>
            </w:r>
            <w:r>
              <w:rPr>
                <w:rFonts w:ascii="Calibri" w:eastAsia="Times New Roman" w:hAnsi="Calibri" w:cs="Calibri"/>
                <w:sz w:val="18"/>
                <w:szCs w:val="18"/>
              </w:rPr>
              <w:t xml:space="preserve">zejména </w:t>
            </w:r>
            <w:r w:rsidRPr="00706354">
              <w:rPr>
                <w:rFonts w:ascii="Calibri" w:eastAsia="Times New Roman" w:hAnsi="Calibri" w:cs="Calibri"/>
                <w:sz w:val="18"/>
                <w:szCs w:val="18"/>
              </w:rPr>
              <w:t xml:space="preserve">skenery, </w:t>
            </w:r>
            <w:proofErr w:type="spellStart"/>
            <w:r w:rsidRPr="00706354">
              <w:rPr>
                <w:rFonts w:ascii="Calibri" w:eastAsia="Times New Roman" w:hAnsi="Calibri" w:cs="Calibri"/>
                <w:sz w:val="18"/>
                <w:szCs w:val="18"/>
              </w:rPr>
              <w:t>crawlery</w:t>
            </w:r>
            <w:proofErr w:type="spellEnd"/>
            <w:r w:rsidRPr="00706354">
              <w:rPr>
                <w:rFonts w:ascii="Calibri" w:eastAsia="Times New Roman" w:hAnsi="Calibri" w:cs="Calibri"/>
                <w:sz w:val="18"/>
                <w:szCs w:val="18"/>
              </w:rPr>
              <w:t>, skripty).</w:t>
            </w:r>
          </w:p>
        </w:tc>
      </w:tr>
      <w:tr w:rsidR="00706354" w:rsidRPr="00567A79" w14:paraId="22188D77" w14:textId="77777777" w:rsidTr="007258BE">
        <w:trPr>
          <w:trHeight w:val="20"/>
        </w:trPr>
        <w:tc>
          <w:tcPr>
            <w:tcW w:w="2120" w:type="dxa"/>
            <w:vMerge/>
            <w:vAlign w:val="center"/>
          </w:tcPr>
          <w:p w14:paraId="51304CD1"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44FFBD93" w14:textId="7D2DA3B2"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 xml:space="preserve">Funkce user </w:t>
            </w:r>
            <w:proofErr w:type="spellStart"/>
            <w:r w:rsidRPr="00706354">
              <w:rPr>
                <w:rFonts w:ascii="Calibri" w:eastAsia="Times New Roman" w:hAnsi="Calibri" w:cs="Calibri"/>
                <w:sz w:val="18"/>
                <w:szCs w:val="18"/>
              </w:rPr>
              <w:t>tracking</w:t>
            </w:r>
            <w:proofErr w:type="spellEnd"/>
            <w:r w:rsidRPr="00706354">
              <w:rPr>
                <w:rFonts w:ascii="Calibri" w:eastAsia="Times New Roman" w:hAnsi="Calibri" w:cs="Calibri"/>
                <w:sz w:val="18"/>
                <w:szCs w:val="18"/>
              </w:rPr>
              <w:t xml:space="preserve"> &amp; </w:t>
            </w:r>
            <w:proofErr w:type="spellStart"/>
            <w:r w:rsidRPr="00706354">
              <w:rPr>
                <w:rFonts w:ascii="Calibri" w:eastAsia="Times New Roman" w:hAnsi="Calibri" w:cs="Calibri"/>
                <w:sz w:val="18"/>
                <w:szCs w:val="18"/>
              </w:rPr>
              <w:t>scoring</w:t>
            </w:r>
            <w:proofErr w:type="spellEnd"/>
            <w:r w:rsidRPr="00706354">
              <w:rPr>
                <w:rFonts w:ascii="Calibri" w:eastAsia="Times New Roman" w:hAnsi="Calibri" w:cs="Calibri"/>
                <w:sz w:val="18"/>
                <w:szCs w:val="18"/>
              </w:rPr>
              <w:t xml:space="preserve"> (Uživatel je identifikován, jeho chování je následně dlouhodobě sledováno a je mu dynamicky upravována reputace na základě reálného chování. Při překročení hraničních hodnot je provedena předdefinovaná akce).</w:t>
            </w:r>
          </w:p>
        </w:tc>
      </w:tr>
      <w:tr w:rsidR="00706354" w:rsidRPr="00567A79" w14:paraId="1393D788" w14:textId="77777777" w:rsidTr="007258BE">
        <w:trPr>
          <w:trHeight w:val="20"/>
        </w:trPr>
        <w:tc>
          <w:tcPr>
            <w:tcW w:w="2120" w:type="dxa"/>
            <w:vMerge/>
            <w:vAlign w:val="center"/>
          </w:tcPr>
          <w:p w14:paraId="22F7D8A3"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193EA6DB" w14:textId="5AEDD27B"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 xml:space="preserve">Funkce </w:t>
            </w:r>
            <w:proofErr w:type="spellStart"/>
            <w:r w:rsidRPr="00706354">
              <w:rPr>
                <w:rFonts w:ascii="Calibri" w:eastAsia="Times New Roman" w:hAnsi="Calibri" w:cs="Calibri"/>
                <w:sz w:val="18"/>
                <w:szCs w:val="18"/>
              </w:rPr>
              <w:t>Credential</w:t>
            </w:r>
            <w:proofErr w:type="spellEnd"/>
            <w:r w:rsidRPr="00706354">
              <w:rPr>
                <w:rFonts w:ascii="Calibri" w:eastAsia="Times New Roman" w:hAnsi="Calibri" w:cs="Calibri"/>
                <w:sz w:val="18"/>
                <w:szCs w:val="18"/>
              </w:rPr>
              <w:t xml:space="preserve"> </w:t>
            </w:r>
            <w:proofErr w:type="spellStart"/>
            <w:r w:rsidRPr="00706354">
              <w:rPr>
                <w:rFonts w:ascii="Calibri" w:eastAsia="Times New Roman" w:hAnsi="Calibri" w:cs="Calibri"/>
                <w:sz w:val="18"/>
                <w:szCs w:val="18"/>
              </w:rPr>
              <w:t>Stuffing</w:t>
            </w:r>
            <w:proofErr w:type="spellEnd"/>
            <w:r w:rsidRPr="00706354">
              <w:rPr>
                <w:rFonts w:ascii="Calibri" w:eastAsia="Times New Roman" w:hAnsi="Calibri" w:cs="Calibri"/>
                <w:sz w:val="18"/>
                <w:szCs w:val="18"/>
              </w:rPr>
              <w:t xml:space="preserve"> (Ochrana před kompromitovanými uživatelskými údaji – uživatelské jméno a heslo je kontrolováno oproti databázi kompromitovaných jmen a hesel. Následně je vykonána akce dle nastavení – upozornění nebo zablokování daného uživatele).</w:t>
            </w:r>
          </w:p>
        </w:tc>
      </w:tr>
      <w:tr w:rsidR="00706354" w:rsidRPr="00567A79" w14:paraId="573D2EF1" w14:textId="77777777" w:rsidTr="007258BE">
        <w:trPr>
          <w:trHeight w:val="20"/>
        </w:trPr>
        <w:tc>
          <w:tcPr>
            <w:tcW w:w="2120" w:type="dxa"/>
            <w:vMerge/>
            <w:vAlign w:val="center"/>
          </w:tcPr>
          <w:p w14:paraId="29C04A2F"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50EAB561" w14:textId="224815E8"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 xml:space="preserve">Pokročilá ochrana před </w:t>
            </w:r>
            <w:proofErr w:type="spellStart"/>
            <w:r w:rsidRPr="00706354">
              <w:rPr>
                <w:rFonts w:ascii="Calibri" w:eastAsia="Times New Roman" w:hAnsi="Calibri" w:cs="Calibri"/>
                <w:sz w:val="18"/>
                <w:szCs w:val="18"/>
              </w:rPr>
              <w:t>false</w:t>
            </w:r>
            <w:proofErr w:type="spellEnd"/>
            <w:r w:rsidRPr="00706354">
              <w:rPr>
                <w:rFonts w:ascii="Calibri" w:eastAsia="Times New Roman" w:hAnsi="Calibri" w:cs="Calibri"/>
                <w:sz w:val="18"/>
                <w:szCs w:val="18"/>
              </w:rPr>
              <w:t xml:space="preserve"> positive.</w:t>
            </w:r>
          </w:p>
        </w:tc>
      </w:tr>
      <w:tr w:rsidR="00706354" w:rsidRPr="00567A79" w14:paraId="5943FD64" w14:textId="77777777" w:rsidTr="007258BE">
        <w:trPr>
          <w:trHeight w:val="20"/>
        </w:trPr>
        <w:tc>
          <w:tcPr>
            <w:tcW w:w="2120" w:type="dxa"/>
            <w:vMerge/>
            <w:vAlign w:val="center"/>
          </w:tcPr>
          <w:p w14:paraId="613EB22F"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3D469EB9" w14:textId="572BD0E0"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 xml:space="preserve">Syntax </w:t>
            </w:r>
            <w:proofErr w:type="spellStart"/>
            <w:r w:rsidRPr="00706354">
              <w:rPr>
                <w:rFonts w:ascii="Calibri" w:eastAsia="Times New Roman" w:hAnsi="Calibri" w:cs="Calibri"/>
                <w:sz w:val="18"/>
                <w:szCs w:val="18"/>
              </w:rPr>
              <w:t>based</w:t>
            </w:r>
            <w:proofErr w:type="spellEnd"/>
            <w:r w:rsidRPr="00706354">
              <w:rPr>
                <w:rFonts w:ascii="Calibri" w:eastAsia="Times New Roman" w:hAnsi="Calibri" w:cs="Calibri"/>
                <w:sz w:val="18"/>
                <w:szCs w:val="18"/>
              </w:rPr>
              <w:t xml:space="preserve"> </w:t>
            </w:r>
            <w:proofErr w:type="spellStart"/>
            <w:r w:rsidRPr="00706354">
              <w:rPr>
                <w:rFonts w:ascii="Calibri" w:eastAsia="Times New Roman" w:hAnsi="Calibri" w:cs="Calibri"/>
                <w:sz w:val="18"/>
                <w:szCs w:val="18"/>
              </w:rPr>
              <w:t>detection</w:t>
            </w:r>
            <w:proofErr w:type="spellEnd"/>
            <w:r w:rsidRPr="00706354">
              <w:rPr>
                <w:rFonts w:ascii="Calibri" w:eastAsia="Times New Roman" w:hAnsi="Calibri" w:cs="Calibri"/>
                <w:sz w:val="18"/>
                <w:szCs w:val="18"/>
              </w:rPr>
              <w:t xml:space="preserve"> (signatura popisující útok je kombinována s inteligentní analýzou specifického/nestandardního chování s cílem minimalizovat množství </w:t>
            </w:r>
            <w:proofErr w:type="spellStart"/>
            <w:r w:rsidRPr="00706354">
              <w:rPr>
                <w:rFonts w:ascii="Calibri" w:eastAsia="Times New Roman" w:hAnsi="Calibri" w:cs="Calibri"/>
                <w:sz w:val="18"/>
                <w:szCs w:val="18"/>
              </w:rPr>
              <w:t>false</w:t>
            </w:r>
            <w:proofErr w:type="spellEnd"/>
            <w:r w:rsidRPr="00706354">
              <w:rPr>
                <w:rFonts w:ascii="Calibri" w:eastAsia="Times New Roman" w:hAnsi="Calibri" w:cs="Calibri"/>
                <w:sz w:val="18"/>
                <w:szCs w:val="18"/>
              </w:rPr>
              <w:t xml:space="preserve"> </w:t>
            </w:r>
            <w:proofErr w:type="spellStart"/>
            <w:r w:rsidRPr="00706354">
              <w:rPr>
                <w:rFonts w:ascii="Calibri" w:eastAsia="Times New Roman" w:hAnsi="Calibri" w:cs="Calibri"/>
                <w:sz w:val="18"/>
                <w:szCs w:val="18"/>
              </w:rPr>
              <w:t>positives</w:t>
            </w:r>
            <w:proofErr w:type="spellEnd"/>
            <w:r w:rsidRPr="00706354">
              <w:rPr>
                <w:rFonts w:ascii="Calibri" w:eastAsia="Times New Roman" w:hAnsi="Calibri" w:cs="Calibri"/>
                <w:sz w:val="18"/>
                <w:szCs w:val="18"/>
              </w:rPr>
              <w:t xml:space="preserve"> </w:t>
            </w:r>
            <w:r>
              <w:rPr>
                <w:rFonts w:ascii="Calibri" w:eastAsia="Times New Roman" w:hAnsi="Calibri" w:cs="Calibri"/>
                <w:sz w:val="18"/>
                <w:szCs w:val="18"/>
              </w:rPr>
              <w:t>min</w:t>
            </w:r>
            <w:r w:rsidRPr="00706354">
              <w:rPr>
                <w:rFonts w:ascii="Calibri" w:eastAsia="Times New Roman" w:hAnsi="Calibri" w:cs="Calibri"/>
                <w:sz w:val="18"/>
                <w:szCs w:val="18"/>
              </w:rPr>
              <w:t xml:space="preserve">. u SQL </w:t>
            </w:r>
            <w:proofErr w:type="spellStart"/>
            <w:r w:rsidRPr="00706354">
              <w:rPr>
                <w:rFonts w:ascii="Calibri" w:eastAsia="Times New Roman" w:hAnsi="Calibri" w:cs="Calibri"/>
                <w:sz w:val="18"/>
                <w:szCs w:val="18"/>
              </w:rPr>
              <w:t>injection</w:t>
            </w:r>
            <w:proofErr w:type="spellEnd"/>
            <w:r w:rsidRPr="00706354">
              <w:rPr>
                <w:rFonts w:ascii="Calibri" w:eastAsia="Times New Roman" w:hAnsi="Calibri" w:cs="Calibri"/>
                <w:sz w:val="18"/>
                <w:szCs w:val="18"/>
              </w:rPr>
              <w:t>).</w:t>
            </w:r>
          </w:p>
        </w:tc>
      </w:tr>
      <w:tr w:rsidR="00706354" w:rsidRPr="00567A79" w14:paraId="25817DB1" w14:textId="77777777" w:rsidTr="007258BE">
        <w:trPr>
          <w:trHeight w:val="20"/>
        </w:trPr>
        <w:tc>
          <w:tcPr>
            <w:tcW w:w="2120" w:type="dxa"/>
            <w:vMerge/>
            <w:vAlign w:val="center"/>
          </w:tcPr>
          <w:p w14:paraId="4340A498"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564523F7" w14:textId="77777777" w:rsidR="00706354" w:rsidRPr="00706354"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Antivirová/</w:t>
            </w:r>
            <w:proofErr w:type="spellStart"/>
            <w:r w:rsidRPr="00706354">
              <w:rPr>
                <w:rFonts w:ascii="Calibri" w:eastAsia="Times New Roman" w:hAnsi="Calibri" w:cs="Calibri"/>
                <w:sz w:val="18"/>
                <w:szCs w:val="18"/>
              </w:rPr>
              <w:t>antimalware</w:t>
            </w:r>
            <w:proofErr w:type="spellEnd"/>
            <w:r w:rsidRPr="00706354">
              <w:rPr>
                <w:rFonts w:ascii="Calibri" w:eastAsia="Times New Roman" w:hAnsi="Calibri" w:cs="Calibri"/>
                <w:sz w:val="18"/>
                <w:szCs w:val="18"/>
              </w:rPr>
              <w:t xml:space="preserve"> kontrola (kontrola </w:t>
            </w:r>
            <w:proofErr w:type="spellStart"/>
            <w:r w:rsidRPr="00706354">
              <w:rPr>
                <w:rFonts w:ascii="Calibri" w:eastAsia="Times New Roman" w:hAnsi="Calibri" w:cs="Calibri"/>
                <w:sz w:val="18"/>
                <w:szCs w:val="18"/>
              </w:rPr>
              <w:t>uploadovaných</w:t>
            </w:r>
            <w:proofErr w:type="spellEnd"/>
            <w:r w:rsidRPr="00706354">
              <w:rPr>
                <w:rFonts w:ascii="Calibri" w:eastAsia="Times New Roman" w:hAnsi="Calibri" w:cs="Calibri"/>
                <w:sz w:val="18"/>
                <w:szCs w:val="18"/>
              </w:rPr>
              <w:t xml:space="preserve"> souborů):</w:t>
            </w:r>
          </w:p>
          <w:p w14:paraId="358190C0" w14:textId="77777777" w:rsidR="00706354" w:rsidRP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 xml:space="preserve">AV kontrola integrovaná do WAF </w:t>
            </w:r>
            <w:proofErr w:type="spellStart"/>
            <w:r w:rsidRPr="00706354">
              <w:rPr>
                <w:rFonts w:ascii="Calibri" w:eastAsia="Times New Roman" w:hAnsi="Calibri" w:cs="Calibri"/>
                <w:sz w:val="18"/>
                <w:szCs w:val="18"/>
              </w:rPr>
              <w:t>appliance</w:t>
            </w:r>
            <w:proofErr w:type="spellEnd"/>
            <w:r w:rsidRPr="00706354">
              <w:rPr>
                <w:rFonts w:ascii="Calibri" w:eastAsia="Times New Roman" w:hAnsi="Calibri" w:cs="Calibri"/>
                <w:sz w:val="18"/>
                <w:szCs w:val="18"/>
              </w:rPr>
              <w:t xml:space="preserve"> (nikoliv jako externí zařízení/služba),</w:t>
            </w:r>
          </w:p>
          <w:p w14:paraId="469ADD4E" w14:textId="0E1A6945" w:rsidR="00706354" w:rsidRP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ochrana před škodlivým kódem (</w:t>
            </w:r>
            <w:r>
              <w:rPr>
                <w:rFonts w:ascii="Calibri" w:eastAsia="Times New Roman" w:hAnsi="Calibri" w:cs="Calibri"/>
                <w:sz w:val="18"/>
                <w:szCs w:val="18"/>
              </w:rPr>
              <w:t xml:space="preserve">zejména </w:t>
            </w:r>
            <w:r w:rsidRPr="00706354">
              <w:rPr>
                <w:rFonts w:ascii="Calibri" w:eastAsia="Times New Roman" w:hAnsi="Calibri" w:cs="Calibri"/>
                <w:sz w:val="18"/>
                <w:szCs w:val="18"/>
              </w:rPr>
              <w:t>malware, ransomware, trojské koně) včetně ochrany před polymorfním kódem,</w:t>
            </w:r>
          </w:p>
          <w:p w14:paraId="145B0703" w14:textId="77777777" w:rsid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proofErr w:type="spellStart"/>
            <w:r w:rsidRPr="00706354">
              <w:rPr>
                <w:rFonts w:ascii="Calibri" w:eastAsia="Times New Roman" w:hAnsi="Calibri" w:cs="Calibri"/>
                <w:sz w:val="18"/>
                <w:szCs w:val="18"/>
              </w:rPr>
              <w:t>signaturová</w:t>
            </w:r>
            <w:proofErr w:type="spellEnd"/>
            <w:r w:rsidRPr="00706354">
              <w:rPr>
                <w:rFonts w:ascii="Calibri" w:eastAsia="Times New Roman" w:hAnsi="Calibri" w:cs="Calibri"/>
                <w:sz w:val="18"/>
                <w:szCs w:val="18"/>
              </w:rPr>
              <w:t xml:space="preserve"> databáze udržována výrobcem a automaticky aktualizovaná,</w:t>
            </w:r>
          </w:p>
          <w:p w14:paraId="21F740E6" w14:textId="140C6E1E" w:rsidR="00706354" w:rsidRPr="0042243C" w:rsidRDefault="00890DE3" w:rsidP="00890DE3">
            <w:pPr>
              <w:pStyle w:val="Odstavecseseznamem"/>
              <w:numPr>
                <w:ilvl w:val="0"/>
                <w:numId w:val="22"/>
              </w:numPr>
              <w:spacing w:before="80" w:after="80" w:line="240" w:lineRule="auto"/>
              <w:contextualSpacing w:val="0"/>
              <w:rPr>
                <w:rFonts w:ascii="Calibri" w:eastAsia="Times New Roman" w:hAnsi="Calibri" w:cs="Calibri"/>
                <w:sz w:val="18"/>
                <w:szCs w:val="18"/>
              </w:rPr>
            </w:pPr>
            <w:r>
              <w:rPr>
                <w:rFonts w:ascii="Calibri" w:eastAsia="Times New Roman" w:hAnsi="Calibri" w:cs="Calibri"/>
                <w:sz w:val="18"/>
                <w:szCs w:val="18"/>
              </w:rPr>
              <w:t xml:space="preserve">funkce </w:t>
            </w:r>
            <w:proofErr w:type="spellStart"/>
            <w:r>
              <w:rPr>
                <w:rFonts w:ascii="Calibri" w:eastAsia="Times New Roman" w:hAnsi="Calibri" w:cs="Calibri"/>
                <w:sz w:val="18"/>
                <w:szCs w:val="18"/>
              </w:rPr>
              <w:t>sandbox</w:t>
            </w:r>
            <w:proofErr w:type="spellEnd"/>
            <w:r>
              <w:rPr>
                <w:rFonts w:ascii="Calibri" w:eastAsia="Times New Roman" w:hAnsi="Calibri" w:cs="Calibri"/>
                <w:sz w:val="18"/>
                <w:szCs w:val="18"/>
              </w:rPr>
              <w:t xml:space="preserve"> </w:t>
            </w:r>
            <w:r w:rsidR="00706354" w:rsidRPr="00706354">
              <w:rPr>
                <w:rFonts w:ascii="Calibri" w:eastAsia="Times New Roman" w:hAnsi="Calibri" w:cs="Calibri"/>
                <w:sz w:val="18"/>
                <w:szCs w:val="18"/>
              </w:rPr>
              <w:t>pro ochranu před pokročilým malware, která b</w:t>
            </w:r>
            <w:r w:rsidR="00706354" w:rsidRPr="0042243C">
              <w:rPr>
                <w:rFonts w:ascii="Calibri" w:eastAsia="Times New Roman" w:hAnsi="Calibri" w:cs="Calibri"/>
                <w:sz w:val="18"/>
                <w:szCs w:val="18"/>
              </w:rPr>
              <w:t>ude s WAF plně funkčně integrovaná</w:t>
            </w:r>
            <w:r>
              <w:rPr>
                <w:rFonts w:ascii="Calibri" w:eastAsia="Times New Roman" w:hAnsi="Calibri" w:cs="Calibri"/>
                <w:sz w:val="18"/>
                <w:szCs w:val="18"/>
              </w:rPr>
              <w:t xml:space="preserve">, musí být součástí </w:t>
            </w:r>
            <w:r w:rsidR="0042243C">
              <w:rPr>
                <w:rFonts w:ascii="Calibri" w:eastAsia="Times New Roman" w:hAnsi="Calibri" w:cs="Calibri"/>
                <w:sz w:val="18"/>
                <w:szCs w:val="18"/>
              </w:rPr>
              <w:t>plnění</w:t>
            </w:r>
            <w:r>
              <w:rPr>
                <w:rFonts w:ascii="Calibri" w:eastAsia="Times New Roman" w:hAnsi="Calibri" w:cs="Calibri"/>
                <w:sz w:val="18"/>
                <w:szCs w:val="18"/>
              </w:rPr>
              <w:t xml:space="preserve">. </w:t>
            </w:r>
          </w:p>
        </w:tc>
      </w:tr>
      <w:tr w:rsidR="00706354" w:rsidRPr="00567A79" w14:paraId="7A249564" w14:textId="77777777" w:rsidTr="007258BE">
        <w:trPr>
          <w:trHeight w:val="20"/>
        </w:trPr>
        <w:tc>
          <w:tcPr>
            <w:tcW w:w="2120" w:type="dxa"/>
            <w:vMerge/>
            <w:vAlign w:val="center"/>
          </w:tcPr>
          <w:p w14:paraId="73BFA360"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19EB7CEF" w14:textId="2B1A7013"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Podpora formátů XML a JSON.</w:t>
            </w:r>
          </w:p>
        </w:tc>
      </w:tr>
      <w:tr w:rsidR="00706354" w:rsidRPr="00567A79" w14:paraId="356242A2" w14:textId="77777777" w:rsidTr="007258BE">
        <w:trPr>
          <w:trHeight w:val="20"/>
        </w:trPr>
        <w:tc>
          <w:tcPr>
            <w:tcW w:w="2120" w:type="dxa"/>
            <w:vMerge/>
            <w:vAlign w:val="center"/>
          </w:tcPr>
          <w:p w14:paraId="688422D9"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3039D30C" w14:textId="15D6720B"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Předdefinované politiky pro nejznámější aplikace (</w:t>
            </w:r>
            <w:r>
              <w:rPr>
                <w:rFonts w:ascii="Calibri" w:eastAsia="Times New Roman" w:hAnsi="Calibri" w:cs="Calibri"/>
                <w:sz w:val="18"/>
                <w:szCs w:val="18"/>
              </w:rPr>
              <w:t xml:space="preserve">min. pro </w:t>
            </w:r>
            <w:r w:rsidRPr="00706354">
              <w:rPr>
                <w:rFonts w:ascii="Calibri" w:eastAsia="Times New Roman" w:hAnsi="Calibri" w:cs="Calibri"/>
                <w:sz w:val="18"/>
                <w:szCs w:val="18"/>
              </w:rPr>
              <w:t xml:space="preserve">MS Exchange, MS SharePoint, OWA, </w:t>
            </w:r>
            <w:proofErr w:type="spellStart"/>
            <w:r w:rsidRPr="00706354">
              <w:rPr>
                <w:rFonts w:ascii="Calibri" w:eastAsia="Times New Roman" w:hAnsi="Calibri" w:cs="Calibri"/>
                <w:sz w:val="18"/>
                <w:szCs w:val="18"/>
              </w:rPr>
              <w:t>WordPress</w:t>
            </w:r>
            <w:proofErr w:type="spellEnd"/>
            <w:r w:rsidRPr="00706354">
              <w:rPr>
                <w:rFonts w:ascii="Calibri" w:eastAsia="Times New Roman" w:hAnsi="Calibri" w:cs="Calibri"/>
                <w:sz w:val="18"/>
                <w:szCs w:val="18"/>
              </w:rPr>
              <w:t>).</w:t>
            </w:r>
          </w:p>
        </w:tc>
      </w:tr>
      <w:tr w:rsidR="00706354" w:rsidRPr="00567A79" w14:paraId="61696901" w14:textId="77777777" w:rsidTr="007258BE">
        <w:trPr>
          <w:trHeight w:val="20"/>
        </w:trPr>
        <w:tc>
          <w:tcPr>
            <w:tcW w:w="2120" w:type="dxa"/>
            <w:vMerge/>
            <w:vAlign w:val="center"/>
          </w:tcPr>
          <w:p w14:paraId="15A32170"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2E467E56" w14:textId="30E8E2A1"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Všechny signatury udržované výrobcem a automaticky aktualizované.</w:t>
            </w:r>
          </w:p>
        </w:tc>
      </w:tr>
      <w:tr w:rsidR="00706354" w:rsidRPr="00567A79" w14:paraId="0A90C802" w14:textId="77777777" w:rsidTr="007258BE">
        <w:trPr>
          <w:trHeight w:val="20"/>
        </w:trPr>
        <w:tc>
          <w:tcPr>
            <w:tcW w:w="2120" w:type="dxa"/>
            <w:vMerge/>
            <w:vAlign w:val="center"/>
          </w:tcPr>
          <w:p w14:paraId="36372C73"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714AF84D" w14:textId="77777777" w:rsidR="00706354" w:rsidRPr="00706354"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Podporované autentizační mechanismy:</w:t>
            </w:r>
          </w:p>
          <w:p w14:paraId="64249C8E" w14:textId="77777777" w:rsidR="00706354" w:rsidRP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http basic,</w:t>
            </w:r>
          </w:p>
          <w:p w14:paraId="6B96D3B7" w14:textId="77777777" w:rsidR="00706354" w:rsidRP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klientský SSL certifikát,</w:t>
            </w:r>
          </w:p>
          <w:p w14:paraId="14451569" w14:textId="77777777" w:rsidR="00706354" w:rsidRP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 xml:space="preserve">podpora </w:t>
            </w:r>
            <w:proofErr w:type="spellStart"/>
            <w:r w:rsidRPr="00706354">
              <w:rPr>
                <w:rFonts w:ascii="Calibri" w:eastAsia="Times New Roman" w:hAnsi="Calibri" w:cs="Calibri"/>
                <w:sz w:val="18"/>
                <w:szCs w:val="18"/>
              </w:rPr>
              <w:t>dvoufaktorové</w:t>
            </w:r>
            <w:proofErr w:type="spellEnd"/>
            <w:r w:rsidRPr="00706354">
              <w:rPr>
                <w:rFonts w:ascii="Calibri" w:eastAsia="Times New Roman" w:hAnsi="Calibri" w:cs="Calibri"/>
                <w:sz w:val="18"/>
                <w:szCs w:val="18"/>
              </w:rPr>
              <w:t xml:space="preserve"> autentizace (</w:t>
            </w:r>
            <w:proofErr w:type="spellStart"/>
            <w:r w:rsidRPr="00706354">
              <w:rPr>
                <w:rFonts w:ascii="Calibri" w:eastAsia="Times New Roman" w:hAnsi="Calibri" w:cs="Calibri"/>
                <w:sz w:val="18"/>
                <w:szCs w:val="18"/>
              </w:rPr>
              <w:t>radius</w:t>
            </w:r>
            <w:proofErr w:type="spellEnd"/>
            <w:r w:rsidRPr="00706354">
              <w:rPr>
                <w:rFonts w:ascii="Calibri" w:eastAsia="Times New Roman" w:hAnsi="Calibri" w:cs="Calibri"/>
                <w:sz w:val="18"/>
                <w:szCs w:val="18"/>
              </w:rPr>
              <w:t xml:space="preserve"> </w:t>
            </w:r>
            <w:proofErr w:type="spellStart"/>
            <w:r w:rsidRPr="00706354">
              <w:rPr>
                <w:rFonts w:ascii="Calibri" w:eastAsia="Times New Roman" w:hAnsi="Calibri" w:cs="Calibri"/>
                <w:sz w:val="18"/>
                <w:szCs w:val="18"/>
              </w:rPr>
              <w:t>access-challenge</w:t>
            </w:r>
            <w:proofErr w:type="spellEnd"/>
            <w:r w:rsidRPr="00706354">
              <w:rPr>
                <w:rFonts w:ascii="Calibri" w:eastAsia="Times New Roman" w:hAnsi="Calibri" w:cs="Calibri"/>
                <w:sz w:val="18"/>
                <w:szCs w:val="18"/>
              </w:rPr>
              <w:t xml:space="preserve"> response),</w:t>
            </w:r>
          </w:p>
          <w:p w14:paraId="39530F6C" w14:textId="77777777" w:rsidR="00706354" w:rsidRP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lastRenderedPageBreak/>
              <w:t>LDAP,</w:t>
            </w:r>
          </w:p>
          <w:p w14:paraId="1C604CA9" w14:textId="77777777" w:rsid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proofErr w:type="spellStart"/>
            <w:r w:rsidRPr="00706354">
              <w:rPr>
                <w:rFonts w:ascii="Calibri" w:eastAsia="Times New Roman" w:hAnsi="Calibri" w:cs="Calibri"/>
                <w:sz w:val="18"/>
                <w:szCs w:val="18"/>
              </w:rPr>
              <w:t>Radius</w:t>
            </w:r>
            <w:proofErr w:type="spellEnd"/>
            <w:r w:rsidRPr="00706354">
              <w:rPr>
                <w:rFonts w:ascii="Calibri" w:eastAsia="Times New Roman" w:hAnsi="Calibri" w:cs="Calibri"/>
                <w:sz w:val="18"/>
                <w:szCs w:val="18"/>
              </w:rPr>
              <w:t>,</w:t>
            </w:r>
          </w:p>
          <w:p w14:paraId="7DB1016E" w14:textId="1A5079E0" w:rsidR="00706354" w:rsidRPr="00567A79"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Kerberos.</w:t>
            </w:r>
          </w:p>
        </w:tc>
      </w:tr>
      <w:tr w:rsidR="00706354" w:rsidRPr="00567A79" w14:paraId="13915EEC" w14:textId="77777777" w:rsidTr="007258BE">
        <w:trPr>
          <w:trHeight w:val="20"/>
        </w:trPr>
        <w:tc>
          <w:tcPr>
            <w:tcW w:w="2120" w:type="dxa"/>
            <w:vMerge/>
            <w:vAlign w:val="center"/>
          </w:tcPr>
          <w:p w14:paraId="6F55AFB1"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4C10C376" w14:textId="77777777" w:rsidR="00706354" w:rsidRPr="00706354"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Podpora SSO (single sign on):</w:t>
            </w:r>
          </w:p>
          <w:p w14:paraId="3A27639A" w14:textId="77777777" w:rsidR="00706354" w:rsidRP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http basic,</w:t>
            </w:r>
          </w:p>
          <w:p w14:paraId="33C14FC1" w14:textId="77777777" w:rsid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 xml:space="preserve">html </w:t>
            </w:r>
            <w:proofErr w:type="spellStart"/>
            <w:r w:rsidRPr="00706354">
              <w:rPr>
                <w:rFonts w:ascii="Calibri" w:eastAsia="Times New Roman" w:hAnsi="Calibri" w:cs="Calibri"/>
                <w:sz w:val="18"/>
                <w:szCs w:val="18"/>
              </w:rPr>
              <w:t>form</w:t>
            </w:r>
            <w:proofErr w:type="spellEnd"/>
            <w:r w:rsidRPr="00706354">
              <w:rPr>
                <w:rFonts w:ascii="Calibri" w:eastAsia="Times New Roman" w:hAnsi="Calibri" w:cs="Calibri"/>
                <w:sz w:val="18"/>
                <w:szCs w:val="18"/>
              </w:rPr>
              <w:t>,</w:t>
            </w:r>
          </w:p>
          <w:p w14:paraId="454217A1" w14:textId="32C7BD98" w:rsidR="00706354" w:rsidRPr="00567A79"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Kerberos.</w:t>
            </w:r>
          </w:p>
        </w:tc>
      </w:tr>
      <w:tr w:rsidR="00706354" w:rsidRPr="00567A79" w14:paraId="2D11A032" w14:textId="77777777" w:rsidTr="008935A1">
        <w:trPr>
          <w:trHeight w:val="20"/>
        </w:trPr>
        <w:tc>
          <w:tcPr>
            <w:tcW w:w="2120" w:type="dxa"/>
            <w:vMerge w:val="restart"/>
            <w:vAlign w:val="center"/>
          </w:tcPr>
          <w:p w14:paraId="4AF338A2" w14:textId="6C8FC802" w:rsidR="00706354" w:rsidRPr="00567A79" w:rsidRDefault="00706354" w:rsidP="00706354">
            <w:pPr>
              <w:spacing w:before="80" w:after="80"/>
              <w:rPr>
                <w:rFonts w:ascii="Calibri" w:eastAsia="Times New Roman" w:hAnsi="Calibri" w:cs="Calibri"/>
                <w:sz w:val="18"/>
                <w:szCs w:val="18"/>
              </w:rPr>
            </w:pPr>
            <w:r>
              <w:rPr>
                <w:rFonts w:ascii="Calibri" w:eastAsia="Times New Roman" w:hAnsi="Calibri" w:cs="Calibri"/>
                <w:sz w:val="18"/>
                <w:szCs w:val="18"/>
              </w:rPr>
              <w:t>Síťové funkce</w:t>
            </w:r>
          </w:p>
        </w:tc>
        <w:tc>
          <w:tcPr>
            <w:tcW w:w="6952" w:type="dxa"/>
          </w:tcPr>
          <w:p w14:paraId="6FD081D4" w14:textId="1C2A2CE8"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Podpora IPv4 i IPv6.</w:t>
            </w:r>
          </w:p>
        </w:tc>
      </w:tr>
      <w:tr w:rsidR="00706354" w:rsidRPr="00567A79" w14:paraId="795CB137" w14:textId="77777777" w:rsidTr="008935A1">
        <w:trPr>
          <w:trHeight w:val="20"/>
        </w:trPr>
        <w:tc>
          <w:tcPr>
            <w:tcW w:w="2120" w:type="dxa"/>
            <w:vMerge/>
            <w:vAlign w:val="center"/>
          </w:tcPr>
          <w:p w14:paraId="183B7383"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190986F1" w14:textId="77777777" w:rsidR="00706354" w:rsidRPr="00706354"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 xml:space="preserve">Požadované algoritmy pro L7 </w:t>
            </w:r>
            <w:proofErr w:type="spellStart"/>
            <w:r w:rsidRPr="00706354">
              <w:rPr>
                <w:rFonts w:ascii="Calibri" w:eastAsia="Times New Roman" w:hAnsi="Calibri" w:cs="Calibri"/>
                <w:sz w:val="18"/>
                <w:szCs w:val="18"/>
              </w:rPr>
              <w:t>load</w:t>
            </w:r>
            <w:proofErr w:type="spellEnd"/>
            <w:r w:rsidRPr="00706354">
              <w:rPr>
                <w:rFonts w:ascii="Calibri" w:eastAsia="Times New Roman" w:hAnsi="Calibri" w:cs="Calibri"/>
                <w:sz w:val="18"/>
                <w:szCs w:val="18"/>
              </w:rPr>
              <w:t xml:space="preserve"> </w:t>
            </w:r>
            <w:proofErr w:type="spellStart"/>
            <w:r w:rsidRPr="00706354">
              <w:rPr>
                <w:rFonts w:ascii="Calibri" w:eastAsia="Times New Roman" w:hAnsi="Calibri" w:cs="Calibri"/>
                <w:sz w:val="18"/>
                <w:szCs w:val="18"/>
              </w:rPr>
              <w:t>balancing</w:t>
            </w:r>
            <w:proofErr w:type="spellEnd"/>
            <w:r w:rsidRPr="00706354">
              <w:rPr>
                <w:rFonts w:ascii="Calibri" w:eastAsia="Times New Roman" w:hAnsi="Calibri" w:cs="Calibri"/>
                <w:sz w:val="18"/>
                <w:szCs w:val="18"/>
              </w:rPr>
              <w:t>:</w:t>
            </w:r>
          </w:p>
          <w:p w14:paraId="1D8A8A0B" w14:textId="77777777" w:rsidR="00706354" w:rsidRP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proofErr w:type="spellStart"/>
            <w:r w:rsidRPr="00706354">
              <w:rPr>
                <w:rFonts w:ascii="Calibri" w:eastAsia="Times New Roman" w:hAnsi="Calibri" w:cs="Calibri"/>
                <w:sz w:val="18"/>
                <w:szCs w:val="18"/>
              </w:rPr>
              <w:t>Round</w:t>
            </w:r>
            <w:proofErr w:type="spellEnd"/>
            <w:r w:rsidRPr="00706354">
              <w:rPr>
                <w:rFonts w:ascii="Calibri" w:eastAsia="Times New Roman" w:hAnsi="Calibri" w:cs="Calibri"/>
                <w:sz w:val="18"/>
                <w:szCs w:val="18"/>
              </w:rPr>
              <w:t xml:space="preserve"> Robin,</w:t>
            </w:r>
          </w:p>
          <w:p w14:paraId="66DE8E34" w14:textId="77777777" w:rsidR="00706354" w:rsidRP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proofErr w:type="spellStart"/>
            <w:r w:rsidRPr="00706354">
              <w:rPr>
                <w:rFonts w:ascii="Calibri" w:eastAsia="Times New Roman" w:hAnsi="Calibri" w:cs="Calibri"/>
                <w:sz w:val="18"/>
                <w:szCs w:val="18"/>
              </w:rPr>
              <w:t>Weighted</w:t>
            </w:r>
            <w:proofErr w:type="spellEnd"/>
            <w:r w:rsidRPr="00706354">
              <w:rPr>
                <w:rFonts w:ascii="Calibri" w:eastAsia="Times New Roman" w:hAnsi="Calibri" w:cs="Calibri"/>
                <w:sz w:val="18"/>
                <w:szCs w:val="18"/>
              </w:rPr>
              <w:t xml:space="preserve"> </w:t>
            </w:r>
            <w:proofErr w:type="spellStart"/>
            <w:r w:rsidRPr="00706354">
              <w:rPr>
                <w:rFonts w:ascii="Calibri" w:eastAsia="Times New Roman" w:hAnsi="Calibri" w:cs="Calibri"/>
                <w:sz w:val="18"/>
                <w:szCs w:val="18"/>
              </w:rPr>
              <w:t>Round</w:t>
            </w:r>
            <w:proofErr w:type="spellEnd"/>
            <w:r w:rsidRPr="00706354">
              <w:rPr>
                <w:rFonts w:ascii="Calibri" w:eastAsia="Times New Roman" w:hAnsi="Calibri" w:cs="Calibri"/>
                <w:sz w:val="18"/>
                <w:szCs w:val="18"/>
              </w:rPr>
              <w:t xml:space="preserve"> Robin,</w:t>
            </w:r>
          </w:p>
          <w:p w14:paraId="0302424D" w14:textId="77777777" w:rsidR="00706354" w:rsidRP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 xml:space="preserve">Least </w:t>
            </w:r>
            <w:proofErr w:type="spellStart"/>
            <w:r w:rsidRPr="00706354">
              <w:rPr>
                <w:rFonts w:ascii="Calibri" w:eastAsia="Times New Roman" w:hAnsi="Calibri" w:cs="Calibri"/>
                <w:sz w:val="18"/>
                <w:szCs w:val="18"/>
              </w:rPr>
              <w:t>Connection</w:t>
            </w:r>
            <w:proofErr w:type="spellEnd"/>
            <w:r w:rsidRPr="00706354">
              <w:rPr>
                <w:rFonts w:ascii="Calibri" w:eastAsia="Times New Roman" w:hAnsi="Calibri" w:cs="Calibri"/>
                <w:sz w:val="18"/>
                <w:szCs w:val="18"/>
              </w:rPr>
              <w:t>,</w:t>
            </w:r>
          </w:p>
          <w:p w14:paraId="08B63C8C" w14:textId="77777777" w:rsidR="00706354" w:rsidRP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 xml:space="preserve">URI </w:t>
            </w:r>
            <w:proofErr w:type="spellStart"/>
            <w:r w:rsidRPr="00706354">
              <w:rPr>
                <w:rFonts w:ascii="Calibri" w:eastAsia="Times New Roman" w:hAnsi="Calibri" w:cs="Calibri"/>
                <w:sz w:val="18"/>
                <w:szCs w:val="18"/>
              </w:rPr>
              <w:t>hash</w:t>
            </w:r>
            <w:proofErr w:type="spellEnd"/>
            <w:r w:rsidRPr="00706354">
              <w:rPr>
                <w:rFonts w:ascii="Calibri" w:eastAsia="Times New Roman" w:hAnsi="Calibri" w:cs="Calibri"/>
                <w:sz w:val="18"/>
                <w:szCs w:val="18"/>
              </w:rPr>
              <w:t>,</w:t>
            </w:r>
          </w:p>
          <w:p w14:paraId="523D7FA8" w14:textId="77777777" w:rsidR="00706354" w:rsidRP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 xml:space="preserve">Host </w:t>
            </w:r>
            <w:proofErr w:type="spellStart"/>
            <w:r w:rsidRPr="00706354">
              <w:rPr>
                <w:rFonts w:ascii="Calibri" w:eastAsia="Times New Roman" w:hAnsi="Calibri" w:cs="Calibri"/>
                <w:sz w:val="18"/>
                <w:szCs w:val="18"/>
              </w:rPr>
              <w:t>hash</w:t>
            </w:r>
            <w:proofErr w:type="spellEnd"/>
            <w:r w:rsidRPr="00706354">
              <w:rPr>
                <w:rFonts w:ascii="Calibri" w:eastAsia="Times New Roman" w:hAnsi="Calibri" w:cs="Calibri"/>
                <w:sz w:val="18"/>
                <w:szCs w:val="18"/>
              </w:rPr>
              <w:t>,</w:t>
            </w:r>
          </w:p>
          <w:p w14:paraId="21BF0581" w14:textId="77777777" w:rsid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proofErr w:type="spellStart"/>
            <w:r w:rsidRPr="00706354">
              <w:rPr>
                <w:rFonts w:ascii="Calibri" w:eastAsia="Times New Roman" w:hAnsi="Calibri" w:cs="Calibri"/>
                <w:sz w:val="18"/>
                <w:szCs w:val="18"/>
              </w:rPr>
              <w:t>Domain</w:t>
            </w:r>
            <w:proofErr w:type="spellEnd"/>
            <w:r w:rsidRPr="00706354">
              <w:rPr>
                <w:rFonts w:ascii="Calibri" w:eastAsia="Times New Roman" w:hAnsi="Calibri" w:cs="Calibri"/>
                <w:sz w:val="18"/>
                <w:szCs w:val="18"/>
              </w:rPr>
              <w:t xml:space="preserve"> </w:t>
            </w:r>
            <w:proofErr w:type="spellStart"/>
            <w:r w:rsidRPr="00706354">
              <w:rPr>
                <w:rFonts w:ascii="Calibri" w:eastAsia="Times New Roman" w:hAnsi="Calibri" w:cs="Calibri"/>
                <w:sz w:val="18"/>
                <w:szCs w:val="18"/>
              </w:rPr>
              <w:t>hash</w:t>
            </w:r>
            <w:proofErr w:type="spellEnd"/>
            <w:r w:rsidRPr="00706354">
              <w:rPr>
                <w:rFonts w:ascii="Calibri" w:eastAsia="Times New Roman" w:hAnsi="Calibri" w:cs="Calibri"/>
                <w:sz w:val="18"/>
                <w:szCs w:val="18"/>
              </w:rPr>
              <w:t>,</w:t>
            </w:r>
          </w:p>
          <w:p w14:paraId="3BCB17CC" w14:textId="7B0C4BA5" w:rsidR="00706354" w:rsidRPr="00567A79"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 xml:space="preserve">Source IP </w:t>
            </w:r>
            <w:proofErr w:type="spellStart"/>
            <w:r w:rsidRPr="00706354">
              <w:rPr>
                <w:rFonts w:ascii="Calibri" w:eastAsia="Times New Roman" w:hAnsi="Calibri" w:cs="Calibri"/>
                <w:sz w:val="18"/>
                <w:szCs w:val="18"/>
              </w:rPr>
              <w:t>hash</w:t>
            </w:r>
            <w:proofErr w:type="spellEnd"/>
            <w:r w:rsidRPr="00706354">
              <w:rPr>
                <w:rFonts w:ascii="Calibri" w:eastAsia="Times New Roman" w:hAnsi="Calibri" w:cs="Calibri"/>
                <w:sz w:val="18"/>
                <w:szCs w:val="18"/>
              </w:rPr>
              <w:t>.</w:t>
            </w:r>
          </w:p>
        </w:tc>
      </w:tr>
      <w:tr w:rsidR="00706354" w:rsidRPr="00567A79" w14:paraId="30F336FE" w14:textId="77777777" w:rsidTr="008935A1">
        <w:trPr>
          <w:trHeight w:val="20"/>
        </w:trPr>
        <w:tc>
          <w:tcPr>
            <w:tcW w:w="2120" w:type="dxa"/>
            <w:vMerge/>
            <w:vAlign w:val="center"/>
          </w:tcPr>
          <w:p w14:paraId="52411B9E"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70A728EB" w14:textId="77777777" w:rsidR="00706354" w:rsidRPr="00706354"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Požadované metody pro LB persistence:</w:t>
            </w:r>
          </w:p>
          <w:p w14:paraId="57D9C09F" w14:textId="77777777" w:rsidR="00706354" w:rsidRP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Source IP,</w:t>
            </w:r>
          </w:p>
          <w:p w14:paraId="57BF7A56" w14:textId="77777777" w:rsidR="00706354" w:rsidRP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 xml:space="preserve">http </w:t>
            </w:r>
            <w:proofErr w:type="spellStart"/>
            <w:r w:rsidRPr="00706354">
              <w:rPr>
                <w:rFonts w:ascii="Calibri" w:eastAsia="Times New Roman" w:hAnsi="Calibri" w:cs="Calibri"/>
                <w:sz w:val="18"/>
                <w:szCs w:val="18"/>
              </w:rPr>
              <w:t>header</w:t>
            </w:r>
            <w:proofErr w:type="spellEnd"/>
            <w:r w:rsidRPr="00706354">
              <w:rPr>
                <w:rFonts w:ascii="Calibri" w:eastAsia="Times New Roman" w:hAnsi="Calibri" w:cs="Calibri"/>
                <w:sz w:val="18"/>
                <w:szCs w:val="18"/>
              </w:rPr>
              <w:t xml:space="preserve">, </w:t>
            </w:r>
          </w:p>
          <w:p w14:paraId="67C528A1" w14:textId="77777777" w:rsidR="00706354" w:rsidRP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 xml:space="preserve">URL </w:t>
            </w:r>
            <w:proofErr w:type="spellStart"/>
            <w:r w:rsidRPr="00706354">
              <w:rPr>
                <w:rFonts w:ascii="Calibri" w:eastAsia="Times New Roman" w:hAnsi="Calibri" w:cs="Calibri"/>
                <w:sz w:val="18"/>
                <w:szCs w:val="18"/>
              </w:rPr>
              <w:t>parameter</w:t>
            </w:r>
            <w:proofErr w:type="spellEnd"/>
            <w:r w:rsidRPr="00706354">
              <w:rPr>
                <w:rFonts w:ascii="Calibri" w:eastAsia="Times New Roman" w:hAnsi="Calibri" w:cs="Calibri"/>
                <w:sz w:val="18"/>
                <w:szCs w:val="18"/>
              </w:rPr>
              <w:t xml:space="preserve">, </w:t>
            </w:r>
          </w:p>
          <w:p w14:paraId="11B49E34" w14:textId="77777777" w:rsidR="00706354" w:rsidRP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Insert cookies,</w:t>
            </w:r>
          </w:p>
          <w:p w14:paraId="5925F214" w14:textId="77777777" w:rsidR="00706354" w:rsidRP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proofErr w:type="spellStart"/>
            <w:r w:rsidRPr="00706354">
              <w:rPr>
                <w:rFonts w:ascii="Calibri" w:eastAsia="Times New Roman" w:hAnsi="Calibri" w:cs="Calibri"/>
                <w:sz w:val="18"/>
                <w:szCs w:val="18"/>
              </w:rPr>
              <w:t>Rewrite</w:t>
            </w:r>
            <w:proofErr w:type="spellEnd"/>
            <w:r w:rsidRPr="00706354">
              <w:rPr>
                <w:rFonts w:ascii="Calibri" w:eastAsia="Times New Roman" w:hAnsi="Calibri" w:cs="Calibri"/>
                <w:sz w:val="18"/>
                <w:szCs w:val="18"/>
              </w:rPr>
              <w:t xml:space="preserve"> cookies,</w:t>
            </w:r>
          </w:p>
          <w:p w14:paraId="4EFE9260" w14:textId="77777777" w:rsid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proofErr w:type="spellStart"/>
            <w:r w:rsidRPr="00706354">
              <w:rPr>
                <w:rFonts w:ascii="Calibri" w:eastAsia="Times New Roman" w:hAnsi="Calibri" w:cs="Calibri"/>
                <w:sz w:val="18"/>
                <w:szCs w:val="18"/>
              </w:rPr>
              <w:t>Persistent</w:t>
            </w:r>
            <w:proofErr w:type="spellEnd"/>
            <w:r w:rsidRPr="00706354">
              <w:rPr>
                <w:rFonts w:ascii="Calibri" w:eastAsia="Times New Roman" w:hAnsi="Calibri" w:cs="Calibri"/>
                <w:sz w:val="18"/>
                <w:szCs w:val="18"/>
              </w:rPr>
              <w:t xml:space="preserve"> cookies,</w:t>
            </w:r>
          </w:p>
          <w:p w14:paraId="26CD66F3" w14:textId="79871A08" w:rsidR="00706354" w:rsidRPr="00567A79"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Session ID (ASP, PHP, JSP, SSL).</w:t>
            </w:r>
          </w:p>
        </w:tc>
      </w:tr>
      <w:tr w:rsidR="00706354" w:rsidRPr="00567A79" w14:paraId="4FE5DCDC" w14:textId="77777777" w:rsidTr="008935A1">
        <w:trPr>
          <w:trHeight w:val="20"/>
        </w:trPr>
        <w:tc>
          <w:tcPr>
            <w:tcW w:w="2120" w:type="dxa"/>
            <w:vMerge/>
            <w:vAlign w:val="center"/>
          </w:tcPr>
          <w:p w14:paraId="7D918962"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2B5B768B" w14:textId="77777777" w:rsidR="00706354" w:rsidRPr="00706354"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Požadované metody pro kontrolu stavu serverů (</w:t>
            </w:r>
            <w:proofErr w:type="spellStart"/>
            <w:r w:rsidRPr="00706354">
              <w:rPr>
                <w:rFonts w:ascii="Calibri" w:eastAsia="Times New Roman" w:hAnsi="Calibri" w:cs="Calibri"/>
                <w:sz w:val="18"/>
                <w:szCs w:val="18"/>
              </w:rPr>
              <w:t>healthcheck</w:t>
            </w:r>
            <w:proofErr w:type="spellEnd"/>
            <w:r w:rsidRPr="00706354">
              <w:rPr>
                <w:rFonts w:ascii="Calibri" w:eastAsia="Times New Roman" w:hAnsi="Calibri" w:cs="Calibri"/>
                <w:sz w:val="18"/>
                <w:szCs w:val="18"/>
              </w:rPr>
              <w:t xml:space="preserve"> metody):</w:t>
            </w:r>
          </w:p>
          <w:p w14:paraId="6EDF85F7" w14:textId="77777777" w:rsidR="00706354" w:rsidRP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ICMP Ping,</w:t>
            </w:r>
          </w:p>
          <w:p w14:paraId="10233BE9" w14:textId="77777777" w:rsidR="00706354" w:rsidRP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TCP,</w:t>
            </w:r>
          </w:p>
          <w:p w14:paraId="32BE11C4" w14:textId="77777777" w:rsidR="00706354" w:rsidRP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 xml:space="preserve">TCP </w:t>
            </w:r>
            <w:proofErr w:type="spellStart"/>
            <w:r w:rsidRPr="00706354">
              <w:rPr>
                <w:rFonts w:ascii="Calibri" w:eastAsia="Times New Roman" w:hAnsi="Calibri" w:cs="Calibri"/>
                <w:sz w:val="18"/>
                <w:szCs w:val="18"/>
              </w:rPr>
              <w:t>half</w:t>
            </w:r>
            <w:proofErr w:type="spellEnd"/>
            <w:r w:rsidRPr="00706354">
              <w:rPr>
                <w:rFonts w:ascii="Calibri" w:eastAsia="Times New Roman" w:hAnsi="Calibri" w:cs="Calibri"/>
                <w:sz w:val="18"/>
                <w:szCs w:val="18"/>
              </w:rPr>
              <w:t xml:space="preserve"> open,</w:t>
            </w:r>
          </w:p>
          <w:p w14:paraId="40BC67EA" w14:textId="77777777" w:rsidR="00706354" w:rsidRP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TCP SSL,</w:t>
            </w:r>
          </w:p>
          <w:p w14:paraId="6DF86C58" w14:textId="77777777" w:rsid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HTTP,</w:t>
            </w:r>
          </w:p>
          <w:p w14:paraId="53507002" w14:textId="66CD5310" w:rsidR="00706354" w:rsidRPr="00567A79"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HTTPS.</w:t>
            </w:r>
          </w:p>
        </w:tc>
      </w:tr>
      <w:tr w:rsidR="00706354" w:rsidRPr="00567A79" w14:paraId="2FD90577" w14:textId="77777777" w:rsidTr="008935A1">
        <w:trPr>
          <w:trHeight w:val="20"/>
        </w:trPr>
        <w:tc>
          <w:tcPr>
            <w:tcW w:w="2120" w:type="dxa"/>
            <w:vMerge/>
            <w:vAlign w:val="center"/>
          </w:tcPr>
          <w:p w14:paraId="4056BF7C"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5AFCD089" w14:textId="3B18A6E3"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 xml:space="preserve">URL </w:t>
            </w:r>
            <w:proofErr w:type="spellStart"/>
            <w:r w:rsidRPr="00706354">
              <w:rPr>
                <w:rFonts w:ascii="Calibri" w:eastAsia="Times New Roman" w:hAnsi="Calibri" w:cs="Calibri"/>
                <w:sz w:val="18"/>
                <w:szCs w:val="18"/>
              </w:rPr>
              <w:t>rewriting</w:t>
            </w:r>
            <w:proofErr w:type="spellEnd"/>
            <w:r w:rsidRPr="00706354">
              <w:rPr>
                <w:rFonts w:ascii="Calibri" w:eastAsia="Times New Roman" w:hAnsi="Calibri" w:cs="Calibri"/>
                <w:sz w:val="18"/>
                <w:szCs w:val="18"/>
              </w:rPr>
              <w:t>.</w:t>
            </w:r>
          </w:p>
        </w:tc>
      </w:tr>
      <w:tr w:rsidR="00706354" w:rsidRPr="00567A79" w14:paraId="1FBED962" w14:textId="77777777" w:rsidTr="008935A1">
        <w:trPr>
          <w:trHeight w:val="20"/>
        </w:trPr>
        <w:tc>
          <w:tcPr>
            <w:tcW w:w="2120" w:type="dxa"/>
            <w:vMerge/>
            <w:vAlign w:val="center"/>
          </w:tcPr>
          <w:p w14:paraId="33B37D13"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07D20963" w14:textId="3BC712E7" w:rsidR="00706354" w:rsidRPr="00567A79" w:rsidRDefault="00706354" w:rsidP="00706354">
            <w:pPr>
              <w:spacing w:before="80" w:after="80"/>
              <w:rPr>
                <w:rFonts w:ascii="Calibri" w:eastAsia="Times New Roman" w:hAnsi="Calibri" w:cs="Calibri"/>
                <w:sz w:val="18"/>
                <w:szCs w:val="18"/>
              </w:rPr>
            </w:pPr>
            <w:proofErr w:type="spellStart"/>
            <w:r w:rsidRPr="00706354">
              <w:rPr>
                <w:rFonts w:ascii="Calibri" w:eastAsia="Times New Roman" w:hAnsi="Calibri" w:cs="Calibri"/>
                <w:sz w:val="18"/>
                <w:szCs w:val="18"/>
              </w:rPr>
              <w:t>Content</w:t>
            </w:r>
            <w:proofErr w:type="spellEnd"/>
            <w:r w:rsidRPr="00706354">
              <w:rPr>
                <w:rFonts w:ascii="Calibri" w:eastAsia="Times New Roman" w:hAnsi="Calibri" w:cs="Calibri"/>
                <w:sz w:val="18"/>
                <w:szCs w:val="18"/>
              </w:rPr>
              <w:t xml:space="preserve"> </w:t>
            </w:r>
            <w:proofErr w:type="spellStart"/>
            <w:r w:rsidRPr="00706354">
              <w:rPr>
                <w:rFonts w:ascii="Calibri" w:eastAsia="Times New Roman" w:hAnsi="Calibri" w:cs="Calibri"/>
                <w:sz w:val="18"/>
                <w:szCs w:val="18"/>
              </w:rPr>
              <w:t>routing</w:t>
            </w:r>
            <w:proofErr w:type="spellEnd"/>
            <w:r w:rsidRPr="00706354">
              <w:rPr>
                <w:rFonts w:ascii="Calibri" w:eastAsia="Times New Roman" w:hAnsi="Calibri" w:cs="Calibri"/>
                <w:sz w:val="18"/>
                <w:szCs w:val="18"/>
              </w:rPr>
              <w:t>.</w:t>
            </w:r>
          </w:p>
        </w:tc>
      </w:tr>
      <w:tr w:rsidR="00706354" w:rsidRPr="00567A79" w14:paraId="1B02A1DA" w14:textId="77777777" w:rsidTr="008935A1">
        <w:trPr>
          <w:trHeight w:val="20"/>
        </w:trPr>
        <w:tc>
          <w:tcPr>
            <w:tcW w:w="2120" w:type="dxa"/>
            <w:vMerge/>
            <w:vAlign w:val="center"/>
          </w:tcPr>
          <w:p w14:paraId="5AD8497C"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368803B2" w14:textId="5F2D09D9"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 xml:space="preserve">HTTPS </w:t>
            </w:r>
            <w:proofErr w:type="spellStart"/>
            <w:r w:rsidRPr="00706354">
              <w:rPr>
                <w:rFonts w:ascii="Calibri" w:eastAsia="Times New Roman" w:hAnsi="Calibri" w:cs="Calibri"/>
                <w:sz w:val="18"/>
                <w:szCs w:val="18"/>
              </w:rPr>
              <w:t>offloading</w:t>
            </w:r>
            <w:proofErr w:type="spellEnd"/>
            <w:r w:rsidRPr="00706354">
              <w:rPr>
                <w:rFonts w:ascii="Calibri" w:eastAsia="Times New Roman" w:hAnsi="Calibri" w:cs="Calibri"/>
                <w:sz w:val="18"/>
                <w:szCs w:val="18"/>
              </w:rPr>
              <w:t>, HTTPS inspekce.</w:t>
            </w:r>
          </w:p>
        </w:tc>
      </w:tr>
      <w:tr w:rsidR="00706354" w:rsidRPr="00567A79" w14:paraId="04E442E2" w14:textId="77777777" w:rsidTr="008935A1">
        <w:trPr>
          <w:trHeight w:val="20"/>
        </w:trPr>
        <w:tc>
          <w:tcPr>
            <w:tcW w:w="2120" w:type="dxa"/>
            <w:vMerge/>
            <w:vAlign w:val="center"/>
          </w:tcPr>
          <w:p w14:paraId="4F07E809"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7D5D71D0" w14:textId="5DDFB32E"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Komprese HTTP.</w:t>
            </w:r>
          </w:p>
        </w:tc>
      </w:tr>
      <w:tr w:rsidR="00706354" w:rsidRPr="00567A79" w14:paraId="4E529695" w14:textId="77777777" w:rsidTr="008935A1">
        <w:trPr>
          <w:trHeight w:val="20"/>
        </w:trPr>
        <w:tc>
          <w:tcPr>
            <w:tcW w:w="2120" w:type="dxa"/>
            <w:vMerge/>
            <w:vAlign w:val="center"/>
          </w:tcPr>
          <w:p w14:paraId="43E69791"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005169C0" w14:textId="69E9D462" w:rsidR="00706354" w:rsidRPr="00567A79" w:rsidRDefault="00706354" w:rsidP="00706354">
            <w:pPr>
              <w:spacing w:before="80" w:after="80"/>
              <w:rPr>
                <w:rFonts w:ascii="Calibri" w:eastAsia="Times New Roman" w:hAnsi="Calibri" w:cs="Calibri"/>
                <w:sz w:val="18"/>
                <w:szCs w:val="18"/>
              </w:rPr>
            </w:pPr>
            <w:proofErr w:type="spellStart"/>
            <w:r w:rsidRPr="00706354">
              <w:rPr>
                <w:rFonts w:ascii="Calibri" w:eastAsia="Times New Roman" w:hAnsi="Calibri" w:cs="Calibri"/>
                <w:sz w:val="18"/>
                <w:szCs w:val="18"/>
              </w:rPr>
              <w:t>Object</w:t>
            </w:r>
            <w:proofErr w:type="spellEnd"/>
            <w:r w:rsidRPr="00706354">
              <w:rPr>
                <w:rFonts w:ascii="Calibri" w:eastAsia="Times New Roman" w:hAnsi="Calibri" w:cs="Calibri"/>
                <w:sz w:val="18"/>
                <w:szCs w:val="18"/>
              </w:rPr>
              <w:t xml:space="preserve"> </w:t>
            </w:r>
            <w:proofErr w:type="spellStart"/>
            <w:r w:rsidRPr="00706354">
              <w:rPr>
                <w:rFonts w:ascii="Calibri" w:eastAsia="Times New Roman" w:hAnsi="Calibri" w:cs="Calibri"/>
                <w:sz w:val="18"/>
                <w:szCs w:val="18"/>
              </w:rPr>
              <w:t>caching</w:t>
            </w:r>
            <w:proofErr w:type="spellEnd"/>
            <w:r w:rsidRPr="00706354">
              <w:rPr>
                <w:rFonts w:ascii="Calibri" w:eastAsia="Times New Roman" w:hAnsi="Calibri" w:cs="Calibri"/>
                <w:sz w:val="18"/>
                <w:szCs w:val="18"/>
              </w:rPr>
              <w:t>.</w:t>
            </w:r>
          </w:p>
        </w:tc>
      </w:tr>
      <w:tr w:rsidR="00706354" w:rsidRPr="00567A79" w14:paraId="3CF59539" w14:textId="77777777" w:rsidTr="008935A1">
        <w:trPr>
          <w:trHeight w:val="20"/>
        </w:trPr>
        <w:tc>
          <w:tcPr>
            <w:tcW w:w="2120" w:type="dxa"/>
            <w:vMerge/>
            <w:vAlign w:val="center"/>
          </w:tcPr>
          <w:p w14:paraId="5167B5EF"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12BB77F4" w14:textId="4A85AA4A"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Vulnerability scanner.</w:t>
            </w:r>
          </w:p>
        </w:tc>
      </w:tr>
      <w:tr w:rsidR="00706354" w:rsidRPr="00567A79" w14:paraId="083AA50D" w14:textId="77777777" w:rsidTr="008935A1">
        <w:trPr>
          <w:trHeight w:val="20"/>
        </w:trPr>
        <w:tc>
          <w:tcPr>
            <w:tcW w:w="2120" w:type="dxa"/>
            <w:vMerge/>
            <w:vAlign w:val="center"/>
          </w:tcPr>
          <w:p w14:paraId="4CF29300"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04E2A7F0" w14:textId="77777777" w:rsidR="00706354" w:rsidRPr="00706354"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 xml:space="preserve">Vulnerability scanner integrovaný do WAF </w:t>
            </w:r>
            <w:proofErr w:type="spellStart"/>
            <w:r w:rsidRPr="00706354">
              <w:rPr>
                <w:rFonts w:ascii="Calibri" w:eastAsia="Times New Roman" w:hAnsi="Calibri" w:cs="Calibri"/>
                <w:sz w:val="18"/>
                <w:szCs w:val="18"/>
              </w:rPr>
              <w:t>appliance</w:t>
            </w:r>
            <w:proofErr w:type="spellEnd"/>
            <w:r w:rsidRPr="00706354">
              <w:rPr>
                <w:rFonts w:ascii="Calibri" w:eastAsia="Times New Roman" w:hAnsi="Calibri" w:cs="Calibri"/>
                <w:sz w:val="18"/>
                <w:szCs w:val="18"/>
              </w:rPr>
              <w:t xml:space="preserve"> (možnost interní bezpečnostní kontroly vlastních web aplikací):</w:t>
            </w:r>
          </w:p>
          <w:p w14:paraId="768C4416" w14:textId="77777777" w:rsid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výstup ve formátu PDF,</w:t>
            </w:r>
          </w:p>
          <w:p w14:paraId="10FE561F" w14:textId="2826E0D6" w:rsidR="00706354" w:rsidRPr="00567A79"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r w:rsidRPr="00706354">
              <w:rPr>
                <w:rFonts w:ascii="Calibri" w:eastAsia="Times New Roman" w:hAnsi="Calibri" w:cs="Calibri"/>
                <w:sz w:val="18"/>
                <w:szCs w:val="18"/>
              </w:rPr>
              <w:t>definice automaticky aktualizované výrobcem.</w:t>
            </w:r>
          </w:p>
        </w:tc>
      </w:tr>
      <w:tr w:rsidR="00706354" w:rsidRPr="00567A79" w14:paraId="54CCAC05" w14:textId="77777777" w:rsidTr="008935A1">
        <w:trPr>
          <w:trHeight w:val="20"/>
        </w:trPr>
        <w:tc>
          <w:tcPr>
            <w:tcW w:w="2120" w:type="dxa"/>
            <w:vMerge/>
            <w:vAlign w:val="center"/>
          </w:tcPr>
          <w:p w14:paraId="4CDAA9A1"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29C92404" w14:textId="77777777" w:rsidR="00706354" w:rsidRPr="00706354"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 xml:space="preserve">Možnost automatického importu výsledků auditu pomocí externích nástrojů a následné automatické tvorby bezpečnostní politiky (tzv. </w:t>
            </w:r>
            <w:proofErr w:type="spellStart"/>
            <w:r w:rsidRPr="00706354">
              <w:rPr>
                <w:rFonts w:ascii="Calibri" w:eastAsia="Times New Roman" w:hAnsi="Calibri" w:cs="Calibri"/>
                <w:sz w:val="18"/>
                <w:szCs w:val="18"/>
              </w:rPr>
              <w:t>virtual</w:t>
            </w:r>
            <w:proofErr w:type="spellEnd"/>
            <w:r w:rsidRPr="00706354">
              <w:rPr>
                <w:rFonts w:ascii="Calibri" w:eastAsia="Times New Roman" w:hAnsi="Calibri" w:cs="Calibri"/>
                <w:sz w:val="18"/>
                <w:szCs w:val="18"/>
              </w:rPr>
              <w:t xml:space="preserve"> </w:t>
            </w:r>
            <w:proofErr w:type="spellStart"/>
            <w:r w:rsidRPr="00706354">
              <w:rPr>
                <w:rFonts w:ascii="Calibri" w:eastAsia="Times New Roman" w:hAnsi="Calibri" w:cs="Calibri"/>
                <w:sz w:val="18"/>
                <w:szCs w:val="18"/>
              </w:rPr>
              <w:t>patching</w:t>
            </w:r>
            <w:proofErr w:type="spellEnd"/>
            <w:r w:rsidRPr="00706354">
              <w:rPr>
                <w:rFonts w:ascii="Calibri" w:eastAsia="Times New Roman" w:hAnsi="Calibri" w:cs="Calibri"/>
                <w:sz w:val="18"/>
                <w:szCs w:val="18"/>
              </w:rPr>
              <w:t>):</w:t>
            </w:r>
          </w:p>
          <w:p w14:paraId="24778199" w14:textId="77777777" w:rsidR="00706354" w:rsidRP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proofErr w:type="spellStart"/>
            <w:r w:rsidRPr="00706354">
              <w:rPr>
                <w:rFonts w:ascii="Calibri" w:eastAsia="Times New Roman" w:hAnsi="Calibri" w:cs="Calibri"/>
                <w:sz w:val="18"/>
                <w:szCs w:val="18"/>
              </w:rPr>
              <w:t>QRadar</w:t>
            </w:r>
            <w:proofErr w:type="spellEnd"/>
            <w:r w:rsidRPr="00706354">
              <w:rPr>
                <w:rFonts w:ascii="Calibri" w:eastAsia="Times New Roman" w:hAnsi="Calibri" w:cs="Calibri"/>
                <w:sz w:val="18"/>
                <w:szCs w:val="18"/>
              </w:rPr>
              <w:t>,</w:t>
            </w:r>
          </w:p>
          <w:p w14:paraId="17B3A3C0" w14:textId="77777777" w:rsidR="00706354" w:rsidRP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proofErr w:type="spellStart"/>
            <w:r w:rsidRPr="00706354">
              <w:rPr>
                <w:rFonts w:ascii="Calibri" w:eastAsia="Times New Roman" w:hAnsi="Calibri" w:cs="Calibri"/>
                <w:sz w:val="18"/>
                <w:szCs w:val="18"/>
              </w:rPr>
              <w:t>WebInspect</w:t>
            </w:r>
            <w:proofErr w:type="spellEnd"/>
            <w:r w:rsidRPr="00706354">
              <w:rPr>
                <w:rFonts w:ascii="Calibri" w:eastAsia="Times New Roman" w:hAnsi="Calibri" w:cs="Calibri"/>
                <w:sz w:val="18"/>
                <w:szCs w:val="18"/>
              </w:rPr>
              <w:t>,</w:t>
            </w:r>
          </w:p>
          <w:p w14:paraId="3FFC890D" w14:textId="77777777" w:rsidR="00706354"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proofErr w:type="spellStart"/>
            <w:r w:rsidRPr="00706354">
              <w:rPr>
                <w:rFonts w:ascii="Calibri" w:eastAsia="Times New Roman" w:hAnsi="Calibri" w:cs="Calibri"/>
                <w:sz w:val="18"/>
                <w:szCs w:val="18"/>
              </w:rPr>
              <w:t>Qualys</w:t>
            </w:r>
            <w:proofErr w:type="spellEnd"/>
            <w:r w:rsidRPr="00706354">
              <w:rPr>
                <w:rFonts w:ascii="Calibri" w:eastAsia="Times New Roman" w:hAnsi="Calibri" w:cs="Calibri"/>
                <w:sz w:val="18"/>
                <w:szCs w:val="18"/>
              </w:rPr>
              <w:t>,</w:t>
            </w:r>
          </w:p>
          <w:p w14:paraId="7BAA7162" w14:textId="377288F2" w:rsidR="00706354" w:rsidRPr="00567A79" w:rsidRDefault="00706354" w:rsidP="00706354">
            <w:pPr>
              <w:pStyle w:val="Odstavecseseznamem"/>
              <w:numPr>
                <w:ilvl w:val="0"/>
                <w:numId w:val="22"/>
              </w:numPr>
              <w:spacing w:before="80" w:after="80" w:line="240" w:lineRule="auto"/>
              <w:contextualSpacing w:val="0"/>
              <w:rPr>
                <w:rFonts w:ascii="Calibri" w:eastAsia="Times New Roman" w:hAnsi="Calibri" w:cs="Calibri"/>
                <w:sz w:val="18"/>
                <w:szCs w:val="18"/>
              </w:rPr>
            </w:pPr>
            <w:proofErr w:type="spellStart"/>
            <w:r w:rsidRPr="00706354">
              <w:rPr>
                <w:rFonts w:ascii="Calibri" w:eastAsia="Times New Roman" w:hAnsi="Calibri" w:cs="Calibri"/>
                <w:sz w:val="18"/>
                <w:szCs w:val="18"/>
              </w:rPr>
              <w:t>Acunetix</w:t>
            </w:r>
            <w:proofErr w:type="spellEnd"/>
            <w:r w:rsidRPr="00706354">
              <w:rPr>
                <w:rFonts w:ascii="Calibri" w:eastAsia="Times New Roman" w:hAnsi="Calibri" w:cs="Calibri"/>
                <w:sz w:val="18"/>
                <w:szCs w:val="18"/>
              </w:rPr>
              <w:t>.</w:t>
            </w:r>
          </w:p>
        </w:tc>
      </w:tr>
      <w:tr w:rsidR="00706354" w:rsidRPr="00567A79" w14:paraId="42F81818" w14:textId="77777777" w:rsidTr="00753C06">
        <w:trPr>
          <w:trHeight w:val="20"/>
        </w:trPr>
        <w:tc>
          <w:tcPr>
            <w:tcW w:w="2120" w:type="dxa"/>
            <w:vMerge w:val="restart"/>
            <w:vAlign w:val="center"/>
          </w:tcPr>
          <w:p w14:paraId="4AF0198D" w14:textId="4871A321" w:rsidR="00706354" w:rsidRPr="00567A79" w:rsidRDefault="00706354" w:rsidP="00706354">
            <w:pPr>
              <w:spacing w:before="80" w:after="80"/>
              <w:rPr>
                <w:rFonts w:ascii="Calibri" w:eastAsia="Times New Roman" w:hAnsi="Calibri" w:cs="Calibri"/>
                <w:sz w:val="18"/>
                <w:szCs w:val="18"/>
              </w:rPr>
            </w:pPr>
            <w:r>
              <w:rPr>
                <w:rFonts w:ascii="Calibri" w:eastAsia="Times New Roman" w:hAnsi="Calibri" w:cs="Calibri"/>
                <w:sz w:val="18"/>
                <w:szCs w:val="18"/>
              </w:rPr>
              <w:t>Management</w:t>
            </w:r>
          </w:p>
        </w:tc>
        <w:tc>
          <w:tcPr>
            <w:tcW w:w="6952" w:type="dxa"/>
          </w:tcPr>
          <w:p w14:paraId="781118FA" w14:textId="7DBCFE78"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Plnohodnotná správa pomocí grafického rozhraní a CLI.</w:t>
            </w:r>
          </w:p>
        </w:tc>
      </w:tr>
      <w:tr w:rsidR="00706354" w:rsidRPr="00567A79" w14:paraId="10C36291" w14:textId="77777777" w:rsidTr="00753C06">
        <w:trPr>
          <w:trHeight w:val="20"/>
        </w:trPr>
        <w:tc>
          <w:tcPr>
            <w:tcW w:w="2120" w:type="dxa"/>
            <w:vMerge/>
            <w:vAlign w:val="center"/>
          </w:tcPr>
          <w:p w14:paraId="42C13280"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08BB33EB" w14:textId="567B36A1"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Management rozhraní provozované přímo na bezpečnostním prvku (bez nutnosti instalovat samostatný management server).</w:t>
            </w:r>
          </w:p>
        </w:tc>
      </w:tr>
      <w:tr w:rsidR="00706354" w:rsidRPr="00567A79" w14:paraId="32E865FD" w14:textId="77777777" w:rsidTr="00753C06">
        <w:trPr>
          <w:trHeight w:val="20"/>
        </w:trPr>
        <w:tc>
          <w:tcPr>
            <w:tcW w:w="2120" w:type="dxa"/>
            <w:vMerge/>
            <w:vAlign w:val="center"/>
          </w:tcPr>
          <w:p w14:paraId="3BFB137A"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2A26F096" w14:textId="4FEBB433"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Správa pomocí web browseru, bez nutnosti instalovat management aplikaci.</w:t>
            </w:r>
          </w:p>
        </w:tc>
      </w:tr>
      <w:tr w:rsidR="00706354" w:rsidRPr="00567A79" w14:paraId="526E5724" w14:textId="77777777" w:rsidTr="00753C06">
        <w:trPr>
          <w:trHeight w:val="20"/>
        </w:trPr>
        <w:tc>
          <w:tcPr>
            <w:tcW w:w="2120" w:type="dxa"/>
            <w:vMerge/>
            <w:vAlign w:val="center"/>
          </w:tcPr>
          <w:p w14:paraId="189D56EE"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671CAEE4" w14:textId="206CF015"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Podpora SNMP včetně MIB souboru dodávaného výrobcem.</w:t>
            </w:r>
          </w:p>
        </w:tc>
      </w:tr>
      <w:tr w:rsidR="00706354" w:rsidRPr="00567A79" w14:paraId="54620611" w14:textId="77777777" w:rsidTr="0039546D">
        <w:trPr>
          <w:trHeight w:val="20"/>
        </w:trPr>
        <w:tc>
          <w:tcPr>
            <w:tcW w:w="2120" w:type="dxa"/>
            <w:vMerge w:val="restart"/>
            <w:vAlign w:val="center"/>
          </w:tcPr>
          <w:p w14:paraId="6E11D2A6" w14:textId="6D1151BC" w:rsidR="00706354" w:rsidRPr="00567A79" w:rsidRDefault="00706354" w:rsidP="00706354">
            <w:pPr>
              <w:spacing w:before="80" w:after="80"/>
              <w:rPr>
                <w:rFonts w:ascii="Calibri" w:eastAsia="Times New Roman" w:hAnsi="Calibri" w:cs="Calibri"/>
                <w:sz w:val="18"/>
                <w:szCs w:val="18"/>
              </w:rPr>
            </w:pPr>
            <w:r>
              <w:rPr>
                <w:rFonts w:ascii="Calibri" w:eastAsia="Times New Roman" w:hAnsi="Calibri" w:cs="Calibri"/>
                <w:sz w:val="18"/>
                <w:szCs w:val="18"/>
              </w:rPr>
              <w:t>Instalační služby</w:t>
            </w:r>
          </w:p>
        </w:tc>
        <w:tc>
          <w:tcPr>
            <w:tcW w:w="6952" w:type="dxa"/>
          </w:tcPr>
          <w:p w14:paraId="3CCB0A97" w14:textId="1A500110"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 xml:space="preserve">Vlastní instalace do VM a základní nastavení v reverse </w:t>
            </w:r>
            <w:proofErr w:type="spellStart"/>
            <w:r w:rsidRPr="00706354">
              <w:rPr>
                <w:rFonts w:ascii="Calibri" w:eastAsia="Times New Roman" w:hAnsi="Calibri" w:cs="Calibri"/>
                <w:sz w:val="18"/>
                <w:szCs w:val="18"/>
              </w:rPr>
              <w:t>proxy</w:t>
            </w:r>
            <w:proofErr w:type="spellEnd"/>
            <w:r w:rsidRPr="00706354">
              <w:rPr>
                <w:rFonts w:ascii="Calibri" w:eastAsia="Times New Roman" w:hAnsi="Calibri" w:cs="Calibri"/>
                <w:sz w:val="18"/>
                <w:szCs w:val="18"/>
              </w:rPr>
              <w:t xml:space="preserve"> mode.</w:t>
            </w:r>
          </w:p>
        </w:tc>
      </w:tr>
      <w:tr w:rsidR="00706354" w:rsidRPr="00567A79" w14:paraId="3D323DD7" w14:textId="77777777" w:rsidTr="0039546D">
        <w:trPr>
          <w:trHeight w:val="20"/>
        </w:trPr>
        <w:tc>
          <w:tcPr>
            <w:tcW w:w="2120" w:type="dxa"/>
            <w:vMerge/>
            <w:vAlign w:val="center"/>
          </w:tcPr>
          <w:p w14:paraId="4F8F9164"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51C993A7" w14:textId="164653C4"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 xml:space="preserve">Nastavení publikace webů, certifikáty, </w:t>
            </w:r>
            <w:proofErr w:type="spellStart"/>
            <w:r w:rsidRPr="00706354">
              <w:rPr>
                <w:rFonts w:ascii="Calibri" w:eastAsia="Times New Roman" w:hAnsi="Calibri" w:cs="Calibri"/>
                <w:sz w:val="18"/>
                <w:szCs w:val="18"/>
              </w:rPr>
              <w:t>security</w:t>
            </w:r>
            <w:proofErr w:type="spellEnd"/>
            <w:r w:rsidRPr="00706354">
              <w:rPr>
                <w:rFonts w:ascii="Calibri" w:eastAsia="Times New Roman" w:hAnsi="Calibri" w:cs="Calibri"/>
                <w:sz w:val="18"/>
                <w:szCs w:val="18"/>
              </w:rPr>
              <w:t xml:space="preserve"> </w:t>
            </w:r>
            <w:proofErr w:type="spellStart"/>
            <w:r w:rsidRPr="00706354">
              <w:rPr>
                <w:rFonts w:ascii="Calibri" w:eastAsia="Times New Roman" w:hAnsi="Calibri" w:cs="Calibri"/>
                <w:sz w:val="18"/>
                <w:szCs w:val="18"/>
              </w:rPr>
              <w:t>policy</w:t>
            </w:r>
            <w:proofErr w:type="spellEnd"/>
            <w:r w:rsidRPr="00706354">
              <w:rPr>
                <w:rFonts w:ascii="Calibri" w:eastAsia="Times New Roman" w:hAnsi="Calibri" w:cs="Calibri"/>
                <w:sz w:val="18"/>
                <w:szCs w:val="18"/>
              </w:rPr>
              <w:t xml:space="preserve"> a</w:t>
            </w:r>
            <w:r>
              <w:rPr>
                <w:rFonts w:ascii="Calibri" w:eastAsia="Times New Roman" w:hAnsi="Calibri" w:cs="Calibri"/>
                <w:sz w:val="18"/>
                <w:szCs w:val="18"/>
              </w:rPr>
              <w:t xml:space="preserve"> úvodní konfigurace dle doporučení výrobce</w:t>
            </w:r>
            <w:r w:rsidRPr="00706354">
              <w:rPr>
                <w:rFonts w:ascii="Calibri" w:eastAsia="Times New Roman" w:hAnsi="Calibri" w:cs="Calibri"/>
                <w:sz w:val="18"/>
                <w:szCs w:val="18"/>
              </w:rPr>
              <w:t>.</w:t>
            </w:r>
          </w:p>
        </w:tc>
      </w:tr>
      <w:tr w:rsidR="00706354" w:rsidRPr="00567A79" w14:paraId="123FE96E" w14:textId="77777777" w:rsidTr="0039546D">
        <w:trPr>
          <w:trHeight w:val="20"/>
        </w:trPr>
        <w:tc>
          <w:tcPr>
            <w:tcW w:w="2120" w:type="dxa"/>
            <w:vMerge/>
            <w:vAlign w:val="center"/>
          </w:tcPr>
          <w:p w14:paraId="2EB7C6FC"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5B59773B" w14:textId="298F3BC0"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Publikace OWA.</w:t>
            </w:r>
          </w:p>
        </w:tc>
      </w:tr>
      <w:tr w:rsidR="00706354" w:rsidRPr="00567A79" w14:paraId="2A61A144" w14:textId="77777777" w:rsidTr="0039546D">
        <w:trPr>
          <w:trHeight w:val="20"/>
        </w:trPr>
        <w:tc>
          <w:tcPr>
            <w:tcW w:w="2120" w:type="dxa"/>
            <w:vMerge/>
            <w:vAlign w:val="center"/>
          </w:tcPr>
          <w:p w14:paraId="38EAD004" w14:textId="77777777" w:rsidR="00706354" w:rsidRPr="00567A79" w:rsidRDefault="00706354" w:rsidP="00706354">
            <w:pPr>
              <w:spacing w:before="80" w:after="80"/>
              <w:rPr>
                <w:rFonts w:ascii="Calibri" w:eastAsia="Times New Roman" w:hAnsi="Calibri" w:cs="Calibri"/>
                <w:sz w:val="18"/>
                <w:szCs w:val="18"/>
              </w:rPr>
            </w:pPr>
          </w:p>
        </w:tc>
        <w:tc>
          <w:tcPr>
            <w:tcW w:w="6952" w:type="dxa"/>
          </w:tcPr>
          <w:p w14:paraId="233B05FE" w14:textId="76F3F8C8" w:rsidR="00706354" w:rsidRPr="00567A79" w:rsidRDefault="00706354" w:rsidP="00706354">
            <w:pPr>
              <w:spacing w:before="80" w:after="80"/>
              <w:rPr>
                <w:rFonts w:ascii="Calibri" w:eastAsia="Times New Roman" w:hAnsi="Calibri" w:cs="Calibri"/>
                <w:sz w:val="18"/>
                <w:szCs w:val="18"/>
              </w:rPr>
            </w:pPr>
            <w:r w:rsidRPr="00706354">
              <w:rPr>
                <w:rFonts w:ascii="Calibri" w:eastAsia="Times New Roman" w:hAnsi="Calibri" w:cs="Calibri"/>
                <w:sz w:val="18"/>
                <w:szCs w:val="18"/>
              </w:rPr>
              <w:t xml:space="preserve">Odladění 3 publikovaných aplikací a řešení </w:t>
            </w:r>
            <w:proofErr w:type="spellStart"/>
            <w:r w:rsidRPr="00706354">
              <w:rPr>
                <w:rFonts w:ascii="Calibri" w:eastAsia="Times New Roman" w:hAnsi="Calibri" w:cs="Calibri"/>
                <w:sz w:val="18"/>
                <w:szCs w:val="18"/>
              </w:rPr>
              <w:t>false</w:t>
            </w:r>
            <w:proofErr w:type="spellEnd"/>
            <w:r w:rsidRPr="00706354">
              <w:rPr>
                <w:rFonts w:ascii="Calibri" w:eastAsia="Times New Roman" w:hAnsi="Calibri" w:cs="Calibri"/>
                <w:sz w:val="18"/>
                <w:szCs w:val="18"/>
              </w:rPr>
              <w:t xml:space="preserve"> positive, bot </w:t>
            </w:r>
            <w:proofErr w:type="spellStart"/>
            <w:r w:rsidRPr="00706354">
              <w:rPr>
                <w:rFonts w:ascii="Calibri" w:eastAsia="Times New Roman" w:hAnsi="Calibri" w:cs="Calibri"/>
                <w:sz w:val="18"/>
                <w:szCs w:val="18"/>
              </w:rPr>
              <w:t>detection</w:t>
            </w:r>
            <w:proofErr w:type="spellEnd"/>
            <w:r w:rsidRPr="00706354">
              <w:rPr>
                <w:rFonts w:ascii="Calibri" w:eastAsia="Times New Roman" w:hAnsi="Calibri" w:cs="Calibri"/>
                <w:sz w:val="18"/>
                <w:szCs w:val="18"/>
              </w:rPr>
              <w:t xml:space="preserve">, </w:t>
            </w:r>
            <w:proofErr w:type="spellStart"/>
            <w:r w:rsidRPr="00706354">
              <w:rPr>
                <w:rFonts w:ascii="Calibri" w:eastAsia="Times New Roman" w:hAnsi="Calibri" w:cs="Calibri"/>
                <w:sz w:val="18"/>
                <w:szCs w:val="18"/>
              </w:rPr>
              <w:t>machine</w:t>
            </w:r>
            <w:proofErr w:type="spellEnd"/>
            <w:r w:rsidRPr="00706354">
              <w:rPr>
                <w:rFonts w:ascii="Calibri" w:eastAsia="Times New Roman" w:hAnsi="Calibri" w:cs="Calibri"/>
                <w:sz w:val="18"/>
                <w:szCs w:val="18"/>
              </w:rPr>
              <w:t xml:space="preserve"> learning, </w:t>
            </w:r>
            <w:proofErr w:type="spellStart"/>
            <w:r w:rsidRPr="00706354">
              <w:rPr>
                <w:rFonts w:ascii="Calibri" w:eastAsia="Times New Roman" w:hAnsi="Calibri" w:cs="Calibri"/>
                <w:sz w:val="18"/>
                <w:szCs w:val="18"/>
              </w:rPr>
              <w:t>troubleshooting</w:t>
            </w:r>
            <w:proofErr w:type="spellEnd"/>
            <w:r w:rsidRPr="00706354">
              <w:rPr>
                <w:rFonts w:ascii="Calibri" w:eastAsia="Times New Roman" w:hAnsi="Calibri" w:cs="Calibri"/>
                <w:sz w:val="18"/>
                <w:szCs w:val="18"/>
              </w:rPr>
              <w:t>.</w:t>
            </w:r>
          </w:p>
        </w:tc>
      </w:tr>
      <w:tr w:rsidR="00706354" w:rsidRPr="00567A79" w14:paraId="27537537" w14:textId="77777777" w:rsidTr="00D7243C">
        <w:trPr>
          <w:trHeight w:val="20"/>
        </w:trPr>
        <w:tc>
          <w:tcPr>
            <w:tcW w:w="2120" w:type="dxa"/>
            <w:vAlign w:val="center"/>
          </w:tcPr>
          <w:p w14:paraId="7E7465D2" w14:textId="28DE1BC3" w:rsidR="00706354" w:rsidRPr="00567A79" w:rsidRDefault="00706354" w:rsidP="00706354">
            <w:pPr>
              <w:spacing w:before="80" w:after="80"/>
              <w:rPr>
                <w:rFonts w:ascii="Calibri" w:eastAsia="Times New Roman" w:hAnsi="Calibri" w:cs="Calibri"/>
                <w:sz w:val="18"/>
                <w:szCs w:val="18"/>
              </w:rPr>
            </w:pPr>
            <w:r>
              <w:rPr>
                <w:rFonts w:ascii="Calibri" w:eastAsia="Times New Roman" w:hAnsi="Calibri" w:cs="Calibri"/>
                <w:sz w:val="18"/>
                <w:szCs w:val="18"/>
              </w:rPr>
              <w:t>Podpora</w:t>
            </w:r>
          </w:p>
        </w:tc>
        <w:tc>
          <w:tcPr>
            <w:tcW w:w="6952" w:type="dxa"/>
            <w:vAlign w:val="center"/>
          </w:tcPr>
          <w:p w14:paraId="52732B5D" w14:textId="424B64BE" w:rsidR="00706354" w:rsidRPr="00567A79" w:rsidRDefault="00706354" w:rsidP="00706354">
            <w:pPr>
              <w:spacing w:before="80" w:after="80"/>
              <w:rPr>
                <w:rFonts w:ascii="Calibri" w:eastAsia="Times New Roman" w:hAnsi="Calibri" w:cs="Calibri"/>
                <w:sz w:val="18"/>
                <w:szCs w:val="18"/>
              </w:rPr>
            </w:pPr>
            <w:r>
              <w:rPr>
                <w:rFonts w:ascii="Calibri" w:eastAsia="Times New Roman" w:hAnsi="Calibri" w:cs="Calibri"/>
                <w:sz w:val="18"/>
                <w:szCs w:val="18"/>
              </w:rPr>
              <w:t>Nárok na nejnovější firmware, bezpečnostní aktualizace a update software po dobu 3 let.</w:t>
            </w:r>
          </w:p>
        </w:tc>
      </w:tr>
    </w:tbl>
    <w:p w14:paraId="0F8E88E1" w14:textId="08222F65" w:rsidR="00C51E43" w:rsidRPr="00936157" w:rsidRDefault="00C51E43" w:rsidP="00396E7C">
      <w:pPr>
        <w:pStyle w:val="Nadpis1"/>
      </w:pPr>
      <w:bookmarkStart w:id="20" w:name="_Toc204951186"/>
      <w:r w:rsidRPr="00936157">
        <w:t>Licence Antivirového systému</w:t>
      </w:r>
      <w:bookmarkEnd w:id="20"/>
    </w:p>
    <w:p w14:paraId="3229829A" w14:textId="77186584" w:rsidR="006D204F" w:rsidRDefault="004D247E" w:rsidP="006D204F">
      <w:pPr>
        <w:jc w:val="both"/>
      </w:pPr>
      <w:r>
        <w:t xml:space="preserve">Zadavatel </w:t>
      </w:r>
      <w:r w:rsidR="006D204F" w:rsidRPr="006D204F">
        <w:t>požaduje zabezpečit komplexně všechny koncové body, včetně fyzických PC s OS Windows, Mac a Linux, virtuálních PC (VDI) s OS Windows a Linux, fyzických serverů s OS Windows a Linux, virtuálních serverů s OS Windows a Linux a mobilních zařízení s OS Android a iOS.</w:t>
      </w:r>
    </w:p>
    <w:p w14:paraId="0AFD5005" w14:textId="5CA5F3B7" w:rsidR="006D204F" w:rsidRDefault="006D204F" w:rsidP="006D204F">
      <w:pPr>
        <w:jc w:val="both"/>
      </w:pPr>
      <w:r w:rsidRPr="006D204F">
        <w:t xml:space="preserve">Na základě hodnocení rizik </w:t>
      </w:r>
      <w:r w:rsidR="006259F2">
        <w:t>z</w:t>
      </w:r>
      <w:r w:rsidRPr="006D204F">
        <w:t xml:space="preserve">adavatel vylučuje technické a programové prostředky výrobců, kteří jsou předmětem varování NUKIB (Varování před hrozbou v oblasti kybernetické bezpečnosti spočívající v nedodržení smluvních závazků ze strany dodavatelů ICT služeb a produktů s významným vztahem k Ruské federaci ze dne 21.3.2022). Zadavatel na základě provedené analýzy rizik vylučuje i bezpečnostní řešení od firmy </w:t>
      </w:r>
      <w:proofErr w:type="spellStart"/>
      <w:r w:rsidRPr="006D204F">
        <w:t>Kaspersky</w:t>
      </w:r>
      <w:proofErr w:type="spellEnd"/>
      <w:r w:rsidRPr="006D204F">
        <w:t>.</w:t>
      </w:r>
    </w:p>
    <w:p w14:paraId="0DC876C5" w14:textId="77777777" w:rsidR="006D204F" w:rsidRDefault="006D204F" w:rsidP="00F1275B"/>
    <w:p w14:paraId="3209AA16" w14:textId="627A5AE1" w:rsidR="00F1275B" w:rsidRPr="00567A79" w:rsidRDefault="00F1275B" w:rsidP="00F1275B">
      <w:r w:rsidRPr="00567A79">
        <w:t>Technologie musí splňovat následující minimální technické požadavky: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0"/>
        <w:gridCol w:w="6952"/>
      </w:tblGrid>
      <w:tr w:rsidR="00F1275B" w:rsidRPr="00567A79" w14:paraId="7E4FD30C" w14:textId="77777777" w:rsidTr="00D7243C">
        <w:trPr>
          <w:trHeight w:val="224"/>
          <w:tblHeader/>
        </w:trPr>
        <w:tc>
          <w:tcPr>
            <w:tcW w:w="2120" w:type="dxa"/>
            <w:shd w:val="clear" w:color="auto" w:fill="D9D9D9"/>
            <w:hideMark/>
          </w:tcPr>
          <w:p w14:paraId="37CEC909" w14:textId="77777777" w:rsidR="00F1275B" w:rsidRPr="00567A79" w:rsidRDefault="00F1275B" w:rsidP="00D7243C">
            <w:pPr>
              <w:spacing w:before="180" w:after="180"/>
              <w:rPr>
                <w:rFonts w:ascii="Calibri" w:eastAsia="Times New Roman" w:hAnsi="Calibri" w:cs="Calibri"/>
                <w:sz w:val="18"/>
                <w:szCs w:val="18"/>
              </w:rPr>
            </w:pPr>
            <w:r w:rsidRPr="00567A79">
              <w:rPr>
                <w:rFonts w:ascii="Calibri" w:eastAsia="Times New Roman" w:hAnsi="Calibri" w:cs="Calibri"/>
                <w:sz w:val="18"/>
                <w:szCs w:val="18"/>
              </w:rPr>
              <w:t>Parametr</w:t>
            </w:r>
          </w:p>
        </w:tc>
        <w:tc>
          <w:tcPr>
            <w:tcW w:w="6952" w:type="dxa"/>
            <w:shd w:val="clear" w:color="auto" w:fill="D9D9D9"/>
            <w:hideMark/>
          </w:tcPr>
          <w:p w14:paraId="13033D35" w14:textId="77777777" w:rsidR="00F1275B" w:rsidRPr="00567A79" w:rsidRDefault="00F1275B" w:rsidP="00D7243C">
            <w:pPr>
              <w:spacing w:before="180" w:after="180"/>
              <w:rPr>
                <w:rFonts w:ascii="Calibri" w:eastAsia="Times New Roman" w:hAnsi="Calibri" w:cs="Calibri"/>
                <w:sz w:val="18"/>
                <w:szCs w:val="18"/>
              </w:rPr>
            </w:pPr>
            <w:r w:rsidRPr="00567A79">
              <w:rPr>
                <w:rFonts w:ascii="Calibri" w:eastAsia="Times New Roman" w:hAnsi="Calibri" w:cs="Calibri"/>
                <w:sz w:val="18"/>
                <w:szCs w:val="18"/>
              </w:rPr>
              <w:t>Popis minimální úrovně parametru</w:t>
            </w:r>
          </w:p>
        </w:tc>
      </w:tr>
      <w:tr w:rsidR="006D204F" w:rsidRPr="00567A79" w14:paraId="6A35D4AB" w14:textId="77777777" w:rsidTr="00D7243C">
        <w:trPr>
          <w:trHeight w:val="20"/>
        </w:trPr>
        <w:tc>
          <w:tcPr>
            <w:tcW w:w="2120" w:type="dxa"/>
            <w:vAlign w:val="center"/>
          </w:tcPr>
          <w:p w14:paraId="45474C7E" w14:textId="63C4E4B7" w:rsidR="006D204F" w:rsidRPr="00567A79" w:rsidRDefault="006D204F" w:rsidP="00D7243C">
            <w:pPr>
              <w:spacing w:before="80" w:after="80"/>
              <w:rPr>
                <w:rFonts w:ascii="Calibri" w:eastAsia="Times New Roman" w:hAnsi="Calibri" w:cs="Calibri"/>
                <w:sz w:val="18"/>
                <w:szCs w:val="18"/>
              </w:rPr>
            </w:pPr>
            <w:r>
              <w:rPr>
                <w:rFonts w:ascii="Calibri" w:eastAsia="Times New Roman" w:hAnsi="Calibri" w:cs="Calibri"/>
                <w:sz w:val="18"/>
                <w:szCs w:val="18"/>
              </w:rPr>
              <w:t>Základní požadavek</w:t>
            </w:r>
          </w:p>
        </w:tc>
        <w:tc>
          <w:tcPr>
            <w:tcW w:w="6952" w:type="dxa"/>
          </w:tcPr>
          <w:p w14:paraId="5B4E6998" w14:textId="042828A8" w:rsidR="006D204F" w:rsidRPr="00567A79" w:rsidRDefault="006D204F" w:rsidP="00D7243C">
            <w:pPr>
              <w:spacing w:before="80" w:after="80"/>
              <w:rPr>
                <w:rFonts w:ascii="Calibri" w:eastAsia="Times New Roman" w:hAnsi="Calibri" w:cs="Calibri"/>
                <w:sz w:val="18"/>
                <w:szCs w:val="18"/>
              </w:rPr>
            </w:pPr>
            <w:r>
              <w:rPr>
                <w:rFonts w:ascii="Calibri" w:eastAsia="Times New Roman" w:hAnsi="Calibri" w:cs="Calibri"/>
                <w:sz w:val="18"/>
                <w:szCs w:val="18"/>
              </w:rPr>
              <w:t>Je požadováno ř</w:t>
            </w:r>
            <w:r w:rsidRPr="006D204F">
              <w:rPr>
                <w:rFonts w:ascii="Calibri" w:eastAsia="Times New Roman" w:hAnsi="Calibri" w:cs="Calibri"/>
                <w:sz w:val="18"/>
                <w:szCs w:val="18"/>
              </w:rPr>
              <w:t>ešení pro komplexní ochranu PC, Linux, Mac, mobilních zařízení, fyzické a virtuální serverové infrastruktury</w:t>
            </w:r>
            <w:r>
              <w:rPr>
                <w:rFonts w:ascii="Calibri" w:eastAsia="Times New Roman" w:hAnsi="Calibri" w:cs="Calibri"/>
                <w:sz w:val="18"/>
                <w:szCs w:val="18"/>
              </w:rPr>
              <w:t>, které</w:t>
            </w:r>
            <w:r w:rsidRPr="006D204F">
              <w:rPr>
                <w:rFonts w:ascii="Calibri" w:eastAsia="Times New Roman" w:hAnsi="Calibri" w:cs="Calibri"/>
                <w:sz w:val="18"/>
                <w:szCs w:val="18"/>
              </w:rPr>
              <w:t xml:space="preserve"> musí být spravováno z jedné webové konzole.</w:t>
            </w:r>
          </w:p>
        </w:tc>
      </w:tr>
      <w:tr w:rsidR="006D204F" w:rsidRPr="00567A79" w14:paraId="22EB5178" w14:textId="77777777" w:rsidTr="006D204F">
        <w:trPr>
          <w:trHeight w:val="20"/>
        </w:trPr>
        <w:tc>
          <w:tcPr>
            <w:tcW w:w="9072" w:type="dxa"/>
            <w:gridSpan w:val="2"/>
            <w:vAlign w:val="center"/>
          </w:tcPr>
          <w:p w14:paraId="56735E09" w14:textId="32BBF9DB" w:rsidR="006D204F" w:rsidRPr="006D204F" w:rsidRDefault="006D204F" w:rsidP="006D204F">
            <w:pPr>
              <w:spacing w:before="80" w:after="80"/>
              <w:jc w:val="center"/>
              <w:rPr>
                <w:rFonts w:ascii="Calibri" w:eastAsia="Times New Roman" w:hAnsi="Calibri" w:cs="Calibri"/>
                <w:b/>
                <w:bCs/>
                <w:sz w:val="18"/>
                <w:szCs w:val="18"/>
              </w:rPr>
            </w:pPr>
            <w:r w:rsidRPr="006D204F">
              <w:rPr>
                <w:rFonts w:ascii="Calibri" w:eastAsia="Times New Roman" w:hAnsi="Calibri" w:cs="Calibri"/>
                <w:b/>
                <w:bCs/>
                <w:sz w:val="18"/>
                <w:szCs w:val="18"/>
              </w:rPr>
              <w:t>Konzole pro centrálu správu řešení</w:t>
            </w:r>
          </w:p>
        </w:tc>
      </w:tr>
      <w:tr w:rsidR="006D204F" w:rsidRPr="00567A79" w14:paraId="65C47685" w14:textId="77777777" w:rsidTr="00D7243C">
        <w:trPr>
          <w:trHeight w:val="20"/>
        </w:trPr>
        <w:tc>
          <w:tcPr>
            <w:tcW w:w="2120" w:type="dxa"/>
            <w:vMerge w:val="restart"/>
            <w:vAlign w:val="center"/>
          </w:tcPr>
          <w:p w14:paraId="5760676C" w14:textId="7794AA95" w:rsidR="006D204F" w:rsidRPr="00567A79" w:rsidRDefault="006D204F" w:rsidP="006D204F">
            <w:pPr>
              <w:spacing w:before="80" w:after="80"/>
              <w:rPr>
                <w:rFonts w:ascii="Calibri" w:eastAsia="Times New Roman" w:hAnsi="Calibri" w:cs="Calibri"/>
                <w:sz w:val="18"/>
                <w:szCs w:val="18"/>
              </w:rPr>
            </w:pPr>
            <w:r>
              <w:rPr>
                <w:rFonts w:ascii="Calibri" w:eastAsia="Times New Roman" w:hAnsi="Calibri" w:cs="Calibri"/>
                <w:sz w:val="18"/>
                <w:szCs w:val="18"/>
              </w:rPr>
              <w:t>Požadované funkce</w:t>
            </w:r>
          </w:p>
        </w:tc>
        <w:tc>
          <w:tcPr>
            <w:tcW w:w="6952" w:type="dxa"/>
          </w:tcPr>
          <w:p w14:paraId="286C8203" w14:textId="718F77E7" w:rsidR="006D204F" w:rsidRPr="00567A79" w:rsidRDefault="006D204F" w:rsidP="006D204F">
            <w:pPr>
              <w:spacing w:before="80" w:after="80"/>
              <w:rPr>
                <w:rFonts w:ascii="Calibri" w:eastAsia="Times New Roman" w:hAnsi="Calibri" w:cs="Calibri"/>
                <w:sz w:val="18"/>
                <w:szCs w:val="18"/>
              </w:rPr>
            </w:pPr>
            <w:r w:rsidRPr="006D204F">
              <w:rPr>
                <w:rFonts w:ascii="Calibri" w:eastAsia="Times New Roman" w:hAnsi="Calibri" w:cs="Calibri"/>
                <w:sz w:val="18"/>
                <w:szCs w:val="18"/>
              </w:rPr>
              <w:t>Všechny komponenty řešení musejí být v českém jazyce – včetně konzole správy, klientské aplikace a manuálů</w:t>
            </w:r>
          </w:p>
        </w:tc>
      </w:tr>
      <w:tr w:rsidR="006D204F" w:rsidRPr="00567A79" w14:paraId="684F31D7" w14:textId="77777777" w:rsidTr="00D7243C">
        <w:trPr>
          <w:trHeight w:val="20"/>
        </w:trPr>
        <w:tc>
          <w:tcPr>
            <w:tcW w:w="2120" w:type="dxa"/>
            <w:vMerge/>
            <w:vAlign w:val="center"/>
          </w:tcPr>
          <w:p w14:paraId="3D03A675" w14:textId="77777777" w:rsidR="006D204F" w:rsidRPr="00567A79" w:rsidRDefault="006D204F" w:rsidP="006D204F">
            <w:pPr>
              <w:spacing w:before="80" w:after="80"/>
              <w:rPr>
                <w:rFonts w:ascii="Calibri" w:eastAsia="Times New Roman" w:hAnsi="Calibri" w:cs="Calibri"/>
                <w:sz w:val="18"/>
                <w:szCs w:val="18"/>
              </w:rPr>
            </w:pPr>
          </w:p>
        </w:tc>
        <w:tc>
          <w:tcPr>
            <w:tcW w:w="6952" w:type="dxa"/>
          </w:tcPr>
          <w:p w14:paraId="50159DAF" w14:textId="6E54C9A5" w:rsidR="006D204F" w:rsidRPr="00567A79" w:rsidRDefault="00AD0C7F" w:rsidP="006D204F">
            <w:pPr>
              <w:spacing w:before="80" w:after="80"/>
              <w:rPr>
                <w:rFonts w:ascii="Calibri" w:eastAsia="Times New Roman" w:hAnsi="Calibri" w:cs="Calibri"/>
                <w:sz w:val="18"/>
                <w:szCs w:val="18"/>
              </w:rPr>
            </w:pPr>
            <w:r>
              <w:rPr>
                <w:rFonts w:ascii="Calibri" w:eastAsia="Times New Roman" w:hAnsi="Calibri" w:cs="Calibri"/>
                <w:sz w:val="18"/>
                <w:szCs w:val="18"/>
              </w:rPr>
              <w:t>Požadujeme, aby k</w:t>
            </w:r>
            <w:r w:rsidR="006D204F" w:rsidRPr="006D204F">
              <w:rPr>
                <w:rFonts w:ascii="Calibri" w:eastAsia="Times New Roman" w:hAnsi="Calibri" w:cs="Calibri"/>
                <w:sz w:val="18"/>
                <w:szCs w:val="18"/>
              </w:rPr>
              <w:t>onzole pro správu</w:t>
            </w:r>
            <w:r>
              <w:rPr>
                <w:rFonts w:ascii="Calibri" w:eastAsia="Times New Roman" w:hAnsi="Calibri" w:cs="Calibri"/>
                <w:sz w:val="18"/>
                <w:szCs w:val="18"/>
              </w:rPr>
              <w:t xml:space="preserve"> byla</w:t>
            </w:r>
            <w:r w:rsidR="006D204F" w:rsidRPr="006D204F">
              <w:rPr>
                <w:rFonts w:ascii="Calibri" w:eastAsia="Times New Roman" w:hAnsi="Calibri" w:cs="Calibri"/>
                <w:sz w:val="18"/>
                <w:szCs w:val="18"/>
              </w:rPr>
              <w:t xml:space="preserve"> nasazena </w:t>
            </w:r>
            <w:r>
              <w:rPr>
                <w:rFonts w:ascii="Calibri" w:eastAsia="Times New Roman" w:hAnsi="Calibri" w:cs="Calibri"/>
                <w:sz w:val="18"/>
                <w:szCs w:val="18"/>
              </w:rPr>
              <w:t xml:space="preserve">i </w:t>
            </w:r>
            <w:r w:rsidR="006D204F" w:rsidRPr="006D204F">
              <w:rPr>
                <w:rFonts w:ascii="Calibri" w:eastAsia="Times New Roman" w:hAnsi="Calibri" w:cs="Calibri"/>
                <w:sz w:val="18"/>
                <w:szCs w:val="18"/>
              </w:rPr>
              <w:t>v cloudu výrobce</w:t>
            </w:r>
            <w:r>
              <w:rPr>
                <w:rFonts w:ascii="Calibri" w:eastAsia="Times New Roman" w:hAnsi="Calibri" w:cs="Calibri"/>
                <w:sz w:val="18"/>
                <w:szCs w:val="18"/>
              </w:rPr>
              <w:t xml:space="preserve"> nebo dodavatele</w:t>
            </w:r>
            <w:r w:rsidR="006D204F" w:rsidRPr="006D204F">
              <w:rPr>
                <w:rFonts w:ascii="Calibri" w:eastAsia="Times New Roman" w:hAnsi="Calibri" w:cs="Calibri"/>
                <w:sz w:val="18"/>
                <w:szCs w:val="18"/>
              </w:rPr>
              <w:t>, který se stará o její údržbu a vysokou dostupnost veškerých jejích služeb a funkcí</w:t>
            </w:r>
          </w:p>
        </w:tc>
      </w:tr>
      <w:tr w:rsidR="006D204F" w:rsidRPr="00567A79" w14:paraId="408B33A9" w14:textId="77777777" w:rsidTr="00D7243C">
        <w:trPr>
          <w:trHeight w:val="20"/>
        </w:trPr>
        <w:tc>
          <w:tcPr>
            <w:tcW w:w="2120" w:type="dxa"/>
            <w:vMerge/>
            <w:vAlign w:val="center"/>
          </w:tcPr>
          <w:p w14:paraId="4137FB31" w14:textId="77777777" w:rsidR="006D204F" w:rsidRPr="00567A79" w:rsidRDefault="006D204F" w:rsidP="006D204F">
            <w:pPr>
              <w:spacing w:before="80" w:after="80"/>
              <w:rPr>
                <w:rFonts w:ascii="Calibri" w:eastAsia="Times New Roman" w:hAnsi="Calibri" w:cs="Calibri"/>
                <w:sz w:val="18"/>
                <w:szCs w:val="18"/>
              </w:rPr>
            </w:pPr>
          </w:p>
        </w:tc>
        <w:tc>
          <w:tcPr>
            <w:tcW w:w="6952" w:type="dxa"/>
          </w:tcPr>
          <w:p w14:paraId="1BAC6AD5" w14:textId="4F5BA0EB" w:rsidR="006D204F" w:rsidRPr="00567A79" w:rsidRDefault="006D204F" w:rsidP="006D204F">
            <w:pPr>
              <w:spacing w:before="80" w:after="80"/>
              <w:rPr>
                <w:rFonts w:ascii="Calibri" w:eastAsia="Times New Roman" w:hAnsi="Calibri" w:cs="Calibri"/>
                <w:sz w:val="18"/>
                <w:szCs w:val="18"/>
              </w:rPr>
            </w:pPr>
            <w:r w:rsidRPr="006D204F">
              <w:rPr>
                <w:rFonts w:ascii="Calibri" w:eastAsia="Times New Roman" w:hAnsi="Calibri" w:cs="Calibri"/>
                <w:sz w:val="18"/>
                <w:szCs w:val="18"/>
              </w:rPr>
              <w:t>Možnost kdykoli migrovat konzoli pro správu do on-premise prostředí bezplatně, bez změny platnosti licence a za vynaložení minimálního času ze strany administrátora řešení</w:t>
            </w:r>
          </w:p>
        </w:tc>
      </w:tr>
      <w:tr w:rsidR="006D204F" w:rsidRPr="00567A79" w14:paraId="5EE39AC5" w14:textId="77777777" w:rsidTr="00D7243C">
        <w:trPr>
          <w:trHeight w:val="20"/>
        </w:trPr>
        <w:tc>
          <w:tcPr>
            <w:tcW w:w="2120" w:type="dxa"/>
            <w:vMerge/>
            <w:vAlign w:val="center"/>
          </w:tcPr>
          <w:p w14:paraId="3749C2C5" w14:textId="77777777" w:rsidR="006D204F" w:rsidRPr="00567A79" w:rsidRDefault="006D204F" w:rsidP="006D204F">
            <w:pPr>
              <w:spacing w:before="80" w:after="80"/>
              <w:rPr>
                <w:rFonts w:ascii="Calibri" w:eastAsia="Times New Roman" w:hAnsi="Calibri" w:cs="Calibri"/>
                <w:sz w:val="18"/>
                <w:szCs w:val="18"/>
              </w:rPr>
            </w:pPr>
          </w:p>
        </w:tc>
        <w:tc>
          <w:tcPr>
            <w:tcW w:w="6952" w:type="dxa"/>
          </w:tcPr>
          <w:p w14:paraId="23C1DA62" w14:textId="49B8AACE" w:rsidR="006D204F" w:rsidRPr="00567A79" w:rsidRDefault="006D204F" w:rsidP="006D204F">
            <w:pPr>
              <w:spacing w:before="80" w:after="80"/>
              <w:rPr>
                <w:rFonts w:ascii="Calibri" w:eastAsia="Times New Roman" w:hAnsi="Calibri" w:cs="Calibri"/>
                <w:sz w:val="18"/>
                <w:szCs w:val="18"/>
              </w:rPr>
            </w:pPr>
            <w:r w:rsidRPr="006D204F">
              <w:rPr>
                <w:rFonts w:ascii="Calibri" w:eastAsia="Times New Roman" w:hAnsi="Calibri" w:cs="Calibri"/>
                <w:sz w:val="18"/>
                <w:szCs w:val="18"/>
              </w:rPr>
              <w:t xml:space="preserve">Konzole pro centrální správu je kompletně </w:t>
            </w:r>
            <w:proofErr w:type="spellStart"/>
            <w:r w:rsidRPr="006D204F">
              <w:rPr>
                <w:rFonts w:ascii="Calibri" w:eastAsia="Times New Roman" w:hAnsi="Calibri" w:cs="Calibri"/>
                <w:sz w:val="18"/>
                <w:szCs w:val="18"/>
              </w:rPr>
              <w:t>multi-tenantní</w:t>
            </w:r>
            <w:proofErr w:type="spellEnd"/>
          </w:p>
        </w:tc>
      </w:tr>
      <w:tr w:rsidR="006D204F" w:rsidRPr="00567A79" w14:paraId="473A9467" w14:textId="77777777" w:rsidTr="00D7243C">
        <w:trPr>
          <w:trHeight w:val="20"/>
        </w:trPr>
        <w:tc>
          <w:tcPr>
            <w:tcW w:w="2120" w:type="dxa"/>
            <w:vMerge/>
            <w:vAlign w:val="center"/>
          </w:tcPr>
          <w:p w14:paraId="5CB5681B" w14:textId="77777777" w:rsidR="006D204F" w:rsidRPr="00567A79" w:rsidRDefault="006D204F" w:rsidP="006D204F">
            <w:pPr>
              <w:spacing w:before="80" w:after="80"/>
              <w:rPr>
                <w:rFonts w:ascii="Calibri" w:eastAsia="Times New Roman" w:hAnsi="Calibri" w:cs="Calibri"/>
                <w:sz w:val="18"/>
                <w:szCs w:val="18"/>
              </w:rPr>
            </w:pPr>
          </w:p>
        </w:tc>
        <w:tc>
          <w:tcPr>
            <w:tcW w:w="6952" w:type="dxa"/>
          </w:tcPr>
          <w:p w14:paraId="3667CD45" w14:textId="4C7D8E28" w:rsidR="006D204F" w:rsidRPr="00567A79" w:rsidRDefault="006D204F" w:rsidP="006D204F">
            <w:pPr>
              <w:spacing w:before="80" w:after="80"/>
              <w:rPr>
                <w:rFonts w:ascii="Calibri" w:eastAsia="Times New Roman" w:hAnsi="Calibri" w:cs="Calibri"/>
                <w:sz w:val="18"/>
                <w:szCs w:val="18"/>
              </w:rPr>
            </w:pPr>
            <w:r w:rsidRPr="006D204F">
              <w:rPr>
                <w:rFonts w:ascii="Calibri" w:eastAsia="Times New Roman" w:hAnsi="Calibri" w:cs="Calibri"/>
                <w:sz w:val="18"/>
                <w:szCs w:val="18"/>
              </w:rPr>
              <w:t>Podpora produktů výrobcem nástroje bude poskytována v českém jazyce</w:t>
            </w:r>
          </w:p>
        </w:tc>
      </w:tr>
      <w:tr w:rsidR="00AD0C7F" w:rsidRPr="00567A79" w14:paraId="0DB7CFAA" w14:textId="77777777" w:rsidTr="00D7243C">
        <w:trPr>
          <w:trHeight w:val="20"/>
        </w:trPr>
        <w:tc>
          <w:tcPr>
            <w:tcW w:w="2120" w:type="dxa"/>
            <w:vMerge w:val="restart"/>
            <w:vAlign w:val="center"/>
          </w:tcPr>
          <w:p w14:paraId="15012271" w14:textId="50BDAF30" w:rsidR="00AD0C7F" w:rsidRPr="00567A79" w:rsidRDefault="00AD0C7F" w:rsidP="00AD0C7F">
            <w:pPr>
              <w:spacing w:before="80" w:after="80"/>
              <w:rPr>
                <w:rFonts w:ascii="Calibri" w:eastAsia="Times New Roman" w:hAnsi="Calibri" w:cs="Calibri"/>
                <w:sz w:val="18"/>
                <w:szCs w:val="18"/>
              </w:rPr>
            </w:pPr>
            <w:r>
              <w:rPr>
                <w:rFonts w:ascii="Calibri" w:eastAsia="Times New Roman" w:hAnsi="Calibri" w:cs="Calibri"/>
                <w:sz w:val="18"/>
                <w:szCs w:val="18"/>
              </w:rPr>
              <w:t>Základní vlastnosti</w:t>
            </w:r>
          </w:p>
        </w:tc>
        <w:tc>
          <w:tcPr>
            <w:tcW w:w="6952" w:type="dxa"/>
          </w:tcPr>
          <w:p w14:paraId="679301C5" w14:textId="669D80FF"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Možnost provádět aktualizace klientů z jiných klientů a tím šetřit šířku přenosového pásma připojení k internetu</w:t>
            </w:r>
          </w:p>
        </w:tc>
      </w:tr>
      <w:tr w:rsidR="00AD0C7F" w:rsidRPr="00567A79" w14:paraId="4CFD28EB" w14:textId="77777777" w:rsidTr="00D7243C">
        <w:trPr>
          <w:trHeight w:val="20"/>
        </w:trPr>
        <w:tc>
          <w:tcPr>
            <w:tcW w:w="2120" w:type="dxa"/>
            <w:vMerge/>
            <w:vAlign w:val="center"/>
          </w:tcPr>
          <w:p w14:paraId="06D359A4" w14:textId="77777777" w:rsidR="00AD0C7F" w:rsidRPr="00567A79" w:rsidRDefault="00AD0C7F" w:rsidP="00AD0C7F">
            <w:pPr>
              <w:spacing w:before="80" w:after="80"/>
              <w:rPr>
                <w:rFonts w:ascii="Calibri" w:eastAsia="Times New Roman" w:hAnsi="Calibri" w:cs="Calibri"/>
                <w:sz w:val="18"/>
                <w:szCs w:val="18"/>
              </w:rPr>
            </w:pPr>
          </w:p>
        </w:tc>
        <w:tc>
          <w:tcPr>
            <w:tcW w:w="6952" w:type="dxa"/>
          </w:tcPr>
          <w:p w14:paraId="7522A411" w14:textId="436AAB60"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Možnost zobrazovat upozornění v konzoli pro správu a posílání upozornění e-mailem</w:t>
            </w:r>
          </w:p>
        </w:tc>
      </w:tr>
      <w:tr w:rsidR="00AD0C7F" w:rsidRPr="00567A79" w14:paraId="42C1B38C" w14:textId="77777777" w:rsidTr="00D7243C">
        <w:trPr>
          <w:trHeight w:val="20"/>
        </w:trPr>
        <w:tc>
          <w:tcPr>
            <w:tcW w:w="2120" w:type="dxa"/>
            <w:vMerge/>
            <w:vAlign w:val="center"/>
          </w:tcPr>
          <w:p w14:paraId="6719B008" w14:textId="77777777" w:rsidR="00AD0C7F" w:rsidRPr="00567A79" w:rsidRDefault="00AD0C7F" w:rsidP="00AD0C7F">
            <w:pPr>
              <w:spacing w:before="80" w:after="80"/>
              <w:rPr>
                <w:rFonts w:ascii="Calibri" w:eastAsia="Times New Roman" w:hAnsi="Calibri" w:cs="Calibri"/>
                <w:sz w:val="18"/>
                <w:szCs w:val="18"/>
              </w:rPr>
            </w:pPr>
          </w:p>
        </w:tc>
        <w:tc>
          <w:tcPr>
            <w:tcW w:w="6952" w:type="dxa"/>
          </w:tcPr>
          <w:p w14:paraId="5F8314CC" w14:textId="6E3D5B90"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 xml:space="preserve">Možnost zasílat upozornění napojením na </w:t>
            </w:r>
            <w:proofErr w:type="spellStart"/>
            <w:r w:rsidRPr="00AD0C7F">
              <w:rPr>
                <w:rFonts w:ascii="Calibri" w:eastAsia="Times New Roman" w:hAnsi="Calibri" w:cs="Calibri"/>
                <w:sz w:val="18"/>
                <w:szCs w:val="18"/>
              </w:rPr>
              <w:t>Syslog</w:t>
            </w:r>
            <w:proofErr w:type="spellEnd"/>
            <w:r w:rsidRPr="00AD0C7F">
              <w:rPr>
                <w:rFonts w:ascii="Calibri" w:eastAsia="Times New Roman" w:hAnsi="Calibri" w:cs="Calibri"/>
                <w:sz w:val="18"/>
                <w:szCs w:val="18"/>
              </w:rPr>
              <w:t xml:space="preserve"> server</w:t>
            </w:r>
          </w:p>
        </w:tc>
      </w:tr>
      <w:tr w:rsidR="00AD0C7F" w:rsidRPr="00567A79" w14:paraId="781F19DA" w14:textId="77777777" w:rsidTr="00D7243C">
        <w:trPr>
          <w:trHeight w:val="20"/>
        </w:trPr>
        <w:tc>
          <w:tcPr>
            <w:tcW w:w="2120" w:type="dxa"/>
            <w:vMerge/>
            <w:vAlign w:val="center"/>
          </w:tcPr>
          <w:p w14:paraId="27B1B485" w14:textId="77777777" w:rsidR="00AD0C7F" w:rsidRPr="00567A79" w:rsidRDefault="00AD0C7F" w:rsidP="00AD0C7F">
            <w:pPr>
              <w:spacing w:before="80" w:after="80"/>
              <w:rPr>
                <w:rFonts w:ascii="Calibri" w:eastAsia="Times New Roman" w:hAnsi="Calibri" w:cs="Calibri"/>
                <w:sz w:val="18"/>
                <w:szCs w:val="18"/>
              </w:rPr>
            </w:pPr>
          </w:p>
        </w:tc>
        <w:tc>
          <w:tcPr>
            <w:tcW w:w="6952" w:type="dxa"/>
          </w:tcPr>
          <w:p w14:paraId="676711B4" w14:textId="42EE8D69"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Možnost využití napojení jakékoli třetí aplikace za pomocí zdokumentované veřejné API, k níž je možné vytvářet klíče přímo z konzole centrální správy bez nutnosti zásahu technické podpory dodavatele či výrobce</w:t>
            </w:r>
          </w:p>
        </w:tc>
      </w:tr>
      <w:tr w:rsidR="00AD0C7F" w:rsidRPr="00567A79" w14:paraId="73FCAF75" w14:textId="77777777" w:rsidTr="00D7243C">
        <w:trPr>
          <w:trHeight w:val="20"/>
        </w:trPr>
        <w:tc>
          <w:tcPr>
            <w:tcW w:w="2120" w:type="dxa"/>
            <w:vMerge w:val="restart"/>
            <w:vAlign w:val="center"/>
          </w:tcPr>
          <w:p w14:paraId="76D0A412" w14:textId="32F6F2F2" w:rsidR="00AD0C7F" w:rsidRPr="00567A79" w:rsidRDefault="00AD0C7F" w:rsidP="00AD0C7F">
            <w:pPr>
              <w:spacing w:before="80" w:after="80"/>
              <w:rPr>
                <w:rFonts w:ascii="Calibri" w:eastAsia="Times New Roman" w:hAnsi="Calibri" w:cs="Calibri"/>
                <w:sz w:val="18"/>
                <w:szCs w:val="18"/>
              </w:rPr>
            </w:pPr>
            <w:r>
              <w:rPr>
                <w:rFonts w:ascii="Calibri" w:eastAsia="Times New Roman" w:hAnsi="Calibri" w:cs="Calibri"/>
                <w:sz w:val="18"/>
                <w:szCs w:val="18"/>
              </w:rPr>
              <w:t>Úlohy správy bezpečnosti</w:t>
            </w:r>
          </w:p>
        </w:tc>
        <w:tc>
          <w:tcPr>
            <w:tcW w:w="6952" w:type="dxa"/>
          </w:tcPr>
          <w:p w14:paraId="3D334C23" w14:textId="42D1D8BE"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 xml:space="preserve">Řešení musí umožnit integraci se strukturami Microsoft </w:t>
            </w:r>
            <w:proofErr w:type="spellStart"/>
            <w:r w:rsidRPr="00AD0C7F">
              <w:rPr>
                <w:rFonts w:ascii="Calibri" w:eastAsia="Times New Roman" w:hAnsi="Calibri" w:cs="Calibri"/>
                <w:sz w:val="18"/>
                <w:szCs w:val="18"/>
              </w:rPr>
              <w:t>Active</w:t>
            </w:r>
            <w:proofErr w:type="spellEnd"/>
            <w:r w:rsidRPr="00AD0C7F">
              <w:rPr>
                <w:rFonts w:ascii="Calibri" w:eastAsia="Times New Roman" w:hAnsi="Calibri" w:cs="Calibri"/>
                <w:sz w:val="18"/>
                <w:szCs w:val="18"/>
              </w:rPr>
              <w:t xml:space="preserve"> </w:t>
            </w:r>
            <w:proofErr w:type="spellStart"/>
            <w:r w:rsidRPr="00AD0C7F">
              <w:rPr>
                <w:rFonts w:ascii="Calibri" w:eastAsia="Times New Roman" w:hAnsi="Calibri" w:cs="Calibri"/>
                <w:sz w:val="18"/>
                <w:szCs w:val="18"/>
              </w:rPr>
              <w:t>Directory</w:t>
            </w:r>
            <w:proofErr w:type="spellEnd"/>
            <w:r w:rsidRPr="00AD0C7F">
              <w:rPr>
                <w:rFonts w:ascii="Calibri" w:eastAsia="Times New Roman" w:hAnsi="Calibri" w:cs="Calibri"/>
                <w:sz w:val="18"/>
                <w:szCs w:val="18"/>
              </w:rPr>
              <w:t xml:space="preserve"> za účelem správy ochrany zařízení v těchto inventářích.</w:t>
            </w:r>
          </w:p>
        </w:tc>
      </w:tr>
      <w:tr w:rsidR="00AD0C7F" w:rsidRPr="00567A79" w14:paraId="62FDFF24" w14:textId="77777777" w:rsidTr="00D7243C">
        <w:trPr>
          <w:trHeight w:val="20"/>
        </w:trPr>
        <w:tc>
          <w:tcPr>
            <w:tcW w:w="2120" w:type="dxa"/>
            <w:vMerge/>
            <w:vAlign w:val="center"/>
          </w:tcPr>
          <w:p w14:paraId="360DD79B" w14:textId="77777777" w:rsidR="00AD0C7F" w:rsidRPr="00567A79" w:rsidRDefault="00AD0C7F" w:rsidP="00AD0C7F">
            <w:pPr>
              <w:spacing w:before="80" w:after="80"/>
              <w:rPr>
                <w:rFonts w:ascii="Calibri" w:eastAsia="Times New Roman" w:hAnsi="Calibri" w:cs="Calibri"/>
                <w:sz w:val="18"/>
                <w:szCs w:val="18"/>
              </w:rPr>
            </w:pPr>
          </w:p>
        </w:tc>
        <w:tc>
          <w:tcPr>
            <w:tcW w:w="6952" w:type="dxa"/>
          </w:tcPr>
          <w:p w14:paraId="4C152A21" w14:textId="0774D189"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Řešení musí být schopno odhalit stroje, které nejsou vedeny v </w:t>
            </w:r>
            <w:proofErr w:type="spellStart"/>
            <w:r w:rsidRPr="00AD0C7F">
              <w:rPr>
                <w:rFonts w:ascii="Calibri" w:eastAsia="Times New Roman" w:hAnsi="Calibri" w:cs="Calibri"/>
                <w:sz w:val="18"/>
                <w:szCs w:val="18"/>
              </w:rPr>
              <w:t>Active</w:t>
            </w:r>
            <w:proofErr w:type="spellEnd"/>
            <w:r w:rsidRPr="00AD0C7F">
              <w:rPr>
                <w:rFonts w:ascii="Calibri" w:eastAsia="Times New Roman" w:hAnsi="Calibri" w:cs="Calibri"/>
                <w:sz w:val="18"/>
                <w:szCs w:val="18"/>
              </w:rPr>
              <w:t xml:space="preserve"> </w:t>
            </w:r>
            <w:proofErr w:type="spellStart"/>
            <w:r w:rsidRPr="00AD0C7F">
              <w:rPr>
                <w:rFonts w:ascii="Calibri" w:eastAsia="Times New Roman" w:hAnsi="Calibri" w:cs="Calibri"/>
                <w:sz w:val="18"/>
                <w:szCs w:val="18"/>
              </w:rPr>
              <w:t>Directory</w:t>
            </w:r>
            <w:proofErr w:type="spellEnd"/>
            <w:r w:rsidRPr="00AD0C7F">
              <w:rPr>
                <w:rFonts w:ascii="Calibri" w:eastAsia="Times New Roman" w:hAnsi="Calibri" w:cs="Calibri"/>
                <w:sz w:val="18"/>
                <w:szCs w:val="18"/>
              </w:rPr>
              <w:t xml:space="preserve"> pomocí Network Discovery</w:t>
            </w:r>
          </w:p>
        </w:tc>
      </w:tr>
      <w:tr w:rsidR="00AD0C7F" w:rsidRPr="00567A79" w14:paraId="44210CCF" w14:textId="77777777" w:rsidTr="00D7243C">
        <w:trPr>
          <w:trHeight w:val="20"/>
        </w:trPr>
        <w:tc>
          <w:tcPr>
            <w:tcW w:w="2120" w:type="dxa"/>
            <w:vMerge/>
            <w:vAlign w:val="center"/>
          </w:tcPr>
          <w:p w14:paraId="13346804" w14:textId="77777777" w:rsidR="00AD0C7F" w:rsidRPr="00567A79" w:rsidRDefault="00AD0C7F" w:rsidP="00AD0C7F">
            <w:pPr>
              <w:spacing w:before="80" w:after="80"/>
              <w:rPr>
                <w:rFonts w:ascii="Calibri" w:eastAsia="Times New Roman" w:hAnsi="Calibri" w:cs="Calibri"/>
                <w:sz w:val="18"/>
                <w:szCs w:val="18"/>
              </w:rPr>
            </w:pPr>
          </w:p>
        </w:tc>
        <w:tc>
          <w:tcPr>
            <w:tcW w:w="6952" w:type="dxa"/>
          </w:tcPr>
          <w:p w14:paraId="5C870D96" w14:textId="27972673"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Filtrování a řazení v inventáři alespoň dle jména hostitele, operačního systému, IP adres, přidělených pravidel a dle času poslední aktivity</w:t>
            </w:r>
          </w:p>
        </w:tc>
      </w:tr>
      <w:tr w:rsidR="00AD0C7F" w:rsidRPr="00567A79" w14:paraId="57C1169E" w14:textId="77777777" w:rsidTr="00D7243C">
        <w:trPr>
          <w:trHeight w:val="20"/>
        </w:trPr>
        <w:tc>
          <w:tcPr>
            <w:tcW w:w="2120" w:type="dxa"/>
            <w:vMerge/>
            <w:vAlign w:val="center"/>
          </w:tcPr>
          <w:p w14:paraId="169397BA" w14:textId="77777777" w:rsidR="00AD0C7F" w:rsidRPr="00567A79" w:rsidRDefault="00AD0C7F" w:rsidP="00AD0C7F">
            <w:pPr>
              <w:spacing w:before="80" w:after="80"/>
              <w:rPr>
                <w:rFonts w:ascii="Calibri" w:eastAsia="Times New Roman" w:hAnsi="Calibri" w:cs="Calibri"/>
                <w:sz w:val="18"/>
                <w:szCs w:val="18"/>
              </w:rPr>
            </w:pPr>
          </w:p>
        </w:tc>
        <w:tc>
          <w:tcPr>
            <w:tcW w:w="6952" w:type="dxa"/>
          </w:tcPr>
          <w:p w14:paraId="37306C8C" w14:textId="6CAACDA9"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Možnost vzdálené instalace a odinstalace EPP klienta přímo z konzole centrální správy</w:t>
            </w:r>
          </w:p>
        </w:tc>
      </w:tr>
      <w:tr w:rsidR="00AD0C7F" w:rsidRPr="00567A79" w14:paraId="086A2E4A" w14:textId="77777777" w:rsidTr="00D7243C">
        <w:trPr>
          <w:trHeight w:val="20"/>
        </w:trPr>
        <w:tc>
          <w:tcPr>
            <w:tcW w:w="2120" w:type="dxa"/>
            <w:vMerge/>
            <w:vAlign w:val="center"/>
          </w:tcPr>
          <w:p w14:paraId="5312DDA2" w14:textId="77777777" w:rsidR="00AD0C7F" w:rsidRPr="00567A79" w:rsidRDefault="00AD0C7F" w:rsidP="00AD0C7F">
            <w:pPr>
              <w:spacing w:before="80" w:after="80"/>
              <w:rPr>
                <w:rFonts w:ascii="Calibri" w:eastAsia="Times New Roman" w:hAnsi="Calibri" w:cs="Calibri"/>
                <w:sz w:val="18"/>
                <w:szCs w:val="18"/>
              </w:rPr>
            </w:pPr>
          </w:p>
        </w:tc>
        <w:tc>
          <w:tcPr>
            <w:tcW w:w="6952" w:type="dxa"/>
          </w:tcPr>
          <w:p w14:paraId="15CD84BE" w14:textId="6FA0BBF6"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Možnost upravit úroveň skenovacích úloh a jejich spouštění a plánování, přímo z konzole centrální správy</w:t>
            </w:r>
          </w:p>
        </w:tc>
      </w:tr>
      <w:tr w:rsidR="00AD0C7F" w:rsidRPr="00567A79" w14:paraId="65D05E06" w14:textId="77777777" w:rsidTr="00D7243C">
        <w:trPr>
          <w:trHeight w:val="20"/>
        </w:trPr>
        <w:tc>
          <w:tcPr>
            <w:tcW w:w="2120" w:type="dxa"/>
            <w:vMerge/>
            <w:vAlign w:val="center"/>
          </w:tcPr>
          <w:p w14:paraId="53CBEACE" w14:textId="77777777" w:rsidR="00AD0C7F" w:rsidRPr="00567A79" w:rsidRDefault="00AD0C7F" w:rsidP="00AD0C7F">
            <w:pPr>
              <w:spacing w:before="80" w:after="80"/>
              <w:rPr>
                <w:rFonts w:ascii="Calibri" w:eastAsia="Times New Roman" w:hAnsi="Calibri" w:cs="Calibri"/>
                <w:sz w:val="18"/>
                <w:szCs w:val="18"/>
              </w:rPr>
            </w:pPr>
          </w:p>
        </w:tc>
        <w:tc>
          <w:tcPr>
            <w:tcW w:w="6952" w:type="dxa"/>
          </w:tcPr>
          <w:p w14:paraId="50FBC564" w14:textId="21B1C976"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Možnost restartovat server nebo desktop přímo z konzole centrální správy</w:t>
            </w:r>
          </w:p>
        </w:tc>
      </w:tr>
      <w:tr w:rsidR="00AD0C7F" w:rsidRPr="00567A79" w14:paraId="441DFCEF" w14:textId="77777777" w:rsidTr="00D7243C">
        <w:trPr>
          <w:trHeight w:val="20"/>
        </w:trPr>
        <w:tc>
          <w:tcPr>
            <w:tcW w:w="2120" w:type="dxa"/>
            <w:vMerge/>
            <w:vAlign w:val="center"/>
          </w:tcPr>
          <w:p w14:paraId="6D7BCAAB" w14:textId="77777777" w:rsidR="00AD0C7F" w:rsidRPr="00567A79" w:rsidRDefault="00AD0C7F" w:rsidP="00AD0C7F">
            <w:pPr>
              <w:spacing w:before="80" w:after="80"/>
              <w:rPr>
                <w:rFonts w:ascii="Calibri" w:eastAsia="Times New Roman" w:hAnsi="Calibri" w:cs="Calibri"/>
                <w:sz w:val="18"/>
                <w:szCs w:val="18"/>
              </w:rPr>
            </w:pPr>
          </w:p>
        </w:tc>
        <w:tc>
          <w:tcPr>
            <w:tcW w:w="6952" w:type="dxa"/>
          </w:tcPr>
          <w:p w14:paraId="411B01B9" w14:textId="343C3239"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Centralizované místo pro záznam všech úloh</w:t>
            </w:r>
          </w:p>
        </w:tc>
      </w:tr>
      <w:tr w:rsidR="00AD0C7F" w:rsidRPr="00567A79" w14:paraId="46D44BA8" w14:textId="77777777" w:rsidTr="00D7243C">
        <w:trPr>
          <w:trHeight w:val="20"/>
        </w:trPr>
        <w:tc>
          <w:tcPr>
            <w:tcW w:w="2120" w:type="dxa"/>
            <w:vMerge/>
            <w:vAlign w:val="center"/>
          </w:tcPr>
          <w:p w14:paraId="54750C4E" w14:textId="77777777" w:rsidR="00AD0C7F" w:rsidRPr="00567A79" w:rsidRDefault="00AD0C7F" w:rsidP="00AD0C7F">
            <w:pPr>
              <w:spacing w:before="80" w:after="80"/>
              <w:rPr>
                <w:rFonts w:ascii="Calibri" w:eastAsia="Times New Roman" w:hAnsi="Calibri" w:cs="Calibri"/>
                <w:sz w:val="18"/>
                <w:szCs w:val="18"/>
              </w:rPr>
            </w:pPr>
          </w:p>
        </w:tc>
        <w:tc>
          <w:tcPr>
            <w:tcW w:w="6952" w:type="dxa"/>
          </w:tcPr>
          <w:p w14:paraId="2965F0D1" w14:textId="3FFE8269"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Přiřazení bezpečnostních pravidel pro koncové stanice možné granulárně na každé úrovni struktury inventáře, včetně kořenu a listů stromu (tzn. jakékoli OU</w:t>
            </w:r>
            <w:r>
              <w:rPr>
                <w:rFonts w:ascii="Calibri" w:eastAsia="Times New Roman" w:hAnsi="Calibri" w:cs="Calibri"/>
                <w:sz w:val="18"/>
                <w:szCs w:val="18"/>
              </w:rPr>
              <w:t xml:space="preserve"> – organizační jednotky</w:t>
            </w:r>
            <w:r w:rsidRPr="00AD0C7F">
              <w:rPr>
                <w:rFonts w:ascii="Calibri" w:eastAsia="Times New Roman" w:hAnsi="Calibri" w:cs="Calibri"/>
                <w:sz w:val="18"/>
                <w:szCs w:val="18"/>
              </w:rPr>
              <w:t>, případně až přímo konkrétní stanici)</w:t>
            </w:r>
          </w:p>
        </w:tc>
      </w:tr>
      <w:tr w:rsidR="00AD0C7F" w:rsidRPr="00567A79" w14:paraId="21725778" w14:textId="77777777" w:rsidTr="00D7243C">
        <w:trPr>
          <w:trHeight w:val="20"/>
        </w:trPr>
        <w:tc>
          <w:tcPr>
            <w:tcW w:w="2120" w:type="dxa"/>
            <w:vMerge w:val="restart"/>
            <w:vAlign w:val="center"/>
          </w:tcPr>
          <w:p w14:paraId="251EC92B" w14:textId="52CC4BE7" w:rsidR="00AD0C7F" w:rsidRPr="00567A79" w:rsidRDefault="00AD0C7F" w:rsidP="00AD0C7F">
            <w:pPr>
              <w:spacing w:before="80" w:after="80"/>
              <w:rPr>
                <w:rFonts w:ascii="Calibri" w:eastAsia="Times New Roman" w:hAnsi="Calibri" w:cs="Calibri"/>
                <w:sz w:val="18"/>
                <w:szCs w:val="18"/>
              </w:rPr>
            </w:pPr>
            <w:r>
              <w:rPr>
                <w:rFonts w:ascii="Calibri" w:eastAsia="Times New Roman" w:hAnsi="Calibri" w:cs="Calibri"/>
                <w:sz w:val="18"/>
                <w:szCs w:val="18"/>
              </w:rPr>
              <w:t>Nastavení úrovně bezpečnosti</w:t>
            </w:r>
          </w:p>
        </w:tc>
        <w:tc>
          <w:tcPr>
            <w:tcW w:w="6952" w:type="dxa"/>
          </w:tcPr>
          <w:p w14:paraId="514F4F7E" w14:textId="77777777" w:rsidR="004D247E"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Více možností přiřazení pravidel:</w:t>
            </w:r>
          </w:p>
          <w:p w14:paraId="291839E9" w14:textId="2F75B28B"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podle uživatele či skupiny v </w:t>
            </w:r>
            <w:proofErr w:type="spellStart"/>
            <w:r w:rsidRPr="00AD0C7F">
              <w:rPr>
                <w:rFonts w:ascii="Calibri" w:eastAsia="Times New Roman" w:hAnsi="Calibri" w:cs="Calibri"/>
                <w:sz w:val="18"/>
                <w:szCs w:val="18"/>
              </w:rPr>
              <w:t>Active</w:t>
            </w:r>
            <w:proofErr w:type="spellEnd"/>
            <w:r w:rsidRPr="00AD0C7F">
              <w:rPr>
                <w:rFonts w:ascii="Calibri" w:eastAsia="Times New Roman" w:hAnsi="Calibri" w:cs="Calibri"/>
                <w:sz w:val="18"/>
                <w:szCs w:val="18"/>
              </w:rPr>
              <w:t xml:space="preserve"> </w:t>
            </w:r>
            <w:proofErr w:type="spellStart"/>
            <w:r w:rsidRPr="00AD0C7F">
              <w:rPr>
                <w:rFonts w:ascii="Calibri" w:eastAsia="Times New Roman" w:hAnsi="Calibri" w:cs="Calibri"/>
                <w:sz w:val="18"/>
                <w:szCs w:val="18"/>
              </w:rPr>
              <w:t>Directory</w:t>
            </w:r>
            <w:proofErr w:type="spellEnd"/>
            <w:r w:rsidRPr="00AD0C7F">
              <w:rPr>
                <w:rFonts w:ascii="Calibri" w:eastAsia="Times New Roman" w:hAnsi="Calibri" w:cs="Calibri"/>
                <w:sz w:val="18"/>
                <w:szCs w:val="18"/>
              </w:rPr>
              <w:t>, podle síťové lokality, ve které se zařízení nachází (včetně identifikace podle možné kombinace – inkluze či exkluze - následujících znaků: IP adresa, rozsah IP adres, DNS server, WINS server, výchozí brána, typ sítě, název hostitele, DHCP přípona, zda je možné se připojit ke konkrétnímu hostiteli nebo zda je dostupná konzole centrální správy) či dle OU, ve které se nachází v AD</w:t>
            </w:r>
          </w:p>
        </w:tc>
      </w:tr>
      <w:tr w:rsidR="00AD0C7F" w:rsidRPr="00567A79" w14:paraId="04303EF8" w14:textId="77777777" w:rsidTr="00D7243C">
        <w:trPr>
          <w:trHeight w:val="20"/>
        </w:trPr>
        <w:tc>
          <w:tcPr>
            <w:tcW w:w="2120" w:type="dxa"/>
            <w:vMerge/>
            <w:vAlign w:val="center"/>
          </w:tcPr>
          <w:p w14:paraId="3A92566F" w14:textId="77777777" w:rsidR="00AD0C7F" w:rsidRPr="00567A79" w:rsidRDefault="00AD0C7F" w:rsidP="00AD0C7F">
            <w:pPr>
              <w:spacing w:before="80" w:after="80"/>
              <w:rPr>
                <w:rFonts w:ascii="Calibri" w:eastAsia="Times New Roman" w:hAnsi="Calibri" w:cs="Calibri"/>
                <w:sz w:val="18"/>
                <w:szCs w:val="18"/>
              </w:rPr>
            </w:pPr>
          </w:p>
        </w:tc>
        <w:tc>
          <w:tcPr>
            <w:tcW w:w="6952" w:type="dxa"/>
          </w:tcPr>
          <w:p w14:paraId="1B0AB0E0" w14:textId="021B074F"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 xml:space="preserve">Možnost nastavení dědičnosti mezi bezpečnostními pravidly granulárně dle sekcí a </w:t>
            </w:r>
            <w:proofErr w:type="spellStart"/>
            <w:r w:rsidRPr="00AD0C7F">
              <w:rPr>
                <w:rFonts w:ascii="Calibri" w:eastAsia="Times New Roman" w:hAnsi="Calibri" w:cs="Calibri"/>
                <w:sz w:val="18"/>
                <w:szCs w:val="18"/>
              </w:rPr>
              <w:t>subsekcí</w:t>
            </w:r>
            <w:proofErr w:type="spellEnd"/>
            <w:r w:rsidRPr="00AD0C7F">
              <w:rPr>
                <w:rFonts w:ascii="Calibri" w:eastAsia="Times New Roman" w:hAnsi="Calibri" w:cs="Calibri"/>
                <w:sz w:val="18"/>
                <w:szCs w:val="18"/>
              </w:rPr>
              <w:t xml:space="preserve"> nastavení bezpečnostních pravidel</w:t>
            </w:r>
          </w:p>
        </w:tc>
      </w:tr>
      <w:tr w:rsidR="00AD0C7F" w:rsidRPr="00567A79" w14:paraId="1954DF3C" w14:textId="77777777" w:rsidTr="00D7243C">
        <w:trPr>
          <w:trHeight w:val="20"/>
        </w:trPr>
        <w:tc>
          <w:tcPr>
            <w:tcW w:w="2120" w:type="dxa"/>
            <w:vMerge w:val="restart"/>
            <w:vAlign w:val="center"/>
          </w:tcPr>
          <w:p w14:paraId="49EC6F68" w14:textId="451F0B17" w:rsidR="00AD0C7F" w:rsidRPr="00567A79" w:rsidRDefault="00AD0C7F" w:rsidP="00AD0C7F">
            <w:pPr>
              <w:spacing w:before="80" w:after="80"/>
              <w:rPr>
                <w:rFonts w:ascii="Calibri" w:eastAsia="Times New Roman" w:hAnsi="Calibri" w:cs="Calibri"/>
                <w:sz w:val="18"/>
                <w:szCs w:val="18"/>
              </w:rPr>
            </w:pPr>
            <w:r>
              <w:rPr>
                <w:rFonts w:ascii="Calibri" w:eastAsia="Times New Roman" w:hAnsi="Calibri" w:cs="Calibri"/>
                <w:sz w:val="18"/>
                <w:szCs w:val="18"/>
              </w:rPr>
              <w:t>Reportování</w:t>
            </w:r>
          </w:p>
        </w:tc>
        <w:tc>
          <w:tcPr>
            <w:tcW w:w="6952" w:type="dxa"/>
          </w:tcPr>
          <w:p w14:paraId="0E7AD548" w14:textId="6D21513E"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Možnost nastavení intervalu, ve kterém jsou reporty generovány, možnost vytvořit report okamžitě</w:t>
            </w:r>
          </w:p>
        </w:tc>
      </w:tr>
      <w:tr w:rsidR="00AD0C7F" w:rsidRPr="00567A79" w14:paraId="54ACA663" w14:textId="77777777" w:rsidTr="00D7243C">
        <w:trPr>
          <w:trHeight w:val="20"/>
        </w:trPr>
        <w:tc>
          <w:tcPr>
            <w:tcW w:w="2120" w:type="dxa"/>
            <w:vMerge/>
            <w:vAlign w:val="center"/>
          </w:tcPr>
          <w:p w14:paraId="6804BD7D" w14:textId="77777777" w:rsidR="00AD0C7F" w:rsidRPr="00567A79" w:rsidRDefault="00AD0C7F" w:rsidP="00AD0C7F">
            <w:pPr>
              <w:spacing w:before="80" w:after="80"/>
              <w:rPr>
                <w:rFonts w:ascii="Calibri" w:eastAsia="Times New Roman" w:hAnsi="Calibri" w:cs="Calibri"/>
                <w:sz w:val="18"/>
                <w:szCs w:val="18"/>
              </w:rPr>
            </w:pPr>
          </w:p>
        </w:tc>
        <w:tc>
          <w:tcPr>
            <w:tcW w:w="6952" w:type="dxa"/>
          </w:tcPr>
          <w:p w14:paraId="18E64332" w14:textId="32369C61"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Možnost zasílání vygenerovaných reportů e-mailem</w:t>
            </w:r>
          </w:p>
        </w:tc>
      </w:tr>
      <w:tr w:rsidR="00AD0C7F" w:rsidRPr="00567A79" w14:paraId="34D06774" w14:textId="77777777" w:rsidTr="00D7243C">
        <w:trPr>
          <w:trHeight w:val="20"/>
        </w:trPr>
        <w:tc>
          <w:tcPr>
            <w:tcW w:w="2120" w:type="dxa"/>
            <w:vMerge/>
            <w:vAlign w:val="center"/>
          </w:tcPr>
          <w:p w14:paraId="7E77F9E7" w14:textId="77777777" w:rsidR="00AD0C7F" w:rsidRPr="00567A79" w:rsidRDefault="00AD0C7F" w:rsidP="00AD0C7F">
            <w:pPr>
              <w:spacing w:before="80" w:after="80"/>
              <w:rPr>
                <w:rFonts w:ascii="Calibri" w:eastAsia="Times New Roman" w:hAnsi="Calibri" w:cs="Calibri"/>
                <w:sz w:val="18"/>
                <w:szCs w:val="18"/>
              </w:rPr>
            </w:pPr>
          </w:p>
        </w:tc>
        <w:tc>
          <w:tcPr>
            <w:tcW w:w="6952" w:type="dxa"/>
          </w:tcPr>
          <w:p w14:paraId="5BBB203B" w14:textId="3F0BEEB2"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 xml:space="preserve">Možnost stáhnout vygenerované reporty minimálně ve formátech </w:t>
            </w:r>
            <w:r>
              <w:rPr>
                <w:rFonts w:ascii="Calibri" w:eastAsia="Times New Roman" w:hAnsi="Calibri" w:cs="Calibri"/>
                <w:sz w:val="18"/>
                <w:szCs w:val="18"/>
              </w:rPr>
              <w:t xml:space="preserve">minimálně </w:t>
            </w:r>
            <w:r w:rsidRPr="00AD0C7F">
              <w:rPr>
                <w:rFonts w:ascii="Calibri" w:eastAsia="Times New Roman" w:hAnsi="Calibri" w:cs="Calibri"/>
                <w:sz w:val="18"/>
                <w:szCs w:val="18"/>
              </w:rPr>
              <w:t>.</w:t>
            </w:r>
            <w:proofErr w:type="spellStart"/>
            <w:r w:rsidRPr="00AD0C7F">
              <w:rPr>
                <w:rFonts w:ascii="Calibri" w:eastAsia="Times New Roman" w:hAnsi="Calibri" w:cs="Calibri"/>
                <w:sz w:val="18"/>
                <w:szCs w:val="18"/>
              </w:rPr>
              <w:t>pdf</w:t>
            </w:r>
            <w:proofErr w:type="spellEnd"/>
            <w:r w:rsidRPr="00AD0C7F">
              <w:rPr>
                <w:rFonts w:ascii="Calibri" w:eastAsia="Times New Roman" w:hAnsi="Calibri" w:cs="Calibri"/>
                <w:sz w:val="18"/>
                <w:szCs w:val="18"/>
              </w:rPr>
              <w:t xml:space="preserve"> </w:t>
            </w:r>
            <w:r>
              <w:rPr>
                <w:rFonts w:ascii="Calibri" w:eastAsia="Times New Roman" w:hAnsi="Calibri" w:cs="Calibri"/>
                <w:sz w:val="18"/>
                <w:szCs w:val="18"/>
              </w:rPr>
              <w:t xml:space="preserve">a </w:t>
            </w:r>
            <w:r w:rsidRPr="00AD0C7F">
              <w:rPr>
                <w:rFonts w:ascii="Calibri" w:eastAsia="Times New Roman" w:hAnsi="Calibri" w:cs="Calibri"/>
                <w:sz w:val="18"/>
                <w:szCs w:val="18"/>
              </w:rPr>
              <w:t>.</w:t>
            </w:r>
            <w:proofErr w:type="spellStart"/>
            <w:r w:rsidRPr="00AD0C7F">
              <w:rPr>
                <w:rFonts w:ascii="Calibri" w:eastAsia="Times New Roman" w:hAnsi="Calibri" w:cs="Calibri"/>
                <w:sz w:val="18"/>
                <w:szCs w:val="18"/>
              </w:rPr>
              <w:t>csv</w:t>
            </w:r>
            <w:proofErr w:type="spellEnd"/>
          </w:p>
        </w:tc>
      </w:tr>
      <w:tr w:rsidR="00AD0C7F" w:rsidRPr="00567A79" w14:paraId="32AC3DFD" w14:textId="77777777" w:rsidTr="00D7243C">
        <w:trPr>
          <w:trHeight w:val="20"/>
        </w:trPr>
        <w:tc>
          <w:tcPr>
            <w:tcW w:w="2120" w:type="dxa"/>
            <w:vMerge/>
            <w:vAlign w:val="center"/>
          </w:tcPr>
          <w:p w14:paraId="3A1D95D2" w14:textId="77777777" w:rsidR="00AD0C7F" w:rsidRPr="00567A79" w:rsidRDefault="00AD0C7F" w:rsidP="00AD0C7F">
            <w:pPr>
              <w:spacing w:before="80" w:after="80"/>
              <w:rPr>
                <w:rFonts w:ascii="Calibri" w:eastAsia="Times New Roman" w:hAnsi="Calibri" w:cs="Calibri"/>
                <w:sz w:val="18"/>
                <w:szCs w:val="18"/>
              </w:rPr>
            </w:pPr>
          </w:p>
        </w:tc>
        <w:tc>
          <w:tcPr>
            <w:tcW w:w="6952" w:type="dxa"/>
          </w:tcPr>
          <w:p w14:paraId="1C097A79" w14:textId="23D5E590"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Možnost upravení reportů, vybrání cíle (skupina stanic, typ stanic atd.) a časového intervalu, ze kterého je report vytvářen</w:t>
            </w:r>
          </w:p>
        </w:tc>
      </w:tr>
      <w:tr w:rsidR="00AD0C7F" w:rsidRPr="00567A79" w14:paraId="679005CC" w14:textId="77777777" w:rsidTr="00D7243C">
        <w:trPr>
          <w:trHeight w:val="20"/>
        </w:trPr>
        <w:tc>
          <w:tcPr>
            <w:tcW w:w="2120" w:type="dxa"/>
            <w:vMerge w:val="restart"/>
            <w:vAlign w:val="center"/>
          </w:tcPr>
          <w:p w14:paraId="14D2D812" w14:textId="7BA02E00" w:rsidR="00AD0C7F" w:rsidRPr="00567A79" w:rsidRDefault="00AD0C7F" w:rsidP="00AD0C7F">
            <w:pPr>
              <w:spacing w:before="80" w:after="80"/>
              <w:rPr>
                <w:rFonts w:ascii="Calibri" w:eastAsia="Times New Roman" w:hAnsi="Calibri" w:cs="Calibri"/>
                <w:sz w:val="18"/>
                <w:szCs w:val="18"/>
              </w:rPr>
            </w:pPr>
            <w:r>
              <w:rPr>
                <w:rFonts w:ascii="Calibri" w:eastAsia="Times New Roman" w:hAnsi="Calibri" w:cs="Calibri"/>
                <w:sz w:val="18"/>
                <w:szCs w:val="18"/>
              </w:rPr>
              <w:t>Karanténa</w:t>
            </w:r>
          </w:p>
        </w:tc>
        <w:tc>
          <w:tcPr>
            <w:tcW w:w="6952" w:type="dxa"/>
          </w:tcPr>
          <w:p w14:paraId="77B7F71D" w14:textId="7513E9E1"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Vzdálená obnova či smazání souboru v karanténě</w:t>
            </w:r>
          </w:p>
        </w:tc>
      </w:tr>
      <w:tr w:rsidR="00AD0C7F" w:rsidRPr="00567A79" w14:paraId="15046A78" w14:textId="77777777" w:rsidTr="00D7243C">
        <w:trPr>
          <w:trHeight w:val="20"/>
        </w:trPr>
        <w:tc>
          <w:tcPr>
            <w:tcW w:w="2120" w:type="dxa"/>
            <w:vMerge/>
            <w:vAlign w:val="center"/>
          </w:tcPr>
          <w:p w14:paraId="1B3B6377" w14:textId="77777777" w:rsidR="00AD0C7F" w:rsidRPr="00567A79" w:rsidRDefault="00AD0C7F" w:rsidP="00AD0C7F">
            <w:pPr>
              <w:spacing w:before="80" w:after="80"/>
              <w:rPr>
                <w:rFonts w:ascii="Calibri" w:eastAsia="Times New Roman" w:hAnsi="Calibri" w:cs="Calibri"/>
                <w:sz w:val="18"/>
                <w:szCs w:val="18"/>
              </w:rPr>
            </w:pPr>
          </w:p>
        </w:tc>
        <w:tc>
          <w:tcPr>
            <w:tcW w:w="6952" w:type="dxa"/>
          </w:tcPr>
          <w:p w14:paraId="5063857A" w14:textId="18005C1E"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Možnost automaticky přidat soubor do výjimky při obnově z karantény</w:t>
            </w:r>
          </w:p>
        </w:tc>
      </w:tr>
      <w:tr w:rsidR="00AD0C7F" w:rsidRPr="00567A79" w14:paraId="11722BE2" w14:textId="77777777" w:rsidTr="00D7243C">
        <w:trPr>
          <w:trHeight w:val="20"/>
        </w:trPr>
        <w:tc>
          <w:tcPr>
            <w:tcW w:w="2120" w:type="dxa"/>
            <w:vMerge w:val="restart"/>
            <w:vAlign w:val="center"/>
          </w:tcPr>
          <w:p w14:paraId="65754C91" w14:textId="09CF170A" w:rsidR="00AD0C7F" w:rsidRPr="00567A79" w:rsidRDefault="00AD0C7F" w:rsidP="00AD0C7F">
            <w:pPr>
              <w:spacing w:before="80" w:after="80"/>
              <w:rPr>
                <w:rFonts w:ascii="Calibri" w:eastAsia="Times New Roman" w:hAnsi="Calibri" w:cs="Calibri"/>
                <w:sz w:val="18"/>
                <w:szCs w:val="18"/>
              </w:rPr>
            </w:pPr>
            <w:r>
              <w:rPr>
                <w:rFonts w:ascii="Calibri" w:eastAsia="Times New Roman" w:hAnsi="Calibri" w:cs="Calibri"/>
                <w:sz w:val="18"/>
                <w:szCs w:val="18"/>
              </w:rPr>
              <w:lastRenderedPageBreak/>
              <w:t>Administrátor řešení</w:t>
            </w:r>
          </w:p>
        </w:tc>
        <w:tc>
          <w:tcPr>
            <w:tcW w:w="6952" w:type="dxa"/>
          </w:tcPr>
          <w:p w14:paraId="37B66A99" w14:textId="77777777" w:rsidR="00AD0C7F" w:rsidRPr="00AD0C7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Více předdefinovaných rolí:</w:t>
            </w:r>
          </w:p>
          <w:p w14:paraId="6C244107" w14:textId="77777777" w:rsidR="00AD0C7F" w:rsidRPr="00AD0C7F" w:rsidRDefault="00AD0C7F" w:rsidP="00AD0C7F">
            <w:pPr>
              <w:spacing w:before="80" w:after="80"/>
              <w:rPr>
                <w:rFonts w:ascii="Calibri" w:eastAsia="Times New Roman" w:hAnsi="Calibri" w:cs="Calibri"/>
                <w:sz w:val="18"/>
                <w:szCs w:val="18"/>
              </w:rPr>
            </w:pPr>
            <w:proofErr w:type="spellStart"/>
            <w:r w:rsidRPr="00AD0C7F">
              <w:rPr>
                <w:rFonts w:ascii="Calibri" w:eastAsia="Times New Roman" w:hAnsi="Calibri" w:cs="Calibri"/>
                <w:sz w:val="18"/>
                <w:szCs w:val="18"/>
              </w:rPr>
              <w:t>Root</w:t>
            </w:r>
            <w:proofErr w:type="spellEnd"/>
            <w:r w:rsidRPr="00AD0C7F">
              <w:rPr>
                <w:rFonts w:ascii="Calibri" w:eastAsia="Times New Roman" w:hAnsi="Calibri" w:cs="Calibri"/>
                <w:sz w:val="18"/>
                <w:szCs w:val="18"/>
              </w:rPr>
              <w:t>, administrátor, reportér</w:t>
            </w:r>
          </w:p>
          <w:p w14:paraId="45DF9464" w14:textId="77777777" w:rsidR="00AD0C7F" w:rsidRPr="00AD0C7F" w:rsidRDefault="00AD0C7F" w:rsidP="00AD0C7F">
            <w:pPr>
              <w:pStyle w:val="Odstavecseseznamem"/>
              <w:numPr>
                <w:ilvl w:val="0"/>
                <w:numId w:val="42"/>
              </w:numPr>
              <w:spacing w:before="80" w:after="80" w:line="240" w:lineRule="auto"/>
              <w:jc w:val="left"/>
              <w:rPr>
                <w:rFonts w:ascii="Calibri" w:eastAsia="Times New Roman" w:hAnsi="Calibri" w:cs="Calibri"/>
                <w:sz w:val="18"/>
                <w:szCs w:val="18"/>
              </w:rPr>
            </w:pPr>
            <w:proofErr w:type="spellStart"/>
            <w:r w:rsidRPr="00AD0C7F">
              <w:rPr>
                <w:rFonts w:ascii="Calibri" w:eastAsia="Times New Roman" w:hAnsi="Calibri" w:cs="Calibri"/>
                <w:sz w:val="18"/>
                <w:szCs w:val="18"/>
              </w:rPr>
              <w:t>Root</w:t>
            </w:r>
            <w:proofErr w:type="spellEnd"/>
            <w:r w:rsidRPr="00AD0C7F">
              <w:rPr>
                <w:rFonts w:ascii="Calibri" w:eastAsia="Times New Roman" w:hAnsi="Calibri" w:cs="Calibri"/>
                <w:sz w:val="18"/>
                <w:szCs w:val="18"/>
              </w:rPr>
              <w:t>: spravuje komponenty řešení</w:t>
            </w:r>
          </w:p>
          <w:p w14:paraId="1B3872D5" w14:textId="77777777" w:rsidR="00AD0C7F" w:rsidRDefault="00AD0C7F" w:rsidP="00AD0C7F">
            <w:pPr>
              <w:pStyle w:val="Odstavecseseznamem"/>
              <w:numPr>
                <w:ilvl w:val="0"/>
                <w:numId w:val="42"/>
              </w:numPr>
              <w:spacing w:before="80" w:after="80" w:line="240" w:lineRule="auto"/>
              <w:jc w:val="left"/>
              <w:rPr>
                <w:rFonts w:ascii="Calibri" w:eastAsia="Times New Roman" w:hAnsi="Calibri" w:cs="Calibri"/>
                <w:sz w:val="18"/>
                <w:szCs w:val="18"/>
              </w:rPr>
            </w:pPr>
            <w:r w:rsidRPr="00AD0C7F">
              <w:rPr>
                <w:rFonts w:ascii="Calibri" w:eastAsia="Times New Roman" w:hAnsi="Calibri" w:cs="Calibri"/>
                <w:sz w:val="18"/>
                <w:szCs w:val="18"/>
              </w:rPr>
              <w:t>Administrátor: spravuje bezpečnostní pravidla a inventář koncových zařízení</w:t>
            </w:r>
          </w:p>
          <w:p w14:paraId="600741BF" w14:textId="46E6B19B" w:rsidR="00AD0C7F" w:rsidRPr="006D204F" w:rsidRDefault="00AD0C7F" w:rsidP="00AD0C7F">
            <w:pPr>
              <w:pStyle w:val="Odstavecseseznamem"/>
              <w:numPr>
                <w:ilvl w:val="0"/>
                <w:numId w:val="42"/>
              </w:numPr>
              <w:spacing w:before="80" w:after="80" w:line="240" w:lineRule="auto"/>
              <w:jc w:val="left"/>
              <w:rPr>
                <w:rFonts w:ascii="Calibri" w:eastAsia="Times New Roman" w:hAnsi="Calibri" w:cs="Calibri"/>
                <w:sz w:val="18"/>
                <w:szCs w:val="18"/>
              </w:rPr>
            </w:pPr>
            <w:r w:rsidRPr="00AD0C7F">
              <w:rPr>
                <w:rFonts w:ascii="Calibri" w:eastAsia="Times New Roman" w:hAnsi="Calibri" w:cs="Calibri"/>
                <w:sz w:val="18"/>
                <w:szCs w:val="18"/>
              </w:rPr>
              <w:t>Reportér: spravuje a vytváří reporty</w:t>
            </w:r>
          </w:p>
        </w:tc>
      </w:tr>
      <w:tr w:rsidR="00AD0C7F" w:rsidRPr="00567A79" w14:paraId="11B98556" w14:textId="77777777" w:rsidTr="00D7243C">
        <w:trPr>
          <w:trHeight w:val="20"/>
        </w:trPr>
        <w:tc>
          <w:tcPr>
            <w:tcW w:w="2120" w:type="dxa"/>
            <w:vMerge/>
            <w:vAlign w:val="center"/>
          </w:tcPr>
          <w:p w14:paraId="640A3B5D" w14:textId="77777777" w:rsidR="00AD0C7F" w:rsidRPr="00567A79" w:rsidRDefault="00AD0C7F" w:rsidP="00AD0C7F">
            <w:pPr>
              <w:spacing w:before="80" w:after="80"/>
              <w:rPr>
                <w:rFonts w:ascii="Calibri" w:eastAsia="Times New Roman" w:hAnsi="Calibri" w:cs="Calibri"/>
                <w:sz w:val="18"/>
                <w:szCs w:val="18"/>
              </w:rPr>
            </w:pPr>
          </w:p>
        </w:tc>
        <w:tc>
          <w:tcPr>
            <w:tcW w:w="6952" w:type="dxa"/>
          </w:tcPr>
          <w:p w14:paraId="77945CD0" w14:textId="7D2D4E52"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Podpora 2-faktorového ověření a možnost jeho vynucení (uživatel se nepřihlásí, dokud si 2-FA nenastaví)</w:t>
            </w:r>
          </w:p>
        </w:tc>
      </w:tr>
      <w:tr w:rsidR="00AD0C7F" w:rsidRPr="00567A79" w14:paraId="36DBAA70" w14:textId="77777777" w:rsidTr="00D7243C">
        <w:trPr>
          <w:trHeight w:val="20"/>
        </w:trPr>
        <w:tc>
          <w:tcPr>
            <w:tcW w:w="2120" w:type="dxa"/>
            <w:vMerge/>
            <w:vAlign w:val="center"/>
          </w:tcPr>
          <w:p w14:paraId="153CEBC4" w14:textId="77777777" w:rsidR="00AD0C7F" w:rsidRPr="00567A79" w:rsidRDefault="00AD0C7F" w:rsidP="00AD0C7F">
            <w:pPr>
              <w:spacing w:before="80" w:after="80"/>
              <w:rPr>
                <w:rFonts w:ascii="Calibri" w:eastAsia="Times New Roman" w:hAnsi="Calibri" w:cs="Calibri"/>
                <w:sz w:val="18"/>
                <w:szCs w:val="18"/>
              </w:rPr>
            </w:pPr>
          </w:p>
        </w:tc>
        <w:tc>
          <w:tcPr>
            <w:tcW w:w="6952" w:type="dxa"/>
          </w:tcPr>
          <w:p w14:paraId="5D2D8888" w14:textId="4E2298F3"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Možnost vynutit změnu hesla uživatele po uplynutí určité doby od jeho poslední změny</w:t>
            </w:r>
          </w:p>
        </w:tc>
      </w:tr>
      <w:tr w:rsidR="00AD0C7F" w:rsidRPr="00567A79" w14:paraId="3D8BB74C" w14:textId="77777777" w:rsidTr="00D7243C">
        <w:trPr>
          <w:trHeight w:val="20"/>
        </w:trPr>
        <w:tc>
          <w:tcPr>
            <w:tcW w:w="2120" w:type="dxa"/>
            <w:vMerge/>
            <w:vAlign w:val="center"/>
          </w:tcPr>
          <w:p w14:paraId="24266D25" w14:textId="77777777" w:rsidR="00AD0C7F" w:rsidRPr="00567A79" w:rsidRDefault="00AD0C7F" w:rsidP="00AD0C7F">
            <w:pPr>
              <w:spacing w:before="80" w:after="80"/>
              <w:rPr>
                <w:rFonts w:ascii="Calibri" w:eastAsia="Times New Roman" w:hAnsi="Calibri" w:cs="Calibri"/>
                <w:sz w:val="18"/>
                <w:szCs w:val="18"/>
              </w:rPr>
            </w:pPr>
          </w:p>
        </w:tc>
        <w:tc>
          <w:tcPr>
            <w:tcW w:w="6952" w:type="dxa"/>
          </w:tcPr>
          <w:p w14:paraId="7135F1D7" w14:textId="2052712E"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Možnost automatického zablokování uživatelského účtu při opakovaných neúspěšných pokusech o přihlášení</w:t>
            </w:r>
          </w:p>
        </w:tc>
      </w:tr>
      <w:tr w:rsidR="00AD0C7F" w:rsidRPr="00567A79" w14:paraId="28EBD9A5" w14:textId="77777777" w:rsidTr="00D7243C">
        <w:trPr>
          <w:trHeight w:val="20"/>
        </w:trPr>
        <w:tc>
          <w:tcPr>
            <w:tcW w:w="2120" w:type="dxa"/>
            <w:vMerge/>
            <w:vAlign w:val="center"/>
          </w:tcPr>
          <w:p w14:paraId="16E7878E" w14:textId="77777777" w:rsidR="00AD0C7F" w:rsidRPr="00567A79" w:rsidRDefault="00AD0C7F" w:rsidP="00AD0C7F">
            <w:pPr>
              <w:spacing w:before="80" w:after="80"/>
              <w:rPr>
                <w:rFonts w:ascii="Calibri" w:eastAsia="Times New Roman" w:hAnsi="Calibri" w:cs="Calibri"/>
                <w:sz w:val="18"/>
                <w:szCs w:val="18"/>
              </w:rPr>
            </w:pPr>
          </w:p>
        </w:tc>
        <w:tc>
          <w:tcPr>
            <w:tcW w:w="6952" w:type="dxa"/>
          </w:tcPr>
          <w:p w14:paraId="4B481F76" w14:textId="15CCAF74"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Detailní možnosti vybrat, jaké služby a jaké typy stanic může uživatel spravovat</w:t>
            </w:r>
          </w:p>
        </w:tc>
      </w:tr>
      <w:tr w:rsidR="00AD0C7F" w:rsidRPr="00567A79" w14:paraId="218EE3ED" w14:textId="77777777" w:rsidTr="00D7243C">
        <w:trPr>
          <w:trHeight w:val="20"/>
        </w:trPr>
        <w:tc>
          <w:tcPr>
            <w:tcW w:w="2120" w:type="dxa"/>
            <w:vMerge w:val="restart"/>
            <w:vAlign w:val="center"/>
          </w:tcPr>
          <w:p w14:paraId="7B09585E" w14:textId="04D5FF83" w:rsidR="00AD0C7F" w:rsidRPr="00567A79" w:rsidRDefault="00AD0C7F" w:rsidP="00AD0C7F">
            <w:pPr>
              <w:spacing w:before="80" w:after="80"/>
              <w:rPr>
                <w:rFonts w:ascii="Calibri" w:eastAsia="Times New Roman" w:hAnsi="Calibri" w:cs="Calibri"/>
                <w:sz w:val="18"/>
                <w:szCs w:val="18"/>
              </w:rPr>
            </w:pPr>
            <w:r>
              <w:rPr>
                <w:rFonts w:ascii="Calibri" w:eastAsia="Times New Roman" w:hAnsi="Calibri" w:cs="Calibri"/>
                <w:sz w:val="18"/>
                <w:szCs w:val="18"/>
              </w:rPr>
              <w:t>Logy</w:t>
            </w:r>
            <w:r w:rsidR="00F94F39">
              <w:rPr>
                <w:rFonts w:ascii="Calibri" w:eastAsia="Times New Roman" w:hAnsi="Calibri" w:cs="Calibri"/>
                <w:sz w:val="18"/>
                <w:szCs w:val="18"/>
              </w:rPr>
              <w:t xml:space="preserve"> (záznamy)</w:t>
            </w:r>
          </w:p>
        </w:tc>
        <w:tc>
          <w:tcPr>
            <w:tcW w:w="6952" w:type="dxa"/>
          </w:tcPr>
          <w:p w14:paraId="30900EA7" w14:textId="139927A5"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Zaznamenávání uživatelských akcí</w:t>
            </w:r>
          </w:p>
        </w:tc>
      </w:tr>
      <w:tr w:rsidR="00AD0C7F" w:rsidRPr="00567A79" w14:paraId="41C5E9DB" w14:textId="77777777" w:rsidTr="00D7243C">
        <w:trPr>
          <w:trHeight w:val="20"/>
        </w:trPr>
        <w:tc>
          <w:tcPr>
            <w:tcW w:w="2120" w:type="dxa"/>
            <w:vMerge/>
            <w:vAlign w:val="center"/>
          </w:tcPr>
          <w:p w14:paraId="01CACAFA" w14:textId="77777777" w:rsidR="00AD0C7F" w:rsidRPr="00567A79" w:rsidRDefault="00AD0C7F" w:rsidP="00AD0C7F">
            <w:pPr>
              <w:spacing w:before="80" w:after="80"/>
              <w:rPr>
                <w:rFonts w:ascii="Calibri" w:eastAsia="Times New Roman" w:hAnsi="Calibri" w:cs="Calibri"/>
                <w:sz w:val="18"/>
                <w:szCs w:val="18"/>
              </w:rPr>
            </w:pPr>
          </w:p>
        </w:tc>
        <w:tc>
          <w:tcPr>
            <w:tcW w:w="6952" w:type="dxa"/>
          </w:tcPr>
          <w:p w14:paraId="5BD97E0F" w14:textId="7592ACF2"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Detailní log pro každou akci</w:t>
            </w:r>
          </w:p>
        </w:tc>
      </w:tr>
      <w:tr w:rsidR="00AD0C7F" w:rsidRPr="00567A79" w14:paraId="46F39112" w14:textId="77777777" w:rsidTr="00D7243C">
        <w:trPr>
          <w:trHeight w:val="20"/>
        </w:trPr>
        <w:tc>
          <w:tcPr>
            <w:tcW w:w="2120" w:type="dxa"/>
            <w:vMerge/>
            <w:vAlign w:val="center"/>
          </w:tcPr>
          <w:p w14:paraId="60A95052" w14:textId="77777777" w:rsidR="00AD0C7F" w:rsidRPr="00567A79" w:rsidRDefault="00AD0C7F" w:rsidP="00AD0C7F">
            <w:pPr>
              <w:spacing w:before="80" w:after="80"/>
              <w:rPr>
                <w:rFonts w:ascii="Calibri" w:eastAsia="Times New Roman" w:hAnsi="Calibri" w:cs="Calibri"/>
                <w:sz w:val="18"/>
                <w:szCs w:val="18"/>
              </w:rPr>
            </w:pPr>
          </w:p>
        </w:tc>
        <w:tc>
          <w:tcPr>
            <w:tcW w:w="6952" w:type="dxa"/>
          </w:tcPr>
          <w:p w14:paraId="5A7B4ADB" w14:textId="7F51E725" w:rsidR="00AD0C7F" w:rsidRPr="006D204F" w:rsidRDefault="00AD0C7F" w:rsidP="00AD0C7F">
            <w:pPr>
              <w:spacing w:before="80" w:after="80"/>
              <w:rPr>
                <w:rFonts w:ascii="Calibri" w:eastAsia="Times New Roman" w:hAnsi="Calibri" w:cs="Calibri"/>
                <w:sz w:val="18"/>
                <w:szCs w:val="18"/>
              </w:rPr>
            </w:pPr>
            <w:r w:rsidRPr="00AD0C7F">
              <w:rPr>
                <w:rFonts w:ascii="Calibri" w:eastAsia="Times New Roman" w:hAnsi="Calibri" w:cs="Calibri"/>
                <w:sz w:val="18"/>
                <w:szCs w:val="18"/>
              </w:rPr>
              <w:t xml:space="preserve">Komplexní vyhledávání v </w:t>
            </w:r>
            <w:r w:rsidR="00F94F39">
              <w:rPr>
                <w:rFonts w:ascii="Calibri" w:eastAsia="Times New Roman" w:hAnsi="Calibri" w:cs="Calibri"/>
                <w:sz w:val="18"/>
                <w:szCs w:val="18"/>
              </w:rPr>
              <w:t>záznamech</w:t>
            </w:r>
          </w:p>
        </w:tc>
      </w:tr>
      <w:tr w:rsidR="00F94F39" w:rsidRPr="00567A79" w14:paraId="74140886" w14:textId="77777777" w:rsidTr="00D7243C">
        <w:trPr>
          <w:trHeight w:val="20"/>
        </w:trPr>
        <w:tc>
          <w:tcPr>
            <w:tcW w:w="2120" w:type="dxa"/>
            <w:vMerge w:val="restart"/>
            <w:vAlign w:val="center"/>
          </w:tcPr>
          <w:p w14:paraId="09112D65" w14:textId="5E76809A" w:rsidR="00F94F39" w:rsidRPr="00567A79" w:rsidRDefault="00F94F39" w:rsidP="00F94F39">
            <w:pPr>
              <w:spacing w:before="80" w:after="80"/>
              <w:rPr>
                <w:rFonts w:ascii="Calibri" w:eastAsia="Times New Roman" w:hAnsi="Calibri" w:cs="Calibri"/>
                <w:sz w:val="18"/>
                <w:szCs w:val="18"/>
              </w:rPr>
            </w:pPr>
            <w:r>
              <w:rPr>
                <w:rFonts w:ascii="Calibri" w:eastAsia="Times New Roman" w:hAnsi="Calibri" w:cs="Calibri"/>
                <w:sz w:val="18"/>
                <w:szCs w:val="18"/>
              </w:rPr>
              <w:t>Správa a instalace ochrany</w:t>
            </w:r>
          </w:p>
        </w:tc>
        <w:tc>
          <w:tcPr>
            <w:tcW w:w="6952" w:type="dxa"/>
          </w:tcPr>
          <w:p w14:paraId="73072499" w14:textId="483677D5"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Administrátor může před instalací vybrat, které moduly ochrany mají být nainstalovány</w:t>
            </w:r>
          </w:p>
        </w:tc>
      </w:tr>
      <w:tr w:rsidR="00F94F39" w:rsidRPr="00567A79" w14:paraId="37BEC889" w14:textId="77777777" w:rsidTr="00D7243C">
        <w:trPr>
          <w:trHeight w:val="20"/>
        </w:trPr>
        <w:tc>
          <w:tcPr>
            <w:tcW w:w="2120" w:type="dxa"/>
            <w:vMerge/>
            <w:vAlign w:val="center"/>
          </w:tcPr>
          <w:p w14:paraId="3F980221"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6CA0107A" w14:textId="77777777" w:rsidR="00F94F39" w:rsidRPr="00F94F39"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Instalace může být provedena několika způsoby, alespoň:</w:t>
            </w:r>
          </w:p>
          <w:p w14:paraId="53A4F9F3" w14:textId="77777777" w:rsidR="00F94F39" w:rsidRPr="00F94F39" w:rsidRDefault="00F94F39" w:rsidP="00F94F39">
            <w:pPr>
              <w:pStyle w:val="Odstavecseseznamem"/>
              <w:numPr>
                <w:ilvl w:val="0"/>
                <w:numId w:val="43"/>
              </w:numPr>
              <w:spacing w:before="80" w:after="80" w:line="240" w:lineRule="auto"/>
              <w:jc w:val="left"/>
              <w:rPr>
                <w:rFonts w:ascii="Calibri" w:eastAsia="Times New Roman" w:hAnsi="Calibri" w:cs="Calibri"/>
                <w:sz w:val="18"/>
                <w:szCs w:val="18"/>
              </w:rPr>
            </w:pPr>
            <w:r w:rsidRPr="00F94F39">
              <w:rPr>
                <w:rFonts w:ascii="Calibri" w:eastAsia="Times New Roman" w:hAnsi="Calibri" w:cs="Calibri"/>
                <w:sz w:val="18"/>
                <w:szCs w:val="18"/>
              </w:rPr>
              <w:t>Stáhnutím instalačního balíčku přímo do pracovní stanice, kde bude nainstalován</w:t>
            </w:r>
          </w:p>
          <w:p w14:paraId="4623918A" w14:textId="77777777" w:rsidR="00F94F39" w:rsidRDefault="00F94F39" w:rsidP="00F94F39">
            <w:pPr>
              <w:pStyle w:val="Odstavecseseznamem"/>
              <w:numPr>
                <w:ilvl w:val="0"/>
                <w:numId w:val="43"/>
              </w:numPr>
              <w:spacing w:before="80" w:after="80" w:line="240" w:lineRule="auto"/>
              <w:jc w:val="left"/>
              <w:rPr>
                <w:rFonts w:ascii="Calibri" w:eastAsia="Times New Roman" w:hAnsi="Calibri" w:cs="Calibri"/>
                <w:sz w:val="18"/>
                <w:szCs w:val="18"/>
              </w:rPr>
            </w:pPr>
            <w:r w:rsidRPr="00F94F39">
              <w:rPr>
                <w:rFonts w:ascii="Calibri" w:eastAsia="Times New Roman" w:hAnsi="Calibri" w:cs="Calibri"/>
                <w:sz w:val="18"/>
                <w:szCs w:val="18"/>
              </w:rPr>
              <w:t>Instalace vzdáleně přímo z konzole správy</w:t>
            </w:r>
          </w:p>
          <w:p w14:paraId="459672CC" w14:textId="037BF99C" w:rsidR="00F94F39" w:rsidRPr="006D204F" w:rsidRDefault="00F94F39" w:rsidP="00F94F39">
            <w:pPr>
              <w:pStyle w:val="Odstavecseseznamem"/>
              <w:numPr>
                <w:ilvl w:val="0"/>
                <w:numId w:val="43"/>
              </w:numPr>
              <w:spacing w:before="80" w:after="80" w:line="240" w:lineRule="auto"/>
              <w:jc w:val="left"/>
              <w:rPr>
                <w:rFonts w:ascii="Calibri" w:eastAsia="Times New Roman" w:hAnsi="Calibri" w:cs="Calibri"/>
                <w:sz w:val="18"/>
                <w:szCs w:val="18"/>
              </w:rPr>
            </w:pPr>
            <w:r w:rsidRPr="00F94F39">
              <w:rPr>
                <w:rFonts w:ascii="Calibri" w:eastAsia="Times New Roman" w:hAnsi="Calibri" w:cs="Calibri"/>
                <w:sz w:val="18"/>
                <w:szCs w:val="18"/>
              </w:rPr>
              <w:t>Distribuce instalačního balíčku pomocí GPO či SCCM</w:t>
            </w:r>
          </w:p>
        </w:tc>
      </w:tr>
      <w:tr w:rsidR="00F94F39" w:rsidRPr="00567A79" w14:paraId="70FA2D0C" w14:textId="77777777" w:rsidTr="00D7243C">
        <w:trPr>
          <w:trHeight w:val="20"/>
        </w:trPr>
        <w:tc>
          <w:tcPr>
            <w:tcW w:w="2120" w:type="dxa"/>
            <w:vMerge/>
            <w:vAlign w:val="center"/>
          </w:tcPr>
          <w:p w14:paraId="2D20141A"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42AFE53D" w14:textId="1EA7FD88"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Instalace klienta na koncové stanice ve vzdálené lokalitě může být provedena z existujícího, již nainstalovaného, klienta v této vzdálené lokalitě – účelem je optimalizace přenosu po WAN/VPN</w:t>
            </w:r>
          </w:p>
        </w:tc>
      </w:tr>
      <w:tr w:rsidR="00F94F39" w:rsidRPr="00567A79" w14:paraId="67080153" w14:textId="77777777" w:rsidTr="00D7243C">
        <w:trPr>
          <w:trHeight w:val="20"/>
        </w:trPr>
        <w:tc>
          <w:tcPr>
            <w:tcW w:w="2120" w:type="dxa"/>
            <w:vMerge/>
            <w:vAlign w:val="center"/>
          </w:tcPr>
          <w:p w14:paraId="489F2809"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1CCFB2B8" w14:textId="2DB60F7E"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Konzole správy bude reportovat počet chráněných koncových stanic a počet koncových stanic, které chráněné nejsou</w:t>
            </w:r>
          </w:p>
        </w:tc>
      </w:tr>
      <w:tr w:rsidR="00F94F39" w:rsidRPr="00567A79" w14:paraId="65561B3A" w14:textId="77777777" w:rsidTr="00D7243C">
        <w:trPr>
          <w:trHeight w:val="20"/>
        </w:trPr>
        <w:tc>
          <w:tcPr>
            <w:tcW w:w="2120" w:type="dxa"/>
            <w:vMerge/>
            <w:vAlign w:val="center"/>
          </w:tcPr>
          <w:p w14:paraId="3927CE1B"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471AAC70" w14:textId="3C7D1A62"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Konzole správy obsahuje upravitelné „widgety“ pro okamžitý přehled o stavu ochrany v organizaci</w:t>
            </w:r>
          </w:p>
        </w:tc>
      </w:tr>
      <w:tr w:rsidR="00F94F39" w:rsidRPr="00567A79" w14:paraId="04DC8352" w14:textId="77777777" w:rsidTr="00D7243C">
        <w:trPr>
          <w:trHeight w:val="20"/>
        </w:trPr>
        <w:tc>
          <w:tcPr>
            <w:tcW w:w="2120" w:type="dxa"/>
            <w:vMerge/>
            <w:vAlign w:val="center"/>
          </w:tcPr>
          <w:p w14:paraId="335F7868"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709AFCAE" w14:textId="7825DBCE"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 xml:space="preserve">Konzole správy obsahuje detailní informace o chráněných strojích: </w:t>
            </w:r>
            <w:r>
              <w:rPr>
                <w:rFonts w:ascii="Calibri" w:eastAsia="Times New Roman" w:hAnsi="Calibri" w:cs="Calibri"/>
                <w:sz w:val="18"/>
                <w:szCs w:val="18"/>
              </w:rPr>
              <w:t xml:space="preserve">zejména </w:t>
            </w:r>
            <w:r w:rsidRPr="00F94F39">
              <w:rPr>
                <w:rFonts w:ascii="Calibri" w:eastAsia="Times New Roman" w:hAnsi="Calibri" w:cs="Calibri"/>
                <w:sz w:val="18"/>
                <w:szCs w:val="18"/>
              </w:rPr>
              <w:t>název, IP adresa, operační systém, instalované moduly, aplikovaná pravidla, informace o aktualizacích</w:t>
            </w:r>
          </w:p>
        </w:tc>
      </w:tr>
      <w:tr w:rsidR="00F94F39" w:rsidRPr="00567A79" w14:paraId="529BACA2" w14:textId="77777777" w:rsidTr="00D7243C">
        <w:trPr>
          <w:trHeight w:val="20"/>
        </w:trPr>
        <w:tc>
          <w:tcPr>
            <w:tcW w:w="2120" w:type="dxa"/>
            <w:vMerge/>
            <w:vAlign w:val="center"/>
          </w:tcPr>
          <w:p w14:paraId="1AA687AE"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01AFDC1B" w14:textId="496760AA"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Konzole správy umožňuje získání všech informací potřebných pro řešení potíží s ochranou koncové stanice včetně podrobných logů</w:t>
            </w:r>
          </w:p>
        </w:tc>
      </w:tr>
      <w:tr w:rsidR="00F94F39" w:rsidRPr="00567A79" w14:paraId="6903B7F8" w14:textId="77777777" w:rsidTr="00D7243C">
        <w:trPr>
          <w:trHeight w:val="20"/>
        </w:trPr>
        <w:tc>
          <w:tcPr>
            <w:tcW w:w="2120" w:type="dxa"/>
            <w:vMerge/>
            <w:vAlign w:val="center"/>
          </w:tcPr>
          <w:p w14:paraId="393A9EDE"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18ED773A" w14:textId="1DF435EC"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Konzole správy umožňuje změnit nastavení hromadně na všech stanicích najednou či třeba jen pro konkrétní skupinu stanic najednou</w:t>
            </w:r>
          </w:p>
        </w:tc>
      </w:tr>
      <w:tr w:rsidR="00F94F39" w:rsidRPr="00567A79" w14:paraId="2C76341E" w14:textId="77777777" w:rsidTr="00D7243C">
        <w:trPr>
          <w:trHeight w:val="20"/>
        </w:trPr>
        <w:tc>
          <w:tcPr>
            <w:tcW w:w="2120" w:type="dxa"/>
            <w:vMerge/>
            <w:vAlign w:val="center"/>
          </w:tcPr>
          <w:p w14:paraId="7C299662"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627B3A3D" w14:textId="3CC5623F"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Pro rozdílné skupiny uživatelů lze granulárně nastavit, jaké skupiny zařízení mají právo spravovat</w:t>
            </w:r>
          </w:p>
        </w:tc>
      </w:tr>
      <w:tr w:rsidR="00F94F39" w:rsidRPr="00567A79" w14:paraId="56AA8D55" w14:textId="77777777" w:rsidTr="00D7243C">
        <w:trPr>
          <w:trHeight w:val="20"/>
        </w:trPr>
        <w:tc>
          <w:tcPr>
            <w:tcW w:w="2120" w:type="dxa"/>
            <w:vMerge/>
            <w:vAlign w:val="center"/>
          </w:tcPr>
          <w:p w14:paraId="4DBA2356"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78EA7C2C" w14:textId="7B56D79C"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Možnost vytvářet instalační balíčky pro 32-bit a 64-bit operační systémy, včetně samoinstalačního balíčku, který obsahuje kompletní aplikaci a není nutné pro jeho instalaci přístup k síti</w:t>
            </w:r>
          </w:p>
        </w:tc>
      </w:tr>
      <w:tr w:rsidR="00F94F39" w:rsidRPr="00567A79" w14:paraId="59F93679" w14:textId="77777777" w:rsidTr="00D7243C">
        <w:trPr>
          <w:trHeight w:val="20"/>
        </w:trPr>
        <w:tc>
          <w:tcPr>
            <w:tcW w:w="2120" w:type="dxa"/>
            <w:vMerge/>
            <w:vAlign w:val="center"/>
          </w:tcPr>
          <w:p w14:paraId="67FCDEB4"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6AF87DA6" w14:textId="4D9A7BE0"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Instalační balíček umožňuje tzn. „tichou“ instalaci (nevyskočí žádné okno, nevyžaduje žádnou uživatelskou interakci)</w:t>
            </w:r>
          </w:p>
        </w:tc>
      </w:tr>
      <w:tr w:rsidR="00F94F39" w:rsidRPr="00567A79" w14:paraId="302E1187" w14:textId="77777777" w:rsidTr="00D7243C">
        <w:trPr>
          <w:trHeight w:val="20"/>
        </w:trPr>
        <w:tc>
          <w:tcPr>
            <w:tcW w:w="2120" w:type="dxa"/>
            <w:vMerge/>
            <w:vAlign w:val="center"/>
          </w:tcPr>
          <w:p w14:paraId="48ABB2D2"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7DF80D95" w14:textId="3A8F121F"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Administrátor bude moci v inventáři správcovské konzole vytvářet skupiny a podskupiny, kam bude moci přesouvat chráněné koncové body</w:t>
            </w:r>
          </w:p>
        </w:tc>
      </w:tr>
      <w:tr w:rsidR="00F94F39" w:rsidRPr="00567A79" w14:paraId="6184DBA7" w14:textId="77777777" w:rsidTr="00D7243C">
        <w:trPr>
          <w:trHeight w:val="20"/>
        </w:trPr>
        <w:tc>
          <w:tcPr>
            <w:tcW w:w="2120" w:type="dxa"/>
            <w:vMerge/>
            <w:vAlign w:val="center"/>
          </w:tcPr>
          <w:p w14:paraId="72634061"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64A9CF5C" w14:textId="1DB70F9F"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 xml:space="preserve">Možnost spustit Network </w:t>
            </w:r>
            <w:proofErr w:type="spellStart"/>
            <w:r w:rsidRPr="00F94F39">
              <w:rPr>
                <w:rFonts w:ascii="Calibri" w:eastAsia="Times New Roman" w:hAnsi="Calibri" w:cs="Calibri"/>
                <w:sz w:val="18"/>
                <w:szCs w:val="18"/>
              </w:rPr>
              <w:t>discovery</w:t>
            </w:r>
            <w:proofErr w:type="spellEnd"/>
            <w:r w:rsidRPr="00F94F39">
              <w:rPr>
                <w:rFonts w:ascii="Calibri" w:eastAsia="Times New Roman" w:hAnsi="Calibri" w:cs="Calibri"/>
                <w:sz w:val="18"/>
                <w:szCs w:val="18"/>
              </w:rPr>
              <w:t xml:space="preserve"> z kteréhokoli již instalovaného klienta</w:t>
            </w:r>
          </w:p>
        </w:tc>
      </w:tr>
      <w:tr w:rsidR="00F94F39" w:rsidRPr="00567A79" w14:paraId="2FD95182" w14:textId="77777777" w:rsidTr="00F94F39">
        <w:trPr>
          <w:trHeight w:val="20"/>
        </w:trPr>
        <w:tc>
          <w:tcPr>
            <w:tcW w:w="9072" w:type="dxa"/>
            <w:gridSpan w:val="2"/>
            <w:vAlign w:val="center"/>
          </w:tcPr>
          <w:p w14:paraId="281B069C" w14:textId="0F10DCC0" w:rsidR="00F94F39" w:rsidRPr="00F94F39" w:rsidRDefault="00F94F39" w:rsidP="00F94F39">
            <w:pPr>
              <w:spacing w:before="80" w:after="80"/>
              <w:jc w:val="center"/>
              <w:rPr>
                <w:rFonts w:ascii="Calibri" w:eastAsia="Times New Roman" w:hAnsi="Calibri" w:cs="Calibri"/>
                <w:b/>
                <w:bCs/>
                <w:sz w:val="18"/>
                <w:szCs w:val="18"/>
              </w:rPr>
            </w:pPr>
            <w:r>
              <w:rPr>
                <w:rFonts w:ascii="Calibri" w:eastAsia="Times New Roman" w:hAnsi="Calibri" w:cs="Calibri"/>
                <w:b/>
                <w:bCs/>
                <w:sz w:val="18"/>
                <w:szCs w:val="18"/>
              </w:rPr>
              <w:t>Vlastnosti a funkce ochrany fyzických koncových bodů (Windows, Mac, Linux)</w:t>
            </w:r>
          </w:p>
        </w:tc>
      </w:tr>
      <w:tr w:rsidR="00F94F39" w:rsidRPr="00567A79" w14:paraId="72876FE8" w14:textId="77777777" w:rsidTr="00D7243C">
        <w:trPr>
          <w:trHeight w:val="20"/>
        </w:trPr>
        <w:tc>
          <w:tcPr>
            <w:tcW w:w="2120" w:type="dxa"/>
            <w:vMerge w:val="restart"/>
            <w:vAlign w:val="center"/>
          </w:tcPr>
          <w:p w14:paraId="3F18C2F7" w14:textId="67A968C8" w:rsidR="00F94F39" w:rsidRPr="00567A79" w:rsidRDefault="00F94F39" w:rsidP="00F94F39">
            <w:pPr>
              <w:spacing w:before="80" w:after="80"/>
              <w:rPr>
                <w:rFonts w:ascii="Calibri" w:eastAsia="Times New Roman" w:hAnsi="Calibri" w:cs="Calibri"/>
                <w:sz w:val="18"/>
                <w:szCs w:val="18"/>
              </w:rPr>
            </w:pPr>
            <w:r>
              <w:rPr>
                <w:rFonts w:ascii="Calibri" w:eastAsia="Times New Roman" w:hAnsi="Calibri" w:cs="Calibri"/>
                <w:sz w:val="18"/>
                <w:szCs w:val="18"/>
              </w:rPr>
              <w:lastRenderedPageBreak/>
              <w:t>Požadovaná vlastnost</w:t>
            </w:r>
          </w:p>
        </w:tc>
        <w:tc>
          <w:tcPr>
            <w:tcW w:w="6952" w:type="dxa"/>
          </w:tcPr>
          <w:p w14:paraId="245D5261" w14:textId="77777777" w:rsidR="00F94F39" w:rsidRPr="00F94F39"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Podpora operačních systémů:</w:t>
            </w:r>
          </w:p>
          <w:p w14:paraId="2B2E091D" w14:textId="08BAE3B0" w:rsidR="00F94F39" w:rsidRPr="00F94F39"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 xml:space="preserve">Windows </w:t>
            </w:r>
            <w:r w:rsidR="009D1A31">
              <w:rPr>
                <w:rFonts w:ascii="Calibri" w:eastAsia="Times New Roman" w:hAnsi="Calibri" w:cs="Calibri"/>
                <w:sz w:val="18"/>
                <w:szCs w:val="18"/>
              </w:rPr>
              <w:t xml:space="preserve">10 (včetně </w:t>
            </w:r>
            <w:proofErr w:type="spellStart"/>
            <w:r w:rsidR="009D1A31">
              <w:rPr>
                <w:rFonts w:ascii="Calibri" w:eastAsia="Times New Roman" w:hAnsi="Calibri" w:cs="Calibri"/>
                <w:sz w:val="18"/>
                <w:szCs w:val="18"/>
              </w:rPr>
              <w:t>IoT</w:t>
            </w:r>
            <w:proofErr w:type="spellEnd"/>
            <w:r w:rsidR="009D1A31">
              <w:rPr>
                <w:rFonts w:ascii="Calibri" w:eastAsia="Times New Roman" w:hAnsi="Calibri" w:cs="Calibri"/>
                <w:sz w:val="18"/>
                <w:szCs w:val="18"/>
              </w:rPr>
              <w:t xml:space="preserve"> </w:t>
            </w:r>
            <w:proofErr w:type="spellStart"/>
            <w:r w:rsidR="009D1A31">
              <w:rPr>
                <w:rFonts w:ascii="Calibri" w:eastAsia="Times New Roman" w:hAnsi="Calibri" w:cs="Calibri"/>
                <w:sz w:val="18"/>
                <w:szCs w:val="18"/>
              </w:rPr>
              <w:t>Enteprise</w:t>
            </w:r>
            <w:proofErr w:type="spellEnd"/>
            <w:r w:rsidR="009D1A31">
              <w:rPr>
                <w:rFonts w:ascii="Calibri" w:eastAsia="Times New Roman" w:hAnsi="Calibri" w:cs="Calibri"/>
                <w:sz w:val="18"/>
                <w:szCs w:val="18"/>
              </w:rPr>
              <w:t xml:space="preserve">), </w:t>
            </w:r>
            <w:r w:rsidRPr="00F94F39">
              <w:rPr>
                <w:rFonts w:ascii="Calibri" w:eastAsia="Times New Roman" w:hAnsi="Calibri" w:cs="Calibri"/>
                <w:sz w:val="18"/>
                <w:szCs w:val="18"/>
              </w:rPr>
              <w:t>11 a vyšší</w:t>
            </w:r>
          </w:p>
          <w:p w14:paraId="29B15BAA" w14:textId="02F7E7CA" w:rsidR="00F94F39" w:rsidRPr="00F94F39"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Windows Server 2019 a vyšší</w:t>
            </w:r>
            <w:r w:rsidR="009D1A31">
              <w:rPr>
                <w:rFonts w:ascii="Calibri" w:eastAsia="Times New Roman" w:hAnsi="Calibri" w:cs="Calibri"/>
                <w:sz w:val="18"/>
                <w:szCs w:val="18"/>
              </w:rPr>
              <w:t xml:space="preserve"> </w:t>
            </w:r>
          </w:p>
          <w:p w14:paraId="3B722D5B" w14:textId="77777777" w:rsidR="004D247E"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 xml:space="preserve">Windows Server 2019 </w:t>
            </w:r>
            <w:proofErr w:type="spellStart"/>
            <w:r w:rsidRPr="00F94F39">
              <w:rPr>
                <w:rFonts w:ascii="Calibri" w:eastAsia="Times New Roman" w:hAnsi="Calibri" w:cs="Calibri"/>
                <w:sz w:val="18"/>
                <w:szCs w:val="18"/>
              </w:rPr>
              <w:t>Core</w:t>
            </w:r>
            <w:proofErr w:type="spellEnd"/>
          </w:p>
          <w:p w14:paraId="252AD33F" w14:textId="030D974E" w:rsidR="00F94F39" w:rsidRPr="00F94F39" w:rsidRDefault="00F94F39" w:rsidP="00F94F39">
            <w:pPr>
              <w:spacing w:before="80" w:after="80"/>
              <w:rPr>
                <w:rFonts w:ascii="Calibri" w:eastAsia="Times New Roman" w:hAnsi="Calibri" w:cs="Calibri"/>
                <w:sz w:val="18"/>
                <w:szCs w:val="18"/>
              </w:rPr>
            </w:pPr>
            <w:proofErr w:type="spellStart"/>
            <w:r w:rsidRPr="00F94F39">
              <w:rPr>
                <w:rFonts w:ascii="Calibri" w:eastAsia="Times New Roman" w:hAnsi="Calibri" w:cs="Calibri"/>
                <w:sz w:val="18"/>
                <w:szCs w:val="18"/>
              </w:rPr>
              <w:t>Ubuntu</w:t>
            </w:r>
            <w:proofErr w:type="spellEnd"/>
            <w:r w:rsidRPr="00F94F39">
              <w:rPr>
                <w:rFonts w:ascii="Calibri" w:eastAsia="Times New Roman" w:hAnsi="Calibri" w:cs="Calibri"/>
                <w:sz w:val="18"/>
                <w:szCs w:val="18"/>
              </w:rPr>
              <w:t xml:space="preserve"> 14.04 LTS a vyšší</w:t>
            </w:r>
          </w:p>
          <w:p w14:paraId="782BDAB1" w14:textId="77777777" w:rsidR="00F94F39" w:rsidRPr="00F94F39" w:rsidRDefault="00F94F39" w:rsidP="00F94F39">
            <w:pPr>
              <w:spacing w:before="80" w:after="80"/>
              <w:rPr>
                <w:rFonts w:ascii="Calibri" w:eastAsia="Times New Roman" w:hAnsi="Calibri" w:cs="Calibri"/>
                <w:sz w:val="18"/>
                <w:szCs w:val="18"/>
              </w:rPr>
            </w:pPr>
            <w:proofErr w:type="spellStart"/>
            <w:r w:rsidRPr="00F94F39">
              <w:rPr>
                <w:rFonts w:ascii="Calibri" w:eastAsia="Times New Roman" w:hAnsi="Calibri" w:cs="Calibri"/>
                <w:sz w:val="18"/>
                <w:szCs w:val="18"/>
              </w:rPr>
              <w:t>CentOS</w:t>
            </w:r>
            <w:proofErr w:type="spellEnd"/>
            <w:r w:rsidRPr="00F94F39">
              <w:rPr>
                <w:rFonts w:ascii="Calibri" w:eastAsia="Times New Roman" w:hAnsi="Calibri" w:cs="Calibri"/>
                <w:sz w:val="18"/>
                <w:szCs w:val="18"/>
              </w:rPr>
              <w:t xml:space="preserve"> 6.0 a vyšší</w:t>
            </w:r>
          </w:p>
          <w:p w14:paraId="33FC564C" w14:textId="527D03AD" w:rsidR="00F94F39" w:rsidRPr="006D204F" w:rsidRDefault="00F94F39" w:rsidP="009D1A31">
            <w:pPr>
              <w:spacing w:before="80" w:after="80"/>
              <w:rPr>
                <w:rFonts w:ascii="Calibri" w:eastAsia="Times New Roman" w:hAnsi="Calibri" w:cs="Calibri"/>
                <w:sz w:val="18"/>
                <w:szCs w:val="18"/>
              </w:rPr>
            </w:pPr>
            <w:proofErr w:type="spellStart"/>
            <w:r w:rsidRPr="00F94F39">
              <w:rPr>
                <w:rFonts w:ascii="Calibri" w:eastAsia="Times New Roman" w:hAnsi="Calibri" w:cs="Calibri"/>
                <w:sz w:val="18"/>
                <w:szCs w:val="18"/>
              </w:rPr>
              <w:t>Debian</w:t>
            </w:r>
            <w:proofErr w:type="spellEnd"/>
            <w:r w:rsidRPr="00F94F39">
              <w:rPr>
                <w:rFonts w:ascii="Calibri" w:eastAsia="Times New Roman" w:hAnsi="Calibri" w:cs="Calibri"/>
                <w:sz w:val="18"/>
                <w:szCs w:val="18"/>
              </w:rPr>
              <w:t xml:space="preserve"> 8.0 a vyšší</w:t>
            </w:r>
          </w:p>
        </w:tc>
      </w:tr>
      <w:tr w:rsidR="00F94F39" w:rsidRPr="00567A79" w14:paraId="13253DA0" w14:textId="77777777" w:rsidTr="00D7243C">
        <w:trPr>
          <w:trHeight w:val="20"/>
        </w:trPr>
        <w:tc>
          <w:tcPr>
            <w:tcW w:w="2120" w:type="dxa"/>
            <w:vMerge/>
            <w:vAlign w:val="center"/>
          </w:tcPr>
          <w:p w14:paraId="50DD105D"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4BC9AE01" w14:textId="09E1C4DD"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Automatické skenování dat, ke kterým je přistupováno – tzn. otevření souboru, kopírování souboru, přenášení souboru (</w:t>
            </w:r>
            <w:r>
              <w:rPr>
                <w:rFonts w:ascii="Calibri" w:eastAsia="Times New Roman" w:hAnsi="Calibri" w:cs="Calibri"/>
                <w:sz w:val="18"/>
                <w:szCs w:val="18"/>
              </w:rPr>
              <w:t xml:space="preserve">zejména </w:t>
            </w:r>
            <w:r w:rsidRPr="00F94F39">
              <w:rPr>
                <w:rFonts w:ascii="Calibri" w:eastAsia="Times New Roman" w:hAnsi="Calibri" w:cs="Calibri"/>
                <w:sz w:val="18"/>
                <w:szCs w:val="18"/>
              </w:rPr>
              <w:t>LAN, WAN, sdílené úložiště, přenosná média, pevný dis</w:t>
            </w:r>
            <w:r>
              <w:rPr>
                <w:rFonts w:ascii="Calibri" w:eastAsia="Times New Roman" w:hAnsi="Calibri" w:cs="Calibri"/>
                <w:sz w:val="18"/>
                <w:szCs w:val="18"/>
              </w:rPr>
              <w:t>k</w:t>
            </w:r>
            <w:r w:rsidRPr="00F94F39">
              <w:rPr>
                <w:rFonts w:ascii="Calibri" w:eastAsia="Times New Roman" w:hAnsi="Calibri" w:cs="Calibri"/>
                <w:sz w:val="18"/>
                <w:szCs w:val="18"/>
              </w:rPr>
              <w:t>)</w:t>
            </w:r>
            <w:r w:rsidR="004D247E">
              <w:rPr>
                <w:rFonts w:ascii="Calibri" w:eastAsia="Times New Roman" w:hAnsi="Calibri" w:cs="Calibri"/>
                <w:sz w:val="18"/>
                <w:szCs w:val="18"/>
              </w:rPr>
              <w:t>.</w:t>
            </w:r>
          </w:p>
        </w:tc>
      </w:tr>
      <w:tr w:rsidR="00F94F39" w:rsidRPr="00567A79" w14:paraId="2B9EEEB1" w14:textId="77777777" w:rsidTr="00D7243C">
        <w:trPr>
          <w:trHeight w:val="20"/>
        </w:trPr>
        <w:tc>
          <w:tcPr>
            <w:tcW w:w="2120" w:type="dxa"/>
            <w:vMerge/>
            <w:vAlign w:val="center"/>
          </w:tcPr>
          <w:p w14:paraId="16B9CDC3"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711772E0" w14:textId="29890DC3"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Automatické skenování souborů v reálném čase může být nastaveno ke skenování pouze specifických typů souborů</w:t>
            </w:r>
            <w:r w:rsidR="004D247E">
              <w:rPr>
                <w:rFonts w:ascii="Calibri" w:eastAsia="Times New Roman" w:hAnsi="Calibri" w:cs="Calibri"/>
                <w:sz w:val="18"/>
                <w:szCs w:val="18"/>
              </w:rPr>
              <w:t>.</w:t>
            </w:r>
          </w:p>
        </w:tc>
      </w:tr>
      <w:tr w:rsidR="00F94F39" w:rsidRPr="00567A79" w14:paraId="66D04C81" w14:textId="77777777" w:rsidTr="00D7243C">
        <w:trPr>
          <w:trHeight w:val="20"/>
        </w:trPr>
        <w:tc>
          <w:tcPr>
            <w:tcW w:w="2120" w:type="dxa"/>
            <w:vMerge/>
            <w:vAlign w:val="center"/>
          </w:tcPr>
          <w:p w14:paraId="0B37C4C3"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758412C0" w14:textId="350F5DAA"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Automatické skenování souborů v reálném čase může být omezeno na maximální velikost souboru</w:t>
            </w:r>
            <w:r w:rsidR="004D247E">
              <w:rPr>
                <w:rFonts w:ascii="Calibri" w:eastAsia="Times New Roman" w:hAnsi="Calibri" w:cs="Calibri"/>
                <w:sz w:val="18"/>
                <w:szCs w:val="18"/>
              </w:rPr>
              <w:t>.</w:t>
            </w:r>
          </w:p>
        </w:tc>
      </w:tr>
      <w:tr w:rsidR="00F94F39" w:rsidRPr="00567A79" w14:paraId="43616BEE" w14:textId="77777777" w:rsidTr="00D7243C">
        <w:trPr>
          <w:trHeight w:val="20"/>
        </w:trPr>
        <w:tc>
          <w:tcPr>
            <w:tcW w:w="2120" w:type="dxa"/>
            <w:vMerge/>
            <w:vAlign w:val="center"/>
          </w:tcPr>
          <w:p w14:paraId="6013DB56"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74D25059" w14:textId="1C138CDB"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Aktualizace bezpečnostního obsahu alespoň jednou za hodinu</w:t>
            </w:r>
            <w:r w:rsidR="004D247E">
              <w:rPr>
                <w:rFonts w:ascii="Calibri" w:eastAsia="Times New Roman" w:hAnsi="Calibri" w:cs="Calibri"/>
                <w:sz w:val="18"/>
                <w:szCs w:val="18"/>
              </w:rPr>
              <w:t>.</w:t>
            </w:r>
          </w:p>
        </w:tc>
      </w:tr>
      <w:tr w:rsidR="00F94F39" w:rsidRPr="00567A79" w14:paraId="09D73CC5" w14:textId="77777777" w:rsidTr="00D7243C">
        <w:trPr>
          <w:trHeight w:val="20"/>
        </w:trPr>
        <w:tc>
          <w:tcPr>
            <w:tcW w:w="2120" w:type="dxa"/>
            <w:vMerge/>
            <w:vAlign w:val="center"/>
          </w:tcPr>
          <w:p w14:paraId="0B765E35"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5708DB70" w14:textId="5D12249D"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Možnost plné ochrany včetně aktualizace pro koncové body trvale bez přístupu k internetu v rámci LAN/WAN sítě</w:t>
            </w:r>
            <w:r w:rsidR="004D247E">
              <w:rPr>
                <w:rFonts w:ascii="Calibri" w:eastAsia="Times New Roman" w:hAnsi="Calibri" w:cs="Calibri"/>
                <w:sz w:val="18"/>
                <w:szCs w:val="18"/>
              </w:rPr>
              <w:t>.</w:t>
            </w:r>
          </w:p>
        </w:tc>
      </w:tr>
      <w:tr w:rsidR="00F94F39" w:rsidRPr="00567A79" w14:paraId="03212059" w14:textId="77777777" w:rsidTr="00D7243C">
        <w:trPr>
          <w:trHeight w:val="20"/>
        </w:trPr>
        <w:tc>
          <w:tcPr>
            <w:tcW w:w="2120" w:type="dxa"/>
            <w:vMerge/>
            <w:vAlign w:val="center"/>
          </w:tcPr>
          <w:p w14:paraId="19707AFC"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0B2AC701" w14:textId="17EC3DF8"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Detekce na základě virových definicí (tzn. signatur)</w:t>
            </w:r>
            <w:r w:rsidR="004D247E">
              <w:rPr>
                <w:rFonts w:ascii="Calibri" w:eastAsia="Times New Roman" w:hAnsi="Calibri" w:cs="Calibri"/>
                <w:sz w:val="18"/>
                <w:szCs w:val="18"/>
              </w:rPr>
              <w:t>.</w:t>
            </w:r>
          </w:p>
        </w:tc>
      </w:tr>
      <w:tr w:rsidR="00F94F39" w:rsidRPr="00567A79" w14:paraId="75ED36A2" w14:textId="77777777" w:rsidTr="00D7243C">
        <w:trPr>
          <w:trHeight w:val="20"/>
        </w:trPr>
        <w:tc>
          <w:tcPr>
            <w:tcW w:w="2120" w:type="dxa"/>
            <w:vMerge/>
            <w:vAlign w:val="center"/>
          </w:tcPr>
          <w:p w14:paraId="28E2A58A"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19F5633F" w14:textId="48E86EB7" w:rsidR="00F94F39" w:rsidRPr="006D204F" w:rsidRDefault="00F94F39" w:rsidP="00F94F39">
            <w:pPr>
              <w:spacing w:before="80" w:after="80"/>
              <w:rPr>
                <w:rFonts w:ascii="Calibri" w:eastAsia="Times New Roman" w:hAnsi="Calibri" w:cs="Calibri"/>
                <w:sz w:val="18"/>
                <w:szCs w:val="18"/>
              </w:rPr>
            </w:pPr>
            <w:proofErr w:type="spellStart"/>
            <w:r w:rsidRPr="00F94F39">
              <w:rPr>
                <w:rFonts w:ascii="Calibri" w:eastAsia="Times New Roman" w:hAnsi="Calibri" w:cs="Calibri"/>
                <w:sz w:val="18"/>
                <w:szCs w:val="18"/>
              </w:rPr>
              <w:t>Threat</w:t>
            </w:r>
            <w:proofErr w:type="spellEnd"/>
            <w:r w:rsidRPr="00F94F39">
              <w:rPr>
                <w:rFonts w:ascii="Calibri" w:eastAsia="Times New Roman" w:hAnsi="Calibri" w:cs="Calibri"/>
                <w:sz w:val="18"/>
                <w:szCs w:val="18"/>
              </w:rPr>
              <w:t xml:space="preserve"> </w:t>
            </w:r>
            <w:proofErr w:type="spellStart"/>
            <w:r w:rsidRPr="00F94F39">
              <w:rPr>
                <w:rFonts w:ascii="Calibri" w:eastAsia="Times New Roman" w:hAnsi="Calibri" w:cs="Calibri"/>
                <w:sz w:val="18"/>
                <w:szCs w:val="18"/>
              </w:rPr>
              <w:t>Emulation</w:t>
            </w:r>
            <w:proofErr w:type="spellEnd"/>
            <w:r w:rsidRPr="00F94F39">
              <w:rPr>
                <w:rFonts w:ascii="Calibri" w:eastAsia="Times New Roman" w:hAnsi="Calibri" w:cs="Calibri"/>
                <w:sz w:val="18"/>
                <w:szCs w:val="18"/>
              </w:rPr>
              <w:t xml:space="preserve"> Technologie (v cloud prostředí dodavatele nebo lokálně)</w:t>
            </w:r>
            <w:r w:rsidR="004D247E">
              <w:rPr>
                <w:rFonts w:ascii="Calibri" w:eastAsia="Times New Roman" w:hAnsi="Calibri" w:cs="Calibri"/>
                <w:sz w:val="18"/>
                <w:szCs w:val="18"/>
              </w:rPr>
              <w:t>.</w:t>
            </w:r>
          </w:p>
        </w:tc>
      </w:tr>
      <w:tr w:rsidR="00F94F39" w:rsidRPr="00567A79" w14:paraId="7B5E35F6" w14:textId="77777777" w:rsidTr="00D7243C">
        <w:trPr>
          <w:trHeight w:val="20"/>
        </w:trPr>
        <w:tc>
          <w:tcPr>
            <w:tcW w:w="2120" w:type="dxa"/>
            <w:vMerge/>
            <w:vAlign w:val="center"/>
          </w:tcPr>
          <w:p w14:paraId="2855E162"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01B44240" w14:textId="41BE5A9A"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Pokročilá analýza spouštěných procesů ještě před jejich spuštěním a jejich zablokování v případě vykázání škodlivého chování (včetně ochrany proti 0-day útokům)</w:t>
            </w:r>
            <w:r w:rsidR="007B70D6">
              <w:rPr>
                <w:rFonts w:ascii="Calibri" w:eastAsia="Times New Roman" w:hAnsi="Calibri" w:cs="Calibri"/>
                <w:sz w:val="18"/>
                <w:szCs w:val="18"/>
              </w:rPr>
              <w:t>.</w:t>
            </w:r>
          </w:p>
        </w:tc>
      </w:tr>
      <w:tr w:rsidR="00F94F39" w:rsidRPr="00567A79" w14:paraId="3BBCA396" w14:textId="77777777" w:rsidTr="00D7243C">
        <w:trPr>
          <w:trHeight w:val="20"/>
        </w:trPr>
        <w:tc>
          <w:tcPr>
            <w:tcW w:w="2120" w:type="dxa"/>
            <w:vMerge/>
            <w:vAlign w:val="center"/>
          </w:tcPr>
          <w:p w14:paraId="68491EB8"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582C6F74" w14:textId="56CAEBA1"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Pokročilá analýza běžících procesů v reálném čase a jejich zablokování v případě detekce škodlivého chování (včetně ochrany proti 0-day útokům)</w:t>
            </w:r>
            <w:r w:rsidR="007B70D6">
              <w:rPr>
                <w:rFonts w:ascii="Calibri" w:eastAsia="Times New Roman" w:hAnsi="Calibri" w:cs="Calibri"/>
                <w:sz w:val="18"/>
                <w:szCs w:val="18"/>
              </w:rPr>
              <w:t>.</w:t>
            </w:r>
          </w:p>
        </w:tc>
      </w:tr>
      <w:tr w:rsidR="00F94F39" w:rsidRPr="00567A79" w14:paraId="786B4643" w14:textId="77777777" w:rsidTr="00D7243C">
        <w:trPr>
          <w:trHeight w:val="20"/>
        </w:trPr>
        <w:tc>
          <w:tcPr>
            <w:tcW w:w="2120" w:type="dxa"/>
            <w:vMerge/>
            <w:vAlign w:val="center"/>
          </w:tcPr>
          <w:p w14:paraId="4EDC814A"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7C58DEE1" w14:textId="3170FDF2"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Detekce 0-day útoků na základě cloudového i lokálního (100% funkce i v případě výpadku připojení k internetu) strojového učení</w:t>
            </w:r>
            <w:r w:rsidR="007B70D6">
              <w:rPr>
                <w:rFonts w:ascii="Calibri" w:eastAsia="Times New Roman" w:hAnsi="Calibri" w:cs="Calibri"/>
                <w:sz w:val="18"/>
                <w:szCs w:val="18"/>
              </w:rPr>
              <w:t>.</w:t>
            </w:r>
          </w:p>
        </w:tc>
      </w:tr>
      <w:tr w:rsidR="00F94F39" w:rsidRPr="00567A79" w14:paraId="2763A2FF" w14:textId="77777777" w:rsidTr="00D7243C">
        <w:trPr>
          <w:trHeight w:val="20"/>
        </w:trPr>
        <w:tc>
          <w:tcPr>
            <w:tcW w:w="2120" w:type="dxa"/>
            <w:vMerge/>
            <w:vAlign w:val="center"/>
          </w:tcPr>
          <w:p w14:paraId="4673612A"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53636697" w14:textId="7A1FCFBA"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Detekce 0-day útoků na základě odhalování anomálního chování</w:t>
            </w:r>
            <w:r w:rsidR="007B70D6">
              <w:rPr>
                <w:rFonts w:ascii="Calibri" w:eastAsia="Times New Roman" w:hAnsi="Calibri" w:cs="Calibri"/>
                <w:sz w:val="18"/>
                <w:szCs w:val="18"/>
              </w:rPr>
              <w:t>.</w:t>
            </w:r>
          </w:p>
        </w:tc>
      </w:tr>
      <w:tr w:rsidR="00F94F39" w:rsidRPr="00567A79" w14:paraId="6641EE3F" w14:textId="77777777" w:rsidTr="00D7243C">
        <w:trPr>
          <w:trHeight w:val="20"/>
        </w:trPr>
        <w:tc>
          <w:tcPr>
            <w:tcW w:w="2120" w:type="dxa"/>
            <w:vMerge/>
            <w:vAlign w:val="center"/>
          </w:tcPr>
          <w:p w14:paraId="3470D8F2"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683F7A41" w14:textId="2E1F1971"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Detekce s využitím strojového učení</w:t>
            </w:r>
            <w:r w:rsidR="007B70D6">
              <w:rPr>
                <w:rFonts w:ascii="Calibri" w:eastAsia="Times New Roman" w:hAnsi="Calibri" w:cs="Calibri"/>
                <w:sz w:val="18"/>
                <w:szCs w:val="18"/>
              </w:rPr>
              <w:t>.</w:t>
            </w:r>
          </w:p>
        </w:tc>
      </w:tr>
      <w:tr w:rsidR="00F94F39" w:rsidRPr="00567A79" w14:paraId="018977D9" w14:textId="77777777" w:rsidTr="00D7243C">
        <w:trPr>
          <w:trHeight w:val="20"/>
        </w:trPr>
        <w:tc>
          <w:tcPr>
            <w:tcW w:w="2120" w:type="dxa"/>
            <w:vMerge/>
            <w:vAlign w:val="center"/>
          </w:tcPr>
          <w:p w14:paraId="0A5DD08A"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4C15F5F4" w14:textId="589D85B3"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 xml:space="preserve">Modul behaviorální analýzy pro detekce chování nových typů </w:t>
            </w:r>
            <w:proofErr w:type="spellStart"/>
            <w:r w:rsidRPr="00F94F39">
              <w:rPr>
                <w:rFonts w:ascii="Calibri" w:eastAsia="Times New Roman" w:hAnsi="Calibri" w:cs="Calibri"/>
                <w:sz w:val="18"/>
                <w:szCs w:val="18"/>
              </w:rPr>
              <w:t>ransomwaru</w:t>
            </w:r>
            <w:proofErr w:type="spellEnd"/>
            <w:r w:rsidR="007B70D6">
              <w:rPr>
                <w:rFonts w:ascii="Calibri" w:eastAsia="Times New Roman" w:hAnsi="Calibri" w:cs="Calibri"/>
                <w:sz w:val="18"/>
                <w:szCs w:val="18"/>
              </w:rPr>
              <w:t>.</w:t>
            </w:r>
          </w:p>
        </w:tc>
      </w:tr>
      <w:tr w:rsidR="00F94F39" w:rsidRPr="00567A79" w14:paraId="346529F6" w14:textId="77777777" w:rsidTr="00D7243C">
        <w:trPr>
          <w:trHeight w:val="20"/>
        </w:trPr>
        <w:tc>
          <w:tcPr>
            <w:tcW w:w="2120" w:type="dxa"/>
            <w:vMerge/>
            <w:vAlign w:val="center"/>
          </w:tcPr>
          <w:p w14:paraId="11C76A05"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2A3AFF69" w14:textId="6EFF70F6"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Aktivní ochrany před útoky hrubou silou na protokol SMB a RDP</w:t>
            </w:r>
            <w:r w:rsidR="007B70D6">
              <w:rPr>
                <w:rFonts w:ascii="Calibri" w:eastAsia="Times New Roman" w:hAnsi="Calibri" w:cs="Calibri"/>
                <w:sz w:val="18"/>
                <w:szCs w:val="18"/>
              </w:rPr>
              <w:t>.</w:t>
            </w:r>
          </w:p>
        </w:tc>
      </w:tr>
      <w:tr w:rsidR="00F94F39" w:rsidRPr="00567A79" w14:paraId="631B67DE" w14:textId="77777777" w:rsidTr="00D7243C">
        <w:trPr>
          <w:trHeight w:val="20"/>
        </w:trPr>
        <w:tc>
          <w:tcPr>
            <w:tcW w:w="2120" w:type="dxa"/>
            <w:vMerge/>
            <w:vAlign w:val="center"/>
          </w:tcPr>
          <w:p w14:paraId="28079726"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463E67A8" w14:textId="0369055D"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 xml:space="preserve">Dynamická detekce 0-day útoků, </w:t>
            </w:r>
            <w:proofErr w:type="spellStart"/>
            <w:r w:rsidRPr="00F94F39">
              <w:rPr>
                <w:rFonts w:ascii="Calibri" w:eastAsia="Times New Roman" w:hAnsi="Calibri" w:cs="Calibri"/>
                <w:sz w:val="18"/>
                <w:szCs w:val="18"/>
              </w:rPr>
              <w:t>botnetových</w:t>
            </w:r>
            <w:proofErr w:type="spellEnd"/>
            <w:r w:rsidRPr="00F94F39">
              <w:rPr>
                <w:rFonts w:ascii="Calibri" w:eastAsia="Times New Roman" w:hAnsi="Calibri" w:cs="Calibri"/>
                <w:sz w:val="18"/>
                <w:szCs w:val="18"/>
              </w:rPr>
              <w:t xml:space="preserve"> sítí, </w:t>
            </w:r>
            <w:proofErr w:type="spellStart"/>
            <w:r w:rsidRPr="00F94F39">
              <w:rPr>
                <w:rFonts w:ascii="Calibri" w:eastAsia="Times New Roman" w:hAnsi="Calibri" w:cs="Calibri"/>
                <w:sz w:val="18"/>
                <w:szCs w:val="18"/>
              </w:rPr>
              <w:t>D</w:t>
            </w:r>
            <w:r>
              <w:rPr>
                <w:rFonts w:ascii="Calibri" w:eastAsia="Times New Roman" w:hAnsi="Calibri" w:cs="Calibri"/>
                <w:sz w:val="18"/>
                <w:szCs w:val="18"/>
              </w:rPr>
              <w:t>D</w:t>
            </w:r>
            <w:r w:rsidRPr="00F94F39">
              <w:rPr>
                <w:rFonts w:ascii="Calibri" w:eastAsia="Times New Roman" w:hAnsi="Calibri" w:cs="Calibri"/>
                <w:sz w:val="18"/>
                <w:szCs w:val="18"/>
              </w:rPr>
              <w:t>os</w:t>
            </w:r>
            <w:proofErr w:type="spellEnd"/>
            <w:r w:rsidRPr="00F94F39">
              <w:rPr>
                <w:rFonts w:ascii="Calibri" w:eastAsia="Times New Roman" w:hAnsi="Calibri" w:cs="Calibri"/>
                <w:sz w:val="18"/>
                <w:szCs w:val="18"/>
              </w:rPr>
              <w:t xml:space="preserve"> a </w:t>
            </w:r>
            <w:proofErr w:type="spellStart"/>
            <w:r w:rsidRPr="00F94F39">
              <w:rPr>
                <w:rFonts w:ascii="Calibri" w:eastAsia="Times New Roman" w:hAnsi="Calibri" w:cs="Calibri"/>
                <w:sz w:val="18"/>
                <w:szCs w:val="18"/>
              </w:rPr>
              <w:t>exploit</w:t>
            </w:r>
            <w:proofErr w:type="spellEnd"/>
            <w:r w:rsidRPr="00F94F39">
              <w:rPr>
                <w:rFonts w:ascii="Calibri" w:eastAsia="Times New Roman" w:hAnsi="Calibri" w:cs="Calibri"/>
                <w:sz w:val="18"/>
                <w:szCs w:val="18"/>
              </w:rPr>
              <w:t xml:space="preserve"> útoků v cloudových službách dodavatele pomocí umělé inteligence a pokročilých algoritmů strojového učení</w:t>
            </w:r>
            <w:r w:rsidR="007B70D6">
              <w:rPr>
                <w:rFonts w:ascii="Calibri" w:eastAsia="Times New Roman" w:hAnsi="Calibri" w:cs="Calibri"/>
                <w:sz w:val="18"/>
                <w:szCs w:val="18"/>
              </w:rPr>
              <w:t>.</w:t>
            </w:r>
          </w:p>
        </w:tc>
      </w:tr>
      <w:tr w:rsidR="00F94F39" w:rsidRPr="00567A79" w14:paraId="560AA4F1" w14:textId="77777777" w:rsidTr="00D7243C">
        <w:trPr>
          <w:trHeight w:val="20"/>
        </w:trPr>
        <w:tc>
          <w:tcPr>
            <w:tcW w:w="2120" w:type="dxa"/>
            <w:vMerge/>
            <w:vAlign w:val="center"/>
          </w:tcPr>
          <w:p w14:paraId="2D6C8AEA"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3819EFA0" w14:textId="3E52A3F7"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 xml:space="preserve">Detekce 0-day </w:t>
            </w:r>
            <w:proofErr w:type="spellStart"/>
            <w:r w:rsidRPr="00F94F39">
              <w:rPr>
                <w:rFonts w:ascii="Calibri" w:eastAsia="Times New Roman" w:hAnsi="Calibri" w:cs="Calibri"/>
                <w:sz w:val="18"/>
                <w:szCs w:val="18"/>
              </w:rPr>
              <w:t>bezsouborových</w:t>
            </w:r>
            <w:proofErr w:type="spellEnd"/>
            <w:r w:rsidRPr="00F94F39">
              <w:rPr>
                <w:rFonts w:ascii="Calibri" w:eastAsia="Times New Roman" w:hAnsi="Calibri" w:cs="Calibri"/>
                <w:sz w:val="18"/>
                <w:szCs w:val="18"/>
              </w:rPr>
              <w:t xml:space="preserve"> útoků</w:t>
            </w:r>
            <w:r w:rsidR="007B70D6">
              <w:rPr>
                <w:rFonts w:ascii="Calibri" w:eastAsia="Times New Roman" w:hAnsi="Calibri" w:cs="Calibri"/>
                <w:sz w:val="18"/>
                <w:szCs w:val="18"/>
              </w:rPr>
              <w:t>.</w:t>
            </w:r>
          </w:p>
        </w:tc>
      </w:tr>
      <w:tr w:rsidR="00F94F39" w:rsidRPr="00567A79" w14:paraId="2F5C011A" w14:textId="77777777" w:rsidTr="00D7243C">
        <w:trPr>
          <w:trHeight w:val="20"/>
        </w:trPr>
        <w:tc>
          <w:tcPr>
            <w:tcW w:w="2120" w:type="dxa"/>
            <w:vMerge/>
            <w:vAlign w:val="center"/>
          </w:tcPr>
          <w:p w14:paraId="716686E4"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0551D4C3" w14:textId="1E0198E1"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Detekce 0-day útoků na úrovni síťového provozu (útoky na RDP, pokusy o zjištění dostupnosti, detekce laterálního pohybu útočníka)</w:t>
            </w:r>
            <w:r w:rsidR="007B70D6">
              <w:rPr>
                <w:rFonts w:ascii="Calibri" w:eastAsia="Times New Roman" w:hAnsi="Calibri" w:cs="Calibri"/>
                <w:sz w:val="18"/>
                <w:szCs w:val="18"/>
              </w:rPr>
              <w:t>.</w:t>
            </w:r>
          </w:p>
        </w:tc>
      </w:tr>
      <w:tr w:rsidR="00F94F39" w:rsidRPr="00567A79" w14:paraId="24238EED" w14:textId="77777777" w:rsidTr="00D7243C">
        <w:trPr>
          <w:trHeight w:val="20"/>
        </w:trPr>
        <w:tc>
          <w:tcPr>
            <w:tcW w:w="2120" w:type="dxa"/>
            <w:vMerge/>
            <w:vAlign w:val="center"/>
          </w:tcPr>
          <w:p w14:paraId="59556EDF"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3D8B4D5C" w14:textId="478D97B3"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Ochrana proti neautorizovanému šifrování s automatickou zálohou dat na nepřístupnou část pevného disku s možností automatické obnovy dat po zastavení útoku. Využití stínová kopie svazku ani jiná řešení statického zálohování nejsou z důvodu možnosti jejich odstranění útočníkem přípustné</w:t>
            </w:r>
            <w:r w:rsidR="007B70D6">
              <w:rPr>
                <w:rFonts w:ascii="Calibri" w:eastAsia="Times New Roman" w:hAnsi="Calibri" w:cs="Calibri"/>
                <w:sz w:val="18"/>
                <w:szCs w:val="18"/>
              </w:rPr>
              <w:t>.</w:t>
            </w:r>
          </w:p>
        </w:tc>
      </w:tr>
      <w:tr w:rsidR="00F94F39" w:rsidRPr="00567A79" w14:paraId="011CDCD3" w14:textId="77777777" w:rsidTr="00D7243C">
        <w:trPr>
          <w:trHeight w:val="20"/>
        </w:trPr>
        <w:tc>
          <w:tcPr>
            <w:tcW w:w="2120" w:type="dxa"/>
            <w:vMerge/>
            <w:vAlign w:val="center"/>
          </w:tcPr>
          <w:p w14:paraId="032EDF09"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382F13F1" w14:textId="6A0124AA"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Možnost varování před rizikovým chováním uživatele (</w:t>
            </w:r>
            <w:r>
              <w:rPr>
                <w:rFonts w:ascii="Calibri" w:eastAsia="Times New Roman" w:hAnsi="Calibri" w:cs="Calibri"/>
                <w:sz w:val="18"/>
                <w:szCs w:val="18"/>
              </w:rPr>
              <w:t xml:space="preserve">zejména </w:t>
            </w:r>
            <w:r w:rsidRPr="00F94F39">
              <w:rPr>
                <w:rFonts w:ascii="Calibri" w:eastAsia="Times New Roman" w:hAnsi="Calibri" w:cs="Calibri"/>
                <w:sz w:val="18"/>
                <w:szCs w:val="18"/>
              </w:rPr>
              <w:t>přihlašování na nezabezpečených webech, používání stejného hesla na mnoha různých webech, používání stejného hesla v interních a externích aplikacích)</w:t>
            </w:r>
            <w:r w:rsidR="004D247E">
              <w:rPr>
                <w:rFonts w:ascii="Calibri" w:eastAsia="Times New Roman" w:hAnsi="Calibri" w:cs="Calibri"/>
                <w:sz w:val="18"/>
                <w:szCs w:val="18"/>
              </w:rPr>
              <w:t>.</w:t>
            </w:r>
          </w:p>
        </w:tc>
      </w:tr>
      <w:tr w:rsidR="00F94F39" w:rsidRPr="00567A79" w14:paraId="5F162731" w14:textId="77777777" w:rsidTr="00D7243C">
        <w:trPr>
          <w:trHeight w:val="20"/>
        </w:trPr>
        <w:tc>
          <w:tcPr>
            <w:tcW w:w="2120" w:type="dxa"/>
            <w:vMerge/>
            <w:vAlign w:val="center"/>
          </w:tcPr>
          <w:p w14:paraId="4B502DB8"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5DF6C5FB" w14:textId="1484D936"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 xml:space="preserve">Uvádění tzn. „Risk </w:t>
            </w:r>
            <w:proofErr w:type="spellStart"/>
            <w:r w:rsidRPr="00F94F39">
              <w:rPr>
                <w:rFonts w:ascii="Calibri" w:eastAsia="Times New Roman" w:hAnsi="Calibri" w:cs="Calibri"/>
                <w:sz w:val="18"/>
                <w:szCs w:val="18"/>
              </w:rPr>
              <w:t>score</w:t>
            </w:r>
            <w:proofErr w:type="spellEnd"/>
            <w:r w:rsidRPr="00F94F39">
              <w:rPr>
                <w:rFonts w:ascii="Calibri" w:eastAsia="Times New Roman" w:hAnsi="Calibri" w:cs="Calibri"/>
                <w:sz w:val="18"/>
                <w:szCs w:val="18"/>
              </w:rPr>
              <w:t>“ uživatelů a koncových stanic umožňující administrátorům určit, kterým stanicím a uživatelům je třeba věnovat pozornost prioritně</w:t>
            </w:r>
            <w:r w:rsidR="007B70D6">
              <w:rPr>
                <w:rFonts w:ascii="Calibri" w:eastAsia="Times New Roman" w:hAnsi="Calibri" w:cs="Calibri"/>
                <w:sz w:val="18"/>
                <w:szCs w:val="18"/>
              </w:rPr>
              <w:t>.</w:t>
            </w:r>
          </w:p>
        </w:tc>
      </w:tr>
      <w:tr w:rsidR="00F94F39" w:rsidRPr="00567A79" w14:paraId="28D46825" w14:textId="77777777" w:rsidTr="00D7243C">
        <w:trPr>
          <w:trHeight w:val="20"/>
        </w:trPr>
        <w:tc>
          <w:tcPr>
            <w:tcW w:w="2120" w:type="dxa"/>
            <w:vMerge/>
            <w:vAlign w:val="center"/>
          </w:tcPr>
          <w:p w14:paraId="6FEA6A0D"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0EF35A1B" w14:textId="596BB829"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Rizika jsou dle závažnosti ohodnocena a pokud se pojí s konkrétním CVE, tak je uvedeno</w:t>
            </w:r>
            <w:r w:rsidR="007B70D6">
              <w:rPr>
                <w:rFonts w:ascii="Calibri" w:eastAsia="Times New Roman" w:hAnsi="Calibri" w:cs="Calibri"/>
                <w:sz w:val="18"/>
                <w:szCs w:val="18"/>
              </w:rPr>
              <w:t>.</w:t>
            </w:r>
          </w:p>
        </w:tc>
      </w:tr>
      <w:tr w:rsidR="00F94F39" w:rsidRPr="00567A79" w14:paraId="53A1415D" w14:textId="77777777" w:rsidTr="00D7243C">
        <w:trPr>
          <w:trHeight w:val="20"/>
        </w:trPr>
        <w:tc>
          <w:tcPr>
            <w:tcW w:w="2120" w:type="dxa"/>
            <w:vMerge/>
            <w:vAlign w:val="center"/>
          </w:tcPr>
          <w:p w14:paraId="77AC1EF7"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212CED88" w14:textId="140D330A"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Schopnost pravidelné automatické detekce bezpečnostně rizikových konfiguračních zranitelností operačního systému koncového bodu pomocí vlastního agenta</w:t>
            </w:r>
            <w:r w:rsidR="007B70D6">
              <w:rPr>
                <w:rFonts w:ascii="Calibri" w:eastAsia="Times New Roman" w:hAnsi="Calibri" w:cs="Calibri"/>
                <w:sz w:val="18"/>
                <w:szCs w:val="18"/>
              </w:rPr>
              <w:t>.</w:t>
            </w:r>
          </w:p>
        </w:tc>
      </w:tr>
      <w:tr w:rsidR="00F94F39" w:rsidRPr="00567A79" w14:paraId="26F325CF" w14:textId="77777777" w:rsidTr="00D7243C">
        <w:trPr>
          <w:trHeight w:val="20"/>
        </w:trPr>
        <w:tc>
          <w:tcPr>
            <w:tcW w:w="2120" w:type="dxa"/>
            <w:vMerge/>
            <w:vAlign w:val="center"/>
          </w:tcPr>
          <w:p w14:paraId="6C556725"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2362F8E5" w14:textId="1BE0A456"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Schopnost pravidelné automatické detekce zranitelností instalovaného SW vybavení na koncovém bodě pomocí vlastního agenta chyběj včetně detailního CVE</w:t>
            </w:r>
            <w:r w:rsidR="007E0C54">
              <w:rPr>
                <w:rFonts w:ascii="Calibri" w:eastAsia="Times New Roman" w:hAnsi="Calibri" w:cs="Calibri"/>
                <w:sz w:val="18"/>
                <w:szCs w:val="18"/>
              </w:rPr>
              <w:t xml:space="preserve"> (</w:t>
            </w:r>
            <w:proofErr w:type="spellStart"/>
            <w:r w:rsidR="007E0C54" w:rsidRPr="007E0C54">
              <w:rPr>
                <w:rFonts w:ascii="Calibri" w:eastAsia="Times New Roman" w:hAnsi="Calibri" w:cs="Calibri"/>
                <w:sz w:val="18"/>
                <w:szCs w:val="18"/>
              </w:rPr>
              <w:t>Common</w:t>
            </w:r>
            <w:proofErr w:type="spellEnd"/>
            <w:r w:rsidR="007E0C54" w:rsidRPr="007E0C54">
              <w:rPr>
                <w:rFonts w:ascii="Calibri" w:eastAsia="Times New Roman" w:hAnsi="Calibri" w:cs="Calibri"/>
                <w:sz w:val="18"/>
                <w:szCs w:val="18"/>
              </w:rPr>
              <w:t xml:space="preserve"> </w:t>
            </w:r>
            <w:proofErr w:type="spellStart"/>
            <w:r w:rsidR="007E0C54" w:rsidRPr="007E0C54">
              <w:rPr>
                <w:rFonts w:ascii="Calibri" w:eastAsia="Times New Roman" w:hAnsi="Calibri" w:cs="Calibri"/>
                <w:sz w:val="18"/>
                <w:szCs w:val="18"/>
              </w:rPr>
              <w:t>Vulnerabilities</w:t>
            </w:r>
            <w:proofErr w:type="spellEnd"/>
            <w:r w:rsidR="007E0C54" w:rsidRPr="007E0C54">
              <w:rPr>
                <w:rFonts w:ascii="Calibri" w:eastAsia="Times New Roman" w:hAnsi="Calibri" w:cs="Calibri"/>
                <w:sz w:val="18"/>
                <w:szCs w:val="18"/>
              </w:rPr>
              <w:t xml:space="preserve"> and </w:t>
            </w:r>
            <w:proofErr w:type="spellStart"/>
            <w:r w:rsidR="007E0C54" w:rsidRPr="007E0C54">
              <w:rPr>
                <w:rFonts w:ascii="Calibri" w:eastAsia="Times New Roman" w:hAnsi="Calibri" w:cs="Calibri"/>
                <w:sz w:val="18"/>
                <w:szCs w:val="18"/>
              </w:rPr>
              <w:t>Exposures</w:t>
            </w:r>
            <w:proofErr w:type="spellEnd"/>
            <w:r w:rsidR="007E0C54">
              <w:rPr>
                <w:rFonts w:ascii="Calibri" w:eastAsia="Times New Roman" w:hAnsi="Calibri" w:cs="Calibri"/>
                <w:sz w:val="18"/>
                <w:szCs w:val="18"/>
              </w:rPr>
              <w:t>)</w:t>
            </w:r>
            <w:r w:rsidRPr="00F94F39">
              <w:rPr>
                <w:rFonts w:ascii="Calibri" w:eastAsia="Times New Roman" w:hAnsi="Calibri" w:cs="Calibri"/>
                <w:sz w:val="18"/>
                <w:szCs w:val="18"/>
              </w:rPr>
              <w:t xml:space="preserve"> ke každé takové zranitelnosti</w:t>
            </w:r>
            <w:r w:rsidR="007B70D6">
              <w:rPr>
                <w:rFonts w:ascii="Calibri" w:eastAsia="Times New Roman" w:hAnsi="Calibri" w:cs="Calibri"/>
                <w:sz w:val="18"/>
                <w:szCs w:val="18"/>
              </w:rPr>
              <w:t>.</w:t>
            </w:r>
          </w:p>
        </w:tc>
      </w:tr>
      <w:tr w:rsidR="00F94F39" w:rsidRPr="00567A79" w14:paraId="3EA19BAE" w14:textId="77777777" w:rsidTr="00D7243C">
        <w:trPr>
          <w:trHeight w:val="20"/>
        </w:trPr>
        <w:tc>
          <w:tcPr>
            <w:tcW w:w="2120" w:type="dxa"/>
            <w:vMerge/>
            <w:vAlign w:val="center"/>
          </w:tcPr>
          <w:p w14:paraId="58FE4E04"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2F03C4CC" w14:textId="2B489DF6"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Možnost automatické nápravy vybraných rizik, případně uvedení návodu k odstranění rizik, které nelze odstranit automaticky</w:t>
            </w:r>
            <w:r w:rsidR="007B70D6">
              <w:rPr>
                <w:rFonts w:ascii="Calibri" w:eastAsia="Times New Roman" w:hAnsi="Calibri" w:cs="Calibri"/>
                <w:sz w:val="18"/>
                <w:szCs w:val="18"/>
              </w:rPr>
              <w:t>.</w:t>
            </w:r>
          </w:p>
        </w:tc>
      </w:tr>
      <w:tr w:rsidR="00F94F39" w:rsidRPr="00567A79" w14:paraId="519657CA" w14:textId="77777777" w:rsidTr="00D7243C">
        <w:trPr>
          <w:trHeight w:val="20"/>
        </w:trPr>
        <w:tc>
          <w:tcPr>
            <w:tcW w:w="2120" w:type="dxa"/>
            <w:vMerge/>
            <w:vAlign w:val="center"/>
          </w:tcPr>
          <w:p w14:paraId="58DE2652"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5D70F5E6" w14:textId="24DF72EC"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Možnost automatické detonace podezřelých souborů v </w:t>
            </w:r>
            <w:proofErr w:type="spellStart"/>
            <w:r w:rsidRPr="00F94F39">
              <w:rPr>
                <w:rFonts w:ascii="Calibri" w:eastAsia="Times New Roman" w:hAnsi="Calibri" w:cs="Calibri"/>
                <w:sz w:val="18"/>
                <w:szCs w:val="18"/>
              </w:rPr>
              <w:t>Sandboxu</w:t>
            </w:r>
            <w:proofErr w:type="spellEnd"/>
            <w:r w:rsidRPr="00F94F39">
              <w:rPr>
                <w:rFonts w:ascii="Calibri" w:eastAsia="Times New Roman" w:hAnsi="Calibri" w:cs="Calibri"/>
                <w:sz w:val="18"/>
                <w:szCs w:val="18"/>
              </w:rPr>
              <w:t xml:space="preserve"> s neomezeným počtem detonací</w:t>
            </w:r>
            <w:r w:rsidR="007B70D6">
              <w:rPr>
                <w:rFonts w:ascii="Calibri" w:eastAsia="Times New Roman" w:hAnsi="Calibri" w:cs="Calibri"/>
                <w:sz w:val="18"/>
                <w:szCs w:val="18"/>
              </w:rPr>
              <w:t>.</w:t>
            </w:r>
          </w:p>
        </w:tc>
      </w:tr>
      <w:tr w:rsidR="00F94F39" w:rsidRPr="00567A79" w14:paraId="71314E2B" w14:textId="77777777" w:rsidTr="00D7243C">
        <w:trPr>
          <w:trHeight w:val="20"/>
        </w:trPr>
        <w:tc>
          <w:tcPr>
            <w:tcW w:w="2120" w:type="dxa"/>
            <w:vMerge/>
            <w:vAlign w:val="center"/>
          </w:tcPr>
          <w:p w14:paraId="0FB2B50E"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55D8974D" w14:textId="10B257D0"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 xml:space="preserve">Možnost nastavení </w:t>
            </w:r>
            <w:proofErr w:type="spellStart"/>
            <w:r w:rsidRPr="00F94F39">
              <w:rPr>
                <w:rFonts w:ascii="Calibri" w:eastAsia="Times New Roman" w:hAnsi="Calibri" w:cs="Calibri"/>
                <w:sz w:val="18"/>
                <w:szCs w:val="18"/>
              </w:rPr>
              <w:t>Sandboxu</w:t>
            </w:r>
            <w:proofErr w:type="spellEnd"/>
            <w:r w:rsidRPr="00F94F39">
              <w:rPr>
                <w:rFonts w:ascii="Calibri" w:eastAsia="Times New Roman" w:hAnsi="Calibri" w:cs="Calibri"/>
                <w:sz w:val="18"/>
                <w:szCs w:val="18"/>
              </w:rPr>
              <w:t xml:space="preserve"> – délka pozorování po detonaci, počet opakování detonací, přístup k internetu během detonace</w:t>
            </w:r>
            <w:r w:rsidR="007B70D6">
              <w:rPr>
                <w:rFonts w:ascii="Calibri" w:eastAsia="Times New Roman" w:hAnsi="Calibri" w:cs="Calibri"/>
                <w:sz w:val="18"/>
                <w:szCs w:val="18"/>
              </w:rPr>
              <w:t>.</w:t>
            </w:r>
          </w:p>
        </w:tc>
      </w:tr>
      <w:tr w:rsidR="00F94F39" w:rsidRPr="00567A79" w14:paraId="2EC50F1A" w14:textId="77777777" w:rsidTr="00D7243C">
        <w:trPr>
          <w:trHeight w:val="20"/>
        </w:trPr>
        <w:tc>
          <w:tcPr>
            <w:tcW w:w="2120" w:type="dxa"/>
            <w:vMerge/>
            <w:vAlign w:val="center"/>
          </w:tcPr>
          <w:p w14:paraId="0B90C8BA"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4C7139D9" w14:textId="0063D36B"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Akce automatické nápravy na základě verdiktu po provedené analýze v</w:t>
            </w:r>
            <w:r w:rsidR="007B70D6">
              <w:rPr>
                <w:rFonts w:ascii="Calibri" w:eastAsia="Times New Roman" w:hAnsi="Calibri" w:cs="Calibri"/>
                <w:sz w:val="18"/>
                <w:szCs w:val="18"/>
              </w:rPr>
              <w:t> </w:t>
            </w:r>
            <w:proofErr w:type="spellStart"/>
            <w:r w:rsidRPr="00F94F39">
              <w:rPr>
                <w:rFonts w:ascii="Calibri" w:eastAsia="Times New Roman" w:hAnsi="Calibri" w:cs="Calibri"/>
                <w:sz w:val="18"/>
                <w:szCs w:val="18"/>
              </w:rPr>
              <w:t>Sandboxu</w:t>
            </w:r>
            <w:proofErr w:type="spellEnd"/>
            <w:r w:rsidR="007B70D6">
              <w:rPr>
                <w:rFonts w:ascii="Calibri" w:eastAsia="Times New Roman" w:hAnsi="Calibri" w:cs="Calibri"/>
                <w:sz w:val="18"/>
                <w:szCs w:val="18"/>
              </w:rPr>
              <w:t>.</w:t>
            </w:r>
          </w:p>
        </w:tc>
      </w:tr>
      <w:tr w:rsidR="00F94F39" w:rsidRPr="00567A79" w14:paraId="34F9E197" w14:textId="77777777" w:rsidTr="00D7243C">
        <w:trPr>
          <w:trHeight w:val="20"/>
        </w:trPr>
        <w:tc>
          <w:tcPr>
            <w:tcW w:w="2120" w:type="dxa"/>
            <w:vMerge/>
            <w:vAlign w:val="center"/>
          </w:tcPr>
          <w:p w14:paraId="58E1270B"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50A3BF97" w14:textId="1F632FA2"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 xml:space="preserve">Možnost ručního vložení vzorku do </w:t>
            </w:r>
            <w:proofErr w:type="spellStart"/>
            <w:r w:rsidRPr="00F94F39">
              <w:rPr>
                <w:rFonts w:ascii="Calibri" w:eastAsia="Times New Roman" w:hAnsi="Calibri" w:cs="Calibri"/>
                <w:sz w:val="18"/>
                <w:szCs w:val="18"/>
              </w:rPr>
              <w:t>Sandboxu</w:t>
            </w:r>
            <w:proofErr w:type="spellEnd"/>
            <w:r w:rsidR="007B70D6">
              <w:rPr>
                <w:rFonts w:ascii="Calibri" w:eastAsia="Times New Roman" w:hAnsi="Calibri" w:cs="Calibri"/>
                <w:sz w:val="18"/>
                <w:szCs w:val="18"/>
              </w:rPr>
              <w:t>.</w:t>
            </w:r>
          </w:p>
        </w:tc>
      </w:tr>
      <w:tr w:rsidR="00F94F39" w:rsidRPr="00567A79" w14:paraId="5177EAB2" w14:textId="77777777" w:rsidTr="00D7243C">
        <w:trPr>
          <w:trHeight w:val="20"/>
        </w:trPr>
        <w:tc>
          <w:tcPr>
            <w:tcW w:w="2120" w:type="dxa"/>
            <w:vMerge/>
            <w:vAlign w:val="center"/>
          </w:tcPr>
          <w:p w14:paraId="7150409C"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2ECB89F3" w14:textId="34AB0172" w:rsidR="00F94F39" w:rsidRPr="006D204F" w:rsidRDefault="00F94F39" w:rsidP="00F94F39">
            <w:pPr>
              <w:spacing w:before="80" w:after="80"/>
              <w:rPr>
                <w:rFonts w:ascii="Calibri" w:eastAsia="Times New Roman" w:hAnsi="Calibri" w:cs="Calibri"/>
                <w:sz w:val="18"/>
                <w:szCs w:val="18"/>
              </w:rPr>
            </w:pPr>
            <w:proofErr w:type="spellStart"/>
            <w:r w:rsidRPr="00F94F39">
              <w:rPr>
                <w:rFonts w:ascii="Calibri" w:eastAsia="Times New Roman" w:hAnsi="Calibri" w:cs="Calibri"/>
                <w:sz w:val="18"/>
                <w:szCs w:val="18"/>
              </w:rPr>
              <w:t>Sandbox</w:t>
            </w:r>
            <w:proofErr w:type="spellEnd"/>
            <w:r w:rsidRPr="00F94F39">
              <w:rPr>
                <w:rFonts w:ascii="Calibri" w:eastAsia="Times New Roman" w:hAnsi="Calibri" w:cs="Calibri"/>
                <w:sz w:val="18"/>
                <w:szCs w:val="18"/>
              </w:rPr>
              <w:t xml:space="preserve"> po analýze vygeneruje rozsáhlý report o provedené forenzní analýze, včetně: části srozumitelné pro laiky, podrobného shrnutí dění v systému pro experty, časové osy spouštěných procesů a prováděných systémových změn, seznamu a geolokační analýzu síťových připojení, přehledu všech vytvářených, měněných a mazaných souborů a snímky obrazovky případných chybových hlášení</w:t>
            </w:r>
            <w:r w:rsidR="007B70D6">
              <w:rPr>
                <w:rFonts w:ascii="Calibri" w:eastAsia="Times New Roman" w:hAnsi="Calibri" w:cs="Calibri"/>
                <w:sz w:val="18"/>
                <w:szCs w:val="18"/>
              </w:rPr>
              <w:t>.</w:t>
            </w:r>
          </w:p>
        </w:tc>
      </w:tr>
      <w:tr w:rsidR="00F94F39" w:rsidRPr="00567A79" w14:paraId="73947B28" w14:textId="77777777" w:rsidTr="00D7243C">
        <w:trPr>
          <w:trHeight w:val="20"/>
        </w:trPr>
        <w:tc>
          <w:tcPr>
            <w:tcW w:w="2120" w:type="dxa"/>
            <w:vMerge/>
            <w:vAlign w:val="center"/>
          </w:tcPr>
          <w:p w14:paraId="47BE7911"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71375A6A" w14:textId="79E3D68E"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Řešení musí obsahovat funkce EDR / XDR integrované do jedné klientské aplikace spolu s</w:t>
            </w:r>
            <w:r w:rsidR="007E0C54">
              <w:rPr>
                <w:rFonts w:ascii="Calibri" w:eastAsia="Times New Roman" w:hAnsi="Calibri" w:cs="Calibri"/>
                <w:sz w:val="18"/>
                <w:szCs w:val="18"/>
              </w:rPr>
              <w:t> </w:t>
            </w:r>
            <w:r w:rsidRPr="00F94F39">
              <w:rPr>
                <w:rFonts w:ascii="Calibri" w:eastAsia="Times New Roman" w:hAnsi="Calibri" w:cs="Calibri"/>
                <w:sz w:val="18"/>
                <w:szCs w:val="18"/>
              </w:rPr>
              <w:t>EPP</w:t>
            </w:r>
            <w:r w:rsidR="007E0C54">
              <w:rPr>
                <w:rFonts w:ascii="Calibri" w:eastAsia="Times New Roman" w:hAnsi="Calibri" w:cs="Calibri"/>
                <w:sz w:val="18"/>
                <w:szCs w:val="18"/>
              </w:rPr>
              <w:t xml:space="preserve"> (</w:t>
            </w:r>
            <w:proofErr w:type="spellStart"/>
            <w:r w:rsidR="007E0C54" w:rsidRPr="007E0C54">
              <w:rPr>
                <w:rFonts w:ascii="Calibri" w:eastAsia="Times New Roman" w:hAnsi="Calibri" w:cs="Calibri"/>
                <w:sz w:val="18"/>
                <w:szCs w:val="18"/>
              </w:rPr>
              <w:t>Endpoint</w:t>
            </w:r>
            <w:proofErr w:type="spellEnd"/>
            <w:r w:rsidR="007E0C54" w:rsidRPr="007E0C54">
              <w:rPr>
                <w:rFonts w:ascii="Calibri" w:eastAsia="Times New Roman" w:hAnsi="Calibri" w:cs="Calibri"/>
                <w:sz w:val="18"/>
                <w:szCs w:val="18"/>
              </w:rPr>
              <w:t xml:space="preserve"> </w:t>
            </w:r>
            <w:proofErr w:type="spellStart"/>
            <w:r w:rsidR="007E0C54" w:rsidRPr="007E0C54">
              <w:rPr>
                <w:rFonts w:ascii="Calibri" w:eastAsia="Times New Roman" w:hAnsi="Calibri" w:cs="Calibri"/>
                <w:sz w:val="18"/>
                <w:szCs w:val="18"/>
              </w:rPr>
              <w:t>Protection</w:t>
            </w:r>
            <w:proofErr w:type="spellEnd"/>
            <w:r w:rsidR="007E0C54" w:rsidRPr="007E0C54">
              <w:rPr>
                <w:rFonts w:ascii="Calibri" w:eastAsia="Times New Roman" w:hAnsi="Calibri" w:cs="Calibri"/>
                <w:sz w:val="18"/>
                <w:szCs w:val="18"/>
              </w:rPr>
              <w:t xml:space="preserve"> </w:t>
            </w:r>
            <w:proofErr w:type="spellStart"/>
            <w:r w:rsidR="007E0C54" w:rsidRPr="007E0C54">
              <w:rPr>
                <w:rFonts w:ascii="Calibri" w:eastAsia="Times New Roman" w:hAnsi="Calibri" w:cs="Calibri"/>
                <w:sz w:val="18"/>
                <w:szCs w:val="18"/>
              </w:rPr>
              <w:t>Platform</w:t>
            </w:r>
            <w:proofErr w:type="spellEnd"/>
            <w:r w:rsidR="007E0C54">
              <w:rPr>
                <w:rFonts w:ascii="Calibri" w:eastAsia="Times New Roman" w:hAnsi="Calibri" w:cs="Calibri"/>
                <w:sz w:val="18"/>
                <w:szCs w:val="18"/>
              </w:rPr>
              <w:t>)</w:t>
            </w:r>
            <w:r w:rsidR="007B70D6">
              <w:rPr>
                <w:rFonts w:ascii="Calibri" w:eastAsia="Times New Roman" w:hAnsi="Calibri" w:cs="Calibri"/>
                <w:sz w:val="18"/>
                <w:szCs w:val="18"/>
              </w:rPr>
              <w:t>.</w:t>
            </w:r>
          </w:p>
        </w:tc>
      </w:tr>
      <w:tr w:rsidR="00F94F39" w:rsidRPr="00567A79" w14:paraId="3E2D31AA" w14:textId="77777777" w:rsidTr="00D7243C">
        <w:trPr>
          <w:trHeight w:val="20"/>
        </w:trPr>
        <w:tc>
          <w:tcPr>
            <w:tcW w:w="2120" w:type="dxa"/>
            <w:vMerge/>
            <w:vAlign w:val="center"/>
          </w:tcPr>
          <w:p w14:paraId="2245A80B"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654C60DF" w14:textId="7FD3C2C4"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Řešení musí podporovat možnost izolace infikované koncové stanice. Myšleno tak, že koncová stanice se naprosto odpojí od sítě a bude komunikovat pouze s konzolí centrální správy</w:t>
            </w:r>
            <w:r w:rsidR="007B70D6">
              <w:rPr>
                <w:rFonts w:ascii="Calibri" w:eastAsia="Times New Roman" w:hAnsi="Calibri" w:cs="Calibri"/>
                <w:sz w:val="18"/>
                <w:szCs w:val="18"/>
              </w:rPr>
              <w:t>.</w:t>
            </w:r>
          </w:p>
        </w:tc>
      </w:tr>
      <w:tr w:rsidR="00F94F39" w:rsidRPr="00567A79" w14:paraId="1D80D689" w14:textId="77777777" w:rsidTr="00D7243C">
        <w:trPr>
          <w:trHeight w:val="20"/>
        </w:trPr>
        <w:tc>
          <w:tcPr>
            <w:tcW w:w="2120" w:type="dxa"/>
            <w:vMerge/>
            <w:vAlign w:val="center"/>
          </w:tcPr>
          <w:p w14:paraId="66D71AC0"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652A2957" w14:textId="0849F3EA"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Řešení musí být schopno logování systémové, procesové a síťové aktivity v době zachyceného incidentu pro další investigaci.</w:t>
            </w:r>
          </w:p>
        </w:tc>
      </w:tr>
      <w:tr w:rsidR="00F94F39" w:rsidRPr="00567A79" w14:paraId="004B1C07" w14:textId="77777777" w:rsidTr="00D7243C">
        <w:trPr>
          <w:trHeight w:val="20"/>
        </w:trPr>
        <w:tc>
          <w:tcPr>
            <w:tcW w:w="2120" w:type="dxa"/>
            <w:vMerge/>
            <w:vAlign w:val="center"/>
          </w:tcPr>
          <w:p w14:paraId="72B2F6C5"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56B1DBD3" w14:textId="181F1E25"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Řešení umožnuje analýzu síťové komunikace, a na základě analýzy detekuje případné incidenty.</w:t>
            </w:r>
          </w:p>
        </w:tc>
      </w:tr>
      <w:tr w:rsidR="00F94F39" w:rsidRPr="00567A79" w14:paraId="1206B702" w14:textId="77777777" w:rsidTr="00D7243C">
        <w:trPr>
          <w:trHeight w:val="20"/>
        </w:trPr>
        <w:tc>
          <w:tcPr>
            <w:tcW w:w="2120" w:type="dxa"/>
            <w:vMerge/>
            <w:vAlign w:val="center"/>
          </w:tcPr>
          <w:p w14:paraId="5C7EDB02"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09A4CADA" w14:textId="21F64578"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 xml:space="preserve">Řešení generuje detekce na základě automatizovaného hledání </w:t>
            </w:r>
            <w:proofErr w:type="spellStart"/>
            <w:r w:rsidRPr="00F94F39">
              <w:rPr>
                <w:rFonts w:ascii="Calibri" w:eastAsia="Times New Roman" w:hAnsi="Calibri" w:cs="Calibri"/>
                <w:sz w:val="18"/>
                <w:szCs w:val="18"/>
              </w:rPr>
              <w:t>IoCs</w:t>
            </w:r>
            <w:proofErr w:type="spellEnd"/>
            <w:r w:rsidRPr="00F94F39">
              <w:rPr>
                <w:rFonts w:ascii="Calibri" w:eastAsia="Times New Roman" w:hAnsi="Calibri" w:cs="Calibri"/>
                <w:sz w:val="18"/>
                <w:szCs w:val="18"/>
              </w:rPr>
              <w:t xml:space="preserve"> v syrových datech sbíraných EDR senzorem</w:t>
            </w:r>
            <w:r w:rsidR="007B70D6">
              <w:rPr>
                <w:rFonts w:ascii="Calibri" w:eastAsia="Times New Roman" w:hAnsi="Calibri" w:cs="Calibri"/>
                <w:sz w:val="18"/>
                <w:szCs w:val="18"/>
              </w:rPr>
              <w:t>.</w:t>
            </w:r>
          </w:p>
        </w:tc>
      </w:tr>
      <w:tr w:rsidR="00F94F39" w:rsidRPr="00567A79" w14:paraId="2B24F4CE" w14:textId="77777777" w:rsidTr="00D7243C">
        <w:trPr>
          <w:trHeight w:val="20"/>
        </w:trPr>
        <w:tc>
          <w:tcPr>
            <w:tcW w:w="2120" w:type="dxa"/>
            <w:vMerge/>
            <w:vAlign w:val="center"/>
          </w:tcPr>
          <w:p w14:paraId="26A788D7"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04397407" w14:textId="01AE977D"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 xml:space="preserve">Řešení u vytvořených incidentů generuje tzv. full </w:t>
            </w:r>
            <w:proofErr w:type="spellStart"/>
            <w:r w:rsidRPr="00F94F39">
              <w:rPr>
                <w:rFonts w:ascii="Calibri" w:eastAsia="Times New Roman" w:hAnsi="Calibri" w:cs="Calibri"/>
                <w:sz w:val="18"/>
                <w:szCs w:val="18"/>
              </w:rPr>
              <w:t>execution</w:t>
            </w:r>
            <w:proofErr w:type="spellEnd"/>
            <w:r w:rsidRPr="00F94F39">
              <w:rPr>
                <w:rFonts w:ascii="Calibri" w:eastAsia="Times New Roman" w:hAnsi="Calibri" w:cs="Calibri"/>
                <w:sz w:val="18"/>
                <w:szCs w:val="18"/>
              </w:rPr>
              <w:t xml:space="preserve"> </w:t>
            </w:r>
            <w:proofErr w:type="spellStart"/>
            <w:r w:rsidRPr="00F94F39">
              <w:rPr>
                <w:rFonts w:ascii="Calibri" w:eastAsia="Times New Roman" w:hAnsi="Calibri" w:cs="Calibri"/>
                <w:sz w:val="18"/>
                <w:szCs w:val="18"/>
              </w:rPr>
              <w:t>tree</w:t>
            </w:r>
            <w:proofErr w:type="spellEnd"/>
            <w:r w:rsidRPr="00F94F39">
              <w:rPr>
                <w:rFonts w:ascii="Calibri" w:eastAsia="Times New Roman" w:hAnsi="Calibri" w:cs="Calibri"/>
                <w:sz w:val="18"/>
                <w:szCs w:val="18"/>
              </w:rPr>
              <w:t xml:space="preserve"> model a časovou osu útoku</w:t>
            </w:r>
            <w:r w:rsidR="007B70D6">
              <w:rPr>
                <w:rFonts w:ascii="Calibri" w:eastAsia="Times New Roman" w:hAnsi="Calibri" w:cs="Calibri"/>
                <w:sz w:val="18"/>
                <w:szCs w:val="18"/>
              </w:rPr>
              <w:t>.</w:t>
            </w:r>
          </w:p>
        </w:tc>
      </w:tr>
      <w:tr w:rsidR="00F94F39" w:rsidRPr="00567A79" w14:paraId="0EEEC51F" w14:textId="77777777" w:rsidTr="00D7243C">
        <w:trPr>
          <w:trHeight w:val="20"/>
        </w:trPr>
        <w:tc>
          <w:tcPr>
            <w:tcW w:w="2120" w:type="dxa"/>
            <w:vMerge/>
            <w:vAlign w:val="center"/>
          </w:tcPr>
          <w:p w14:paraId="43D04885"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287AED4F" w14:textId="64B7FE95"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Řešení umožňuje analýzu vektoru útoku</w:t>
            </w:r>
            <w:r w:rsidR="007B70D6">
              <w:rPr>
                <w:rFonts w:ascii="Calibri" w:eastAsia="Times New Roman" w:hAnsi="Calibri" w:cs="Calibri"/>
                <w:sz w:val="18"/>
                <w:szCs w:val="18"/>
              </w:rPr>
              <w:t>.</w:t>
            </w:r>
          </w:p>
        </w:tc>
      </w:tr>
      <w:tr w:rsidR="00F94F39" w:rsidRPr="00567A79" w14:paraId="00727F7C" w14:textId="77777777" w:rsidTr="00D7243C">
        <w:trPr>
          <w:trHeight w:val="20"/>
        </w:trPr>
        <w:tc>
          <w:tcPr>
            <w:tcW w:w="2120" w:type="dxa"/>
            <w:vMerge/>
            <w:vAlign w:val="center"/>
          </w:tcPr>
          <w:p w14:paraId="790CEC6F"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7FD744AC" w14:textId="3903E013"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Řešení umožňuje logování síťových aktivit v době zachyceného incidentu za účelem dalšího prověřování</w:t>
            </w:r>
            <w:r w:rsidR="007B70D6">
              <w:rPr>
                <w:rFonts w:ascii="Calibri" w:eastAsia="Times New Roman" w:hAnsi="Calibri" w:cs="Calibri"/>
                <w:sz w:val="18"/>
                <w:szCs w:val="18"/>
              </w:rPr>
              <w:t>.</w:t>
            </w:r>
          </w:p>
        </w:tc>
      </w:tr>
      <w:tr w:rsidR="00F94F39" w:rsidRPr="00567A79" w14:paraId="68ADA35E" w14:textId="77777777" w:rsidTr="00D7243C">
        <w:trPr>
          <w:trHeight w:val="20"/>
        </w:trPr>
        <w:tc>
          <w:tcPr>
            <w:tcW w:w="2120" w:type="dxa"/>
            <w:vMerge/>
            <w:vAlign w:val="center"/>
          </w:tcPr>
          <w:p w14:paraId="43917B68"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3F3829F0" w14:textId="62502E0F"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 xml:space="preserve">Řešení umožňuje tzn. </w:t>
            </w:r>
            <w:proofErr w:type="spellStart"/>
            <w:r w:rsidRPr="00F94F39">
              <w:rPr>
                <w:rFonts w:ascii="Calibri" w:eastAsia="Times New Roman" w:hAnsi="Calibri" w:cs="Calibri"/>
                <w:sz w:val="18"/>
                <w:szCs w:val="18"/>
              </w:rPr>
              <w:t>Threat</w:t>
            </w:r>
            <w:proofErr w:type="spellEnd"/>
            <w:r w:rsidRPr="00F94F39">
              <w:rPr>
                <w:rFonts w:ascii="Calibri" w:eastAsia="Times New Roman" w:hAnsi="Calibri" w:cs="Calibri"/>
                <w:sz w:val="18"/>
                <w:szCs w:val="18"/>
              </w:rPr>
              <w:t xml:space="preserve"> </w:t>
            </w:r>
            <w:proofErr w:type="spellStart"/>
            <w:r w:rsidRPr="00F94F39">
              <w:rPr>
                <w:rFonts w:ascii="Calibri" w:eastAsia="Times New Roman" w:hAnsi="Calibri" w:cs="Calibri"/>
                <w:sz w:val="18"/>
                <w:szCs w:val="18"/>
              </w:rPr>
              <w:t>Hunting</w:t>
            </w:r>
            <w:proofErr w:type="spellEnd"/>
            <w:r w:rsidRPr="00F94F39">
              <w:rPr>
                <w:rFonts w:ascii="Calibri" w:eastAsia="Times New Roman" w:hAnsi="Calibri" w:cs="Calibri"/>
                <w:sz w:val="18"/>
                <w:szCs w:val="18"/>
              </w:rPr>
              <w:t xml:space="preserve"> (hledání </w:t>
            </w:r>
            <w:proofErr w:type="spellStart"/>
            <w:r w:rsidRPr="00F94F39">
              <w:rPr>
                <w:rFonts w:ascii="Calibri" w:eastAsia="Times New Roman" w:hAnsi="Calibri" w:cs="Calibri"/>
                <w:sz w:val="18"/>
                <w:szCs w:val="18"/>
              </w:rPr>
              <w:t>IoC</w:t>
            </w:r>
            <w:proofErr w:type="spellEnd"/>
            <w:r w:rsidRPr="00F94F39">
              <w:rPr>
                <w:rFonts w:ascii="Calibri" w:eastAsia="Times New Roman" w:hAnsi="Calibri" w:cs="Calibri"/>
                <w:sz w:val="18"/>
                <w:szCs w:val="18"/>
              </w:rPr>
              <w:t xml:space="preserve"> v datech sbíraných z EDR)</w:t>
            </w:r>
            <w:r w:rsidR="007B70D6">
              <w:rPr>
                <w:rFonts w:ascii="Calibri" w:eastAsia="Times New Roman" w:hAnsi="Calibri" w:cs="Calibri"/>
                <w:sz w:val="18"/>
                <w:szCs w:val="18"/>
              </w:rPr>
              <w:t>.</w:t>
            </w:r>
          </w:p>
        </w:tc>
      </w:tr>
      <w:tr w:rsidR="00F94F39" w:rsidRPr="00567A79" w14:paraId="3E523F40" w14:textId="77777777" w:rsidTr="00D7243C">
        <w:trPr>
          <w:trHeight w:val="20"/>
        </w:trPr>
        <w:tc>
          <w:tcPr>
            <w:tcW w:w="2120" w:type="dxa"/>
            <w:vMerge/>
            <w:vAlign w:val="center"/>
          </w:tcPr>
          <w:p w14:paraId="68613C6A"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7557A498" w14:textId="23004884"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 xml:space="preserve">Součástí řešení musí být vestavěná </w:t>
            </w:r>
            <w:proofErr w:type="spellStart"/>
            <w:r w:rsidRPr="00F94F39">
              <w:rPr>
                <w:rFonts w:ascii="Calibri" w:eastAsia="Times New Roman" w:hAnsi="Calibri" w:cs="Calibri"/>
                <w:sz w:val="18"/>
                <w:szCs w:val="18"/>
              </w:rPr>
              <w:t>antimalware</w:t>
            </w:r>
            <w:proofErr w:type="spellEnd"/>
            <w:r w:rsidRPr="00F94F39">
              <w:rPr>
                <w:rFonts w:ascii="Calibri" w:eastAsia="Times New Roman" w:hAnsi="Calibri" w:cs="Calibri"/>
                <w:sz w:val="18"/>
                <w:szCs w:val="18"/>
              </w:rPr>
              <w:t xml:space="preserve"> ochrana poštovního serveru Microsoft EXCHANGE provozovaná „</w:t>
            </w:r>
            <w:proofErr w:type="spellStart"/>
            <w:r w:rsidRPr="00F94F39">
              <w:rPr>
                <w:rFonts w:ascii="Calibri" w:eastAsia="Times New Roman" w:hAnsi="Calibri" w:cs="Calibri"/>
                <w:sz w:val="18"/>
                <w:szCs w:val="18"/>
              </w:rPr>
              <w:t>onpremise</w:t>
            </w:r>
            <w:proofErr w:type="spellEnd"/>
            <w:r w:rsidRPr="00F94F39">
              <w:rPr>
                <w:rFonts w:ascii="Calibri" w:eastAsia="Times New Roman" w:hAnsi="Calibri" w:cs="Calibri"/>
                <w:sz w:val="18"/>
                <w:szCs w:val="18"/>
              </w:rPr>
              <w:t xml:space="preserve">“ na serverech </w:t>
            </w:r>
            <w:r w:rsidR="007E0C54">
              <w:rPr>
                <w:rFonts w:ascii="Calibri" w:eastAsia="Times New Roman" w:hAnsi="Calibri" w:cs="Calibri"/>
                <w:sz w:val="18"/>
                <w:szCs w:val="18"/>
              </w:rPr>
              <w:t>kupujícího</w:t>
            </w:r>
            <w:r w:rsidRPr="00F94F39">
              <w:rPr>
                <w:rFonts w:ascii="Calibri" w:eastAsia="Times New Roman" w:hAnsi="Calibri" w:cs="Calibri"/>
                <w:sz w:val="18"/>
                <w:szCs w:val="18"/>
              </w:rPr>
              <w:t>.</w:t>
            </w:r>
          </w:p>
        </w:tc>
      </w:tr>
      <w:tr w:rsidR="00F94F39" w:rsidRPr="00567A79" w14:paraId="656A0282" w14:textId="77777777" w:rsidTr="00D7243C">
        <w:trPr>
          <w:trHeight w:val="20"/>
        </w:trPr>
        <w:tc>
          <w:tcPr>
            <w:tcW w:w="2120" w:type="dxa"/>
            <w:vMerge/>
            <w:vAlign w:val="center"/>
          </w:tcPr>
          <w:p w14:paraId="7451409B"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6C2869A6" w14:textId="3DEA5874"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Možnost prověřovat http provoz</w:t>
            </w:r>
            <w:r w:rsidR="007B70D6">
              <w:rPr>
                <w:rFonts w:ascii="Calibri" w:eastAsia="Times New Roman" w:hAnsi="Calibri" w:cs="Calibri"/>
                <w:sz w:val="18"/>
                <w:szCs w:val="18"/>
              </w:rPr>
              <w:t>.</w:t>
            </w:r>
          </w:p>
        </w:tc>
      </w:tr>
      <w:tr w:rsidR="00F94F39" w:rsidRPr="00567A79" w14:paraId="320CC8EC" w14:textId="77777777" w:rsidTr="00D7243C">
        <w:trPr>
          <w:trHeight w:val="20"/>
        </w:trPr>
        <w:tc>
          <w:tcPr>
            <w:tcW w:w="2120" w:type="dxa"/>
            <w:vMerge/>
            <w:vAlign w:val="center"/>
          </w:tcPr>
          <w:p w14:paraId="2EEF2326"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27242E31" w14:textId="622EF142"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Možnost prověřovat provoz šifrovaný pomocí SSL</w:t>
            </w:r>
            <w:r w:rsidR="007B70D6">
              <w:rPr>
                <w:rFonts w:ascii="Calibri" w:eastAsia="Times New Roman" w:hAnsi="Calibri" w:cs="Calibri"/>
                <w:sz w:val="18"/>
                <w:szCs w:val="18"/>
              </w:rPr>
              <w:t>.</w:t>
            </w:r>
          </w:p>
        </w:tc>
      </w:tr>
      <w:tr w:rsidR="00F94F39" w:rsidRPr="00567A79" w14:paraId="15D51E62" w14:textId="77777777" w:rsidTr="00D7243C">
        <w:trPr>
          <w:trHeight w:val="20"/>
        </w:trPr>
        <w:tc>
          <w:tcPr>
            <w:tcW w:w="2120" w:type="dxa"/>
            <w:vMerge/>
            <w:vAlign w:val="center"/>
          </w:tcPr>
          <w:p w14:paraId="0D011495"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7D7F405D" w14:textId="408FA80E"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Možnost nastavení hesla pro odinstalování EPP klientské aplikace z koncových stanic</w:t>
            </w:r>
            <w:r w:rsidR="007B70D6">
              <w:rPr>
                <w:rFonts w:ascii="Calibri" w:eastAsia="Times New Roman" w:hAnsi="Calibri" w:cs="Calibri"/>
                <w:sz w:val="18"/>
                <w:szCs w:val="18"/>
              </w:rPr>
              <w:t>.</w:t>
            </w:r>
          </w:p>
        </w:tc>
      </w:tr>
      <w:tr w:rsidR="00F94F39" w:rsidRPr="00567A79" w14:paraId="334E33E4" w14:textId="77777777" w:rsidTr="00D7243C">
        <w:trPr>
          <w:trHeight w:val="20"/>
        </w:trPr>
        <w:tc>
          <w:tcPr>
            <w:tcW w:w="2120" w:type="dxa"/>
            <w:vMerge/>
            <w:vAlign w:val="center"/>
          </w:tcPr>
          <w:p w14:paraId="2BFB4CFA"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62C4CF36" w14:textId="264502F8"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Možnost šifrovat obsah pevného disku pro notebooky s platformou Windows</w:t>
            </w:r>
            <w:r w:rsidR="007B70D6">
              <w:rPr>
                <w:rFonts w:ascii="Calibri" w:eastAsia="Times New Roman" w:hAnsi="Calibri" w:cs="Calibri"/>
                <w:sz w:val="18"/>
                <w:szCs w:val="18"/>
              </w:rPr>
              <w:t>.</w:t>
            </w:r>
            <w:r w:rsidRPr="00F94F39">
              <w:rPr>
                <w:rFonts w:ascii="Calibri" w:eastAsia="Times New Roman" w:hAnsi="Calibri" w:cs="Calibri"/>
                <w:sz w:val="18"/>
                <w:szCs w:val="18"/>
              </w:rPr>
              <w:t xml:space="preserve"> </w:t>
            </w:r>
          </w:p>
        </w:tc>
      </w:tr>
      <w:tr w:rsidR="00F94F39" w:rsidRPr="00567A79" w14:paraId="1306E3A9" w14:textId="77777777" w:rsidTr="00D7243C">
        <w:trPr>
          <w:trHeight w:val="20"/>
        </w:trPr>
        <w:tc>
          <w:tcPr>
            <w:tcW w:w="2120" w:type="dxa"/>
            <w:vMerge/>
            <w:vAlign w:val="center"/>
          </w:tcPr>
          <w:p w14:paraId="5A299389"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080DC338" w14:textId="6E469EBF"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 xml:space="preserve">Ochrana agenta před neautorizovanou změnou nastavení, vyřazení z provozu, odinstalací </w:t>
            </w:r>
            <w:proofErr w:type="spellStart"/>
            <w:r w:rsidRPr="00F94F39">
              <w:rPr>
                <w:rFonts w:ascii="Calibri" w:eastAsia="Times New Roman" w:hAnsi="Calibri" w:cs="Calibri"/>
                <w:sz w:val="18"/>
                <w:szCs w:val="18"/>
              </w:rPr>
              <w:t>antimalware</w:t>
            </w:r>
            <w:proofErr w:type="spellEnd"/>
            <w:r w:rsidRPr="00F94F39">
              <w:rPr>
                <w:rFonts w:ascii="Calibri" w:eastAsia="Times New Roman" w:hAnsi="Calibri" w:cs="Calibri"/>
                <w:sz w:val="18"/>
                <w:szCs w:val="18"/>
              </w:rPr>
              <w:t xml:space="preserve"> řešení a kritických nastavení</w:t>
            </w:r>
            <w:r w:rsidR="007B70D6">
              <w:rPr>
                <w:rFonts w:ascii="Calibri" w:eastAsia="Times New Roman" w:hAnsi="Calibri" w:cs="Calibri"/>
                <w:sz w:val="18"/>
                <w:szCs w:val="18"/>
              </w:rPr>
              <w:t>.</w:t>
            </w:r>
          </w:p>
        </w:tc>
      </w:tr>
      <w:tr w:rsidR="00F94F39" w:rsidRPr="00567A79" w14:paraId="638F477D" w14:textId="77777777" w:rsidTr="00D7243C">
        <w:trPr>
          <w:trHeight w:val="20"/>
        </w:trPr>
        <w:tc>
          <w:tcPr>
            <w:tcW w:w="2120" w:type="dxa"/>
            <w:vMerge/>
            <w:vAlign w:val="center"/>
          </w:tcPr>
          <w:p w14:paraId="0A58733C"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7E49780B" w14:textId="4B2F3D11"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Automatické skenování emailů na úrovni pracovní stanice, nehledě na použitém emailovém klientu, obojí pro odchozí (SMTP) a příchozí emaily (POP3)</w:t>
            </w:r>
            <w:r w:rsidR="007B70D6">
              <w:rPr>
                <w:rFonts w:ascii="Calibri" w:eastAsia="Times New Roman" w:hAnsi="Calibri" w:cs="Calibri"/>
                <w:sz w:val="18"/>
                <w:szCs w:val="18"/>
              </w:rPr>
              <w:t>.</w:t>
            </w:r>
          </w:p>
        </w:tc>
      </w:tr>
      <w:tr w:rsidR="00F94F39" w:rsidRPr="00567A79" w14:paraId="5FD78DA1" w14:textId="77777777" w:rsidTr="00D7243C">
        <w:trPr>
          <w:trHeight w:val="20"/>
        </w:trPr>
        <w:tc>
          <w:tcPr>
            <w:tcW w:w="2120" w:type="dxa"/>
            <w:vMerge/>
            <w:vAlign w:val="center"/>
          </w:tcPr>
          <w:p w14:paraId="0AB66C3E"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1363343C" w14:textId="72A5515C"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Možnost skenovat archivy, možnost nastavení maximální hloubky skenovaných archivů a maximální velikosti skenovaných archivů</w:t>
            </w:r>
            <w:r w:rsidR="007B70D6">
              <w:rPr>
                <w:rFonts w:ascii="Calibri" w:eastAsia="Times New Roman" w:hAnsi="Calibri" w:cs="Calibri"/>
                <w:sz w:val="18"/>
                <w:szCs w:val="18"/>
              </w:rPr>
              <w:t>.</w:t>
            </w:r>
          </w:p>
        </w:tc>
      </w:tr>
      <w:tr w:rsidR="00F94F39" w:rsidRPr="00567A79" w14:paraId="224BE15D" w14:textId="77777777" w:rsidTr="00D7243C">
        <w:trPr>
          <w:trHeight w:val="20"/>
        </w:trPr>
        <w:tc>
          <w:tcPr>
            <w:tcW w:w="2120" w:type="dxa"/>
            <w:vMerge/>
            <w:vAlign w:val="center"/>
          </w:tcPr>
          <w:p w14:paraId="6B613D4A"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0C793DFE" w14:textId="3BD19747"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 xml:space="preserve">Ochrana proti podvodným a </w:t>
            </w:r>
            <w:proofErr w:type="spellStart"/>
            <w:r w:rsidRPr="00F94F39">
              <w:rPr>
                <w:rFonts w:ascii="Calibri" w:eastAsia="Times New Roman" w:hAnsi="Calibri" w:cs="Calibri"/>
                <w:sz w:val="18"/>
                <w:szCs w:val="18"/>
              </w:rPr>
              <w:t>phishingovým</w:t>
            </w:r>
            <w:proofErr w:type="spellEnd"/>
            <w:r w:rsidRPr="00F94F39">
              <w:rPr>
                <w:rFonts w:ascii="Calibri" w:eastAsia="Times New Roman" w:hAnsi="Calibri" w:cs="Calibri"/>
                <w:sz w:val="18"/>
                <w:szCs w:val="18"/>
              </w:rPr>
              <w:t xml:space="preserve"> webovým stránkám</w:t>
            </w:r>
            <w:r w:rsidR="007B70D6">
              <w:rPr>
                <w:rFonts w:ascii="Calibri" w:eastAsia="Times New Roman" w:hAnsi="Calibri" w:cs="Calibri"/>
                <w:sz w:val="18"/>
                <w:szCs w:val="18"/>
              </w:rPr>
              <w:t>.</w:t>
            </w:r>
          </w:p>
        </w:tc>
      </w:tr>
      <w:tr w:rsidR="00F94F39" w:rsidRPr="00567A79" w14:paraId="7F8F3C87" w14:textId="77777777" w:rsidTr="00D7243C">
        <w:trPr>
          <w:trHeight w:val="20"/>
        </w:trPr>
        <w:tc>
          <w:tcPr>
            <w:tcW w:w="2120" w:type="dxa"/>
            <w:vMerge/>
            <w:vAlign w:val="center"/>
          </w:tcPr>
          <w:p w14:paraId="54116714"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3AAC503E" w14:textId="293A4764"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Detekce používaných zařízení (</w:t>
            </w:r>
            <w:proofErr w:type="spellStart"/>
            <w:r w:rsidRPr="00F94F39">
              <w:rPr>
                <w:rFonts w:ascii="Calibri" w:eastAsia="Times New Roman" w:hAnsi="Calibri" w:cs="Calibri"/>
                <w:sz w:val="18"/>
                <w:szCs w:val="18"/>
              </w:rPr>
              <w:t>device</w:t>
            </w:r>
            <w:proofErr w:type="spellEnd"/>
            <w:r w:rsidRPr="00F94F39">
              <w:rPr>
                <w:rFonts w:ascii="Calibri" w:eastAsia="Times New Roman" w:hAnsi="Calibri" w:cs="Calibri"/>
                <w:sz w:val="18"/>
                <w:szCs w:val="18"/>
              </w:rPr>
              <w:t xml:space="preserve">) na koncové stanici, možnost blokování zařízení dle typu, možnost povolit pouze konkrétní zařízení dle </w:t>
            </w:r>
            <w:proofErr w:type="spellStart"/>
            <w:r w:rsidRPr="00F94F39">
              <w:rPr>
                <w:rFonts w:ascii="Calibri" w:eastAsia="Times New Roman" w:hAnsi="Calibri" w:cs="Calibri"/>
                <w:sz w:val="18"/>
                <w:szCs w:val="18"/>
              </w:rPr>
              <w:t>Device</w:t>
            </w:r>
            <w:proofErr w:type="spellEnd"/>
            <w:r w:rsidRPr="00F94F39">
              <w:rPr>
                <w:rFonts w:ascii="Calibri" w:eastAsia="Times New Roman" w:hAnsi="Calibri" w:cs="Calibri"/>
                <w:sz w:val="18"/>
                <w:szCs w:val="18"/>
              </w:rPr>
              <w:t xml:space="preserve"> ID</w:t>
            </w:r>
            <w:r w:rsidR="007B70D6">
              <w:rPr>
                <w:rFonts w:ascii="Calibri" w:eastAsia="Times New Roman" w:hAnsi="Calibri" w:cs="Calibri"/>
                <w:sz w:val="18"/>
                <w:szCs w:val="18"/>
              </w:rPr>
              <w:t>.</w:t>
            </w:r>
          </w:p>
        </w:tc>
      </w:tr>
      <w:tr w:rsidR="00F94F39" w:rsidRPr="00567A79" w14:paraId="2109EF64" w14:textId="77777777" w:rsidTr="00D7243C">
        <w:trPr>
          <w:trHeight w:val="20"/>
        </w:trPr>
        <w:tc>
          <w:tcPr>
            <w:tcW w:w="2120" w:type="dxa"/>
            <w:vMerge/>
            <w:vAlign w:val="center"/>
          </w:tcPr>
          <w:p w14:paraId="3511F75D"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0D4B690E" w14:textId="7D0AFA89"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Všechny vrstvy ochrany implementovány do jedné aplikace (tzn. není nutnost instalovat více než jednu aplikaci)</w:t>
            </w:r>
            <w:r w:rsidR="007B70D6">
              <w:rPr>
                <w:rFonts w:ascii="Calibri" w:eastAsia="Times New Roman" w:hAnsi="Calibri" w:cs="Calibri"/>
                <w:sz w:val="18"/>
                <w:szCs w:val="18"/>
              </w:rPr>
              <w:t>.</w:t>
            </w:r>
          </w:p>
        </w:tc>
      </w:tr>
      <w:tr w:rsidR="00F94F39" w:rsidRPr="00567A79" w14:paraId="3A225D88" w14:textId="77777777" w:rsidTr="00D7243C">
        <w:trPr>
          <w:trHeight w:val="20"/>
        </w:trPr>
        <w:tc>
          <w:tcPr>
            <w:tcW w:w="2120" w:type="dxa"/>
            <w:vMerge/>
            <w:vAlign w:val="center"/>
          </w:tcPr>
          <w:p w14:paraId="153196BD"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2A70881C" w14:textId="58FD008D"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 xml:space="preserve">Řešení musí umožňovat vzdálené připojení na konzoli koncové stanice s možností výpisu procesů, registrů a souborů, vytvoření, změnu či výmaz souborů či registrů a ukončení </w:t>
            </w:r>
            <w:r w:rsidR="007E0C54" w:rsidRPr="00F94F39">
              <w:rPr>
                <w:rFonts w:ascii="Calibri" w:eastAsia="Times New Roman" w:hAnsi="Calibri" w:cs="Calibri"/>
                <w:sz w:val="18"/>
                <w:szCs w:val="18"/>
              </w:rPr>
              <w:t>procesu,</w:t>
            </w:r>
            <w:r w:rsidRPr="00F94F39">
              <w:rPr>
                <w:rFonts w:ascii="Calibri" w:eastAsia="Times New Roman" w:hAnsi="Calibri" w:cs="Calibri"/>
                <w:sz w:val="18"/>
                <w:szCs w:val="18"/>
              </w:rPr>
              <w:t xml:space="preserve"> a to i ve stavu izolace stanice od sítě při použití bezpečnostního řešení</w:t>
            </w:r>
            <w:r w:rsidR="007B70D6">
              <w:rPr>
                <w:rFonts w:ascii="Calibri" w:eastAsia="Times New Roman" w:hAnsi="Calibri" w:cs="Calibri"/>
                <w:sz w:val="18"/>
                <w:szCs w:val="18"/>
              </w:rPr>
              <w:t>.</w:t>
            </w:r>
          </w:p>
        </w:tc>
      </w:tr>
      <w:tr w:rsidR="00F94F39" w:rsidRPr="00567A79" w14:paraId="4886DAD4" w14:textId="77777777" w:rsidTr="00D7243C">
        <w:trPr>
          <w:trHeight w:val="20"/>
        </w:trPr>
        <w:tc>
          <w:tcPr>
            <w:tcW w:w="2120" w:type="dxa"/>
            <w:vMerge/>
            <w:vAlign w:val="center"/>
          </w:tcPr>
          <w:p w14:paraId="536B0F8F"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4D40C308" w14:textId="3CB24B42"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Řešení musí být schopno logování systémové, procesové a síťové aktivity v době zachyceného incidentu pro další investigaci.</w:t>
            </w:r>
          </w:p>
        </w:tc>
      </w:tr>
      <w:tr w:rsidR="00F94F39" w:rsidRPr="00567A79" w14:paraId="44B09E5A" w14:textId="77777777" w:rsidTr="00D7243C">
        <w:trPr>
          <w:trHeight w:val="20"/>
        </w:trPr>
        <w:tc>
          <w:tcPr>
            <w:tcW w:w="2120" w:type="dxa"/>
            <w:vMerge/>
            <w:vAlign w:val="center"/>
          </w:tcPr>
          <w:p w14:paraId="7885D772"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41A727DA" w14:textId="22EC2966"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 xml:space="preserve">Podpora </w:t>
            </w:r>
            <w:proofErr w:type="spellStart"/>
            <w:r w:rsidRPr="00F94F39">
              <w:rPr>
                <w:rFonts w:ascii="Calibri" w:eastAsia="Times New Roman" w:hAnsi="Calibri" w:cs="Calibri"/>
                <w:sz w:val="18"/>
                <w:szCs w:val="18"/>
              </w:rPr>
              <w:t>offline</w:t>
            </w:r>
            <w:proofErr w:type="spellEnd"/>
            <w:r w:rsidRPr="00F94F39">
              <w:rPr>
                <w:rFonts w:ascii="Calibri" w:eastAsia="Times New Roman" w:hAnsi="Calibri" w:cs="Calibri"/>
                <w:sz w:val="18"/>
                <w:szCs w:val="18"/>
              </w:rPr>
              <w:t xml:space="preserve"> prostředí, technologie EDR/XDR vyhodnocuje a reaguje na události lokálně, nevyžaduje pro svou činnost připojení k</w:t>
            </w:r>
            <w:r w:rsidR="007B70D6">
              <w:rPr>
                <w:rFonts w:ascii="Calibri" w:eastAsia="Times New Roman" w:hAnsi="Calibri" w:cs="Calibri"/>
                <w:sz w:val="18"/>
                <w:szCs w:val="18"/>
              </w:rPr>
              <w:t> </w:t>
            </w:r>
            <w:r w:rsidRPr="00F94F39">
              <w:rPr>
                <w:rFonts w:ascii="Calibri" w:eastAsia="Times New Roman" w:hAnsi="Calibri" w:cs="Calibri"/>
                <w:sz w:val="18"/>
                <w:szCs w:val="18"/>
              </w:rPr>
              <w:t>internetu</w:t>
            </w:r>
            <w:r w:rsidR="007B70D6">
              <w:rPr>
                <w:rFonts w:ascii="Calibri" w:eastAsia="Times New Roman" w:hAnsi="Calibri" w:cs="Calibri"/>
                <w:sz w:val="18"/>
                <w:szCs w:val="18"/>
              </w:rPr>
              <w:t>.</w:t>
            </w:r>
          </w:p>
        </w:tc>
      </w:tr>
      <w:tr w:rsidR="00F94F39" w:rsidRPr="00567A79" w14:paraId="3038C3ED" w14:textId="77777777" w:rsidTr="00D7243C">
        <w:trPr>
          <w:trHeight w:val="20"/>
        </w:trPr>
        <w:tc>
          <w:tcPr>
            <w:tcW w:w="2120" w:type="dxa"/>
            <w:vMerge/>
            <w:vAlign w:val="center"/>
          </w:tcPr>
          <w:p w14:paraId="46B7B976"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1152CABF" w14:textId="035DD383"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Grafické zobrazení událostí, které nastaly na koncové stanici při spuštění objektu/procesu (jaký byl sled událostí příkazů, procesů, které procesy, co spouštěly, s jakými komunikovali IP adresami, doménami a tak dále)</w:t>
            </w:r>
            <w:r w:rsidR="007B70D6">
              <w:rPr>
                <w:rFonts w:ascii="Calibri" w:eastAsia="Times New Roman" w:hAnsi="Calibri" w:cs="Calibri"/>
                <w:sz w:val="18"/>
                <w:szCs w:val="18"/>
              </w:rPr>
              <w:t>.</w:t>
            </w:r>
          </w:p>
        </w:tc>
      </w:tr>
      <w:tr w:rsidR="00F94F39" w:rsidRPr="00567A79" w14:paraId="5B6CA710" w14:textId="77777777" w:rsidTr="00D7243C">
        <w:trPr>
          <w:trHeight w:val="20"/>
        </w:trPr>
        <w:tc>
          <w:tcPr>
            <w:tcW w:w="2120" w:type="dxa"/>
            <w:vMerge/>
            <w:vAlign w:val="center"/>
          </w:tcPr>
          <w:p w14:paraId="2D046825" w14:textId="77777777" w:rsidR="00F94F39" w:rsidRPr="00567A79" w:rsidRDefault="00F94F39" w:rsidP="00F94F39">
            <w:pPr>
              <w:spacing w:before="80" w:after="80"/>
              <w:rPr>
                <w:rFonts w:ascii="Calibri" w:eastAsia="Times New Roman" w:hAnsi="Calibri" w:cs="Calibri"/>
                <w:sz w:val="18"/>
                <w:szCs w:val="18"/>
              </w:rPr>
            </w:pPr>
          </w:p>
        </w:tc>
        <w:tc>
          <w:tcPr>
            <w:tcW w:w="6952" w:type="dxa"/>
          </w:tcPr>
          <w:p w14:paraId="1D1C22B8" w14:textId="2642C15F" w:rsidR="00F94F39" w:rsidRPr="006D204F" w:rsidRDefault="00F94F39" w:rsidP="00F94F39">
            <w:pPr>
              <w:spacing w:before="80" w:after="80"/>
              <w:rPr>
                <w:rFonts w:ascii="Calibri" w:eastAsia="Times New Roman" w:hAnsi="Calibri" w:cs="Calibri"/>
                <w:sz w:val="18"/>
                <w:szCs w:val="18"/>
              </w:rPr>
            </w:pPr>
            <w:r w:rsidRPr="00F94F39">
              <w:rPr>
                <w:rFonts w:ascii="Calibri" w:eastAsia="Times New Roman" w:hAnsi="Calibri" w:cs="Calibri"/>
                <w:sz w:val="18"/>
                <w:szCs w:val="18"/>
              </w:rPr>
              <w:t xml:space="preserve">Přehled všech detekovaných technik/taktik MITRE ATT&amp;CK </w:t>
            </w:r>
            <w:r w:rsidRPr="00F94F39">
              <w:rPr>
                <w:rFonts w:ascii="Calibri" w:eastAsia="Times New Roman" w:hAnsi="Calibri" w:cs="Calibri"/>
                <w:sz w:val="18"/>
                <w:szCs w:val="18"/>
              </w:rPr>
              <w:br/>
              <w:t>včetně přímého navázání do zobrazeného kybernetického incidentu a linkem do databáze MITRE</w:t>
            </w:r>
            <w:r w:rsidR="004D247E">
              <w:rPr>
                <w:rFonts w:ascii="Calibri" w:eastAsia="Times New Roman" w:hAnsi="Calibri" w:cs="Calibri"/>
                <w:sz w:val="18"/>
                <w:szCs w:val="18"/>
              </w:rPr>
              <w:t>.</w:t>
            </w:r>
          </w:p>
        </w:tc>
      </w:tr>
      <w:tr w:rsidR="001C514C" w:rsidRPr="00567A79" w14:paraId="20F69F87" w14:textId="77777777" w:rsidTr="00D7243C">
        <w:trPr>
          <w:trHeight w:val="20"/>
        </w:trPr>
        <w:tc>
          <w:tcPr>
            <w:tcW w:w="2120" w:type="dxa"/>
            <w:vMerge w:val="restart"/>
            <w:vAlign w:val="center"/>
          </w:tcPr>
          <w:p w14:paraId="7251EFD2" w14:textId="1AABF3A9" w:rsidR="001C514C" w:rsidRPr="00567A79" w:rsidRDefault="001C514C" w:rsidP="001C514C">
            <w:pPr>
              <w:spacing w:before="80" w:after="80"/>
              <w:rPr>
                <w:rFonts w:ascii="Calibri" w:eastAsia="Times New Roman" w:hAnsi="Calibri" w:cs="Calibri"/>
                <w:sz w:val="18"/>
                <w:szCs w:val="18"/>
              </w:rPr>
            </w:pPr>
            <w:r>
              <w:rPr>
                <w:rFonts w:ascii="Calibri" w:eastAsia="Times New Roman" w:hAnsi="Calibri" w:cs="Calibri"/>
                <w:sz w:val="18"/>
                <w:szCs w:val="18"/>
              </w:rPr>
              <w:t>Patch management</w:t>
            </w:r>
          </w:p>
        </w:tc>
        <w:tc>
          <w:tcPr>
            <w:tcW w:w="6952" w:type="dxa"/>
          </w:tcPr>
          <w:p w14:paraId="4C6A316A" w14:textId="472C2395" w:rsidR="001C514C" w:rsidRPr="006D204F" w:rsidRDefault="001C514C" w:rsidP="001C514C">
            <w:pPr>
              <w:spacing w:before="80" w:after="80"/>
              <w:rPr>
                <w:rFonts w:ascii="Calibri" w:eastAsia="Times New Roman" w:hAnsi="Calibri" w:cs="Calibri"/>
                <w:sz w:val="18"/>
                <w:szCs w:val="18"/>
              </w:rPr>
            </w:pPr>
            <w:r w:rsidRPr="001C514C">
              <w:rPr>
                <w:rFonts w:ascii="Calibri" w:eastAsia="Times New Roman" w:hAnsi="Calibri" w:cs="Calibri"/>
                <w:sz w:val="18"/>
                <w:szCs w:val="18"/>
              </w:rPr>
              <w:t>Součástí nástroje musí být v rámci jedné konzole od stejného výrobce vestavěná funkcionalita bez</w:t>
            </w:r>
            <w:r w:rsidR="00C360A6">
              <w:rPr>
                <w:rFonts w:ascii="Calibri" w:eastAsia="Times New Roman" w:hAnsi="Calibri" w:cs="Calibri"/>
                <w:sz w:val="18"/>
                <w:szCs w:val="18"/>
              </w:rPr>
              <w:t>obslužná</w:t>
            </w:r>
            <w:r w:rsidRPr="001C514C">
              <w:rPr>
                <w:rFonts w:ascii="Calibri" w:eastAsia="Times New Roman" w:hAnsi="Calibri" w:cs="Calibri"/>
                <w:sz w:val="18"/>
                <w:szCs w:val="18"/>
              </w:rPr>
              <w:t xml:space="preserve"> a vzdálené distribuce patchů</w:t>
            </w:r>
            <w:r w:rsidR="007B70D6">
              <w:rPr>
                <w:rFonts w:ascii="Calibri" w:eastAsia="Times New Roman" w:hAnsi="Calibri" w:cs="Calibri"/>
                <w:sz w:val="18"/>
                <w:szCs w:val="18"/>
              </w:rPr>
              <w:t>.</w:t>
            </w:r>
          </w:p>
        </w:tc>
      </w:tr>
      <w:tr w:rsidR="001C514C" w:rsidRPr="00567A79" w14:paraId="46E32E5B" w14:textId="77777777" w:rsidTr="00D7243C">
        <w:trPr>
          <w:trHeight w:val="20"/>
        </w:trPr>
        <w:tc>
          <w:tcPr>
            <w:tcW w:w="2120" w:type="dxa"/>
            <w:vMerge/>
            <w:vAlign w:val="center"/>
          </w:tcPr>
          <w:p w14:paraId="3052C6BA" w14:textId="77777777" w:rsidR="001C514C" w:rsidRPr="00567A79" w:rsidRDefault="001C514C" w:rsidP="001C514C">
            <w:pPr>
              <w:spacing w:before="80" w:after="80"/>
              <w:rPr>
                <w:rFonts w:ascii="Calibri" w:eastAsia="Times New Roman" w:hAnsi="Calibri" w:cs="Calibri"/>
                <w:sz w:val="18"/>
                <w:szCs w:val="18"/>
              </w:rPr>
            </w:pPr>
          </w:p>
        </w:tc>
        <w:tc>
          <w:tcPr>
            <w:tcW w:w="6952" w:type="dxa"/>
          </w:tcPr>
          <w:p w14:paraId="729E8863" w14:textId="1E47E515" w:rsidR="001C514C" w:rsidRPr="006D204F" w:rsidRDefault="001C514C" w:rsidP="001C514C">
            <w:pPr>
              <w:spacing w:before="80" w:after="80"/>
              <w:rPr>
                <w:rFonts w:ascii="Calibri" w:eastAsia="Times New Roman" w:hAnsi="Calibri" w:cs="Calibri"/>
                <w:sz w:val="18"/>
                <w:szCs w:val="18"/>
              </w:rPr>
            </w:pPr>
            <w:r w:rsidRPr="001C514C">
              <w:rPr>
                <w:rFonts w:ascii="Calibri" w:eastAsia="Times New Roman" w:hAnsi="Calibri" w:cs="Calibri"/>
                <w:sz w:val="18"/>
                <w:szCs w:val="18"/>
              </w:rPr>
              <w:t>Distribuce konkrétní záplaty pro definovanou zranitelnost automaticky</w:t>
            </w:r>
            <w:r w:rsidR="007B70D6">
              <w:rPr>
                <w:rFonts w:ascii="Calibri" w:eastAsia="Times New Roman" w:hAnsi="Calibri" w:cs="Calibri"/>
                <w:sz w:val="18"/>
                <w:szCs w:val="18"/>
              </w:rPr>
              <w:t>.</w:t>
            </w:r>
          </w:p>
        </w:tc>
      </w:tr>
      <w:tr w:rsidR="001C514C" w:rsidRPr="00567A79" w14:paraId="4AB9EFA8" w14:textId="77777777" w:rsidTr="00D7243C">
        <w:trPr>
          <w:trHeight w:val="20"/>
        </w:trPr>
        <w:tc>
          <w:tcPr>
            <w:tcW w:w="2120" w:type="dxa"/>
            <w:vMerge/>
            <w:vAlign w:val="center"/>
          </w:tcPr>
          <w:p w14:paraId="14764495" w14:textId="77777777" w:rsidR="001C514C" w:rsidRPr="00567A79" w:rsidRDefault="001C514C" w:rsidP="001C514C">
            <w:pPr>
              <w:spacing w:before="80" w:after="80"/>
              <w:rPr>
                <w:rFonts w:ascii="Calibri" w:eastAsia="Times New Roman" w:hAnsi="Calibri" w:cs="Calibri"/>
                <w:sz w:val="18"/>
                <w:szCs w:val="18"/>
              </w:rPr>
            </w:pPr>
          </w:p>
        </w:tc>
        <w:tc>
          <w:tcPr>
            <w:tcW w:w="6952" w:type="dxa"/>
          </w:tcPr>
          <w:p w14:paraId="1831D4B5" w14:textId="6461FD86" w:rsidR="001C514C" w:rsidRPr="006D204F" w:rsidRDefault="001C514C" w:rsidP="001C514C">
            <w:pPr>
              <w:spacing w:before="80" w:after="80"/>
              <w:rPr>
                <w:rFonts w:ascii="Calibri" w:eastAsia="Times New Roman" w:hAnsi="Calibri" w:cs="Calibri"/>
                <w:sz w:val="18"/>
                <w:szCs w:val="18"/>
              </w:rPr>
            </w:pPr>
            <w:r w:rsidRPr="001C514C">
              <w:rPr>
                <w:rFonts w:ascii="Calibri" w:eastAsia="Times New Roman" w:hAnsi="Calibri" w:cs="Calibri"/>
                <w:sz w:val="18"/>
                <w:szCs w:val="18"/>
              </w:rPr>
              <w:t>Distribuce konkrétní záplaty pro definovanou zranitelnost z konzole na vyžádání administrátorem</w:t>
            </w:r>
            <w:r w:rsidR="007B70D6">
              <w:rPr>
                <w:rFonts w:ascii="Calibri" w:eastAsia="Times New Roman" w:hAnsi="Calibri" w:cs="Calibri"/>
                <w:sz w:val="18"/>
                <w:szCs w:val="18"/>
              </w:rPr>
              <w:t>.</w:t>
            </w:r>
          </w:p>
        </w:tc>
      </w:tr>
      <w:tr w:rsidR="001C514C" w:rsidRPr="00567A79" w14:paraId="58C3A9DA" w14:textId="77777777" w:rsidTr="00D7243C">
        <w:trPr>
          <w:trHeight w:val="20"/>
        </w:trPr>
        <w:tc>
          <w:tcPr>
            <w:tcW w:w="2120" w:type="dxa"/>
            <w:vMerge/>
            <w:vAlign w:val="center"/>
          </w:tcPr>
          <w:p w14:paraId="5A2BD9F2" w14:textId="77777777" w:rsidR="001C514C" w:rsidRPr="00567A79" w:rsidRDefault="001C514C" w:rsidP="001C514C">
            <w:pPr>
              <w:spacing w:before="80" w:after="80"/>
              <w:rPr>
                <w:rFonts w:ascii="Calibri" w:eastAsia="Times New Roman" w:hAnsi="Calibri" w:cs="Calibri"/>
                <w:sz w:val="18"/>
                <w:szCs w:val="18"/>
              </w:rPr>
            </w:pPr>
          </w:p>
        </w:tc>
        <w:tc>
          <w:tcPr>
            <w:tcW w:w="6952" w:type="dxa"/>
          </w:tcPr>
          <w:p w14:paraId="5F54F18D" w14:textId="1D9B2833" w:rsidR="001C514C" w:rsidRPr="006D204F" w:rsidRDefault="001C514C" w:rsidP="001C514C">
            <w:pPr>
              <w:spacing w:before="80" w:after="80"/>
              <w:rPr>
                <w:rFonts w:ascii="Calibri" w:eastAsia="Times New Roman" w:hAnsi="Calibri" w:cs="Calibri"/>
                <w:sz w:val="18"/>
                <w:szCs w:val="18"/>
              </w:rPr>
            </w:pPr>
            <w:r w:rsidRPr="001C514C">
              <w:rPr>
                <w:rFonts w:ascii="Calibri" w:eastAsia="Times New Roman" w:hAnsi="Calibri" w:cs="Calibri"/>
                <w:sz w:val="18"/>
                <w:szCs w:val="18"/>
              </w:rPr>
              <w:t>Řešení musí mít možnost definovat úložiště v lokální síti pro snížení dopadů na konektivitu do internetu</w:t>
            </w:r>
            <w:r w:rsidR="007B70D6">
              <w:rPr>
                <w:rFonts w:ascii="Calibri" w:eastAsia="Times New Roman" w:hAnsi="Calibri" w:cs="Calibri"/>
                <w:sz w:val="18"/>
                <w:szCs w:val="18"/>
              </w:rPr>
              <w:t>.</w:t>
            </w:r>
          </w:p>
        </w:tc>
      </w:tr>
      <w:tr w:rsidR="001C514C" w:rsidRPr="00567A79" w14:paraId="08ECAF5D" w14:textId="77777777" w:rsidTr="00D7243C">
        <w:trPr>
          <w:trHeight w:val="20"/>
        </w:trPr>
        <w:tc>
          <w:tcPr>
            <w:tcW w:w="2120" w:type="dxa"/>
            <w:vMerge/>
            <w:vAlign w:val="center"/>
          </w:tcPr>
          <w:p w14:paraId="65580528" w14:textId="77777777" w:rsidR="001C514C" w:rsidRPr="00567A79" w:rsidRDefault="001C514C" w:rsidP="001C514C">
            <w:pPr>
              <w:spacing w:before="80" w:after="80"/>
              <w:rPr>
                <w:rFonts w:ascii="Calibri" w:eastAsia="Times New Roman" w:hAnsi="Calibri" w:cs="Calibri"/>
                <w:sz w:val="18"/>
                <w:szCs w:val="18"/>
              </w:rPr>
            </w:pPr>
          </w:p>
        </w:tc>
        <w:tc>
          <w:tcPr>
            <w:tcW w:w="6952" w:type="dxa"/>
          </w:tcPr>
          <w:p w14:paraId="7CCABE1F" w14:textId="4238F1A5" w:rsidR="001C514C" w:rsidRPr="006D204F" w:rsidRDefault="001C514C" w:rsidP="001C514C">
            <w:pPr>
              <w:spacing w:before="80" w:after="80"/>
              <w:rPr>
                <w:rFonts w:ascii="Calibri" w:eastAsia="Times New Roman" w:hAnsi="Calibri" w:cs="Calibri"/>
                <w:sz w:val="18"/>
                <w:szCs w:val="18"/>
              </w:rPr>
            </w:pPr>
            <w:r w:rsidRPr="001C514C">
              <w:rPr>
                <w:rFonts w:ascii="Calibri" w:eastAsia="Times New Roman" w:hAnsi="Calibri" w:cs="Calibri"/>
                <w:sz w:val="18"/>
                <w:szCs w:val="18"/>
              </w:rPr>
              <w:t>Možnost zobrazit stav nainstalovaných / chybějících / nefunkčních záplat na koncovém zařízení</w:t>
            </w:r>
            <w:r w:rsidR="007B70D6">
              <w:rPr>
                <w:rFonts w:ascii="Calibri" w:eastAsia="Times New Roman" w:hAnsi="Calibri" w:cs="Calibri"/>
                <w:sz w:val="18"/>
                <w:szCs w:val="18"/>
              </w:rPr>
              <w:t>.</w:t>
            </w:r>
          </w:p>
        </w:tc>
      </w:tr>
      <w:tr w:rsidR="001C514C" w:rsidRPr="00567A79" w14:paraId="699D4182" w14:textId="77777777" w:rsidTr="00D7243C">
        <w:trPr>
          <w:trHeight w:val="20"/>
        </w:trPr>
        <w:tc>
          <w:tcPr>
            <w:tcW w:w="2120" w:type="dxa"/>
            <w:vMerge/>
            <w:vAlign w:val="center"/>
          </w:tcPr>
          <w:p w14:paraId="7B103F40" w14:textId="77777777" w:rsidR="001C514C" w:rsidRPr="00567A79" w:rsidRDefault="001C514C" w:rsidP="001C514C">
            <w:pPr>
              <w:spacing w:before="80" w:after="80"/>
              <w:rPr>
                <w:rFonts w:ascii="Calibri" w:eastAsia="Times New Roman" w:hAnsi="Calibri" w:cs="Calibri"/>
                <w:sz w:val="18"/>
                <w:szCs w:val="18"/>
              </w:rPr>
            </w:pPr>
          </w:p>
        </w:tc>
        <w:tc>
          <w:tcPr>
            <w:tcW w:w="6952" w:type="dxa"/>
          </w:tcPr>
          <w:p w14:paraId="39576A7E" w14:textId="55E16051" w:rsidR="001C514C" w:rsidRPr="006D204F" w:rsidRDefault="001C514C" w:rsidP="001C514C">
            <w:pPr>
              <w:spacing w:before="80" w:after="80"/>
              <w:rPr>
                <w:rFonts w:ascii="Calibri" w:eastAsia="Times New Roman" w:hAnsi="Calibri" w:cs="Calibri"/>
                <w:sz w:val="18"/>
                <w:szCs w:val="18"/>
              </w:rPr>
            </w:pPr>
            <w:r w:rsidRPr="001C514C">
              <w:rPr>
                <w:rFonts w:ascii="Calibri" w:eastAsia="Times New Roman" w:hAnsi="Calibri" w:cs="Calibri"/>
                <w:sz w:val="18"/>
                <w:szCs w:val="18"/>
              </w:rPr>
              <w:t xml:space="preserve">Součástí záplaty musí být informace (CVE, </w:t>
            </w:r>
            <w:proofErr w:type="spellStart"/>
            <w:r w:rsidRPr="001C514C">
              <w:rPr>
                <w:rFonts w:ascii="Calibri" w:eastAsia="Times New Roman" w:hAnsi="Calibri" w:cs="Calibri"/>
                <w:sz w:val="18"/>
                <w:szCs w:val="18"/>
              </w:rPr>
              <w:t>BuletinID</w:t>
            </w:r>
            <w:proofErr w:type="spellEnd"/>
            <w:r w:rsidRPr="001C514C">
              <w:rPr>
                <w:rFonts w:ascii="Calibri" w:eastAsia="Times New Roman" w:hAnsi="Calibri" w:cs="Calibri"/>
                <w:sz w:val="18"/>
                <w:szCs w:val="18"/>
              </w:rPr>
              <w:t>)</w:t>
            </w:r>
            <w:r w:rsidR="007B70D6">
              <w:rPr>
                <w:rFonts w:ascii="Calibri" w:eastAsia="Times New Roman" w:hAnsi="Calibri" w:cs="Calibri"/>
                <w:sz w:val="18"/>
                <w:szCs w:val="18"/>
              </w:rPr>
              <w:t>.</w:t>
            </w:r>
          </w:p>
        </w:tc>
      </w:tr>
      <w:tr w:rsidR="001C514C" w:rsidRPr="00567A79" w14:paraId="0E496237" w14:textId="77777777" w:rsidTr="00D7243C">
        <w:trPr>
          <w:trHeight w:val="20"/>
        </w:trPr>
        <w:tc>
          <w:tcPr>
            <w:tcW w:w="2120" w:type="dxa"/>
            <w:vMerge/>
            <w:vAlign w:val="center"/>
          </w:tcPr>
          <w:p w14:paraId="50E6FAFB" w14:textId="77777777" w:rsidR="001C514C" w:rsidRPr="00567A79" w:rsidRDefault="001C514C" w:rsidP="001C514C">
            <w:pPr>
              <w:spacing w:before="80" w:after="80"/>
              <w:rPr>
                <w:rFonts w:ascii="Calibri" w:eastAsia="Times New Roman" w:hAnsi="Calibri" w:cs="Calibri"/>
                <w:sz w:val="18"/>
                <w:szCs w:val="18"/>
              </w:rPr>
            </w:pPr>
          </w:p>
        </w:tc>
        <w:tc>
          <w:tcPr>
            <w:tcW w:w="6952" w:type="dxa"/>
          </w:tcPr>
          <w:p w14:paraId="48375875" w14:textId="32C6160B" w:rsidR="001C514C" w:rsidRPr="006D204F" w:rsidRDefault="001C514C" w:rsidP="001C514C">
            <w:pPr>
              <w:spacing w:before="80" w:after="80"/>
              <w:rPr>
                <w:rFonts w:ascii="Calibri" w:eastAsia="Times New Roman" w:hAnsi="Calibri" w:cs="Calibri"/>
                <w:sz w:val="18"/>
                <w:szCs w:val="18"/>
              </w:rPr>
            </w:pPr>
            <w:r w:rsidRPr="001C514C">
              <w:rPr>
                <w:rFonts w:ascii="Calibri" w:eastAsia="Times New Roman" w:hAnsi="Calibri" w:cs="Calibri"/>
                <w:sz w:val="18"/>
                <w:szCs w:val="18"/>
              </w:rPr>
              <w:t xml:space="preserve">Záplaty lze nástrojem distribuovat na fyzické a virtuální servery Windows, </w:t>
            </w:r>
            <w:proofErr w:type="spellStart"/>
            <w:r w:rsidRPr="001C514C">
              <w:rPr>
                <w:rFonts w:ascii="Calibri" w:eastAsia="Times New Roman" w:hAnsi="Calibri" w:cs="Calibri"/>
                <w:sz w:val="18"/>
                <w:szCs w:val="18"/>
              </w:rPr>
              <w:t>Golden</w:t>
            </w:r>
            <w:proofErr w:type="spellEnd"/>
            <w:r w:rsidRPr="001C514C">
              <w:rPr>
                <w:rFonts w:ascii="Calibri" w:eastAsia="Times New Roman" w:hAnsi="Calibri" w:cs="Calibri"/>
                <w:sz w:val="18"/>
                <w:szCs w:val="18"/>
              </w:rPr>
              <w:t xml:space="preserve"> image, pracovní stanice Windows a aplikace třetích stran.</w:t>
            </w:r>
          </w:p>
        </w:tc>
      </w:tr>
      <w:tr w:rsidR="001C514C" w:rsidRPr="00567A79" w14:paraId="5D05A49C" w14:textId="77777777" w:rsidTr="00D7243C">
        <w:trPr>
          <w:trHeight w:val="20"/>
        </w:trPr>
        <w:tc>
          <w:tcPr>
            <w:tcW w:w="2120" w:type="dxa"/>
            <w:vMerge/>
            <w:vAlign w:val="center"/>
          </w:tcPr>
          <w:p w14:paraId="30498610" w14:textId="77777777" w:rsidR="001C514C" w:rsidRPr="00567A79" w:rsidRDefault="001C514C" w:rsidP="001C514C">
            <w:pPr>
              <w:spacing w:before="80" w:after="80"/>
              <w:rPr>
                <w:rFonts w:ascii="Calibri" w:eastAsia="Times New Roman" w:hAnsi="Calibri" w:cs="Calibri"/>
                <w:sz w:val="18"/>
                <w:szCs w:val="18"/>
              </w:rPr>
            </w:pPr>
          </w:p>
        </w:tc>
        <w:tc>
          <w:tcPr>
            <w:tcW w:w="6952" w:type="dxa"/>
          </w:tcPr>
          <w:p w14:paraId="0FA8E27E" w14:textId="744884F3" w:rsidR="001C514C" w:rsidRPr="006D204F" w:rsidRDefault="001C514C" w:rsidP="001C514C">
            <w:pPr>
              <w:spacing w:before="80" w:after="80"/>
              <w:rPr>
                <w:rFonts w:ascii="Calibri" w:eastAsia="Times New Roman" w:hAnsi="Calibri" w:cs="Calibri"/>
                <w:sz w:val="18"/>
                <w:szCs w:val="18"/>
              </w:rPr>
            </w:pPr>
            <w:r w:rsidRPr="001C514C">
              <w:rPr>
                <w:rFonts w:ascii="Calibri" w:eastAsia="Times New Roman" w:hAnsi="Calibri" w:cs="Calibri"/>
                <w:sz w:val="18"/>
                <w:szCs w:val="18"/>
              </w:rPr>
              <w:t>Možnost odložení restartu pro záplaty.</w:t>
            </w:r>
          </w:p>
        </w:tc>
      </w:tr>
      <w:tr w:rsidR="001C514C" w:rsidRPr="00567A79" w14:paraId="359F2B0F" w14:textId="77777777" w:rsidTr="00D7243C">
        <w:trPr>
          <w:trHeight w:val="20"/>
        </w:trPr>
        <w:tc>
          <w:tcPr>
            <w:tcW w:w="2120" w:type="dxa"/>
            <w:vMerge/>
            <w:vAlign w:val="center"/>
          </w:tcPr>
          <w:p w14:paraId="3C88CE49" w14:textId="77777777" w:rsidR="001C514C" w:rsidRPr="00567A79" w:rsidRDefault="001C514C" w:rsidP="001C514C">
            <w:pPr>
              <w:spacing w:before="80" w:after="80"/>
              <w:rPr>
                <w:rFonts w:ascii="Calibri" w:eastAsia="Times New Roman" w:hAnsi="Calibri" w:cs="Calibri"/>
                <w:sz w:val="18"/>
                <w:szCs w:val="18"/>
              </w:rPr>
            </w:pPr>
          </w:p>
        </w:tc>
        <w:tc>
          <w:tcPr>
            <w:tcW w:w="6952" w:type="dxa"/>
          </w:tcPr>
          <w:p w14:paraId="675EA9A6" w14:textId="5A21986C" w:rsidR="001C514C" w:rsidRPr="006D204F" w:rsidRDefault="001C514C" w:rsidP="001C514C">
            <w:pPr>
              <w:spacing w:before="80" w:after="80"/>
              <w:rPr>
                <w:rFonts w:ascii="Calibri" w:eastAsia="Times New Roman" w:hAnsi="Calibri" w:cs="Calibri"/>
                <w:sz w:val="18"/>
                <w:szCs w:val="18"/>
              </w:rPr>
            </w:pPr>
            <w:r w:rsidRPr="001C514C">
              <w:rPr>
                <w:rFonts w:ascii="Calibri" w:eastAsia="Times New Roman" w:hAnsi="Calibri" w:cs="Calibri"/>
                <w:sz w:val="18"/>
                <w:szCs w:val="18"/>
              </w:rPr>
              <w:t>Dostupné záplaty pro platformu Windows, Linux a MAC – desktopy a servery</w:t>
            </w:r>
            <w:r w:rsidR="007B70D6">
              <w:rPr>
                <w:rFonts w:ascii="Calibri" w:eastAsia="Times New Roman" w:hAnsi="Calibri" w:cs="Calibri"/>
                <w:sz w:val="18"/>
                <w:szCs w:val="18"/>
              </w:rPr>
              <w:t>.</w:t>
            </w:r>
          </w:p>
        </w:tc>
      </w:tr>
      <w:tr w:rsidR="001C514C" w:rsidRPr="00567A79" w14:paraId="26828F91" w14:textId="77777777" w:rsidTr="00D7243C">
        <w:trPr>
          <w:trHeight w:val="20"/>
        </w:trPr>
        <w:tc>
          <w:tcPr>
            <w:tcW w:w="2120" w:type="dxa"/>
            <w:vMerge/>
            <w:vAlign w:val="center"/>
          </w:tcPr>
          <w:p w14:paraId="3643AB8D" w14:textId="77777777" w:rsidR="001C514C" w:rsidRPr="00567A79" w:rsidRDefault="001C514C" w:rsidP="001C514C">
            <w:pPr>
              <w:spacing w:before="80" w:after="80"/>
              <w:rPr>
                <w:rFonts w:ascii="Calibri" w:eastAsia="Times New Roman" w:hAnsi="Calibri" w:cs="Calibri"/>
                <w:sz w:val="18"/>
                <w:szCs w:val="18"/>
              </w:rPr>
            </w:pPr>
          </w:p>
        </w:tc>
        <w:tc>
          <w:tcPr>
            <w:tcW w:w="6952" w:type="dxa"/>
          </w:tcPr>
          <w:p w14:paraId="5D19168A" w14:textId="0DB7995C" w:rsidR="001C514C" w:rsidRPr="006D204F" w:rsidRDefault="001C514C" w:rsidP="001C514C">
            <w:pPr>
              <w:spacing w:before="80" w:after="80"/>
              <w:rPr>
                <w:rFonts w:ascii="Calibri" w:eastAsia="Times New Roman" w:hAnsi="Calibri" w:cs="Calibri"/>
                <w:sz w:val="18"/>
                <w:szCs w:val="18"/>
              </w:rPr>
            </w:pPr>
            <w:r w:rsidRPr="001C514C">
              <w:rPr>
                <w:rFonts w:ascii="Calibri" w:eastAsia="Times New Roman" w:hAnsi="Calibri" w:cs="Calibri"/>
                <w:sz w:val="18"/>
                <w:szCs w:val="18"/>
              </w:rPr>
              <w:t>Dostupné záplaty pro aplikaci MS Office</w:t>
            </w:r>
            <w:r w:rsidR="007B70D6">
              <w:rPr>
                <w:rFonts w:ascii="Calibri" w:eastAsia="Times New Roman" w:hAnsi="Calibri" w:cs="Calibri"/>
                <w:sz w:val="18"/>
                <w:szCs w:val="18"/>
              </w:rPr>
              <w:t>.</w:t>
            </w:r>
          </w:p>
        </w:tc>
      </w:tr>
      <w:tr w:rsidR="001C514C" w:rsidRPr="00567A79" w14:paraId="4DC77B7E" w14:textId="77777777" w:rsidTr="00D7243C">
        <w:trPr>
          <w:trHeight w:val="20"/>
        </w:trPr>
        <w:tc>
          <w:tcPr>
            <w:tcW w:w="2120" w:type="dxa"/>
            <w:vMerge/>
            <w:vAlign w:val="center"/>
          </w:tcPr>
          <w:p w14:paraId="79CA6292" w14:textId="77777777" w:rsidR="001C514C" w:rsidRPr="00567A79" w:rsidRDefault="001C514C" w:rsidP="001C514C">
            <w:pPr>
              <w:spacing w:before="80" w:after="80"/>
              <w:rPr>
                <w:rFonts w:ascii="Calibri" w:eastAsia="Times New Roman" w:hAnsi="Calibri" w:cs="Calibri"/>
                <w:sz w:val="18"/>
                <w:szCs w:val="18"/>
              </w:rPr>
            </w:pPr>
          </w:p>
        </w:tc>
        <w:tc>
          <w:tcPr>
            <w:tcW w:w="6952" w:type="dxa"/>
          </w:tcPr>
          <w:p w14:paraId="64348461" w14:textId="5783109F" w:rsidR="001C514C" w:rsidRPr="006D204F" w:rsidRDefault="001C514C" w:rsidP="001C514C">
            <w:pPr>
              <w:spacing w:before="80" w:after="80"/>
              <w:rPr>
                <w:rFonts w:ascii="Calibri" w:eastAsia="Times New Roman" w:hAnsi="Calibri" w:cs="Calibri"/>
                <w:sz w:val="18"/>
                <w:szCs w:val="18"/>
              </w:rPr>
            </w:pPr>
            <w:r w:rsidRPr="001C514C">
              <w:rPr>
                <w:rFonts w:ascii="Calibri" w:eastAsia="Times New Roman" w:hAnsi="Calibri" w:cs="Calibri"/>
                <w:sz w:val="18"/>
                <w:szCs w:val="18"/>
              </w:rPr>
              <w:t xml:space="preserve">Dostupné záplaty minimálně pro aplikace výrobců: Adobe Acrobat, Adobe </w:t>
            </w:r>
            <w:proofErr w:type="spellStart"/>
            <w:r w:rsidRPr="001C514C">
              <w:rPr>
                <w:rFonts w:ascii="Calibri" w:eastAsia="Times New Roman" w:hAnsi="Calibri" w:cs="Calibri"/>
                <w:sz w:val="18"/>
                <w:szCs w:val="18"/>
              </w:rPr>
              <w:t>Reader</w:t>
            </w:r>
            <w:proofErr w:type="spellEnd"/>
            <w:r w:rsidRPr="001C514C">
              <w:rPr>
                <w:rFonts w:ascii="Calibri" w:eastAsia="Times New Roman" w:hAnsi="Calibri" w:cs="Calibri"/>
                <w:sz w:val="18"/>
                <w:szCs w:val="18"/>
              </w:rPr>
              <w:t xml:space="preserve">, Google Chrome, Mozilla Firefox, Zoom </w:t>
            </w:r>
            <w:proofErr w:type="spellStart"/>
            <w:r w:rsidRPr="001C514C">
              <w:rPr>
                <w:rFonts w:ascii="Calibri" w:eastAsia="Times New Roman" w:hAnsi="Calibri" w:cs="Calibri"/>
                <w:sz w:val="18"/>
                <w:szCs w:val="18"/>
              </w:rPr>
              <w:t>client</w:t>
            </w:r>
            <w:proofErr w:type="spellEnd"/>
            <w:r w:rsidRPr="001C514C">
              <w:rPr>
                <w:rFonts w:ascii="Calibri" w:eastAsia="Times New Roman" w:hAnsi="Calibri" w:cs="Calibri"/>
                <w:sz w:val="18"/>
                <w:szCs w:val="18"/>
              </w:rPr>
              <w:t xml:space="preserve">, </w:t>
            </w:r>
            <w:proofErr w:type="spellStart"/>
            <w:r w:rsidRPr="001C514C">
              <w:rPr>
                <w:rFonts w:ascii="Calibri" w:eastAsia="Times New Roman" w:hAnsi="Calibri" w:cs="Calibri"/>
                <w:sz w:val="18"/>
                <w:szCs w:val="18"/>
              </w:rPr>
              <w:t>WinZIP</w:t>
            </w:r>
            <w:proofErr w:type="spellEnd"/>
            <w:r w:rsidRPr="001C514C">
              <w:rPr>
                <w:rFonts w:ascii="Calibri" w:eastAsia="Times New Roman" w:hAnsi="Calibri" w:cs="Calibri"/>
                <w:sz w:val="18"/>
                <w:szCs w:val="18"/>
              </w:rPr>
              <w:t xml:space="preserve">, </w:t>
            </w:r>
            <w:proofErr w:type="spellStart"/>
            <w:r w:rsidRPr="001C514C">
              <w:rPr>
                <w:rFonts w:ascii="Calibri" w:eastAsia="Times New Roman" w:hAnsi="Calibri" w:cs="Calibri"/>
                <w:sz w:val="18"/>
                <w:szCs w:val="18"/>
              </w:rPr>
              <w:t>VMware</w:t>
            </w:r>
            <w:proofErr w:type="spellEnd"/>
            <w:r w:rsidRPr="001C514C">
              <w:rPr>
                <w:rFonts w:ascii="Calibri" w:eastAsia="Times New Roman" w:hAnsi="Calibri" w:cs="Calibri"/>
                <w:sz w:val="18"/>
                <w:szCs w:val="18"/>
              </w:rPr>
              <w:t xml:space="preserve"> </w:t>
            </w:r>
            <w:proofErr w:type="spellStart"/>
            <w:r w:rsidRPr="001C514C">
              <w:rPr>
                <w:rFonts w:ascii="Calibri" w:eastAsia="Times New Roman" w:hAnsi="Calibri" w:cs="Calibri"/>
                <w:sz w:val="18"/>
                <w:szCs w:val="18"/>
              </w:rPr>
              <w:t>tools</w:t>
            </w:r>
            <w:proofErr w:type="spellEnd"/>
            <w:r w:rsidR="007B70D6">
              <w:rPr>
                <w:rFonts w:ascii="Calibri" w:eastAsia="Times New Roman" w:hAnsi="Calibri" w:cs="Calibri"/>
                <w:sz w:val="18"/>
                <w:szCs w:val="18"/>
              </w:rPr>
              <w:t>.</w:t>
            </w:r>
          </w:p>
        </w:tc>
      </w:tr>
      <w:tr w:rsidR="001C514C" w:rsidRPr="00567A79" w14:paraId="7EAE8638" w14:textId="77777777" w:rsidTr="00D7243C">
        <w:trPr>
          <w:trHeight w:val="20"/>
        </w:trPr>
        <w:tc>
          <w:tcPr>
            <w:tcW w:w="2120" w:type="dxa"/>
            <w:vMerge w:val="restart"/>
            <w:vAlign w:val="center"/>
          </w:tcPr>
          <w:p w14:paraId="2120C92C" w14:textId="1AF07F8B" w:rsidR="001C514C" w:rsidRPr="00567A79" w:rsidRDefault="001C514C" w:rsidP="001C514C">
            <w:pPr>
              <w:spacing w:before="80" w:after="80"/>
              <w:rPr>
                <w:rFonts w:ascii="Calibri" w:eastAsia="Times New Roman" w:hAnsi="Calibri" w:cs="Calibri"/>
                <w:sz w:val="18"/>
                <w:szCs w:val="18"/>
              </w:rPr>
            </w:pPr>
            <w:r>
              <w:rPr>
                <w:rFonts w:ascii="Calibri" w:eastAsia="Times New Roman" w:hAnsi="Calibri" w:cs="Calibri"/>
                <w:sz w:val="18"/>
                <w:szCs w:val="18"/>
              </w:rPr>
              <w:t xml:space="preserve">Firewall pro platformu </w:t>
            </w:r>
            <w:proofErr w:type="spellStart"/>
            <w:r>
              <w:rPr>
                <w:rFonts w:ascii="Calibri" w:eastAsia="Times New Roman" w:hAnsi="Calibri" w:cs="Calibri"/>
                <w:sz w:val="18"/>
                <w:szCs w:val="18"/>
              </w:rPr>
              <w:t>windows</w:t>
            </w:r>
            <w:proofErr w:type="spellEnd"/>
          </w:p>
        </w:tc>
        <w:tc>
          <w:tcPr>
            <w:tcW w:w="6952" w:type="dxa"/>
          </w:tcPr>
          <w:p w14:paraId="01D25FB6" w14:textId="40FA8BDF" w:rsidR="001C514C" w:rsidRPr="006D204F" w:rsidRDefault="001C514C" w:rsidP="001C514C">
            <w:pPr>
              <w:spacing w:before="80" w:after="80"/>
              <w:rPr>
                <w:rFonts w:ascii="Calibri" w:eastAsia="Times New Roman" w:hAnsi="Calibri" w:cs="Calibri"/>
                <w:sz w:val="18"/>
                <w:szCs w:val="18"/>
              </w:rPr>
            </w:pPr>
            <w:r w:rsidRPr="001C514C">
              <w:rPr>
                <w:rFonts w:ascii="Calibri" w:eastAsia="Times New Roman" w:hAnsi="Calibri" w:cs="Calibri"/>
                <w:sz w:val="18"/>
                <w:szCs w:val="18"/>
              </w:rPr>
              <w:t>Možnost blokovat skenování portů</w:t>
            </w:r>
            <w:r w:rsidR="007B70D6">
              <w:rPr>
                <w:rFonts w:ascii="Calibri" w:eastAsia="Times New Roman" w:hAnsi="Calibri" w:cs="Calibri"/>
                <w:sz w:val="18"/>
                <w:szCs w:val="18"/>
              </w:rPr>
              <w:t>.</w:t>
            </w:r>
          </w:p>
        </w:tc>
      </w:tr>
      <w:tr w:rsidR="001C514C" w:rsidRPr="00567A79" w14:paraId="5D7694DB" w14:textId="77777777" w:rsidTr="00D7243C">
        <w:trPr>
          <w:trHeight w:val="20"/>
        </w:trPr>
        <w:tc>
          <w:tcPr>
            <w:tcW w:w="2120" w:type="dxa"/>
            <w:vMerge/>
            <w:vAlign w:val="center"/>
          </w:tcPr>
          <w:p w14:paraId="08600447" w14:textId="77777777" w:rsidR="001C514C" w:rsidRPr="00567A79" w:rsidRDefault="001C514C" w:rsidP="001C514C">
            <w:pPr>
              <w:spacing w:before="80" w:after="80"/>
              <w:rPr>
                <w:rFonts w:ascii="Calibri" w:eastAsia="Times New Roman" w:hAnsi="Calibri" w:cs="Calibri"/>
                <w:sz w:val="18"/>
                <w:szCs w:val="18"/>
              </w:rPr>
            </w:pPr>
          </w:p>
        </w:tc>
        <w:tc>
          <w:tcPr>
            <w:tcW w:w="6952" w:type="dxa"/>
          </w:tcPr>
          <w:p w14:paraId="6690D635" w14:textId="66D4D336" w:rsidR="001C514C" w:rsidRPr="006D204F" w:rsidRDefault="001C514C" w:rsidP="001C514C">
            <w:pPr>
              <w:spacing w:before="80" w:after="80"/>
              <w:rPr>
                <w:rFonts w:ascii="Calibri" w:eastAsia="Times New Roman" w:hAnsi="Calibri" w:cs="Calibri"/>
                <w:sz w:val="18"/>
                <w:szCs w:val="18"/>
              </w:rPr>
            </w:pPr>
            <w:r w:rsidRPr="001C514C">
              <w:rPr>
                <w:rFonts w:ascii="Calibri" w:eastAsia="Times New Roman" w:hAnsi="Calibri" w:cs="Calibri"/>
                <w:sz w:val="18"/>
                <w:szCs w:val="18"/>
              </w:rPr>
              <w:t>Modul musí být možné volitelně kdykoli instalovat a odinstalovat bez nutnosti restartovat OS</w:t>
            </w:r>
            <w:r w:rsidR="007B70D6">
              <w:rPr>
                <w:rFonts w:ascii="Calibri" w:eastAsia="Times New Roman" w:hAnsi="Calibri" w:cs="Calibri"/>
                <w:sz w:val="18"/>
                <w:szCs w:val="18"/>
              </w:rPr>
              <w:t>.</w:t>
            </w:r>
          </w:p>
        </w:tc>
      </w:tr>
      <w:tr w:rsidR="001C514C" w:rsidRPr="00567A79" w14:paraId="692DD8E7" w14:textId="77777777" w:rsidTr="00D7243C">
        <w:trPr>
          <w:trHeight w:val="20"/>
        </w:trPr>
        <w:tc>
          <w:tcPr>
            <w:tcW w:w="2120" w:type="dxa"/>
            <w:vMerge/>
            <w:vAlign w:val="center"/>
          </w:tcPr>
          <w:p w14:paraId="29397B17" w14:textId="77777777" w:rsidR="001C514C" w:rsidRPr="00567A79" w:rsidRDefault="001C514C" w:rsidP="001C514C">
            <w:pPr>
              <w:spacing w:before="80" w:after="80"/>
              <w:rPr>
                <w:rFonts w:ascii="Calibri" w:eastAsia="Times New Roman" w:hAnsi="Calibri" w:cs="Calibri"/>
                <w:sz w:val="18"/>
                <w:szCs w:val="18"/>
              </w:rPr>
            </w:pPr>
          </w:p>
        </w:tc>
        <w:tc>
          <w:tcPr>
            <w:tcW w:w="6952" w:type="dxa"/>
          </w:tcPr>
          <w:p w14:paraId="1D33D98E" w14:textId="31A5CEC8" w:rsidR="001C514C" w:rsidRPr="006D204F" w:rsidRDefault="001C514C" w:rsidP="001C514C">
            <w:pPr>
              <w:spacing w:before="80" w:after="80"/>
              <w:rPr>
                <w:rFonts w:ascii="Calibri" w:eastAsia="Times New Roman" w:hAnsi="Calibri" w:cs="Calibri"/>
                <w:sz w:val="18"/>
                <w:szCs w:val="18"/>
              </w:rPr>
            </w:pPr>
            <w:r w:rsidRPr="001C514C">
              <w:rPr>
                <w:rFonts w:ascii="Calibri" w:eastAsia="Times New Roman" w:hAnsi="Calibri" w:cs="Calibri"/>
                <w:sz w:val="18"/>
                <w:szCs w:val="18"/>
              </w:rPr>
              <w:t>Firewall obsahuje systém IDS</w:t>
            </w:r>
            <w:r>
              <w:rPr>
                <w:rFonts w:ascii="Calibri" w:eastAsia="Times New Roman" w:hAnsi="Calibri" w:cs="Calibri"/>
                <w:sz w:val="18"/>
                <w:szCs w:val="18"/>
              </w:rPr>
              <w:t xml:space="preserve"> (</w:t>
            </w:r>
            <w:proofErr w:type="spellStart"/>
            <w:r w:rsidRPr="001C514C">
              <w:rPr>
                <w:rFonts w:ascii="Calibri" w:eastAsia="Times New Roman" w:hAnsi="Calibri" w:cs="Calibri"/>
                <w:sz w:val="18"/>
                <w:szCs w:val="18"/>
              </w:rPr>
              <w:t>Intrusion</w:t>
            </w:r>
            <w:proofErr w:type="spellEnd"/>
            <w:r w:rsidRPr="001C514C">
              <w:rPr>
                <w:rFonts w:ascii="Calibri" w:eastAsia="Times New Roman" w:hAnsi="Calibri" w:cs="Calibri"/>
                <w:sz w:val="18"/>
                <w:szCs w:val="18"/>
              </w:rPr>
              <w:t xml:space="preserve"> </w:t>
            </w:r>
            <w:proofErr w:type="spellStart"/>
            <w:r w:rsidRPr="001C514C">
              <w:rPr>
                <w:rFonts w:ascii="Calibri" w:eastAsia="Times New Roman" w:hAnsi="Calibri" w:cs="Calibri"/>
                <w:sz w:val="18"/>
                <w:szCs w:val="18"/>
              </w:rPr>
              <w:t>Detection</w:t>
            </w:r>
            <w:proofErr w:type="spellEnd"/>
            <w:r w:rsidRPr="001C514C">
              <w:rPr>
                <w:rFonts w:ascii="Calibri" w:eastAsia="Times New Roman" w:hAnsi="Calibri" w:cs="Calibri"/>
                <w:sz w:val="18"/>
                <w:szCs w:val="18"/>
              </w:rPr>
              <w:t xml:space="preserve"> </w:t>
            </w:r>
            <w:proofErr w:type="spellStart"/>
            <w:r w:rsidRPr="001C514C">
              <w:rPr>
                <w:rFonts w:ascii="Calibri" w:eastAsia="Times New Roman" w:hAnsi="Calibri" w:cs="Calibri"/>
                <w:sz w:val="18"/>
                <w:szCs w:val="18"/>
              </w:rPr>
              <w:t>System</w:t>
            </w:r>
            <w:proofErr w:type="spellEnd"/>
            <w:r>
              <w:rPr>
                <w:rFonts w:ascii="Calibri" w:eastAsia="Times New Roman" w:hAnsi="Calibri" w:cs="Calibri"/>
                <w:sz w:val="18"/>
                <w:szCs w:val="18"/>
              </w:rPr>
              <w:t>)</w:t>
            </w:r>
            <w:r w:rsidRPr="001C514C">
              <w:rPr>
                <w:rFonts w:ascii="Calibri" w:eastAsia="Times New Roman" w:hAnsi="Calibri" w:cs="Calibri"/>
                <w:sz w:val="18"/>
                <w:szCs w:val="18"/>
              </w:rPr>
              <w:t xml:space="preserve"> včetně funkce odhalování neznámých hrozeb</w:t>
            </w:r>
            <w:r w:rsidR="007B70D6">
              <w:rPr>
                <w:rFonts w:ascii="Calibri" w:eastAsia="Times New Roman" w:hAnsi="Calibri" w:cs="Calibri"/>
                <w:sz w:val="18"/>
                <w:szCs w:val="18"/>
              </w:rPr>
              <w:t>.</w:t>
            </w:r>
          </w:p>
        </w:tc>
      </w:tr>
      <w:tr w:rsidR="001C514C" w:rsidRPr="00567A79" w14:paraId="70FBC3D6" w14:textId="77777777" w:rsidTr="00D7243C">
        <w:trPr>
          <w:trHeight w:val="20"/>
        </w:trPr>
        <w:tc>
          <w:tcPr>
            <w:tcW w:w="2120" w:type="dxa"/>
            <w:vMerge/>
            <w:vAlign w:val="center"/>
          </w:tcPr>
          <w:p w14:paraId="1EE6F83A" w14:textId="77777777" w:rsidR="001C514C" w:rsidRPr="00567A79" w:rsidRDefault="001C514C" w:rsidP="001C514C">
            <w:pPr>
              <w:spacing w:before="80" w:after="80"/>
              <w:rPr>
                <w:rFonts w:ascii="Calibri" w:eastAsia="Times New Roman" w:hAnsi="Calibri" w:cs="Calibri"/>
                <w:sz w:val="18"/>
                <w:szCs w:val="18"/>
              </w:rPr>
            </w:pPr>
          </w:p>
        </w:tc>
        <w:tc>
          <w:tcPr>
            <w:tcW w:w="6952" w:type="dxa"/>
          </w:tcPr>
          <w:p w14:paraId="1DCD8889" w14:textId="73C397DC" w:rsidR="001C514C" w:rsidRPr="006D204F" w:rsidRDefault="001C514C" w:rsidP="001C514C">
            <w:pPr>
              <w:spacing w:before="80" w:after="80"/>
              <w:rPr>
                <w:rFonts w:ascii="Calibri" w:eastAsia="Times New Roman" w:hAnsi="Calibri" w:cs="Calibri"/>
                <w:sz w:val="18"/>
                <w:szCs w:val="18"/>
              </w:rPr>
            </w:pPr>
            <w:r w:rsidRPr="001C514C">
              <w:rPr>
                <w:rFonts w:ascii="Calibri" w:eastAsia="Times New Roman" w:hAnsi="Calibri" w:cs="Calibri"/>
                <w:sz w:val="18"/>
                <w:szCs w:val="18"/>
              </w:rPr>
              <w:t>Možnost vypnout IDS</w:t>
            </w:r>
            <w:r w:rsidR="007B70D6">
              <w:rPr>
                <w:rFonts w:ascii="Calibri" w:eastAsia="Times New Roman" w:hAnsi="Calibri" w:cs="Calibri"/>
                <w:sz w:val="18"/>
                <w:szCs w:val="18"/>
              </w:rPr>
              <w:t>.</w:t>
            </w:r>
          </w:p>
        </w:tc>
      </w:tr>
      <w:tr w:rsidR="001C514C" w:rsidRPr="00567A79" w14:paraId="3E3CCBE8" w14:textId="77777777" w:rsidTr="00D7243C">
        <w:trPr>
          <w:trHeight w:val="20"/>
        </w:trPr>
        <w:tc>
          <w:tcPr>
            <w:tcW w:w="2120" w:type="dxa"/>
            <w:vMerge/>
            <w:vAlign w:val="center"/>
          </w:tcPr>
          <w:p w14:paraId="0594E14E" w14:textId="77777777" w:rsidR="001C514C" w:rsidRPr="00567A79" w:rsidRDefault="001C514C" w:rsidP="001C514C">
            <w:pPr>
              <w:spacing w:before="80" w:after="80"/>
              <w:rPr>
                <w:rFonts w:ascii="Calibri" w:eastAsia="Times New Roman" w:hAnsi="Calibri" w:cs="Calibri"/>
                <w:sz w:val="18"/>
                <w:szCs w:val="18"/>
              </w:rPr>
            </w:pPr>
          </w:p>
        </w:tc>
        <w:tc>
          <w:tcPr>
            <w:tcW w:w="6952" w:type="dxa"/>
          </w:tcPr>
          <w:p w14:paraId="3B942ADA" w14:textId="1F90095A" w:rsidR="001C514C" w:rsidRPr="006D204F" w:rsidRDefault="001C514C" w:rsidP="001C514C">
            <w:pPr>
              <w:spacing w:before="80" w:after="80"/>
              <w:rPr>
                <w:rFonts w:ascii="Calibri" w:eastAsia="Times New Roman" w:hAnsi="Calibri" w:cs="Calibri"/>
                <w:sz w:val="18"/>
                <w:szCs w:val="18"/>
              </w:rPr>
            </w:pPr>
            <w:r w:rsidRPr="001C514C">
              <w:rPr>
                <w:rFonts w:ascii="Calibri" w:eastAsia="Times New Roman" w:hAnsi="Calibri" w:cs="Calibri"/>
                <w:sz w:val="18"/>
                <w:szCs w:val="18"/>
              </w:rPr>
              <w:t>Možnost nastavit profily známých sítí</w:t>
            </w:r>
            <w:r w:rsidR="007B70D6">
              <w:rPr>
                <w:rFonts w:ascii="Calibri" w:eastAsia="Times New Roman" w:hAnsi="Calibri" w:cs="Calibri"/>
                <w:sz w:val="18"/>
                <w:szCs w:val="18"/>
              </w:rPr>
              <w:t>.</w:t>
            </w:r>
          </w:p>
        </w:tc>
      </w:tr>
      <w:tr w:rsidR="001C514C" w:rsidRPr="00567A79" w14:paraId="57A783F4" w14:textId="77777777" w:rsidTr="00D7243C">
        <w:trPr>
          <w:trHeight w:val="20"/>
        </w:trPr>
        <w:tc>
          <w:tcPr>
            <w:tcW w:w="2120" w:type="dxa"/>
            <w:vMerge/>
            <w:vAlign w:val="center"/>
          </w:tcPr>
          <w:p w14:paraId="3D674D89" w14:textId="77777777" w:rsidR="001C514C" w:rsidRPr="00567A79" w:rsidRDefault="001C514C" w:rsidP="001C514C">
            <w:pPr>
              <w:spacing w:before="80" w:after="80"/>
              <w:rPr>
                <w:rFonts w:ascii="Calibri" w:eastAsia="Times New Roman" w:hAnsi="Calibri" w:cs="Calibri"/>
                <w:sz w:val="18"/>
                <w:szCs w:val="18"/>
              </w:rPr>
            </w:pPr>
          </w:p>
        </w:tc>
        <w:tc>
          <w:tcPr>
            <w:tcW w:w="6952" w:type="dxa"/>
          </w:tcPr>
          <w:p w14:paraId="3F165AD5" w14:textId="0A880763" w:rsidR="001C514C" w:rsidRPr="006D204F" w:rsidRDefault="001C514C" w:rsidP="001C514C">
            <w:pPr>
              <w:spacing w:before="80" w:after="80"/>
              <w:rPr>
                <w:rFonts w:ascii="Calibri" w:eastAsia="Times New Roman" w:hAnsi="Calibri" w:cs="Calibri"/>
                <w:sz w:val="18"/>
                <w:szCs w:val="18"/>
              </w:rPr>
            </w:pPr>
            <w:r w:rsidRPr="001C514C">
              <w:rPr>
                <w:rFonts w:ascii="Calibri" w:eastAsia="Times New Roman" w:hAnsi="Calibri" w:cs="Calibri"/>
                <w:sz w:val="18"/>
                <w:szCs w:val="18"/>
              </w:rPr>
              <w:t>Možnost blokace Network Discovery kompletně (včetně spojení v LAN) či pouze pro spojení z</w:t>
            </w:r>
            <w:r w:rsidR="007B70D6">
              <w:rPr>
                <w:rFonts w:ascii="Calibri" w:eastAsia="Times New Roman" w:hAnsi="Calibri" w:cs="Calibri"/>
                <w:sz w:val="18"/>
                <w:szCs w:val="18"/>
              </w:rPr>
              <w:t> </w:t>
            </w:r>
            <w:r w:rsidRPr="001C514C">
              <w:rPr>
                <w:rFonts w:ascii="Calibri" w:eastAsia="Times New Roman" w:hAnsi="Calibri" w:cs="Calibri"/>
                <w:sz w:val="18"/>
                <w:szCs w:val="18"/>
              </w:rPr>
              <w:t>internetu</w:t>
            </w:r>
            <w:r w:rsidR="007B70D6">
              <w:rPr>
                <w:rFonts w:ascii="Calibri" w:eastAsia="Times New Roman" w:hAnsi="Calibri" w:cs="Calibri"/>
                <w:sz w:val="18"/>
                <w:szCs w:val="18"/>
              </w:rPr>
              <w:t>.</w:t>
            </w:r>
          </w:p>
        </w:tc>
      </w:tr>
      <w:tr w:rsidR="001C514C" w:rsidRPr="00567A79" w14:paraId="756B9229" w14:textId="77777777" w:rsidTr="00D7243C">
        <w:trPr>
          <w:trHeight w:val="20"/>
        </w:trPr>
        <w:tc>
          <w:tcPr>
            <w:tcW w:w="2120" w:type="dxa"/>
            <w:vMerge w:val="restart"/>
            <w:vAlign w:val="center"/>
          </w:tcPr>
          <w:p w14:paraId="507E1B08" w14:textId="12287C85" w:rsidR="001C514C" w:rsidRPr="00567A79" w:rsidRDefault="001C514C" w:rsidP="001C514C">
            <w:pPr>
              <w:spacing w:before="80" w:after="80"/>
              <w:rPr>
                <w:rFonts w:ascii="Calibri" w:eastAsia="Times New Roman" w:hAnsi="Calibri" w:cs="Calibri"/>
                <w:sz w:val="18"/>
                <w:szCs w:val="18"/>
              </w:rPr>
            </w:pPr>
            <w:r>
              <w:rPr>
                <w:rFonts w:ascii="Calibri" w:eastAsia="Times New Roman" w:hAnsi="Calibri" w:cs="Calibri"/>
                <w:sz w:val="18"/>
                <w:szCs w:val="18"/>
              </w:rPr>
              <w:t>Karanténa</w:t>
            </w:r>
          </w:p>
        </w:tc>
        <w:tc>
          <w:tcPr>
            <w:tcW w:w="6952" w:type="dxa"/>
          </w:tcPr>
          <w:p w14:paraId="10DFD142" w14:textId="79874EE4" w:rsidR="001C514C" w:rsidRPr="006D204F" w:rsidRDefault="001C514C" w:rsidP="001C514C">
            <w:pPr>
              <w:spacing w:before="80" w:after="80"/>
              <w:rPr>
                <w:rFonts w:ascii="Calibri" w:eastAsia="Times New Roman" w:hAnsi="Calibri" w:cs="Calibri"/>
                <w:sz w:val="18"/>
                <w:szCs w:val="18"/>
              </w:rPr>
            </w:pPr>
            <w:r w:rsidRPr="001C514C">
              <w:rPr>
                <w:rFonts w:ascii="Calibri" w:eastAsia="Times New Roman" w:hAnsi="Calibri" w:cs="Calibri"/>
                <w:sz w:val="18"/>
                <w:szCs w:val="18"/>
              </w:rPr>
              <w:t xml:space="preserve">Po každé aktualizaci bezpečnostního obsahu jsou automaticky znovu </w:t>
            </w:r>
            <w:proofErr w:type="spellStart"/>
            <w:r w:rsidRPr="001C514C">
              <w:rPr>
                <w:rFonts w:ascii="Calibri" w:eastAsia="Times New Roman" w:hAnsi="Calibri" w:cs="Calibri"/>
                <w:sz w:val="18"/>
                <w:szCs w:val="18"/>
              </w:rPr>
              <w:t>proskenovány</w:t>
            </w:r>
            <w:proofErr w:type="spellEnd"/>
            <w:r w:rsidRPr="001C514C">
              <w:rPr>
                <w:rFonts w:ascii="Calibri" w:eastAsia="Times New Roman" w:hAnsi="Calibri" w:cs="Calibri"/>
                <w:sz w:val="18"/>
                <w:szCs w:val="18"/>
              </w:rPr>
              <w:t xml:space="preserve"> soubory v</w:t>
            </w:r>
            <w:r w:rsidR="007B70D6">
              <w:rPr>
                <w:rFonts w:ascii="Calibri" w:eastAsia="Times New Roman" w:hAnsi="Calibri" w:cs="Calibri"/>
                <w:sz w:val="18"/>
                <w:szCs w:val="18"/>
              </w:rPr>
              <w:t> </w:t>
            </w:r>
            <w:r w:rsidRPr="001C514C">
              <w:rPr>
                <w:rFonts w:ascii="Calibri" w:eastAsia="Times New Roman" w:hAnsi="Calibri" w:cs="Calibri"/>
                <w:sz w:val="18"/>
                <w:szCs w:val="18"/>
              </w:rPr>
              <w:t>karanténě</w:t>
            </w:r>
            <w:r w:rsidR="007B70D6">
              <w:rPr>
                <w:rFonts w:ascii="Calibri" w:eastAsia="Times New Roman" w:hAnsi="Calibri" w:cs="Calibri"/>
                <w:sz w:val="18"/>
                <w:szCs w:val="18"/>
              </w:rPr>
              <w:t>.</w:t>
            </w:r>
          </w:p>
        </w:tc>
      </w:tr>
      <w:tr w:rsidR="001C514C" w:rsidRPr="00567A79" w14:paraId="17EDA6D8" w14:textId="77777777" w:rsidTr="00D7243C">
        <w:trPr>
          <w:trHeight w:val="20"/>
        </w:trPr>
        <w:tc>
          <w:tcPr>
            <w:tcW w:w="2120" w:type="dxa"/>
            <w:vMerge/>
            <w:vAlign w:val="center"/>
          </w:tcPr>
          <w:p w14:paraId="3AD33025" w14:textId="77777777" w:rsidR="001C514C" w:rsidRPr="00567A79" w:rsidRDefault="001C514C" w:rsidP="001C514C">
            <w:pPr>
              <w:spacing w:before="80" w:after="80"/>
              <w:rPr>
                <w:rFonts w:ascii="Calibri" w:eastAsia="Times New Roman" w:hAnsi="Calibri" w:cs="Calibri"/>
                <w:sz w:val="18"/>
                <w:szCs w:val="18"/>
              </w:rPr>
            </w:pPr>
          </w:p>
        </w:tc>
        <w:tc>
          <w:tcPr>
            <w:tcW w:w="6952" w:type="dxa"/>
          </w:tcPr>
          <w:p w14:paraId="52EAE204" w14:textId="365EDFE9" w:rsidR="001C514C" w:rsidRPr="006D204F" w:rsidRDefault="001C514C" w:rsidP="001C514C">
            <w:pPr>
              <w:spacing w:before="80" w:after="80"/>
              <w:rPr>
                <w:rFonts w:ascii="Calibri" w:eastAsia="Times New Roman" w:hAnsi="Calibri" w:cs="Calibri"/>
                <w:sz w:val="18"/>
                <w:szCs w:val="18"/>
              </w:rPr>
            </w:pPr>
            <w:r w:rsidRPr="001C514C">
              <w:rPr>
                <w:rFonts w:ascii="Calibri" w:eastAsia="Times New Roman" w:hAnsi="Calibri" w:cs="Calibri"/>
                <w:sz w:val="18"/>
                <w:szCs w:val="18"/>
              </w:rPr>
              <w:t>Možnost obnovy souboru do originální či do nově zadané lokality</w:t>
            </w:r>
            <w:r w:rsidR="007B70D6">
              <w:rPr>
                <w:rFonts w:ascii="Calibri" w:eastAsia="Times New Roman" w:hAnsi="Calibri" w:cs="Calibri"/>
                <w:sz w:val="18"/>
                <w:szCs w:val="18"/>
              </w:rPr>
              <w:t>.</w:t>
            </w:r>
          </w:p>
        </w:tc>
      </w:tr>
      <w:tr w:rsidR="001C514C" w:rsidRPr="00567A79" w14:paraId="41AB6B35" w14:textId="77777777" w:rsidTr="00D7243C">
        <w:trPr>
          <w:trHeight w:val="20"/>
        </w:trPr>
        <w:tc>
          <w:tcPr>
            <w:tcW w:w="2120" w:type="dxa"/>
            <w:vMerge/>
            <w:vAlign w:val="center"/>
          </w:tcPr>
          <w:p w14:paraId="13267BD2" w14:textId="77777777" w:rsidR="001C514C" w:rsidRPr="00567A79" w:rsidRDefault="001C514C" w:rsidP="001C514C">
            <w:pPr>
              <w:spacing w:before="80" w:after="80"/>
              <w:rPr>
                <w:rFonts w:ascii="Calibri" w:eastAsia="Times New Roman" w:hAnsi="Calibri" w:cs="Calibri"/>
                <w:sz w:val="18"/>
                <w:szCs w:val="18"/>
              </w:rPr>
            </w:pPr>
          </w:p>
        </w:tc>
        <w:tc>
          <w:tcPr>
            <w:tcW w:w="6952" w:type="dxa"/>
          </w:tcPr>
          <w:p w14:paraId="4668E87A" w14:textId="01766720" w:rsidR="001C514C" w:rsidRPr="006D204F" w:rsidRDefault="001C514C" w:rsidP="001C514C">
            <w:pPr>
              <w:spacing w:before="80" w:after="80"/>
              <w:rPr>
                <w:rFonts w:ascii="Calibri" w:eastAsia="Times New Roman" w:hAnsi="Calibri" w:cs="Calibri"/>
                <w:sz w:val="18"/>
                <w:szCs w:val="18"/>
              </w:rPr>
            </w:pPr>
            <w:r w:rsidRPr="001C514C">
              <w:rPr>
                <w:rFonts w:ascii="Calibri" w:eastAsia="Times New Roman" w:hAnsi="Calibri" w:cs="Calibri"/>
                <w:sz w:val="18"/>
                <w:szCs w:val="18"/>
              </w:rPr>
              <w:t>Automatické mazání souborů v karanténě starších než zadaná maximální doba stáří (maximum nesmí být kratší než 30 dní)</w:t>
            </w:r>
            <w:r w:rsidR="007B70D6">
              <w:rPr>
                <w:rFonts w:ascii="Calibri" w:eastAsia="Times New Roman" w:hAnsi="Calibri" w:cs="Calibri"/>
                <w:sz w:val="18"/>
                <w:szCs w:val="18"/>
              </w:rPr>
              <w:t>.</w:t>
            </w:r>
          </w:p>
        </w:tc>
      </w:tr>
      <w:tr w:rsidR="001C514C" w:rsidRPr="00567A79" w14:paraId="236DB93E" w14:textId="77777777" w:rsidTr="00D7243C">
        <w:trPr>
          <w:trHeight w:val="20"/>
        </w:trPr>
        <w:tc>
          <w:tcPr>
            <w:tcW w:w="2120" w:type="dxa"/>
            <w:vAlign w:val="center"/>
          </w:tcPr>
          <w:p w14:paraId="683CB6C1" w14:textId="0B243D3F" w:rsidR="001C514C" w:rsidRPr="00567A79" w:rsidRDefault="001C514C" w:rsidP="001C514C">
            <w:pPr>
              <w:spacing w:before="80" w:after="80"/>
              <w:rPr>
                <w:rFonts w:ascii="Calibri" w:eastAsia="Times New Roman" w:hAnsi="Calibri" w:cs="Calibri"/>
                <w:sz w:val="18"/>
                <w:szCs w:val="18"/>
              </w:rPr>
            </w:pPr>
            <w:r>
              <w:rPr>
                <w:rFonts w:ascii="Calibri" w:eastAsia="Times New Roman" w:hAnsi="Calibri" w:cs="Calibri"/>
                <w:sz w:val="18"/>
                <w:szCs w:val="18"/>
              </w:rPr>
              <w:t>Kontrola přístupu k internetu</w:t>
            </w:r>
          </w:p>
        </w:tc>
        <w:tc>
          <w:tcPr>
            <w:tcW w:w="6952" w:type="dxa"/>
          </w:tcPr>
          <w:p w14:paraId="79667915" w14:textId="208B6FA6" w:rsidR="001C514C" w:rsidRPr="001C514C" w:rsidRDefault="001C514C" w:rsidP="001C514C">
            <w:pPr>
              <w:spacing w:before="80" w:after="80"/>
              <w:rPr>
                <w:rFonts w:ascii="Calibri" w:eastAsia="Times New Roman" w:hAnsi="Calibri" w:cs="Calibri"/>
                <w:sz w:val="18"/>
                <w:szCs w:val="18"/>
              </w:rPr>
            </w:pPr>
            <w:r>
              <w:rPr>
                <w:rFonts w:ascii="Calibri" w:eastAsia="Times New Roman" w:hAnsi="Calibri" w:cs="Calibri"/>
                <w:sz w:val="18"/>
                <w:szCs w:val="18"/>
              </w:rPr>
              <w:t>Řešení musí umožnit:</w:t>
            </w:r>
          </w:p>
          <w:p w14:paraId="6E00A5E9" w14:textId="72AD3210" w:rsidR="001C514C" w:rsidRPr="001C514C" w:rsidRDefault="001C514C" w:rsidP="001C514C">
            <w:pPr>
              <w:pStyle w:val="Odstavecseseznamem"/>
              <w:numPr>
                <w:ilvl w:val="0"/>
                <w:numId w:val="44"/>
              </w:numPr>
              <w:spacing w:before="80" w:after="80"/>
              <w:rPr>
                <w:rFonts w:ascii="Calibri" w:eastAsia="Times New Roman" w:hAnsi="Calibri" w:cs="Calibri"/>
                <w:sz w:val="18"/>
                <w:szCs w:val="18"/>
              </w:rPr>
            </w:pPr>
            <w:r w:rsidRPr="001C514C">
              <w:rPr>
                <w:rFonts w:ascii="Calibri" w:eastAsia="Times New Roman" w:hAnsi="Calibri" w:cs="Calibri"/>
                <w:sz w:val="18"/>
                <w:szCs w:val="18"/>
              </w:rPr>
              <w:t>Zablokování přístupu na internet pro specifické stanice / skupiny stanic</w:t>
            </w:r>
          </w:p>
          <w:p w14:paraId="29E9C705" w14:textId="52A613BD" w:rsidR="001C514C" w:rsidRPr="001C514C" w:rsidRDefault="001C514C" w:rsidP="001C514C">
            <w:pPr>
              <w:pStyle w:val="Odstavecseseznamem"/>
              <w:numPr>
                <w:ilvl w:val="0"/>
                <w:numId w:val="44"/>
              </w:numPr>
              <w:spacing w:before="80" w:after="80"/>
              <w:rPr>
                <w:rFonts w:ascii="Calibri" w:eastAsia="Times New Roman" w:hAnsi="Calibri" w:cs="Calibri"/>
                <w:sz w:val="18"/>
                <w:szCs w:val="18"/>
              </w:rPr>
            </w:pPr>
            <w:r w:rsidRPr="001C514C">
              <w:rPr>
                <w:rFonts w:ascii="Calibri" w:eastAsia="Times New Roman" w:hAnsi="Calibri" w:cs="Calibri"/>
                <w:sz w:val="18"/>
                <w:szCs w:val="18"/>
              </w:rPr>
              <w:t>Zablokování přístupu ke konkrétním webům pro specifické koncové stanice / skupiny stanic</w:t>
            </w:r>
          </w:p>
          <w:p w14:paraId="0884C989" w14:textId="37DAE8CD" w:rsidR="001C514C" w:rsidRPr="001C514C" w:rsidRDefault="001C514C" w:rsidP="001C514C">
            <w:pPr>
              <w:pStyle w:val="Odstavecseseznamem"/>
              <w:numPr>
                <w:ilvl w:val="0"/>
                <w:numId w:val="44"/>
              </w:numPr>
              <w:spacing w:before="80" w:after="80"/>
              <w:rPr>
                <w:rFonts w:ascii="Calibri" w:eastAsia="Times New Roman" w:hAnsi="Calibri" w:cs="Calibri"/>
                <w:sz w:val="18"/>
                <w:szCs w:val="18"/>
              </w:rPr>
            </w:pPr>
            <w:r w:rsidRPr="001C514C">
              <w:rPr>
                <w:rFonts w:ascii="Calibri" w:eastAsia="Times New Roman" w:hAnsi="Calibri" w:cs="Calibri"/>
                <w:sz w:val="18"/>
                <w:szCs w:val="18"/>
              </w:rPr>
              <w:t>Zablokování přístupu k internetu v určený čas</w:t>
            </w:r>
          </w:p>
          <w:p w14:paraId="69344184" w14:textId="06D77F32" w:rsidR="001C514C" w:rsidRPr="001C514C" w:rsidRDefault="001C514C" w:rsidP="001C514C">
            <w:pPr>
              <w:pStyle w:val="Odstavecseseznamem"/>
              <w:numPr>
                <w:ilvl w:val="0"/>
                <w:numId w:val="44"/>
              </w:numPr>
              <w:spacing w:before="80" w:after="80"/>
              <w:rPr>
                <w:rFonts w:ascii="Calibri" w:eastAsia="Times New Roman" w:hAnsi="Calibri" w:cs="Calibri"/>
                <w:sz w:val="18"/>
                <w:szCs w:val="18"/>
              </w:rPr>
            </w:pPr>
            <w:r w:rsidRPr="001C514C">
              <w:rPr>
                <w:rFonts w:ascii="Calibri" w:eastAsia="Times New Roman" w:hAnsi="Calibri" w:cs="Calibri"/>
                <w:sz w:val="18"/>
                <w:szCs w:val="18"/>
              </w:rPr>
              <w:t>Zamezení přístupu k typům webových stránek dle výrobcem spravovaných skupin (</w:t>
            </w:r>
            <w:r w:rsidR="00803948">
              <w:rPr>
                <w:rFonts w:ascii="Calibri" w:eastAsia="Times New Roman" w:hAnsi="Calibri" w:cs="Calibri"/>
                <w:sz w:val="18"/>
                <w:szCs w:val="18"/>
              </w:rPr>
              <w:t>zejména</w:t>
            </w:r>
            <w:r w:rsidRPr="001C514C">
              <w:rPr>
                <w:rFonts w:ascii="Calibri" w:eastAsia="Times New Roman" w:hAnsi="Calibri" w:cs="Calibri"/>
                <w:sz w:val="18"/>
                <w:szCs w:val="18"/>
              </w:rPr>
              <w:t xml:space="preserve"> násilí</w:t>
            </w:r>
            <w:r w:rsidR="00803948">
              <w:rPr>
                <w:rFonts w:ascii="Calibri" w:eastAsia="Times New Roman" w:hAnsi="Calibri" w:cs="Calibri"/>
                <w:sz w:val="18"/>
                <w:szCs w:val="18"/>
              </w:rPr>
              <w:t xml:space="preserve"> a</w:t>
            </w:r>
            <w:r w:rsidRPr="001C514C">
              <w:rPr>
                <w:rFonts w:ascii="Calibri" w:eastAsia="Times New Roman" w:hAnsi="Calibri" w:cs="Calibri"/>
                <w:sz w:val="18"/>
                <w:szCs w:val="18"/>
              </w:rPr>
              <w:t xml:space="preserve"> hazard)</w:t>
            </w:r>
          </w:p>
          <w:p w14:paraId="7C3BF688" w14:textId="5EEB6CFB" w:rsidR="001C514C" w:rsidRPr="001C514C" w:rsidRDefault="001C514C" w:rsidP="001C514C">
            <w:pPr>
              <w:pStyle w:val="Odstavecseseznamem"/>
              <w:numPr>
                <w:ilvl w:val="0"/>
                <w:numId w:val="44"/>
              </w:numPr>
              <w:spacing w:before="80" w:after="80"/>
              <w:rPr>
                <w:rFonts w:ascii="Calibri" w:eastAsia="Times New Roman" w:hAnsi="Calibri" w:cs="Calibri"/>
                <w:sz w:val="18"/>
                <w:szCs w:val="18"/>
              </w:rPr>
            </w:pPr>
            <w:r w:rsidRPr="001C514C">
              <w:rPr>
                <w:rFonts w:ascii="Calibri" w:eastAsia="Times New Roman" w:hAnsi="Calibri" w:cs="Calibri"/>
                <w:sz w:val="18"/>
                <w:szCs w:val="18"/>
              </w:rPr>
              <w:t xml:space="preserve">Zamezení přístupu ke </w:t>
            </w:r>
            <w:proofErr w:type="spellStart"/>
            <w:r w:rsidRPr="001C514C">
              <w:rPr>
                <w:rFonts w:ascii="Calibri" w:eastAsia="Times New Roman" w:hAnsi="Calibri" w:cs="Calibri"/>
                <w:sz w:val="18"/>
                <w:szCs w:val="18"/>
              </w:rPr>
              <w:t>kontkrétní</w:t>
            </w:r>
            <w:proofErr w:type="spellEnd"/>
            <w:r w:rsidRPr="001C514C">
              <w:rPr>
                <w:rFonts w:ascii="Calibri" w:eastAsia="Times New Roman" w:hAnsi="Calibri" w:cs="Calibri"/>
                <w:sz w:val="18"/>
                <w:szCs w:val="18"/>
              </w:rPr>
              <w:t xml:space="preserve"> webové stránce (včetně podpory tzn. „</w:t>
            </w:r>
            <w:proofErr w:type="spellStart"/>
            <w:r w:rsidRPr="001C514C">
              <w:rPr>
                <w:rFonts w:ascii="Calibri" w:eastAsia="Times New Roman" w:hAnsi="Calibri" w:cs="Calibri"/>
                <w:sz w:val="18"/>
                <w:szCs w:val="18"/>
              </w:rPr>
              <w:t>wildcards</w:t>
            </w:r>
            <w:proofErr w:type="spellEnd"/>
            <w:r w:rsidRPr="001C514C">
              <w:rPr>
                <w:rFonts w:ascii="Calibri" w:eastAsia="Times New Roman" w:hAnsi="Calibri" w:cs="Calibri"/>
                <w:sz w:val="18"/>
                <w:szCs w:val="18"/>
              </w:rPr>
              <w:t>“ pro možnou inkluzi či exkluzi subdomén)</w:t>
            </w:r>
          </w:p>
        </w:tc>
      </w:tr>
      <w:tr w:rsidR="00803948" w:rsidRPr="00567A79" w14:paraId="46CE0C31" w14:textId="77777777" w:rsidTr="00803948">
        <w:trPr>
          <w:trHeight w:val="20"/>
        </w:trPr>
        <w:tc>
          <w:tcPr>
            <w:tcW w:w="9072" w:type="dxa"/>
            <w:gridSpan w:val="2"/>
            <w:vAlign w:val="center"/>
          </w:tcPr>
          <w:p w14:paraId="117EC165" w14:textId="76F21D58" w:rsidR="00803948" w:rsidRPr="00803948" w:rsidRDefault="00803948" w:rsidP="00803948">
            <w:pPr>
              <w:spacing w:before="80" w:after="80"/>
              <w:jc w:val="center"/>
              <w:rPr>
                <w:rFonts w:ascii="Calibri" w:eastAsia="Times New Roman" w:hAnsi="Calibri" w:cs="Calibri"/>
                <w:b/>
                <w:bCs/>
                <w:sz w:val="18"/>
                <w:szCs w:val="18"/>
              </w:rPr>
            </w:pPr>
            <w:r>
              <w:rPr>
                <w:rFonts w:ascii="Calibri" w:eastAsia="Times New Roman" w:hAnsi="Calibri" w:cs="Calibri"/>
                <w:b/>
                <w:bCs/>
                <w:sz w:val="18"/>
                <w:szCs w:val="18"/>
              </w:rPr>
              <w:t>Ochrana virtualizovaných koncových bodů (Windows, Linux)</w:t>
            </w:r>
          </w:p>
        </w:tc>
      </w:tr>
      <w:tr w:rsidR="00803948" w:rsidRPr="00567A79" w14:paraId="0412118A" w14:textId="77777777" w:rsidTr="00D7243C">
        <w:trPr>
          <w:trHeight w:val="20"/>
        </w:trPr>
        <w:tc>
          <w:tcPr>
            <w:tcW w:w="2120" w:type="dxa"/>
            <w:vMerge w:val="restart"/>
            <w:vAlign w:val="center"/>
          </w:tcPr>
          <w:p w14:paraId="37ED5F76" w14:textId="260D95AE" w:rsidR="00803948" w:rsidRPr="00567A79" w:rsidRDefault="00803948" w:rsidP="00803948">
            <w:pPr>
              <w:spacing w:before="80" w:after="80"/>
              <w:rPr>
                <w:rFonts w:ascii="Calibri" w:eastAsia="Times New Roman" w:hAnsi="Calibri" w:cs="Calibri"/>
                <w:sz w:val="18"/>
                <w:szCs w:val="18"/>
              </w:rPr>
            </w:pPr>
            <w:r>
              <w:rPr>
                <w:rFonts w:ascii="Calibri" w:eastAsia="Times New Roman" w:hAnsi="Calibri" w:cs="Calibri"/>
                <w:sz w:val="18"/>
                <w:szCs w:val="18"/>
              </w:rPr>
              <w:t>Požadavky na funkcionalitu</w:t>
            </w:r>
          </w:p>
        </w:tc>
        <w:tc>
          <w:tcPr>
            <w:tcW w:w="6952" w:type="dxa"/>
          </w:tcPr>
          <w:p w14:paraId="2873F887" w14:textId="47F92C5A"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 xml:space="preserve">Produkt nepotřebuje </w:t>
            </w:r>
            <w:proofErr w:type="spellStart"/>
            <w:r w:rsidRPr="00803948">
              <w:rPr>
                <w:rFonts w:ascii="Calibri" w:eastAsia="Times New Roman" w:hAnsi="Calibri" w:cs="Calibri"/>
                <w:sz w:val="18"/>
                <w:szCs w:val="18"/>
              </w:rPr>
              <w:t>VMware</w:t>
            </w:r>
            <w:proofErr w:type="spellEnd"/>
            <w:r w:rsidRPr="00803948">
              <w:rPr>
                <w:rFonts w:ascii="Calibri" w:eastAsia="Times New Roman" w:hAnsi="Calibri" w:cs="Calibri"/>
                <w:sz w:val="18"/>
                <w:szCs w:val="18"/>
              </w:rPr>
              <w:t xml:space="preserve"> </w:t>
            </w:r>
            <w:proofErr w:type="spellStart"/>
            <w:r w:rsidRPr="00803948">
              <w:rPr>
                <w:rFonts w:ascii="Calibri" w:eastAsia="Times New Roman" w:hAnsi="Calibri" w:cs="Calibri"/>
                <w:sz w:val="18"/>
                <w:szCs w:val="18"/>
              </w:rPr>
              <w:t>vShield</w:t>
            </w:r>
            <w:proofErr w:type="spellEnd"/>
            <w:r w:rsidRPr="00803948">
              <w:rPr>
                <w:rFonts w:ascii="Calibri" w:eastAsia="Times New Roman" w:hAnsi="Calibri" w:cs="Calibri"/>
                <w:sz w:val="18"/>
                <w:szCs w:val="18"/>
              </w:rPr>
              <w:t xml:space="preserve"> či NSX, aby poskytl tzn. </w:t>
            </w:r>
            <w:proofErr w:type="spellStart"/>
            <w:r w:rsidRPr="00803948">
              <w:rPr>
                <w:rFonts w:ascii="Calibri" w:eastAsia="Times New Roman" w:hAnsi="Calibri" w:cs="Calibri"/>
                <w:sz w:val="18"/>
                <w:szCs w:val="18"/>
              </w:rPr>
              <w:t>bezenginové</w:t>
            </w:r>
            <w:proofErr w:type="spellEnd"/>
            <w:r w:rsidRPr="00803948">
              <w:rPr>
                <w:rFonts w:ascii="Calibri" w:eastAsia="Times New Roman" w:hAnsi="Calibri" w:cs="Calibri"/>
                <w:sz w:val="18"/>
                <w:szCs w:val="18"/>
              </w:rPr>
              <w:t xml:space="preserve"> skenování – režim klienta, kdy na klientském VM běží jen lehký klient a veškeré úlohy skenování jsou prováděny jiným, speciálním „skenovacím“ zařízením; takové „skenovací“ zařízení může být virtualizováno, ale </w:t>
            </w:r>
            <w:r>
              <w:rPr>
                <w:rFonts w:ascii="Calibri" w:eastAsia="Times New Roman" w:hAnsi="Calibri" w:cs="Calibri"/>
                <w:sz w:val="18"/>
                <w:szCs w:val="18"/>
              </w:rPr>
              <w:t xml:space="preserve">bez </w:t>
            </w:r>
            <w:r w:rsidRPr="00803948">
              <w:rPr>
                <w:rFonts w:ascii="Calibri" w:eastAsia="Times New Roman" w:hAnsi="Calibri" w:cs="Calibri"/>
                <w:sz w:val="18"/>
                <w:szCs w:val="18"/>
              </w:rPr>
              <w:t>nutn</w:t>
            </w:r>
            <w:r>
              <w:rPr>
                <w:rFonts w:ascii="Calibri" w:eastAsia="Times New Roman" w:hAnsi="Calibri" w:cs="Calibri"/>
                <w:sz w:val="18"/>
                <w:szCs w:val="18"/>
              </w:rPr>
              <w:t>osti,</w:t>
            </w:r>
            <w:r w:rsidRPr="00803948">
              <w:rPr>
                <w:rFonts w:ascii="Calibri" w:eastAsia="Times New Roman" w:hAnsi="Calibri" w:cs="Calibri"/>
                <w:sz w:val="18"/>
                <w:szCs w:val="18"/>
              </w:rPr>
              <w:t xml:space="preserve"> aby bylo umístěno na tom samém hypervisoru jako chráněné klientské VM. Počet těchto speciálních virtuálních zařízení nesmí být licencí nijak omezen</w:t>
            </w:r>
            <w:r w:rsidR="00C37D24">
              <w:rPr>
                <w:rFonts w:ascii="Calibri" w:eastAsia="Times New Roman" w:hAnsi="Calibri" w:cs="Calibri"/>
                <w:sz w:val="18"/>
                <w:szCs w:val="18"/>
              </w:rPr>
              <w:t>.</w:t>
            </w:r>
          </w:p>
        </w:tc>
      </w:tr>
      <w:tr w:rsidR="00803948" w:rsidRPr="00567A79" w14:paraId="00105202" w14:textId="77777777" w:rsidTr="00D7243C">
        <w:trPr>
          <w:trHeight w:val="20"/>
        </w:trPr>
        <w:tc>
          <w:tcPr>
            <w:tcW w:w="2120" w:type="dxa"/>
            <w:vMerge/>
            <w:vAlign w:val="center"/>
          </w:tcPr>
          <w:p w14:paraId="44377AFA"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1F75AA3B" w14:textId="07D9C221"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„Skenovací“ zařízení jsou spravována z konzole centrální správy – aktualizace, restart, přiřazení jednotlivých klientů k těmto „skenovacím“ virtuálním zařízením</w:t>
            </w:r>
            <w:r w:rsidR="00C37D24">
              <w:rPr>
                <w:rFonts w:ascii="Calibri" w:eastAsia="Times New Roman" w:hAnsi="Calibri" w:cs="Calibri"/>
                <w:sz w:val="18"/>
                <w:szCs w:val="18"/>
              </w:rPr>
              <w:t>.</w:t>
            </w:r>
          </w:p>
        </w:tc>
      </w:tr>
      <w:tr w:rsidR="00803948" w:rsidRPr="00567A79" w14:paraId="42E51F98" w14:textId="77777777" w:rsidTr="00D7243C">
        <w:trPr>
          <w:trHeight w:val="20"/>
        </w:trPr>
        <w:tc>
          <w:tcPr>
            <w:tcW w:w="2120" w:type="dxa"/>
            <w:vMerge/>
            <w:vAlign w:val="center"/>
          </w:tcPr>
          <w:p w14:paraId="0D26CF87"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24F41562" w14:textId="70D3C92D"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„Skenovací“ zařízení musí být možno provozovat v režimu vysoké dostupnosti a rovnoměrného rozložení zátěže</w:t>
            </w:r>
            <w:r w:rsidR="00C37D24">
              <w:rPr>
                <w:rFonts w:ascii="Calibri" w:eastAsia="Times New Roman" w:hAnsi="Calibri" w:cs="Calibri"/>
                <w:sz w:val="18"/>
                <w:szCs w:val="18"/>
              </w:rPr>
              <w:t>.</w:t>
            </w:r>
          </w:p>
        </w:tc>
      </w:tr>
      <w:tr w:rsidR="00803948" w:rsidRPr="00567A79" w14:paraId="1BFA6410" w14:textId="77777777" w:rsidTr="00D7243C">
        <w:trPr>
          <w:trHeight w:val="20"/>
        </w:trPr>
        <w:tc>
          <w:tcPr>
            <w:tcW w:w="2120" w:type="dxa"/>
            <w:vMerge/>
            <w:vAlign w:val="center"/>
          </w:tcPr>
          <w:p w14:paraId="6AF9ED6C"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111634F5" w14:textId="4136DD47"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Produkt musí hlásit aktuální stav zabezpečení – VM chráněna/nechráněna, a stav „skenovacího“ zařízení</w:t>
            </w:r>
            <w:r w:rsidR="00C37D24">
              <w:rPr>
                <w:rFonts w:ascii="Calibri" w:eastAsia="Times New Roman" w:hAnsi="Calibri" w:cs="Calibri"/>
                <w:sz w:val="18"/>
                <w:szCs w:val="18"/>
              </w:rPr>
              <w:t>.</w:t>
            </w:r>
          </w:p>
        </w:tc>
      </w:tr>
      <w:tr w:rsidR="00803948" w:rsidRPr="00567A79" w14:paraId="189C167A" w14:textId="77777777" w:rsidTr="00D7243C">
        <w:trPr>
          <w:trHeight w:val="20"/>
        </w:trPr>
        <w:tc>
          <w:tcPr>
            <w:tcW w:w="2120" w:type="dxa"/>
            <w:vMerge/>
            <w:vAlign w:val="center"/>
          </w:tcPr>
          <w:p w14:paraId="6FDD711B"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1D491AF6" w14:textId="450A8FAE"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 xml:space="preserve">Řešení musí umožňovat optimalizaci datových přenosů mezi VM a „skenovacím“ zařízením pomocí </w:t>
            </w:r>
            <w:proofErr w:type="spellStart"/>
            <w:r w:rsidRPr="00803948">
              <w:rPr>
                <w:rFonts w:ascii="Calibri" w:eastAsia="Times New Roman" w:hAnsi="Calibri" w:cs="Calibri"/>
                <w:sz w:val="18"/>
                <w:szCs w:val="18"/>
              </w:rPr>
              <w:t>deduplikace</w:t>
            </w:r>
            <w:proofErr w:type="spellEnd"/>
            <w:r w:rsidRPr="00803948">
              <w:rPr>
                <w:rFonts w:ascii="Calibri" w:eastAsia="Times New Roman" w:hAnsi="Calibri" w:cs="Calibri"/>
                <w:sz w:val="18"/>
                <w:szCs w:val="18"/>
              </w:rPr>
              <w:t xml:space="preserve"> skenovacích procesů – tzn. ten samý soubor (dle </w:t>
            </w:r>
            <w:proofErr w:type="spellStart"/>
            <w:r w:rsidRPr="00803948">
              <w:rPr>
                <w:rFonts w:ascii="Calibri" w:eastAsia="Times New Roman" w:hAnsi="Calibri" w:cs="Calibri"/>
                <w:sz w:val="18"/>
                <w:szCs w:val="18"/>
              </w:rPr>
              <w:t>hashe</w:t>
            </w:r>
            <w:proofErr w:type="spellEnd"/>
            <w:r w:rsidRPr="00803948">
              <w:rPr>
                <w:rFonts w:ascii="Calibri" w:eastAsia="Times New Roman" w:hAnsi="Calibri" w:cs="Calibri"/>
                <w:sz w:val="18"/>
                <w:szCs w:val="18"/>
              </w:rPr>
              <w:t>) nebude skenován na dvou různých VM (za předpokladu, že se mezitím nezměnila verze bezpečnostní klientské aplikace)</w:t>
            </w:r>
            <w:r w:rsidR="00C37D24">
              <w:rPr>
                <w:rFonts w:ascii="Calibri" w:eastAsia="Times New Roman" w:hAnsi="Calibri" w:cs="Calibri"/>
                <w:sz w:val="18"/>
                <w:szCs w:val="18"/>
              </w:rPr>
              <w:t>.</w:t>
            </w:r>
          </w:p>
        </w:tc>
      </w:tr>
      <w:tr w:rsidR="00803948" w:rsidRPr="00567A79" w14:paraId="0B941EF2" w14:textId="77777777" w:rsidTr="00D7243C">
        <w:trPr>
          <w:trHeight w:val="20"/>
        </w:trPr>
        <w:tc>
          <w:tcPr>
            <w:tcW w:w="2120" w:type="dxa"/>
            <w:vMerge/>
            <w:vAlign w:val="center"/>
          </w:tcPr>
          <w:p w14:paraId="37170842"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09A49FD3" w14:textId="208C64FA"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Automatické skenování dat, ke kterým je přistupováno – tzn. otevření souboru, kopírování souboru, přenášení souboru (</w:t>
            </w:r>
            <w:r>
              <w:rPr>
                <w:rFonts w:ascii="Calibri" w:eastAsia="Times New Roman" w:hAnsi="Calibri" w:cs="Calibri"/>
                <w:sz w:val="18"/>
                <w:szCs w:val="18"/>
              </w:rPr>
              <w:t xml:space="preserve">minimálně pro </w:t>
            </w:r>
            <w:r w:rsidRPr="00803948">
              <w:rPr>
                <w:rFonts w:ascii="Calibri" w:eastAsia="Times New Roman" w:hAnsi="Calibri" w:cs="Calibri"/>
                <w:sz w:val="18"/>
                <w:szCs w:val="18"/>
              </w:rPr>
              <w:t>LAN, WAN, sdílené úložiště, přenosná média, pevný disk)</w:t>
            </w:r>
            <w:r w:rsidR="00C37D24">
              <w:rPr>
                <w:rFonts w:ascii="Calibri" w:eastAsia="Times New Roman" w:hAnsi="Calibri" w:cs="Calibri"/>
                <w:sz w:val="18"/>
                <w:szCs w:val="18"/>
              </w:rPr>
              <w:t>.</w:t>
            </w:r>
          </w:p>
        </w:tc>
      </w:tr>
      <w:tr w:rsidR="00803948" w:rsidRPr="00567A79" w14:paraId="66D377CE" w14:textId="77777777" w:rsidTr="00D7243C">
        <w:trPr>
          <w:trHeight w:val="20"/>
        </w:trPr>
        <w:tc>
          <w:tcPr>
            <w:tcW w:w="2120" w:type="dxa"/>
            <w:vMerge/>
            <w:vAlign w:val="center"/>
          </w:tcPr>
          <w:p w14:paraId="4C73F3B8"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1759B077" w14:textId="03EC6FDF"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Automatické skenování souborů v reálném čase může být nastaveno ke skenování pouze specifických typů souborů</w:t>
            </w:r>
            <w:r w:rsidR="00C37D24">
              <w:rPr>
                <w:rFonts w:ascii="Calibri" w:eastAsia="Times New Roman" w:hAnsi="Calibri" w:cs="Calibri"/>
                <w:sz w:val="18"/>
                <w:szCs w:val="18"/>
              </w:rPr>
              <w:t>.</w:t>
            </w:r>
          </w:p>
        </w:tc>
      </w:tr>
      <w:tr w:rsidR="00803948" w:rsidRPr="00567A79" w14:paraId="60373CB3" w14:textId="77777777" w:rsidTr="00D7243C">
        <w:trPr>
          <w:trHeight w:val="20"/>
        </w:trPr>
        <w:tc>
          <w:tcPr>
            <w:tcW w:w="2120" w:type="dxa"/>
            <w:vMerge/>
            <w:vAlign w:val="center"/>
          </w:tcPr>
          <w:p w14:paraId="59A80AFA"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1EB9FD4D" w14:textId="0C25098F"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Automatické skenování souborů v reálném čase může být omezeno na maximální velikost souboru</w:t>
            </w:r>
            <w:r w:rsidR="00C37D24">
              <w:rPr>
                <w:rFonts w:ascii="Calibri" w:eastAsia="Times New Roman" w:hAnsi="Calibri" w:cs="Calibri"/>
                <w:sz w:val="18"/>
                <w:szCs w:val="18"/>
              </w:rPr>
              <w:t>.</w:t>
            </w:r>
          </w:p>
        </w:tc>
      </w:tr>
      <w:tr w:rsidR="00803948" w:rsidRPr="00567A79" w14:paraId="359CE012" w14:textId="77777777" w:rsidTr="00D7243C">
        <w:trPr>
          <w:trHeight w:val="20"/>
        </w:trPr>
        <w:tc>
          <w:tcPr>
            <w:tcW w:w="2120" w:type="dxa"/>
            <w:vMerge/>
            <w:vAlign w:val="center"/>
          </w:tcPr>
          <w:p w14:paraId="4220950A"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77027DB1" w14:textId="29ADD083"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Aktualizace bezpečnostního obsahu alespoň jednou za hodinu</w:t>
            </w:r>
            <w:r w:rsidR="00C37D24">
              <w:rPr>
                <w:rFonts w:ascii="Calibri" w:eastAsia="Times New Roman" w:hAnsi="Calibri" w:cs="Calibri"/>
                <w:sz w:val="18"/>
                <w:szCs w:val="18"/>
              </w:rPr>
              <w:t>.</w:t>
            </w:r>
          </w:p>
        </w:tc>
      </w:tr>
      <w:tr w:rsidR="00803948" w:rsidRPr="00567A79" w14:paraId="378B913E" w14:textId="77777777" w:rsidTr="00D7243C">
        <w:trPr>
          <w:trHeight w:val="20"/>
        </w:trPr>
        <w:tc>
          <w:tcPr>
            <w:tcW w:w="2120" w:type="dxa"/>
            <w:vMerge/>
            <w:vAlign w:val="center"/>
          </w:tcPr>
          <w:p w14:paraId="5E4CD440"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4477808E" w14:textId="0FED9D07"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Detekce na základě virových definicí (tzn. signatur)</w:t>
            </w:r>
            <w:r w:rsidR="00C37D24">
              <w:rPr>
                <w:rFonts w:ascii="Calibri" w:eastAsia="Times New Roman" w:hAnsi="Calibri" w:cs="Calibri"/>
                <w:sz w:val="18"/>
                <w:szCs w:val="18"/>
              </w:rPr>
              <w:t>.</w:t>
            </w:r>
          </w:p>
        </w:tc>
      </w:tr>
      <w:tr w:rsidR="00803948" w:rsidRPr="00567A79" w14:paraId="6277DEEE" w14:textId="77777777" w:rsidTr="00D7243C">
        <w:trPr>
          <w:trHeight w:val="20"/>
        </w:trPr>
        <w:tc>
          <w:tcPr>
            <w:tcW w:w="2120" w:type="dxa"/>
            <w:vMerge/>
            <w:vAlign w:val="center"/>
          </w:tcPr>
          <w:p w14:paraId="004FC035"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0E8D6C13" w14:textId="62271215" w:rsidR="00803948" w:rsidRPr="006D204F" w:rsidRDefault="00803948" w:rsidP="00803948">
            <w:pPr>
              <w:spacing w:before="80" w:after="80"/>
              <w:rPr>
                <w:rFonts w:ascii="Calibri" w:eastAsia="Times New Roman" w:hAnsi="Calibri" w:cs="Calibri"/>
                <w:sz w:val="18"/>
                <w:szCs w:val="18"/>
              </w:rPr>
            </w:pPr>
            <w:proofErr w:type="spellStart"/>
            <w:r w:rsidRPr="00803948">
              <w:rPr>
                <w:rFonts w:ascii="Calibri" w:eastAsia="Times New Roman" w:hAnsi="Calibri" w:cs="Calibri"/>
                <w:sz w:val="18"/>
                <w:szCs w:val="18"/>
              </w:rPr>
              <w:t>Threat</w:t>
            </w:r>
            <w:proofErr w:type="spellEnd"/>
            <w:r w:rsidRPr="00803948">
              <w:rPr>
                <w:rFonts w:ascii="Calibri" w:eastAsia="Times New Roman" w:hAnsi="Calibri" w:cs="Calibri"/>
                <w:sz w:val="18"/>
                <w:szCs w:val="18"/>
              </w:rPr>
              <w:t xml:space="preserve"> </w:t>
            </w:r>
            <w:proofErr w:type="spellStart"/>
            <w:r w:rsidRPr="00803948">
              <w:rPr>
                <w:rFonts w:ascii="Calibri" w:eastAsia="Times New Roman" w:hAnsi="Calibri" w:cs="Calibri"/>
                <w:sz w:val="18"/>
                <w:szCs w:val="18"/>
              </w:rPr>
              <w:t>Emulation</w:t>
            </w:r>
            <w:proofErr w:type="spellEnd"/>
            <w:r w:rsidRPr="00803948">
              <w:rPr>
                <w:rFonts w:ascii="Calibri" w:eastAsia="Times New Roman" w:hAnsi="Calibri" w:cs="Calibri"/>
                <w:sz w:val="18"/>
                <w:szCs w:val="18"/>
              </w:rPr>
              <w:t xml:space="preserve"> Technologie (v cloud prostředí </w:t>
            </w:r>
            <w:r w:rsidR="00B51F46">
              <w:rPr>
                <w:rFonts w:ascii="Calibri" w:eastAsia="Times New Roman" w:hAnsi="Calibri" w:cs="Calibri"/>
                <w:sz w:val="18"/>
                <w:szCs w:val="18"/>
              </w:rPr>
              <w:t xml:space="preserve">výrobce, </w:t>
            </w:r>
            <w:r w:rsidRPr="00803948">
              <w:rPr>
                <w:rFonts w:ascii="Calibri" w:eastAsia="Times New Roman" w:hAnsi="Calibri" w:cs="Calibri"/>
                <w:sz w:val="18"/>
                <w:szCs w:val="18"/>
              </w:rPr>
              <w:t>dodavatele nebo lokálně)</w:t>
            </w:r>
            <w:r w:rsidR="00C37D24">
              <w:rPr>
                <w:rFonts w:ascii="Calibri" w:eastAsia="Times New Roman" w:hAnsi="Calibri" w:cs="Calibri"/>
                <w:sz w:val="18"/>
                <w:szCs w:val="18"/>
              </w:rPr>
              <w:t>.</w:t>
            </w:r>
          </w:p>
        </w:tc>
      </w:tr>
      <w:tr w:rsidR="00803948" w:rsidRPr="00567A79" w14:paraId="58650723" w14:textId="77777777" w:rsidTr="00D7243C">
        <w:trPr>
          <w:trHeight w:val="20"/>
        </w:trPr>
        <w:tc>
          <w:tcPr>
            <w:tcW w:w="2120" w:type="dxa"/>
            <w:vMerge/>
            <w:vAlign w:val="center"/>
          </w:tcPr>
          <w:p w14:paraId="7B4DF9D7"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7976AA02" w14:textId="5E75A425"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Pokročilá analýza spouštěných procesů ještě před jejich spuštěním a jejich zablokování v případě vykázání škodlivého chování (včetně ochrany proti 0-day útokům)</w:t>
            </w:r>
            <w:r w:rsidR="00C37D24">
              <w:rPr>
                <w:rFonts w:ascii="Calibri" w:eastAsia="Times New Roman" w:hAnsi="Calibri" w:cs="Calibri"/>
                <w:sz w:val="18"/>
                <w:szCs w:val="18"/>
              </w:rPr>
              <w:t>.</w:t>
            </w:r>
          </w:p>
        </w:tc>
      </w:tr>
      <w:tr w:rsidR="00803948" w:rsidRPr="00567A79" w14:paraId="11404B0E" w14:textId="77777777" w:rsidTr="00D7243C">
        <w:trPr>
          <w:trHeight w:val="20"/>
        </w:trPr>
        <w:tc>
          <w:tcPr>
            <w:tcW w:w="2120" w:type="dxa"/>
            <w:vMerge/>
            <w:vAlign w:val="center"/>
          </w:tcPr>
          <w:p w14:paraId="36CF9FA9"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562CD6FB" w14:textId="02930D66"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Pokročilá analýza běžících procesů v reálném čase a jejich zablokování v případě detekce škodlivého chování (včetně ochrany proti 0-day útokům)</w:t>
            </w:r>
            <w:r w:rsidR="00C37D24">
              <w:rPr>
                <w:rFonts w:ascii="Calibri" w:eastAsia="Times New Roman" w:hAnsi="Calibri" w:cs="Calibri"/>
                <w:sz w:val="18"/>
                <w:szCs w:val="18"/>
              </w:rPr>
              <w:t>.</w:t>
            </w:r>
          </w:p>
        </w:tc>
      </w:tr>
      <w:tr w:rsidR="00803948" w:rsidRPr="00567A79" w14:paraId="1B711055" w14:textId="77777777" w:rsidTr="00D7243C">
        <w:trPr>
          <w:trHeight w:val="20"/>
        </w:trPr>
        <w:tc>
          <w:tcPr>
            <w:tcW w:w="2120" w:type="dxa"/>
            <w:vMerge/>
            <w:vAlign w:val="center"/>
          </w:tcPr>
          <w:p w14:paraId="6A8C12D4"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1ABB3871" w14:textId="62982A13"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Detekce 0-day útoků na základě cloudového i lokálního (100% funkce i v případě výpadku připojení k internetu) strojového učení</w:t>
            </w:r>
            <w:r w:rsidR="00C37D24">
              <w:rPr>
                <w:rFonts w:ascii="Calibri" w:eastAsia="Times New Roman" w:hAnsi="Calibri" w:cs="Calibri"/>
                <w:sz w:val="18"/>
                <w:szCs w:val="18"/>
              </w:rPr>
              <w:t>.</w:t>
            </w:r>
          </w:p>
        </w:tc>
      </w:tr>
      <w:tr w:rsidR="00803948" w:rsidRPr="00567A79" w14:paraId="341FC33E" w14:textId="77777777" w:rsidTr="00D7243C">
        <w:trPr>
          <w:trHeight w:val="20"/>
        </w:trPr>
        <w:tc>
          <w:tcPr>
            <w:tcW w:w="2120" w:type="dxa"/>
            <w:vMerge/>
            <w:vAlign w:val="center"/>
          </w:tcPr>
          <w:p w14:paraId="5B8C5914"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32424A0E" w14:textId="5F15CE4C"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Detekce 0-day útoků na základě odhalování anomálního chování</w:t>
            </w:r>
            <w:r w:rsidR="00C37D24">
              <w:rPr>
                <w:rFonts w:ascii="Calibri" w:eastAsia="Times New Roman" w:hAnsi="Calibri" w:cs="Calibri"/>
                <w:sz w:val="18"/>
                <w:szCs w:val="18"/>
              </w:rPr>
              <w:t>.</w:t>
            </w:r>
          </w:p>
        </w:tc>
      </w:tr>
      <w:tr w:rsidR="00803948" w:rsidRPr="00567A79" w14:paraId="4A229C60" w14:textId="77777777" w:rsidTr="00D7243C">
        <w:trPr>
          <w:trHeight w:val="20"/>
        </w:trPr>
        <w:tc>
          <w:tcPr>
            <w:tcW w:w="2120" w:type="dxa"/>
            <w:vMerge/>
            <w:vAlign w:val="center"/>
          </w:tcPr>
          <w:p w14:paraId="4191F84A"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17EF15C3" w14:textId="729BD3B5"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 xml:space="preserve">Dynamická detekce 0-day útoků, </w:t>
            </w:r>
            <w:proofErr w:type="spellStart"/>
            <w:r w:rsidRPr="00803948">
              <w:rPr>
                <w:rFonts w:ascii="Calibri" w:eastAsia="Times New Roman" w:hAnsi="Calibri" w:cs="Calibri"/>
                <w:sz w:val="18"/>
                <w:szCs w:val="18"/>
              </w:rPr>
              <w:t>botnetových</w:t>
            </w:r>
            <w:proofErr w:type="spellEnd"/>
            <w:r w:rsidRPr="00803948">
              <w:rPr>
                <w:rFonts w:ascii="Calibri" w:eastAsia="Times New Roman" w:hAnsi="Calibri" w:cs="Calibri"/>
                <w:sz w:val="18"/>
                <w:szCs w:val="18"/>
              </w:rPr>
              <w:t xml:space="preserve"> sítí, </w:t>
            </w:r>
            <w:proofErr w:type="spellStart"/>
            <w:r w:rsidRPr="00803948">
              <w:rPr>
                <w:rFonts w:ascii="Calibri" w:eastAsia="Times New Roman" w:hAnsi="Calibri" w:cs="Calibri"/>
                <w:sz w:val="18"/>
                <w:szCs w:val="18"/>
              </w:rPr>
              <w:t>Ddos</w:t>
            </w:r>
            <w:proofErr w:type="spellEnd"/>
            <w:r w:rsidRPr="00803948">
              <w:rPr>
                <w:rFonts w:ascii="Calibri" w:eastAsia="Times New Roman" w:hAnsi="Calibri" w:cs="Calibri"/>
                <w:sz w:val="18"/>
                <w:szCs w:val="18"/>
              </w:rPr>
              <w:t xml:space="preserve"> a </w:t>
            </w:r>
            <w:proofErr w:type="spellStart"/>
            <w:r w:rsidRPr="00803948">
              <w:rPr>
                <w:rFonts w:ascii="Calibri" w:eastAsia="Times New Roman" w:hAnsi="Calibri" w:cs="Calibri"/>
                <w:sz w:val="18"/>
                <w:szCs w:val="18"/>
              </w:rPr>
              <w:t>exploit</w:t>
            </w:r>
            <w:proofErr w:type="spellEnd"/>
            <w:r w:rsidRPr="00803948">
              <w:rPr>
                <w:rFonts w:ascii="Calibri" w:eastAsia="Times New Roman" w:hAnsi="Calibri" w:cs="Calibri"/>
                <w:sz w:val="18"/>
                <w:szCs w:val="18"/>
              </w:rPr>
              <w:t xml:space="preserve"> útoků v cloudových službách dodavatele pomocí umělé inteligence a pokročilých algoritmů strojového učení</w:t>
            </w:r>
            <w:r w:rsidR="00C37D24">
              <w:rPr>
                <w:rFonts w:ascii="Calibri" w:eastAsia="Times New Roman" w:hAnsi="Calibri" w:cs="Calibri"/>
                <w:sz w:val="18"/>
                <w:szCs w:val="18"/>
              </w:rPr>
              <w:t>.</w:t>
            </w:r>
          </w:p>
        </w:tc>
      </w:tr>
      <w:tr w:rsidR="00803948" w:rsidRPr="00567A79" w14:paraId="23EF3EF1" w14:textId="77777777" w:rsidTr="00D7243C">
        <w:trPr>
          <w:trHeight w:val="20"/>
        </w:trPr>
        <w:tc>
          <w:tcPr>
            <w:tcW w:w="2120" w:type="dxa"/>
            <w:vMerge/>
            <w:vAlign w:val="center"/>
          </w:tcPr>
          <w:p w14:paraId="2CD5F41B"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2702727F" w14:textId="6F4985B8"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 xml:space="preserve">Detekce 0-day </w:t>
            </w:r>
            <w:proofErr w:type="spellStart"/>
            <w:r w:rsidRPr="00803948">
              <w:rPr>
                <w:rFonts w:ascii="Calibri" w:eastAsia="Times New Roman" w:hAnsi="Calibri" w:cs="Calibri"/>
                <w:sz w:val="18"/>
                <w:szCs w:val="18"/>
              </w:rPr>
              <w:t>bezsouborových</w:t>
            </w:r>
            <w:proofErr w:type="spellEnd"/>
            <w:r w:rsidRPr="00803948">
              <w:rPr>
                <w:rFonts w:ascii="Calibri" w:eastAsia="Times New Roman" w:hAnsi="Calibri" w:cs="Calibri"/>
                <w:sz w:val="18"/>
                <w:szCs w:val="18"/>
              </w:rPr>
              <w:t xml:space="preserve"> útoků</w:t>
            </w:r>
            <w:r w:rsidR="00C37D24">
              <w:rPr>
                <w:rFonts w:ascii="Calibri" w:eastAsia="Times New Roman" w:hAnsi="Calibri" w:cs="Calibri"/>
                <w:sz w:val="18"/>
                <w:szCs w:val="18"/>
              </w:rPr>
              <w:t>.</w:t>
            </w:r>
          </w:p>
        </w:tc>
      </w:tr>
      <w:tr w:rsidR="00803948" w:rsidRPr="00567A79" w14:paraId="16648434" w14:textId="77777777" w:rsidTr="00D7243C">
        <w:trPr>
          <w:trHeight w:val="20"/>
        </w:trPr>
        <w:tc>
          <w:tcPr>
            <w:tcW w:w="2120" w:type="dxa"/>
            <w:vMerge/>
            <w:vAlign w:val="center"/>
          </w:tcPr>
          <w:p w14:paraId="2C4E5DFF"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5578CD30" w14:textId="5D390389"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Detekce 0-day útoků na úrovni síťového provozu (útoky na RDP, pokusy o zjištění dostupnosti, detekce laterálního pohybu útočníka</w:t>
            </w:r>
            <w:r w:rsidR="00C37D24">
              <w:rPr>
                <w:rFonts w:ascii="Calibri" w:eastAsia="Times New Roman" w:hAnsi="Calibri" w:cs="Calibri"/>
                <w:sz w:val="18"/>
                <w:szCs w:val="18"/>
              </w:rPr>
              <w:t>.</w:t>
            </w:r>
            <w:r w:rsidRPr="00803948">
              <w:rPr>
                <w:rFonts w:ascii="Calibri" w:eastAsia="Times New Roman" w:hAnsi="Calibri" w:cs="Calibri"/>
                <w:sz w:val="18"/>
                <w:szCs w:val="18"/>
              </w:rPr>
              <w:t>)</w:t>
            </w:r>
          </w:p>
        </w:tc>
      </w:tr>
      <w:tr w:rsidR="00803948" w:rsidRPr="00567A79" w14:paraId="24B3F8C9" w14:textId="77777777" w:rsidTr="00D7243C">
        <w:trPr>
          <w:trHeight w:val="20"/>
        </w:trPr>
        <w:tc>
          <w:tcPr>
            <w:tcW w:w="2120" w:type="dxa"/>
            <w:vMerge/>
            <w:vAlign w:val="center"/>
          </w:tcPr>
          <w:p w14:paraId="29308999"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461B69BB" w14:textId="63D0D2EF"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Možnost automatického hlídání, zda není koncová stanice špatně nakonfigurována a zda nemá nezáplatované aplikace se známou zranitelností</w:t>
            </w:r>
            <w:r w:rsidR="00C37D24">
              <w:rPr>
                <w:rFonts w:ascii="Calibri" w:eastAsia="Times New Roman" w:hAnsi="Calibri" w:cs="Calibri"/>
                <w:sz w:val="18"/>
                <w:szCs w:val="18"/>
              </w:rPr>
              <w:t>.</w:t>
            </w:r>
          </w:p>
        </w:tc>
      </w:tr>
      <w:tr w:rsidR="00803948" w:rsidRPr="00567A79" w14:paraId="58EBE306" w14:textId="77777777" w:rsidTr="00D7243C">
        <w:trPr>
          <w:trHeight w:val="20"/>
        </w:trPr>
        <w:tc>
          <w:tcPr>
            <w:tcW w:w="2120" w:type="dxa"/>
            <w:vMerge/>
            <w:vAlign w:val="center"/>
          </w:tcPr>
          <w:p w14:paraId="275C064C"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106A4BD5" w14:textId="2EEA0BBB"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Možnost varování před rizikovým chováním uživatele (</w:t>
            </w:r>
            <w:r w:rsidR="00936157">
              <w:rPr>
                <w:rFonts w:ascii="Calibri" w:eastAsia="Times New Roman" w:hAnsi="Calibri" w:cs="Calibri"/>
                <w:sz w:val="18"/>
                <w:szCs w:val="18"/>
              </w:rPr>
              <w:t xml:space="preserve">zejména </w:t>
            </w:r>
            <w:r w:rsidRPr="00803948">
              <w:rPr>
                <w:rFonts w:ascii="Calibri" w:eastAsia="Times New Roman" w:hAnsi="Calibri" w:cs="Calibri"/>
                <w:sz w:val="18"/>
                <w:szCs w:val="18"/>
              </w:rPr>
              <w:t>přihlašování na nezabezpečených webech, používání stejného hesla na mnoha různých webech, používání stejného hesla v interních a externích aplikacích)</w:t>
            </w:r>
            <w:r w:rsidR="00C37D24">
              <w:rPr>
                <w:rFonts w:ascii="Calibri" w:eastAsia="Times New Roman" w:hAnsi="Calibri" w:cs="Calibri"/>
                <w:sz w:val="18"/>
                <w:szCs w:val="18"/>
              </w:rPr>
              <w:t>.</w:t>
            </w:r>
          </w:p>
        </w:tc>
      </w:tr>
      <w:tr w:rsidR="00803948" w:rsidRPr="00567A79" w14:paraId="5B2E4704" w14:textId="77777777" w:rsidTr="00D7243C">
        <w:trPr>
          <w:trHeight w:val="20"/>
        </w:trPr>
        <w:tc>
          <w:tcPr>
            <w:tcW w:w="2120" w:type="dxa"/>
            <w:vMerge/>
            <w:vAlign w:val="center"/>
          </w:tcPr>
          <w:p w14:paraId="6C71434E"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502FF747" w14:textId="011F7577"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 xml:space="preserve">Uvádění tzn. „Risk </w:t>
            </w:r>
            <w:proofErr w:type="spellStart"/>
            <w:r w:rsidRPr="00803948">
              <w:rPr>
                <w:rFonts w:ascii="Calibri" w:eastAsia="Times New Roman" w:hAnsi="Calibri" w:cs="Calibri"/>
                <w:sz w:val="18"/>
                <w:szCs w:val="18"/>
              </w:rPr>
              <w:t>score</w:t>
            </w:r>
            <w:proofErr w:type="spellEnd"/>
            <w:r w:rsidRPr="00803948">
              <w:rPr>
                <w:rFonts w:ascii="Calibri" w:eastAsia="Times New Roman" w:hAnsi="Calibri" w:cs="Calibri"/>
                <w:sz w:val="18"/>
                <w:szCs w:val="18"/>
              </w:rPr>
              <w:t>“ uživatelů a koncových stanic umožňující administrátorům určit, kterým stanicím a uživatelům je třeba věnovat pozornost prioritně</w:t>
            </w:r>
            <w:r w:rsidR="00C37D24">
              <w:rPr>
                <w:rFonts w:ascii="Calibri" w:eastAsia="Times New Roman" w:hAnsi="Calibri" w:cs="Calibri"/>
                <w:sz w:val="18"/>
                <w:szCs w:val="18"/>
              </w:rPr>
              <w:t>.</w:t>
            </w:r>
          </w:p>
        </w:tc>
      </w:tr>
      <w:tr w:rsidR="00803948" w:rsidRPr="00567A79" w14:paraId="79150DB1" w14:textId="77777777" w:rsidTr="00D7243C">
        <w:trPr>
          <w:trHeight w:val="20"/>
        </w:trPr>
        <w:tc>
          <w:tcPr>
            <w:tcW w:w="2120" w:type="dxa"/>
            <w:vMerge/>
            <w:vAlign w:val="center"/>
          </w:tcPr>
          <w:p w14:paraId="196757B2"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2C9C0914" w14:textId="3E1D324C"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Rizika jsou dle závažnosti ohodnocena a pokud se pojí s konkrétním CVE, tak je uvedeno</w:t>
            </w:r>
            <w:r w:rsidR="00C37D24">
              <w:rPr>
                <w:rFonts w:ascii="Calibri" w:eastAsia="Times New Roman" w:hAnsi="Calibri" w:cs="Calibri"/>
                <w:sz w:val="18"/>
                <w:szCs w:val="18"/>
              </w:rPr>
              <w:t>.</w:t>
            </w:r>
          </w:p>
        </w:tc>
      </w:tr>
      <w:tr w:rsidR="00803948" w:rsidRPr="00567A79" w14:paraId="2390815F" w14:textId="77777777" w:rsidTr="00D7243C">
        <w:trPr>
          <w:trHeight w:val="20"/>
        </w:trPr>
        <w:tc>
          <w:tcPr>
            <w:tcW w:w="2120" w:type="dxa"/>
            <w:vMerge/>
            <w:vAlign w:val="center"/>
          </w:tcPr>
          <w:p w14:paraId="58F776D1"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28962830" w14:textId="01553D4C"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Možnost automatické nápravy vybraných rizik, případně uvedení návodu k odstranění rizik, které nelze odstranit automaticky</w:t>
            </w:r>
            <w:r w:rsidR="00C37D24">
              <w:rPr>
                <w:rFonts w:ascii="Calibri" w:eastAsia="Times New Roman" w:hAnsi="Calibri" w:cs="Calibri"/>
                <w:sz w:val="18"/>
                <w:szCs w:val="18"/>
              </w:rPr>
              <w:t>.</w:t>
            </w:r>
          </w:p>
        </w:tc>
      </w:tr>
      <w:tr w:rsidR="00803948" w:rsidRPr="00567A79" w14:paraId="1E55B3AE" w14:textId="77777777" w:rsidTr="00D7243C">
        <w:trPr>
          <w:trHeight w:val="20"/>
        </w:trPr>
        <w:tc>
          <w:tcPr>
            <w:tcW w:w="2120" w:type="dxa"/>
            <w:vMerge/>
            <w:vAlign w:val="center"/>
          </w:tcPr>
          <w:p w14:paraId="79BFDB5F"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504FBEC0" w14:textId="75A2CB11"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Možnost automatické detonace podezřelých souborů v</w:t>
            </w:r>
            <w:r w:rsidR="00C37D24">
              <w:rPr>
                <w:rFonts w:ascii="Calibri" w:eastAsia="Times New Roman" w:hAnsi="Calibri" w:cs="Calibri"/>
                <w:sz w:val="18"/>
                <w:szCs w:val="18"/>
              </w:rPr>
              <w:t> </w:t>
            </w:r>
            <w:proofErr w:type="spellStart"/>
            <w:r w:rsidRPr="00803948">
              <w:rPr>
                <w:rFonts w:ascii="Calibri" w:eastAsia="Times New Roman" w:hAnsi="Calibri" w:cs="Calibri"/>
                <w:sz w:val="18"/>
                <w:szCs w:val="18"/>
              </w:rPr>
              <w:t>Sandboxu</w:t>
            </w:r>
            <w:proofErr w:type="spellEnd"/>
            <w:r w:rsidR="00C37D24">
              <w:rPr>
                <w:rFonts w:ascii="Calibri" w:eastAsia="Times New Roman" w:hAnsi="Calibri" w:cs="Calibri"/>
                <w:sz w:val="18"/>
                <w:szCs w:val="18"/>
              </w:rPr>
              <w:t>.</w:t>
            </w:r>
          </w:p>
        </w:tc>
      </w:tr>
      <w:tr w:rsidR="00803948" w:rsidRPr="00567A79" w14:paraId="52B755AB" w14:textId="77777777" w:rsidTr="00D7243C">
        <w:trPr>
          <w:trHeight w:val="20"/>
        </w:trPr>
        <w:tc>
          <w:tcPr>
            <w:tcW w:w="2120" w:type="dxa"/>
            <w:vMerge/>
            <w:vAlign w:val="center"/>
          </w:tcPr>
          <w:p w14:paraId="58DACB36"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5CB2CEE0" w14:textId="4073C318"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 xml:space="preserve">Možnost nastavení </w:t>
            </w:r>
            <w:proofErr w:type="spellStart"/>
            <w:r w:rsidRPr="00803948">
              <w:rPr>
                <w:rFonts w:ascii="Calibri" w:eastAsia="Times New Roman" w:hAnsi="Calibri" w:cs="Calibri"/>
                <w:sz w:val="18"/>
                <w:szCs w:val="18"/>
              </w:rPr>
              <w:t>Sandboxu</w:t>
            </w:r>
            <w:proofErr w:type="spellEnd"/>
            <w:r w:rsidRPr="00803948">
              <w:rPr>
                <w:rFonts w:ascii="Calibri" w:eastAsia="Times New Roman" w:hAnsi="Calibri" w:cs="Calibri"/>
                <w:sz w:val="18"/>
                <w:szCs w:val="18"/>
              </w:rPr>
              <w:t xml:space="preserve"> – délka pozorování po detonaci, počet opakování detonací, přístup k internetu během detonace ano/ne</w:t>
            </w:r>
            <w:r w:rsidR="00C37D24">
              <w:rPr>
                <w:rFonts w:ascii="Calibri" w:eastAsia="Times New Roman" w:hAnsi="Calibri" w:cs="Calibri"/>
                <w:sz w:val="18"/>
                <w:szCs w:val="18"/>
              </w:rPr>
              <w:t>.</w:t>
            </w:r>
          </w:p>
        </w:tc>
      </w:tr>
      <w:tr w:rsidR="00803948" w:rsidRPr="00567A79" w14:paraId="776B0107" w14:textId="77777777" w:rsidTr="00D7243C">
        <w:trPr>
          <w:trHeight w:val="20"/>
        </w:trPr>
        <w:tc>
          <w:tcPr>
            <w:tcW w:w="2120" w:type="dxa"/>
            <w:vMerge/>
            <w:vAlign w:val="center"/>
          </w:tcPr>
          <w:p w14:paraId="5E5E6958"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66FC4835" w14:textId="37FB5835"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Akce automatické nápravy na základě verdiktu po provedené analýze v</w:t>
            </w:r>
            <w:r w:rsidR="00C37D24">
              <w:rPr>
                <w:rFonts w:ascii="Calibri" w:eastAsia="Times New Roman" w:hAnsi="Calibri" w:cs="Calibri"/>
                <w:sz w:val="18"/>
                <w:szCs w:val="18"/>
              </w:rPr>
              <w:t> </w:t>
            </w:r>
            <w:proofErr w:type="spellStart"/>
            <w:r w:rsidRPr="00803948">
              <w:rPr>
                <w:rFonts w:ascii="Calibri" w:eastAsia="Times New Roman" w:hAnsi="Calibri" w:cs="Calibri"/>
                <w:sz w:val="18"/>
                <w:szCs w:val="18"/>
              </w:rPr>
              <w:t>Sandboxu</w:t>
            </w:r>
            <w:proofErr w:type="spellEnd"/>
            <w:r w:rsidR="00C37D24">
              <w:rPr>
                <w:rFonts w:ascii="Calibri" w:eastAsia="Times New Roman" w:hAnsi="Calibri" w:cs="Calibri"/>
                <w:sz w:val="18"/>
                <w:szCs w:val="18"/>
              </w:rPr>
              <w:t>.</w:t>
            </w:r>
          </w:p>
        </w:tc>
      </w:tr>
      <w:tr w:rsidR="00803948" w:rsidRPr="00567A79" w14:paraId="1B6900C9" w14:textId="77777777" w:rsidTr="00D7243C">
        <w:trPr>
          <w:trHeight w:val="20"/>
        </w:trPr>
        <w:tc>
          <w:tcPr>
            <w:tcW w:w="2120" w:type="dxa"/>
            <w:vMerge/>
            <w:vAlign w:val="center"/>
          </w:tcPr>
          <w:p w14:paraId="5F135956"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04571263" w14:textId="6F04C972"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 xml:space="preserve">Možnost ručního vložení vzorku do </w:t>
            </w:r>
            <w:proofErr w:type="spellStart"/>
            <w:r w:rsidRPr="00803948">
              <w:rPr>
                <w:rFonts w:ascii="Calibri" w:eastAsia="Times New Roman" w:hAnsi="Calibri" w:cs="Calibri"/>
                <w:sz w:val="18"/>
                <w:szCs w:val="18"/>
              </w:rPr>
              <w:t>Sandboxu</w:t>
            </w:r>
            <w:proofErr w:type="spellEnd"/>
            <w:r w:rsidR="00C37D24">
              <w:rPr>
                <w:rFonts w:ascii="Calibri" w:eastAsia="Times New Roman" w:hAnsi="Calibri" w:cs="Calibri"/>
                <w:sz w:val="18"/>
                <w:szCs w:val="18"/>
              </w:rPr>
              <w:t>.</w:t>
            </w:r>
          </w:p>
        </w:tc>
      </w:tr>
      <w:tr w:rsidR="00803948" w:rsidRPr="00567A79" w14:paraId="1353E252" w14:textId="77777777" w:rsidTr="00D7243C">
        <w:trPr>
          <w:trHeight w:val="20"/>
        </w:trPr>
        <w:tc>
          <w:tcPr>
            <w:tcW w:w="2120" w:type="dxa"/>
            <w:vMerge/>
            <w:vAlign w:val="center"/>
          </w:tcPr>
          <w:p w14:paraId="264FE7ED"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62813ED2" w14:textId="4FFB1942" w:rsidR="00803948" w:rsidRPr="006D204F" w:rsidRDefault="00803948" w:rsidP="00803948">
            <w:pPr>
              <w:spacing w:before="80" w:after="80"/>
              <w:rPr>
                <w:rFonts w:ascii="Calibri" w:eastAsia="Times New Roman" w:hAnsi="Calibri" w:cs="Calibri"/>
                <w:sz w:val="18"/>
                <w:szCs w:val="18"/>
              </w:rPr>
            </w:pPr>
            <w:proofErr w:type="spellStart"/>
            <w:r w:rsidRPr="00803948">
              <w:rPr>
                <w:rFonts w:ascii="Calibri" w:eastAsia="Times New Roman" w:hAnsi="Calibri" w:cs="Calibri"/>
                <w:sz w:val="18"/>
                <w:szCs w:val="18"/>
              </w:rPr>
              <w:t>Sandbox</w:t>
            </w:r>
            <w:proofErr w:type="spellEnd"/>
            <w:r w:rsidRPr="00803948">
              <w:rPr>
                <w:rFonts w:ascii="Calibri" w:eastAsia="Times New Roman" w:hAnsi="Calibri" w:cs="Calibri"/>
                <w:sz w:val="18"/>
                <w:szCs w:val="18"/>
              </w:rPr>
              <w:t xml:space="preserve"> po analýze vygeneruje rozsáhlý report o provedené forenzní analýze, včetně: části srozumitelné pro laiky, podrobného shrnutí dění v systému pro experty, časové osy spouštěných procesů a prováděných systémových změn, seznamu a geolokační analýzu síťových připojení, přehledu všech vytvářených, měněných a mazaných souborů a snímky obrazovky případných chybových hlášení</w:t>
            </w:r>
            <w:r w:rsidR="00C37D24">
              <w:rPr>
                <w:rFonts w:ascii="Calibri" w:eastAsia="Times New Roman" w:hAnsi="Calibri" w:cs="Calibri"/>
                <w:sz w:val="18"/>
                <w:szCs w:val="18"/>
              </w:rPr>
              <w:t>.</w:t>
            </w:r>
          </w:p>
        </w:tc>
      </w:tr>
      <w:tr w:rsidR="00803948" w:rsidRPr="00567A79" w14:paraId="2767D7D3" w14:textId="77777777" w:rsidTr="00D7243C">
        <w:trPr>
          <w:trHeight w:val="20"/>
        </w:trPr>
        <w:tc>
          <w:tcPr>
            <w:tcW w:w="2120" w:type="dxa"/>
            <w:vMerge/>
            <w:vAlign w:val="center"/>
          </w:tcPr>
          <w:p w14:paraId="141E2A13"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6440DCEA" w14:textId="102E0178"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Řešení musí obsahovat funkce EDR integrované do jedné klientské aplikace spolu s</w:t>
            </w:r>
            <w:r w:rsidR="00C37D24">
              <w:rPr>
                <w:rFonts w:ascii="Calibri" w:eastAsia="Times New Roman" w:hAnsi="Calibri" w:cs="Calibri"/>
                <w:sz w:val="18"/>
                <w:szCs w:val="18"/>
              </w:rPr>
              <w:t> </w:t>
            </w:r>
            <w:r w:rsidRPr="00803948">
              <w:rPr>
                <w:rFonts w:ascii="Calibri" w:eastAsia="Times New Roman" w:hAnsi="Calibri" w:cs="Calibri"/>
                <w:sz w:val="18"/>
                <w:szCs w:val="18"/>
              </w:rPr>
              <w:t>EPP</w:t>
            </w:r>
            <w:r w:rsidR="00C37D24">
              <w:rPr>
                <w:rFonts w:ascii="Calibri" w:eastAsia="Times New Roman" w:hAnsi="Calibri" w:cs="Calibri"/>
                <w:sz w:val="18"/>
                <w:szCs w:val="18"/>
              </w:rPr>
              <w:t>.</w:t>
            </w:r>
          </w:p>
        </w:tc>
      </w:tr>
      <w:tr w:rsidR="00803948" w:rsidRPr="00567A79" w14:paraId="26C9087A" w14:textId="77777777" w:rsidTr="00D7243C">
        <w:trPr>
          <w:trHeight w:val="20"/>
        </w:trPr>
        <w:tc>
          <w:tcPr>
            <w:tcW w:w="2120" w:type="dxa"/>
            <w:vMerge/>
            <w:vAlign w:val="center"/>
          </w:tcPr>
          <w:p w14:paraId="55CF72D2"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1274D2D6" w14:textId="41CF67E3"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Řešení musí podporovat možnost izolace infikované koncové stanice. Myšleno tak, že koncová stanice se naprosto odpojí od sítě a bude komunikovat pouze s konzolí centrální správy</w:t>
            </w:r>
            <w:r w:rsidR="00C37D24">
              <w:rPr>
                <w:rFonts w:ascii="Calibri" w:eastAsia="Times New Roman" w:hAnsi="Calibri" w:cs="Calibri"/>
                <w:sz w:val="18"/>
                <w:szCs w:val="18"/>
              </w:rPr>
              <w:t>.</w:t>
            </w:r>
          </w:p>
        </w:tc>
      </w:tr>
      <w:tr w:rsidR="00803948" w:rsidRPr="00567A79" w14:paraId="2E521572" w14:textId="77777777" w:rsidTr="00D7243C">
        <w:trPr>
          <w:trHeight w:val="20"/>
        </w:trPr>
        <w:tc>
          <w:tcPr>
            <w:tcW w:w="2120" w:type="dxa"/>
            <w:vMerge/>
            <w:vAlign w:val="center"/>
          </w:tcPr>
          <w:p w14:paraId="0956F4A9"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67F49DAE" w14:textId="6FDA3D30"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Řešení musí být schopno logování systémové, procesové a síťové aktivity v době zachyceného incidentu pro další investigaci.</w:t>
            </w:r>
          </w:p>
        </w:tc>
      </w:tr>
      <w:tr w:rsidR="00803948" w:rsidRPr="00567A79" w14:paraId="149F76D1" w14:textId="77777777" w:rsidTr="00D7243C">
        <w:trPr>
          <w:trHeight w:val="20"/>
        </w:trPr>
        <w:tc>
          <w:tcPr>
            <w:tcW w:w="2120" w:type="dxa"/>
            <w:vMerge/>
            <w:vAlign w:val="center"/>
          </w:tcPr>
          <w:p w14:paraId="1E0D8C36"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08C8A646" w14:textId="226A5639"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Řešení umožnuje analýzu síťové komunikace, a na základě analýzy detekuje případné incidenty.</w:t>
            </w:r>
          </w:p>
        </w:tc>
      </w:tr>
      <w:tr w:rsidR="00803948" w:rsidRPr="00567A79" w14:paraId="6D76203B" w14:textId="77777777" w:rsidTr="00D7243C">
        <w:trPr>
          <w:trHeight w:val="20"/>
        </w:trPr>
        <w:tc>
          <w:tcPr>
            <w:tcW w:w="2120" w:type="dxa"/>
            <w:vMerge/>
            <w:vAlign w:val="center"/>
          </w:tcPr>
          <w:p w14:paraId="449DE9EC"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7923CCD6" w14:textId="27BE1243"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 xml:space="preserve">Řešení u vytvořených incidentů generuje tzv. full </w:t>
            </w:r>
            <w:proofErr w:type="spellStart"/>
            <w:r w:rsidRPr="00803948">
              <w:rPr>
                <w:rFonts w:ascii="Calibri" w:eastAsia="Times New Roman" w:hAnsi="Calibri" w:cs="Calibri"/>
                <w:sz w:val="18"/>
                <w:szCs w:val="18"/>
              </w:rPr>
              <w:t>execution</w:t>
            </w:r>
            <w:proofErr w:type="spellEnd"/>
            <w:r w:rsidRPr="00803948">
              <w:rPr>
                <w:rFonts w:ascii="Calibri" w:eastAsia="Times New Roman" w:hAnsi="Calibri" w:cs="Calibri"/>
                <w:sz w:val="18"/>
                <w:szCs w:val="18"/>
              </w:rPr>
              <w:t xml:space="preserve"> </w:t>
            </w:r>
            <w:proofErr w:type="spellStart"/>
            <w:r w:rsidRPr="00803948">
              <w:rPr>
                <w:rFonts w:ascii="Calibri" w:eastAsia="Times New Roman" w:hAnsi="Calibri" w:cs="Calibri"/>
                <w:sz w:val="18"/>
                <w:szCs w:val="18"/>
              </w:rPr>
              <w:t>tree</w:t>
            </w:r>
            <w:proofErr w:type="spellEnd"/>
            <w:r w:rsidRPr="00803948">
              <w:rPr>
                <w:rFonts w:ascii="Calibri" w:eastAsia="Times New Roman" w:hAnsi="Calibri" w:cs="Calibri"/>
                <w:sz w:val="18"/>
                <w:szCs w:val="18"/>
              </w:rPr>
              <w:t xml:space="preserve"> model a časovou osu útoku</w:t>
            </w:r>
            <w:r w:rsidR="00C37D24">
              <w:rPr>
                <w:rFonts w:ascii="Calibri" w:eastAsia="Times New Roman" w:hAnsi="Calibri" w:cs="Calibri"/>
                <w:sz w:val="18"/>
                <w:szCs w:val="18"/>
              </w:rPr>
              <w:t>.</w:t>
            </w:r>
          </w:p>
        </w:tc>
      </w:tr>
      <w:tr w:rsidR="00803948" w:rsidRPr="00567A79" w14:paraId="5A77101C" w14:textId="77777777" w:rsidTr="00D7243C">
        <w:trPr>
          <w:trHeight w:val="20"/>
        </w:trPr>
        <w:tc>
          <w:tcPr>
            <w:tcW w:w="2120" w:type="dxa"/>
            <w:vMerge/>
            <w:vAlign w:val="center"/>
          </w:tcPr>
          <w:p w14:paraId="34375FA8"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4B5D6EF8" w14:textId="2D54C2B3"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Řešení umožňuje analýzu vektoru útoku</w:t>
            </w:r>
            <w:r w:rsidR="00C37D24">
              <w:rPr>
                <w:rFonts w:ascii="Calibri" w:eastAsia="Times New Roman" w:hAnsi="Calibri" w:cs="Calibri"/>
                <w:sz w:val="18"/>
                <w:szCs w:val="18"/>
              </w:rPr>
              <w:t>.</w:t>
            </w:r>
          </w:p>
        </w:tc>
      </w:tr>
      <w:tr w:rsidR="00803948" w:rsidRPr="00567A79" w14:paraId="11FC914A" w14:textId="77777777" w:rsidTr="00D7243C">
        <w:trPr>
          <w:trHeight w:val="20"/>
        </w:trPr>
        <w:tc>
          <w:tcPr>
            <w:tcW w:w="2120" w:type="dxa"/>
            <w:vMerge/>
            <w:vAlign w:val="center"/>
          </w:tcPr>
          <w:p w14:paraId="24B1F138"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597FAC29" w14:textId="43018B96"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Řešení umožňuje logování síťových aktivit v době zachyceného incidentu za účelem dalšího prověřování</w:t>
            </w:r>
            <w:r w:rsidR="00C37D24">
              <w:rPr>
                <w:rFonts w:ascii="Calibri" w:eastAsia="Times New Roman" w:hAnsi="Calibri" w:cs="Calibri"/>
                <w:sz w:val="18"/>
                <w:szCs w:val="18"/>
              </w:rPr>
              <w:t>.</w:t>
            </w:r>
          </w:p>
        </w:tc>
      </w:tr>
      <w:tr w:rsidR="00803948" w:rsidRPr="00567A79" w14:paraId="49ACCE4E" w14:textId="77777777" w:rsidTr="00D7243C">
        <w:trPr>
          <w:trHeight w:val="20"/>
        </w:trPr>
        <w:tc>
          <w:tcPr>
            <w:tcW w:w="2120" w:type="dxa"/>
            <w:vMerge/>
            <w:vAlign w:val="center"/>
          </w:tcPr>
          <w:p w14:paraId="215E890B"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42BC3793" w14:textId="1AFBA54F"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Možnost prověřovat http provoz</w:t>
            </w:r>
            <w:r w:rsidR="00C37D24">
              <w:rPr>
                <w:rFonts w:ascii="Calibri" w:eastAsia="Times New Roman" w:hAnsi="Calibri" w:cs="Calibri"/>
                <w:sz w:val="18"/>
                <w:szCs w:val="18"/>
              </w:rPr>
              <w:t>.</w:t>
            </w:r>
          </w:p>
        </w:tc>
      </w:tr>
      <w:tr w:rsidR="00803948" w:rsidRPr="00567A79" w14:paraId="5C45B318" w14:textId="77777777" w:rsidTr="00D7243C">
        <w:trPr>
          <w:trHeight w:val="20"/>
        </w:trPr>
        <w:tc>
          <w:tcPr>
            <w:tcW w:w="2120" w:type="dxa"/>
            <w:vMerge/>
            <w:vAlign w:val="center"/>
          </w:tcPr>
          <w:p w14:paraId="05736041"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36404FE4" w14:textId="0B822615"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Možnost prověřovat provoz šifrovaný pomocí SSL</w:t>
            </w:r>
            <w:r w:rsidR="00C37D24">
              <w:rPr>
                <w:rFonts w:ascii="Calibri" w:eastAsia="Times New Roman" w:hAnsi="Calibri" w:cs="Calibri"/>
                <w:sz w:val="18"/>
                <w:szCs w:val="18"/>
              </w:rPr>
              <w:t>.</w:t>
            </w:r>
          </w:p>
        </w:tc>
      </w:tr>
      <w:tr w:rsidR="00803948" w:rsidRPr="00567A79" w14:paraId="37C94D92" w14:textId="77777777" w:rsidTr="00D7243C">
        <w:trPr>
          <w:trHeight w:val="20"/>
        </w:trPr>
        <w:tc>
          <w:tcPr>
            <w:tcW w:w="2120" w:type="dxa"/>
            <w:vMerge/>
            <w:vAlign w:val="center"/>
          </w:tcPr>
          <w:p w14:paraId="78F494AE"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59F8C5CE" w14:textId="589C9EBA"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Možnost nastavení hesla pro odinstalování EPP klientské aplikace z koncových stanic</w:t>
            </w:r>
            <w:r w:rsidR="00C37D24">
              <w:rPr>
                <w:rFonts w:ascii="Calibri" w:eastAsia="Times New Roman" w:hAnsi="Calibri" w:cs="Calibri"/>
                <w:sz w:val="18"/>
                <w:szCs w:val="18"/>
              </w:rPr>
              <w:t>.</w:t>
            </w:r>
          </w:p>
        </w:tc>
      </w:tr>
      <w:tr w:rsidR="00803948" w:rsidRPr="00567A79" w14:paraId="2FC21E86" w14:textId="77777777" w:rsidTr="00D7243C">
        <w:trPr>
          <w:trHeight w:val="20"/>
        </w:trPr>
        <w:tc>
          <w:tcPr>
            <w:tcW w:w="2120" w:type="dxa"/>
            <w:vMerge/>
            <w:vAlign w:val="center"/>
          </w:tcPr>
          <w:p w14:paraId="40B1BCCB"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7DA4A104" w14:textId="5E82BD14"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 xml:space="preserve">Modul pro ochranu mailboxů lokálně provozované Microsoft Exchange proti malwaru, spamu a </w:t>
            </w:r>
            <w:proofErr w:type="spellStart"/>
            <w:r w:rsidRPr="00803948">
              <w:rPr>
                <w:rFonts w:ascii="Calibri" w:eastAsia="Times New Roman" w:hAnsi="Calibri" w:cs="Calibri"/>
                <w:sz w:val="18"/>
                <w:szCs w:val="18"/>
              </w:rPr>
              <w:t>phishingovým</w:t>
            </w:r>
            <w:proofErr w:type="spellEnd"/>
            <w:r w:rsidRPr="00803948">
              <w:rPr>
                <w:rFonts w:ascii="Calibri" w:eastAsia="Times New Roman" w:hAnsi="Calibri" w:cs="Calibri"/>
                <w:sz w:val="18"/>
                <w:szCs w:val="18"/>
              </w:rPr>
              <w:t xml:space="preserve"> útokům</w:t>
            </w:r>
            <w:r w:rsidR="00C37D24">
              <w:rPr>
                <w:rFonts w:ascii="Calibri" w:eastAsia="Times New Roman" w:hAnsi="Calibri" w:cs="Calibri"/>
                <w:sz w:val="18"/>
                <w:szCs w:val="18"/>
              </w:rPr>
              <w:t>.</w:t>
            </w:r>
          </w:p>
        </w:tc>
      </w:tr>
      <w:tr w:rsidR="00803948" w:rsidRPr="00567A79" w14:paraId="4D6FD22C" w14:textId="77777777" w:rsidTr="00D7243C">
        <w:trPr>
          <w:trHeight w:val="20"/>
        </w:trPr>
        <w:tc>
          <w:tcPr>
            <w:tcW w:w="2120" w:type="dxa"/>
            <w:vMerge/>
            <w:vAlign w:val="center"/>
          </w:tcPr>
          <w:p w14:paraId="4519CF20"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0A2BCD4E" w14:textId="460C3CBB"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Automatické skenování emailů na úrovni pracovní stanice, nehledě na použitém emailovém klientu, obojí pro odchozí (SMTP) a příchozí emaily (POP3)</w:t>
            </w:r>
            <w:r w:rsidR="00C37D24">
              <w:rPr>
                <w:rFonts w:ascii="Calibri" w:eastAsia="Times New Roman" w:hAnsi="Calibri" w:cs="Calibri"/>
                <w:sz w:val="18"/>
                <w:szCs w:val="18"/>
              </w:rPr>
              <w:t>.</w:t>
            </w:r>
          </w:p>
        </w:tc>
      </w:tr>
      <w:tr w:rsidR="00803948" w:rsidRPr="00567A79" w14:paraId="1DB4425E" w14:textId="77777777" w:rsidTr="00D7243C">
        <w:trPr>
          <w:trHeight w:val="20"/>
        </w:trPr>
        <w:tc>
          <w:tcPr>
            <w:tcW w:w="2120" w:type="dxa"/>
            <w:vMerge/>
            <w:vAlign w:val="center"/>
          </w:tcPr>
          <w:p w14:paraId="0313EB68"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2E3AB811" w14:textId="28E07599"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Možnost skenovat archivy, možnost nastavení maximální hloubky skenovaných archivů a maximální velikosti skenovaných archivů</w:t>
            </w:r>
            <w:r w:rsidR="00C37D24">
              <w:rPr>
                <w:rFonts w:ascii="Calibri" w:eastAsia="Times New Roman" w:hAnsi="Calibri" w:cs="Calibri"/>
                <w:sz w:val="18"/>
                <w:szCs w:val="18"/>
              </w:rPr>
              <w:t>.</w:t>
            </w:r>
          </w:p>
        </w:tc>
      </w:tr>
      <w:tr w:rsidR="00803948" w:rsidRPr="00567A79" w14:paraId="062CB9E0" w14:textId="77777777" w:rsidTr="00D7243C">
        <w:trPr>
          <w:trHeight w:val="20"/>
        </w:trPr>
        <w:tc>
          <w:tcPr>
            <w:tcW w:w="2120" w:type="dxa"/>
            <w:vMerge/>
            <w:vAlign w:val="center"/>
          </w:tcPr>
          <w:p w14:paraId="2762C0A1"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1284A7F9" w14:textId="3FC94ECA"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 xml:space="preserve">Ochrana proti podvodným a </w:t>
            </w:r>
            <w:proofErr w:type="spellStart"/>
            <w:r w:rsidRPr="00803948">
              <w:rPr>
                <w:rFonts w:ascii="Calibri" w:eastAsia="Times New Roman" w:hAnsi="Calibri" w:cs="Calibri"/>
                <w:sz w:val="18"/>
                <w:szCs w:val="18"/>
              </w:rPr>
              <w:t>phishingovým</w:t>
            </w:r>
            <w:proofErr w:type="spellEnd"/>
            <w:r w:rsidRPr="00803948">
              <w:rPr>
                <w:rFonts w:ascii="Calibri" w:eastAsia="Times New Roman" w:hAnsi="Calibri" w:cs="Calibri"/>
                <w:sz w:val="18"/>
                <w:szCs w:val="18"/>
              </w:rPr>
              <w:t xml:space="preserve"> webovým stránkám</w:t>
            </w:r>
            <w:r w:rsidR="00C37D24">
              <w:rPr>
                <w:rFonts w:ascii="Calibri" w:eastAsia="Times New Roman" w:hAnsi="Calibri" w:cs="Calibri"/>
                <w:sz w:val="18"/>
                <w:szCs w:val="18"/>
              </w:rPr>
              <w:t>.</w:t>
            </w:r>
          </w:p>
        </w:tc>
      </w:tr>
      <w:tr w:rsidR="00803948" w:rsidRPr="00567A79" w14:paraId="223A1BF3" w14:textId="77777777" w:rsidTr="00D7243C">
        <w:trPr>
          <w:trHeight w:val="20"/>
        </w:trPr>
        <w:tc>
          <w:tcPr>
            <w:tcW w:w="2120" w:type="dxa"/>
            <w:vMerge/>
            <w:vAlign w:val="center"/>
          </w:tcPr>
          <w:p w14:paraId="7CE3859C"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3F89BD90" w14:textId="1491FDFB"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Detekce používaných zařízení (</w:t>
            </w:r>
            <w:proofErr w:type="spellStart"/>
            <w:r w:rsidRPr="00803948">
              <w:rPr>
                <w:rFonts w:ascii="Calibri" w:eastAsia="Times New Roman" w:hAnsi="Calibri" w:cs="Calibri"/>
                <w:sz w:val="18"/>
                <w:szCs w:val="18"/>
              </w:rPr>
              <w:t>device</w:t>
            </w:r>
            <w:proofErr w:type="spellEnd"/>
            <w:r w:rsidRPr="00803948">
              <w:rPr>
                <w:rFonts w:ascii="Calibri" w:eastAsia="Times New Roman" w:hAnsi="Calibri" w:cs="Calibri"/>
                <w:sz w:val="18"/>
                <w:szCs w:val="18"/>
              </w:rPr>
              <w:t xml:space="preserve">) na koncové stanici, možnost blokování zařízení dle typu, možnost povolit pouze konkrétní zařízení dle </w:t>
            </w:r>
            <w:proofErr w:type="spellStart"/>
            <w:r w:rsidRPr="00803948">
              <w:rPr>
                <w:rFonts w:ascii="Calibri" w:eastAsia="Times New Roman" w:hAnsi="Calibri" w:cs="Calibri"/>
                <w:sz w:val="18"/>
                <w:szCs w:val="18"/>
              </w:rPr>
              <w:t>Device</w:t>
            </w:r>
            <w:proofErr w:type="spellEnd"/>
            <w:r w:rsidRPr="00803948">
              <w:rPr>
                <w:rFonts w:ascii="Calibri" w:eastAsia="Times New Roman" w:hAnsi="Calibri" w:cs="Calibri"/>
                <w:sz w:val="18"/>
                <w:szCs w:val="18"/>
              </w:rPr>
              <w:t xml:space="preserve"> ID</w:t>
            </w:r>
            <w:r w:rsidR="00C37D24">
              <w:rPr>
                <w:rFonts w:ascii="Calibri" w:eastAsia="Times New Roman" w:hAnsi="Calibri" w:cs="Calibri"/>
                <w:sz w:val="18"/>
                <w:szCs w:val="18"/>
              </w:rPr>
              <w:t>.</w:t>
            </w:r>
          </w:p>
        </w:tc>
      </w:tr>
      <w:tr w:rsidR="00803948" w:rsidRPr="00567A79" w14:paraId="1F9F3457" w14:textId="77777777" w:rsidTr="00D7243C">
        <w:trPr>
          <w:trHeight w:val="20"/>
        </w:trPr>
        <w:tc>
          <w:tcPr>
            <w:tcW w:w="2120" w:type="dxa"/>
            <w:vMerge/>
            <w:vAlign w:val="center"/>
          </w:tcPr>
          <w:p w14:paraId="2A4EFC91"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333BFE80" w14:textId="0D6FC980"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 xml:space="preserve">Řešení umožňuje tzn. </w:t>
            </w:r>
            <w:proofErr w:type="spellStart"/>
            <w:r w:rsidRPr="00803948">
              <w:rPr>
                <w:rFonts w:ascii="Calibri" w:eastAsia="Times New Roman" w:hAnsi="Calibri" w:cs="Calibri"/>
                <w:sz w:val="18"/>
                <w:szCs w:val="18"/>
              </w:rPr>
              <w:t>Threat</w:t>
            </w:r>
            <w:proofErr w:type="spellEnd"/>
            <w:r w:rsidRPr="00803948">
              <w:rPr>
                <w:rFonts w:ascii="Calibri" w:eastAsia="Times New Roman" w:hAnsi="Calibri" w:cs="Calibri"/>
                <w:sz w:val="18"/>
                <w:szCs w:val="18"/>
              </w:rPr>
              <w:t xml:space="preserve"> </w:t>
            </w:r>
            <w:proofErr w:type="spellStart"/>
            <w:r w:rsidRPr="00803948">
              <w:rPr>
                <w:rFonts w:ascii="Calibri" w:eastAsia="Times New Roman" w:hAnsi="Calibri" w:cs="Calibri"/>
                <w:sz w:val="18"/>
                <w:szCs w:val="18"/>
              </w:rPr>
              <w:t>Hunting</w:t>
            </w:r>
            <w:proofErr w:type="spellEnd"/>
            <w:r w:rsidRPr="00803948">
              <w:rPr>
                <w:rFonts w:ascii="Calibri" w:eastAsia="Times New Roman" w:hAnsi="Calibri" w:cs="Calibri"/>
                <w:sz w:val="18"/>
                <w:szCs w:val="18"/>
              </w:rPr>
              <w:t xml:space="preserve"> (hledání </w:t>
            </w:r>
            <w:proofErr w:type="spellStart"/>
            <w:r w:rsidRPr="00803948">
              <w:rPr>
                <w:rFonts w:ascii="Calibri" w:eastAsia="Times New Roman" w:hAnsi="Calibri" w:cs="Calibri"/>
                <w:sz w:val="18"/>
                <w:szCs w:val="18"/>
              </w:rPr>
              <w:t>IoC</w:t>
            </w:r>
            <w:proofErr w:type="spellEnd"/>
            <w:r w:rsidRPr="00803948">
              <w:rPr>
                <w:rFonts w:ascii="Calibri" w:eastAsia="Times New Roman" w:hAnsi="Calibri" w:cs="Calibri"/>
                <w:sz w:val="18"/>
                <w:szCs w:val="18"/>
              </w:rPr>
              <w:t xml:space="preserve"> v datech sbíraných z EDR)</w:t>
            </w:r>
            <w:r w:rsidR="00C37D24">
              <w:rPr>
                <w:rFonts w:ascii="Calibri" w:eastAsia="Times New Roman" w:hAnsi="Calibri" w:cs="Calibri"/>
                <w:sz w:val="18"/>
                <w:szCs w:val="18"/>
              </w:rPr>
              <w:t>.</w:t>
            </w:r>
          </w:p>
        </w:tc>
      </w:tr>
      <w:tr w:rsidR="00803948" w:rsidRPr="00567A79" w14:paraId="16C204F1" w14:textId="77777777" w:rsidTr="00D7243C">
        <w:trPr>
          <w:trHeight w:val="20"/>
        </w:trPr>
        <w:tc>
          <w:tcPr>
            <w:tcW w:w="2120" w:type="dxa"/>
            <w:vMerge/>
            <w:vAlign w:val="center"/>
          </w:tcPr>
          <w:p w14:paraId="39A7BE27"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7336C21F" w14:textId="4DC9528D"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Řešení umožňuje ukládat data o bezpečnostních incidentech až 90 dní</w:t>
            </w:r>
            <w:r w:rsidR="008B1BB9">
              <w:rPr>
                <w:rFonts w:ascii="Calibri" w:eastAsia="Times New Roman" w:hAnsi="Calibri" w:cs="Calibri"/>
                <w:sz w:val="18"/>
                <w:szCs w:val="18"/>
              </w:rPr>
              <w:t>.</w:t>
            </w:r>
          </w:p>
        </w:tc>
      </w:tr>
      <w:tr w:rsidR="00803948" w:rsidRPr="00567A79" w14:paraId="52615309" w14:textId="77777777" w:rsidTr="00D7243C">
        <w:trPr>
          <w:trHeight w:val="20"/>
        </w:trPr>
        <w:tc>
          <w:tcPr>
            <w:tcW w:w="2120" w:type="dxa"/>
            <w:vMerge/>
            <w:vAlign w:val="center"/>
          </w:tcPr>
          <w:p w14:paraId="2C4457C3" w14:textId="77777777" w:rsidR="00803948" w:rsidRPr="00567A79" w:rsidRDefault="00803948" w:rsidP="00803948">
            <w:pPr>
              <w:spacing w:before="80" w:after="80"/>
              <w:rPr>
                <w:rFonts w:ascii="Calibri" w:eastAsia="Times New Roman" w:hAnsi="Calibri" w:cs="Calibri"/>
                <w:sz w:val="18"/>
                <w:szCs w:val="18"/>
              </w:rPr>
            </w:pPr>
          </w:p>
        </w:tc>
        <w:tc>
          <w:tcPr>
            <w:tcW w:w="6952" w:type="dxa"/>
          </w:tcPr>
          <w:p w14:paraId="54E78EE2" w14:textId="2062E820" w:rsidR="00803948" w:rsidRPr="006D204F" w:rsidRDefault="00803948" w:rsidP="00803948">
            <w:pPr>
              <w:spacing w:before="80" w:after="80"/>
              <w:rPr>
                <w:rFonts w:ascii="Calibri" w:eastAsia="Times New Roman" w:hAnsi="Calibri" w:cs="Calibri"/>
                <w:sz w:val="18"/>
                <w:szCs w:val="18"/>
              </w:rPr>
            </w:pPr>
            <w:r w:rsidRPr="00803948">
              <w:rPr>
                <w:rFonts w:ascii="Calibri" w:eastAsia="Times New Roman" w:hAnsi="Calibri" w:cs="Calibri"/>
                <w:sz w:val="18"/>
                <w:szCs w:val="18"/>
              </w:rPr>
              <w:t>Všechny vrstvy ochrany implementovány do jedné aplikace (tzn. není nutnost instalovat více než jednu aplikaci)</w:t>
            </w:r>
            <w:r w:rsidR="00C37D24">
              <w:rPr>
                <w:rFonts w:ascii="Calibri" w:eastAsia="Times New Roman" w:hAnsi="Calibri" w:cs="Calibri"/>
                <w:sz w:val="18"/>
                <w:szCs w:val="18"/>
              </w:rPr>
              <w:t>.</w:t>
            </w:r>
          </w:p>
        </w:tc>
      </w:tr>
      <w:tr w:rsidR="00936157" w:rsidRPr="00567A79" w14:paraId="60E0572B" w14:textId="77777777" w:rsidTr="00936157">
        <w:trPr>
          <w:trHeight w:val="20"/>
        </w:trPr>
        <w:tc>
          <w:tcPr>
            <w:tcW w:w="9072" w:type="dxa"/>
            <w:gridSpan w:val="2"/>
            <w:vAlign w:val="center"/>
          </w:tcPr>
          <w:p w14:paraId="0148CCAA" w14:textId="090DE8FC" w:rsidR="00936157" w:rsidRPr="00936157" w:rsidRDefault="00936157" w:rsidP="00936157">
            <w:pPr>
              <w:spacing w:before="80" w:after="80"/>
              <w:jc w:val="center"/>
              <w:rPr>
                <w:rFonts w:ascii="Calibri" w:eastAsia="Times New Roman" w:hAnsi="Calibri" w:cs="Calibri"/>
                <w:b/>
                <w:bCs/>
                <w:sz w:val="18"/>
                <w:szCs w:val="18"/>
              </w:rPr>
            </w:pPr>
            <w:r>
              <w:rPr>
                <w:rFonts w:ascii="Calibri" w:eastAsia="Times New Roman" w:hAnsi="Calibri" w:cs="Calibri"/>
                <w:b/>
                <w:bCs/>
                <w:sz w:val="18"/>
                <w:szCs w:val="18"/>
              </w:rPr>
              <w:t>Rozšířená funkce XDR</w:t>
            </w:r>
          </w:p>
        </w:tc>
      </w:tr>
      <w:tr w:rsidR="00936157" w:rsidRPr="00567A79" w14:paraId="07639BB4" w14:textId="77777777" w:rsidTr="00D7243C">
        <w:trPr>
          <w:trHeight w:val="20"/>
        </w:trPr>
        <w:tc>
          <w:tcPr>
            <w:tcW w:w="2120" w:type="dxa"/>
            <w:vMerge w:val="restart"/>
            <w:vAlign w:val="center"/>
          </w:tcPr>
          <w:p w14:paraId="197CFC6B" w14:textId="7C283C6D" w:rsidR="00936157" w:rsidRPr="00567A79" w:rsidRDefault="00936157" w:rsidP="00936157">
            <w:pPr>
              <w:spacing w:before="80" w:after="80"/>
              <w:rPr>
                <w:rFonts w:ascii="Calibri" w:eastAsia="Times New Roman" w:hAnsi="Calibri" w:cs="Calibri"/>
                <w:sz w:val="18"/>
                <w:szCs w:val="18"/>
              </w:rPr>
            </w:pPr>
            <w:r w:rsidRPr="00936157">
              <w:rPr>
                <w:rFonts w:ascii="Calibri" w:eastAsia="Times New Roman" w:hAnsi="Calibri" w:cs="Calibri"/>
                <w:sz w:val="18"/>
                <w:szCs w:val="18"/>
              </w:rPr>
              <w:t xml:space="preserve">Sonda XDR pro analýzu Microsoft </w:t>
            </w:r>
            <w:proofErr w:type="spellStart"/>
            <w:r w:rsidRPr="00936157">
              <w:rPr>
                <w:rFonts w:ascii="Calibri" w:eastAsia="Times New Roman" w:hAnsi="Calibri" w:cs="Calibri"/>
                <w:sz w:val="18"/>
                <w:szCs w:val="18"/>
              </w:rPr>
              <w:t>Active</w:t>
            </w:r>
            <w:proofErr w:type="spellEnd"/>
            <w:r w:rsidRPr="00936157">
              <w:rPr>
                <w:rFonts w:ascii="Calibri" w:eastAsia="Times New Roman" w:hAnsi="Calibri" w:cs="Calibri"/>
                <w:sz w:val="18"/>
                <w:szCs w:val="18"/>
              </w:rPr>
              <w:t xml:space="preserve"> </w:t>
            </w:r>
            <w:proofErr w:type="spellStart"/>
            <w:r w:rsidRPr="00936157">
              <w:rPr>
                <w:rFonts w:ascii="Calibri" w:eastAsia="Times New Roman" w:hAnsi="Calibri" w:cs="Calibri"/>
                <w:sz w:val="18"/>
                <w:szCs w:val="18"/>
              </w:rPr>
              <w:t>Directory</w:t>
            </w:r>
            <w:proofErr w:type="spellEnd"/>
          </w:p>
        </w:tc>
        <w:tc>
          <w:tcPr>
            <w:tcW w:w="6952" w:type="dxa"/>
          </w:tcPr>
          <w:p w14:paraId="6AEC541C" w14:textId="29118688" w:rsidR="00936157" w:rsidRPr="006D204F" w:rsidRDefault="00936157" w:rsidP="00936157">
            <w:pPr>
              <w:spacing w:before="80" w:after="80"/>
              <w:rPr>
                <w:rFonts w:ascii="Calibri" w:eastAsia="Times New Roman" w:hAnsi="Calibri" w:cs="Calibri"/>
                <w:sz w:val="18"/>
                <w:szCs w:val="18"/>
              </w:rPr>
            </w:pPr>
            <w:r w:rsidRPr="00936157">
              <w:rPr>
                <w:rFonts w:ascii="Calibri" w:eastAsia="Times New Roman" w:hAnsi="Calibri" w:cs="Calibri"/>
                <w:sz w:val="18"/>
                <w:szCs w:val="18"/>
              </w:rPr>
              <w:t xml:space="preserve">Rozšiřující modul pro XDR – Sonda pro analýzu </w:t>
            </w:r>
            <w:proofErr w:type="spellStart"/>
            <w:r w:rsidRPr="00936157">
              <w:rPr>
                <w:rFonts w:ascii="Calibri" w:eastAsia="Times New Roman" w:hAnsi="Calibri" w:cs="Calibri"/>
                <w:sz w:val="18"/>
                <w:szCs w:val="18"/>
              </w:rPr>
              <w:t>OnPremise</w:t>
            </w:r>
            <w:proofErr w:type="spellEnd"/>
            <w:r w:rsidRPr="00936157">
              <w:rPr>
                <w:rFonts w:ascii="Calibri" w:eastAsia="Times New Roman" w:hAnsi="Calibri" w:cs="Calibri"/>
                <w:sz w:val="18"/>
                <w:szCs w:val="18"/>
              </w:rPr>
              <w:t xml:space="preserve"> </w:t>
            </w:r>
            <w:proofErr w:type="spellStart"/>
            <w:r w:rsidRPr="00936157">
              <w:rPr>
                <w:rFonts w:ascii="Calibri" w:eastAsia="Times New Roman" w:hAnsi="Calibri" w:cs="Calibri"/>
                <w:sz w:val="18"/>
                <w:szCs w:val="18"/>
              </w:rPr>
              <w:t>Active</w:t>
            </w:r>
            <w:proofErr w:type="spellEnd"/>
            <w:r w:rsidRPr="00936157">
              <w:rPr>
                <w:rFonts w:ascii="Calibri" w:eastAsia="Times New Roman" w:hAnsi="Calibri" w:cs="Calibri"/>
                <w:sz w:val="18"/>
                <w:szCs w:val="18"/>
              </w:rPr>
              <w:t xml:space="preserve"> </w:t>
            </w:r>
            <w:proofErr w:type="spellStart"/>
            <w:r w:rsidRPr="00936157">
              <w:rPr>
                <w:rFonts w:ascii="Calibri" w:eastAsia="Times New Roman" w:hAnsi="Calibri" w:cs="Calibri"/>
                <w:sz w:val="18"/>
                <w:szCs w:val="18"/>
              </w:rPr>
              <w:t>Directory</w:t>
            </w:r>
            <w:proofErr w:type="spellEnd"/>
            <w:r w:rsidR="00C37D24">
              <w:rPr>
                <w:rFonts w:ascii="Calibri" w:eastAsia="Times New Roman" w:hAnsi="Calibri" w:cs="Calibri"/>
                <w:sz w:val="18"/>
                <w:szCs w:val="18"/>
              </w:rPr>
              <w:t>.</w:t>
            </w:r>
          </w:p>
        </w:tc>
      </w:tr>
      <w:tr w:rsidR="00936157" w:rsidRPr="00567A79" w14:paraId="0AE1AD2F" w14:textId="77777777" w:rsidTr="00D7243C">
        <w:trPr>
          <w:trHeight w:val="20"/>
        </w:trPr>
        <w:tc>
          <w:tcPr>
            <w:tcW w:w="2120" w:type="dxa"/>
            <w:vMerge/>
            <w:vAlign w:val="center"/>
          </w:tcPr>
          <w:p w14:paraId="135900AA" w14:textId="77777777" w:rsidR="00936157" w:rsidRPr="00567A79" w:rsidRDefault="00936157" w:rsidP="00936157">
            <w:pPr>
              <w:spacing w:before="80" w:after="80"/>
              <w:rPr>
                <w:rFonts w:ascii="Calibri" w:eastAsia="Times New Roman" w:hAnsi="Calibri" w:cs="Calibri"/>
                <w:sz w:val="18"/>
                <w:szCs w:val="18"/>
              </w:rPr>
            </w:pPr>
          </w:p>
        </w:tc>
        <w:tc>
          <w:tcPr>
            <w:tcW w:w="6952" w:type="dxa"/>
          </w:tcPr>
          <w:p w14:paraId="587B3D0B" w14:textId="07858A26" w:rsidR="00936157" w:rsidRPr="006D204F" w:rsidRDefault="00936157" w:rsidP="00936157">
            <w:pPr>
              <w:spacing w:before="80" w:after="80"/>
              <w:rPr>
                <w:rFonts w:ascii="Calibri" w:eastAsia="Times New Roman" w:hAnsi="Calibri" w:cs="Calibri"/>
                <w:sz w:val="18"/>
                <w:szCs w:val="18"/>
              </w:rPr>
            </w:pPr>
            <w:r w:rsidRPr="00936157">
              <w:rPr>
                <w:rFonts w:ascii="Calibri" w:eastAsia="Times New Roman" w:hAnsi="Calibri" w:cs="Calibri"/>
                <w:sz w:val="18"/>
                <w:szCs w:val="18"/>
              </w:rPr>
              <w:t xml:space="preserve">Rozšiřující modul pro XDR – Provádí monitorování a zpracování informací o uživatelích z </w:t>
            </w:r>
            <w:proofErr w:type="spellStart"/>
            <w:r w:rsidRPr="00936157">
              <w:rPr>
                <w:rFonts w:ascii="Calibri" w:eastAsia="Times New Roman" w:hAnsi="Calibri" w:cs="Calibri"/>
                <w:sz w:val="18"/>
                <w:szCs w:val="18"/>
              </w:rPr>
              <w:t>OnPremise</w:t>
            </w:r>
            <w:proofErr w:type="spellEnd"/>
            <w:r w:rsidRPr="00936157">
              <w:rPr>
                <w:rFonts w:ascii="Calibri" w:eastAsia="Times New Roman" w:hAnsi="Calibri" w:cs="Calibri"/>
                <w:sz w:val="18"/>
                <w:szCs w:val="18"/>
              </w:rPr>
              <w:t xml:space="preserve"> Microsoft </w:t>
            </w:r>
            <w:proofErr w:type="spellStart"/>
            <w:r w:rsidRPr="00936157">
              <w:rPr>
                <w:rFonts w:ascii="Calibri" w:eastAsia="Times New Roman" w:hAnsi="Calibri" w:cs="Calibri"/>
                <w:sz w:val="18"/>
                <w:szCs w:val="18"/>
              </w:rPr>
              <w:t>Active</w:t>
            </w:r>
            <w:proofErr w:type="spellEnd"/>
            <w:r w:rsidRPr="00936157">
              <w:rPr>
                <w:rFonts w:ascii="Calibri" w:eastAsia="Times New Roman" w:hAnsi="Calibri" w:cs="Calibri"/>
                <w:sz w:val="18"/>
                <w:szCs w:val="18"/>
              </w:rPr>
              <w:t xml:space="preserve"> </w:t>
            </w:r>
            <w:proofErr w:type="spellStart"/>
            <w:r w:rsidRPr="00936157">
              <w:rPr>
                <w:rFonts w:ascii="Calibri" w:eastAsia="Times New Roman" w:hAnsi="Calibri" w:cs="Calibri"/>
                <w:sz w:val="18"/>
                <w:szCs w:val="18"/>
              </w:rPr>
              <w:t>Directory</w:t>
            </w:r>
            <w:proofErr w:type="spellEnd"/>
            <w:r w:rsidR="00C37D24">
              <w:rPr>
                <w:rFonts w:ascii="Calibri" w:eastAsia="Times New Roman" w:hAnsi="Calibri" w:cs="Calibri"/>
                <w:sz w:val="18"/>
                <w:szCs w:val="18"/>
              </w:rPr>
              <w:t>.</w:t>
            </w:r>
          </w:p>
        </w:tc>
      </w:tr>
      <w:tr w:rsidR="00936157" w:rsidRPr="00567A79" w14:paraId="6A11A8AE" w14:textId="77777777" w:rsidTr="00D7243C">
        <w:trPr>
          <w:trHeight w:val="20"/>
        </w:trPr>
        <w:tc>
          <w:tcPr>
            <w:tcW w:w="2120" w:type="dxa"/>
            <w:vMerge/>
            <w:vAlign w:val="center"/>
          </w:tcPr>
          <w:p w14:paraId="220B28BE" w14:textId="77777777" w:rsidR="00936157" w:rsidRPr="00567A79" w:rsidRDefault="00936157" w:rsidP="00936157">
            <w:pPr>
              <w:spacing w:before="80" w:after="80"/>
              <w:rPr>
                <w:rFonts w:ascii="Calibri" w:eastAsia="Times New Roman" w:hAnsi="Calibri" w:cs="Calibri"/>
                <w:sz w:val="18"/>
                <w:szCs w:val="18"/>
              </w:rPr>
            </w:pPr>
          </w:p>
        </w:tc>
        <w:tc>
          <w:tcPr>
            <w:tcW w:w="6952" w:type="dxa"/>
          </w:tcPr>
          <w:p w14:paraId="2126D6F8" w14:textId="577A3D11" w:rsidR="00936157" w:rsidRPr="006D204F" w:rsidRDefault="00936157" w:rsidP="00936157">
            <w:pPr>
              <w:spacing w:before="80" w:after="80"/>
              <w:rPr>
                <w:rFonts w:ascii="Calibri" w:eastAsia="Times New Roman" w:hAnsi="Calibri" w:cs="Calibri"/>
                <w:sz w:val="18"/>
                <w:szCs w:val="18"/>
              </w:rPr>
            </w:pPr>
            <w:r w:rsidRPr="00936157">
              <w:rPr>
                <w:rFonts w:ascii="Calibri" w:eastAsia="Times New Roman" w:hAnsi="Calibri" w:cs="Calibri"/>
                <w:sz w:val="18"/>
                <w:szCs w:val="18"/>
              </w:rPr>
              <w:t xml:space="preserve">Rozšiřující modul pro XDR – analyzuje a doplňuje incidenty bezpečnostního řešení o informace získané z Microsoft </w:t>
            </w:r>
            <w:proofErr w:type="spellStart"/>
            <w:r w:rsidRPr="00936157">
              <w:rPr>
                <w:rFonts w:ascii="Calibri" w:eastAsia="Times New Roman" w:hAnsi="Calibri" w:cs="Calibri"/>
                <w:sz w:val="18"/>
                <w:szCs w:val="18"/>
              </w:rPr>
              <w:t>Active</w:t>
            </w:r>
            <w:proofErr w:type="spellEnd"/>
            <w:r w:rsidRPr="00936157">
              <w:rPr>
                <w:rFonts w:ascii="Calibri" w:eastAsia="Times New Roman" w:hAnsi="Calibri" w:cs="Calibri"/>
                <w:sz w:val="18"/>
                <w:szCs w:val="18"/>
              </w:rPr>
              <w:t xml:space="preserve"> </w:t>
            </w:r>
            <w:proofErr w:type="spellStart"/>
            <w:r w:rsidRPr="00936157">
              <w:rPr>
                <w:rFonts w:ascii="Calibri" w:eastAsia="Times New Roman" w:hAnsi="Calibri" w:cs="Calibri"/>
                <w:sz w:val="18"/>
                <w:szCs w:val="18"/>
              </w:rPr>
              <w:t>Directory</w:t>
            </w:r>
            <w:proofErr w:type="spellEnd"/>
            <w:r w:rsidR="00C37D24">
              <w:rPr>
                <w:rFonts w:ascii="Calibri" w:eastAsia="Times New Roman" w:hAnsi="Calibri" w:cs="Calibri"/>
                <w:sz w:val="18"/>
                <w:szCs w:val="18"/>
              </w:rPr>
              <w:t>.</w:t>
            </w:r>
          </w:p>
        </w:tc>
      </w:tr>
      <w:tr w:rsidR="00936157" w:rsidRPr="00567A79" w14:paraId="7C9028EF" w14:textId="77777777" w:rsidTr="00D7243C">
        <w:trPr>
          <w:trHeight w:val="20"/>
        </w:trPr>
        <w:tc>
          <w:tcPr>
            <w:tcW w:w="2120" w:type="dxa"/>
            <w:vMerge/>
            <w:vAlign w:val="center"/>
          </w:tcPr>
          <w:p w14:paraId="42810B14" w14:textId="77777777" w:rsidR="00936157" w:rsidRPr="00567A79" w:rsidRDefault="00936157" w:rsidP="00936157">
            <w:pPr>
              <w:spacing w:before="80" w:after="80"/>
              <w:rPr>
                <w:rFonts w:ascii="Calibri" w:eastAsia="Times New Roman" w:hAnsi="Calibri" w:cs="Calibri"/>
                <w:sz w:val="18"/>
                <w:szCs w:val="18"/>
              </w:rPr>
            </w:pPr>
          </w:p>
        </w:tc>
        <w:tc>
          <w:tcPr>
            <w:tcW w:w="6952" w:type="dxa"/>
          </w:tcPr>
          <w:p w14:paraId="6B92DF5F" w14:textId="14B72EBB" w:rsidR="00936157" w:rsidRPr="006D204F" w:rsidRDefault="00936157" w:rsidP="00936157">
            <w:pPr>
              <w:spacing w:before="80" w:after="80"/>
              <w:rPr>
                <w:rFonts w:ascii="Calibri" w:eastAsia="Times New Roman" w:hAnsi="Calibri" w:cs="Calibri"/>
                <w:sz w:val="18"/>
                <w:szCs w:val="18"/>
              </w:rPr>
            </w:pPr>
            <w:r w:rsidRPr="00936157">
              <w:rPr>
                <w:rFonts w:ascii="Calibri" w:eastAsia="Times New Roman" w:hAnsi="Calibri" w:cs="Calibri"/>
                <w:sz w:val="18"/>
                <w:szCs w:val="18"/>
              </w:rPr>
              <w:t xml:space="preserve">Rozšiřující modul pro XDR – sonda pro MS </w:t>
            </w:r>
            <w:proofErr w:type="spellStart"/>
            <w:r w:rsidRPr="00936157">
              <w:rPr>
                <w:rFonts w:ascii="Calibri" w:eastAsia="Times New Roman" w:hAnsi="Calibri" w:cs="Calibri"/>
                <w:sz w:val="18"/>
                <w:szCs w:val="18"/>
              </w:rPr>
              <w:t>Active</w:t>
            </w:r>
            <w:proofErr w:type="spellEnd"/>
            <w:r w:rsidRPr="00936157">
              <w:rPr>
                <w:rFonts w:ascii="Calibri" w:eastAsia="Times New Roman" w:hAnsi="Calibri" w:cs="Calibri"/>
                <w:sz w:val="18"/>
                <w:szCs w:val="18"/>
              </w:rPr>
              <w:t xml:space="preserve"> </w:t>
            </w:r>
            <w:proofErr w:type="spellStart"/>
            <w:r w:rsidRPr="00936157">
              <w:rPr>
                <w:rFonts w:ascii="Calibri" w:eastAsia="Times New Roman" w:hAnsi="Calibri" w:cs="Calibri"/>
                <w:sz w:val="18"/>
                <w:szCs w:val="18"/>
              </w:rPr>
              <w:t>Directory</w:t>
            </w:r>
            <w:proofErr w:type="spellEnd"/>
            <w:r w:rsidRPr="00936157">
              <w:rPr>
                <w:rFonts w:ascii="Calibri" w:eastAsia="Times New Roman" w:hAnsi="Calibri" w:cs="Calibri"/>
                <w:sz w:val="18"/>
                <w:szCs w:val="18"/>
              </w:rPr>
              <w:t xml:space="preserve"> musí auditovat bezpečnostní politiky v AD, minimálně </w:t>
            </w:r>
            <w:proofErr w:type="spellStart"/>
            <w:r w:rsidRPr="00936157">
              <w:rPr>
                <w:rFonts w:ascii="Calibri" w:eastAsia="Times New Roman" w:hAnsi="Calibri" w:cs="Calibri"/>
                <w:sz w:val="18"/>
                <w:szCs w:val="18"/>
              </w:rPr>
              <w:t>Account</w:t>
            </w:r>
            <w:proofErr w:type="spellEnd"/>
            <w:r w:rsidRPr="00936157">
              <w:rPr>
                <w:rFonts w:ascii="Calibri" w:eastAsia="Times New Roman" w:hAnsi="Calibri" w:cs="Calibri"/>
                <w:sz w:val="18"/>
                <w:szCs w:val="18"/>
              </w:rPr>
              <w:t xml:space="preserve"> </w:t>
            </w:r>
            <w:proofErr w:type="spellStart"/>
            <w:r w:rsidRPr="00936157">
              <w:rPr>
                <w:rFonts w:ascii="Calibri" w:eastAsia="Times New Roman" w:hAnsi="Calibri" w:cs="Calibri"/>
                <w:sz w:val="18"/>
                <w:szCs w:val="18"/>
              </w:rPr>
              <w:t>Logon</w:t>
            </w:r>
            <w:proofErr w:type="spellEnd"/>
            <w:r w:rsidRPr="00936157">
              <w:rPr>
                <w:rFonts w:ascii="Calibri" w:eastAsia="Times New Roman" w:hAnsi="Calibri" w:cs="Calibri"/>
                <w:sz w:val="18"/>
                <w:szCs w:val="18"/>
              </w:rPr>
              <w:t xml:space="preserve">, </w:t>
            </w:r>
            <w:proofErr w:type="spellStart"/>
            <w:r w:rsidRPr="00936157">
              <w:rPr>
                <w:rFonts w:ascii="Calibri" w:eastAsia="Times New Roman" w:hAnsi="Calibri" w:cs="Calibri"/>
                <w:sz w:val="18"/>
                <w:szCs w:val="18"/>
              </w:rPr>
              <w:t>Account</w:t>
            </w:r>
            <w:proofErr w:type="spellEnd"/>
            <w:r w:rsidRPr="00936157">
              <w:rPr>
                <w:rFonts w:ascii="Calibri" w:eastAsia="Times New Roman" w:hAnsi="Calibri" w:cs="Calibri"/>
                <w:sz w:val="18"/>
                <w:szCs w:val="18"/>
              </w:rPr>
              <w:t xml:space="preserve"> Management, </w:t>
            </w:r>
            <w:proofErr w:type="spellStart"/>
            <w:r w:rsidRPr="00936157">
              <w:rPr>
                <w:rFonts w:ascii="Calibri" w:eastAsia="Times New Roman" w:hAnsi="Calibri" w:cs="Calibri"/>
                <w:sz w:val="18"/>
                <w:szCs w:val="18"/>
              </w:rPr>
              <w:t>Object</w:t>
            </w:r>
            <w:proofErr w:type="spellEnd"/>
            <w:r w:rsidRPr="00936157">
              <w:rPr>
                <w:rFonts w:ascii="Calibri" w:eastAsia="Times New Roman" w:hAnsi="Calibri" w:cs="Calibri"/>
                <w:sz w:val="18"/>
                <w:szCs w:val="18"/>
              </w:rPr>
              <w:t xml:space="preserve"> Access, </w:t>
            </w:r>
            <w:proofErr w:type="spellStart"/>
            <w:r w:rsidRPr="00936157">
              <w:rPr>
                <w:rFonts w:ascii="Calibri" w:eastAsia="Times New Roman" w:hAnsi="Calibri" w:cs="Calibri"/>
                <w:sz w:val="18"/>
                <w:szCs w:val="18"/>
              </w:rPr>
              <w:t>Policy</w:t>
            </w:r>
            <w:proofErr w:type="spellEnd"/>
            <w:r w:rsidRPr="00936157">
              <w:rPr>
                <w:rFonts w:ascii="Calibri" w:eastAsia="Times New Roman" w:hAnsi="Calibri" w:cs="Calibri"/>
                <w:sz w:val="18"/>
                <w:szCs w:val="18"/>
              </w:rPr>
              <w:t xml:space="preserve"> </w:t>
            </w:r>
            <w:proofErr w:type="spellStart"/>
            <w:r w:rsidRPr="00936157">
              <w:rPr>
                <w:rFonts w:ascii="Calibri" w:eastAsia="Times New Roman" w:hAnsi="Calibri" w:cs="Calibri"/>
                <w:sz w:val="18"/>
                <w:szCs w:val="18"/>
              </w:rPr>
              <w:t>Change</w:t>
            </w:r>
            <w:proofErr w:type="spellEnd"/>
            <w:r w:rsidRPr="00936157">
              <w:rPr>
                <w:rFonts w:ascii="Calibri" w:eastAsia="Times New Roman" w:hAnsi="Calibri" w:cs="Calibri"/>
                <w:sz w:val="18"/>
                <w:szCs w:val="18"/>
              </w:rPr>
              <w:t xml:space="preserve"> a </w:t>
            </w:r>
            <w:proofErr w:type="spellStart"/>
            <w:r w:rsidRPr="00936157">
              <w:rPr>
                <w:rFonts w:ascii="Calibri" w:eastAsia="Times New Roman" w:hAnsi="Calibri" w:cs="Calibri"/>
                <w:sz w:val="18"/>
                <w:szCs w:val="18"/>
              </w:rPr>
              <w:t>Privilege</w:t>
            </w:r>
            <w:proofErr w:type="spellEnd"/>
            <w:r w:rsidRPr="00936157">
              <w:rPr>
                <w:rFonts w:ascii="Calibri" w:eastAsia="Times New Roman" w:hAnsi="Calibri" w:cs="Calibri"/>
                <w:sz w:val="18"/>
                <w:szCs w:val="18"/>
              </w:rPr>
              <w:t xml:space="preserve"> Use</w:t>
            </w:r>
            <w:r w:rsidR="00C37D24">
              <w:rPr>
                <w:rFonts w:ascii="Calibri" w:eastAsia="Times New Roman" w:hAnsi="Calibri" w:cs="Calibri"/>
                <w:sz w:val="18"/>
                <w:szCs w:val="18"/>
              </w:rPr>
              <w:t>.</w:t>
            </w:r>
          </w:p>
        </w:tc>
      </w:tr>
      <w:tr w:rsidR="00936157" w:rsidRPr="00567A79" w14:paraId="12447E4C" w14:textId="77777777" w:rsidTr="00D7243C">
        <w:trPr>
          <w:trHeight w:val="20"/>
        </w:trPr>
        <w:tc>
          <w:tcPr>
            <w:tcW w:w="2120" w:type="dxa"/>
            <w:vMerge/>
            <w:vAlign w:val="center"/>
          </w:tcPr>
          <w:p w14:paraId="417F488B" w14:textId="77777777" w:rsidR="00936157" w:rsidRPr="00567A79" w:rsidRDefault="00936157" w:rsidP="00936157">
            <w:pPr>
              <w:spacing w:before="80" w:after="80"/>
              <w:rPr>
                <w:rFonts w:ascii="Calibri" w:eastAsia="Times New Roman" w:hAnsi="Calibri" w:cs="Calibri"/>
                <w:sz w:val="18"/>
                <w:szCs w:val="18"/>
              </w:rPr>
            </w:pPr>
          </w:p>
        </w:tc>
        <w:tc>
          <w:tcPr>
            <w:tcW w:w="6952" w:type="dxa"/>
          </w:tcPr>
          <w:p w14:paraId="4B0ECFBE" w14:textId="52887195" w:rsidR="00936157" w:rsidRPr="006D204F" w:rsidRDefault="00936157" w:rsidP="00936157">
            <w:pPr>
              <w:spacing w:before="80" w:after="80"/>
              <w:rPr>
                <w:rFonts w:ascii="Calibri" w:eastAsia="Times New Roman" w:hAnsi="Calibri" w:cs="Calibri"/>
                <w:sz w:val="18"/>
                <w:szCs w:val="18"/>
              </w:rPr>
            </w:pPr>
            <w:r w:rsidRPr="00936157">
              <w:rPr>
                <w:rFonts w:ascii="Calibri" w:eastAsia="Times New Roman" w:hAnsi="Calibri" w:cs="Calibri"/>
                <w:sz w:val="18"/>
                <w:szCs w:val="18"/>
              </w:rPr>
              <w:t xml:space="preserve">Rozšiřující modul pro XDR – Sonda pro analýzu Microsoft </w:t>
            </w:r>
            <w:proofErr w:type="spellStart"/>
            <w:r w:rsidRPr="00936157">
              <w:rPr>
                <w:rFonts w:ascii="Calibri" w:eastAsia="Times New Roman" w:hAnsi="Calibri" w:cs="Calibri"/>
                <w:sz w:val="18"/>
                <w:szCs w:val="18"/>
              </w:rPr>
              <w:t>Active</w:t>
            </w:r>
            <w:proofErr w:type="spellEnd"/>
            <w:r w:rsidRPr="00936157">
              <w:rPr>
                <w:rFonts w:ascii="Calibri" w:eastAsia="Times New Roman" w:hAnsi="Calibri" w:cs="Calibri"/>
                <w:sz w:val="18"/>
                <w:szCs w:val="18"/>
              </w:rPr>
              <w:t xml:space="preserve"> </w:t>
            </w:r>
            <w:proofErr w:type="spellStart"/>
            <w:r w:rsidRPr="00936157">
              <w:rPr>
                <w:rFonts w:ascii="Calibri" w:eastAsia="Times New Roman" w:hAnsi="Calibri" w:cs="Calibri"/>
                <w:sz w:val="18"/>
                <w:szCs w:val="18"/>
              </w:rPr>
              <w:t>Directory</w:t>
            </w:r>
            <w:proofErr w:type="spellEnd"/>
            <w:r w:rsidRPr="00936157">
              <w:rPr>
                <w:rFonts w:ascii="Calibri" w:eastAsia="Times New Roman" w:hAnsi="Calibri" w:cs="Calibri"/>
                <w:sz w:val="18"/>
                <w:szCs w:val="18"/>
              </w:rPr>
              <w:t xml:space="preserve"> musí být plně integrována do řešení ochrany koncového bodu</w:t>
            </w:r>
            <w:r w:rsidR="00C37D24">
              <w:rPr>
                <w:rFonts w:ascii="Calibri" w:eastAsia="Times New Roman" w:hAnsi="Calibri" w:cs="Calibri"/>
                <w:sz w:val="18"/>
                <w:szCs w:val="18"/>
              </w:rPr>
              <w:t>.</w:t>
            </w:r>
          </w:p>
        </w:tc>
      </w:tr>
      <w:tr w:rsidR="00936157" w:rsidRPr="00567A79" w14:paraId="1E23DC71" w14:textId="77777777" w:rsidTr="00D7243C">
        <w:trPr>
          <w:trHeight w:val="20"/>
        </w:trPr>
        <w:tc>
          <w:tcPr>
            <w:tcW w:w="2120" w:type="dxa"/>
            <w:vMerge/>
            <w:vAlign w:val="center"/>
          </w:tcPr>
          <w:p w14:paraId="68ADEE04" w14:textId="77777777" w:rsidR="00936157" w:rsidRPr="00567A79" w:rsidRDefault="00936157" w:rsidP="00936157">
            <w:pPr>
              <w:spacing w:before="80" w:after="80"/>
              <w:rPr>
                <w:rFonts w:ascii="Calibri" w:eastAsia="Times New Roman" w:hAnsi="Calibri" w:cs="Calibri"/>
                <w:sz w:val="18"/>
                <w:szCs w:val="18"/>
              </w:rPr>
            </w:pPr>
          </w:p>
        </w:tc>
        <w:tc>
          <w:tcPr>
            <w:tcW w:w="6952" w:type="dxa"/>
          </w:tcPr>
          <w:p w14:paraId="7391096F" w14:textId="246A1513" w:rsidR="00936157" w:rsidRPr="006D204F" w:rsidRDefault="00936157" w:rsidP="00936157">
            <w:pPr>
              <w:spacing w:before="80" w:after="80"/>
              <w:rPr>
                <w:rFonts w:ascii="Calibri" w:eastAsia="Times New Roman" w:hAnsi="Calibri" w:cs="Calibri"/>
                <w:sz w:val="18"/>
                <w:szCs w:val="18"/>
              </w:rPr>
            </w:pPr>
            <w:r w:rsidRPr="00936157">
              <w:rPr>
                <w:rFonts w:ascii="Calibri" w:eastAsia="Times New Roman" w:hAnsi="Calibri" w:cs="Calibri"/>
                <w:sz w:val="18"/>
                <w:szCs w:val="18"/>
              </w:rPr>
              <w:t xml:space="preserve">Rozšiřující modul pro XDR – Sonda pro Microsoft </w:t>
            </w:r>
            <w:proofErr w:type="spellStart"/>
            <w:r w:rsidRPr="00936157">
              <w:rPr>
                <w:rFonts w:ascii="Calibri" w:eastAsia="Times New Roman" w:hAnsi="Calibri" w:cs="Calibri"/>
                <w:sz w:val="18"/>
                <w:szCs w:val="18"/>
              </w:rPr>
              <w:t>Active</w:t>
            </w:r>
            <w:proofErr w:type="spellEnd"/>
            <w:r w:rsidRPr="00936157">
              <w:rPr>
                <w:rFonts w:ascii="Calibri" w:eastAsia="Times New Roman" w:hAnsi="Calibri" w:cs="Calibri"/>
                <w:sz w:val="18"/>
                <w:szCs w:val="18"/>
              </w:rPr>
              <w:t xml:space="preserve"> </w:t>
            </w:r>
            <w:proofErr w:type="spellStart"/>
            <w:r w:rsidRPr="00936157">
              <w:rPr>
                <w:rFonts w:ascii="Calibri" w:eastAsia="Times New Roman" w:hAnsi="Calibri" w:cs="Calibri"/>
                <w:sz w:val="18"/>
                <w:szCs w:val="18"/>
              </w:rPr>
              <w:t>Directory</w:t>
            </w:r>
            <w:proofErr w:type="spellEnd"/>
            <w:r w:rsidRPr="00936157">
              <w:rPr>
                <w:rFonts w:ascii="Calibri" w:eastAsia="Times New Roman" w:hAnsi="Calibri" w:cs="Calibri"/>
                <w:sz w:val="18"/>
                <w:szCs w:val="18"/>
              </w:rPr>
              <w:t xml:space="preserve"> nesmí zasahovat do chodu MS AD</w:t>
            </w:r>
            <w:r w:rsidR="00C37D24">
              <w:rPr>
                <w:rFonts w:ascii="Calibri" w:eastAsia="Times New Roman" w:hAnsi="Calibri" w:cs="Calibri"/>
                <w:sz w:val="18"/>
                <w:szCs w:val="18"/>
              </w:rPr>
              <w:t>.</w:t>
            </w:r>
          </w:p>
        </w:tc>
      </w:tr>
      <w:tr w:rsidR="00936157" w:rsidRPr="00567A79" w14:paraId="282F451F" w14:textId="77777777" w:rsidTr="00D7243C">
        <w:trPr>
          <w:trHeight w:val="20"/>
        </w:trPr>
        <w:tc>
          <w:tcPr>
            <w:tcW w:w="2120" w:type="dxa"/>
            <w:vMerge/>
            <w:vAlign w:val="center"/>
          </w:tcPr>
          <w:p w14:paraId="60CC8AEE" w14:textId="77777777" w:rsidR="00936157" w:rsidRPr="00567A79" w:rsidRDefault="00936157" w:rsidP="00936157">
            <w:pPr>
              <w:spacing w:before="80" w:after="80"/>
              <w:rPr>
                <w:rFonts w:ascii="Calibri" w:eastAsia="Times New Roman" w:hAnsi="Calibri" w:cs="Calibri"/>
                <w:sz w:val="18"/>
                <w:szCs w:val="18"/>
              </w:rPr>
            </w:pPr>
          </w:p>
        </w:tc>
        <w:tc>
          <w:tcPr>
            <w:tcW w:w="6952" w:type="dxa"/>
          </w:tcPr>
          <w:p w14:paraId="21FAA8ED" w14:textId="6CCA3542" w:rsidR="00936157" w:rsidRPr="006D204F" w:rsidRDefault="00936157" w:rsidP="00936157">
            <w:pPr>
              <w:spacing w:before="80" w:after="80"/>
              <w:rPr>
                <w:rFonts w:ascii="Calibri" w:eastAsia="Times New Roman" w:hAnsi="Calibri" w:cs="Calibri"/>
                <w:sz w:val="18"/>
                <w:szCs w:val="18"/>
              </w:rPr>
            </w:pPr>
            <w:r w:rsidRPr="00936157">
              <w:rPr>
                <w:rFonts w:ascii="Calibri" w:eastAsia="Times New Roman" w:hAnsi="Calibri" w:cs="Calibri"/>
                <w:sz w:val="18"/>
                <w:szCs w:val="18"/>
              </w:rPr>
              <w:t>Z konzole bezpečnostního řešení je možno zakázat uživatelský účet nebo vynutit reset hesla v Microsoft AD, který byl použit v rámci bezpečnostního incidentu</w:t>
            </w:r>
            <w:r w:rsidR="00C37D24">
              <w:rPr>
                <w:rFonts w:ascii="Calibri" w:eastAsia="Times New Roman" w:hAnsi="Calibri" w:cs="Calibri"/>
                <w:sz w:val="18"/>
                <w:szCs w:val="18"/>
              </w:rPr>
              <w:t>.</w:t>
            </w:r>
          </w:p>
        </w:tc>
      </w:tr>
    </w:tbl>
    <w:p w14:paraId="39B25A81" w14:textId="41EF85A6" w:rsidR="00D9208D" w:rsidRPr="003E596C" w:rsidRDefault="00D9208D" w:rsidP="00D9208D">
      <w:pPr>
        <w:pStyle w:val="Nadpis1"/>
      </w:pPr>
      <w:bookmarkStart w:id="21" w:name="_Toc204951187"/>
      <w:r w:rsidRPr="003E596C">
        <w:t>Licence software pro zabezpečení elektronické pošty</w:t>
      </w:r>
      <w:bookmarkEnd w:id="21"/>
    </w:p>
    <w:p w14:paraId="5424535D" w14:textId="77777777" w:rsidR="00F1275B" w:rsidRPr="00567A79" w:rsidRDefault="00F1275B" w:rsidP="00F1275B">
      <w:r w:rsidRPr="00567A79">
        <w:t>Technologie musí splňovat následující minimální technické požadavky: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0"/>
        <w:gridCol w:w="6952"/>
      </w:tblGrid>
      <w:tr w:rsidR="00F1275B" w:rsidRPr="00567A79" w14:paraId="43A8E042" w14:textId="77777777" w:rsidTr="00D7243C">
        <w:trPr>
          <w:trHeight w:val="224"/>
          <w:tblHeader/>
        </w:trPr>
        <w:tc>
          <w:tcPr>
            <w:tcW w:w="2120" w:type="dxa"/>
            <w:shd w:val="clear" w:color="auto" w:fill="D9D9D9"/>
            <w:hideMark/>
          </w:tcPr>
          <w:p w14:paraId="109F029C" w14:textId="77777777" w:rsidR="00F1275B" w:rsidRPr="00567A79" w:rsidRDefault="00F1275B" w:rsidP="00D7243C">
            <w:pPr>
              <w:spacing w:before="180" w:after="180"/>
              <w:rPr>
                <w:rFonts w:ascii="Calibri" w:eastAsia="Times New Roman" w:hAnsi="Calibri" w:cs="Calibri"/>
                <w:sz w:val="18"/>
                <w:szCs w:val="18"/>
              </w:rPr>
            </w:pPr>
            <w:r w:rsidRPr="00567A79">
              <w:rPr>
                <w:rFonts w:ascii="Calibri" w:eastAsia="Times New Roman" w:hAnsi="Calibri" w:cs="Calibri"/>
                <w:sz w:val="18"/>
                <w:szCs w:val="18"/>
              </w:rPr>
              <w:t>Parametr</w:t>
            </w:r>
          </w:p>
        </w:tc>
        <w:tc>
          <w:tcPr>
            <w:tcW w:w="6952" w:type="dxa"/>
            <w:shd w:val="clear" w:color="auto" w:fill="D9D9D9"/>
            <w:hideMark/>
          </w:tcPr>
          <w:p w14:paraId="3F33DCC2" w14:textId="77777777" w:rsidR="00F1275B" w:rsidRPr="00567A79" w:rsidRDefault="00F1275B" w:rsidP="00D7243C">
            <w:pPr>
              <w:spacing w:before="180" w:after="180"/>
              <w:rPr>
                <w:rFonts w:ascii="Calibri" w:eastAsia="Times New Roman" w:hAnsi="Calibri" w:cs="Calibri"/>
                <w:sz w:val="18"/>
                <w:szCs w:val="18"/>
              </w:rPr>
            </w:pPr>
            <w:r w:rsidRPr="00567A79">
              <w:rPr>
                <w:rFonts w:ascii="Calibri" w:eastAsia="Times New Roman" w:hAnsi="Calibri" w:cs="Calibri"/>
                <w:sz w:val="18"/>
                <w:szCs w:val="18"/>
              </w:rPr>
              <w:t>Popis minimální úrovně parametru</w:t>
            </w:r>
          </w:p>
        </w:tc>
      </w:tr>
      <w:tr w:rsidR="003E596C" w:rsidRPr="00567A79" w14:paraId="00001EAA" w14:textId="77777777" w:rsidTr="00D7243C">
        <w:trPr>
          <w:trHeight w:val="20"/>
        </w:trPr>
        <w:tc>
          <w:tcPr>
            <w:tcW w:w="2120" w:type="dxa"/>
            <w:vAlign w:val="center"/>
          </w:tcPr>
          <w:p w14:paraId="1ACA8AB9" w14:textId="08D241D3" w:rsidR="003E596C" w:rsidRPr="00567A79" w:rsidRDefault="003E596C" w:rsidP="00D7243C">
            <w:pPr>
              <w:spacing w:before="80" w:after="80"/>
              <w:rPr>
                <w:rFonts w:ascii="Calibri" w:eastAsia="Times New Roman" w:hAnsi="Calibri" w:cs="Calibri"/>
                <w:sz w:val="18"/>
                <w:szCs w:val="18"/>
              </w:rPr>
            </w:pPr>
            <w:r>
              <w:rPr>
                <w:rFonts w:ascii="Calibri" w:eastAsia="Times New Roman" w:hAnsi="Calibri" w:cs="Calibri"/>
                <w:sz w:val="18"/>
                <w:szCs w:val="18"/>
              </w:rPr>
              <w:t>Obecné požadavky</w:t>
            </w:r>
          </w:p>
        </w:tc>
        <w:tc>
          <w:tcPr>
            <w:tcW w:w="6952" w:type="dxa"/>
          </w:tcPr>
          <w:p w14:paraId="6738902E" w14:textId="1887BD32" w:rsidR="003E596C" w:rsidRPr="00567A79" w:rsidRDefault="003E596C" w:rsidP="00D7243C">
            <w:pPr>
              <w:spacing w:before="80" w:after="80"/>
              <w:rPr>
                <w:rFonts w:ascii="Calibri" w:eastAsia="Times New Roman" w:hAnsi="Calibri" w:cs="Calibri"/>
                <w:sz w:val="18"/>
                <w:szCs w:val="18"/>
              </w:rPr>
            </w:pPr>
            <w:r w:rsidRPr="003E596C">
              <w:rPr>
                <w:rFonts w:ascii="Calibri" w:eastAsia="Times New Roman" w:hAnsi="Calibri" w:cs="Calibri"/>
                <w:sz w:val="18"/>
                <w:szCs w:val="18"/>
              </w:rPr>
              <w:t xml:space="preserve">Ochrana e-mailové komunikace (bezpečná e-mailová brána) fungující jako VM </w:t>
            </w:r>
            <w:proofErr w:type="spellStart"/>
            <w:r w:rsidRPr="003E596C">
              <w:rPr>
                <w:rFonts w:ascii="Calibri" w:eastAsia="Times New Roman" w:hAnsi="Calibri" w:cs="Calibri"/>
                <w:sz w:val="18"/>
                <w:szCs w:val="18"/>
              </w:rPr>
              <w:t>appliance</w:t>
            </w:r>
            <w:proofErr w:type="spellEnd"/>
            <w:r w:rsidRPr="003E596C">
              <w:rPr>
                <w:rFonts w:ascii="Calibri" w:eastAsia="Times New Roman" w:hAnsi="Calibri" w:cs="Calibri"/>
                <w:sz w:val="18"/>
                <w:szCs w:val="18"/>
              </w:rPr>
              <w:t xml:space="preserve"> (proprietární operační systém výrobce včetně všech funkcí).</w:t>
            </w:r>
          </w:p>
        </w:tc>
      </w:tr>
      <w:tr w:rsidR="003E596C" w:rsidRPr="00567A79" w14:paraId="05D4F2AE" w14:textId="77777777" w:rsidTr="00A90AD1">
        <w:trPr>
          <w:trHeight w:val="20"/>
        </w:trPr>
        <w:tc>
          <w:tcPr>
            <w:tcW w:w="2120" w:type="dxa"/>
            <w:vMerge w:val="restart"/>
            <w:vAlign w:val="center"/>
          </w:tcPr>
          <w:p w14:paraId="40B01F64" w14:textId="453C9343" w:rsidR="003E596C" w:rsidRPr="00567A79" w:rsidRDefault="003E596C" w:rsidP="003E596C">
            <w:pPr>
              <w:spacing w:before="80" w:after="80"/>
              <w:rPr>
                <w:rFonts w:ascii="Calibri" w:eastAsia="Times New Roman" w:hAnsi="Calibri" w:cs="Calibri"/>
                <w:sz w:val="18"/>
                <w:szCs w:val="18"/>
              </w:rPr>
            </w:pPr>
            <w:r>
              <w:rPr>
                <w:rFonts w:ascii="Calibri" w:eastAsia="Times New Roman" w:hAnsi="Calibri" w:cs="Calibri"/>
                <w:sz w:val="18"/>
                <w:szCs w:val="18"/>
              </w:rPr>
              <w:t>Technické požadavky</w:t>
            </w:r>
          </w:p>
        </w:tc>
        <w:tc>
          <w:tcPr>
            <w:tcW w:w="6952" w:type="dxa"/>
            <w:vAlign w:val="center"/>
          </w:tcPr>
          <w:p w14:paraId="3FB109E2" w14:textId="1EB1152C" w:rsidR="003E596C" w:rsidRPr="00567A79" w:rsidRDefault="003E596C" w:rsidP="003E596C">
            <w:pPr>
              <w:spacing w:before="80" w:after="80"/>
              <w:rPr>
                <w:rFonts w:ascii="Calibri" w:eastAsia="Times New Roman" w:hAnsi="Calibri" w:cs="Calibri"/>
                <w:sz w:val="18"/>
                <w:szCs w:val="18"/>
              </w:rPr>
            </w:pPr>
            <w:r w:rsidRPr="003E596C">
              <w:rPr>
                <w:rFonts w:ascii="Calibri" w:eastAsia="Times New Roman" w:hAnsi="Calibri" w:cs="Calibri"/>
                <w:sz w:val="18"/>
                <w:szCs w:val="18"/>
              </w:rPr>
              <w:t>Podpora 4 síťových rozhraní v rámci prostředí hypervisoru.</w:t>
            </w:r>
          </w:p>
        </w:tc>
      </w:tr>
      <w:tr w:rsidR="003E596C" w:rsidRPr="00567A79" w14:paraId="5BBE8887" w14:textId="77777777" w:rsidTr="00A90AD1">
        <w:trPr>
          <w:trHeight w:val="20"/>
        </w:trPr>
        <w:tc>
          <w:tcPr>
            <w:tcW w:w="2120" w:type="dxa"/>
            <w:vMerge/>
            <w:vAlign w:val="center"/>
          </w:tcPr>
          <w:p w14:paraId="556EACF0" w14:textId="77777777" w:rsidR="003E596C" w:rsidRPr="00567A79" w:rsidRDefault="003E596C" w:rsidP="003E596C">
            <w:pPr>
              <w:spacing w:before="80" w:after="80"/>
              <w:rPr>
                <w:rFonts w:ascii="Calibri" w:eastAsia="Times New Roman" w:hAnsi="Calibri" w:cs="Calibri"/>
                <w:sz w:val="18"/>
                <w:szCs w:val="18"/>
              </w:rPr>
            </w:pPr>
          </w:p>
        </w:tc>
        <w:tc>
          <w:tcPr>
            <w:tcW w:w="6952" w:type="dxa"/>
            <w:vAlign w:val="center"/>
          </w:tcPr>
          <w:p w14:paraId="11ED6814" w14:textId="507DDF7B" w:rsidR="003E596C" w:rsidRPr="00567A79" w:rsidRDefault="003E596C" w:rsidP="003E596C">
            <w:pPr>
              <w:spacing w:before="80" w:after="80"/>
              <w:rPr>
                <w:rFonts w:ascii="Calibri" w:eastAsia="Times New Roman" w:hAnsi="Calibri" w:cs="Calibri"/>
                <w:sz w:val="18"/>
                <w:szCs w:val="18"/>
              </w:rPr>
            </w:pPr>
            <w:r w:rsidRPr="003E596C">
              <w:rPr>
                <w:rFonts w:ascii="Calibri" w:eastAsia="Times New Roman" w:hAnsi="Calibri" w:cs="Calibri"/>
                <w:sz w:val="18"/>
                <w:szCs w:val="18"/>
              </w:rPr>
              <w:t xml:space="preserve">Podpora </w:t>
            </w:r>
            <w:proofErr w:type="spellStart"/>
            <w:r w:rsidRPr="003E596C">
              <w:rPr>
                <w:rFonts w:ascii="Calibri" w:eastAsia="Times New Roman" w:hAnsi="Calibri" w:cs="Calibri"/>
                <w:sz w:val="18"/>
                <w:szCs w:val="18"/>
              </w:rPr>
              <w:t>VMware</w:t>
            </w:r>
            <w:proofErr w:type="spellEnd"/>
            <w:r w:rsidRPr="003E596C">
              <w:rPr>
                <w:rFonts w:ascii="Calibri" w:eastAsia="Times New Roman" w:hAnsi="Calibri" w:cs="Calibri"/>
                <w:sz w:val="18"/>
                <w:szCs w:val="18"/>
              </w:rPr>
              <w:t xml:space="preserve"> </w:t>
            </w:r>
            <w:proofErr w:type="spellStart"/>
            <w:r w:rsidRPr="003E596C">
              <w:rPr>
                <w:rFonts w:ascii="Calibri" w:eastAsia="Times New Roman" w:hAnsi="Calibri" w:cs="Calibri"/>
                <w:sz w:val="18"/>
                <w:szCs w:val="18"/>
              </w:rPr>
              <w:t>ESXi</w:t>
            </w:r>
            <w:proofErr w:type="spellEnd"/>
            <w:r w:rsidRPr="003E596C">
              <w:rPr>
                <w:rFonts w:ascii="Calibri" w:eastAsia="Times New Roman" w:hAnsi="Calibri" w:cs="Calibri"/>
                <w:sz w:val="18"/>
                <w:szCs w:val="18"/>
              </w:rPr>
              <w:t>, Microsoft Hyper-V.</w:t>
            </w:r>
          </w:p>
        </w:tc>
      </w:tr>
      <w:tr w:rsidR="003E596C" w:rsidRPr="00567A79" w14:paraId="623DB69E" w14:textId="77777777" w:rsidTr="00A90AD1">
        <w:trPr>
          <w:trHeight w:val="20"/>
        </w:trPr>
        <w:tc>
          <w:tcPr>
            <w:tcW w:w="2120" w:type="dxa"/>
            <w:vMerge/>
            <w:vAlign w:val="center"/>
          </w:tcPr>
          <w:p w14:paraId="378884E6" w14:textId="77777777" w:rsidR="003E596C" w:rsidRPr="00567A79" w:rsidRDefault="003E596C" w:rsidP="003E596C">
            <w:pPr>
              <w:spacing w:before="80" w:after="80"/>
              <w:rPr>
                <w:rFonts w:ascii="Calibri" w:eastAsia="Times New Roman" w:hAnsi="Calibri" w:cs="Calibri"/>
                <w:sz w:val="18"/>
                <w:szCs w:val="18"/>
              </w:rPr>
            </w:pPr>
          </w:p>
        </w:tc>
        <w:tc>
          <w:tcPr>
            <w:tcW w:w="6952" w:type="dxa"/>
            <w:vAlign w:val="center"/>
          </w:tcPr>
          <w:p w14:paraId="0B5F4DF0" w14:textId="4E827FE7" w:rsidR="003E596C" w:rsidRPr="00567A79" w:rsidRDefault="003E596C" w:rsidP="003E596C">
            <w:pPr>
              <w:spacing w:before="80" w:after="80"/>
              <w:rPr>
                <w:rFonts w:ascii="Calibri" w:eastAsia="Times New Roman" w:hAnsi="Calibri" w:cs="Calibri"/>
                <w:sz w:val="18"/>
                <w:szCs w:val="18"/>
              </w:rPr>
            </w:pPr>
            <w:r w:rsidRPr="003E596C">
              <w:rPr>
                <w:rFonts w:ascii="Calibri" w:eastAsia="Times New Roman" w:hAnsi="Calibri" w:cs="Calibri"/>
                <w:sz w:val="18"/>
                <w:szCs w:val="18"/>
              </w:rPr>
              <w:t xml:space="preserve">VM </w:t>
            </w:r>
            <w:proofErr w:type="spellStart"/>
            <w:r w:rsidRPr="003E596C">
              <w:rPr>
                <w:rFonts w:ascii="Calibri" w:eastAsia="Times New Roman" w:hAnsi="Calibri" w:cs="Calibri"/>
                <w:sz w:val="18"/>
                <w:szCs w:val="18"/>
              </w:rPr>
              <w:t>appliance</w:t>
            </w:r>
            <w:proofErr w:type="spellEnd"/>
            <w:r w:rsidRPr="003E596C">
              <w:rPr>
                <w:rFonts w:ascii="Calibri" w:eastAsia="Times New Roman" w:hAnsi="Calibri" w:cs="Calibri"/>
                <w:sz w:val="18"/>
                <w:szCs w:val="18"/>
              </w:rPr>
              <w:t xml:space="preserve"> alokuje min. 1 </w:t>
            </w:r>
            <w:proofErr w:type="spellStart"/>
            <w:r w:rsidRPr="003E596C">
              <w:rPr>
                <w:rFonts w:ascii="Calibri" w:eastAsia="Times New Roman" w:hAnsi="Calibri" w:cs="Calibri"/>
                <w:sz w:val="18"/>
                <w:szCs w:val="18"/>
              </w:rPr>
              <w:t>vCPU</w:t>
            </w:r>
            <w:proofErr w:type="spellEnd"/>
            <w:r w:rsidRPr="003E596C">
              <w:rPr>
                <w:rFonts w:ascii="Calibri" w:eastAsia="Times New Roman" w:hAnsi="Calibri" w:cs="Calibri"/>
                <w:sz w:val="18"/>
                <w:szCs w:val="18"/>
              </w:rPr>
              <w:t>.</w:t>
            </w:r>
          </w:p>
        </w:tc>
      </w:tr>
      <w:tr w:rsidR="003E596C" w:rsidRPr="00567A79" w14:paraId="08C78160" w14:textId="77777777" w:rsidTr="00A90AD1">
        <w:trPr>
          <w:trHeight w:val="20"/>
        </w:trPr>
        <w:tc>
          <w:tcPr>
            <w:tcW w:w="2120" w:type="dxa"/>
            <w:vMerge/>
            <w:vAlign w:val="center"/>
          </w:tcPr>
          <w:p w14:paraId="7493C1B5" w14:textId="77777777" w:rsidR="003E596C" w:rsidRPr="00567A79" w:rsidRDefault="003E596C" w:rsidP="003E596C">
            <w:pPr>
              <w:spacing w:before="80" w:after="80"/>
              <w:rPr>
                <w:rFonts w:ascii="Calibri" w:eastAsia="Times New Roman" w:hAnsi="Calibri" w:cs="Calibri"/>
                <w:sz w:val="18"/>
                <w:szCs w:val="18"/>
              </w:rPr>
            </w:pPr>
          </w:p>
        </w:tc>
        <w:tc>
          <w:tcPr>
            <w:tcW w:w="6952" w:type="dxa"/>
            <w:vAlign w:val="center"/>
          </w:tcPr>
          <w:p w14:paraId="637B35B0" w14:textId="7F71925D" w:rsidR="003E596C" w:rsidRPr="00567A79" w:rsidRDefault="003E596C" w:rsidP="003E596C">
            <w:pPr>
              <w:spacing w:before="80" w:after="80"/>
              <w:rPr>
                <w:rFonts w:ascii="Calibri" w:eastAsia="Times New Roman" w:hAnsi="Calibri" w:cs="Calibri"/>
                <w:sz w:val="18"/>
                <w:szCs w:val="18"/>
              </w:rPr>
            </w:pPr>
            <w:r w:rsidRPr="003E596C">
              <w:rPr>
                <w:rFonts w:ascii="Calibri" w:eastAsia="Times New Roman" w:hAnsi="Calibri" w:cs="Calibri"/>
                <w:sz w:val="18"/>
                <w:szCs w:val="18"/>
              </w:rPr>
              <w:t xml:space="preserve">VM </w:t>
            </w:r>
            <w:proofErr w:type="spellStart"/>
            <w:r w:rsidRPr="003E596C">
              <w:rPr>
                <w:rFonts w:ascii="Calibri" w:eastAsia="Times New Roman" w:hAnsi="Calibri" w:cs="Calibri"/>
                <w:sz w:val="18"/>
                <w:szCs w:val="18"/>
              </w:rPr>
              <w:t>appliance</w:t>
            </w:r>
            <w:proofErr w:type="spellEnd"/>
            <w:r w:rsidRPr="003E596C">
              <w:rPr>
                <w:rFonts w:ascii="Calibri" w:eastAsia="Times New Roman" w:hAnsi="Calibri" w:cs="Calibri"/>
                <w:sz w:val="18"/>
                <w:szCs w:val="18"/>
              </w:rPr>
              <w:t xml:space="preserve"> alokuje min. 4 GB paměti.</w:t>
            </w:r>
          </w:p>
        </w:tc>
      </w:tr>
      <w:tr w:rsidR="003E596C" w:rsidRPr="00567A79" w14:paraId="023EAB56" w14:textId="77777777" w:rsidTr="00A90AD1">
        <w:trPr>
          <w:trHeight w:val="20"/>
        </w:trPr>
        <w:tc>
          <w:tcPr>
            <w:tcW w:w="2120" w:type="dxa"/>
            <w:vMerge/>
            <w:vAlign w:val="center"/>
          </w:tcPr>
          <w:p w14:paraId="68BAEA95" w14:textId="77777777" w:rsidR="003E596C" w:rsidRPr="00567A79" w:rsidRDefault="003E596C" w:rsidP="003E596C">
            <w:pPr>
              <w:spacing w:before="80" w:after="80"/>
              <w:rPr>
                <w:rFonts w:ascii="Calibri" w:eastAsia="Times New Roman" w:hAnsi="Calibri" w:cs="Calibri"/>
                <w:sz w:val="18"/>
                <w:szCs w:val="18"/>
              </w:rPr>
            </w:pPr>
          </w:p>
        </w:tc>
        <w:tc>
          <w:tcPr>
            <w:tcW w:w="6952" w:type="dxa"/>
            <w:vAlign w:val="center"/>
          </w:tcPr>
          <w:p w14:paraId="65C6447F" w14:textId="4308E4A2" w:rsidR="003E596C" w:rsidRPr="00567A79" w:rsidRDefault="003E596C" w:rsidP="003E596C">
            <w:pPr>
              <w:spacing w:before="80" w:after="80"/>
              <w:rPr>
                <w:rFonts w:ascii="Calibri" w:eastAsia="Times New Roman" w:hAnsi="Calibri" w:cs="Calibri"/>
                <w:sz w:val="18"/>
                <w:szCs w:val="18"/>
              </w:rPr>
            </w:pPr>
            <w:r w:rsidRPr="003E596C">
              <w:rPr>
                <w:rFonts w:ascii="Calibri" w:eastAsia="Times New Roman" w:hAnsi="Calibri" w:cs="Calibri"/>
                <w:sz w:val="18"/>
                <w:szCs w:val="18"/>
              </w:rPr>
              <w:t xml:space="preserve">VM </w:t>
            </w:r>
            <w:proofErr w:type="spellStart"/>
            <w:r w:rsidRPr="003E596C">
              <w:rPr>
                <w:rFonts w:ascii="Calibri" w:eastAsia="Times New Roman" w:hAnsi="Calibri" w:cs="Calibri"/>
                <w:sz w:val="18"/>
                <w:szCs w:val="18"/>
              </w:rPr>
              <w:t>appliance</w:t>
            </w:r>
            <w:proofErr w:type="spellEnd"/>
            <w:r w:rsidRPr="003E596C">
              <w:rPr>
                <w:rFonts w:ascii="Calibri" w:eastAsia="Times New Roman" w:hAnsi="Calibri" w:cs="Calibri"/>
                <w:sz w:val="18"/>
                <w:szCs w:val="18"/>
              </w:rPr>
              <w:t xml:space="preserve"> alokuje min. 1 TB diskového prostoru.</w:t>
            </w:r>
          </w:p>
        </w:tc>
      </w:tr>
      <w:tr w:rsidR="003E596C" w:rsidRPr="00567A79" w14:paraId="136FD785" w14:textId="77777777" w:rsidTr="00A90AD1">
        <w:trPr>
          <w:trHeight w:val="20"/>
        </w:trPr>
        <w:tc>
          <w:tcPr>
            <w:tcW w:w="2120" w:type="dxa"/>
            <w:vMerge w:val="restart"/>
            <w:vAlign w:val="center"/>
          </w:tcPr>
          <w:p w14:paraId="787A5D12" w14:textId="71D71ED9" w:rsidR="003E596C" w:rsidRPr="00567A79" w:rsidRDefault="003E596C" w:rsidP="003E596C">
            <w:pPr>
              <w:spacing w:before="80" w:after="80"/>
              <w:rPr>
                <w:rFonts w:ascii="Calibri" w:eastAsia="Times New Roman" w:hAnsi="Calibri" w:cs="Calibri"/>
                <w:sz w:val="18"/>
                <w:szCs w:val="18"/>
              </w:rPr>
            </w:pPr>
            <w:r>
              <w:rPr>
                <w:rFonts w:ascii="Calibri" w:eastAsia="Times New Roman" w:hAnsi="Calibri" w:cs="Calibri"/>
                <w:sz w:val="18"/>
                <w:szCs w:val="18"/>
              </w:rPr>
              <w:t>Funkční požadavky</w:t>
            </w:r>
          </w:p>
        </w:tc>
        <w:tc>
          <w:tcPr>
            <w:tcW w:w="6952" w:type="dxa"/>
            <w:vAlign w:val="center"/>
          </w:tcPr>
          <w:p w14:paraId="09516A83" w14:textId="0FE79400" w:rsidR="003E596C" w:rsidRPr="003E596C" w:rsidRDefault="003E596C" w:rsidP="003E596C">
            <w:pPr>
              <w:spacing w:before="80" w:after="80"/>
              <w:rPr>
                <w:rFonts w:ascii="Calibri" w:eastAsia="Times New Roman" w:hAnsi="Calibri" w:cs="Calibri"/>
                <w:sz w:val="18"/>
                <w:szCs w:val="18"/>
              </w:rPr>
            </w:pPr>
            <w:r w:rsidRPr="003E596C">
              <w:rPr>
                <w:rFonts w:ascii="Calibri" w:eastAsia="Times New Roman" w:hAnsi="Calibri" w:cs="Calibri"/>
                <w:sz w:val="18"/>
                <w:szCs w:val="18"/>
              </w:rPr>
              <w:t xml:space="preserve">Možnost nasazení v režimu MTA </w:t>
            </w:r>
            <w:proofErr w:type="spellStart"/>
            <w:r w:rsidRPr="003E596C">
              <w:rPr>
                <w:rFonts w:ascii="Calibri" w:eastAsia="Times New Roman" w:hAnsi="Calibri" w:cs="Calibri"/>
                <w:sz w:val="18"/>
                <w:szCs w:val="18"/>
              </w:rPr>
              <w:t>gateway</w:t>
            </w:r>
            <w:proofErr w:type="spellEnd"/>
            <w:r w:rsidRPr="003E596C">
              <w:rPr>
                <w:rFonts w:ascii="Calibri" w:eastAsia="Times New Roman" w:hAnsi="Calibri" w:cs="Calibri"/>
                <w:sz w:val="18"/>
                <w:szCs w:val="18"/>
              </w:rPr>
              <w:t xml:space="preserve"> nebo transparentní režim.</w:t>
            </w:r>
          </w:p>
        </w:tc>
      </w:tr>
      <w:tr w:rsidR="003E596C" w:rsidRPr="00567A79" w14:paraId="3A2E9826" w14:textId="77777777" w:rsidTr="00A90AD1">
        <w:trPr>
          <w:trHeight w:val="20"/>
        </w:trPr>
        <w:tc>
          <w:tcPr>
            <w:tcW w:w="2120" w:type="dxa"/>
            <w:vMerge/>
            <w:vAlign w:val="center"/>
          </w:tcPr>
          <w:p w14:paraId="44ABB812" w14:textId="77777777" w:rsidR="003E596C" w:rsidRPr="00567A79" w:rsidRDefault="003E596C" w:rsidP="003E596C">
            <w:pPr>
              <w:spacing w:before="80" w:after="80"/>
              <w:rPr>
                <w:rFonts w:ascii="Calibri" w:eastAsia="Times New Roman" w:hAnsi="Calibri" w:cs="Calibri"/>
                <w:sz w:val="18"/>
                <w:szCs w:val="18"/>
              </w:rPr>
            </w:pPr>
          </w:p>
        </w:tc>
        <w:tc>
          <w:tcPr>
            <w:tcW w:w="6952" w:type="dxa"/>
            <w:vAlign w:val="center"/>
          </w:tcPr>
          <w:p w14:paraId="0AC17192" w14:textId="422579E0" w:rsidR="003E596C" w:rsidRPr="003E596C" w:rsidRDefault="003E596C" w:rsidP="003E596C">
            <w:pPr>
              <w:spacing w:before="80" w:after="80"/>
              <w:rPr>
                <w:rFonts w:ascii="Calibri" w:eastAsia="Times New Roman" w:hAnsi="Calibri" w:cs="Calibri"/>
                <w:sz w:val="18"/>
                <w:szCs w:val="18"/>
              </w:rPr>
            </w:pPr>
            <w:r w:rsidRPr="003E596C">
              <w:rPr>
                <w:rFonts w:ascii="Calibri" w:eastAsia="Times New Roman" w:hAnsi="Calibri" w:cs="Calibri"/>
                <w:sz w:val="18"/>
                <w:szCs w:val="18"/>
              </w:rPr>
              <w:t>Možnost nasazení v režimu vysoké dostupnosti (včetně sdílení fronty) pro budoucí rozšíření.</w:t>
            </w:r>
          </w:p>
        </w:tc>
      </w:tr>
      <w:tr w:rsidR="003E596C" w:rsidRPr="00567A79" w14:paraId="1ACE59D6" w14:textId="77777777" w:rsidTr="00A90AD1">
        <w:trPr>
          <w:trHeight w:val="20"/>
        </w:trPr>
        <w:tc>
          <w:tcPr>
            <w:tcW w:w="2120" w:type="dxa"/>
            <w:vMerge/>
            <w:vAlign w:val="center"/>
          </w:tcPr>
          <w:p w14:paraId="288FC6CB" w14:textId="77777777" w:rsidR="003E596C" w:rsidRPr="00567A79" w:rsidRDefault="003E596C" w:rsidP="003E596C">
            <w:pPr>
              <w:spacing w:before="80" w:after="80"/>
              <w:rPr>
                <w:rFonts w:ascii="Calibri" w:eastAsia="Times New Roman" w:hAnsi="Calibri" w:cs="Calibri"/>
                <w:sz w:val="18"/>
                <w:szCs w:val="18"/>
              </w:rPr>
            </w:pPr>
          </w:p>
        </w:tc>
        <w:tc>
          <w:tcPr>
            <w:tcW w:w="6952" w:type="dxa"/>
            <w:vAlign w:val="center"/>
          </w:tcPr>
          <w:p w14:paraId="2ECA1D2F" w14:textId="32C150DB" w:rsidR="003E596C" w:rsidRPr="003E596C" w:rsidRDefault="003E596C" w:rsidP="003E596C">
            <w:pPr>
              <w:spacing w:before="80" w:after="80"/>
              <w:rPr>
                <w:rFonts w:ascii="Calibri" w:eastAsia="Times New Roman" w:hAnsi="Calibri" w:cs="Calibri"/>
                <w:sz w:val="18"/>
                <w:szCs w:val="18"/>
              </w:rPr>
            </w:pPr>
            <w:r w:rsidRPr="003E596C">
              <w:rPr>
                <w:rFonts w:ascii="Calibri" w:eastAsia="Times New Roman" w:hAnsi="Calibri" w:cs="Calibri"/>
                <w:sz w:val="18"/>
                <w:szCs w:val="18"/>
              </w:rPr>
              <w:t>Ochrana proti škodlivému kódu v nevyžádané elektronické poště.</w:t>
            </w:r>
          </w:p>
        </w:tc>
      </w:tr>
      <w:tr w:rsidR="003E596C" w:rsidRPr="00567A79" w14:paraId="3E0E3AE8" w14:textId="77777777" w:rsidTr="00A90AD1">
        <w:trPr>
          <w:trHeight w:val="20"/>
        </w:trPr>
        <w:tc>
          <w:tcPr>
            <w:tcW w:w="2120" w:type="dxa"/>
            <w:vMerge/>
            <w:vAlign w:val="center"/>
          </w:tcPr>
          <w:p w14:paraId="79591E56" w14:textId="77777777" w:rsidR="003E596C" w:rsidRPr="00567A79" w:rsidRDefault="003E596C" w:rsidP="003E596C">
            <w:pPr>
              <w:spacing w:before="80" w:after="80"/>
              <w:rPr>
                <w:rFonts w:ascii="Calibri" w:eastAsia="Times New Roman" w:hAnsi="Calibri" w:cs="Calibri"/>
                <w:sz w:val="18"/>
                <w:szCs w:val="18"/>
              </w:rPr>
            </w:pPr>
          </w:p>
        </w:tc>
        <w:tc>
          <w:tcPr>
            <w:tcW w:w="6952" w:type="dxa"/>
            <w:vAlign w:val="center"/>
          </w:tcPr>
          <w:p w14:paraId="6AEDC0E6" w14:textId="51DC52BA" w:rsidR="003E596C" w:rsidRPr="003E596C" w:rsidRDefault="003E596C" w:rsidP="003E596C">
            <w:pPr>
              <w:spacing w:before="80" w:after="80"/>
              <w:rPr>
                <w:rFonts w:ascii="Calibri" w:eastAsia="Times New Roman" w:hAnsi="Calibri" w:cs="Calibri"/>
                <w:sz w:val="18"/>
                <w:szCs w:val="18"/>
              </w:rPr>
            </w:pPr>
            <w:r w:rsidRPr="003E596C">
              <w:rPr>
                <w:rFonts w:ascii="Calibri" w:eastAsia="Times New Roman" w:hAnsi="Calibri" w:cs="Calibri"/>
                <w:sz w:val="18"/>
                <w:szCs w:val="18"/>
              </w:rPr>
              <w:t>Podpora víceúrovňové detekce nevyžádané pošty (</w:t>
            </w:r>
            <w:r>
              <w:rPr>
                <w:rFonts w:ascii="Calibri" w:eastAsia="Times New Roman" w:hAnsi="Calibri" w:cs="Calibri"/>
                <w:sz w:val="18"/>
                <w:szCs w:val="18"/>
              </w:rPr>
              <w:t xml:space="preserve">min. </w:t>
            </w:r>
            <w:r w:rsidRPr="003E596C">
              <w:rPr>
                <w:rFonts w:ascii="Calibri" w:eastAsia="Times New Roman" w:hAnsi="Calibri" w:cs="Calibri"/>
                <w:sz w:val="18"/>
                <w:szCs w:val="18"/>
              </w:rPr>
              <w:t>IP, domény, reputační databáze, ověření příjemce, DMARC, SPF, DKIM, proprietární funkce rozpoznávání nevyžádané pošty technikou výrobce, vyhledávání a kategorizace URI/URL, vyhledávání klíčových slov, behaviorální analýza).</w:t>
            </w:r>
          </w:p>
        </w:tc>
      </w:tr>
      <w:tr w:rsidR="003E596C" w:rsidRPr="00567A79" w14:paraId="2DB574CC" w14:textId="77777777" w:rsidTr="00A90AD1">
        <w:trPr>
          <w:trHeight w:val="20"/>
        </w:trPr>
        <w:tc>
          <w:tcPr>
            <w:tcW w:w="2120" w:type="dxa"/>
            <w:vMerge/>
            <w:vAlign w:val="center"/>
          </w:tcPr>
          <w:p w14:paraId="42F699CB" w14:textId="77777777" w:rsidR="003E596C" w:rsidRPr="00567A79" w:rsidRDefault="003E596C" w:rsidP="003E596C">
            <w:pPr>
              <w:spacing w:before="80" w:after="80"/>
              <w:rPr>
                <w:rFonts w:ascii="Calibri" w:eastAsia="Times New Roman" w:hAnsi="Calibri" w:cs="Calibri"/>
                <w:sz w:val="18"/>
                <w:szCs w:val="18"/>
              </w:rPr>
            </w:pPr>
          </w:p>
        </w:tc>
        <w:tc>
          <w:tcPr>
            <w:tcW w:w="6952" w:type="dxa"/>
            <w:vAlign w:val="center"/>
          </w:tcPr>
          <w:p w14:paraId="0157E77A" w14:textId="77777777" w:rsidR="003E596C" w:rsidRPr="003E596C" w:rsidRDefault="003E596C" w:rsidP="003E596C">
            <w:pPr>
              <w:spacing w:before="80" w:after="80"/>
              <w:rPr>
                <w:rFonts w:ascii="Calibri" w:eastAsia="Times New Roman" w:hAnsi="Calibri" w:cs="Calibri"/>
                <w:sz w:val="18"/>
                <w:szCs w:val="18"/>
              </w:rPr>
            </w:pPr>
            <w:r w:rsidRPr="003E596C">
              <w:rPr>
                <w:rFonts w:ascii="Calibri" w:eastAsia="Times New Roman" w:hAnsi="Calibri" w:cs="Calibri"/>
                <w:sz w:val="18"/>
                <w:szCs w:val="18"/>
              </w:rPr>
              <w:t xml:space="preserve">Reakce na detekovaný spam minimálně: </w:t>
            </w:r>
          </w:p>
          <w:p w14:paraId="2457DB1C" w14:textId="77777777" w:rsidR="003E596C" w:rsidRPr="003E596C" w:rsidRDefault="003E596C" w:rsidP="003E596C">
            <w:pPr>
              <w:pStyle w:val="Odstavecseseznamem"/>
              <w:numPr>
                <w:ilvl w:val="0"/>
                <w:numId w:val="23"/>
              </w:numPr>
              <w:spacing w:before="80" w:after="80" w:line="240" w:lineRule="auto"/>
              <w:rPr>
                <w:rFonts w:ascii="Calibri" w:eastAsia="Times New Roman" w:hAnsi="Calibri" w:cs="Calibri"/>
                <w:sz w:val="18"/>
                <w:szCs w:val="18"/>
              </w:rPr>
            </w:pPr>
            <w:r w:rsidRPr="003E596C">
              <w:rPr>
                <w:rFonts w:ascii="Calibri" w:eastAsia="Times New Roman" w:hAnsi="Calibri" w:cs="Calibri"/>
                <w:sz w:val="18"/>
                <w:szCs w:val="18"/>
              </w:rPr>
              <w:t xml:space="preserve">přidání tagu, </w:t>
            </w:r>
          </w:p>
          <w:p w14:paraId="597D85F5" w14:textId="77777777" w:rsidR="003E596C" w:rsidRPr="003E596C" w:rsidRDefault="003E596C" w:rsidP="003E596C">
            <w:pPr>
              <w:pStyle w:val="Odstavecseseznamem"/>
              <w:numPr>
                <w:ilvl w:val="0"/>
                <w:numId w:val="23"/>
              </w:numPr>
              <w:spacing w:before="80" w:after="80" w:line="240" w:lineRule="auto"/>
              <w:rPr>
                <w:rFonts w:ascii="Calibri" w:eastAsia="Times New Roman" w:hAnsi="Calibri" w:cs="Calibri"/>
                <w:sz w:val="18"/>
                <w:szCs w:val="18"/>
              </w:rPr>
            </w:pPr>
            <w:r w:rsidRPr="003E596C">
              <w:rPr>
                <w:rFonts w:ascii="Calibri" w:eastAsia="Times New Roman" w:hAnsi="Calibri" w:cs="Calibri"/>
                <w:sz w:val="18"/>
                <w:szCs w:val="18"/>
              </w:rPr>
              <w:t xml:space="preserve">přidání hlavičky, </w:t>
            </w:r>
          </w:p>
          <w:p w14:paraId="3F88E39B" w14:textId="77777777" w:rsidR="003E596C" w:rsidRPr="003E596C" w:rsidRDefault="003E596C" w:rsidP="003E596C">
            <w:pPr>
              <w:pStyle w:val="Odstavecseseznamem"/>
              <w:numPr>
                <w:ilvl w:val="0"/>
                <w:numId w:val="23"/>
              </w:numPr>
              <w:spacing w:before="80" w:after="80" w:line="240" w:lineRule="auto"/>
              <w:rPr>
                <w:rFonts w:ascii="Calibri" w:eastAsia="Times New Roman" w:hAnsi="Calibri" w:cs="Calibri"/>
                <w:sz w:val="18"/>
                <w:szCs w:val="18"/>
              </w:rPr>
            </w:pPr>
            <w:r w:rsidRPr="003E596C">
              <w:rPr>
                <w:rFonts w:ascii="Calibri" w:eastAsia="Times New Roman" w:hAnsi="Calibri" w:cs="Calibri"/>
                <w:sz w:val="18"/>
                <w:szCs w:val="18"/>
              </w:rPr>
              <w:t xml:space="preserve">přeposlání e-mailu na jiný SMTP server, </w:t>
            </w:r>
          </w:p>
          <w:p w14:paraId="01907A25" w14:textId="77777777" w:rsidR="003E596C" w:rsidRPr="003E596C" w:rsidRDefault="003E596C" w:rsidP="003E596C">
            <w:pPr>
              <w:pStyle w:val="Odstavecseseznamem"/>
              <w:numPr>
                <w:ilvl w:val="0"/>
                <w:numId w:val="23"/>
              </w:numPr>
              <w:spacing w:before="80" w:after="80" w:line="240" w:lineRule="auto"/>
              <w:rPr>
                <w:rFonts w:ascii="Calibri" w:eastAsia="Times New Roman" w:hAnsi="Calibri" w:cs="Calibri"/>
                <w:sz w:val="18"/>
                <w:szCs w:val="18"/>
              </w:rPr>
            </w:pPr>
            <w:r w:rsidRPr="003E596C">
              <w:rPr>
                <w:rFonts w:ascii="Calibri" w:eastAsia="Times New Roman" w:hAnsi="Calibri" w:cs="Calibri"/>
                <w:sz w:val="18"/>
                <w:szCs w:val="18"/>
              </w:rPr>
              <w:t>odmítnutí (</w:t>
            </w:r>
            <w:proofErr w:type="spellStart"/>
            <w:r w:rsidRPr="003E596C">
              <w:rPr>
                <w:rFonts w:ascii="Calibri" w:eastAsia="Times New Roman" w:hAnsi="Calibri" w:cs="Calibri"/>
                <w:sz w:val="18"/>
                <w:szCs w:val="18"/>
              </w:rPr>
              <w:t>reject</w:t>
            </w:r>
            <w:proofErr w:type="spellEnd"/>
            <w:r w:rsidRPr="003E596C">
              <w:rPr>
                <w:rFonts w:ascii="Calibri" w:eastAsia="Times New Roman" w:hAnsi="Calibri" w:cs="Calibri"/>
                <w:sz w:val="18"/>
                <w:szCs w:val="18"/>
              </w:rPr>
              <w:t xml:space="preserve">), </w:t>
            </w:r>
          </w:p>
          <w:p w14:paraId="1EAA7FD6" w14:textId="77777777" w:rsidR="003E596C" w:rsidRPr="003E596C" w:rsidRDefault="003E596C" w:rsidP="003E596C">
            <w:pPr>
              <w:pStyle w:val="Odstavecseseznamem"/>
              <w:numPr>
                <w:ilvl w:val="0"/>
                <w:numId w:val="23"/>
              </w:numPr>
              <w:spacing w:before="80" w:after="80" w:line="240" w:lineRule="auto"/>
              <w:rPr>
                <w:rFonts w:ascii="Calibri" w:eastAsia="Times New Roman" w:hAnsi="Calibri" w:cs="Calibri"/>
                <w:sz w:val="18"/>
                <w:szCs w:val="18"/>
              </w:rPr>
            </w:pPr>
            <w:r w:rsidRPr="003E596C">
              <w:rPr>
                <w:rFonts w:ascii="Calibri" w:eastAsia="Times New Roman" w:hAnsi="Calibri" w:cs="Calibri"/>
                <w:sz w:val="18"/>
                <w:szCs w:val="18"/>
              </w:rPr>
              <w:t>zahození (</w:t>
            </w:r>
            <w:proofErr w:type="spellStart"/>
            <w:r w:rsidRPr="003E596C">
              <w:rPr>
                <w:rFonts w:ascii="Calibri" w:eastAsia="Times New Roman" w:hAnsi="Calibri" w:cs="Calibri"/>
                <w:sz w:val="18"/>
                <w:szCs w:val="18"/>
              </w:rPr>
              <w:t>discard</w:t>
            </w:r>
            <w:proofErr w:type="spellEnd"/>
            <w:r w:rsidRPr="003E596C">
              <w:rPr>
                <w:rFonts w:ascii="Calibri" w:eastAsia="Times New Roman" w:hAnsi="Calibri" w:cs="Calibri"/>
                <w:sz w:val="18"/>
                <w:szCs w:val="18"/>
              </w:rPr>
              <w:t xml:space="preserve">), </w:t>
            </w:r>
          </w:p>
          <w:p w14:paraId="24027274" w14:textId="77777777" w:rsidR="003E596C" w:rsidRDefault="003E596C" w:rsidP="003E596C">
            <w:pPr>
              <w:pStyle w:val="Odstavecseseznamem"/>
              <w:numPr>
                <w:ilvl w:val="0"/>
                <w:numId w:val="23"/>
              </w:numPr>
              <w:spacing w:before="80" w:after="80" w:line="240" w:lineRule="auto"/>
              <w:rPr>
                <w:rFonts w:ascii="Calibri" w:eastAsia="Times New Roman" w:hAnsi="Calibri" w:cs="Calibri"/>
                <w:sz w:val="18"/>
                <w:szCs w:val="18"/>
              </w:rPr>
            </w:pPr>
            <w:r w:rsidRPr="003E596C">
              <w:rPr>
                <w:rFonts w:ascii="Calibri" w:eastAsia="Times New Roman" w:hAnsi="Calibri" w:cs="Calibri"/>
                <w:sz w:val="18"/>
                <w:szCs w:val="18"/>
              </w:rPr>
              <w:t xml:space="preserve">uložení do karantény, </w:t>
            </w:r>
          </w:p>
          <w:p w14:paraId="0976CD7A" w14:textId="23DB02AD" w:rsidR="003E596C" w:rsidRPr="003E596C" w:rsidRDefault="003E596C" w:rsidP="003E596C">
            <w:pPr>
              <w:pStyle w:val="Odstavecseseznamem"/>
              <w:numPr>
                <w:ilvl w:val="0"/>
                <w:numId w:val="23"/>
              </w:numPr>
              <w:spacing w:before="80" w:after="80" w:line="240" w:lineRule="auto"/>
              <w:rPr>
                <w:rFonts w:ascii="Calibri" w:eastAsia="Times New Roman" w:hAnsi="Calibri" w:cs="Calibri"/>
                <w:sz w:val="18"/>
                <w:szCs w:val="18"/>
              </w:rPr>
            </w:pPr>
            <w:r w:rsidRPr="003E596C">
              <w:rPr>
                <w:rFonts w:ascii="Calibri" w:eastAsia="Times New Roman" w:hAnsi="Calibri" w:cs="Calibri"/>
                <w:sz w:val="18"/>
                <w:szCs w:val="18"/>
              </w:rPr>
              <w:t>přepsání adresy příjemce.</w:t>
            </w:r>
          </w:p>
        </w:tc>
      </w:tr>
      <w:tr w:rsidR="003E596C" w:rsidRPr="00567A79" w14:paraId="521BE395" w14:textId="77777777" w:rsidTr="00A90AD1">
        <w:trPr>
          <w:trHeight w:val="20"/>
        </w:trPr>
        <w:tc>
          <w:tcPr>
            <w:tcW w:w="2120" w:type="dxa"/>
            <w:vMerge/>
            <w:vAlign w:val="center"/>
          </w:tcPr>
          <w:p w14:paraId="254E87C8" w14:textId="77777777" w:rsidR="003E596C" w:rsidRPr="00567A79" w:rsidRDefault="003E596C" w:rsidP="003E596C">
            <w:pPr>
              <w:spacing w:before="80" w:after="80"/>
              <w:rPr>
                <w:rFonts w:ascii="Calibri" w:eastAsia="Times New Roman" w:hAnsi="Calibri" w:cs="Calibri"/>
                <w:sz w:val="18"/>
                <w:szCs w:val="18"/>
              </w:rPr>
            </w:pPr>
          </w:p>
        </w:tc>
        <w:tc>
          <w:tcPr>
            <w:tcW w:w="6952" w:type="dxa"/>
            <w:vAlign w:val="center"/>
          </w:tcPr>
          <w:p w14:paraId="50BBDD0C" w14:textId="75E8AFB7" w:rsidR="003E596C" w:rsidRPr="003E596C" w:rsidRDefault="003E596C" w:rsidP="003E596C">
            <w:pPr>
              <w:spacing w:before="80" w:after="80"/>
              <w:rPr>
                <w:rFonts w:ascii="Calibri" w:eastAsia="Times New Roman" w:hAnsi="Calibri" w:cs="Calibri"/>
                <w:sz w:val="18"/>
                <w:szCs w:val="18"/>
              </w:rPr>
            </w:pPr>
            <w:r w:rsidRPr="003E596C">
              <w:rPr>
                <w:rFonts w:ascii="Calibri" w:eastAsia="Times New Roman" w:hAnsi="Calibri" w:cs="Calibri"/>
                <w:sz w:val="18"/>
                <w:szCs w:val="18"/>
              </w:rPr>
              <w:t>Možnost limitace v rámci SMTP navázané relace (</w:t>
            </w:r>
            <w:r>
              <w:rPr>
                <w:rFonts w:ascii="Calibri" w:eastAsia="Times New Roman" w:hAnsi="Calibri" w:cs="Calibri"/>
                <w:sz w:val="18"/>
                <w:szCs w:val="18"/>
              </w:rPr>
              <w:t xml:space="preserve">min. </w:t>
            </w:r>
            <w:r w:rsidRPr="003E596C">
              <w:rPr>
                <w:rFonts w:ascii="Calibri" w:eastAsia="Times New Roman" w:hAnsi="Calibri" w:cs="Calibri"/>
                <w:sz w:val="18"/>
                <w:szCs w:val="18"/>
              </w:rPr>
              <w:t xml:space="preserve">počet zpráv od jednoho klienta za určitou dobu, maximální počet spojení od jednoho klienta za určitou dobu, podpora </w:t>
            </w:r>
            <w:proofErr w:type="spellStart"/>
            <w:r w:rsidRPr="003E596C">
              <w:rPr>
                <w:rFonts w:ascii="Calibri" w:eastAsia="Times New Roman" w:hAnsi="Calibri" w:cs="Calibri"/>
                <w:sz w:val="18"/>
                <w:szCs w:val="18"/>
              </w:rPr>
              <w:t>endpoint</w:t>
            </w:r>
            <w:proofErr w:type="spellEnd"/>
            <w:r w:rsidRPr="003E596C">
              <w:rPr>
                <w:rFonts w:ascii="Calibri" w:eastAsia="Times New Roman" w:hAnsi="Calibri" w:cs="Calibri"/>
                <w:sz w:val="18"/>
                <w:szCs w:val="18"/>
              </w:rPr>
              <w:t xml:space="preserve"> reputace, napojení na LDAP za účelem verifikace uživatelů; možnost omezení počtu HELO/EHLO v rámci jedné SMTP relace, možnost omezit počet e-mailových zpráv v rámci SMTP relace, možnost omezit počet příjemců v rámci adresátů e-mailu, možnost manipulace s hlavičkou mailu (odstranění </w:t>
            </w:r>
            <w:proofErr w:type="spellStart"/>
            <w:r w:rsidRPr="003E596C">
              <w:rPr>
                <w:rFonts w:ascii="Calibri" w:eastAsia="Times New Roman" w:hAnsi="Calibri" w:cs="Calibri"/>
                <w:sz w:val="18"/>
                <w:szCs w:val="18"/>
              </w:rPr>
              <w:t>Received</w:t>
            </w:r>
            <w:proofErr w:type="spellEnd"/>
            <w:r w:rsidRPr="003E596C">
              <w:rPr>
                <w:rFonts w:ascii="Calibri" w:eastAsia="Times New Roman" w:hAnsi="Calibri" w:cs="Calibri"/>
                <w:sz w:val="18"/>
                <w:szCs w:val="18"/>
              </w:rPr>
              <w:t xml:space="preserve"> hlavičky).</w:t>
            </w:r>
          </w:p>
        </w:tc>
      </w:tr>
      <w:tr w:rsidR="003E596C" w:rsidRPr="00567A79" w14:paraId="4F6D302B" w14:textId="77777777" w:rsidTr="00A90AD1">
        <w:trPr>
          <w:trHeight w:val="20"/>
        </w:trPr>
        <w:tc>
          <w:tcPr>
            <w:tcW w:w="2120" w:type="dxa"/>
            <w:vMerge/>
            <w:vAlign w:val="center"/>
          </w:tcPr>
          <w:p w14:paraId="12F6BD3F" w14:textId="77777777" w:rsidR="003E596C" w:rsidRPr="00567A79" w:rsidRDefault="003E596C" w:rsidP="003E596C">
            <w:pPr>
              <w:spacing w:before="80" w:after="80"/>
              <w:rPr>
                <w:rFonts w:ascii="Calibri" w:eastAsia="Times New Roman" w:hAnsi="Calibri" w:cs="Calibri"/>
                <w:sz w:val="18"/>
                <w:szCs w:val="18"/>
              </w:rPr>
            </w:pPr>
          </w:p>
        </w:tc>
        <w:tc>
          <w:tcPr>
            <w:tcW w:w="6952" w:type="dxa"/>
            <w:vAlign w:val="center"/>
          </w:tcPr>
          <w:p w14:paraId="1EC6E5DE" w14:textId="337E1B0A" w:rsidR="003E596C" w:rsidRPr="003E596C" w:rsidRDefault="003E596C" w:rsidP="003E596C">
            <w:pPr>
              <w:spacing w:before="80" w:after="80"/>
              <w:rPr>
                <w:rFonts w:ascii="Calibri" w:eastAsia="Times New Roman" w:hAnsi="Calibri" w:cs="Calibri"/>
                <w:sz w:val="18"/>
                <w:szCs w:val="18"/>
              </w:rPr>
            </w:pPr>
            <w:r w:rsidRPr="003E596C">
              <w:rPr>
                <w:rFonts w:ascii="Calibri" w:eastAsia="Times New Roman" w:hAnsi="Calibri" w:cs="Calibri"/>
                <w:sz w:val="18"/>
                <w:szCs w:val="18"/>
              </w:rPr>
              <w:t>Antivirová kontrola (</w:t>
            </w:r>
            <w:proofErr w:type="spellStart"/>
            <w:r w:rsidRPr="003E596C">
              <w:rPr>
                <w:rFonts w:ascii="Calibri" w:eastAsia="Times New Roman" w:hAnsi="Calibri" w:cs="Calibri"/>
                <w:sz w:val="18"/>
                <w:szCs w:val="18"/>
              </w:rPr>
              <w:t>antimalware</w:t>
            </w:r>
            <w:proofErr w:type="spellEnd"/>
            <w:r w:rsidRPr="003E596C">
              <w:rPr>
                <w:rFonts w:ascii="Calibri" w:eastAsia="Times New Roman" w:hAnsi="Calibri" w:cs="Calibri"/>
                <w:sz w:val="18"/>
                <w:szCs w:val="18"/>
              </w:rPr>
              <w:t>, funkce ochrany proti rychle se šířícím kampaním škodlivého kódu, heuristická funkce detekce škodlivého kódu, detekce dalších variant škodlivého kódu, odstranění aktivního obsahu PDF a kancelářských dokumentů, karanténa, odstranění škodlivých odkazů z emailů</w:t>
            </w:r>
            <w:r w:rsidR="00CD7B01">
              <w:rPr>
                <w:rFonts w:ascii="Calibri" w:eastAsia="Times New Roman" w:hAnsi="Calibri" w:cs="Calibri"/>
                <w:sz w:val="18"/>
                <w:szCs w:val="18"/>
              </w:rPr>
              <w:t>.</w:t>
            </w:r>
          </w:p>
        </w:tc>
      </w:tr>
      <w:tr w:rsidR="003E596C" w:rsidRPr="00567A79" w14:paraId="46D57C49" w14:textId="77777777" w:rsidTr="00A90AD1">
        <w:trPr>
          <w:trHeight w:val="20"/>
        </w:trPr>
        <w:tc>
          <w:tcPr>
            <w:tcW w:w="2120" w:type="dxa"/>
            <w:vMerge/>
            <w:vAlign w:val="center"/>
          </w:tcPr>
          <w:p w14:paraId="2ADDB624" w14:textId="77777777" w:rsidR="003E596C" w:rsidRPr="00567A79" w:rsidRDefault="003E596C" w:rsidP="003E596C">
            <w:pPr>
              <w:spacing w:before="80" w:after="80"/>
              <w:rPr>
                <w:rFonts w:ascii="Calibri" w:eastAsia="Times New Roman" w:hAnsi="Calibri" w:cs="Calibri"/>
                <w:sz w:val="18"/>
                <w:szCs w:val="18"/>
              </w:rPr>
            </w:pPr>
          </w:p>
        </w:tc>
        <w:tc>
          <w:tcPr>
            <w:tcW w:w="6952" w:type="dxa"/>
            <w:vAlign w:val="center"/>
          </w:tcPr>
          <w:p w14:paraId="16A158B9" w14:textId="735E3E04" w:rsidR="003E596C" w:rsidRPr="003E596C" w:rsidRDefault="00CD7B01" w:rsidP="003E596C">
            <w:pPr>
              <w:spacing w:before="80" w:after="80"/>
              <w:rPr>
                <w:rFonts w:ascii="Calibri" w:eastAsia="Times New Roman" w:hAnsi="Calibri" w:cs="Calibri"/>
                <w:sz w:val="18"/>
                <w:szCs w:val="18"/>
              </w:rPr>
            </w:pPr>
            <w:r>
              <w:rPr>
                <w:rFonts w:ascii="Calibri" w:eastAsia="Times New Roman" w:hAnsi="Calibri" w:cs="Calibri"/>
                <w:sz w:val="18"/>
                <w:szCs w:val="18"/>
              </w:rPr>
              <w:t xml:space="preserve">Funkce </w:t>
            </w:r>
            <w:proofErr w:type="spellStart"/>
            <w:r w:rsidR="003E596C" w:rsidRPr="003E596C">
              <w:rPr>
                <w:rFonts w:ascii="Calibri" w:eastAsia="Times New Roman" w:hAnsi="Calibri" w:cs="Calibri"/>
                <w:sz w:val="18"/>
                <w:szCs w:val="18"/>
              </w:rPr>
              <w:t>Sandbox</w:t>
            </w:r>
            <w:proofErr w:type="spellEnd"/>
            <w:r w:rsidR="003E596C" w:rsidRPr="003E596C">
              <w:rPr>
                <w:rFonts w:ascii="Calibri" w:eastAsia="Times New Roman" w:hAnsi="Calibri" w:cs="Calibri"/>
                <w:sz w:val="18"/>
                <w:szCs w:val="18"/>
              </w:rPr>
              <w:t xml:space="preserve"> musí být součástí řešení.</w:t>
            </w:r>
          </w:p>
        </w:tc>
      </w:tr>
      <w:tr w:rsidR="003E596C" w:rsidRPr="00567A79" w14:paraId="2E249AE4" w14:textId="77777777" w:rsidTr="00A90AD1">
        <w:trPr>
          <w:trHeight w:val="20"/>
        </w:trPr>
        <w:tc>
          <w:tcPr>
            <w:tcW w:w="2120" w:type="dxa"/>
            <w:vMerge/>
            <w:vAlign w:val="center"/>
          </w:tcPr>
          <w:p w14:paraId="070DD683" w14:textId="77777777" w:rsidR="003E596C" w:rsidRPr="00567A79" w:rsidRDefault="003E596C" w:rsidP="003E596C">
            <w:pPr>
              <w:spacing w:before="80" w:after="80"/>
              <w:rPr>
                <w:rFonts w:ascii="Calibri" w:eastAsia="Times New Roman" w:hAnsi="Calibri" w:cs="Calibri"/>
                <w:sz w:val="18"/>
                <w:szCs w:val="18"/>
              </w:rPr>
            </w:pPr>
          </w:p>
        </w:tc>
        <w:tc>
          <w:tcPr>
            <w:tcW w:w="6952" w:type="dxa"/>
            <w:vAlign w:val="center"/>
          </w:tcPr>
          <w:p w14:paraId="38EB18D6" w14:textId="7223EA2C" w:rsidR="003E596C" w:rsidRPr="003E596C" w:rsidRDefault="003E596C" w:rsidP="003E596C">
            <w:pPr>
              <w:spacing w:before="80" w:after="80"/>
              <w:rPr>
                <w:rFonts w:ascii="Calibri" w:eastAsia="Times New Roman" w:hAnsi="Calibri" w:cs="Calibri"/>
                <w:sz w:val="18"/>
                <w:szCs w:val="18"/>
              </w:rPr>
            </w:pPr>
            <w:r w:rsidRPr="003E596C">
              <w:rPr>
                <w:rFonts w:ascii="Calibri" w:eastAsia="Times New Roman" w:hAnsi="Calibri" w:cs="Calibri"/>
                <w:sz w:val="18"/>
                <w:szCs w:val="18"/>
              </w:rPr>
              <w:t>Podpora neutralizace dokumentů v příloze v dokumentech MS Office a PDF, při zachování původního typu dokumentu u dokumentů přijatých mimo organizaci.</w:t>
            </w:r>
          </w:p>
        </w:tc>
      </w:tr>
      <w:tr w:rsidR="003E596C" w:rsidRPr="00567A79" w14:paraId="2DEB7DFE" w14:textId="77777777" w:rsidTr="00A90AD1">
        <w:trPr>
          <w:trHeight w:val="20"/>
        </w:trPr>
        <w:tc>
          <w:tcPr>
            <w:tcW w:w="2120" w:type="dxa"/>
            <w:vMerge/>
            <w:vAlign w:val="center"/>
          </w:tcPr>
          <w:p w14:paraId="4D56EBCD" w14:textId="77777777" w:rsidR="003E596C" w:rsidRPr="00567A79" w:rsidRDefault="003E596C" w:rsidP="003E596C">
            <w:pPr>
              <w:spacing w:before="80" w:after="80"/>
              <w:rPr>
                <w:rFonts w:ascii="Calibri" w:eastAsia="Times New Roman" w:hAnsi="Calibri" w:cs="Calibri"/>
                <w:sz w:val="18"/>
                <w:szCs w:val="18"/>
              </w:rPr>
            </w:pPr>
          </w:p>
        </w:tc>
        <w:tc>
          <w:tcPr>
            <w:tcW w:w="6952" w:type="dxa"/>
            <w:vAlign w:val="center"/>
          </w:tcPr>
          <w:p w14:paraId="1AA1028C" w14:textId="66DB8967" w:rsidR="003E596C" w:rsidRPr="003E596C" w:rsidRDefault="003E596C" w:rsidP="003E596C">
            <w:pPr>
              <w:spacing w:before="80" w:after="80"/>
              <w:rPr>
                <w:rFonts w:ascii="Calibri" w:eastAsia="Times New Roman" w:hAnsi="Calibri" w:cs="Calibri"/>
                <w:sz w:val="18"/>
                <w:szCs w:val="18"/>
              </w:rPr>
            </w:pPr>
            <w:r w:rsidRPr="003E596C">
              <w:rPr>
                <w:rFonts w:ascii="Calibri" w:eastAsia="Times New Roman" w:hAnsi="Calibri" w:cs="Calibri"/>
                <w:sz w:val="18"/>
                <w:szCs w:val="18"/>
              </w:rPr>
              <w:t>Podpora tzv. „</w:t>
            </w:r>
            <w:proofErr w:type="spellStart"/>
            <w:r w:rsidRPr="003E596C">
              <w:rPr>
                <w:rFonts w:ascii="Calibri" w:eastAsia="Times New Roman" w:hAnsi="Calibri" w:cs="Calibri"/>
                <w:sz w:val="18"/>
                <w:szCs w:val="18"/>
              </w:rPr>
              <w:t>Click</w:t>
            </w:r>
            <w:proofErr w:type="spellEnd"/>
            <w:r w:rsidRPr="003E596C">
              <w:rPr>
                <w:rFonts w:ascii="Calibri" w:eastAsia="Times New Roman" w:hAnsi="Calibri" w:cs="Calibri"/>
                <w:sz w:val="18"/>
                <w:szCs w:val="18"/>
              </w:rPr>
              <w:t xml:space="preserve"> </w:t>
            </w:r>
            <w:proofErr w:type="spellStart"/>
            <w:r w:rsidRPr="003E596C">
              <w:rPr>
                <w:rFonts w:ascii="Calibri" w:eastAsia="Times New Roman" w:hAnsi="Calibri" w:cs="Calibri"/>
                <w:sz w:val="18"/>
                <w:szCs w:val="18"/>
              </w:rPr>
              <w:t>protection</w:t>
            </w:r>
            <w:proofErr w:type="spellEnd"/>
            <w:r w:rsidRPr="003E596C">
              <w:rPr>
                <w:rFonts w:ascii="Calibri" w:eastAsia="Times New Roman" w:hAnsi="Calibri" w:cs="Calibri"/>
                <w:sz w:val="18"/>
                <w:szCs w:val="18"/>
              </w:rPr>
              <w:t>“.</w:t>
            </w:r>
          </w:p>
        </w:tc>
      </w:tr>
      <w:tr w:rsidR="003E596C" w:rsidRPr="00567A79" w14:paraId="6551FFE1" w14:textId="77777777" w:rsidTr="00A90AD1">
        <w:trPr>
          <w:trHeight w:val="20"/>
        </w:trPr>
        <w:tc>
          <w:tcPr>
            <w:tcW w:w="2120" w:type="dxa"/>
            <w:vMerge/>
            <w:vAlign w:val="center"/>
          </w:tcPr>
          <w:p w14:paraId="3E4D378A" w14:textId="77777777" w:rsidR="003E596C" w:rsidRPr="00567A79" w:rsidRDefault="003E596C" w:rsidP="003E596C">
            <w:pPr>
              <w:spacing w:before="80" w:after="80"/>
              <w:rPr>
                <w:rFonts w:ascii="Calibri" w:eastAsia="Times New Roman" w:hAnsi="Calibri" w:cs="Calibri"/>
                <w:sz w:val="18"/>
                <w:szCs w:val="18"/>
              </w:rPr>
            </w:pPr>
          </w:p>
        </w:tc>
        <w:tc>
          <w:tcPr>
            <w:tcW w:w="6952" w:type="dxa"/>
            <w:vAlign w:val="center"/>
          </w:tcPr>
          <w:p w14:paraId="335880CD" w14:textId="0F331228" w:rsidR="003E596C" w:rsidRPr="003E596C" w:rsidRDefault="003E596C" w:rsidP="003E596C">
            <w:pPr>
              <w:spacing w:before="80" w:after="80"/>
              <w:rPr>
                <w:rFonts w:ascii="Calibri" w:eastAsia="Times New Roman" w:hAnsi="Calibri" w:cs="Calibri"/>
                <w:sz w:val="18"/>
                <w:szCs w:val="18"/>
              </w:rPr>
            </w:pPr>
            <w:r w:rsidRPr="003E596C">
              <w:rPr>
                <w:rFonts w:ascii="Calibri" w:eastAsia="Times New Roman" w:hAnsi="Calibri" w:cs="Calibri"/>
                <w:sz w:val="18"/>
                <w:szCs w:val="18"/>
              </w:rPr>
              <w:t>Podpora IPv4, IPv6.</w:t>
            </w:r>
          </w:p>
        </w:tc>
      </w:tr>
      <w:tr w:rsidR="003E596C" w:rsidRPr="00567A79" w14:paraId="1BB10549" w14:textId="77777777" w:rsidTr="00A90AD1">
        <w:trPr>
          <w:trHeight w:val="20"/>
        </w:trPr>
        <w:tc>
          <w:tcPr>
            <w:tcW w:w="2120" w:type="dxa"/>
            <w:vMerge/>
            <w:vAlign w:val="center"/>
          </w:tcPr>
          <w:p w14:paraId="15D2388D" w14:textId="77777777" w:rsidR="003E596C" w:rsidRPr="00567A79" w:rsidRDefault="003E596C" w:rsidP="003E596C">
            <w:pPr>
              <w:spacing w:before="80" w:after="80"/>
              <w:rPr>
                <w:rFonts w:ascii="Calibri" w:eastAsia="Times New Roman" w:hAnsi="Calibri" w:cs="Calibri"/>
                <w:sz w:val="18"/>
                <w:szCs w:val="18"/>
              </w:rPr>
            </w:pPr>
          </w:p>
        </w:tc>
        <w:tc>
          <w:tcPr>
            <w:tcW w:w="6952" w:type="dxa"/>
            <w:vAlign w:val="center"/>
          </w:tcPr>
          <w:p w14:paraId="3CD03C95" w14:textId="354C44ED" w:rsidR="003E596C" w:rsidRPr="003E596C" w:rsidRDefault="003E596C" w:rsidP="003E596C">
            <w:pPr>
              <w:spacing w:before="80" w:after="80"/>
              <w:rPr>
                <w:rFonts w:ascii="Calibri" w:eastAsia="Times New Roman" w:hAnsi="Calibri" w:cs="Calibri"/>
                <w:sz w:val="18"/>
                <w:szCs w:val="18"/>
              </w:rPr>
            </w:pPr>
            <w:r w:rsidRPr="003E596C">
              <w:rPr>
                <w:rFonts w:ascii="Calibri" w:eastAsia="Times New Roman" w:hAnsi="Calibri" w:cs="Calibri"/>
                <w:sz w:val="18"/>
                <w:szCs w:val="18"/>
              </w:rPr>
              <w:t>Podpora VLAN.</w:t>
            </w:r>
          </w:p>
        </w:tc>
      </w:tr>
      <w:tr w:rsidR="003E596C" w:rsidRPr="00567A79" w14:paraId="3D572C10" w14:textId="77777777" w:rsidTr="00A90AD1">
        <w:trPr>
          <w:trHeight w:val="20"/>
        </w:trPr>
        <w:tc>
          <w:tcPr>
            <w:tcW w:w="2120" w:type="dxa"/>
            <w:vMerge/>
            <w:vAlign w:val="center"/>
          </w:tcPr>
          <w:p w14:paraId="71247D3C" w14:textId="77777777" w:rsidR="003E596C" w:rsidRPr="00567A79" w:rsidRDefault="003E596C" w:rsidP="003E596C">
            <w:pPr>
              <w:spacing w:before="80" w:after="80"/>
              <w:rPr>
                <w:rFonts w:ascii="Calibri" w:eastAsia="Times New Roman" w:hAnsi="Calibri" w:cs="Calibri"/>
                <w:sz w:val="18"/>
                <w:szCs w:val="18"/>
              </w:rPr>
            </w:pPr>
          </w:p>
        </w:tc>
        <w:tc>
          <w:tcPr>
            <w:tcW w:w="6952" w:type="dxa"/>
            <w:vAlign w:val="center"/>
          </w:tcPr>
          <w:p w14:paraId="5900390B" w14:textId="00B2F769" w:rsidR="001B03D5" w:rsidRDefault="003E596C" w:rsidP="003E596C">
            <w:pPr>
              <w:spacing w:before="80" w:after="80"/>
              <w:rPr>
                <w:rFonts w:ascii="Calibri" w:eastAsia="Times New Roman" w:hAnsi="Calibri" w:cs="Calibri"/>
                <w:sz w:val="18"/>
                <w:szCs w:val="18"/>
              </w:rPr>
            </w:pPr>
            <w:r w:rsidRPr="003E596C">
              <w:rPr>
                <w:rFonts w:ascii="Calibri" w:eastAsia="Times New Roman" w:hAnsi="Calibri" w:cs="Calibri"/>
                <w:sz w:val="18"/>
                <w:szCs w:val="18"/>
              </w:rPr>
              <w:t>Plnohodnotná integrace s LOG serverem</w:t>
            </w:r>
            <w:r w:rsidR="00C37D24">
              <w:rPr>
                <w:rFonts w:ascii="Calibri" w:eastAsia="Times New Roman" w:hAnsi="Calibri" w:cs="Calibri"/>
                <w:sz w:val="18"/>
                <w:szCs w:val="18"/>
              </w:rPr>
              <w:t>.</w:t>
            </w:r>
          </w:p>
          <w:p w14:paraId="1FE55E16" w14:textId="7E6D537D" w:rsidR="003E596C" w:rsidRPr="003E596C" w:rsidRDefault="001B03D5" w:rsidP="003E596C">
            <w:pPr>
              <w:spacing w:before="80" w:after="80"/>
              <w:rPr>
                <w:rFonts w:ascii="Calibri" w:eastAsia="Times New Roman" w:hAnsi="Calibri" w:cs="Calibri"/>
                <w:sz w:val="18"/>
                <w:szCs w:val="18"/>
              </w:rPr>
            </w:pPr>
            <w:r>
              <w:rPr>
                <w:rFonts w:ascii="Calibri" w:eastAsia="Times New Roman" w:hAnsi="Calibri" w:cs="Calibri"/>
                <w:sz w:val="18"/>
                <w:szCs w:val="18"/>
              </w:rPr>
              <w:t>Kompatibilita se</w:t>
            </w:r>
            <w:r w:rsidR="003E596C" w:rsidRPr="003E596C">
              <w:rPr>
                <w:rFonts w:ascii="Calibri" w:eastAsia="Times New Roman" w:hAnsi="Calibri" w:cs="Calibri"/>
                <w:sz w:val="18"/>
                <w:szCs w:val="18"/>
              </w:rPr>
              <w:t xml:space="preserve"> SIEM.</w:t>
            </w:r>
          </w:p>
        </w:tc>
      </w:tr>
      <w:tr w:rsidR="003E596C" w:rsidRPr="00567A79" w14:paraId="5C8FC663" w14:textId="77777777" w:rsidTr="00A90AD1">
        <w:trPr>
          <w:trHeight w:val="20"/>
        </w:trPr>
        <w:tc>
          <w:tcPr>
            <w:tcW w:w="2120" w:type="dxa"/>
            <w:vMerge/>
            <w:vAlign w:val="center"/>
          </w:tcPr>
          <w:p w14:paraId="77D1F453" w14:textId="77777777" w:rsidR="003E596C" w:rsidRPr="00567A79" w:rsidRDefault="003E596C" w:rsidP="003E596C">
            <w:pPr>
              <w:spacing w:before="80" w:after="80"/>
              <w:rPr>
                <w:rFonts w:ascii="Calibri" w:eastAsia="Times New Roman" w:hAnsi="Calibri" w:cs="Calibri"/>
                <w:sz w:val="18"/>
                <w:szCs w:val="18"/>
              </w:rPr>
            </w:pPr>
          </w:p>
        </w:tc>
        <w:tc>
          <w:tcPr>
            <w:tcW w:w="6952" w:type="dxa"/>
            <w:vAlign w:val="center"/>
          </w:tcPr>
          <w:p w14:paraId="4C971F12" w14:textId="79044A8D" w:rsidR="003E596C" w:rsidRPr="003E596C" w:rsidRDefault="003E596C" w:rsidP="003E596C">
            <w:pPr>
              <w:spacing w:before="80" w:after="80"/>
              <w:rPr>
                <w:rFonts w:ascii="Calibri" w:eastAsia="Times New Roman" w:hAnsi="Calibri" w:cs="Calibri"/>
                <w:sz w:val="18"/>
                <w:szCs w:val="18"/>
              </w:rPr>
            </w:pPr>
            <w:r w:rsidRPr="003E596C">
              <w:rPr>
                <w:rFonts w:ascii="Calibri" w:eastAsia="Times New Roman" w:hAnsi="Calibri" w:cs="Calibri"/>
                <w:sz w:val="18"/>
                <w:szCs w:val="18"/>
              </w:rPr>
              <w:t>Plnohodnotná</w:t>
            </w:r>
            <w:r w:rsidR="0042243C">
              <w:rPr>
                <w:rFonts w:ascii="Calibri" w:eastAsia="Times New Roman" w:hAnsi="Calibri" w:cs="Calibri"/>
                <w:sz w:val="18"/>
                <w:szCs w:val="18"/>
              </w:rPr>
              <w:t xml:space="preserve"> možnost</w:t>
            </w:r>
            <w:r w:rsidRPr="003E596C">
              <w:rPr>
                <w:rFonts w:ascii="Calibri" w:eastAsia="Times New Roman" w:hAnsi="Calibri" w:cs="Calibri"/>
                <w:sz w:val="18"/>
                <w:szCs w:val="18"/>
              </w:rPr>
              <w:t xml:space="preserve"> integrace se síťovým dohledem (podpora SNMP (v2c, v3) včetně dostupnosti MIB souboru dodávaného výrobcem.</w:t>
            </w:r>
          </w:p>
        </w:tc>
      </w:tr>
      <w:tr w:rsidR="003E596C" w:rsidRPr="00567A79" w14:paraId="6C2D7829" w14:textId="77777777" w:rsidTr="00A90AD1">
        <w:trPr>
          <w:trHeight w:val="20"/>
        </w:trPr>
        <w:tc>
          <w:tcPr>
            <w:tcW w:w="2120" w:type="dxa"/>
            <w:vMerge w:val="restart"/>
            <w:vAlign w:val="center"/>
          </w:tcPr>
          <w:p w14:paraId="12BA9D6F" w14:textId="47B86208" w:rsidR="003E596C" w:rsidRPr="00567A79" w:rsidRDefault="003E596C" w:rsidP="003E596C">
            <w:pPr>
              <w:spacing w:before="80" w:after="80"/>
              <w:rPr>
                <w:rFonts w:ascii="Calibri" w:eastAsia="Times New Roman" w:hAnsi="Calibri" w:cs="Calibri"/>
                <w:sz w:val="18"/>
                <w:szCs w:val="18"/>
              </w:rPr>
            </w:pPr>
            <w:r>
              <w:rPr>
                <w:rFonts w:ascii="Calibri" w:eastAsia="Times New Roman" w:hAnsi="Calibri" w:cs="Calibri"/>
                <w:sz w:val="18"/>
                <w:szCs w:val="18"/>
              </w:rPr>
              <w:t>Výkonové požadavky</w:t>
            </w:r>
          </w:p>
        </w:tc>
        <w:tc>
          <w:tcPr>
            <w:tcW w:w="6952" w:type="dxa"/>
            <w:vAlign w:val="center"/>
          </w:tcPr>
          <w:p w14:paraId="1C365A28" w14:textId="271896CD" w:rsidR="003E596C" w:rsidRPr="003E596C" w:rsidRDefault="003E596C" w:rsidP="003E596C">
            <w:pPr>
              <w:spacing w:before="80" w:after="80"/>
              <w:rPr>
                <w:rFonts w:ascii="Calibri" w:eastAsia="Times New Roman" w:hAnsi="Calibri" w:cs="Calibri"/>
                <w:sz w:val="18"/>
                <w:szCs w:val="18"/>
              </w:rPr>
            </w:pPr>
            <w:r w:rsidRPr="003E596C">
              <w:rPr>
                <w:rFonts w:ascii="Calibri" w:eastAsia="Times New Roman" w:hAnsi="Calibri" w:cs="Calibri"/>
                <w:sz w:val="18"/>
                <w:szCs w:val="18"/>
              </w:rPr>
              <w:t>Propustnost min. 25 000 e-mailů za hodinu při průměrné velikosti email</w:t>
            </w:r>
            <w:r>
              <w:rPr>
                <w:rFonts w:ascii="Calibri" w:eastAsia="Times New Roman" w:hAnsi="Calibri" w:cs="Calibri"/>
                <w:sz w:val="18"/>
                <w:szCs w:val="18"/>
              </w:rPr>
              <w:t xml:space="preserve">u </w:t>
            </w:r>
            <w:r w:rsidRPr="003E596C">
              <w:rPr>
                <w:rFonts w:ascii="Calibri" w:eastAsia="Times New Roman" w:hAnsi="Calibri" w:cs="Calibri"/>
                <w:sz w:val="18"/>
                <w:szCs w:val="18"/>
              </w:rPr>
              <w:t>100 kB a prováděné kontrole na přítomnost škodlivého kódu a spamu.</w:t>
            </w:r>
          </w:p>
        </w:tc>
      </w:tr>
      <w:tr w:rsidR="003E596C" w:rsidRPr="00567A79" w14:paraId="660AE60D" w14:textId="77777777" w:rsidTr="00A90AD1">
        <w:trPr>
          <w:trHeight w:val="20"/>
        </w:trPr>
        <w:tc>
          <w:tcPr>
            <w:tcW w:w="2120" w:type="dxa"/>
            <w:vMerge/>
            <w:vAlign w:val="center"/>
          </w:tcPr>
          <w:p w14:paraId="2767AF9D" w14:textId="77777777" w:rsidR="003E596C" w:rsidRPr="00567A79" w:rsidRDefault="003E596C" w:rsidP="003E596C">
            <w:pPr>
              <w:spacing w:before="80" w:after="80"/>
              <w:rPr>
                <w:rFonts w:ascii="Calibri" w:eastAsia="Times New Roman" w:hAnsi="Calibri" w:cs="Calibri"/>
                <w:sz w:val="18"/>
                <w:szCs w:val="18"/>
              </w:rPr>
            </w:pPr>
          </w:p>
        </w:tc>
        <w:tc>
          <w:tcPr>
            <w:tcW w:w="6952" w:type="dxa"/>
            <w:vAlign w:val="center"/>
          </w:tcPr>
          <w:p w14:paraId="4FC8D11B" w14:textId="6FF65338" w:rsidR="003E596C" w:rsidRPr="003E596C" w:rsidRDefault="003E596C" w:rsidP="003E596C">
            <w:pPr>
              <w:spacing w:before="80" w:after="80"/>
              <w:rPr>
                <w:rFonts w:ascii="Calibri" w:eastAsia="Times New Roman" w:hAnsi="Calibri" w:cs="Calibri"/>
                <w:sz w:val="18"/>
                <w:szCs w:val="18"/>
              </w:rPr>
            </w:pPr>
            <w:r w:rsidRPr="003E596C">
              <w:rPr>
                <w:rFonts w:ascii="Calibri" w:eastAsia="Times New Roman" w:hAnsi="Calibri" w:cs="Calibri"/>
                <w:sz w:val="18"/>
                <w:szCs w:val="18"/>
              </w:rPr>
              <w:t>Podpora ochrany minimálně 20 e-mailových domén.</w:t>
            </w:r>
          </w:p>
        </w:tc>
      </w:tr>
      <w:tr w:rsidR="003E596C" w:rsidRPr="00567A79" w14:paraId="05FC2D5D" w14:textId="77777777" w:rsidTr="00A90AD1">
        <w:trPr>
          <w:trHeight w:val="20"/>
        </w:trPr>
        <w:tc>
          <w:tcPr>
            <w:tcW w:w="2120" w:type="dxa"/>
            <w:vMerge/>
            <w:vAlign w:val="center"/>
          </w:tcPr>
          <w:p w14:paraId="4B287A7B" w14:textId="77777777" w:rsidR="003E596C" w:rsidRPr="00567A79" w:rsidRDefault="003E596C" w:rsidP="003E596C">
            <w:pPr>
              <w:spacing w:before="80" w:after="80"/>
              <w:rPr>
                <w:rFonts w:ascii="Calibri" w:eastAsia="Times New Roman" w:hAnsi="Calibri" w:cs="Calibri"/>
                <w:sz w:val="18"/>
                <w:szCs w:val="18"/>
              </w:rPr>
            </w:pPr>
          </w:p>
        </w:tc>
        <w:tc>
          <w:tcPr>
            <w:tcW w:w="6952" w:type="dxa"/>
            <w:vAlign w:val="center"/>
          </w:tcPr>
          <w:p w14:paraId="6AEFA0E4" w14:textId="57E36E9F" w:rsidR="003E596C" w:rsidRPr="003E596C" w:rsidRDefault="003E596C" w:rsidP="003E596C">
            <w:pPr>
              <w:spacing w:before="80" w:after="80"/>
              <w:rPr>
                <w:rFonts w:ascii="Calibri" w:eastAsia="Times New Roman" w:hAnsi="Calibri" w:cs="Calibri"/>
                <w:sz w:val="18"/>
                <w:szCs w:val="18"/>
              </w:rPr>
            </w:pPr>
            <w:r w:rsidRPr="003E596C">
              <w:rPr>
                <w:rFonts w:ascii="Calibri" w:eastAsia="Times New Roman" w:hAnsi="Calibri" w:cs="Calibri"/>
                <w:sz w:val="18"/>
                <w:szCs w:val="18"/>
              </w:rPr>
              <w:t>Licenčně nezávislý model na počtu uživatelů, e-mailových schránek nebo IP adres (pokud jsou tyto funkce licencované, požadujeme dodání licence pro neomezený počet schránek).</w:t>
            </w:r>
          </w:p>
        </w:tc>
      </w:tr>
      <w:tr w:rsidR="003E596C" w:rsidRPr="00567A79" w14:paraId="1A8B4C5B" w14:textId="77777777" w:rsidTr="00A90AD1">
        <w:trPr>
          <w:trHeight w:val="20"/>
        </w:trPr>
        <w:tc>
          <w:tcPr>
            <w:tcW w:w="2120" w:type="dxa"/>
            <w:vMerge w:val="restart"/>
            <w:vAlign w:val="center"/>
          </w:tcPr>
          <w:p w14:paraId="3664F6DE" w14:textId="539CFF55" w:rsidR="003E596C" w:rsidRPr="00567A79" w:rsidRDefault="003E596C" w:rsidP="003E596C">
            <w:pPr>
              <w:spacing w:before="80" w:after="80"/>
              <w:rPr>
                <w:rFonts w:ascii="Calibri" w:eastAsia="Times New Roman" w:hAnsi="Calibri" w:cs="Calibri"/>
                <w:sz w:val="18"/>
                <w:szCs w:val="18"/>
              </w:rPr>
            </w:pPr>
            <w:r>
              <w:rPr>
                <w:rFonts w:ascii="Calibri" w:eastAsia="Times New Roman" w:hAnsi="Calibri" w:cs="Calibri"/>
                <w:sz w:val="18"/>
                <w:szCs w:val="18"/>
              </w:rPr>
              <w:t>Instalační služby</w:t>
            </w:r>
          </w:p>
        </w:tc>
        <w:tc>
          <w:tcPr>
            <w:tcW w:w="6952" w:type="dxa"/>
            <w:vAlign w:val="center"/>
          </w:tcPr>
          <w:p w14:paraId="5A5F7152" w14:textId="2070F9DF" w:rsidR="003E596C" w:rsidRPr="003E596C" w:rsidRDefault="003E596C" w:rsidP="003E596C">
            <w:pPr>
              <w:spacing w:before="80" w:after="80"/>
              <w:rPr>
                <w:rFonts w:ascii="Calibri" w:eastAsia="Times New Roman" w:hAnsi="Calibri" w:cs="Calibri"/>
                <w:sz w:val="18"/>
                <w:szCs w:val="18"/>
              </w:rPr>
            </w:pPr>
            <w:r w:rsidRPr="003E596C">
              <w:rPr>
                <w:rFonts w:ascii="Calibri" w:eastAsia="Times New Roman" w:hAnsi="Calibri" w:cs="Calibri"/>
                <w:sz w:val="18"/>
                <w:szCs w:val="18"/>
              </w:rPr>
              <w:t>Vlastní instalace do VM a základní nastavení v </w:t>
            </w:r>
            <w:proofErr w:type="spellStart"/>
            <w:r w:rsidRPr="003E596C">
              <w:rPr>
                <w:rFonts w:ascii="Calibri" w:eastAsia="Times New Roman" w:hAnsi="Calibri" w:cs="Calibri"/>
                <w:sz w:val="18"/>
                <w:szCs w:val="18"/>
              </w:rPr>
              <w:t>gateway</w:t>
            </w:r>
            <w:proofErr w:type="spellEnd"/>
            <w:r w:rsidRPr="003E596C">
              <w:rPr>
                <w:rFonts w:ascii="Calibri" w:eastAsia="Times New Roman" w:hAnsi="Calibri" w:cs="Calibri"/>
                <w:sz w:val="18"/>
                <w:szCs w:val="18"/>
              </w:rPr>
              <w:t xml:space="preserve"> mode.</w:t>
            </w:r>
          </w:p>
        </w:tc>
      </w:tr>
      <w:tr w:rsidR="003E596C" w:rsidRPr="00567A79" w14:paraId="7DE1E1D7" w14:textId="77777777" w:rsidTr="00A90AD1">
        <w:trPr>
          <w:trHeight w:val="20"/>
        </w:trPr>
        <w:tc>
          <w:tcPr>
            <w:tcW w:w="2120" w:type="dxa"/>
            <w:vMerge/>
            <w:vAlign w:val="center"/>
          </w:tcPr>
          <w:p w14:paraId="6CFCF24F" w14:textId="77777777" w:rsidR="003E596C" w:rsidRPr="00567A79" w:rsidRDefault="003E596C" w:rsidP="003E596C">
            <w:pPr>
              <w:spacing w:before="80" w:after="80"/>
              <w:rPr>
                <w:rFonts w:ascii="Calibri" w:eastAsia="Times New Roman" w:hAnsi="Calibri" w:cs="Calibri"/>
                <w:sz w:val="18"/>
                <w:szCs w:val="18"/>
              </w:rPr>
            </w:pPr>
          </w:p>
        </w:tc>
        <w:tc>
          <w:tcPr>
            <w:tcW w:w="6952" w:type="dxa"/>
            <w:vAlign w:val="center"/>
          </w:tcPr>
          <w:p w14:paraId="3EE8A3D4" w14:textId="75E13AAE" w:rsidR="003E596C" w:rsidRPr="003E596C" w:rsidRDefault="003E596C" w:rsidP="003E596C">
            <w:pPr>
              <w:spacing w:before="80" w:after="80"/>
              <w:rPr>
                <w:rFonts w:ascii="Calibri" w:eastAsia="Times New Roman" w:hAnsi="Calibri" w:cs="Calibri"/>
                <w:sz w:val="18"/>
                <w:szCs w:val="18"/>
              </w:rPr>
            </w:pPr>
            <w:r>
              <w:rPr>
                <w:rFonts w:ascii="Calibri" w:eastAsia="Times New Roman" w:hAnsi="Calibri" w:cs="Calibri"/>
                <w:sz w:val="18"/>
                <w:szCs w:val="18"/>
              </w:rPr>
              <w:t>Provedení d</w:t>
            </w:r>
            <w:r w:rsidRPr="003E596C">
              <w:rPr>
                <w:rFonts w:ascii="Calibri" w:eastAsia="Times New Roman" w:hAnsi="Calibri" w:cs="Calibri"/>
                <w:sz w:val="18"/>
                <w:szCs w:val="18"/>
              </w:rPr>
              <w:t>alší</w:t>
            </w:r>
            <w:r>
              <w:rPr>
                <w:rFonts w:ascii="Calibri" w:eastAsia="Times New Roman" w:hAnsi="Calibri" w:cs="Calibri"/>
                <w:sz w:val="18"/>
                <w:szCs w:val="18"/>
              </w:rPr>
              <w:t>ch</w:t>
            </w:r>
            <w:r w:rsidRPr="003E596C">
              <w:rPr>
                <w:rFonts w:ascii="Calibri" w:eastAsia="Times New Roman" w:hAnsi="Calibri" w:cs="Calibri"/>
                <w:sz w:val="18"/>
                <w:szCs w:val="18"/>
              </w:rPr>
              <w:t xml:space="preserve"> nastavení </w:t>
            </w:r>
            <w:r>
              <w:rPr>
                <w:rFonts w:ascii="Calibri" w:eastAsia="Times New Roman" w:hAnsi="Calibri" w:cs="Calibri"/>
                <w:sz w:val="18"/>
                <w:szCs w:val="18"/>
              </w:rPr>
              <w:t>zejména</w:t>
            </w:r>
            <w:r w:rsidRPr="003E596C">
              <w:rPr>
                <w:rFonts w:ascii="Calibri" w:eastAsia="Times New Roman" w:hAnsi="Calibri" w:cs="Calibri"/>
                <w:sz w:val="18"/>
                <w:szCs w:val="18"/>
              </w:rPr>
              <w:t xml:space="preserve"> recipient </w:t>
            </w:r>
            <w:proofErr w:type="spellStart"/>
            <w:r w:rsidRPr="003E596C">
              <w:rPr>
                <w:rFonts w:ascii="Calibri" w:eastAsia="Times New Roman" w:hAnsi="Calibri" w:cs="Calibri"/>
                <w:sz w:val="18"/>
                <w:szCs w:val="18"/>
              </w:rPr>
              <w:t>verification</w:t>
            </w:r>
            <w:proofErr w:type="spellEnd"/>
            <w:r w:rsidRPr="003E596C">
              <w:rPr>
                <w:rFonts w:ascii="Calibri" w:eastAsia="Times New Roman" w:hAnsi="Calibri" w:cs="Calibri"/>
                <w:sz w:val="18"/>
                <w:szCs w:val="18"/>
              </w:rPr>
              <w:t xml:space="preserve">, DKIM, DANE, SPF, </w:t>
            </w:r>
            <w:proofErr w:type="spellStart"/>
            <w:r w:rsidRPr="003E596C">
              <w:rPr>
                <w:rFonts w:ascii="Calibri" w:eastAsia="Times New Roman" w:hAnsi="Calibri" w:cs="Calibri"/>
                <w:sz w:val="18"/>
                <w:szCs w:val="18"/>
              </w:rPr>
              <w:t>Sandbox</w:t>
            </w:r>
            <w:proofErr w:type="spellEnd"/>
            <w:r w:rsidRPr="003E596C">
              <w:rPr>
                <w:rFonts w:ascii="Calibri" w:eastAsia="Times New Roman" w:hAnsi="Calibri" w:cs="Calibri"/>
                <w:sz w:val="18"/>
                <w:szCs w:val="18"/>
              </w:rPr>
              <w:t xml:space="preserve">, </w:t>
            </w:r>
            <w:proofErr w:type="spellStart"/>
            <w:r w:rsidRPr="003E596C">
              <w:rPr>
                <w:rFonts w:ascii="Calibri" w:eastAsia="Times New Roman" w:hAnsi="Calibri" w:cs="Calibri"/>
                <w:sz w:val="18"/>
                <w:szCs w:val="18"/>
              </w:rPr>
              <w:t>Auth</w:t>
            </w:r>
            <w:proofErr w:type="spellEnd"/>
            <w:r w:rsidRPr="003E596C">
              <w:rPr>
                <w:rFonts w:ascii="Calibri" w:eastAsia="Times New Roman" w:hAnsi="Calibri" w:cs="Calibri"/>
                <w:sz w:val="18"/>
                <w:szCs w:val="18"/>
              </w:rPr>
              <w:t>, karanténa.</w:t>
            </w:r>
          </w:p>
        </w:tc>
      </w:tr>
      <w:tr w:rsidR="003E596C" w:rsidRPr="00567A79" w14:paraId="51E26110" w14:textId="77777777" w:rsidTr="00A90AD1">
        <w:trPr>
          <w:trHeight w:val="20"/>
        </w:trPr>
        <w:tc>
          <w:tcPr>
            <w:tcW w:w="2120" w:type="dxa"/>
            <w:vMerge/>
            <w:vAlign w:val="center"/>
          </w:tcPr>
          <w:p w14:paraId="5DA1EF89" w14:textId="77777777" w:rsidR="003E596C" w:rsidRPr="00567A79" w:rsidRDefault="003E596C" w:rsidP="003E596C">
            <w:pPr>
              <w:spacing w:before="80" w:after="80"/>
              <w:rPr>
                <w:rFonts w:ascii="Calibri" w:eastAsia="Times New Roman" w:hAnsi="Calibri" w:cs="Calibri"/>
                <w:sz w:val="18"/>
                <w:szCs w:val="18"/>
              </w:rPr>
            </w:pPr>
          </w:p>
        </w:tc>
        <w:tc>
          <w:tcPr>
            <w:tcW w:w="6952" w:type="dxa"/>
            <w:vAlign w:val="center"/>
          </w:tcPr>
          <w:p w14:paraId="286F537B" w14:textId="7C7DC154" w:rsidR="003E596C" w:rsidRPr="003E596C" w:rsidRDefault="003E596C" w:rsidP="003E596C">
            <w:pPr>
              <w:spacing w:before="80" w:after="80"/>
              <w:rPr>
                <w:rFonts w:ascii="Calibri" w:eastAsia="Times New Roman" w:hAnsi="Calibri" w:cs="Calibri"/>
                <w:sz w:val="18"/>
                <w:szCs w:val="18"/>
              </w:rPr>
            </w:pPr>
            <w:proofErr w:type="spellStart"/>
            <w:r w:rsidRPr="003E596C">
              <w:rPr>
                <w:rFonts w:ascii="Calibri" w:eastAsia="Times New Roman" w:hAnsi="Calibri" w:cs="Calibri"/>
                <w:sz w:val="18"/>
                <w:szCs w:val="18"/>
              </w:rPr>
              <w:t>Troubleshooting</w:t>
            </w:r>
            <w:proofErr w:type="spellEnd"/>
            <w:r w:rsidRPr="003E596C">
              <w:rPr>
                <w:rFonts w:ascii="Calibri" w:eastAsia="Times New Roman" w:hAnsi="Calibri" w:cs="Calibri"/>
                <w:sz w:val="18"/>
                <w:szCs w:val="18"/>
              </w:rPr>
              <w:t>.</w:t>
            </w:r>
          </w:p>
        </w:tc>
      </w:tr>
      <w:tr w:rsidR="003E596C" w:rsidRPr="00567A79" w14:paraId="0DA3A216" w14:textId="77777777" w:rsidTr="00A90AD1">
        <w:trPr>
          <w:trHeight w:val="20"/>
        </w:trPr>
        <w:tc>
          <w:tcPr>
            <w:tcW w:w="2120" w:type="dxa"/>
            <w:vMerge w:val="restart"/>
            <w:vAlign w:val="center"/>
          </w:tcPr>
          <w:p w14:paraId="74B2724F" w14:textId="3D53E10C" w:rsidR="003E596C" w:rsidRPr="00567A79" w:rsidRDefault="003E596C" w:rsidP="003E596C">
            <w:pPr>
              <w:spacing w:before="80" w:after="80"/>
              <w:rPr>
                <w:rFonts w:ascii="Calibri" w:eastAsia="Times New Roman" w:hAnsi="Calibri" w:cs="Calibri"/>
                <w:sz w:val="18"/>
                <w:szCs w:val="18"/>
              </w:rPr>
            </w:pPr>
            <w:r>
              <w:rPr>
                <w:rFonts w:ascii="Calibri" w:eastAsia="Times New Roman" w:hAnsi="Calibri" w:cs="Calibri"/>
                <w:sz w:val="18"/>
                <w:szCs w:val="18"/>
              </w:rPr>
              <w:t>Podpora</w:t>
            </w:r>
          </w:p>
        </w:tc>
        <w:tc>
          <w:tcPr>
            <w:tcW w:w="6952" w:type="dxa"/>
            <w:vAlign w:val="center"/>
          </w:tcPr>
          <w:p w14:paraId="7CD8362F" w14:textId="70C11C6C" w:rsidR="003E596C" w:rsidRPr="003E596C" w:rsidRDefault="003E596C" w:rsidP="003E596C">
            <w:pPr>
              <w:spacing w:before="80" w:after="80"/>
              <w:rPr>
                <w:rFonts w:ascii="Calibri" w:eastAsia="Times New Roman" w:hAnsi="Calibri" w:cs="Calibri"/>
                <w:sz w:val="18"/>
                <w:szCs w:val="18"/>
              </w:rPr>
            </w:pPr>
            <w:r>
              <w:rPr>
                <w:rFonts w:ascii="Calibri" w:eastAsia="Times New Roman" w:hAnsi="Calibri" w:cs="Calibri"/>
                <w:sz w:val="18"/>
                <w:szCs w:val="18"/>
              </w:rPr>
              <w:t>Podpora výrobce technologie</w:t>
            </w:r>
            <w:r w:rsidRPr="003E596C">
              <w:rPr>
                <w:rFonts w:ascii="Calibri" w:eastAsia="Times New Roman" w:hAnsi="Calibri" w:cs="Calibri"/>
                <w:sz w:val="18"/>
                <w:szCs w:val="18"/>
              </w:rPr>
              <w:t xml:space="preserve"> v délce min. 36 měsíců s reakční dobou na založený incident do konce následujícího pracovního dne (NBD).</w:t>
            </w:r>
          </w:p>
        </w:tc>
      </w:tr>
      <w:tr w:rsidR="003E596C" w:rsidRPr="00567A79" w14:paraId="01CC586B" w14:textId="77777777" w:rsidTr="00A90AD1">
        <w:trPr>
          <w:trHeight w:val="20"/>
        </w:trPr>
        <w:tc>
          <w:tcPr>
            <w:tcW w:w="2120" w:type="dxa"/>
            <w:vMerge/>
            <w:vAlign w:val="center"/>
          </w:tcPr>
          <w:p w14:paraId="598DE6F4" w14:textId="77777777" w:rsidR="003E596C" w:rsidRPr="00567A79" w:rsidRDefault="003E596C" w:rsidP="003E596C">
            <w:pPr>
              <w:spacing w:before="80" w:after="80"/>
              <w:rPr>
                <w:rFonts w:ascii="Calibri" w:eastAsia="Times New Roman" w:hAnsi="Calibri" w:cs="Calibri"/>
                <w:sz w:val="18"/>
                <w:szCs w:val="18"/>
              </w:rPr>
            </w:pPr>
          </w:p>
        </w:tc>
        <w:tc>
          <w:tcPr>
            <w:tcW w:w="6952" w:type="dxa"/>
            <w:vAlign w:val="center"/>
          </w:tcPr>
          <w:p w14:paraId="33E20AFD" w14:textId="34AC3B6A" w:rsidR="003E596C" w:rsidRPr="003E596C" w:rsidRDefault="003E596C" w:rsidP="003E596C">
            <w:pPr>
              <w:spacing w:before="80" w:after="80"/>
              <w:rPr>
                <w:rFonts w:ascii="Calibri" w:eastAsia="Times New Roman" w:hAnsi="Calibri" w:cs="Calibri"/>
                <w:sz w:val="18"/>
                <w:szCs w:val="18"/>
              </w:rPr>
            </w:pPr>
            <w:r w:rsidRPr="003E596C">
              <w:rPr>
                <w:rFonts w:ascii="Calibri" w:eastAsia="Times New Roman" w:hAnsi="Calibri" w:cs="Calibri"/>
                <w:sz w:val="18"/>
                <w:szCs w:val="18"/>
              </w:rPr>
              <w:t>Technická podpora poskytovaná výrobcem v režimu 24x7x365.</w:t>
            </w:r>
          </w:p>
        </w:tc>
      </w:tr>
      <w:tr w:rsidR="003E596C" w:rsidRPr="00567A79" w14:paraId="20D98B43" w14:textId="77777777" w:rsidTr="00A90AD1">
        <w:trPr>
          <w:trHeight w:val="20"/>
        </w:trPr>
        <w:tc>
          <w:tcPr>
            <w:tcW w:w="2120" w:type="dxa"/>
            <w:vMerge/>
            <w:vAlign w:val="center"/>
          </w:tcPr>
          <w:p w14:paraId="17689F72" w14:textId="77777777" w:rsidR="003E596C" w:rsidRPr="00567A79" w:rsidRDefault="003E596C" w:rsidP="003E596C">
            <w:pPr>
              <w:spacing w:before="80" w:after="80"/>
              <w:rPr>
                <w:rFonts w:ascii="Calibri" w:eastAsia="Times New Roman" w:hAnsi="Calibri" w:cs="Calibri"/>
                <w:sz w:val="18"/>
                <w:szCs w:val="18"/>
              </w:rPr>
            </w:pPr>
          </w:p>
        </w:tc>
        <w:tc>
          <w:tcPr>
            <w:tcW w:w="6952" w:type="dxa"/>
            <w:vAlign w:val="center"/>
          </w:tcPr>
          <w:p w14:paraId="23B99017" w14:textId="772967E5" w:rsidR="003E596C" w:rsidRPr="003E596C" w:rsidRDefault="003E596C" w:rsidP="003E596C">
            <w:pPr>
              <w:spacing w:before="80" w:after="80"/>
              <w:rPr>
                <w:rFonts w:ascii="Calibri" w:eastAsia="Times New Roman" w:hAnsi="Calibri" w:cs="Calibri"/>
                <w:sz w:val="18"/>
                <w:szCs w:val="18"/>
              </w:rPr>
            </w:pPr>
            <w:r w:rsidRPr="003E596C">
              <w:rPr>
                <w:rFonts w:ascii="Calibri" w:eastAsia="Times New Roman" w:hAnsi="Calibri" w:cs="Calibri"/>
                <w:sz w:val="18"/>
                <w:szCs w:val="18"/>
              </w:rPr>
              <w:t xml:space="preserve">Aktualizace systému a udržování všech požadovaných funkcí dostupné bezplatně min. po dobu </w:t>
            </w:r>
            <w:r>
              <w:rPr>
                <w:rFonts w:ascii="Calibri" w:eastAsia="Times New Roman" w:hAnsi="Calibri" w:cs="Calibri"/>
                <w:sz w:val="18"/>
                <w:szCs w:val="18"/>
              </w:rPr>
              <w:t>podpory</w:t>
            </w:r>
            <w:r w:rsidRPr="003E596C">
              <w:rPr>
                <w:rFonts w:ascii="Calibri" w:eastAsia="Times New Roman" w:hAnsi="Calibri" w:cs="Calibri"/>
                <w:sz w:val="18"/>
                <w:szCs w:val="18"/>
              </w:rPr>
              <w:t>.</w:t>
            </w:r>
            <w:r>
              <w:rPr>
                <w:rFonts w:ascii="Calibri" w:eastAsia="Times New Roman" w:hAnsi="Calibri" w:cs="Calibri"/>
                <w:sz w:val="18"/>
                <w:szCs w:val="18"/>
              </w:rPr>
              <w:t xml:space="preserve"> Nárok na nové verze software, update a bezpečnostní aktualizace.</w:t>
            </w:r>
          </w:p>
        </w:tc>
      </w:tr>
    </w:tbl>
    <w:p w14:paraId="085F196B" w14:textId="4E1F6D99" w:rsidR="00D9208D" w:rsidRPr="00054659" w:rsidRDefault="00D9208D" w:rsidP="00D9208D">
      <w:pPr>
        <w:pStyle w:val="Nadpis1"/>
      </w:pPr>
      <w:bookmarkStart w:id="22" w:name="_Toc204951188"/>
      <w:r w:rsidRPr="00054659">
        <w:t xml:space="preserve">HW </w:t>
      </w:r>
      <w:proofErr w:type="spellStart"/>
      <w:r w:rsidRPr="00054659">
        <w:t>appliance</w:t>
      </w:r>
      <w:proofErr w:type="spellEnd"/>
      <w:r w:rsidRPr="00054659">
        <w:t xml:space="preserve"> síťové detekce bezpečnostních hrozeb</w:t>
      </w:r>
      <w:bookmarkEnd w:id="22"/>
    </w:p>
    <w:p w14:paraId="24B7964E" w14:textId="46D206CE" w:rsidR="00D9208D" w:rsidRDefault="007C54C9" w:rsidP="00D9208D">
      <w:r w:rsidRPr="006D2DDC">
        <w:t xml:space="preserve">Každý jeden kus </w:t>
      </w:r>
      <w:r>
        <w:t>technologie</w:t>
      </w:r>
      <w:r w:rsidRPr="006D2DDC">
        <w:t xml:space="preserve"> musí splňovat následující minimální technické požadavky</w:t>
      </w:r>
      <w: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0"/>
        <w:gridCol w:w="6952"/>
      </w:tblGrid>
      <w:tr w:rsidR="007C54C9" w:rsidRPr="00AF5CBA" w14:paraId="66C647CE" w14:textId="77777777" w:rsidTr="00D7243C">
        <w:trPr>
          <w:trHeight w:val="224"/>
          <w:tblHeader/>
        </w:trPr>
        <w:tc>
          <w:tcPr>
            <w:tcW w:w="2120" w:type="dxa"/>
            <w:shd w:val="clear" w:color="auto" w:fill="D9D9D9"/>
            <w:hideMark/>
          </w:tcPr>
          <w:p w14:paraId="12EA3017" w14:textId="77777777" w:rsidR="007C54C9" w:rsidRPr="00AF5CBA" w:rsidRDefault="007C54C9" w:rsidP="00D7243C">
            <w:pPr>
              <w:spacing w:before="180" w:after="180"/>
              <w:rPr>
                <w:rFonts w:ascii="Calibri" w:eastAsia="Times New Roman" w:hAnsi="Calibri" w:cs="Calibri"/>
                <w:sz w:val="18"/>
                <w:szCs w:val="18"/>
              </w:rPr>
            </w:pPr>
            <w:r w:rsidRPr="00AF5CBA">
              <w:rPr>
                <w:rFonts w:ascii="Calibri" w:eastAsia="Times New Roman" w:hAnsi="Calibri" w:cs="Calibri"/>
                <w:sz w:val="18"/>
                <w:szCs w:val="18"/>
              </w:rPr>
              <w:t>Parametr</w:t>
            </w:r>
          </w:p>
        </w:tc>
        <w:tc>
          <w:tcPr>
            <w:tcW w:w="6952" w:type="dxa"/>
            <w:shd w:val="clear" w:color="auto" w:fill="D9D9D9"/>
            <w:hideMark/>
          </w:tcPr>
          <w:p w14:paraId="3D43A2B8" w14:textId="77777777" w:rsidR="007C54C9" w:rsidRPr="00AF5CBA" w:rsidRDefault="007C54C9" w:rsidP="00D7243C">
            <w:pPr>
              <w:spacing w:before="180" w:after="180"/>
              <w:rPr>
                <w:rFonts w:ascii="Calibri" w:eastAsia="Times New Roman" w:hAnsi="Calibri" w:cs="Calibri"/>
                <w:sz w:val="18"/>
                <w:szCs w:val="18"/>
              </w:rPr>
            </w:pPr>
            <w:r w:rsidRPr="00AF5CBA">
              <w:rPr>
                <w:rFonts w:ascii="Calibri" w:hAnsi="Calibri" w:cs="Calibri"/>
                <w:sz w:val="18"/>
                <w:szCs w:val="18"/>
              </w:rPr>
              <w:t>Minimální parametry (v případě maximálního, nebo fixního parametru, bude toto uvedeno)</w:t>
            </w:r>
          </w:p>
        </w:tc>
      </w:tr>
      <w:tr w:rsidR="00353DD1" w:rsidRPr="00AF5CBA" w14:paraId="13042FD4" w14:textId="77777777" w:rsidTr="00353DD1">
        <w:trPr>
          <w:trHeight w:val="20"/>
        </w:trPr>
        <w:tc>
          <w:tcPr>
            <w:tcW w:w="9072" w:type="dxa"/>
            <w:gridSpan w:val="2"/>
            <w:vAlign w:val="center"/>
          </w:tcPr>
          <w:p w14:paraId="224A2F45" w14:textId="72A6B962" w:rsidR="00353DD1" w:rsidRPr="00B204DC" w:rsidRDefault="00353DD1" w:rsidP="00353DD1">
            <w:pPr>
              <w:spacing w:before="80" w:after="80"/>
              <w:jc w:val="center"/>
              <w:rPr>
                <w:rFonts w:ascii="Calibri" w:eastAsia="Times New Roman" w:hAnsi="Calibri" w:cs="Calibri"/>
                <w:b/>
                <w:bCs/>
                <w:sz w:val="18"/>
                <w:szCs w:val="18"/>
              </w:rPr>
            </w:pPr>
            <w:r w:rsidRPr="00B204DC">
              <w:rPr>
                <w:rFonts w:ascii="Calibri" w:eastAsia="Times New Roman" w:hAnsi="Calibri" w:cs="Calibri"/>
                <w:b/>
                <w:bCs/>
                <w:sz w:val="18"/>
                <w:szCs w:val="18"/>
              </w:rPr>
              <w:t>Obecné požadavky</w:t>
            </w:r>
          </w:p>
        </w:tc>
      </w:tr>
      <w:tr w:rsidR="00D644EC" w:rsidRPr="00AF5CBA" w14:paraId="66FB080F" w14:textId="77777777" w:rsidTr="001176D6">
        <w:trPr>
          <w:trHeight w:val="20"/>
        </w:trPr>
        <w:tc>
          <w:tcPr>
            <w:tcW w:w="2120" w:type="dxa"/>
            <w:vMerge w:val="restart"/>
            <w:vAlign w:val="center"/>
          </w:tcPr>
          <w:p w14:paraId="5FBD974E" w14:textId="4A72A35D" w:rsidR="00D644EC" w:rsidRPr="00AF5CBA" w:rsidRDefault="00D644EC" w:rsidP="00D644EC">
            <w:pPr>
              <w:spacing w:before="80" w:after="80"/>
              <w:rPr>
                <w:rFonts w:ascii="Calibri" w:eastAsia="Times New Roman" w:hAnsi="Calibri" w:cs="Calibri"/>
                <w:sz w:val="18"/>
                <w:szCs w:val="18"/>
              </w:rPr>
            </w:pPr>
            <w:r>
              <w:rPr>
                <w:rFonts w:ascii="Calibri" w:eastAsia="Times New Roman" w:hAnsi="Calibri" w:cs="Calibri"/>
                <w:sz w:val="18"/>
                <w:szCs w:val="18"/>
              </w:rPr>
              <w:t>Systém pro analýzu síťového provozu</w:t>
            </w:r>
          </w:p>
        </w:tc>
        <w:tc>
          <w:tcPr>
            <w:tcW w:w="6952" w:type="dxa"/>
          </w:tcPr>
          <w:p w14:paraId="076273A4" w14:textId="2AF1F862" w:rsidR="00D644EC" w:rsidRPr="00AF5CBA"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t>Systém složený z hardwarových zařízení musí monitorovat síťovou aktivitu v reálném čase a identifikovat potenciální kybernetické hrozby, bezpečnostní rizika a anomální chování a musí o nich v reálném čase vytvářet upozornění.</w:t>
            </w:r>
          </w:p>
        </w:tc>
      </w:tr>
      <w:tr w:rsidR="00D644EC" w:rsidRPr="00AF5CBA" w14:paraId="31C061A7" w14:textId="77777777" w:rsidTr="001176D6">
        <w:trPr>
          <w:trHeight w:val="20"/>
        </w:trPr>
        <w:tc>
          <w:tcPr>
            <w:tcW w:w="2120" w:type="dxa"/>
            <w:vMerge/>
            <w:vAlign w:val="center"/>
          </w:tcPr>
          <w:p w14:paraId="47710B1B" w14:textId="77777777" w:rsidR="00D644EC" w:rsidRPr="00AF5CBA" w:rsidRDefault="00D644EC" w:rsidP="00D644EC">
            <w:pPr>
              <w:spacing w:before="80" w:after="80"/>
              <w:rPr>
                <w:rFonts w:ascii="Calibri" w:eastAsia="Times New Roman" w:hAnsi="Calibri" w:cs="Calibri"/>
                <w:sz w:val="18"/>
                <w:szCs w:val="18"/>
              </w:rPr>
            </w:pPr>
          </w:p>
        </w:tc>
        <w:tc>
          <w:tcPr>
            <w:tcW w:w="6952" w:type="dxa"/>
          </w:tcPr>
          <w:p w14:paraId="56C3D49D" w14:textId="3519F0F8" w:rsidR="00D644EC" w:rsidRPr="00AF5CBA"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t xml:space="preserve">Dodaný systém musí analyzovat síť na základě zrcadleného síťového provozu ze SPAN portů nebo </w:t>
            </w:r>
            <w:proofErr w:type="spellStart"/>
            <w:r w:rsidRPr="00D644EC">
              <w:rPr>
                <w:rFonts w:ascii="Calibri" w:eastAsia="Times New Roman" w:hAnsi="Calibri" w:cs="Calibri"/>
                <w:sz w:val="18"/>
                <w:szCs w:val="18"/>
              </w:rPr>
              <w:t>TAPů</w:t>
            </w:r>
            <w:proofErr w:type="spellEnd"/>
            <w:r w:rsidRPr="00D644EC">
              <w:rPr>
                <w:rFonts w:ascii="Calibri" w:eastAsia="Times New Roman" w:hAnsi="Calibri" w:cs="Calibri"/>
                <w:sz w:val="18"/>
                <w:szCs w:val="18"/>
              </w:rPr>
              <w:t xml:space="preserve"> (nikoliv jen na základě statistických protokolů typu </w:t>
            </w:r>
            <w:proofErr w:type="spellStart"/>
            <w:r w:rsidRPr="00D644EC">
              <w:rPr>
                <w:rFonts w:ascii="Calibri" w:eastAsia="Times New Roman" w:hAnsi="Calibri" w:cs="Calibri"/>
                <w:sz w:val="18"/>
                <w:szCs w:val="18"/>
              </w:rPr>
              <w:t>NetFlow</w:t>
            </w:r>
            <w:proofErr w:type="spellEnd"/>
            <w:r w:rsidRPr="00D644EC">
              <w:rPr>
                <w:rFonts w:ascii="Calibri" w:eastAsia="Times New Roman" w:hAnsi="Calibri" w:cs="Calibri"/>
                <w:sz w:val="18"/>
                <w:szCs w:val="18"/>
              </w:rPr>
              <w:t>) a zároveň bez potřeby nasazovat agenty na koncové stanice nebo další zařízení v síti.</w:t>
            </w:r>
          </w:p>
        </w:tc>
      </w:tr>
      <w:tr w:rsidR="00D644EC" w:rsidRPr="00AF5CBA" w14:paraId="348CBB42" w14:textId="77777777" w:rsidTr="001176D6">
        <w:trPr>
          <w:trHeight w:val="20"/>
        </w:trPr>
        <w:tc>
          <w:tcPr>
            <w:tcW w:w="2120" w:type="dxa"/>
            <w:vMerge/>
            <w:vAlign w:val="center"/>
          </w:tcPr>
          <w:p w14:paraId="3C6F1C9C" w14:textId="77777777" w:rsidR="00D644EC" w:rsidRPr="00AF5CBA" w:rsidRDefault="00D644EC" w:rsidP="00D644EC">
            <w:pPr>
              <w:spacing w:before="80" w:after="80"/>
              <w:rPr>
                <w:rFonts w:ascii="Calibri" w:eastAsia="Times New Roman" w:hAnsi="Calibri" w:cs="Calibri"/>
                <w:sz w:val="18"/>
                <w:szCs w:val="18"/>
              </w:rPr>
            </w:pPr>
          </w:p>
        </w:tc>
        <w:tc>
          <w:tcPr>
            <w:tcW w:w="6952" w:type="dxa"/>
          </w:tcPr>
          <w:p w14:paraId="0DA95774" w14:textId="3F3E2612" w:rsidR="00D644EC" w:rsidRPr="00AF5CBA"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t>Systém musí analyzovat obsah datových paketů v reálném čase a detekovat protokol nebo aplikaci na základě obsahu provozu prostřednictvím DPI (</w:t>
            </w:r>
            <w:proofErr w:type="spellStart"/>
            <w:r w:rsidRPr="00D644EC">
              <w:rPr>
                <w:rFonts w:ascii="Calibri" w:eastAsia="Times New Roman" w:hAnsi="Calibri" w:cs="Calibri"/>
                <w:sz w:val="18"/>
                <w:szCs w:val="18"/>
              </w:rPr>
              <w:t>Deep</w:t>
            </w:r>
            <w:proofErr w:type="spellEnd"/>
            <w:r w:rsidRPr="00D644EC">
              <w:rPr>
                <w:rFonts w:ascii="Calibri" w:eastAsia="Times New Roman" w:hAnsi="Calibri" w:cs="Calibri"/>
                <w:sz w:val="18"/>
                <w:szCs w:val="18"/>
              </w:rPr>
              <w:t xml:space="preserve"> Packet </w:t>
            </w:r>
            <w:proofErr w:type="spellStart"/>
            <w:r w:rsidRPr="00D644EC">
              <w:rPr>
                <w:rFonts w:ascii="Calibri" w:eastAsia="Times New Roman" w:hAnsi="Calibri" w:cs="Calibri"/>
                <w:sz w:val="18"/>
                <w:szCs w:val="18"/>
              </w:rPr>
              <w:t>Inspection</w:t>
            </w:r>
            <w:proofErr w:type="spellEnd"/>
            <w:r w:rsidRPr="00D644EC">
              <w:rPr>
                <w:rFonts w:ascii="Calibri" w:eastAsia="Times New Roman" w:hAnsi="Calibri" w:cs="Calibri"/>
                <w:sz w:val="18"/>
                <w:szCs w:val="18"/>
              </w:rPr>
              <w:t>), nikoli pouze čísla portu.</w:t>
            </w:r>
          </w:p>
        </w:tc>
      </w:tr>
      <w:tr w:rsidR="00D644EC" w:rsidRPr="00AF5CBA" w14:paraId="4E214F94" w14:textId="77777777" w:rsidTr="001176D6">
        <w:trPr>
          <w:trHeight w:val="20"/>
        </w:trPr>
        <w:tc>
          <w:tcPr>
            <w:tcW w:w="2120" w:type="dxa"/>
            <w:vMerge/>
            <w:vAlign w:val="center"/>
          </w:tcPr>
          <w:p w14:paraId="5A460EDB" w14:textId="77777777" w:rsidR="00D644EC" w:rsidRPr="00AF5CBA" w:rsidRDefault="00D644EC" w:rsidP="00D644EC">
            <w:pPr>
              <w:spacing w:before="80" w:after="80"/>
              <w:rPr>
                <w:rFonts w:ascii="Calibri" w:eastAsia="Times New Roman" w:hAnsi="Calibri" w:cs="Calibri"/>
                <w:sz w:val="18"/>
                <w:szCs w:val="18"/>
              </w:rPr>
            </w:pPr>
          </w:p>
        </w:tc>
        <w:tc>
          <w:tcPr>
            <w:tcW w:w="6952" w:type="dxa"/>
          </w:tcPr>
          <w:p w14:paraId="4CB4C61E" w14:textId="4E47616C" w:rsidR="00D644EC" w:rsidRPr="00AF5CBA"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t xml:space="preserve">Dodaný systém musí být schopen analyzovat síť také na základě zpracování statistických protokolů typu </w:t>
            </w:r>
            <w:proofErr w:type="spellStart"/>
            <w:r w:rsidRPr="00D644EC">
              <w:rPr>
                <w:rFonts w:ascii="Calibri" w:eastAsia="Times New Roman" w:hAnsi="Calibri" w:cs="Calibri"/>
                <w:sz w:val="18"/>
                <w:szCs w:val="18"/>
              </w:rPr>
              <w:t>NetFlow</w:t>
            </w:r>
            <w:proofErr w:type="spellEnd"/>
            <w:r w:rsidRPr="00D644EC">
              <w:rPr>
                <w:rFonts w:ascii="Calibri" w:eastAsia="Times New Roman" w:hAnsi="Calibri" w:cs="Calibri"/>
                <w:sz w:val="18"/>
                <w:szCs w:val="18"/>
              </w:rPr>
              <w:t xml:space="preserve">, IPFIX, </w:t>
            </w:r>
            <w:proofErr w:type="spellStart"/>
            <w:r w:rsidRPr="00D644EC">
              <w:rPr>
                <w:rFonts w:ascii="Calibri" w:eastAsia="Times New Roman" w:hAnsi="Calibri" w:cs="Calibri"/>
                <w:sz w:val="18"/>
                <w:szCs w:val="18"/>
              </w:rPr>
              <w:t>NetStream</w:t>
            </w:r>
            <w:proofErr w:type="spellEnd"/>
            <w:r w:rsidRPr="00D644EC">
              <w:rPr>
                <w:rFonts w:ascii="Calibri" w:eastAsia="Times New Roman" w:hAnsi="Calibri" w:cs="Calibri"/>
                <w:sz w:val="18"/>
                <w:szCs w:val="18"/>
              </w:rPr>
              <w:t>, Cisco NSEL a případně dalších.</w:t>
            </w:r>
          </w:p>
        </w:tc>
      </w:tr>
      <w:tr w:rsidR="00D644EC" w:rsidRPr="00AF5CBA" w14:paraId="00FC7ED5" w14:textId="77777777" w:rsidTr="001176D6">
        <w:trPr>
          <w:trHeight w:val="20"/>
        </w:trPr>
        <w:tc>
          <w:tcPr>
            <w:tcW w:w="2120" w:type="dxa"/>
            <w:vMerge/>
            <w:vAlign w:val="center"/>
          </w:tcPr>
          <w:p w14:paraId="0B0B3D4C" w14:textId="77777777" w:rsidR="00D644EC" w:rsidRPr="00AF5CBA" w:rsidRDefault="00D644EC" w:rsidP="00D644EC">
            <w:pPr>
              <w:spacing w:before="80" w:after="80"/>
              <w:rPr>
                <w:rFonts w:ascii="Calibri" w:eastAsia="Times New Roman" w:hAnsi="Calibri" w:cs="Calibri"/>
                <w:sz w:val="18"/>
                <w:szCs w:val="18"/>
              </w:rPr>
            </w:pPr>
          </w:p>
        </w:tc>
        <w:tc>
          <w:tcPr>
            <w:tcW w:w="6952" w:type="dxa"/>
          </w:tcPr>
          <w:p w14:paraId="493B3F69" w14:textId="199A70F3" w:rsidR="00D644EC" w:rsidRPr="00AF5CBA"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t xml:space="preserve">Systém musí být plně funkční v </w:t>
            </w:r>
            <w:proofErr w:type="spellStart"/>
            <w:r w:rsidRPr="00D644EC">
              <w:rPr>
                <w:rFonts w:ascii="Calibri" w:eastAsia="Times New Roman" w:hAnsi="Calibri" w:cs="Calibri"/>
                <w:sz w:val="18"/>
                <w:szCs w:val="18"/>
              </w:rPr>
              <w:t>offline</w:t>
            </w:r>
            <w:proofErr w:type="spellEnd"/>
            <w:r w:rsidRPr="00D644EC">
              <w:rPr>
                <w:rFonts w:ascii="Calibri" w:eastAsia="Times New Roman" w:hAnsi="Calibri" w:cs="Calibri"/>
                <w:sz w:val="18"/>
                <w:szCs w:val="18"/>
              </w:rPr>
              <w:t xml:space="preserve"> prostředí </w:t>
            </w:r>
            <w:r>
              <w:rPr>
                <w:rFonts w:ascii="Calibri" w:eastAsia="Times New Roman" w:hAnsi="Calibri" w:cs="Calibri"/>
                <w:sz w:val="18"/>
                <w:szCs w:val="18"/>
              </w:rPr>
              <w:t>kupujícího</w:t>
            </w:r>
            <w:r w:rsidRPr="00D644EC">
              <w:rPr>
                <w:rFonts w:ascii="Calibri" w:eastAsia="Times New Roman" w:hAnsi="Calibri" w:cs="Calibri"/>
                <w:sz w:val="18"/>
                <w:szCs w:val="18"/>
              </w:rPr>
              <w:t xml:space="preserve"> bez využití cloudového prostředí pro sběr, ukládání a zpracování dat a veškeré konfigurace a reporting jsou k dispozici přímo v systému.</w:t>
            </w:r>
          </w:p>
        </w:tc>
      </w:tr>
      <w:tr w:rsidR="00D644EC" w:rsidRPr="00AF5CBA" w14:paraId="3B03860F" w14:textId="77777777" w:rsidTr="001176D6">
        <w:trPr>
          <w:trHeight w:val="20"/>
        </w:trPr>
        <w:tc>
          <w:tcPr>
            <w:tcW w:w="2120" w:type="dxa"/>
            <w:vMerge/>
            <w:vAlign w:val="center"/>
          </w:tcPr>
          <w:p w14:paraId="2294F3F4" w14:textId="77777777" w:rsidR="00D644EC" w:rsidRPr="00AF5CBA" w:rsidRDefault="00D644EC" w:rsidP="00D644EC">
            <w:pPr>
              <w:spacing w:before="80" w:after="80"/>
              <w:rPr>
                <w:rFonts w:ascii="Calibri" w:eastAsia="Times New Roman" w:hAnsi="Calibri" w:cs="Calibri"/>
                <w:sz w:val="18"/>
                <w:szCs w:val="18"/>
              </w:rPr>
            </w:pPr>
          </w:p>
        </w:tc>
        <w:tc>
          <w:tcPr>
            <w:tcW w:w="6952" w:type="dxa"/>
          </w:tcPr>
          <w:p w14:paraId="475FA32B" w14:textId="4ACE01C2" w:rsidR="00D644EC" w:rsidRPr="00AF5CBA"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t xml:space="preserve">Aktualizace systému musí být možné provádět uživatelsky v </w:t>
            </w:r>
            <w:proofErr w:type="spellStart"/>
            <w:r w:rsidRPr="00D644EC">
              <w:rPr>
                <w:rFonts w:ascii="Calibri" w:eastAsia="Times New Roman" w:hAnsi="Calibri" w:cs="Calibri"/>
                <w:sz w:val="18"/>
                <w:szCs w:val="18"/>
              </w:rPr>
              <w:t>offline</w:t>
            </w:r>
            <w:proofErr w:type="spellEnd"/>
            <w:r w:rsidRPr="00D644EC">
              <w:rPr>
                <w:rFonts w:ascii="Calibri" w:eastAsia="Times New Roman" w:hAnsi="Calibri" w:cs="Calibri"/>
                <w:sz w:val="18"/>
                <w:szCs w:val="18"/>
              </w:rPr>
              <w:t xml:space="preserve"> režimu.</w:t>
            </w:r>
          </w:p>
        </w:tc>
      </w:tr>
      <w:tr w:rsidR="00D644EC" w:rsidRPr="00AF5CBA" w14:paraId="48CAEFC1" w14:textId="77777777" w:rsidTr="003D1232">
        <w:trPr>
          <w:trHeight w:val="20"/>
        </w:trPr>
        <w:tc>
          <w:tcPr>
            <w:tcW w:w="2120" w:type="dxa"/>
            <w:vMerge w:val="restart"/>
            <w:vAlign w:val="center"/>
          </w:tcPr>
          <w:p w14:paraId="68BC01A3" w14:textId="45C29472" w:rsidR="00D644EC" w:rsidRPr="00AF5CBA" w:rsidRDefault="00D644EC" w:rsidP="00D644EC">
            <w:pPr>
              <w:spacing w:before="80" w:after="80"/>
              <w:rPr>
                <w:rFonts w:ascii="Calibri" w:eastAsia="Times New Roman" w:hAnsi="Calibri" w:cs="Calibri"/>
                <w:sz w:val="18"/>
                <w:szCs w:val="18"/>
              </w:rPr>
            </w:pPr>
            <w:r>
              <w:rPr>
                <w:rFonts w:ascii="Calibri" w:eastAsia="Times New Roman" w:hAnsi="Calibri" w:cs="Calibri"/>
                <w:sz w:val="18"/>
                <w:szCs w:val="18"/>
              </w:rPr>
              <w:t>Zpracování a ukládání síťových toků</w:t>
            </w:r>
          </w:p>
        </w:tc>
        <w:tc>
          <w:tcPr>
            <w:tcW w:w="6952" w:type="dxa"/>
          </w:tcPr>
          <w:p w14:paraId="0F97ACC0" w14:textId="484B0868" w:rsidR="00D644EC" w:rsidRPr="00AF5CBA"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t>Systém ukládá síťové toky ve formátu, který umožní analýzu síťové komunikace na úrovni jednotlivých toků, včetně dohledání informací o aplikačních transakcích a jejich metadatech z L2 až L7, obsažených v daném síťovém toku.</w:t>
            </w:r>
          </w:p>
        </w:tc>
      </w:tr>
      <w:tr w:rsidR="00D644EC" w:rsidRPr="00AF5CBA" w14:paraId="0F9D5F67" w14:textId="77777777" w:rsidTr="003D1232">
        <w:trPr>
          <w:trHeight w:val="20"/>
        </w:trPr>
        <w:tc>
          <w:tcPr>
            <w:tcW w:w="2120" w:type="dxa"/>
            <w:vMerge/>
            <w:vAlign w:val="center"/>
          </w:tcPr>
          <w:p w14:paraId="37C476EF" w14:textId="77777777" w:rsidR="00D644EC" w:rsidRPr="00AF5CBA" w:rsidRDefault="00D644EC" w:rsidP="00D644EC">
            <w:pPr>
              <w:spacing w:before="80" w:after="80"/>
              <w:rPr>
                <w:rFonts w:ascii="Calibri" w:eastAsia="Times New Roman" w:hAnsi="Calibri" w:cs="Calibri"/>
                <w:sz w:val="18"/>
                <w:szCs w:val="18"/>
              </w:rPr>
            </w:pPr>
          </w:p>
        </w:tc>
        <w:tc>
          <w:tcPr>
            <w:tcW w:w="6952" w:type="dxa"/>
          </w:tcPr>
          <w:p w14:paraId="07136F31" w14:textId="018E68A2" w:rsidR="00D644EC" w:rsidRPr="00AF5CBA"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t>Požadované protokoly pro ukládání aplikačních metadat z jednotlivých transakcí jsou: DHCP, DNS, SMB, HTTP, HTTPS, SMTP, SMTPS, POP3, IMAP, SSH, LDAP, LDAPS, KERBEROS, SNMP, CIFS, MSSQL, RDP, SIP, TELNET, FTP, FTP-DATA, TFTP, TFTP-DATA, NFS, ARP, SSL/TLS zapouzdření.</w:t>
            </w:r>
          </w:p>
        </w:tc>
      </w:tr>
      <w:tr w:rsidR="00D644EC" w:rsidRPr="00AF5CBA" w14:paraId="3C8B2C34" w14:textId="77777777" w:rsidTr="003D1232">
        <w:trPr>
          <w:trHeight w:val="20"/>
        </w:trPr>
        <w:tc>
          <w:tcPr>
            <w:tcW w:w="2120" w:type="dxa"/>
            <w:vMerge/>
            <w:vAlign w:val="center"/>
          </w:tcPr>
          <w:p w14:paraId="4FE53E07" w14:textId="77777777" w:rsidR="00D644EC" w:rsidRPr="00AF5CBA" w:rsidRDefault="00D644EC" w:rsidP="00D644EC">
            <w:pPr>
              <w:spacing w:before="80" w:after="80"/>
              <w:rPr>
                <w:rFonts w:ascii="Calibri" w:eastAsia="Times New Roman" w:hAnsi="Calibri" w:cs="Calibri"/>
                <w:sz w:val="18"/>
                <w:szCs w:val="18"/>
              </w:rPr>
            </w:pPr>
          </w:p>
        </w:tc>
        <w:tc>
          <w:tcPr>
            <w:tcW w:w="6952" w:type="dxa"/>
          </w:tcPr>
          <w:p w14:paraId="28897646" w14:textId="3A6D7797" w:rsidR="00D644EC" w:rsidRPr="00AF5CBA"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t>Je požadováno vysokorychlostní úložiště pro uchování historie datových toků minimálně 1,92 TB složené z SSD nebo</w:t>
            </w:r>
            <w:r>
              <w:rPr>
                <w:rFonts w:ascii="Calibri" w:eastAsia="Times New Roman" w:hAnsi="Calibri" w:cs="Calibri"/>
                <w:sz w:val="18"/>
                <w:szCs w:val="18"/>
              </w:rPr>
              <w:t xml:space="preserve"> </w:t>
            </w:r>
            <w:proofErr w:type="spellStart"/>
            <w:r w:rsidRPr="00D644EC">
              <w:rPr>
                <w:rFonts w:ascii="Calibri" w:eastAsia="Times New Roman" w:hAnsi="Calibri" w:cs="Calibri"/>
                <w:sz w:val="18"/>
                <w:szCs w:val="18"/>
              </w:rPr>
              <w:t>NVMe</w:t>
            </w:r>
            <w:proofErr w:type="spellEnd"/>
            <w:r w:rsidRPr="00D644EC">
              <w:rPr>
                <w:rFonts w:ascii="Calibri" w:eastAsia="Times New Roman" w:hAnsi="Calibri" w:cs="Calibri"/>
                <w:sz w:val="18"/>
                <w:szCs w:val="18"/>
              </w:rPr>
              <w:t xml:space="preserve"> disků.</w:t>
            </w:r>
          </w:p>
        </w:tc>
      </w:tr>
      <w:tr w:rsidR="00D644EC" w:rsidRPr="00AF5CBA" w14:paraId="26EB5235" w14:textId="77777777" w:rsidTr="00D7243C">
        <w:trPr>
          <w:trHeight w:val="20"/>
        </w:trPr>
        <w:tc>
          <w:tcPr>
            <w:tcW w:w="2120" w:type="dxa"/>
            <w:vAlign w:val="center"/>
          </w:tcPr>
          <w:p w14:paraId="5B504569" w14:textId="12AD7681" w:rsidR="00D644EC" w:rsidRPr="00AF5CBA"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t>Analýza aplikačních a systémových logů</w:t>
            </w:r>
          </w:p>
        </w:tc>
        <w:tc>
          <w:tcPr>
            <w:tcW w:w="6952" w:type="dxa"/>
            <w:vAlign w:val="center"/>
          </w:tcPr>
          <w:p w14:paraId="3183C362" w14:textId="73266A51" w:rsidR="00D644EC" w:rsidRPr="00AF5CBA"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t xml:space="preserve">Systém musí být schopen sbírat a analyzovat aplikační a systémové logy ve formátu </w:t>
            </w:r>
            <w:proofErr w:type="spellStart"/>
            <w:r w:rsidRPr="00D644EC">
              <w:rPr>
                <w:rFonts w:ascii="Calibri" w:eastAsia="Times New Roman" w:hAnsi="Calibri" w:cs="Calibri"/>
                <w:sz w:val="18"/>
                <w:szCs w:val="18"/>
              </w:rPr>
              <w:t>syslog</w:t>
            </w:r>
            <w:proofErr w:type="spellEnd"/>
            <w:r w:rsidRPr="00D644EC">
              <w:rPr>
                <w:rFonts w:ascii="Calibri" w:eastAsia="Times New Roman" w:hAnsi="Calibri" w:cs="Calibri"/>
                <w:sz w:val="18"/>
                <w:szCs w:val="18"/>
              </w:rPr>
              <w:t xml:space="preserve"> z </w:t>
            </w:r>
            <w:proofErr w:type="spellStart"/>
            <w:r w:rsidRPr="00D644EC">
              <w:rPr>
                <w:rFonts w:ascii="Calibri" w:eastAsia="Times New Roman" w:hAnsi="Calibri" w:cs="Calibri"/>
                <w:sz w:val="18"/>
                <w:szCs w:val="18"/>
              </w:rPr>
              <w:t>dohledovaných</w:t>
            </w:r>
            <w:proofErr w:type="spellEnd"/>
            <w:r w:rsidRPr="00D644EC">
              <w:rPr>
                <w:rFonts w:ascii="Calibri" w:eastAsia="Times New Roman" w:hAnsi="Calibri" w:cs="Calibri"/>
                <w:sz w:val="18"/>
                <w:szCs w:val="18"/>
              </w:rPr>
              <w:t xml:space="preserve"> zařízení a identifikovat nebezpečné nebo potenciálně škodlivé aktivity.</w:t>
            </w:r>
          </w:p>
        </w:tc>
      </w:tr>
      <w:tr w:rsidR="00D644EC" w:rsidRPr="00AF5CBA" w14:paraId="42055123" w14:textId="77777777" w:rsidTr="00577D15">
        <w:trPr>
          <w:trHeight w:val="20"/>
        </w:trPr>
        <w:tc>
          <w:tcPr>
            <w:tcW w:w="2120" w:type="dxa"/>
            <w:vMerge w:val="restart"/>
            <w:vAlign w:val="center"/>
          </w:tcPr>
          <w:p w14:paraId="529DDF48" w14:textId="0749AAD8" w:rsidR="00D644EC" w:rsidRPr="00AF5CBA" w:rsidRDefault="00D644EC" w:rsidP="00D644EC">
            <w:pPr>
              <w:spacing w:before="80" w:after="80"/>
              <w:rPr>
                <w:rFonts w:ascii="Calibri" w:eastAsia="Times New Roman" w:hAnsi="Calibri" w:cs="Calibri"/>
                <w:sz w:val="18"/>
                <w:szCs w:val="18"/>
              </w:rPr>
            </w:pPr>
            <w:r>
              <w:rPr>
                <w:rFonts w:ascii="Calibri" w:eastAsia="Times New Roman" w:hAnsi="Calibri" w:cs="Calibri"/>
                <w:sz w:val="18"/>
                <w:szCs w:val="18"/>
              </w:rPr>
              <w:t>Uživatelské rozhraní</w:t>
            </w:r>
          </w:p>
        </w:tc>
        <w:tc>
          <w:tcPr>
            <w:tcW w:w="6952" w:type="dxa"/>
          </w:tcPr>
          <w:p w14:paraId="0D8BA9FF" w14:textId="676B817E" w:rsidR="00D644EC" w:rsidRPr="00AF5CBA"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t xml:space="preserve">Systém musí poskytovat jednotné grafické uživatelské rozhraní pro veškerou práci uživatelů, včetně všech detekcí, analýzy síťových statistik, nastavení systému, konfiguraci </w:t>
            </w:r>
            <w:proofErr w:type="spellStart"/>
            <w:r w:rsidRPr="00D644EC">
              <w:rPr>
                <w:rFonts w:ascii="Calibri" w:eastAsia="Times New Roman" w:hAnsi="Calibri" w:cs="Calibri"/>
                <w:sz w:val="18"/>
                <w:szCs w:val="18"/>
              </w:rPr>
              <w:t>alertů</w:t>
            </w:r>
            <w:proofErr w:type="spellEnd"/>
            <w:r w:rsidRPr="00D644EC">
              <w:rPr>
                <w:rFonts w:ascii="Calibri" w:eastAsia="Times New Roman" w:hAnsi="Calibri" w:cs="Calibri"/>
                <w:sz w:val="18"/>
                <w:szCs w:val="18"/>
              </w:rPr>
              <w:t>, reportů a dashboardů.</w:t>
            </w:r>
          </w:p>
        </w:tc>
      </w:tr>
      <w:tr w:rsidR="00D644EC" w:rsidRPr="00AF5CBA" w14:paraId="27DE8D54" w14:textId="77777777" w:rsidTr="00577D15">
        <w:trPr>
          <w:trHeight w:val="20"/>
        </w:trPr>
        <w:tc>
          <w:tcPr>
            <w:tcW w:w="2120" w:type="dxa"/>
            <w:vMerge/>
            <w:vAlign w:val="center"/>
          </w:tcPr>
          <w:p w14:paraId="3009E4A4" w14:textId="77777777" w:rsidR="00D644EC" w:rsidRPr="00AF5CBA" w:rsidRDefault="00D644EC" w:rsidP="00D644EC">
            <w:pPr>
              <w:spacing w:before="80" w:after="80"/>
              <w:rPr>
                <w:rFonts w:ascii="Calibri" w:eastAsia="Times New Roman" w:hAnsi="Calibri" w:cs="Calibri"/>
                <w:sz w:val="18"/>
                <w:szCs w:val="18"/>
              </w:rPr>
            </w:pPr>
          </w:p>
        </w:tc>
        <w:tc>
          <w:tcPr>
            <w:tcW w:w="6952" w:type="dxa"/>
          </w:tcPr>
          <w:p w14:paraId="42F6B1FE" w14:textId="77777777" w:rsidR="00D644EC"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t>Systém musí být schopen vytváření profilů a skupin uživatelů pro omezení funkcionality produktu a viditelnosti uložených dat s podporou minimálně:</w:t>
            </w:r>
          </w:p>
          <w:p w14:paraId="713DEA34" w14:textId="77777777" w:rsidR="00D644EC" w:rsidRPr="00D644EC" w:rsidRDefault="00D644EC" w:rsidP="00D644EC">
            <w:pPr>
              <w:pStyle w:val="Odstavecseseznamem"/>
              <w:numPr>
                <w:ilvl w:val="0"/>
                <w:numId w:val="24"/>
              </w:numPr>
              <w:spacing w:before="80" w:after="80"/>
              <w:rPr>
                <w:rFonts w:ascii="Calibri" w:eastAsia="Times New Roman" w:hAnsi="Calibri" w:cs="Calibri"/>
                <w:sz w:val="18"/>
                <w:szCs w:val="18"/>
              </w:rPr>
            </w:pPr>
            <w:r w:rsidRPr="00D644EC">
              <w:rPr>
                <w:rFonts w:ascii="Calibri" w:eastAsia="Times New Roman" w:hAnsi="Calibri" w:cs="Calibri"/>
                <w:sz w:val="18"/>
                <w:szCs w:val="18"/>
              </w:rPr>
              <w:lastRenderedPageBreak/>
              <w:t xml:space="preserve">granulárního nastavení přístupu k analytickým i konfiguračním/administrativním komponentám systému s definovanými úrovněmi přístupu (alespoň </w:t>
            </w:r>
            <w:proofErr w:type="spellStart"/>
            <w:r w:rsidRPr="00D644EC">
              <w:rPr>
                <w:rFonts w:ascii="Calibri" w:eastAsia="Times New Roman" w:hAnsi="Calibri" w:cs="Calibri"/>
                <w:sz w:val="18"/>
                <w:szCs w:val="18"/>
              </w:rPr>
              <w:t>read</w:t>
            </w:r>
            <w:proofErr w:type="spellEnd"/>
            <w:r w:rsidRPr="00D644EC">
              <w:rPr>
                <w:rFonts w:ascii="Calibri" w:eastAsia="Times New Roman" w:hAnsi="Calibri" w:cs="Calibri"/>
                <w:sz w:val="18"/>
                <w:szCs w:val="18"/>
              </w:rPr>
              <w:t xml:space="preserve">, </w:t>
            </w:r>
            <w:proofErr w:type="spellStart"/>
            <w:r w:rsidRPr="00D644EC">
              <w:rPr>
                <w:rFonts w:ascii="Calibri" w:eastAsia="Times New Roman" w:hAnsi="Calibri" w:cs="Calibri"/>
                <w:sz w:val="18"/>
                <w:szCs w:val="18"/>
              </w:rPr>
              <w:t>write</w:t>
            </w:r>
            <w:proofErr w:type="spellEnd"/>
            <w:r w:rsidRPr="00D644EC">
              <w:rPr>
                <w:rFonts w:ascii="Calibri" w:eastAsia="Times New Roman" w:hAnsi="Calibri" w:cs="Calibri"/>
                <w:sz w:val="18"/>
                <w:szCs w:val="18"/>
              </w:rPr>
              <w:t xml:space="preserve">, </w:t>
            </w:r>
            <w:proofErr w:type="spellStart"/>
            <w:r w:rsidRPr="00D644EC">
              <w:rPr>
                <w:rFonts w:ascii="Calibri" w:eastAsia="Times New Roman" w:hAnsi="Calibri" w:cs="Calibri"/>
                <w:sz w:val="18"/>
                <w:szCs w:val="18"/>
              </w:rPr>
              <w:t>execute</w:t>
            </w:r>
            <w:proofErr w:type="spellEnd"/>
            <w:r w:rsidRPr="00D644EC">
              <w:rPr>
                <w:rFonts w:ascii="Calibri" w:eastAsia="Times New Roman" w:hAnsi="Calibri" w:cs="Calibri"/>
                <w:sz w:val="18"/>
                <w:szCs w:val="18"/>
              </w:rPr>
              <w:t>),</w:t>
            </w:r>
          </w:p>
          <w:p w14:paraId="6F4EB02B" w14:textId="77777777" w:rsidR="00D644EC" w:rsidRPr="00D644EC" w:rsidRDefault="00D644EC" w:rsidP="00D644EC">
            <w:pPr>
              <w:pStyle w:val="Odstavecseseznamem"/>
              <w:numPr>
                <w:ilvl w:val="0"/>
                <w:numId w:val="24"/>
              </w:numPr>
              <w:spacing w:before="80" w:after="80"/>
              <w:rPr>
                <w:rFonts w:ascii="Calibri" w:eastAsia="Times New Roman" w:hAnsi="Calibri" w:cs="Calibri"/>
                <w:sz w:val="18"/>
                <w:szCs w:val="18"/>
              </w:rPr>
            </w:pPr>
            <w:r w:rsidRPr="00D644EC">
              <w:rPr>
                <w:rFonts w:ascii="Calibri" w:eastAsia="Times New Roman" w:hAnsi="Calibri" w:cs="Calibri"/>
                <w:sz w:val="18"/>
                <w:szCs w:val="18"/>
              </w:rPr>
              <w:t xml:space="preserve">granulárního nastavení přístupu k datům z různých segmentů sítě organizace s definovanými úrovněmi přístupu (alespoň </w:t>
            </w:r>
            <w:proofErr w:type="spellStart"/>
            <w:r w:rsidRPr="00D644EC">
              <w:rPr>
                <w:rFonts w:ascii="Calibri" w:eastAsia="Times New Roman" w:hAnsi="Calibri" w:cs="Calibri"/>
                <w:sz w:val="18"/>
                <w:szCs w:val="18"/>
              </w:rPr>
              <w:t>read</w:t>
            </w:r>
            <w:proofErr w:type="spellEnd"/>
            <w:r w:rsidRPr="00D644EC">
              <w:rPr>
                <w:rFonts w:ascii="Calibri" w:eastAsia="Times New Roman" w:hAnsi="Calibri" w:cs="Calibri"/>
                <w:sz w:val="18"/>
                <w:szCs w:val="18"/>
              </w:rPr>
              <w:t xml:space="preserve">, </w:t>
            </w:r>
            <w:proofErr w:type="spellStart"/>
            <w:r w:rsidRPr="00D644EC">
              <w:rPr>
                <w:rFonts w:ascii="Calibri" w:eastAsia="Times New Roman" w:hAnsi="Calibri" w:cs="Calibri"/>
                <w:sz w:val="18"/>
                <w:szCs w:val="18"/>
              </w:rPr>
              <w:t>write</w:t>
            </w:r>
            <w:proofErr w:type="spellEnd"/>
            <w:r w:rsidRPr="00D644EC">
              <w:rPr>
                <w:rFonts w:ascii="Calibri" w:eastAsia="Times New Roman" w:hAnsi="Calibri" w:cs="Calibri"/>
                <w:sz w:val="18"/>
                <w:szCs w:val="18"/>
              </w:rPr>
              <w:t xml:space="preserve">, </w:t>
            </w:r>
            <w:proofErr w:type="spellStart"/>
            <w:r w:rsidRPr="00D644EC">
              <w:rPr>
                <w:rFonts w:ascii="Calibri" w:eastAsia="Times New Roman" w:hAnsi="Calibri" w:cs="Calibri"/>
                <w:sz w:val="18"/>
                <w:szCs w:val="18"/>
              </w:rPr>
              <w:t>execute</w:t>
            </w:r>
            <w:proofErr w:type="spellEnd"/>
            <w:r w:rsidRPr="00D644EC">
              <w:rPr>
                <w:rFonts w:ascii="Calibri" w:eastAsia="Times New Roman" w:hAnsi="Calibri" w:cs="Calibri"/>
                <w:sz w:val="18"/>
                <w:szCs w:val="18"/>
              </w:rPr>
              <w:t>),</w:t>
            </w:r>
          </w:p>
          <w:p w14:paraId="38C95563" w14:textId="77777777" w:rsidR="00D644EC" w:rsidRPr="00D644EC" w:rsidRDefault="00D644EC" w:rsidP="00D644EC">
            <w:pPr>
              <w:pStyle w:val="Odstavecseseznamem"/>
              <w:numPr>
                <w:ilvl w:val="0"/>
                <w:numId w:val="24"/>
              </w:numPr>
              <w:spacing w:before="80" w:after="80"/>
              <w:rPr>
                <w:rFonts w:ascii="Calibri" w:eastAsia="Times New Roman" w:hAnsi="Calibri" w:cs="Calibri"/>
                <w:sz w:val="18"/>
                <w:szCs w:val="18"/>
              </w:rPr>
            </w:pPr>
            <w:r w:rsidRPr="00D644EC">
              <w:rPr>
                <w:rFonts w:ascii="Calibri" w:eastAsia="Times New Roman" w:hAnsi="Calibri" w:cs="Calibri"/>
                <w:sz w:val="18"/>
                <w:szCs w:val="18"/>
              </w:rPr>
              <w:t>vytváření vlastních filtrů veškerých dat a jejich sdílení mezi uživateli a skupinami uživatelů,</w:t>
            </w:r>
          </w:p>
          <w:p w14:paraId="06954757" w14:textId="5FAFAF95" w:rsidR="00D644EC" w:rsidRPr="00D644EC" w:rsidRDefault="00D644EC" w:rsidP="00D644EC">
            <w:pPr>
              <w:pStyle w:val="Odstavecseseznamem"/>
              <w:numPr>
                <w:ilvl w:val="0"/>
                <w:numId w:val="24"/>
              </w:numPr>
              <w:spacing w:before="80" w:after="80"/>
              <w:rPr>
                <w:rFonts w:ascii="Calibri" w:eastAsia="Times New Roman" w:hAnsi="Calibri" w:cs="Calibri"/>
                <w:sz w:val="18"/>
                <w:szCs w:val="18"/>
              </w:rPr>
            </w:pPr>
            <w:r w:rsidRPr="00D644EC">
              <w:rPr>
                <w:rFonts w:ascii="Calibri" w:eastAsia="Times New Roman" w:hAnsi="Calibri" w:cs="Calibri"/>
                <w:sz w:val="18"/>
                <w:szCs w:val="18"/>
              </w:rPr>
              <w:t>vytváření vlastních uživatelských pohledů, reportů, dashboardů</w:t>
            </w:r>
            <w:r>
              <w:rPr>
                <w:rFonts w:ascii="Calibri" w:eastAsia="Times New Roman" w:hAnsi="Calibri" w:cs="Calibri"/>
                <w:sz w:val="18"/>
                <w:szCs w:val="18"/>
              </w:rPr>
              <w:t>.</w:t>
            </w:r>
          </w:p>
        </w:tc>
      </w:tr>
      <w:tr w:rsidR="00D644EC" w:rsidRPr="00AF5CBA" w14:paraId="518BA7E5" w14:textId="77777777" w:rsidTr="001B208D">
        <w:trPr>
          <w:trHeight w:val="20"/>
        </w:trPr>
        <w:tc>
          <w:tcPr>
            <w:tcW w:w="2120" w:type="dxa"/>
            <w:vMerge w:val="restart"/>
            <w:vAlign w:val="center"/>
          </w:tcPr>
          <w:p w14:paraId="04033A35" w14:textId="32C6BF42" w:rsidR="00D644EC" w:rsidRPr="00AF5CBA"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lastRenderedPageBreak/>
              <w:t>Automatické hlášení (</w:t>
            </w:r>
            <w:proofErr w:type="spellStart"/>
            <w:r w:rsidRPr="00D644EC">
              <w:rPr>
                <w:rFonts w:ascii="Calibri" w:eastAsia="Times New Roman" w:hAnsi="Calibri" w:cs="Calibri"/>
                <w:sz w:val="18"/>
                <w:szCs w:val="18"/>
              </w:rPr>
              <w:t>alerty</w:t>
            </w:r>
            <w:proofErr w:type="spellEnd"/>
            <w:r w:rsidRPr="00D644EC">
              <w:rPr>
                <w:rFonts w:ascii="Calibri" w:eastAsia="Times New Roman" w:hAnsi="Calibri" w:cs="Calibri"/>
                <w:sz w:val="18"/>
                <w:szCs w:val="18"/>
              </w:rPr>
              <w:t>) a reporting</w:t>
            </w:r>
          </w:p>
        </w:tc>
        <w:tc>
          <w:tcPr>
            <w:tcW w:w="6952" w:type="dxa"/>
          </w:tcPr>
          <w:p w14:paraId="0ADCBEAD" w14:textId="728639B4" w:rsidR="00D644EC" w:rsidRPr="00AF5CBA"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t>Systém musí být schopen upozorňovat uživatele prostřednictvím minimálně emailu a logu o všech identifikovaných událostech a dále o událostech filtrovaných minimálně dle IP a MAC adresy, podsítě, závažnosti události, kategorie události, země, uživatele, síťové služby, čísla portu, provozu do/z internetu.</w:t>
            </w:r>
          </w:p>
        </w:tc>
      </w:tr>
      <w:tr w:rsidR="00D644EC" w:rsidRPr="00AF5CBA" w14:paraId="562434A9" w14:textId="77777777" w:rsidTr="001B208D">
        <w:trPr>
          <w:trHeight w:val="20"/>
        </w:trPr>
        <w:tc>
          <w:tcPr>
            <w:tcW w:w="2120" w:type="dxa"/>
            <w:vMerge/>
            <w:vAlign w:val="center"/>
          </w:tcPr>
          <w:p w14:paraId="4783E7A1" w14:textId="77777777" w:rsidR="00D644EC" w:rsidRPr="00AF5CBA" w:rsidRDefault="00D644EC" w:rsidP="00D644EC">
            <w:pPr>
              <w:spacing w:before="80" w:after="80"/>
              <w:rPr>
                <w:rFonts w:ascii="Calibri" w:eastAsia="Times New Roman" w:hAnsi="Calibri" w:cs="Calibri"/>
                <w:sz w:val="18"/>
                <w:szCs w:val="18"/>
              </w:rPr>
            </w:pPr>
          </w:p>
        </w:tc>
        <w:tc>
          <w:tcPr>
            <w:tcW w:w="6952" w:type="dxa"/>
          </w:tcPr>
          <w:p w14:paraId="2A59E7F4" w14:textId="2260945F" w:rsidR="00D644EC" w:rsidRPr="00AF5CBA"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t xml:space="preserve">Tyto </w:t>
            </w:r>
            <w:proofErr w:type="spellStart"/>
            <w:r w:rsidRPr="00D644EC">
              <w:rPr>
                <w:rFonts w:ascii="Calibri" w:eastAsia="Times New Roman" w:hAnsi="Calibri" w:cs="Calibri"/>
                <w:sz w:val="18"/>
                <w:szCs w:val="18"/>
              </w:rPr>
              <w:t>alerty</w:t>
            </w:r>
            <w:proofErr w:type="spellEnd"/>
            <w:r w:rsidRPr="00D644EC">
              <w:rPr>
                <w:rFonts w:ascii="Calibri" w:eastAsia="Times New Roman" w:hAnsi="Calibri" w:cs="Calibri"/>
                <w:sz w:val="18"/>
                <w:szCs w:val="18"/>
              </w:rPr>
              <w:t xml:space="preserve"> musí být systém schopen dodávat i ve strojově čitelném formátu pro vyžití v nástrojích typu SIEM a musí obsahovat minimálně kompletní informace o detekované události včetně URL odkazu na danou událost v reportovaném období do grafického rozhraní systému.</w:t>
            </w:r>
          </w:p>
        </w:tc>
      </w:tr>
      <w:tr w:rsidR="00D644EC" w:rsidRPr="00AF5CBA" w14:paraId="4168F2EE" w14:textId="77777777" w:rsidTr="001B208D">
        <w:trPr>
          <w:trHeight w:val="20"/>
        </w:trPr>
        <w:tc>
          <w:tcPr>
            <w:tcW w:w="2120" w:type="dxa"/>
            <w:vMerge/>
            <w:vAlign w:val="center"/>
          </w:tcPr>
          <w:p w14:paraId="7B7AC630" w14:textId="77777777" w:rsidR="00D644EC" w:rsidRPr="00AF5CBA" w:rsidRDefault="00D644EC" w:rsidP="00D644EC">
            <w:pPr>
              <w:spacing w:before="80" w:after="80"/>
              <w:rPr>
                <w:rFonts w:ascii="Calibri" w:eastAsia="Times New Roman" w:hAnsi="Calibri" w:cs="Calibri"/>
                <w:sz w:val="18"/>
                <w:szCs w:val="18"/>
              </w:rPr>
            </w:pPr>
          </w:p>
        </w:tc>
        <w:tc>
          <w:tcPr>
            <w:tcW w:w="6952" w:type="dxa"/>
          </w:tcPr>
          <w:p w14:paraId="3012197F" w14:textId="59F06523" w:rsidR="00D644EC" w:rsidRPr="00AF5CBA"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t>Systém musí mít možnost vytváření automatizovaných manažerských reportů o stavu kybernetické bezpečnosti z pohledu zprávy kybernetických incidentů ideálně dle oblastí jejich vzniků (</w:t>
            </w:r>
            <w:r>
              <w:rPr>
                <w:rFonts w:ascii="Calibri" w:eastAsia="Times New Roman" w:hAnsi="Calibri" w:cs="Calibri"/>
                <w:sz w:val="18"/>
                <w:szCs w:val="18"/>
              </w:rPr>
              <w:t>zejména</w:t>
            </w:r>
            <w:r w:rsidRPr="00D644EC">
              <w:rPr>
                <w:rFonts w:ascii="Calibri" w:eastAsia="Times New Roman" w:hAnsi="Calibri" w:cs="Calibri"/>
                <w:sz w:val="18"/>
                <w:szCs w:val="18"/>
              </w:rPr>
              <w:t>: doména, web, email).</w:t>
            </w:r>
          </w:p>
        </w:tc>
      </w:tr>
      <w:tr w:rsidR="00D644EC" w:rsidRPr="00AF5CBA" w14:paraId="01887F66" w14:textId="77777777" w:rsidTr="001B208D">
        <w:trPr>
          <w:trHeight w:val="20"/>
        </w:trPr>
        <w:tc>
          <w:tcPr>
            <w:tcW w:w="2120" w:type="dxa"/>
            <w:vMerge/>
            <w:vAlign w:val="center"/>
          </w:tcPr>
          <w:p w14:paraId="3422739C" w14:textId="77777777" w:rsidR="00D644EC" w:rsidRPr="00AF5CBA" w:rsidRDefault="00D644EC" w:rsidP="00D644EC">
            <w:pPr>
              <w:spacing w:before="80" w:after="80"/>
              <w:rPr>
                <w:rFonts w:ascii="Calibri" w:eastAsia="Times New Roman" w:hAnsi="Calibri" w:cs="Calibri"/>
                <w:sz w:val="18"/>
                <w:szCs w:val="18"/>
              </w:rPr>
            </w:pPr>
          </w:p>
        </w:tc>
        <w:tc>
          <w:tcPr>
            <w:tcW w:w="6952" w:type="dxa"/>
          </w:tcPr>
          <w:p w14:paraId="28B9F8BF" w14:textId="2BC9F45C" w:rsidR="00D644EC" w:rsidRPr="00AF5CBA"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t>Je požadováno vytváření automatizovaných reportů v českém jazyce.</w:t>
            </w:r>
          </w:p>
        </w:tc>
      </w:tr>
      <w:tr w:rsidR="00D644EC" w:rsidRPr="00AF5CBA" w14:paraId="786CE904" w14:textId="77777777" w:rsidTr="00D7243C">
        <w:trPr>
          <w:trHeight w:val="20"/>
        </w:trPr>
        <w:tc>
          <w:tcPr>
            <w:tcW w:w="2120" w:type="dxa"/>
            <w:vAlign w:val="center"/>
          </w:tcPr>
          <w:p w14:paraId="6928DD16" w14:textId="6C5AAA4A" w:rsidR="00D644EC" w:rsidRPr="00AF5CBA" w:rsidRDefault="00D644EC" w:rsidP="00D644EC">
            <w:pPr>
              <w:spacing w:before="80" w:after="80"/>
              <w:rPr>
                <w:rFonts w:ascii="Calibri" w:eastAsia="Times New Roman" w:hAnsi="Calibri" w:cs="Calibri"/>
                <w:sz w:val="18"/>
                <w:szCs w:val="18"/>
              </w:rPr>
            </w:pPr>
            <w:r>
              <w:rPr>
                <w:rFonts w:ascii="Calibri" w:eastAsia="Times New Roman" w:hAnsi="Calibri" w:cs="Calibri"/>
                <w:sz w:val="18"/>
                <w:szCs w:val="18"/>
              </w:rPr>
              <w:t>Integrace systému</w:t>
            </w:r>
          </w:p>
        </w:tc>
        <w:tc>
          <w:tcPr>
            <w:tcW w:w="6952" w:type="dxa"/>
            <w:vAlign w:val="center"/>
          </w:tcPr>
          <w:p w14:paraId="1D31BA78" w14:textId="2F62E6B2" w:rsidR="00D644EC" w:rsidRPr="00D644EC"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t xml:space="preserve">Systém musí poskytovat hotové nástroje umožňující integraci se softwarem třetích stran bez </w:t>
            </w:r>
            <w:r>
              <w:rPr>
                <w:rFonts w:ascii="Calibri" w:eastAsia="Times New Roman" w:hAnsi="Calibri" w:cs="Calibri"/>
                <w:sz w:val="18"/>
                <w:szCs w:val="18"/>
              </w:rPr>
              <w:t xml:space="preserve">nutnosti </w:t>
            </w:r>
            <w:r w:rsidRPr="00D644EC">
              <w:rPr>
                <w:rFonts w:ascii="Calibri" w:eastAsia="Times New Roman" w:hAnsi="Calibri" w:cs="Calibri"/>
                <w:sz w:val="18"/>
                <w:szCs w:val="18"/>
              </w:rPr>
              <w:t>použití API systému, a to minimálně:</w:t>
            </w:r>
          </w:p>
          <w:p w14:paraId="6CD3C110" w14:textId="77777777" w:rsidR="00D644EC" w:rsidRDefault="00D644EC" w:rsidP="00D42BEE">
            <w:pPr>
              <w:pStyle w:val="Odstavecseseznamem"/>
              <w:numPr>
                <w:ilvl w:val="0"/>
                <w:numId w:val="25"/>
              </w:numPr>
              <w:spacing w:before="80" w:after="80"/>
              <w:rPr>
                <w:rFonts w:ascii="Calibri" w:eastAsia="Times New Roman" w:hAnsi="Calibri" w:cs="Calibri"/>
                <w:sz w:val="18"/>
                <w:szCs w:val="18"/>
              </w:rPr>
            </w:pPr>
            <w:proofErr w:type="spellStart"/>
            <w:r w:rsidRPr="00D644EC">
              <w:rPr>
                <w:rFonts w:ascii="Calibri" w:eastAsia="Times New Roman" w:hAnsi="Calibri" w:cs="Calibri"/>
                <w:sz w:val="18"/>
                <w:szCs w:val="18"/>
              </w:rPr>
              <w:t>syslog</w:t>
            </w:r>
            <w:proofErr w:type="spellEnd"/>
            <w:r w:rsidRPr="00D644EC">
              <w:rPr>
                <w:rFonts w:ascii="Calibri" w:eastAsia="Times New Roman" w:hAnsi="Calibri" w:cs="Calibri"/>
                <w:sz w:val="18"/>
                <w:szCs w:val="18"/>
              </w:rPr>
              <w:t>, CEF a LEEF pro export událostí včetně plné podpory filtrů (exportování pouze požadovaných dat)</w:t>
            </w:r>
          </w:p>
          <w:p w14:paraId="44936510" w14:textId="77777777" w:rsidR="00D644EC" w:rsidRDefault="00D644EC" w:rsidP="00DE15C2">
            <w:pPr>
              <w:pStyle w:val="Odstavecseseznamem"/>
              <w:numPr>
                <w:ilvl w:val="0"/>
                <w:numId w:val="25"/>
              </w:numPr>
              <w:spacing w:before="80" w:after="80"/>
              <w:rPr>
                <w:rFonts w:ascii="Calibri" w:eastAsia="Times New Roman" w:hAnsi="Calibri" w:cs="Calibri"/>
                <w:sz w:val="18"/>
                <w:szCs w:val="18"/>
              </w:rPr>
            </w:pPr>
            <w:r w:rsidRPr="00D644EC">
              <w:rPr>
                <w:rFonts w:ascii="Calibri" w:eastAsia="Times New Roman" w:hAnsi="Calibri" w:cs="Calibri"/>
                <w:sz w:val="18"/>
                <w:szCs w:val="18"/>
              </w:rPr>
              <w:t xml:space="preserve">přímé </w:t>
            </w:r>
            <w:proofErr w:type="spellStart"/>
            <w:r w:rsidRPr="00D644EC">
              <w:rPr>
                <w:rFonts w:ascii="Calibri" w:eastAsia="Times New Roman" w:hAnsi="Calibri" w:cs="Calibri"/>
                <w:sz w:val="18"/>
                <w:szCs w:val="18"/>
              </w:rPr>
              <w:t>url</w:t>
            </w:r>
            <w:proofErr w:type="spellEnd"/>
            <w:r w:rsidRPr="00D644EC">
              <w:rPr>
                <w:rFonts w:ascii="Calibri" w:eastAsia="Times New Roman" w:hAnsi="Calibri" w:cs="Calibri"/>
                <w:sz w:val="18"/>
                <w:szCs w:val="18"/>
              </w:rPr>
              <w:t xml:space="preserve"> odkazy na libovolnou obrazovku grafického uživatelského rozhraní a filtrovaná zobrazení v grafickém uživatelském rozhraní</w:t>
            </w:r>
          </w:p>
          <w:p w14:paraId="32042303" w14:textId="77777777" w:rsidR="00D644EC" w:rsidRDefault="00D644EC" w:rsidP="009031E1">
            <w:pPr>
              <w:pStyle w:val="Odstavecseseznamem"/>
              <w:numPr>
                <w:ilvl w:val="0"/>
                <w:numId w:val="25"/>
              </w:numPr>
              <w:spacing w:before="80" w:after="80"/>
              <w:rPr>
                <w:rFonts w:ascii="Calibri" w:eastAsia="Times New Roman" w:hAnsi="Calibri" w:cs="Calibri"/>
                <w:sz w:val="18"/>
                <w:szCs w:val="18"/>
              </w:rPr>
            </w:pPr>
            <w:r w:rsidRPr="00D644EC">
              <w:rPr>
                <w:rFonts w:ascii="Calibri" w:eastAsia="Times New Roman" w:hAnsi="Calibri" w:cs="Calibri"/>
                <w:sz w:val="18"/>
                <w:szCs w:val="18"/>
              </w:rPr>
              <w:t>export informací o toku ve formátu IPFIX nebo podobném formátu včetně plné podpory filtrů (exportovat lze pouze požadovaná data) včetně aplikačních metadat alespoň pro protokoly HTTP, HTTPS a SMTP</w:t>
            </w:r>
          </w:p>
          <w:p w14:paraId="4B5F6A13" w14:textId="77777777" w:rsidR="00D644EC" w:rsidRDefault="00D644EC" w:rsidP="00997060">
            <w:pPr>
              <w:pStyle w:val="Odstavecseseznamem"/>
              <w:numPr>
                <w:ilvl w:val="0"/>
                <w:numId w:val="25"/>
              </w:numPr>
              <w:spacing w:before="80" w:after="80"/>
              <w:rPr>
                <w:rFonts w:ascii="Calibri" w:eastAsia="Times New Roman" w:hAnsi="Calibri" w:cs="Calibri"/>
                <w:sz w:val="18"/>
                <w:szCs w:val="18"/>
              </w:rPr>
            </w:pPr>
            <w:r w:rsidRPr="00D644EC">
              <w:rPr>
                <w:rFonts w:ascii="Calibri" w:eastAsia="Times New Roman" w:hAnsi="Calibri" w:cs="Calibri"/>
                <w:sz w:val="18"/>
                <w:szCs w:val="18"/>
              </w:rPr>
              <w:t xml:space="preserve">integrace se službami identity uživatelů bez nutnosti konfigurace zasílání logů do systému – minimálně Microsoft </w:t>
            </w:r>
            <w:proofErr w:type="spellStart"/>
            <w:r w:rsidRPr="00D644EC">
              <w:rPr>
                <w:rFonts w:ascii="Calibri" w:eastAsia="Times New Roman" w:hAnsi="Calibri" w:cs="Calibri"/>
                <w:sz w:val="18"/>
                <w:szCs w:val="18"/>
              </w:rPr>
              <w:t>Active</w:t>
            </w:r>
            <w:proofErr w:type="spellEnd"/>
            <w:r w:rsidRPr="00D644EC">
              <w:rPr>
                <w:rFonts w:ascii="Calibri" w:eastAsia="Times New Roman" w:hAnsi="Calibri" w:cs="Calibri"/>
                <w:sz w:val="18"/>
                <w:szCs w:val="18"/>
              </w:rPr>
              <w:t xml:space="preserve"> </w:t>
            </w:r>
            <w:proofErr w:type="spellStart"/>
            <w:r w:rsidRPr="00D644EC">
              <w:rPr>
                <w:rFonts w:ascii="Calibri" w:eastAsia="Times New Roman" w:hAnsi="Calibri" w:cs="Calibri"/>
                <w:sz w:val="18"/>
                <w:szCs w:val="18"/>
              </w:rPr>
              <w:t>Directory</w:t>
            </w:r>
            <w:proofErr w:type="spellEnd"/>
          </w:p>
          <w:p w14:paraId="6E1201EF" w14:textId="77777777" w:rsidR="00D644EC" w:rsidRDefault="00D644EC" w:rsidP="00D644EC">
            <w:pPr>
              <w:pStyle w:val="Odstavecseseznamem"/>
              <w:numPr>
                <w:ilvl w:val="0"/>
                <w:numId w:val="25"/>
              </w:numPr>
              <w:spacing w:before="80" w:after="80"/>
              <w:rPr>
                <w:rFonts w:ascii="Calibri" w:eastAsia="Times New Roman" w:hAnsi="Calibri" w:cs="Calibri"/>
                <w:sz w:val="18"/>
                <w:szCs w:val="18"/>
              </w:rPr>
            </w:pPr>
            <w:r w:rsidRPr="00D644EC">
              <w:rPr>
                <w:rFonts w:ascii="Calibri" w:eastAsia="Times New Roman" w:hAnsi="Calibri" w:cs="Calibri"/>
                <w:sz w:val="18"/>
                <w:szCs w:val="18"/>
              </w:rPr>
              <w:t xml:space="preserve">integrace s firewall řešením pro automatické a manuální reakce vyvolané systémem </w:t>
            </w:r>
          </w:p>
          <w:p w14:paraId="5FB6872E" w14:textId="40CC0614" w:rsidR="00D644EC" w:rsidRPr="00AF5CBA" w:rsidRDefault="00D644EC" w:rsidP="00D644EC">
            <w:pPr>
              <w:pStyle w:val="Odstavecseseznamem"/>
              <w:numPr>
                <w:ilvl w:val="0"/>
                <w:numId w:val="25"/>
              </w:numPr>
              <w:spacing w:before="80" w:after="80"/>
              <w:rPr>
                <w:rFonts w:ascii="Calibri" w:eastAsia="Times New Roman" w:hAnsi="Calibri" w:cs="Calibri"/>
                <w:sz w:val="18"/>
                <w:szCs w:val="18"/>
              </w:rPr>
            </w:pPr>
            <w:r w:rsidRPr="00D644EC">
              <w:rPr>
                <w:rFonts w:ascii="Calibri" w:eastAsia="Times New Roman" w:hAnsi="Calibri" w:cs="Calibri"/>
                <w:sz w:val="18"/>
                <w:szCs w:val="18"/>
              </w:rPr>
              <w:t>integrace s nástroji pro řízení přístupu k síti pro automatickou a manuální reakci systému.</w:t>
            </w:r>
          </w:p>
        </w:tc>
      </w:tr>
      <w:tr w:rsidR="00397B8F" w:rsidRPr="00AF5CBA" w14:paraId="3BD000AC" w14:textId="77777777" w:rsidTr="00397B8F">
        <w:trPr>
          <w:trHeight w:val="20"/>
        </w:trPr>
        <w:tc>
          <w:tcPr>
            <w:tcW w:w="9072" w:type="dxa"/>
            <w:gridSpan w:val="2"/>
            <w:vAlign w:val="center"/>
          </w:tcPr>
          <w:p w14:paraId="1322DEF4" w14:textId="7EF9764B" w:rsidR="00397B8F" w:rsidRPr="00B204DC" w:rsidRDefault="00397B8F" w:rsidP="00397B8F">
            <w:pPr>
              <w:spacing w:before="80" w:after="80"/>
              <w:jc w:val="center"/>
              <w:rPr>
                <w:rFonts w:ascii="Calibri" w:eastAsia="Times New Roman" w:hAnsi="Calibri" w:cs="Calibri"/>
                <w:b/>
                <w:bCs/>
                <w:sz w:val="18"/>
                <w:szCs w:val="18"/>
              </w:rPr>
            </w:pPr>
            <w:r w:rsidRPr="00B204DC">
              <w:rPr>
                <w:rFonts w:ascii="Calibri" w:eastAsia="Times New Roman" w:hAnsi="Calibri" w:cs="Calibri"/>
                <w:b/>
                <w:bCs/>
                <w:sz w:val="18"/>
                <w:szCs w:val="18"/>
              </w:rPr>
              <w:t>Požadavky na architekturu nasazení</w:t>
            </w:r>
          </w:p>
        </w:tc>
      </w:tr>
      <w:tr w:rsidR="00D644EC" w:rsidRPr="00AF5CBA" w14:paraId="574A7DA6" w14:textId="77777777" w:rsidTr="00B139C3">
        <w:trPr>
          <w:trHeight w:val="20"/>
        </w:trPr>
        <w:tc>
          <w:tcPr>
            <w:tcW w:w="2120" w:type="dxa"/>
            <w:vMerge w:val="restart"/>
            <w:vAlign w:val="center"/>
          </w:tcPr>
          <w:p w14:paraId="5233A842" w14:textId="05B09B06" w:rsidR="00D644EC" w:rsidRPr="00AF5CBA" w:rsidRDefault="00D644EC" w:rsidP="00D644EC">
            <w:pPr>
              <w:spacing w:before="80" w:after="80"/>
              <w:rPr>
                <w:rFonts w:ascii="Calibri" w:eastAsia="Times New Roman" w:hAnsi="Calibri" w:cs="Calibri"/>
                <w:sz w:val="18"/>
                <w:szCs w:val="18"/>
              </w:rPr>
            </w:pPr>
            <w:r>
              <w:rPr>
                <w:rFonts w:ascii="Calibri" w:eastAsia="Times New Roman" w:hAnsi="Calibri" w:cs="Calibri"/>
                <w:sz w:val="18"/>
                <w:szCs w:val="18"/>
              </w:rPr>
              <w:t>Požadavky na zařízení</w:t>
            </w:r>
          </w:p>
        </w:tc>
        <w:tc>
          <w:tcPr>
            <w:tcW w:w="6952" w:type="dxa"/>
          </w:tcPr>
          <w:p w14:paraId="22CAC093" w14:textId="23772C7A" w:rsidR="00D644EC" w:rsidRPr="00AF5CBA"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t>Pro všechny HW komponenty senzor a kolektor je požadován formát 1U nebo 2U server o velikosti 19“.</w:t>
            </w:r>
          </w:p>
        </w:tc>
      </w:tr>
      <w:tr w:rsidR="00D644EC" w:rsidRPr="00AF5CBA" w14:paraId="081C0180" w14:textId="77777777" w:rsidTr="00B139C3">
        <w:trPr>
          <w:trHeight w:val="20"/>
        </w:trPr>
        <w:tc>
          <w:tcPr>
            <w:tcW w:w="2120" w:type="dxa"/>
            <w:vMerge/>
            <w:vAlign w:val="center"/>
          </w:tcPr>
          <w:p w14:paraId="5FC336A0" w14:textId="77777777" w:rsidR="00D644EC" w:rsidRPr="00AF5CBA" w:rsidRDefault="00D644EC" w:rsidP="00D644EC">
            <w:pPr>
              <w:spacing w:before="80" w:after="80"/>
              <w:rPr>
                <w:rFonts w:ascii="Calibri" w:eastAsia="Times New Roman" w:hAnsi="Calibri" w:cs="Calibri"/>
                <w:sz w:val="18"/>
                <w:szCs w:val="18"/>
              </w:rPr>
            </w:pPr>
          </w:p>
        </w:tc>
        <w:tc>
          <w:tcPr>
            <w:tcW w:w="6952" w:type="dxa"/>
          </w:tcPr>
          <w:p w14:paraId="5F13727D" w14:textId="2DF1FDF1" w:rsidR="00D644EC" w:rsidRPr="00AF5CBA"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t>Pro všechny HW komponenty senzor a kolektor je požadován duální zdroj napájení se schopností hot-swap.</w:t>
            </w:r>
          </w:p>
        </w:tc>
      </w:tr>
      <w:tr w:rsidR="00D644EC" w:rsidRPr="00AF5CBA" w14:paraId="22D49DEF" w14:textId="77777777" w:rsidTr="00B139C3">
        <w:trPr>
          <w:trHeight w:val="20"/>
        </w:trPr>
        <w:tc>
          <w:tcPr>
            <w:tcW w:w="2120" w:type="dxa"/>
            <w:vMerge/>
            <w:vAlign w:val="center"/>
          </w:tcPr>
          <w:p w14:paraId="3572480B" w14:textId="77777777" w:rsidR="00D644EC" w:rsidRPr="00AF5CBA" w:rsidRDefault="00D644EC" w:rsidP="00D644EC">
            <w:pPr>
              <w:spacing w:before="80" w:after="80"/>
              <w:rPr>
                <w:rFonts w:ascii="Calibri" w:eastAsia="Times New Roman" w:hAnsi="Calibri" w:cs="Calibri"/>
                <w:sz w:val="18"/>
                <w:szCs w:val="18"/>
              </w:rPr>
            </w:pPr>
          </w:p>
        </w:tc>
        <w:tc>
          <w:tcPr>
            <w:tcW w:w="6952" w:type="dxa"/>
          </w:tcPr>
          <w:p w14:paraId="7C429ED7" w14:textId="2910B315" w:rsidR="00D644EC" w:rsidRPr="00AF5CBA"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t>Pro všechny HW komponenty senzor a kolektor je požadováno samostatné síťové rozhraní pro vzdálenou správu serveru v případě výpadku systému typu</w:t>
            </w:r>
            <w:r>
              <w:rPr>
                <w:rFonts w:ascii="Calibri" w:eastAsia="Times New Roman" w:hAnsi="Calibri" w:cs="Calibri"/>
                <w:sz w:val="18"/>
                <w:szCs w:val="18"/>
              </w:rPr>
              <w:t xml:space="preserve"> zejména</w:t>
            </w:r>
            <w:r w:rsidRPr="00D644EC">
              <w:rPr>
                <w:rFonts w:ascii="Calibri" w:eastAsia="Times New Roman" w:hAnsi="Calibri" w:cs="Calibri"/>
                <w:sz w:val="18"/>
                <w:szCs w:val="18"/>
              </w:rPr>
              <w:t xml:space="preserve"> IPMI, IDRAC, ILO</w:t>
            </w:r>
            <w:r w:rsidR="00C37D24">
              <w:rPr>
                <w:rFonts w:ascii="Calibri" w:eastAsia="Times New Roman" w:hAnsi="Calibri" w:cs="Calibri"/>
                <w:sz w:val="18"/>
                <w:szCs w:val="18"/>
              </w:rPr>
              <w:t>.</w:t>
            </w:r>
          </w:p>
        </w:tc>
      </w:tr>
      <w:tr w:rsidR="00D644EC" w:rsidRPr="00AF5CBA" w14:paraId="1B2E4DEA" w14:textId="77777777" w:rsidTr="00D7243C">
        <w:trPr>
          <w:trHeight w:val="20"/>
        </w:trPr>
        <w:tc>
          <w:tcPr>
            <w:tcW w:w="2120" w:type="dxa"/>
            <w:vMerge/>
            <w:vAlign w:val="center"/>
          </w:tcPr>
          <w:p w14:paraId="51BBAF2B" w14:textId="77777777" w:rsidR="00D644EC" w:rsidRPr="00AF5CBA" w:rsidRDefault="00D644EC" w:rsidP="00D644EC">
            <w:pPr>
              <w:spacing w:before="80" w:after="80"/>
              <w:rPr>
                <w:rFonts w:ascii="Calibri" w:eastAsia="Times New Roman" w:hAnsi="Calibri" w:cs="Calibri"/>
                <w:sz w:val="18"/>
                <w:szCs w:val="18"/>
              </w:rPr>
            </w:pPr>
          </w:p>
        </w:tc>
        <w:tc>
          <w:tcPr>
            <w:tcW w:w="6952" w:type="dxa"/>
            <w:vAlign w:val="center"/>
          </w:tcPr>
          <w:p w14:paraId="283BDA31" w14:textId="154B0016" w:rsidR="00D644EC" w:rsidRPr="00AF5CBA"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t>Je požadován 1x HW datový kolektor/sensor o celkové propustnosti minimálně 200Mbps pro 500 monitorovaných IP adres s monitorovacím rozhraním 2x1GbE.</w:t>
            </w:r>
          </w:p>
        </w:tc>
      </w:tr>
      <w:tr w:rsidR="00397B8F" w:rsidRPr="00AF5CBA" w14:paraId="657C3112" w14:textId="77777777" w:rsidTr="00397B8F">
        <w:trPr>
          <w:trHeight w:val="20"/>
        </w:trPr>
        <w:tc>
          <w:tcPr>
            <w:tcW w:w="9072" w:type="dxa"/>
            <w:gridSpan w:val="2"/>
            <w:vAlign w:val="center"/>
          </w:tcPr>
          <w:p w14:paraId="4572F05E" w14:textId="5EAE159D" w:rsidR="00397B8F" w:rsidRPr="00B204DC" w:rsidRDefault="00397B8F" w:rsidP="00397B8F">
            <w:pPr>
              <w:spacing w:before="80" w:after="80"/>
              <w:jc w:val="center"/>
              <w:rPr>
                <w:rFonts w:ascii="Calibri" w:eastAsia="Times New Roman" w:hAnsi="Calibri" w:cs="Calibri"/>
                <w:b/>
                <w:bCs/>
                <w:sz w:val="18"/>
                <w:szCs w:val="18"/>
              </w:rPr>
            </w:pPr>
            <w:r w:rsidRPr="00B204DC">
              <w:rPr>
                <w:rFonts w:ascii="Calibri" w:eastAsia="Times New Roman" w:hAnsi="Calibri" w:cs="Calibri"/>
                <w:b/>
                <w:bCs/>
                <w:sz w:val="18"/>
                <w:szCs w:val="18"/>
              </w:rPr>
              <w:t>Požadavky na schopnost detekce bezpečnostních událostí</w:t>
            </w:r>
          </w:p>
        </w:tc>
      </w:tr>
      <w:tr w:rsidR="00D644EC" w:rsidRPr="00AF5CBA" w14:paraId="2FA67301" w14:textId="77777777" w:rsidTr="00D7243C">
        <w:trPr>
          <w:trHeight w:val="20"/>
        </w:trPr>
        <w:tc>
          <w:tcPr>
            <w:tcW w:w="2120" w:type="dxa"/>
            <w:vAlign w:val="center"/>
          </w:tcPr>
          <w:p w14:paraId="5A6FC1C1" w14:textId="6F74683A" w:rsidR="00D644EC" w:rsidRPr="00AF5CBA"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t>Monitorování zařízení, segmentů sítě a využívaných síťových služeb</w:t>
            </w:r>
          </w:p>
        </w:tc>
        <w:tc>
          <w:tcPr>
            <w:tcW w:w="6952" w:type="dxa"/>
            <w:vAlign w:val="center"/>
          </w:tcPr>
          <w:p w14:paraId="4AB98684" w14:textId="77777777" w:rsidR="00353DD1" w:rsidRDefault="00D644EC" w:rsidP="00D644EC">
            <w:pPr>
              <w:spacing w:before="80" w:after="80"/>
              <w:rPr>
                <w:rFonts w:ascii="Calibri" w:eastAsia="Times New Roman" w:hAnsi="Calibri" w:cs="Calibri"/>
                <w:sz w:val="18"/>
                <w:szCs w:val="18"/>
              </w:rPr>
            </w:pPr>
            <w:r w:rsidRPr="00D644EC">
              <w:rPr>
                <w:rFonts w:ascii="Calibri" w:eastAsia="Times New Roman" w:hAnsi="Calibri" w:cs="Calibri"/>
                <w:sz w:val="18"/>
                <w:szCs w:val="18"/>
              </w:rPr>
              <w:t xml:space="preserve">Dodaný systém musí identifikovat všechna zařízení připojená do sítě včetně koncových zařízení, serverů, </w:t>
            </w:r>
            <w:proofErr w:type="spellStart"/>
            <w:r w:rsidRPr="00D644EC">
              <w:rPr>
                <w:rFonts w:ascii="Calibri" w:eastAsia="Times New Roman" w:hAnsi="Calibri" w:cs="Calibri"/>
                <w:sz w:val="18"/>
                <w:szCs w:val="18"/>
              </w:rPr>
              <w:t>IoT</w:t>
            </w:r>
            <w:proofErr w:type="spellEnd"/>
            <w:r w:rsidRPr="00D644EC">
              <w:rPr>
                <w:rFonts w:ascii="Calibri" w:eastAsia="Times New Roman" w:hAnsi="Calibri" w:cs="Calibri"/>
                <w:sz w:val="18"/>
                <w:szCs w:val="18"/>
              </w:rPr>
              <w:t xml:space="preserve"> zařízení apod. Zároveň musí být systém schopen identifikovat změny v síti – minimálně:</w:t>
            </w:r>
          </w:p>
          <w:p w14:paraId="09CC758C" w14:textId="77777777" w:rsidR="00353DD1" w:rsidRDefault="00D644EC" w:rsidP="00E020FD">
            <w:pPr>
              <w:pStyle w:val="Odstavecseseznamem"/>
              <w:numPr>
                <w:ilvl w:val="0"/>
                <w:numId w:val="26"/>
              </w:numPr>
              <w:spacing w:before="80" w:after="80"/>
              <w:rPr>
                <w:rFonts w:ascii="Calibri" w:eastAsia="Times New Roman" w:hAnsi="Calibri" w:cs="Calibri"/>
                <w:sz w:val="18"/>
                <w:szCs w:val="18"/>
              </w:rPr>
            </w:pPr>
            <w:r w:rsidRPr="00353DD1">
              <w:rPr>
                <w:rFonts w:ascii="Calibri" w:eastAsia="Times New Roman" w:hAnsi="Calibri" w:cs="Calibri"/>
                <w:sz w:val="18"/>
                <w:szCs w:val="18"/>
              </w:rPr>
              <w:t>změna IP/MAC adresy hosta,</w:t>
            </w:r>
          </w:p>
          <w:p w14:paraId="7CE9E81D" w14:textId="77777777" w:rsidR="00353DD1" w:rsidRDefault="00D644EC" w:rsidP="00A47AF4">
            <w:pPr>
              <w:pStyle w:val="Odstavecseseznamem"/>
              <w:numPr>
                <w:ilvl w:val="0"/>
                <w:numId w:val="26"/>
              </w:numPr>
              <w:spacing w:before="80" w:after="80"/>
              <w:rPr>
                <w:rFonts w:ascii="Calibri" w:eastAsia="Times New Roman" w:hAnsi="Calibri" w:cs="Calibri"/>
                <w:sz w:val="18"/>
                <w:szCs w:val="18"/>
              </w:rPr>
            </w:pPr>
            <w:r w:rsidRPr="00353DD1">
              <w:rPr>
                <w:rFonts w:ascii="Calibri" w:eastAsia="Times New Roman" w:hAnsi="Calibri" w:cs="Calibri"/>
                <w:sz w:val="18"/>
                <w:szCs w:val="18"/>
              </w:rPr>
              <w:lastRenderedPageBreak/>
              <w:t xml:space="preserve">duplicitní IP/MAC adresa, </w:t>
            </w:r>
          </w:p>
          <w:p w14:paraId="7F145DA0" w14:textId="77777777" w:rsidR="00353DD1" w:rsidRDefault="00D644EC" w:rsidP="0043352E">
            <w:pPr>
              <w:pStyle w:val="Odstavecseseznamem"/>
              <w:numPr>
                <w:ilvl w:val="0"/>
                <w:numId w:val="26"/>
              </w:numPr>
              <w:spacing w:before="80" w:after="80"/>
              <w:rPr>
                <w:rFonts w:ascii="Calibri" w:eastAsia="Times New Roman" w:hAnsi="Calibri" w:cs="Calibri"/>
                <w:sz w:val="18"/>
                <w:szCs w:val="18"/>
              </w:rPr>
            </w:pPr>
            <w:r w:rsidRPr="00353DD1">
              <w:rPr>
                <w:rFonts w:ascii="Calibri" w:eastAsia="Times New Roman" w:hAnsi="Calibri" w:cs="Calibri"/>
                <w:sz w:val="18"/>
                <w:szCs w:val="18"/>
              </w:rPr>
              <w:t xml:space="preserve">změna VLAN, </w:t>
            </w:r>
          </w:p>
          <w:p w14:paraId="1F4B4047" w14:textId="77777777" w:rsidR="00353DD1" w:rsidRDefault="00D644EC" w:rsidP="003C530B">
            <w:pPr>
              <w:pStyle w:val="Odstavecseseznamem"/>
              <w:numPr>
                <w:ilvl w:val="0"/>
                <w:numId w:val="26"/>
              </w:numPr>
              <w:spacing w:before="80" w:after="80"/>
              <w:rPr>
                <w:rFonts w:ascii="Calibri" w:eastAsia="Times New Roman" w:hAnsi="Calibri" w:cs="Calibri"/>
                <w:sz w:val="18"/>
                <w:szCs w:val="18"/>
              </w:rPr>
            </w:pPr>
            <w:r w:rsidRPr="00353DD1">
              <w:rPr>
                <w:rFonts w:ascii="Calibri" w:eastAsia="Times New Roman" w:hAnsi="Calibri" w:cs="Calibri"/>
                <w:sz w:val="18"/>
                <w:szCs w:val="18"/>
              </w:rPr>
              <w:t xml:space="preserve">vytvoření nové podsítě, </w:t>
            </w:r>
          </w:p>
          <w:p w14:paraId="643CFF7F" w14:textId="77777777" w:rsidR="00353DD1" w:rsidRDefault="00D644EC" w:rsidP="003D5071">
            <w:pPr>
              <w:pStyle w:val="Odstavecseseznamem"/>
              <w:numPr>
                <w:ilvl w:val="0"/>
                <w:numId w:val="26"/>
              </w:numPr>
              <w:spacing w:before="80" w:after="80"/>
              <w:rPr>
                <w:rFonts w:ascii="Calibri" w:eastAsia="Times New Roman" w:hAnsi="Calibri" w:cs="Calibri"/>
                <w:sz w:val="18"/>
                <w:szCs w:val="18"/>
              </w:rPr>
            </w:pPr>
            <w:r w:rsidRPr="00353DD1">
              <w:rPr>
                <w:rFonts w:ascii="Calibri" w:eastAsia="Times New Roman" w:hAnsi="Calibri" w:cs="Calibri"/>
                <w:sz w:val="18"/>
                <w:szCs w:val="18"/>
              </w:rPr>
              <w:t xml:space="preserve">připojení nového zařízení, </w:t>
            </w:r>
          </w:p>
          <w:p w14:paraId="7DEBA562" w14:textId="77777777" w:rsidR="00353DD1" w:rsidRDefault="00D644EC" w:rsidP="006C45C5">
            <w:pPr>
              <w:pStyle w:val="Odstavecseseznamem"/>
              <w:numPr>
                <w:ilvl w:val="0"/>
                <w:numId w:val="26"/>
              </w:numPr>
              <w:spacing w:before="80" w:after="80"/>
              <w:rPr>
                <w:rFonts w:ascii="Calibri" w:eastAsia="Times New Roman" w:hAnsi="Calibri" w:cs="Calibri"/>
                <w:sz w:val="18"/>
                <w:szCs w:val="18"/>
              </w:rPr>
            </w:pPr>
            <w:r w:rsidRPr="00353DD1">
              <w:rPr>
                <w:rFonts w:ascii="Calibri" w:eastAsia="Times New Roman" w:hAnsi="Calibri" w:cs="Calibri"/>
                <w:sz w:val="18"/>
                <w:szCs w:val="18"/>
              </w:rPr>
              <w:t xml:space="preserve">použití nebo vznik nové služby, </w:t>
            </w:r>
          </w:p>
          <w:p w14:paraId="08F5B329" w14:textId="77777777" w:rsidR="00353DD1" w:rsidRDefault="00D644EC" w:rsidP="00E61B64">
            <w:pPr>
              <w:pStyle w:val="Odstavecseseznamem"/>
              <w:numPr>
                <w:ilvl w:val="0"/>
                <w:numId w:val="26"/>
              </w:numPr>
              <w:spacing w:before="80" w:after="80"/>
              <w:rPr>
                <w:rFonts w:ascii="Calibri" w:eastAsia="Times New Roman" w:hAnsi="Calibri" w:cs="Calibri"/>
                <w:sz w:val="18"/>
                <w:szCs w:val="18"/>
              </w:rPr>
            </w:pPr>
            <w:r w:rsidRPr="00353DD1">
              <w:rPr>
                <w:rFonts w:ascii="Calibri" w:eastAsia="Times New Roman" w:hAnsi="Calibri" w:cs="Calibri"/>
                <w:sz w:val="18"/>
                <w:szCs w:val="18"/>
              </w:rPr>
              <w:t xml:space="preserve">nedostupnost dříve dostupné a komunikující služby nebo dříve dostupného a komunikujícího zařízení, </w:t>
            </w:r>
          </w:p>
          <w:p w14:paraId="1A584DF3" w14:textId="77777777" w:rsidR="00353DD1" w:rsidRDefault="00D644EC" w:rsidP="00353DD1">
            <w:pPr>
              <w:pStyle w:val="Odstavecseseznamem"/>
              <w:numPr>
                <w:ilvl w:val="0"/>
                <w:numId w:val="26"/>
              </w:numPr>
              <w:spacing w:before="80" w:after="80"/>
              <w:rPr>
                <w:rFonts w:ascii="Calibri" w:eastAsia="Times New Roman" w:hAnsi="Calibri" w:cs="Calibri"/>
                <w:sz w:val="18"/>
                <w:szCs w:val="18"/>
              </w:rPr>
            </w:pPr>
            <w:r w:rsidRPr="00353DD1">
              <w:rPr>
                <w:rFonts w:ascii="Calibri" w:eastAsia="Times New Roman" w:hAnsi="Calibri" w:cs="Calibri"/>
                <w:sz w:val="18"/>
                <w:szCs w:val="18"/>
              </w:rPr>
              <w:t>přístup nového zařízení ke službě či zařízení</w:t>
            </w:r>
          </w:p>
          <w:p w14:paraId="5FC7FA31" w14:textId="77777777" w:rsidR="00D644EC" w:rsidRDefault="00D644EC" w:rsidP="00353DD1">
            <w:pPr>
              <w:pStyle w:val="Odstavecseseznamem"/>
              <w:numPr>
                <w:ilvl w:val="0"/>
                <w:numId w:val="26"/>
              </w:numPr>
              <w:spacing w:before="80" w:after="80"/>
              <w:rPr>
                <w:rFonts w:ascii="Calibri" w:eastAsia="Times New Roman" w:hAnsi="Calibri" w:cs="Calibri"/>
                <w:sz w:val="18"/>
                <w:szCs w:val="18"/>
              </w:rPr>
            </w:pPr>
            <w:r w:rsidRPr="00D644EC">
              <w:rPr>
                <w:rFonts w:ascii="Calibri" w:eastAsia="Times New Roman" w:hAnsi="Calibri" w:cs="Calibri"/>
                <w:sz w:val="18"/>
                <w:szCs w:val="18"/>
              </w:rPr>
              <w:t>ověřování platnosti interních certifikátu pro validní TLS šifrování u HTTPS a upozornění před datem jejich vypršení.</w:t>
            </w:r>
          </w:p>
          <w:p w14:paraId="0C68E85A" w14:textId="5AED8B2A" w:rsidR="00353DD1" w:rsidRPr="00353DD1" w:rsidRDefault="00353DD1" w:rsidP="00353DD1">
            <w:pPr>
              <w:spacing w:before="80" w:after="80"/>
              <w:rPr>
                <w:rFonts w:ascii="Calibri" w:eastAsia="Times New Roman" w:hAnsi="Calibri" w:cs="Calibri"/>
                <w:sz w:val="18"/>
                <w:szCs w:val="18"/>
              </w:rPr>
            </w:pPr>
            <w:r w:rsidRPr="00353DD1">
              <w:rPr>
                <w:rFonts w:ascii="Calibri" w:eastAsia="Times New Roman" w:hAnsi="Calibri" w:cs="Calibri"/>
                <w:sz w:val="18"/>
                <w:szCs w:val="18"/>
              </w:rPr>
              <w:t>Systém musí uživateli umožnit pomocí těchto detekčních metod nastavovat bezpečnostní politiky pro různé segmenty sítě a pro různá zařízení a na porušení těchto politik reagovat upozorněním.</w:t>
            </w:r>
          </w:p>
        </w:tc>
      </w:tr>
      <w:tr w:rsidR="00353DD1" w:rsidRPr="00AF5CBA" w14:paraId="0B025679" w14:textId="77777777" w:rsidTr="005F3141">
        <w:trPr>
          <w:trHeight w:val="20"/>
        </w:trPr>
        <w:tc>
          <w:tcPr>
            <w:tcW w:w="2120" w:type="dxa"/>
            <w:vMerge w:val="restart"/>
            <w:vAlign w:val="center"/>
          </w:tcPr>
          <w:p w14:paraId="1F96AA95" w14:textId="4143DA2F" w:rsidR="00353DD1" w:rsidRPr="00AF5CBA" w:rsidRDefault="00353DD1" w:rsidP="00353DD1">
            <w:pPr>
              <w:spacing w:before="80" w:after="80"/>
              <w:rPr>
                <w:rFonts w:ascii="Calibri" w:eastAsia="Times New Roman" w:hAnsi="Calibri" w:cs="Calibri"/>
                <w:sz w:val="18"/>
                <w:szCs w:val="18"/>
              </w:rPr>
            </w:pPr>
            <w:r w:rsidRPr="00353DD1">
              <w:rPr>
                <w:rFonts w:ascii="Calibri" w:eastAsia="Times New Roman" w:hAnsi="Calibri" w:cs="Calibri"/>
                <w:sz w:val="18"/>
                <w:szCs w:val="18"/>
              </w:rPr>
              <w:lastRenderedPageBreak/>
              <w:t>Samostatné učení behaviorálních aktivit a detekce anomálií</w:t>
            </w:r>
          </w:p>
        </w:tc>
        <w:tc>
          <w:tcPr>
            <w:tcW w:w="6952" w:type="dxa"/>
          </w:tcPr>
          <w:p w14:paraId="721AD8F6" w14:textId="349D641E" w:rsidR="00353DD1" w:rsidRPr="00AF5CBA" w:rsidRDefault="00353DD1" w:rsidP="00353DD1">
            <w:pPr>
              <w:spacing w:before="80" w:after="80"/>
              <w:rPr>
                <w:rFonts w:ascii="Calibri" w:eastAsia="Times New Roman" w:hAnsi="Calibri" w:cs="Calibri"/>
                <w:sz w:val="18"/>
                <w:szCs w:val="18"/>
              </w:rPr>
            </w:pPr>
            <w:r w:rsidRPr="00353DD1">
              <w:rPr>
                <w:rFonts w:ascii="Calibri" w:eastAsia="Times New Roman" w:hAnsi="Calibri" w:cs="Calibri"/>
                <w:sz w:val="18"/>
                <w:szCs w:val="18"/>
              </w:rPr>
              <w:t xml:space="preserve">Systém musí používat matematické metody samostatného učení pro analýzu síťové aktivity, vytvářet a v čase automaticky modifikovat modely chování na základě běžného chování jednotlivých zařízení a na nich provozovaných služeb v rámci celé organizace. </w:t>
            </w:r>
          </w:p>
        </w:tc>
      </w:tr>
      <w:tr w:rsidR="00353DD1" w:rsidRPr="00AF5CBA" w14:paraId="554323ED" w14:textId="77777777" w:rsidTr="005F3141">
        <w:trPr>
          <w:trHeight w:val="20"/>
        </w:trPr>
        <w:tc>
          <w:tcPr>
            <w:tcW w:w="2120" w:type="dxa"/>
            <w:vMerge/>
            <w:vAlign w:val="center"/>
          </w:tcPr>
          <w:p w14:paraId="73BC123B" w14:textId="77777777" w:rsidR="00353DD1" w:rsidRPr="00AF5CBA" w:rsidRDefault="00353DD1" w:rsidP="00353DD1">
            <w:pPr>
              <w:spacing w:before="80" w:after="80"/>
              <w:rPr>
                <w:rFonts w:ascii="Calibri" w:eastAsia="Times New Roman" w:hAnsi="Calibri" w:cs="Calibri"/>
                <w:sz w:val="18"/>
                <w:szCs w:val="18"/>
              </w:rPr>
            </w:pPr>
          </w:p>
        </w:tc>
        <w:tc>
          <w:tcPr>
            <w:tcW w:w="6952" w:type="dxa"/>
          </w:tcPr>
          <w:p w14:paraId="56D82D39" w14:textId="77777777" w:rsidR="00353DD1" w:rsidRDefault="00353DD1" w:rsidP="00353DD1">
            <w:pPr>
              <w:spacing w:before="80" w:after="80"/>
              <w:rPr>
                <w:rFonts w:ascii="Calibri" w:eastAsia="Times New Roman" w:hAnsi="Calibri" w:cs="Calibri"/>
                <w:sz w:val="18"/>
                <w:szCs w:val="18"/>
              </w:rPr>
            </w:pPr>
            <w:r w:rsidRPr="00353DD1">
              <w:rPr>
                <w:rFonts w:ascii="Calibri" w:eastAsia="Times New Roman" w:hAnsi="Calibri" w:cs="Calibri"/>
                <w:sz w:val="18"/>
                <w:szCs w:val="18"/>
              </w:rPr>
              <w:t xml:space="preserve">Systém musí mít schopnost na základě matematického modelu daného zařízení a jeho služeb identifikovat nestandardní síťové chování, a to zejména odchylky od modelu normálního chování pro: </w:t>
            </w:r>
          </w:p>
          <w:p w14:paraId="005BE83A" w14:textId="77777777" w:rsidR="00353DD1" w:rsidRPr="00353DD1" w:rsidRDefault="00353DD1" w:rsidP="00353DD1">
            <w:pPr>
              <w:pStyle w:val="Odstavecseseznamem"/>
              <w:numPr>
                <w:ilvl w:val="0"/>
                <w:numId w:val="27"/>
              </w:numPr>
              <w:spacing w:before="80" w:after="80"/>
              <w:rPr>
                <w:rFonts w:ascii="Calibri" w:eastAsia="Times New Roman" w:hAnsi="Calibri" w:cs="Calibri"/>
                <w:sz w:val="18"/>
                <w:szCs w:val="18"/>
              </w:rPr>
            </w:pPr>
            <w:r w:rsidRPr="00353DD1">
              <w:rPr>
                <w:rFonts w:ascii="Calibri" w:eastAsia="Times New Roman" w:hAnsi="Calibri" w:cs="Calibri"/>
                <w:sz w:val="18"/>
                <w:szCs w:val="18"/>
              </w:rPr>
              <w:t>odchylku od modelu pro přenos dat, toků a paketů,</w:t>
            </w:r>
          </w:p>
          <w:p w14:paraId="60E89877" w14:textId="77777777" w:rsidR="00353DD1" w:rsidRPr="00353DD1" w:rsidRDefault="00353DD1" w:rsidP="00353DD1">
            <w:pPr>
              <w:pStyle w:val="Odstavecseseznamem"/>
              <w:numPr>
                <w:ilvl w:val="0"/>
                <w:numId w:val="27"/>
              </w:numPr>
              <w:spacing w:before="80" w:after="80"/>
              <w:rPr>
                <w:rFonts w:ascii="Calibri" w:eastAsia="Times New Roman" w:hAnsi="Calibri" w:cs="Calibri"/>
                <w:sz w:val="18"/>
                <w:szCs w:val="18"/>
              </w:rPr>
            </w:pPr>
            <w:r w:rsidRPr="00353DD1">
              <w:rPr>
                <w:rFonts w:ascii="Calibri" w:eastAsia="Times New Roman" w:hAnsi="Calibri" w:cs="Calibri"/>
                <w:sz w:val="18"/>
                <w:szCs w:val="18"/>
              </w:rPr>
              <w:t xml:space="preserve">odchylku od modelu pro počet komunikačních partnerů, </w:t>
            </w:r>
          </w:p>
          <w:p w14:paraId="562DEB31" w14:textId="77777777" w:rsidR="00353DD1" w:rsidRPr="00353DD1" w:rsidRDefault="00353DD1" w:rsidP="00353DD1">
            <w:pPr>
              <w:pStyle w:val="Odstavecseseznamem"/>
              <w:numPr>
                <w:ilvl w:val="0"/>
                <w:numId w:val="27"/>
              </w:numPr>
              <w:spacing w:before="80" w:after="80"/>
              <w:rPr>
                <w:rFonts w:ascii="Calibri" w:eastAsia="Times New Roman" w:hAnsi="Calibri" w:cs="Calibri"/>
                <w:sz w:val="18"/>
                <w:szCs w:val="18"/>
              </w:rPr>
            </w:pPr>
            <w:r w:rsidRPr="00353DD1">
              <w:rPr>
                <w:rFonts w:ascii="Calibri" w:eastAsia="Times New Roman" w:hAnsi="Calibri" w:cs="Calibri"/>
                <w:sz w:val="18"/>
                <w:szCs w:val="18"/>
              </w:rPr>
              <w:t>odchylku od modelu entropie na komunikačních portech,</w:t>
            </w:r>
          </w:p>
          <w:p w14:paraId="3AA4967C" w14:textId="77777777" w:rsidR="00353DD1" w:rsidRPr="00353DD1" w:rsidRDefault="00353DD1" w:rsidP="00353DD1">
            <w:pPr>
              <w:pStyle w:val="Odstavecseseznamem"/>
              <w:numPr>
                <w:ilvl w:val="0"/>
                <w:numId w:val="27"/>
              </w:numPr>
              <w:spacing w:before="80" w:after="80"/>
              <w:rPr>
                <w:rFonts w:ascii="Calibri" w:eastAsia="Times New Roman" w:hAnsi="Calibri" w:cs="Calibri"/>
                <w:sz w:val="18"/>
                <w:szCs w:val="18"/>
              </w:rPr>
            </w:pPr>
            <w:r w:rsidRPr="00353DD1">
              <w:rPr>
                <w:rFonts w:ascii="Calibri" w:eastAsia="Times New Roman" w:hAnsi="Calibri" w:cs="Calibri"/>
                <w:sz w:val="18"/>
                <w:szCs w:val="18"/>
              </w:rPr>
              <w:t xml:space="preserve">odchylku od modelu pro počet síťových toků a využitých síťových služeb, </w:t>
            </w:r>
          </w:p>
          <w:p w14:paraId="11145D12" w14:textId="17A3751D" w:rsidR="00353DD1" w:rsidRPr="00353DD1" w:rsidRDefault="00353DD1" w:rsidP="00353DD1">
            <w:pPr>
              <w:pStyle w:val="Odstavecseseznamem"/>
              <w:numPr>
                <w:ilvl w:val="0"/>
                <w:numId w:val="27"/>
              </w:numPr>
              <w:spacing w:before="80" w:after="80"/>
              <w:rPr>
                <w:rFonts w:ascii="Calibri" w:eastAsia="Times New Roman" w:hAnsi="Calibri" w:cs="Calibri"/>
                <w:sz w:val="18"/>
                <w:szCs w:val="18"/>
              </w:rPr>
            </w:pPr>
            <w:r w:rsidRPr="00353DD1">
              <w:rPr>
                <w:rFonts w:ascii="Calibri" w:eastAsia="Times New Roman" w:hAnsi="Calibri" w:cs="Calibri"/>
                <w:sz w:val="18"/>
                <w:szCs w:val="18"/>
              </w:rPr>
              <w:t>odchylku od modelu výkonnosti sítě (rychlost přenosu) a aplikací (doba odezvy).</w:t>
            </w:r>
          </w:p>
        </w:tc>
      </w:tr>
      <w:tr w:rsidR="00353DD1" w:rsidRPr="00AF5CBA" w14:paraId="0565E8AC" w14:textId="77777777" w:rsidTr="00D7243C">
        <w:trPr>
          <w:trHeight w:val="20"/>
        </w:trPr>
        <w:tc>
          <w:tcPr>
            <w:tcW w:w="2120" w:type="dxa"/>
            <w:vMerge/>
            <w:vAlign w:val="center"/>
          </w:tcPr>
          <w:p w14:paraId="0BC61145" w14:textId="77777777" w:rsidR="00353DD1" w:rsidRPr="00AF5CBA" w:rsidRDefault="00353DD1" w:rsidP="00353DD1">
            <w:pPr>
              <w:spacing w:before="80" w:after="80"/>
              <w:rPr>
                <w:rFonts w:ascii="Calibri" w:eastAsia="Times New Roman" w:hAnsi="Calibri" w:cs="Calibri"/>
                <w:sz w:val="18"/>
                <w:szCs w:val="18"/>
              </w:rPr>
            </w:pPr>
          </w:p>
        </w:tc>
        <w:tc>
          <w:tcPr>
            <w:tcW w:w="6952" w:type="dxa"/>
            <w:vAlign w:val="center"/>
          </w:tcPr>
          <w:p w14:paraId="48913332" w14:textId="130445EA" w:rsidR="00353DD1" w:rsidRPr="00AF5CBA" w:rsidRDefault="00353DD1" w:rsidP="00353DD1">
            <w:pPr>
              <w:spacing w:before="80" w:after="80"/>
              <w:rPr>
                <w:rFonts w:ascii="Calibri" w:eastAsia="Times New Roman" w:hAnsi="Calibri" w:cs="Calibri"/>
                <w:sz w:val="18"/>
                <w:szCs w:val="18"/>
              </w:rPr>
            </w:pPr>
            <w:r w:rsidRPr="00353DD1">
              <w:rPr>
                <w:rFonts w:ascii="Calibri" w:eastAsia="Times New Roman" w:hAnsi="Calibri" w:cs="Calibri"/>
                <w:sz w:val="18"/>
                <w:szCs w:val="18"/>
              </w:rPr>
              <w:t>Samostatné učení je požadováno na všech síťových zařízeních a na nich provozovaných službách (port číslo 0 až 65535 u TCP i UDP) na IPv4 a IPv6 a dalších protokolech L3 a L4 síťové vrstvy.</w:t>
            </w:r>
          </w:p>
        </w:tc>
      </w:tr>
      <w:tr w:rsidR="00353DD1" w:rsidRPr="00AF5CBA" w14:paraId="0AAAC8C8" w14:textId="77777777" w:rsidTr="00D7243C">
        <w:trPr>
          <w:trHeight w:val="20"/>
        </w:trPr>
        <w:tc>
          <w:tcPr>
            <w:tcW w:w="2120" w:type="dxa"/>
            <w:vAlign w:val="center"/>
          </w:tcPr>
          <w:p w14:paraId="319BCA5A" w14:textId="58F95C3D" w:rsidR="00353DD1" w:rsidRPr="00AF5CBA" w:rsidRDefault="00353DD1" w:rsidP="00353DD1">
            <w:pPr>
              <w:spacing w:before="80" w:after="80"/>
              <w:rPr>
                <w:rFonts w:ascii="Calibri" w:eastAsia="Times New Roman" w:hAnsi="Calibri" w:cs="Calibri"/>
                <w:sz w:val="18"/>
                <w:szCs w:val="18"/>
              </w:rPr>
            </w:pPr>
            <w:r w:rsidRPr="00353DD1">
              <w:rPr>
                <w:rFonts w:ascii="Calibri" w:eastAsia="Times New Roman" w:hAnsi="Calibri" w:cs="Calibri"/>
                <w:sz w:val="18"/>
                <w:szCs w:val="18"/>
              </w:rPr>
              <w:t>Identifikace neznámých hrozeb a podezřelých chování</w:t>
            </w:r>
          </w:p>
        </w:tc>
        <w:tc>
          <w:tcPr>
            <w:tcW w:w="6952" w:type="dxa"/>
            <w:vAlign w:val="center"/>
          </w:tcPr>
          <w:p w14:paraId="233DD62C" w14:textId="27177B93" w:rsidR="00353DD1" w:rsidRDefault="00353DD1" w:rsidP="00353DD1">
            <w:pPr>
              <w:spacing w:before="80" w:after="80"/>
              <w:rPr>
                <w:rFonts w:ascii="Calibri" w:eastAsia="Times New Roman" w:hAnsi="Calibri" w:cs="Calibri"/>
                <w:sz w:val="18"/>
                <w:szCs w:val="18"/>
              </w:rPr>
            </w:pPr>
            <w:r w:rsidRPr="00353DD1">
              <w:rPr>
                <w:rFonts w:ascii="Calibri" w:eastAsia="Times New Roman" w:hAnsi="Calibri" w:cs="Calibri"/>
                <w:sz w:val="18"/>
                <w:szCs w:val="18"/>
              </w:rPr>
              <w:t xml:space="preserve">Systém musí být schopen detekovat neznámé hrozby, které nelze identifikovat prostřednictvím detekčních signatur, jako jsou </w:t>
            </w:r>
            <w:r>
              <w:rPr>
                <w:rFonts w:ascii="Calibri" w:eastAsia="Times New Roman" w:hAnsi="Calibri" w:cs="Calibri"/>
                <w:sz w:val="18"/>
                <w:szCs w:val="18"/>
              </w:rPr>
              <w:t xml:space="preserve">zejména </w:t>
            </w:r>
            <w:r w:rsidRPr="00353DD1">
              <w:rPr>
                <w:rFonts w:ascii="Calibri" w:eastAsia="Times New Roman" w:hAnsi="Calibri" w:cs="Calibri"/>
                <w:sz w:val="18"/>
                <w:szCs w:val="18"/>
              </w:rPr>
              <w:t>trojské koně</w:t>
            </w:r>
            <w:r>
              <w:rPr>
                <w:rFonts w:ascii="Calibri" w:eastAsia="Times New Roman" w:hAnsi="Calibri" w:cs="Calibri"/>
                <w:sz w:val="18"/>
                <w:szCs w:val="18"/>
              </w:rPr>
              <w:t xml:space="preserve"> a</w:t>
            </w:r>
            <w:r w:rsidRPr="00353DD1">
              <w:rPr>
                <w:rFonts w:ascii="Calibri" w:eastAsia="Times New Roman" w:hAnsi="Calibri" w:cs="Calibri"/>
                <w:sz w:val="18"/>
                <w:szCs w:val="18"/>
              </w:rPr>
              <w:t xml:space="preserve"> </w:t>
            </w:r>
            <w:proofErr w:type="spellStart"/>
            <w:r w:rsidRPr="00353DD1">
              <w:rPr>
                <w:rFonts w:ascii="Calibri" w:eastAsia="Times New Roman" w:hAnsi="Calibri" w:cs="Calibri"/>
                <w:sz w:val="18"/>
                <w:szCs w:val="18"/>
              </w:rPr>
              <w:t>botnety</w:t>
            </w:r>
            <w:proofErr w:type="spellEnd"/>
            <w:r w:rsidRPr="00353DD1">
              <w:rPr>
                <w:rFonts w:ascii="Calibri" w:eastAsia="Times New Roman" w:hAnsi="Calibri" w:cs="Calibri"/>
                <w:sz w:val="18"/>
                <w:szCs w:val="18"/>
              </w:rPr>
              <w:t>. Zejména musí být identifikovány tyto příznaky potenciálně škodlivého chování:</w:t>
            </w:r>
          </w:p>
          <w:p w14:paraId="0F5A76E4" w14:textId="77777777" w:rsidR="00353DD1" w:rsidRDefault="00353DD1" w:rsidP="00B86A10">
            <w:pPr>
              <w:pStyle w:val="Odstavecseseznamem"/>
              <w:numPr>
                <w:ilvl w:val="0"/>
                <w:numId w:val="28"/>
              </w:numPr>
              <w:spacing w:before="80" w:after="80"/>
              <w:rPr>
                <w:rFonts w:ascii="Calibri" w:eastAsia="Times New Roman" w:hAnsi="Calibri" w:cs="Calibri"/>
                <w:sz w:val="18"/>
                <w:szCs w:val="18"/>
              </w:rPr>
            </w:pPr>
            <w:r w:rsidRPr="00353DD1">
              <w:rPr>
                <w:rFonts w:ascii="Calibri" w:eastAsia="Times New Roman" w:hAnsi="Calibri" w:cs="Calibri"/>
                <w:sz w:val="18"/>
                <w:szCs w:val="18"/>
              </w:rPr>
              <w:t>průzkumné aktivity v síti,</w:t>
            </w:r>
          </w:p>
          <w:p w14:paraId="5292C281" w14:textId="77777777" w:rsidR="00353DD1" w:rsidRDefault="00353DD1" w:rsidP="003E4982">
            <w:pPr>
              <w:pStyle w:val="Odstavecseseznamem"/>
              <w:numPr>
                <w:ilvl w:val="0"/>
                <w:numId w:val="28"/>
              </w:numPr>
              <w:spacing w:before="80" w:after="80"/>
              <w:rPr>
                <w:rFonts w:ascii="Calibri" w:eastAsia="Times New Roman" w:hAnsi="Calibri" w:cs="Calibri"/>
                <w:sz w:val="18"/>
                <w:szCs w:val="18"/>
              </w:rPr>
            </w:pPr>
            <w:r w:rsidRPr="00353DD1">
              <w:rPr>
                <w:rFonts w:ascii="Calibri" w:eastAsia="Times New Roman" w:hAnsi="Calibri" w:cs="Calibri"/>
                <w:sz w:val="18"/>
                <w:szCs w:val="18"/>
              </w:rPr>
              <w:t>detekce podezřelého strojového chování, které nevytvářejí lidští uživatelé sítě,</w:t>
            </w:r>
          </w:p>
          <w:p w14:paraId="30BD9D3B" w14:textId="77777777" w:rsidR="00353DD1" w:rsidRDefault="00353DD1" w:rsidP="000E1358">
            <w:pPr>
              <w:pStyle w:val="Odstavecseseznamem"/>
              <w:numPr>
                <w:ilvl w:val="0"/>
                <w:numId w:val="28"/>
              </w:numPr>
              <w:spacing w:before="80" w:after="80"/>
              <w:rPr>
                <w:rFonts w:ascii="Calibri" w:eastAsia="Times New Roman" w:hAnsi="Calibri" w:cs="Calibri"/>
                <w:sz w:val="18"/>
                <w:szCs w:val="18"/>
              </w:rPr>
            </w:pPr>
            <w:r w:rsidRPr="00353DD1">
              <w:rPr>
                <w:rFonts w:ascii="Calibri" w:eastAsia="Times New Roman" w:hAnsi="Calibri" w:cs="Calibri"/>
                <w:sz w:val="18"/>
                <w:szCs w:val="18"/>
              </w:rPr>
              <w:t>detekce repetitivních vzorců chování na síti,</w:t>
            </w:r>
          </w:p>
          <w:p w14:paraId="1FA6FCAA" w14:textId="77777777" w:rsidR="00353DD1" w:rsidRDefault="00353DD1" w:rsidP="00F47FE1">
            <w:pPr>
              <w:pStyle w:val="Odstavecseseznamem"/>
              <w:numPr>
                <w:ilvl w:val="0"/>
                <w:numId w:val="28"/>
              </w:numPr>
              <w:spacing w:before="80" w:after="80"/>
              <w:rPr>
                <w:rFonts w:ascii="Calibri" w:eastAsia="Times New Roman" w:hAnsi="Calibri" w:cs="Calibri"/>
                <w:sz w:val="18"/>
                <w:szCs w:val="18"/>
              </w:rPr>
            </w:pPr>
            <w:r w:rsidRPr="00353DD1">
              <w:rPr>
                <w:rFonts w:ascii="Calibri" w:eastAsia="Times New Roman" w:hAnsi="Calibri" w:cs="Calibri"/>
                <w:sz w:val="18"/>
                <w:szCs w:val="18"/>
              </w:rPr>
              <w:t xml:space="preserve">detekce </w:t>
            </w:r>
            <w:proofErr w:type="spellStart"/>
            <w:r w:rsidRPr="00353DD1">
              <w:rPr>
                <w:rFonts w:ascii="Calibri" w:eastAsia="Times New Roman" w:hAnsi="Calibri" w:cs="Calibri"/>
                <w:sz w:val="18"/>
                <w:szCs w:val="18"/>
              </w:rPr>
              <w:t>botnetů</w:t>
            </w:r>
            <w:proofErr w:type="spellEnd"/>
            <w:r w:rsidRPr="00353DD1">
              <w:rPr>
                <w:rFonts w:ascii="Calibri" w:eastAsia="Times New Roman" w:hAnsi="Calibri" w:cs="Calibri"/>
                <w:sz w:val="18"/>
                <w:szCs w:val="18"/>
              </w:rPr>
              <w:t xml:space="preserve"> a ovládání kompromitované stanice,</w:t>
            </w:r>
          </w:p>
          <w:p w14:paraId="084D49B6" w14:textId="77777777" w:rsidR="00353DD1" w:rsidRDefault="00353DD1" w:rsidP="001607CD">
            <w:pPr>
              <w:pStyle w:val="Odstavecseseznamem"/>
              <w:numPr>
                <w:ilvl w:val="0"/>
                <w:numId w:val="28"/>
              </w:numPr>
              <w:spacing w:before="80" w:after="80"/>
              <w:rPr>
                <w:rFonts w:ascii="Calibri" w:eastAsia="Times New Roman" w:hAnsi="Calibri" w:cs="Calibri"/>
                <w:sz w:val="18"/>
                <w:szCs w:val="18"/>
              </w:rPr>
            </w:pPr>
            <w:r w:rsidRPr="00353DD1">
              <w:rPr>
                <w:rFonts w:ascii="Calibri" w:eastAsia="Times New Roman" w:hAnsi="Calibri" w:cs="Calibri"/>
                <w:sz w:val="18"/>
                <w:szCs w:val="18"/>
              </w:rPr>
              <w:t>detekce příznaků těžení kryptoměn,</w:t>
            </w:r>
          </w:p>
          <w:p w14:paraId="1ACD73A0" w14:textId="77777777" w:rsidR="00353DD1" w:rsidRDefault="00353DD1" w:rsidP="00353DD1">
            <w:pPr>
              <w:pStyle w:val="Odstavecseseznamem"/>
              <w:numPr>
                <w:ilvl w:val="0"/>
                <w:numId w:val="28"/>
              </w:numPr>
              <w:spacing w:before="80" w:after="80"/>
              <w:rPr>
                <w:rFonts w:ascii="Calibri" w:eastAsia="Times New Roman" w:hAnsi="Calibri" w:cs="Calibri"/>
                <w:sz w:val="18"/>
                <w:szCs w:val="18"/>
              </w:rPr>
            </w:pPr>
            <w:r w:rsidRPr="00353DD1">
              <w:rPr>
                <w:rFonts w:ascii="Calibri" w:eastAsia="Times New Roman" w:hAnsi="Calibri" w:cs="Calibri"/>
                <w:sz w:val="18"/>
                <w:szCs w:val="18"/>
              </w:rPr>
              <w:t>útoky hrubou silou a enumerace dat,</w:t>
            </w:r>
          </w:p>
          <w:p w14:paraId="40AEBD8E" w14:textId="683A2C96" w:rsidR="00353DD1" w:rsidRPr="00AF5CBA" w:rsidRDefault="00353DD1" w:rsidP="00353DD1">
            <w:pPr>
              <w:pStyle w:val="Odstavecseseznamem"/>
              <w:numPr>
                <w:ilvl w:val="0"/>
                <w:numId w:val="28"/>
              </w:numPr>
              <w:spacing w:before="80" w:after="80"/>
              <w:rPr>
                <w:rFonts w:ascii="Calibri" w:eastAsia="Times New Roman" w:hAnsi="Calibri" w:cs="Calibri"/>
                <w:sz w:val="18"/>
                <w:szCs w:val="18"/>
              </w:rPr>
            </w:pPr>
            <w:r w:rsidRPr="00353DD1">
              <w:rPr>
                <w:rFonts w:ascii="Calibri" w:eastAsia="Times New Roman" w:hAnsi="Calibri" w:cs="Calibri"/>
                <w:sz w:val="18"/>
                <w:szCs w:val="18"/>
              </w:rPr>
              <w:t>rozpoznání tunelovaného síťového provozu – alespoň IPv4 prostřednictvím IPv6 a DNS tunely.</w:t>
            </w:r>
          </w:p>
        </w:tc>
      </w:tr>
      <w:tr w:rsidR="00353DD1" w:rsidRPr="00AF5CBA" w14:paraId="24F07345" w14:textId="77777777" w:rsidTr="00D7243C">
        <w:trPr>
          <w:trHeight w:val="20"/>
        </w:trPr>
        <w:tc>
          <w:tcPr>
            <w:tcW w:w="2120" w:type="dxa"/>
            <w:vMerge w:val="restart"/>
            <w:vAlign w:val="center"/>
          </w:tcPr>
          <w:p w14:paraId="54E54C1D" w14:textId="533D59D5" w:rsidR="00353DD1" w:rsidRPr="00AF5CBA" w:rsidRDefault="00353DD1" w:rsidP="00353DD1">
            <w:pPr>
              <w:spacing w:before="80" w:after="80"/>
              <w:rPr>
                <w:rFonts w:ascii="Calibri" w:eastAsia="Times New Roman" w:hAnsi="Calibri" w:cs="Calibri"/>
                <w:sz w:val="18"/>
                <w:szCs w:val="18"/>
              </w:rPr>
            </w:pPr>
            <w:r w:rsidRPr="00353DD1">
              <w:rPr>
                <w:rFonts w:ascii="Calibri" w:eastAsia="Times New Roman" w:hAnsi="Calibri" w:cs="Calibri"/>
                <w:sz w:val="18"/>
                <w:szCs w:val="18"/>
              </w:rPr>
              <w:t>Detekce na základě databáze známých hrozeb</w:t>
            </w:r>
          </w:p>
        </w:tc>
        <w:tc>
          <w:tcPr>
            <w:tcW w:w="6952" w:type="dxa"/>
            <w:vAlign w:val="center"/>
          </w:tcPr>
          <w:p w14:paraId="3A3005F9" w14:textId="77777777" w:rsidR="00353DD1" w:rsidRPr="00353DD1" w:rsidRDefault="00353DD1" w:rsidP="00353DD1">
            <w:pPr>
              <w:spacing w:before="80" w:after="80"/>
              <w:rPr>
                <w:rFonts w:ascii="Calibri" w:eastAsia="Times New Roman" w:hAnsi="Calibri" w:cs="Calibri"/>
                <w:sz w:val="18"/>
                <w:szCs w:val="18"/>
              </w:rPr>
            </w:pPr>
            <w:r w:rsidRPr="00353DD1">
              <w:rPr>
                <w:rFonts w:ascii="Calibri" w:eastAsia="Times New Roman" w:hAnsi="Calibri" w:cs="Calibri"/>
                <w:sz w:val="18"/>
                <w:szCs w:val="18"/>
              </w:rPr>
              <w:t>Systém musí být schopen identifikovat hrozby a reportovat události na základě</w:t>
            </w:r>
          </w:p>
          <w:p w14:paraId="0FF90B04" w14:textId="77777777" w:rsidR="00353DD1" w:rsidRDefault="00353DD1" w:rsidP="00353DD1">
            <w:pPr>
              <w:pStyle w:val="Odstavecseseznamem"/>
              <w:numPr>
                <w:ilvl w:val="0"/>
                <w:numId w:val="29"/>
              </w:numPr>
              <w:spacing w:before="80" w:after="80"/>
              <w:rPr>
                <w:rFonts w:ascii="Calibri" w:eastAsia="Times New Roman" w:hAnsi="Calibri" w:cs="Calibri"/>
                <w:sz w:val="18"/>
                <w:szCs w:val="18"/>
              </w:rPr>
            </w:pPr>
            <w:r w:rsidRPr="00353DD1">
              <w:rPr>
                <w:rFonts w:ascii="Calibri" w:eastAsia="Times New Roman" w:hAnsi="Calibri" w:cs="Calibri"/>
                <w:sz w:val="18"/>
                <w:szCs w:val="18"/>
              </w:rPr>
              <w:t>detekční databáze známých hrozeb, tj. malware (</w:t>
            </w:r>
            <w:r>
              <w:rPr>
                <w:rFonts w:ascii="Calibri" w:eastAsia="Times New Roman" w:hAnsi="Calibri" w:cs="Calibri"/>
                <w:sz w:val="18"/>
                <w:szCs w:val="18"/>
              </w:rPr>
              <w:t xml:space="preserve">zejména </w:t>
            </w:r>
            <w:r w:rsidRPr="00353DD1">
              <w:rPr>
                <w:rFonts w:ascii="Calibri" w:eastAsia="Times New Roman" w:hAnsi="Calibri" w:cs="Calibri"/>
                <w:sz w:val="18"/>
                <w:szCs w:val="18"/>
              </w:rPr>
              <w:t xml:space="preserve">trojské koně, viry, červy, </w:t>
            </w:r>
            <w:proofErr w:type="spellStart"/>
            <w:r w:rsidRPr="00353DD1">
              <w:rPr>
                <w:rFonts w:ascii="Calibri" w:eastAsia="Times New Roman" w:hAnsi="Calibri" w:cs="Calibri"/>
                <w:sz w:val="18"/>
                <w:szCs w:val="18"/>
              </w:rPr>
              <w:t>rootkity</w:t>
            </w:r>
            <w:proofErr w:type="spellEnd"/>
            <w:r w:rsidRPr="00353DD1">
              <w:rPr>
                <w:rFonts w:ascii="Calibri" w:eastAsia="Times New Roman" w:hAnsi="Calibri" w:cs="Calibri"/>
                <w:sz w:val="18"/>
                <w:szCs w:val="18"/>
              </w:rPr>
              <w:t>), známých útoků (</w:t>
            </w:r>
            <w:proofErr w:type="spellStart"/>
            <w:r w:rsidRPr="00353DD1">
              <w:rPr>
                <w:rFonts w:ascii="Calibri" w:eastAsia="Times New Roman" w:hAnsi="Calibri" w:cs="Calibri"/>
                <w:sz w:val="18"/>
                <w:szCs w:val="18"/>
              </w:rPr>
              <w:t>exploity</w:t>
            </w:r>
            <w:proofErr w:type="spellEnd"/>
            <w:r w:rsidRPr="00353DD1">
              <w:rPr>
                <w:rFonts w:ascii="Calibri" w:eastAsia="Times New Roman" w:hAnsi="Calibri" w:cs="Calibri"/>
                <w:sz w:val="18"/>
                <w:szCs w:val="18"/>
              </w:rPr>
              <w:t>) a zranitelností, porušení bezpečnostních pravidel a „</w:t>
            </w:r>
            <w:proofErr w:type="spellStart"/>
            <w:r w:rsidRPr="00353DD1">
              <w:rPr>
                <w:rFonts w:ascii="Calibri" w:eastAsia="Times New Roman" w:hAnsi="Calibri" w:cs="Calibri"/>
                <w:sz w:val="18"/>
                <w:szCs w:val="18"/>
              </w:rPr>
              <w:t>best</w:t>
            </w:r>
            <w:proofErr w:type="spellEnd"/>
            <w:r w:rsidRPr="00353DD1">
              <w:rPr>
                <w:rFonts w:ascii="Calibri" w:eastAsia="Times New Roman" w:hAnsi="Calibri" w:cs="Calibri"/>
                <w:sz w:val="18"/>
                <w:szCs w:val="18"/>
              </w:rPr>
              <w:t xml:space="preserve"> </w:t>
            </w:r>
            <w:proofErr w:type="spellStart"/>
            <w:r w:rsidRPr="00353DD1">
              <w:rPr>
                <w:rFonts w:ascii="Calibri" w:eastAsia="Times New Roman" w:hAnsi="Calibri" w:cs="Calibri"/>
                <w:sz w:val="18"/>
                <w:szCs w:val="18"/>
              </w:rPr>
              <w:t>practices</w:t>
            </w:r>
            <w:proofErr w:type="spellEnd"/>
            <w:r w:rsidRPr="00353DD1">
              <w:rPr>
                <w:rFonts w:ascii="Calibri" w:eastAsia="Times New Roman" w:hAnsi="Calibri" w:cs="Calibri"/>
                <w:sz w:val="18"/>
                <w:szCs w:val="18"/>
              </w:rPr>
              <w:t>“ a dalších rizik,</w:t>
            </w:r>
          </w:p>
          <w:p w14:paraId="7BA5DBDC" w14:textId="72039F09" w:rsidR="00353DD1" w:rsidRPr="00AF5CBA" w:rsidRDefault="00353DD1" w:rsidP="00353DD1">
            <w:pPr>
              <w:pStyle w:val="Odstavecseseznamem"/>
              <w:numPr>
                <w:ilvl w:val="0"/>
                <w:numId w:val="29"/>
              </w:numPr>
              <w:spacing w:before="80" w:after="80"/>
              <w:rPr>
                <w:rFonts w:ascii="Calibri" w:eastAsia="Times New Roman" w:hAnsi="Calibri" w:cs="Calibri"/>
                <w:sz w:val="18"/>
                <w:szCs w:val="18"/>
              </w:rPr>
            </w:pPr>
            <w:r w:rsidRPr="00353DD1">
              <w:rPr>
                <w:rFonts w:ascii="Calibri" w:eastAsia="Times New Roman" w:hAnsi="Calibri" w:cs="Calibri"/>
                <w:sz w:val="18"/>
                <w:szCs w:val="18"/>
              </w:rPr>
              <w:t xml:space="preserve">reputační databáze známých škodlivých IP adres, TLS certifikátů, záznamů DNS a </w:t>
            </w:r>
            <w:proofErr w:type="spellStart"/>
            <w:r w:rsidRPr="00353DD1">
              <w:rPr>
                <w:rFonts w:ascii="Calibri" w:eastAsia="Times New Roman" w:hAnsi="Calibri" w:cs="Calibri"/>
                <w:sz w:val="18"/>
                <w:szCs w:val="18"/>
              </w:rPr>
              <w:t>hostname</w:t>
            </w:r>
            <w:proofErr w:type="spellEnd"/>
            <w:r w:rsidRPr="00353DD1">
              <w:rPr>
                <w:rFonts w:ascii="Calibri" w:eastAsia="Times New Roman" w:hAnsi="Calibri" w:cs="Calibri"/>
                <w:sz w:val="18"/>
                <w:szCs w:val="18"/>
              </w:rPr>
              <w:t xml:space="preserve">, URL adres a </w:t>
            </w:r>
            <w:proofErr w:type="spellStart"/>
            <w:r w:rsidRPr="00353DD1">
              <w:rPr>
                <w:rFonts w:ascii="Calibri" w:eastAsia="Times New Roman" w:hAnsi="Calibri" w:cs="Calibri"/>
                <w:sz w:val="18"/>
                <w:szCs w:val="18"/>
              </w:rPr>
              <w:t>hashů</w:t>
            </w:r>
            <w:proofErr w:type="spellEnd"/>
            <w:r w:rsidRPr="00353DD1">
              <w:rPr>
                <w:rFonts w:ascii="Calibri" w:eastAsia="Times New Roman" w:hAnsi="Calibri" w:cs="Calibri"/>
                <w:sz w:val="18"/>
                <w:szCs w:val="18"/>
              </w:rPr>
              <w:t xml:space="preserve"> souborů.</w:t>
            </w:r>
          </w:p>
        </w:tc>
      </w:tr>
      <w:tr w:rsidR="00353DD1" w:rsidRPr="00AF5CBA" w14:paraId="4A5EAD46" w14:textId="77777777" w:rsidTr="00486652">
        <w:trPr>
          <w:trHeight w:val="20"/>
        </w:trPr>
        <w:tc>
          <w:tcPr>
            <w:tcW w:w="2120" w:type="dxa"/>
            <w:vMerge/>
            <w:vAlign w:val="center"/>
          </w:tcPr>
          <w:p w14:paraId="3782EAB8" w14:textId="77777777" w:rsidR="00353DD1" w:rsidRPr="00AF5CBA" w:rsidRDefault="00353DD1" w:rsidP="00353DD1">
            <w:pPr>
              <w:spacing w:before="80" w:after="80"/>
              <w:rPr>
                <w:rFonts w:ascii="Calibri" w:eastAsia="Times New Roman" w:hAnsi="Calibri" w:cs="Calibri"/>
                <w:sz w:val="18"/>
                <w:szCs w:val="18"/>
              </w:rPr>
            </w:pPr>
          </w:p>
        </w:tc>
        <w:tc>
          <w:tcPr>
            <w:tcW w:w="6952" w:type="dxa"/>
          </w:tcPr>
          <w:p w14:paraId="347367B7" w14:textId="31E2E09E" w:rsidR="001B03D5" w:rsidRPr="00AF5CBA" w:rsidRDefault="00117127" w:rsidP="00FE086B">
            <w:pPr>
              <w:spacing w:before="80" w:after="80"/>
              <w:rPr>
                <w:rFonts w:ascii="Calibri" w:eastAsia="Times New Roman" w:hAnsi="Calibri" w:cs="Calibri"/>
                <w:sz w:val="18"/>
                <w:szCs w:val="18"/>
              </w:rPr>
            </w:pPr>
            <w:sdt>
              <w:sdtPr>
                <w:rPr>
                  <w:rFonts w:ascii="Calibri" w:eastAsia="Times New Roman" w:hAnsi="Calibri" w:cs="Calibri"/>
                  <w:sz w:val="18"/>
                  <w:szCs w:val="18"/>
                </w:rPr>
                <w:tag w:val="goog_rdk_8"/>
                <w:id w:val="-1047534453"/>
              </w:sdtPr>
              <w:sdtEndPr/>
              <w:sdtContent/>
            </w:sdt>
            <w:r w:rsidR="00353DD1" w:rsidRPr="00353DD1">
              <w:rPr>
                <w:rFonts w:ascii="Calibri" w:eastAsia="Times New Roman" w:hAnsi="Calibri" w:cs="Calibri"/>
                <w:sz w:val="18"/>
                <w:szCs w:val="18"/>
              </w:rPr>
              <w:t>Tyto databáze musí být aktualizované minimálně na hodinové bázi. Nesmí se jednat pouze o volně dostupné/open-source databáze, ale musí se jednat o databázi renomovaného vendora nebo poskytovatele těchto služeb</w:t>
            </w:r>
            <w:r w:rsidR="00E05394">
              <w:rPr>
                <w:rFonts w:ascii="Calibri" w:eastAsia="Times New Roman" w:hAnsi="Calibri" w:cs="Calibri"/>
                <w:sz w:val="18"/>
                <w:szCs w:val="18"/>
              </w:rPr>
              <w:t>, který ji sám bude aktualizovat nebo zajistí její aktualizaci</w:t>
            </w:r>
            <w:r w:rsidR="00353DD1" w:rsidRPr="00353DD1">
              <w:rPr>
                <w:rFonts w:ascii="Calibri" w:eastAsia="Times New Roman" w:hAnsi="Calibri" w:cs="Calibri"/>
                <w:sz w:val="18"/>
                <w:szCs w:val="18"/>
              </w:rPr>
              <w:t>.</w:t>
            </w:r>
          </w:p>
        </w:tc>
      </w:tr>
      <w:tr w:rsidR="00353DD1" w:rsidRPr="00AF5CBA" w14:paraId="110BD741" w14:textId="77777777" w:rsidTr="00486652">
        <w:trPr>
          <w:trHeight w:val="20"/>
        </w:trPr>
        <w:tc>
          <w:tcPr>
            <w:tcW w:w="2120" w:type="dxa"/>
            <w:vMerge/>
            <w:vAlign w:val="center"/>
          </w:tcPr>
          <w:p w14:paraId="2D2A2F72" w14:textId="77777777" w:rsidR="00353DD1" w:rsidRPr="00AF5CBA" w:rsidRDefault="00353DD1" w:rsidP="00353DD1">
            <w:pPr>
              <w:spacing w:before="80" w:after="80"/>
              <w:rPr>
                <w:rFonts w:ascii="Calibri" w:eastAsia="Times New Roman" w:hAnsi="Calibri" w:cs="Calibri"/>
                <w:sz w:val="18"/>
                <w:szCs w:val="18"/>
              </w:rPr>
            </w:pPr>
          </w:p>
        </w:tc>
        <w:tc>
          <w:tcPr>
            <w:tcW w:w="6952" w:type="dxa"/>
          </w:tcPr>
          <w:p w14:paraId="466AFA29" w14:textId="44413BB7" w:rsidR="00353DD1" w:rsidRPr="00AF5CBA" w:rsidRDefault="00353DD1" w:rsidP="00353DD1">
            <w:pPr>
              <w:spacing w:before="80" w:after="80"/>
              <w:rPr>
                <w:rFonts w:ascii="Calibri" w:eastAsia="Times New Roman" w:hAnsi="Calibri" w:cs="Calibri"/>
                <w:sz w:val="18"/>
                <w:szCs w:val="18"/>
              </w:rPr>
            </w:pPr>
            <w:r w:rsidRPr="00353DD1">
              <w:rPr>
                <w:rFonts w:ascii="Calibri" w:eastAsia="Times New Roman" w:hAnsi="Calibri" w:cs="Calibri"/>
                <w:sz w:val="18"/>
                <w:szCs w:val="18"/>
              </w:rPr>
              <w:t>Uživatel musí být schopen importovat vlastní záznamy.</w:t>
            </w:r>
          </w:p>
        </w:tc>
      </w:tr>
      <w:tr w:rsidR="00353DD1" w:rsidRPr="00AF5CBA" w14:paraId="605E70E9" w14:textId="77777777" w:rsidTr="00486652">
        <w:trPr>
          <w:trHeight w:val="20"/>
        </w:trPr>
        <w:tc>
          <w:tcPr>
            <w:tcW w:w="2120" w:type="dxa"/>
            <w:vMerge/>
            <w:vAlign w:val="center"/>
          </w:tcPr>
          <w:p w14:paraId="0E4DA2B9" w14:textId="77777777" w:rsidR="00353DD1" w:rsidRPr="00AF5CBA" w:rsidRDefault="00353DD1" w:rsidP="00353DD1">
            <w:pPr>
              <w:spacing w:before="80" w:after="80"/>
              <w:rPr>
                <w:rFonts w:ascii="Calibri" w:eastAsia="Times New Roman" w:hAnsi="Calibri" w:cs="Calibri"/>
                <w:sz w:val="18"/>
                <w:szCs w:val="18"/>
              </w:rPr>
            </w:pPr>
          </w:p>
        </w:tc>
        <w:tc>
          <w:tcPr>
            <w:tcW w:w="6952" w:type="dxa"/>
          </w:tcPr>
          <w:p w14:paraId="536838F8" w14:textId="159CC103" w:rsidR="00353DD1" w:rsidRPr="00AF5CBA" w:rsidRDefault="00353DD1" w:rsidP="00353DD1">
            <w:pPr>
              <w:spacing w:before="80" w:after="80"/>
              <w:rPr>
                <w:rFonts w:ascii="Calibri" w:eastAsia="Times New Roman" w:hAnsi="Calibri" w:cs="Calibri"/>
                <w:sz w:val="18"/>
                <w:szCs w:val="18"/>
              </w:rPr>
            </w:pPr>
            <w:r w:rsidRPr="00353DD1">
              <w:rPr>
                <w:rFonts w:ascii="Calibri" w:eastAsia="Times New Roman" w:hAnsi="Calibri" w:cs="Calibri"/>
                <w:sz w:val="18"/>
                <w:szCs w:val="18"/>
              </w:rPr>
              <w:t xml:space="preserve">Systém musí využívat tuto detekci pro veškerý monitorovaný provoz (na perimetru i v interní síti mezi všemi segmenty), nikoliv pouze pro omezený segment nebo podmnožinu celkové komunikace. </w:t>
            </w:r>
          </w:p>
        </w:tc>
      </w:tr>
      <w:tr w:rsidR="00353DD1" w:rsidRPr="00AF5CBA" w14:paraId="054C780C" w14:textId="77777777" w:rsidTr="00486652">
        <w:trPr>
          <w:trHeight w:val="20"/>
        </w:trPr>
        <w:tc>
          <w:tcPr>
            <w:tcW w:w="2120" w:type="dxa"/>
            <w:vMerge/>
            <w:vAlign w:val="center"/>
          </w:tcPr>
          <w:p w14:paraId="221E8D49" w14:textId="77777777" w:rsidR="00353DD1" w:rsidRPr="00AF5CBA" w:rsidRDefault="00353DD1" w:rsidP="00353DD1">
            <w:pPr>
              <w:spacing w:before="80" w:after="80"/>
              <w:rPr>
                <w:rFonts w:ascii="Calibri" w:eastAsia="Times New Roman" w:hAnsi="Calibri" w:cs="Calibri"/>
                <w:sz w:val="18"/>
                <w:szCs w:val="18"/>
              </w:rPr>
            </w:pPr>
          </w:p>
        </w:tc>
        <w:tc>
          <w:tcPr>
            <w:tcW w:w="6952" w:type="dxa"/>
          </w:tcPr>
          <w:p w14:paraId="091EFFEA" w14:textId="39A54849" w:rsidR="00353DD1" w:rsidRPr="00AF5CBA" w:rsidRDefault="00353DD1" w:rsidP="00353DD1">
            <w:pPr>
              <w:spacing w:before="80" w:after="80"/>
              <w:rPr>
                <w:rFonts w:ascii="Calibri" w:eastAsia="Times New Roman" w:hAnsi="Calibri" w:cs="Calibri"/>
                <w:sz w:val="18"/>
                <w:szCs w:val="18"/>
              </w:rPr>
            </w:pPr>
            <w:r w:rsidRPr="00353DD1">
              <w:rPr>
                <w:rFonts w:ascii="Calibri" w:eastAsia="Times New Roman" w:hAnsi="Calibri" w:cs="Calibri"/>
                <w:sz w:val="18"/>
                <w:szCs w:val="18"/>
              </w:rPr>
              <w:t xml:space="preserve">Databáze detekčních pravidel (signatur) musí být založena na pokročilých regulárních výrazech pro zpracování řetězců, které dokáží provádět inspekci veškeré síťové komunikace od L2 (Ethernet apod.) po L7. Systém musí detekovat události na základě vysokého počtu signaturních pravidel (minimálně několik desítek tisíc). </w:t>
            </w:r>
          </w:p>
        </w:tc>
      </w:tr>
      <w:tr w:rsidR="00353DD1" w:rsidRPr="00AF5CBA" w14:paraId="15995DD6" w14:textId="77777777" w:rsidTr="00486652">
        <w:trPr>
          <w:trHeight w:val="20"/>
        </w:trPr>
        <w:tc>
          <w:tcPr>
            <w:tcW w:w="2120" w:type="dxa"/>
            <w:vMerge/>
            <w:vAlign w:val="center"/>
          </w:tcPr>
          <w:p w14:paraId="61A61523" w14:textId="77777777" w:rsidR="00353DD1" w:rsidRPr="00AF5CBA" w:rsidRDefault="00353DD1" w:rsidP="00353DD1">
            <w:pPr>
              <w:spacing w:before="80" w:after="80"/>
              <w:rPr>
                <w:rFonts w:ascii="Calibri" w:eastAsia="Times New Roman" w:hAnsi="Calibri" w:cs="Calibri"/>
                <w:sz w:val="18"/>
                <w:szCs w:val="18"/>
              </w:rPr>
            </w:pPr>
          </w:p>
        </w:tc>
        <w:tc>
          <w:tcPr>
            <w:tcW w:w="6952" w:type="dxa"/>
          </w:tcPr>
          <w:p w14:paraId="14D2FB34" w14:textId="77777777" w:rsidR="00353DD1" w:rsidRPr="00353DD1" w:rsidRDefault="00353DD1" w:rsidP="00353DD1">
            <w:pPr>
              <w:spacing w:before="80" w:after="80"/>
              <w:rPr>
                <w:rFonts w:ascii="Calibri" w:eastAsia="Times New Roman" w:hAnsi="Calibri" w:cs="Calibri"/>
                <w:sz w:val="18"/>
                <w:szCs w:val="18"/>
              </w:rPr>
            </w:pPr>
            <w:r w:rsidRPr="00353DD1">
              <w:rPr>
                <w:rFonts w:ascii="Calibri" w:eastAsia="Times New Roman" w:hAnsi="Calibri" w:cs="Calibri"/>
                <w:sz w:val="18"/>
                <w:szCs w:val="18"/>
              </w:rPr>
              <w:t>Uživatel musí být schopen prostřednictvím webové aplikace přidávat vlastní detekční pravidla v praktickém a obecně využívaném formátu bez nutnosti znalosti syntaxe a sémantiky pravidel.</w:t>
            </w:r>
          </w:p>
          <w:p w14:paraId="7CFBB5D4" w14:textId="568624D1" w:rsidR="00353DD1" w:rsidRPr="00353DD1" w:rsidRDefault="00353DD1" w:rsidP="00353DD1">
            <w:pPr>
              <w:spacing w:before="80" w:after="80"/>
              <w:rPr>
                <w:rFonts w:ascii="Calibri" w:eastAsia="Times New Roman" w:hAnsi="Calibri" w:cs="Calibri"/>
                <w:sz w:val="18"/>
                <w:szCs w:val="18"/>
              </w:rPr>
            </w:pPr>
            <w:r w:rsidRPr="00353DD1">
              <w:rPr>
                <w:rFonts w:ascii="Calibri" w:eastAsia="Times New Roman" w:hAnsi="Calibri" w:cs="Calibri"/>
                <w:sz w:val="18"/>
                <w:szCs w:val="18"/>
              </w:rPr>
              <w:t>Příklad syntaxe detekčního pravidla</w:t>
            </w:r>
            <w:r>
              <w:rPr>
                <w:rFonts w:ascii="Calibri" w:eastAsia="Times New Roman" w:hAnsi="Calibri" w:cs="Calibri"/>
                <w:sz w:val="18"/>
                <w:szCs w:val="18"/>
              </w:rPr>
              <w:t>, který musí být možné užít</w:t>
            </w:r>
            <w:r w:rsidRPr="00353DD1">
              <w:rPr>
                <w:rFonts w:ascii="Calibri" w:eastAsia="Times New Roman" w:hAnsi="Calibri" w:cs="Calibri"/>
                <w:sz w:val="18"/>
                <w:szCs w:val="18"/>
              </w:rPr>
              <w:t>:</w:t>
            </w:r>
          </w:p>
          <w:p w14:paraId="3B85C312" w14:textId="22A4D875" w:rsidR="00353DD1" w:rsidRPr="00353DD1" w:rsidRDefault="00353DD1" w:rsidP="00353DD1">
            <w:pPr>
              <w:spacing w:before="80" w:after="80"/>
              <w:rPr>
                <w:rFonts w:ascii="Calibri" w:eastAsia="Times New Roman" w:hAnsi="Calibri" w:cs="Calibri"/>
                <w:i/>
                <w:iCs/>
                <w:sz w:val="18"/>
                <w:szCs w:val="18"/>
              </w:rPr>
            </w:pPr>
            <w:proofErr w:type="spellStart"/>
            <w:r w:rsidRPr="00353DD1">
              <w:rPr>
                <w:rFonts w:ascii="Calibri" w:eastAsia="Times New Roman" w:hAnsi="Calibri" w:cs="Calibri"/>
                <w:i/>
                <w:iCs/>
                <w:sz w:val="18"/>
                <w:szCs w:val="18"/>
              </w:rPr>
              <w:t>alert</w:t>
            </w:r>
            <w:proofErr w:type="spellEnd"/>
            <w:r w:rsidRPr="00353DD1">
              <w:rPr>
                <w:rFonts w:ascii="Calibri" w:eastAsia="Times New Roman" w:hAnsi="Calibri" w:cs="Calibri"/>
                <w:i/>
                <w:iCs/>
                <w:sz w:val="18"/>
                <w:szCs w:val="18"/>
              </w:rPr>
              <w:t xml:space="preserve"> </w:t>
            </w:r>
            <w:proofErr w:type="spellStart"/>
            <w:r w:rsidRPr="00353DD1">
              <w:rPr>
                <w:rFonts w:ascii="Calibri" w:eastAsia="Times New Roman" w:hAnsi="Calibri" w:cs="Calibri"/>
                <w:i/>
                <w:iCs/>
                <w:sz w:val="18"/>
                <w:szCs w:val="18"/>
              </w:rPr>
              <w:t>tcp</w:t>
            </w:r>
            <w:proofErr w:type="spellEnd"/>
            <w:r w:rsidRPr="00353DD1">
              <w:rPr>
                <w:rFonts w:ascii="Calibri" w:eastAsia="Times New Roman" w:hAnsi="Calibri" w:cs="Calibri"/>
                <w:i/>
                <w:iCs/>
                <w:sz w:val="18"/>
                <w:szCs w:val="18"/>
              </w:rPr>
              <w:t xml:space="preserve"> $HOME_NET any -&gt; any </w:t>
            </w:r>
            <w:proofErr w:type="spellStart"/>
            <w:r w:rsidRPr="00353DD1">
              <w:rPr>
                <w:rFonts w:ascii="Calibri" w:eastAsia="Times New Roman" w:hAnsi="Calibri" w:cs="Calibri"/>
                <w:i/>
                <w:iCs/>
                <w:sz w:val="18"/>
                <w:szCs w:val="18"/>
              </w:rPr>
              <w:t>any</w:t>
            </w:r>
            <w:proofErr w:type="spellEnd"/>
            <w:r w:rsidRPr="00353DD1">
              <w:rPr>
                <w:rFonts w:ascii="Calibri" w:eastAsia="Times New Roman" w:hAnsi="Calibri" w:cs="Calibri"/>
                <w:i/>
                <w:iCs/>
                <w:sz w:val="18"/>
                <w:szCs w:val="18"/>
              </w:rPr>
              <w:t xml:space="preserve"> (</w:t>
            </w:r>
            <w:proofErr w:type="spellStart"/>
            <w:r w:rsidRPr="00353DD1">
              <w:rPr>
                <w:rFonts w:ascii="Calibri" w:eastAsia="Times New Roman" w:hAnsi="Calibri" w:cs="Calibri"/>
                <w:i/>
                <w:iCs/>
                <w:sz w:val="18"/>
                <w:szCs w:val="18"/>
              </w:rPr>
              <w:t>msg</w:t>
            </w:r>
            <w:proofErr w:type="spellEnd"/>
            <w:r w:rsidRPr="00353DD1">
              <w:rPr>
                <w:rFonts w:ascii="Calibri" w:eastAsia="Times New Roman" w:hAnsi="Calibri" w:cs="Calibri"/>
                <w:i/>
                <w:iCs/>
                <w:sz w:val="18"/>
                <w:szCs w:val="18"/>
              </w:rPr>
              <w:t>:”</w:t>
            </w:r>
            <w:proofErr w:type="spellStart"/>
            <w:r w:rsidRPr="00353DD1">
              <w:rPr>
                <w:rFonts w:ascii="Calibri" w:eastAsia="Times New Roman" w:hAnsi="Calibri" w:cs="Calibri"/>
                <w:i/>
                <w:iCs/>
                <w:sz w:val="18"/>
                <w:szCs w:val="18"/>
              </w:rPr>
              <w:t>Command</w:t>
            </w:r>
            <w:proofErr w:type="spellEnd"/>
            <w:r w:rsidRPr="00353DD1">
              <w:rPr>
                <w:rFonts w:ascii="Calibri" w:eastAsia="Times New Roman" w:hAnsi="Calibri" w:cs="Calibri"/>
                <w:i/>
                <w:iCs/>
                <w:sz w:val="18"/>
                <w:szCs w:val="18"/>
              </w:rPr>
              <w:t xml:space="preserve"> Shell Access”; </w:t>
            </w:r>
            <w:proofErr w:type="spellStart"/>
            <w:r w:rsidRPr="00353DD1">
              <w:rPr>
                <w:rFonts w:ascii="Calibri" w:eastAsia="Times New Roman" w:hAnsi="Calibri" w:cs="Calibri"/>
                <w:i/>
                <w:iCs/>
                <w:sz w:val="18"/>
                <w:szCs w:val="18"/>
              </w:rPr>
              <w:t>content</w:t>
            </w:r>
            <w:proofErr w:type="spellEnd"/>
            <w:r w:rsidRPr="00353DD1">
              <w:rPr>
                <w:rFonts w:ascii="Calibri" w:eastAsia="Times New Roman" w:hAnsi="Calibri" w:cs="Calibri"/>
                <w:i/>
                <w:iCs/>
                <w:sz w:val="18"/>
                <w:szCs w:val="18"/>
              </w:rPr>
              <w:t>:”C:\\</w:t>
            </w:r>
            <w:proofErr w:type="spellStart"/>
            <w:r w:rsidRPr="00353DD1">
              <w:rPr>
                <w:rFonts w:ascii="Calibri" w:eastAsia="Times New Roman" w:hAnsi="Calibri" w:cs="Calibri"/>
                <w:i/>
                <w:iCs/>
                <w:sz w:val="18"/>
                <w:szCs w:val="18"/>
              </w:rPr>
              <w:t>Users</w:t>
            </w:r>
            <w:proofErr w:type="spellEnd"/>
            <w:r w:rsidRPr="00353DD1">
              <w:rPr>
                <w:rFonts w:ascii="Calibri" w:eastAsia="Times New Roman" w:hAnsi="Calibri" w:cs="Calibri"/>
                <w:i/>
                <w:iCs/>
                <w:sz w:val="18"/>
                <w:szCs w:val="18"/>
              </w:rPr>
              <w:t>\\</w:t>
            </w:r>
            <w:proofErr w:type="spellStart"/>
            <w:r w:rsidRPr="00353DD1">
              <w:rPr>
                <w:rFonts w:ascii="Calibri" w:eastAsia="Times New Roman" w:hAnsi="Calibri" w:cs="Calibri"/>
                <w:i/>
                <w:iCs/>
                <w:sz w:val="18"/>
                <w:szCs w:val="18"/>
              </w:rPr>
              <w:t>Administrator</w:t>
            </w:r>
            <w:proofErr w:type="spellEnd"/>
            <w:r w:rsidRPr="00353DD1">
              <w:rPr>
                <w:rFonts w:ascii="Calibri" w:eastAsia="Times New Roman" w:hAnsi="Calibri" w:cs="Calibri"/>
                <w:i/>
                <w:iCs/>
                <w:sz w:val="18"/>
                <w:szCs w:val="18"/>
              </w:rPr>
              <w:t>\\Desktop\\hfs2.3b”;)</w:t>
            </w:r>
            <w:r w:rsidR="00C37D24">
              <w:rPr>
                <w:rFonts w:ascii="Calibri" w:eastAsia="Times New Roman" w:hAnsi="Calibri" w:cs="Calibri"/>
                <w:i/>
                <w:iCs/>
                <w:sz w:val="18"/>
                <w:szCs w:val="18"/>
              </w:rPr>
              <w:t>.</w:t>
            </w:r>
            <w:r w:rsidRPr="00353DD1">
              <w:rPr>
                <w:rFonts w:ascii="Calibri" w:eastAsia="Times New Roman" w:hAnsi="Calibri" w:cs="Calibri"/>
                <w:i/>
                <w:iCs/>
                <w:sz w:val="18"/>
                <w:szCs w:val="18"/>
              </w:rPr>
              <w:t xml:space="preserve"> </w:t>
            </w:r>
          </w:p>
        </w:tc>
      </w:tr>
      <w:tr w:rsidR="00353DD1" w:rsidRPr="00AF5CBA" w14:paraId="18B3C57E" w14:textId="77777777" w:rsidTr="00D7243C">
        <w:trPr>
          <w:trHeight w:val="20"/>
        </w:trPr>
        <w:tc>
          <w:tcPr>
            <w:tcW w:w="2120" w:type="dxa"/>
            <w:vAlign w:val="center"/>
          </w:tcPr>
          <w:p w14:paraId="37B19B7B" w14:textId="5E1CC965" w:rsidR="00353DD1" w:rsidRPr="00AF5CBA" w:rsidRDefault="00353DD1" w:rsidP="00353DD1">
            <w:pPr>
              <w:spacing w:before="80" w:after="80"/>
              <w:rPr>
                <w:rFonts w:ascii="Calibri" w:eastAsia="Times New Roman" w:hAnsi="Calibri" w:cs="Calibri"/>
                <w:sz w:val="18"/>
                <w:szCs w:val="18"/>
              </w:rPr>
            </w:pPr>
            <w:r>
              <w:rPr>
                <w:rFonts w:ascii="Calibri" w:eastAsia="Times New Roman" w:hAnsi="Calibri" w:cs="Calibri"/>
                <w:sz w:val="18"/>
                <w:szCs w:val="18"/>
              </w:rPr>
              <w:t>Analýza šifrované komunikace</w:t>
            </w:r>
          </w:p>
        </w:tc>
        <w:tc>
          <w:tcPr>
            <w:tcW w:w="6952" w:type="dxa"/>
            <w:vAlign w:val="center"/>
          </w:tcPr>
          <w:p w14:paraId="33A69520" w14:textId="619FFE60" w:rsidR="00353DD1" w:rsidRPr="00AF5CBA" w:rsidRDefault="00353DD1" w:rsidP="00353DD1">
            <w:pPr>
              <w:spacing w:before="80" w:after="80"/>
              <w:rPr>
                <w:rFonts w:ascii="Calibri" w:eastAsia="Times New Roman" w:hAnsi="Calibri" w:cs="Calibri"/>
                <w:sz w:val="18"/>
                <w:szCs w:val="18"/>
              </w:rPr>
            </w:pPr>
            <w:r w:rsidRPr="00353DD1">
              <w:rPr>
                <w:rFonts w:ascii="Calibri" w:eastAsia="Times New Roman" w:hAnsi="Calibri" w:cs="Calibri"/>
                <w:sz w:val="18"/>
                <w:szCs w:val="18"/>
              </w:rPr>
              <w:t xml:space="preserve">Vedle samostatného učení musí systém používat další metody pro analýzu šifrované komunikace, minimálně TLS </w:t>
            </w:r>
            <w:proofErr w:type="spellStart"/>
            <w:r w:rsidRPr="00353DD1">
              <w:rPr>
                <w:rFonts w:ascii="Calibri" w:eastAsia="Times New Roman" w:hAnsi="Calibri" w:cs="Calibri"/>
                <w:sz w:val="18"/>
                <w:szCs w:val="18"/>
              </w:rPr>
              <w:t>fingerprinting</w:t>
            </w:r>
            <w:proofErr w:type="spellEnd"/>
            <w:r w:rsidRPr="00353DD1">
              <w:rPr>
                <w:rFonts w:ascii="Calibri" w:eastAsia="Times New Roman" w:hAnsi="Calibri" w:cs="Calibri"/>
                <w:sz w:val="18"/>
                <w:szCs w:val="18"/>
              </w:rPr>
              <w:t xml:space="preserve"> a s ní spojenou detekci známých hrozeb.</w:t>
            </w:r>
          </w:p>
        </w:tc>
      </w:tr>
      <w:tr w:rsidR="00353DD1" w:rsidRPr="00AF5CBA" w14:paraId="41F2014A" w14:textId="77777777" w:rsidTr="00D7243C">
        <w:trPr>
          <w:trHeight w:val="20"/>
        </w:trPr>
        <w:tc>
          <w:tcPr>
            <w:tcW w:w="2120" w:type="dxa"/>
            <w:vAlign w:val="center"/>
          </w:tcPr>
          <w:p w14:paraId="43AC3695" w14:textId="5BAD2A7E" w:rsidR="00353DD1" w:rsidRPr="00AF5CBA" w:rsidRDefault="00353DD1" w:rsidP="00353DD1">
            <w:pPr>
              <w:spacing w:before="80" w:after="80"/>
              <w:rPr>
                <w:rFonts w:ascii="Calibri" w:eastAsia="Times New Roman" w:hAnsi="Calibri" w:cs="Calibri"/>
                <w:sz w:val="18"/>
                <w:szCs w:val="18"/>
              </w:rPr>
            </w:pPr>
            <w:r>
              <w:rPr>
                <w:rFonts w:ascii="Calibri" w:eastAsia="Times New Roman" w:hAnsi="Calibri" w:cs="Calibri"/>
                <w:sz w:val="18"/>
                <w:szCs w:val="18"/>
              </w:rPr>
              <w:t>Asistované učení</w:t>
            </w:r>
          </w:p>
        </w:tc>
        <w:tc>
          <w:tcPr>
            <w:tcW w:w="6952" w:type="dxa"/>
            <w:vAlign w:val="center"/>
          </w:tcPr>
          <w:p w14:paraId="33F724B2" w14:textId="77777777" w:rsidR="00353DD1" w:rsidRPr="00353DD1" w:rsidRDefault="00353DD1" w:rsidP="00353DD1">
            <w:pPr>
              <w:spacing w:before="80" w:after="80"/>
              <w:rPr>
                <w:rFonts w:ascii="Calibri" w:eastAsia="Times New Roman" w:hAnsi="Calibri" w:cs="Calibri"/>
                <w:sz w:val="18"/>
                <w:szCs w:val="18"/>
              </w:rPr>
            </w:pPr>
            <w:r w:rsidRPr="00353DD1">
              <w:rPr>
                <w:rFonts w:ascii="Calibri" w:eastAsia="Times New Roman" w:hAnsi="Calibri" w:cs="Calibri"/>
                <w:sz w:val="18"/>
                <w:szCs w:val="18"/>
              </w:rPr>
              <w:t>Je požadován uživatelsky přívětivý proces vytváření pravidel pro zpřesnění detekce a eliminaci falešně pozitivní detekce, a to na základě minimálně následujících parametrů:</w:t>
            </w:r>
          </w:p>
          <w:p w14:paraId="41F82FA9" w14:textId="77777777" w:rsidR="00353DD1" w:rsidRDefault="00353DD1" w:rsidP="009776A2">
            <w:pPr>
              <w:pStyle w:val="Odstavecseseznamem"/>
              <w:numPr>
                <w:ilvl w:val="0"/>
                <w:numId w:val="30"/>
              </w:numPr>
              <w:spacing w:before="80" w:after="80"/>
              <w:rPr>
                <w:rFonts w:ascii="Calibri" w:eastAsia="Times New Roman" w:hAnsi="Calibri" w:cs="Calibri"/>
                <w:sz w:val="18"/>
                <w:szCs w:val="18"/>
              </w:rPr>
            </w:pPr>
            <w:r w:rsidRPr="00353DD1">
              <w:rPr>
                <w:rFonts w:ascii="Calibri" w:eastAsia="Times New Roman" w:hAnsi="Calibri" w:cs="Calibri"/>
                <w:sz w:val="18"/>
                <w:szCs w:val="18"/>
              </w:rPr>
              <w:t>IP adresa,</w:t>
            </w:r>
          </w:p>
          <w:p w14:paraId="1497CB71" w14:textId="77777777" w:rsidR="00353DD1" w:rsidRDefault="00353DD1" w:rsidP="007F2637">
            <w:pPr>
              <w:pStyle w:val="Odstavecseseznamem"/>
              <w:numPr>
                <w:ilvl w:val="0"/>
                <w:numId w:val="30"/>
              </w:numPr>
              <w:spacing w:before="80" w:after="80"/>
              <w:rPr>
                <w:rFonts w:ascii="Calibri" w:eastAsia="Times New Roman" w:hAnsi="Calibri" w:cs="Calibri"/>
                <w:sz w:val="18"/>
                <w:szCs w:val="18"/>
              </w:rPr>
            </w:pPr>
            <w:r w:rsidRPr="00353DD1">
              <w:rPr>
                <w:rFonts w:ascii="Calibri" w:eastAsia="Times New Roman" w:hAnsi="Calibri" w:cs="Calibri"/>
                <w:sz w:val="18"/>
                <w:szCs w:val="18"/>
              </w:rPr>
              <w:t>MAC adresa,</w:t>
            </w:r>
          </w:p>
          <w:p w14:paraId="60DC47DB" w14:textId="77777777" w:rsidR="00353DD1" w:rsidRDefault="00353DD1" w:rsidP="003773F3">
            <w:pPr>
              <w:pStyle w:val="Odstavecseseznamem"/>
              <w:numPr>
                <w:ilvl w:val="0"/>
                <w:numId w:val="30"/>
              </w:numPr>
              <w:spacing w:before="80" w:after="80"/>
              <w:rPr>
                <w:rFonts w:ascii="Calibri" w:eastAsia="Times New Roman" w:hAnsi="Calibri" w:cs="Calibri"/>
                <w:sz w:val="18"/>
                <w:szCs w:val="18"/>
              </w:rPr>
            </w:pPr>
            <w:proofErr w:type="spellStart"/>
            <w:r w:rsidRPr="00353DD1">
              <w:rPr>
                <w:rFonts w:ascii="Calibri" w:eastAsia="Times New Roman" w:hAnsi="Calibri" w:cs="Calibri"/>
                <w:sz w:val="18"/>
                <w:szCs w:val="18"/>
              </w:rPr>
              <w:t>hostname</w:t>
            </w:r>
            <w:proofErr w:type="spellEnd"/>
            <w:r w:rsidRPr="00353DD1">
              <w:rPr>
                <w:rFonts w:ascii="Calibri" w:eastAsia="Times New Roman" w:hAnsi="Calibri" w:cs="Calibri"/>
                <w:sz w:val="18"/>
                <w:szCs w:val="18"/>
              </w:rPr>
              <w:t>,</w:t>
            </w:r>
          </w:p>
          <w:p w14:paraId="3D231B44" w14:textId="77777777" w:rsidR="00353DD1" w:rsidRDefault="00353DD1" w:rsidP="00797830">
            <w:pPr>
              <w:pStyle w:val="Odstavecseseznamem"/>
              <w:numPr>
                <w:ilvl w:val="0"/>
                <w:numId w:val="30"/>
              </w:numPr>
              <w:spacing w:before="80" w:after="80"/>
              <w:rPr>
                <w:rFonts w:ascii="Calibri" w:eastAsia="Times New Roman" w:hAnsi="Calibri" w:cs="Calibri"/>
                <w:sz w:val="18"/>
                <w:szCs w:val="18"/>
              </w:rPr>
            </w:pPr>
            <w:r w:rsidRPr="00353DD1">
              <w:rPr>
                <w:rFonts w:ascii="Calibri" w:eastAsia="Times New Roman" w:hAnsi="Calibri" w:cs="Calibri"/>
                <w:sz w:val="18"/>
                <w:szCs w:val="18"/>
              </w:rPr>
              <w:t>segment sítě / podsíť,</w:t>
            </w:r>
          </w:p>
          <w:p w14:paraId="3BC03EDC" w14:textId="7242465A" w:rsidR="00353DD1" w:rsidRDefault="00353DD1" w:rsidP="00BE2352">
            <w:pPr>
              <w:pStyle w:val="Odstavecseseznamem"/>
              <w:numPr>
                <w:ilvl w:val="0"/>
                <w:numId w:val="30"/>
              </w:numPr>
              <w:spacing w:before="80" w:after="80"/>
              <w:rPr>
                <w:rFonts w:ascii="Calibri" w:eastAsia="Times New Roman" w:hAnsi="Calibri" w:cs="Calibri"/>
                <w:sz w:val="18"/>
                <w:szCs w:val="18"/>
              </w:rPr>
            </w:pPr>
            <w:r w:rsidRPr="00353DD1">
              <w:rPr>
                <w:rFonts w:ascii="Calibri" w:eastAsia="Times New Roman" w:hAnsi="Calibri" w:cs="Calibri"/>
                <w:sz w:val="18"/>
                <w:szCs w:val="18"/>
              </w:rPr>
              <w:t>lokalita – ASN, země,</w:t>
            </w:r>
          </w:p>
          <w:p w14:paraId="1C87708B" w14:textId="77777777" w:rsidR="00353DD1" w:rsidRDefault="00353DD1" w:rsidP="00F641F9">
            <w:pPr>
              <w:pStyle w:val="Odstavecseseznamem"/>
              <w:numPr>
                <w:ilvl w:val="0"/>
                <w:numId w:val="30"/>
              </w:numPr>
              <w:spacing w:before="80" w:after="80"/>
              <w:rPr>
                <w:rFonts w:ascii="Calibri" w:eastAsia="Times New Roman" w:hAnsi="Calibri" w:cs="Calibri"/>
                <w:sz w:val="18"/>
                <w:szCs w:val="18"/>
              </w:rPr>
            </w:pPr>
            <w:r w:rsidRPr="00353DD1">
              <w:rPr>
                <w:rFonts w:ascii="Calibri" w:eastAsia="Times New Roman" w:hAnsi="Calibri" w:cs="Calibri"/>
                <w:sz w:val="18"/>
                <w:szCs w:val="18"/>
              </w:rPr>
              <w:t>směr komunikace – určení klienta, nebo serveru,</w:t>
            </w:r>
          </w:p>
          <w:p w14:paraId="6BACA518" w14:textId="77777777" w:rsidR="00353DD1" w:rsidRDefault="00353DD1" w:rsidP="008C4FB6">
            <w:pPr>
              <w:pStyle w:val="Odstavecseseznamem"/>
              <w:numPr>
                <w:ilvl w:val="0"/>
                <w:numId w:val="30"/>
              </w:numPr>
              <w:spacing w:before="80" w:after="80"/>
              <w:rPr>
                <w:rFonts w:ascii="Calibri" w:eastAsia="Times New Roman" w:hAnsi="Calibri" w:cs="Calibri"/>
                <w:sz w:val="18"/>
                <w:szCs w:val="18"/>
              </w:rPr>
            </w:pPr>
            <w:r w:rsidRPr="00353DD1">
              <w:rPr>
                <w:rFonts w:ascii="Calibri" w:eastAsia="Times New Roman" w:hAnsi="Calibri" w:cs="Calibri"/>
                <w:sz w:val="18"/>
                <w:szCs w:val="18"/>
              </w:rPr>
              <w:t>detekovaná událost – kategorie, název,</w:t>
            </w:r>
          </w:p>
          <w:p w14:paraId="7073E86A" w14:textId="77777777" w:rsidR="00353DD1" w:rsidRDefault="00353DD1" w:rsidP="009A11AB">
            <w:pPr>
              <w:pStyle w:val="Odstavecseseznamem"/>
              <w:numPr>
                <w:ilvl w:val="0"/>
                <w:numId w:val="30"/>
              </w:numPr>
              <w:spacing w:before="80" w:after="80"/>
              <w:rPr>
                <w:rFonts w:ascii="Calibri" w:eastAsia="Times New Roman" w:hAnsi="Calibri" w:cs="Calibri"/>
                <w:sz w:val="18"/>
                <w:szCs w:val="18"/>
              </w:rPr>
            </w:pPr>
            <w:r w:rsidRPr="00353DD1">
              <w:rPr>
                <w:rFonts w:ascii="Calibri" w:eastAsia="Times New Roman" w:hAnsi="Calibri" w:cs="Calibri"/>
                <w:sz w:val="18"/>
                <w:szCs w:val="18"/>
              </w:rPr>
              <w:t>použité služby, protokolu, portu,</w:t>
            </w:r>
          </w:p>
          <w:p w14:paraId="39E08CB9" w14:textId="36122075" w:rsidR="00353DD1" w:rsidRPr="00353DD1" w:rsidRDefault="00353DD1" w:rsidP="009A11AB">
            <w:pPr>
              <w:pStyle w:val="Odstavecseseznamem"/>
              <w:numPr>
                <w:ilvl w:val="0"/>
                <w:numId w:val="30"/>
              </w:numPr>
              <w:spacing w:before="80" w:after="80"/>
              <w:rPr>
                <w:rFonts w:ascii="Calibri" w:eastAsia="Times New Roman" w:hAnsi="Calibri" w:cs="Calibri"/>
                <w:sz w:val="18"/>
                <w:szCs w:val="18"/>
              </w:rPr>
            </w:pPr>
            <w:r w:rsidRPr="00353DD1">
              <w:rPr>
                <w:rFonts w:ascii="Calibri" w:eastAsia="Times New Roman" w:hAnsi="Calibri" w:cs="Calibri"/>
                <w:sz w:val="18"/>
                <w:szCs w:val="18"/>
              </w:rPr>
              <w:t>libovolné kombinaci výše popsaných.</w:t>
            </w:r>
          </w:p>
          <w:p w14:paraId="40B6DABB" w14:textId="768362AE" w:rsidR="00353DD1" w:rsidRPr="00AF5CBA" w:rsidRDefault="00353DD1" w:rsidP="00353DD1">
            <w:pPr>
              <w:spacing w:before="80" w:after="80"/>
              <w:rPr>
                <w:rFonts w:ascii="Calibri" w:eastAsia="Times New Roman" w:hAnsi="Calibri" w:cs="Calibri"/>
                <w:sz w:val="18"/>
                <w:szCs w:val="18"/>
              </w:rPr>
            </w:pPr>
            <w:r w:rsidRPr="00353DD1">
              <w:rPr>
                <w:rFonts w:ascii="Calibri" w:eastAsia="Times New Roman" w:hAnsi="Calibri" w:cs="Calibri"/>
                <w:sz w:val="18"/>
                <w:szCs w:val="18"/>
              </w:rPr>
              <w:t>Systém musí být schopen eliminovat falešné alarmy i pro události detekované v historii.</w:t>
            </w:r>
          </w:p>
        </w:tc>
      </w:tr>
      <w:tr w:rsidR="00397B8F" w:rsidRPr="00AF5CBA" w14:paraId="407CBBC9" w14:textId="77777777" w:rsidTr="00397B8F">
        <w:trPr>
          <w:trHeight w:val="20"/>
        </w:trPr>
        <w:tc>
          <w:tcPr>
            <w:tcW w:w="9072" w:type="dxa"/>
            <w:gridSpan w:val="2"/>
            <w:vAlign w:val="center"/>
          </w:tcPr>
          <w:p w14:paraId="55A54609" w14:textId="662264FA" w:rsidR="00397B8F" w:rsidRPr="00B204DC" w:rsidRDefault="00397B8F" w:rsidP="00397B8F">
            <w:pPr>
              <w:spacing w:before="80" w:after="80"/>
              <w:jc w:val="center"/>
              <w:rPr>
                <w:rFonts w:ascii="Calibri" w:eastAsia="Times New Roman" w:hAnsi="Calibri" w:cs="Calibri"/>
                <w:b/>
                <w:bCs/>
                <w:sz w:val="18"/>
                <w:szCs w:val="18"/>
              </w:rPr>
            </w:pPr>
            <w:r w:rsidRPr="00B204DC">
              <w:rPr>
                <w:rFonts w:ascii="Calibri" w:eastAsia="Times New Roman" w:hAnsi="Calibri" w:cs="Calibri"/>
                <w:b/>
                <w:bCs/>
                <w:sz w:val="18"/>
                <w:szCs w:val="18"/>
              </w:rPr>
              <w:t>Požadavky na zajištění síťové viditelnosti</w:t>
            </w:r>
          </w:p>
        </w:tc>
      </w:tr>
      <w:tr w:rsidR="00B204DC" w:rsidRPr="00AF5CBA" w14:paraId="26ADC955" w14:textId="77777777" w:rsidTr="00D7243C">
        <w:trPr>
          <w:trHeight w:val="20"/>
        </w:trPr>
        <w:tc>
          <w:tcPr>
            <w:tcW w:w="2120" w:type="dxa"/>
            <w:vMerge w:val="restart"/>
            <w:vAlign w:val="center"/>
          </w:tcPr>
          <w:p w14:paraId="0C3CD2CF" w14:textId="7DF7E8FF" w:rsidR="00B204DC" w:rsidRPr="00AF5CBA" w:rsidRDefault="00B204DC" w:rsidP="00353DD1">
            <w:pPr>
              <w:spacing w:before="80" w:after="80"/>
              <w:rPr>
                <w:rFonts w:ascii="Calibri" w:eastAsia="Times New Roman" w:hAnsi="Calibri" w:cs="Calibri"/>
                <w:sz w:val="18"/>
                <w:szCs w:val="18"/>
              </w:rPr>
            </w:pPr>
            <w:r w:rsidRPr="00397B8F">
              <w:rPr>
                <w:rFonts w:ascii="Calibri" w:eastAsia="Times New Roman" w:hAnsi="Calibri" w:cs="Calibri"/>
                <w:sz w:val="18"/>
                <w:szCs w:val="18"/>
              </w:rPr>
              <w:t>Vyhledávání, filtrování a vizualizace dat</w:t>
            </w:r>
          </w:p>
        </w:tc>
        <w:tc>
          <w:tcPr>
            <w:tcW w:w="6952" w:type="dxa"/>
            <w:vAlign w:val="center"/>
          </w:tcPr>
          <w:p w14:paraId="146FF8F0" w14:textId="4D560E2E" w:rsidR="00B204DC" w:rsidRPr="00AF5CBA" w:rsidRDefault="00B204DC" w:rsidP="00353DD1">
            <w:pPr>
              <w:spacing w:before="80" w:after="80"/>
              <w:rPr>
                <w:rFonts w:ascii="Calibri" w:eastAsia="Times New Roman" w:hAnsi="Calibri" w:cs="Calibri"/>
                <w:sz w:val="18"/>
                <w:szCs w:val="18"/>
              </w:rPr>
            </w:pPr>
            <w:r w:rsidRPr="00B204DC">
              <w:rPr>
                <w:rFonts w:ascii="Calibri" w:eastAsia="Times New Roman" w:hAnsi="Calibri" w:cs="Calibri"/>
                <w:sz w:val="18"/>
                <w:szCs w:val="18"/>
              </w:rPr>
              <w:t xml:space="preserve">Systém musí být schopen okamžitého (v řádu vteřin) vyhledávání a vizualizace pro forenzní analýzu a podporu </w:t>
            </w:r>
            <w:proofErr w:type="spellStart"/>
            <w:r w:rsidRPr="00B204DC">
              <w:rPr>
                <w:rFonts w:ascii="Calibri" w:eastAsia="Times New Roman" w:hAnsi="Calibri" w:cs="Calibri"/>
                <w:sz w:val="18"/>
                <w:szCs w:val="18"/>
              </w:rPr>
              <w:t>threat</w:t>
            </w:r>
            <w:proofErr w:type="spellEnd"/>
            <w:r w:rsidRPr="00B204DC">
              <w:rPr>
                <w:rFonts w:ascii="Calibri" w:eastAsia="Times New Roman" w:hAnsi="Calibri" w:cs="Calibri"/>
                <w:sz w:val="18"/>
                <w:szCs w:val="18"/>
              </w:rPr>
              <w:t xml:space="preserve"> </w:t>
            </w:r>
            <w:proofErr w:type="spellStart"/>
            <w:r w:rsidRPr="00B204DC">
              <w:rPr>
                <w:rFonts w:ascii="Calibri" w:eastAsia="Times New Roman" w:hAnsi="Calibri" w:cs="Calibri"/>
                <w:sz w:val="18"/>
                <w:szCs w:val="18"/>
              </w:rPr>
              <w:t>hunting</w:t>
            </w:r>
            <w:proofErr w:type="spellEnd"/>
            <w:r w:rsidRPr="00B204DC">
              <w:rPr>
                <w:rFonts w:ascii="Calibri" w:eastAsia="Times New Roman" w:hAnsi="Calibri" w:cs="Calibri"/>
                <w:sz w:val="18"/>
                <w:szCs w:val="18"/>
              </w:rPr>
              <w:t xml:space="preserve"> bez zvláštního dotazovacího jazyka.</w:t>
            </w:r>
          </w:p>
        </w:tc>
      </w:tr>
      <w:tr w:rsidR="00B204DC" w:rsidRPr="00AF5CBA" w14:paraId="674CBB1D" w14:textId="77777777" w:rsidTr="00D7243C">
        <w:trPr>
          <w:trHeight w:val="20"/>
        </w:trPr>
        <w:tc>
          <w:tcPr>
            <w:tcW w:w="2120" w:type="dxa"/>
            <w:vMerge/>
            <w:vAlign w:val="center"/>
          </w:tcPr>
          <w:p w14:paraId="741199EB" w14:textId="77777777" w:rsidR="00B204DC" w:rsidRPr="00AF5CBA" w:rsidRDefault="00B204DC" w:rsidP="00353DD1">
            <w:pPr>
              <w:spacing w:before="80" w:after="80"/>
              <w:rPr>
                <w:rFonts w:ascii="Calibri" w:eastAsia="Times New Roman" w:hAnsi="Calibri" w:cs="Calibri"/>
                <w:sz w:val="18"/>
                <w:szCs w:val="18"/>
              </w:rPr>
            </w:pPr>
          </w:p>
        </w:tc>
        <w:tc>
          <w:tcPr>
            <w:tcW w:w="6952" w:type="dxa"/>
            <w:vAlign w:val="center"/>
          </w:tcPr>
          <w:p w14:paraId="144AFF19" w14:textId="77777777" w:rsidR="00B204DC" w:rsidRDefault="00B204DC" w:rsidP="00B204DC">
            <w:pPr>
              <w:spacing w:before="80" w:after="80"/>
              <w:rPr>
                <w:rFonts w:ascii="Calibri" w:eastAsia="Times New Roman" w:hAnsi="Calibri" w:cs="Calibri"/>
                <w:sz w:val="18"/>
                <w:szCs w:val="18"/>
              </w:rPr>
            </w:pPr>
            <w:r w:rsidRPr="00B204DC">
              <w:rPr>
                <w:rFonts w:ascii="Calibri" w:eastAsia="Times New Roman" w:hAnsi="Calibri" w:cs="Calibri"/>
                <w:sz w:val="18"/>
                <w:szCs w:val="18"/>
              </w:rPr>
              <w:t xml:space="preserve">Jedná se o možnost okamžitě filtrovat a vyhledávat v plné historii všech uložených dat, tj. bezpečnostních událostí, síťových toků a agregovaných síťových statistikách (tabulky a grafy), a to minimálně: </w:t>
            </w:r>
          </w:p>
          <w:p w14:paraId="286A91FF" w14:textId="77777777" w:rsidR="00B204DC" w:rsidRDefault="00B204DC" w:rsidP="00B204DC">
            <w:pPr>
              <w:pStyle w:val="Odstavecseseznamem"/>
              <w:numPr>
                <w:ilvl w:val="0"/>
                <w:numId w:val="31"/>
              </w:numPr>
              <w:spacing w:before="80" w:after="80"/>
              <w:rPr>
                <w:rFonts w:ascii="Calibri" w:eastAsia="Times New Roman" w:hAnsi="Calibri" w:cs="Calibri"/>
                <w:sz w:val="18"/>
                <w:szCs w:val="18"/>
              </w:rPr>
            </w:pPr>
            <w:r w:rsidRPr="00B204DC">
              <w:rPr>
                <w:rFonts w:ascii="Calibri" w:eastAsia="Times New Roman" w:hAnsi="Calibri" w:cs="Calibri"/>
                <w:sz w:val="18"/>
                <w:szCs w:val="18"/>
              </w:rPr>
              <w:t xml:space="preserve">podle parametrů IP a MAC adresa, </w:t>
            </w:r>
            <w:proofErr w:type="spellStart"/>
            <w:r w:rsidRPr="00B204DC">
              <w:rPr>
                <w:rFonts w:ascii="Calibri" w:eastAsia="Times New Roman" w:hAnsi="Calibri" w:cs="Calibri"/>
                <w:sz w:val="18"/>
                <w:szCs w:val="18"/>
              </w:rPr>
              <w:t>hostname</w:t>
            </w:r>
            <w:proofErr w:type="spellEnd"/>
            <w:r w:rsidRPr="00B204DC">
              <w:rPr>
                <w:rFonts w:ascii="Calibri" w:eastAsia="Times New Roman" w:hAnsi="Calibri" w:cs="Calibri"/>
                <w:sz w:val="18"/>
                <w:szCs w:val="18"/>
              </w:rPr>
              <w:t xml:space="preserve">, </w:t>
            </w:r>
            <w:proofErr w:type="spellStart"/>
            <w:r w:rsidRPr="00B204DC">
              <w:rPr>
                <w:rFonts w:ascii="Calibri" w:eastAsia="Times New Roman" w:hAnsi="Calibri" w:cs="Calibri"/>
                <w:sz w:val="18"/>
                <w:szCs w:val="18"/>
              </w:rPr>
              <w:t>username</w:t>
            </w:r>
            <w:proofErr w:type="spellEnd"/>
            <w:r w:rsidRPr="00B204DC">
              <w:rPr>
                <w:rFonts w:ascii="Calibri" w:eastAsia="Times New Roman" w:hAnsi="Calibri" w:cs="Calibri"/>
                <w:sz w:val="18"/>
                <w:szCs w:val="18"/>
              </w:rPr>
              <w:t xml:space="preserve">  (identita uživatele), příchozí a odchozí provoz, síťová služba, lokální nebo vzdálená služba (služba z pohledu klient nebo server), číslo portu, VLAN, země, ASN,</w:t>
            </w:r>
          </w:p>
          <w:p w14:paraId="624AB69E" w14:textId="3E6AF5F5" w:rsidR="00B204DC" w:rsidRPr="00AF5CBA" w:rsidRDefault="00B204DC" w:rsidP="00B204DC">
            <w:pPr>
              <w:pStyle w:val="Odstavecseseznamem"/>
              <w:numPr>
                <w:ilvl w:val="0"/>
                <w:numId w:val="31"/>
              </w:numPr>
              <w:spacing w:before="80" w:after="80"/>
              <w:rPr>
                <w:rFonts w:ascii="Calibri" w:eastAsia="Times New Roman" w:hAnsi="Calibri" w:cs="Calibri"/>
                <w:sz w:val="18"/>
                <w:szCs w:val="18"/>
              </w:rPr>
            </w:pPr>
            <w:r w:rsidRPr="00B204DC">
              <w:rPr>
                <w:rFonts w:ascii="Calibri" w:eastAsia="Times New Roman" w:hAnsi="Calibri" w:cs="Calibri"/>
                <w:sz w:val="18"/>
                <w:szCs w:val="18"/>
              </w:rPr>
              <w:t xml:space="preserve">prostřednictvím full-textového vyhledávání v datech a vyhledávání na základě definice směru (zdroj, cíl) a logických výrazů and, </w:t>
            </w:r>
            <w:proofErr w:type="spellStart"/>
            <w:r w:rsidRPr="00B204DC">
              <w:rPr>
                <w:rFonts w:ascii="Calibri" w:eastAsia="Times New Roman" w:hAnsi="Calibri" w:cs="Calibri"/>
                <w:sz w:val="18"/>
                <w:szCs w:val="18"/>
              </w:rPr>
              <w:t>or</w:t>
            </w:r>
            <w:proofErr w:type="spellEnd"/>
            <w:r w:rsidRPr="00B204DC">
              <w:rPr>
                <w:rFonts w:ascii="Calibri" w:eastAsia="Times New Roman" w:hAnsi="Calibri" w:cs="Calibri"/>
                <w:sz w:val="18"/>
                <w:szCs w:val="18"/>
              </w:rPr>
              <w:t>, not.</w:t>
            </w:r>
          </w:p>
        </w:tc>
      </w:tr>
      <w:tr w:rsidR="00B204DC" w:rsidRPr="00AF5CBA" w14:paraId="0C169901" w14:textId="77777777" w:rsidTr="00AE3980">
        <w:trPr>
          <w:trHeight w:val="20"/>
        </w:trPr>
        <w:tc>
          <w:tcPr>
            <w:tcW w:w="2120" w:type="dxa"/>
            <w:vMerge/>
            <w:vAlign w:val="center"/>
          </w:tcPr>
          <w:p w14:paraId="05B34113" w14:textId="77777777" w:rsidR="00B204DC" w:rsidRPr="00AF5CBA" w:rsidRDefault="00B204DC" w:rsidP="00B204DC">
            <w:pPr>
              <w:spacing w:before="80" w:after="80"/>
              <w:rPr>
                <w:rFonts w:ascii="Calibri" w:eastAsia="Times New Roman" w:hAnsi="Calibri" w:cs="Calibri"/>
                <w:sz w:val="18"/>
                <w:szCs w:val="18"/>
              </w:rPr>
            </w:pPr>
          </w:p>
        </w:tc>
        <w:tc>
          <w:tcPr>
            <w:tcW w:w="6952" w:type="dxa"/>
          </w:tcPr>
          <w:p w14:paraId="48D41AD7" w14:textId="3391B7EF" w:rsidR="00B204DC" w:rsidRPr="00AF5CBA" w:rsidRDefault="00B204DC" w:rsidP="00B204DC">
            <w:pPr>
              <w:spacing w:before="80" w:after="80"/>
              <w:rPr>
                <w:rFonts w:ascii="Calibri" w:eastAsia="Times New Roman" w:hAnsi="Calibri" w:cs="Calibri"/>
                <w:sz w:val="18"/>
                <w:szCs w:val="18"/>
              </w:rPr>
            </w:pPr>
            <w:r w:rsidRPr="00B204DC">
              <w:rPr>
                <w:rFonts w:ascii="Calibri" w:eastAsia="Times New Roman" w:hAnsi="Calibri" w:cs="Calibri"/>
                <w:sz w:val="18"/>
                <w:szCs w:val="18"/>
              </w:rPr>
              <w:t xml:space="preserve">Systém musí pro vyhledávání poskytovat již </w:t>
            </w:r>
            <w:proofErr w:type="spellStart"/>
            <w:r w:rsidRPr="00B204DC">
              <w:rPr>
                <w:rFonts w:ascii="Calibri" w:eastAsia="Times New Roman" w:hAnsi="Calibri" w:cs="Calibri"/>
                <w:sz w:val="18"/>
                <w:szCs w:val="18"/>
              </w:rPr>
              <w:t>předpočítané</w:t>
            </w:r>
            <w:proofErr w:type="spellEnd"/>
            <w:r w:rsidRPr="00B204DC">
              <w:rPr>
                <w:rFonts w:ascii="Calibri" w:eastAsia="Times New Roman" w:hAnsi="Calibri" w:cs="Calibri"/>
                <w:sz w:val="18"/>
                <w:szCs w:val="18"/>
              </w:rPr>
              <w:t xml:space="preserve"> hodnoty výkonnostních a behaviorálních charakteristik pro každé zařízení v síti a pro všechny na něm provozované služby, bez nutnosti zpracování surových dat ze síťových logů. </w:t>
            </w:r>
          </w:p>
        </w:tc>
      </w:tr>
      <w:tr w:rsidR="00B204DC" w:rsidRPr="00AF5CBA" w14:paraId="60ECE84D" w14:textId="77777777" w:rsidTr="00AE3980">
        <w:trPr>
          <w:trHeight w:val="20"/>
        </w:trPr>
        <w:tc>
          <w:tcPr>
            <w:tcW w:w="2120" w:type="dxa"/>
            <w:vMerge/>
            <w:vAlign w:val="center"/>
          </w:tcPr>
          <w:p w14:paraId="59F8683E" w14:textId="77777777" w:rsidR="00B204DC" w:rsidRPr="00AF5CBA" w:rsidRDefault="00B204DC" w:rsidP="00B204DC">
            <w:pPr>
              <w:spacing w:before="80" w:after="80"/>
              <w:rPr>
                <w:rFonts w:ascii="Calibri" w:eastAsia="Times New Roman" w:hAnsi="Calibri" w:cs="Calibri"/>
                <w:sz w:val="18"/>
                <w:szCs w:val="18"/>
              </w:rPr>
            </w:pPr>
          </w:p>
        </w:tc>
        <w:tc>
          <w:tcPr>
            <w:tcW w:w="6952" w:type="dxa"/>
          </w:tcPr>
          <w:p w14:paraId="29C40B29" w14:textId="784A2A15" w:rsidR="00B204DC" w:rsidRPr="00AF5CBA" w:rsidRDefault="00B204DC" w:rsidP="00B204DC">
            <w:pPr>
              <w:spacing w:before="80" w:after="80"/>
              <w:rPr>
                <w:rFonts w:ascii="Calibri" w:eastAsia="Times New Roman" w:hAnsi="Calibri" w:cs="Calibri"/>
                <w:sz w:val="18"/>
                <w:szCs w:val="18"/>
              </w:rPr>
            </w:pPr>
            <w:r w:rsidRPr="00B204DC">
              <w:rPr>
                <w:rFonts w:ascii="Calibri" w:eastAsia="Times New Roman" w:hAnsi="Calibri" w:cs="Calibri"/>
                <w:sz w:val="18"/>
                <w:szCs w:val="18"/>
              </w:rPr>
              <w:t xml:space="preserve">Systém musí být schopen filtrovat a vizualizovat výsledky v grafech, výčtových tabulkách s možností řazení a TOP N statistikách. </w:t>
            </w:r>
          </w:p>
        </w:tc>
      </w:tr>
      <w:tr w:rsidR="00B204DC" w:rsidRPr="00AF5CBA" w14:paraId="23BB765C" w14:textId="77777777" w:rsidTr="00AE3980">
        <w:trPr>
          <w:trHeight w:val="20"/>
        </w:trPr>
        <w:tc>
          <w:tcPr>
            <w:tcW w:w="2120" w:type="dxa"/>
            <w:vMerge/>
            <w:vAlign w:val="center"/>
          </w:tcPr>
          <w:p w14:paraId="7B98CBF4" w14:textId="77777777" w:rsidR="00B204DC" w:rsidRPr="00AF5CBA" w:rsidRDefault="00B204DC" w:rsidP="00B204DC">
            <w:pPr>
              <w:spacing w:before="80" w:after="80"/>
              <w:rPr>
                <w:rFonts w:ascii="Calibri" w:eastAsia="Times New Roman" w:hAnsi="Calibri" w:cs="Calibri"/>
                <w:sz w:val="18"/>
                <w:szCs w:val="18"/>
              </w:rPr>
            </w:pPr>
          </w:p>
        </w:tc>
        <w:tc>
          <w:tcPr>
            <w:tcW w:w="6952" w:type="dxa"/>
          </w:tcPr>
          <w:p w14:paraId="503D54CC" w14:textId="77777777" w:rsidR="00B204DC" w:rsidRPr="00B204DC" w:rsidRDefault="00B204DC" w:rsidP="00B204DC">
            <w:pPr>
              <w:spacing w:before="80" w:after="80"/>
              <w:rPr>
                <w:rFonts w:ascii="Calibri" w:eastAsia="Times New Roman" w:hAnsi="Calibri" w:cs="Calibri"/>
                <w:sz w:val="18"/>
                <w:szCs w:val="18"/>
              </w:rPr>
            </w:pPr>
            <w:r w:rsidRPr="00B204DC">
              <w:rPr>
                <w:rFonts w:ascii="Calibri" w:eastAsia="Times New Roman" w:hAnsi="Calibri" w:cs="Calibri"/>
                <w:sz w:val="18"/>
                <w:szCs w:val="18"/>
              </w:rPr>
              <w:t>Systém musí být schopen ukládat a následně vyhledávat aplikační metadata (vždy dotaz i odpověď všech transakcí v toku) minimálně z následujících protokolů, které jsou nebo mohou být využívány ve vnitřní síti organizace: FTP, FTP-DATA, TFTP, TFTP-DATA, SSH, Telnet, SMTP, SMTPS, DNS, DHCP, HTTP, HTTPS, NTP, SMB, SNMP, LDAP, NFS, RDP, ARP, MS-SQL, SIP, Kerberos, SSL/TLS.</w:t>
            </w:r>
          </w:p>
          <w:p w14:paraId="2FD544C1" w14:textId="39117962" w:rsidR="00B204DC" w:rsidRPr="00AF5CBA" w:rsidRDefault="00B204DC" w:rsidP="00B204DC">
            <w:pPr>
              <w:spacing w:before="80" w:after="80"/>
              <w:rPr>
                <w:rFonts w:ascii="Calibri" w:eastAsia="Times New Roman" w:hAnsi="Calibri" w:cs="Calibri"/>
                <w:sz w:val="18"/>
                <w:szCs w:val="18"/>
              </w:rPr>
            </w:pPr>
            <w:r w:rsidRPr="00B204DC">
              <w:rPr>
                <w:rFonts w:ascii="Calibri" w:eastAsia="Times New Roman" w:hAnsi="Calibri" w:cs="Calibri"/>
                <w:sz w:val="18"/>
                <w:szCs w:val="18"/>
              </w:rPr>
              <w:lastRenderedPageBreak/>
              <w:t>Metadata jsou v tomto případě chápána jako přenášená aplikační metadata nebo vlastní data servisních protokolů. U protokolu HTTP například http hlavička s metodou, UR</w:t>
            </w:r>
            <w:r>
              <w:rPr>
                <w:rFonts w:ascii="Calibri" w:eastAsia="Times New Roman" w:hAnsi="Calibri" w:cs="Calibri"/>
                <w:sz w:val="18"/>
                <w:szCs w:val="18"/>
              </w:rPr>
              <w:t>L</w:t>
            </w:r>
            <w:r w:rsidRPr="00B204DC">
              <w:rPr>
                <w:rFonts w:ascii="Calibri" w:eastAsia="Times New Roman" w:hAnsi="Calibri" w:cs="Calibri"/>
                <w:sz w:val="18"/>
                <w:szCs w:val="18"/>
              </w:rPr>
              <w:t>, host, user-agent, cookies. V odpovědi pak návratový kód a další http parametry.</w:t>
            </w:r>
          </w:p>
        </w:tc>
      </w:tr>
      <w:tr w:rsidR="00B204DC" w:rsidRPr="00AF5CBA" w14:paraId="55EA33A2" w14:textId="77777777" w:rsidTr="00AE3980">
        <w:trPr>
          <w:trHeight w:val="20"/>
        </w:trPr>
        <w:tc>
          <w:tcPr>
            <w:tcW w:w="2120" w:type="dxa"/>
            <w:vMerge/>
            <w:vAlign w:val="center"/>
          </w:tcPr>
          <w:p w14:paraId="69B85D85" w14:textId="77777777" w:rsidR="00B204DC" w:rsidRPr="00AF5CBA" w:rsidRDefault="00B204DC" w:rsidP="00B204DC">
            <w:pPr>
              <w:spacing w:before="80" w:after="80"/>
              <w:rPr>
                <w:rFonts w:ascii="Calibri" w:eastAsia="Times New Roman" w:hAnsi="Calibri" w:cs="Calibri"/>
                <w:sz w:val="18"/>
                <w:szCs w:val="18"/>
              </w:rPr>
            </w:pPr>
          </w:p>
        </w:tc>
        <w:tc>
          <w:tcPr>
            <w:tcW w:w="6952" w:type="dxa"/>
          </w:tcPr>
          <w:p w14:paraId="60E896B3" w14:textId="62C423C1" w:rsidR="00B204DC" w:rsidRPr="00AF5CBA" w:rsidRDefault="00B204DC" w:rsidP="00B204DC">
            <w:pPr>
              <w:spacing w:before="80" w:after="80"/>
              <w:rPr>
                <w:rFonts w:ascii="Calibri" w:eastAsia="Times New Roman" w:hAnsi="Calibri" w:cs="Calibri"/>
                <w:sz w:val="18"/>
                <w:szCs w:val="18"/>
              </w:rPr>
            </w:pPr>
            <w:r w:rsidRPr="00B204DC">
              <w:rPr>
                <w:rFonts w:ascii="Calibri" w:eastAsia="Times New Roman" w:hAnsi="Calibri" w:cs="Calibri"/>
                <w:sz w:val="18"/>
                <w:szCs w:val="18"/>
              </w:rPr>
              <w:t>Systém umožnuje provádět uživatelsky jednoduché a okamžité vizualizace síťových prostupů mezi zařízeními a podsítěmi. Využitím uživatelského datového filtru lze vizualizační pohledy libovolně modifikovat.</w:t>
            </w:r>
          </w:p>
        </w:tc>
      </w:tr>
      <w:tr w:rsidR="00B204DC" w:rsidRPr="00AF5CBA" w14:paraId="341829A9" w14:textId="77777777" w:rsidTr="00D7243C">
        <w:trPr>
          <w:trHeight w:val="20"/>
        </w:trPr>
        <w:tc>
          <w:tcPr>
            <w:tcW w:w="2120" w:type="dxa"/>
            <w:vAlign w:val="center"/>
          </w:tcPr>
          <w:p w14:paraId="14CBA931" w14:textId="0EF67322" w:rsidR="00B204DC" w:rsidRPr="00AF5CBA" w:rsidRDefault="00B204DC" w:rsidP="00B204DC">
            <w:pPr>
              <w:spacing w:before="80" w:after="80"/>
              <w:rPr>
                <w:rFonts w:ascii="Calibri" w:eastAsia="Times New Roman" w:hAnsi="Calibri" w:cs="Calibri"/>
                <w:sz w:val="18"/>
                <w:szCs w:val="18"/>
              </w:rPr>
            </w:pPr>
            <w:r w:rsidRPr="00B204DC">
              <w:rPr>
                <w:rFonts w:ascii="Calibri" w:eastAsia="Times New Roman" w:hAnsi="Calibri" w:cs="Calibri"/>
                <w:sz w:val="18"/>
                <w:szCs w:val="18"/>
              </w:rPr>
              <w:t>Kontextuální informace</w:t>
            </w:r>
          </w:p>
        </w:tc>
        <w:tc>
          <w:tcPr>
            <w:tcW w:w="6952" w:type="dxa"/>
            <w:vAlign w:val="center"/>
          </w:tcPr>
          <w:p w14:paraId="4B79D208" w14:textId="565587C2" w:rsidR="00B204DC" w:rsidRDefault="00B204DC" w:rsidP="00B204DC">
            <w:pPr>
              <w:spacing w:before="80" w:after="80"/>
              <w:rPr>
                <w:rFonts w:ascii="Calibri" w:eastAsia="Times New Roman" w:hAnsi="Calibri" w:cs="Calibri"/>
                <w:sz w:val="18"/>
                <w:szCs w:val="18"/>
              </w:rPr>
            </w:pPr>
            <w:r w:rsidRPr="00B204DC">
              <w:rPr>
                <w:rFonts w:ascii="Calibri" w:eastAsia="Times New Roman" w:hAnsi="Calibri" w:cs="Calibri"/>
                <w:sz w:val="18"/>
                <w:szCs w:val="18"/>
              </w:rPr>
              <w:t>Systém musí být schopen pro každé zařízení získávat, vizualizovat a v jednom grafickém pohledu zobrazovat kontextuální informace:</w:t>
            </w:r>
          </w:p>
          <w:p w14:paraId="416DA902" w14:textId="77777777" w:rsidR="00B204DC" w:rsidRDefault="00B204DC" w:rsidP="000B0146">
            <w:pPr>
              <w:pStyle w:val="Odstavecseseznamem"/>
              <w:numPr>
                <w:ilvl w:val="0"/>
                <w:numId w:val="32"/>
              </w:numPr>
              <w:spacing w:before="80" w:after="80"/>
              <w:rPr>
                <w:rFonts w:ascii="Calibri" w:eastAsia="Times New Roman" w:hAnsi="Calibri" w:cs="Calibri"/>
                <w:sz w:val="18"/>
                <w:szCs w:val="18"/>
              </w:rPr>
            </w:pPr>
            <w:r w:rsidRPr="00B204DC">
              <w:rPr>
                <w:rFonts w:ascii="Calibri" w:eastAsia="Times New Roman" w:hAnsi="Calibri" w:cs="Calibri"/>
                <w:sz w:val="18"/>
                <w:szCs w:val="18"/>
              </w:rPr>
              <w:t xml:space="preserve">jméno uživatele a další jeho parametry z doménového řadiče (MS </w:t>
            </w:r>
            <w:proofErr w:type="spellStart"/>
            <w:r w:rsidRPr="00B204DC">
              <w:rPr>
                <w:rFonts w:ascii="Calibri" w:eastAsia="Times New Roman" w:hAnsi="Calibri" w:cs="Calibri"/>
                <w:sz w:val="18"/>
                <w:szCs w:val="18"/>
              </w:rPr>
              <w:t>Active</w:t>
            </w:r>
            <w:proofErr w:type="spellEnd"/>
            <w:r w:rsidRPr="00B204DC">
              <w:rPr>
                <w:rFonts w:ascii="Calibri" w:eastAsia="Times New Roman" w:hAnsi="Calibri" w:cs="Calibri"/>
                <w:sz w:val="18"/>
                <w:szCs w:val="18"/>
              </w:rPr>
              <w:t xml:space="preserve"> </w:t>
            </w:r>
            <w:proofErr w:type="spellStart"/>
            <w:r w:rsidRPr="00B204DC">
              <w:rPr>
                <w:rFonts w:ascii="Calibri" w:eastAsia="Times New Roman" w:hAnsi="Calibri" w:cs="Calibri"/>
                <w:sz w:val="18"/>
                <w:szCs w:val="18"/>
              </w:rPr>
              <w:t>Directory</w:t>
            </w:r>
            <w:proofErr w:type="spellEnd"/>
            <w:r w:rsidRPr="00B204DC">
              <w:rPr>
                <w:rFonts w:ascii="Calibri" w:eastAsia="Times New Roman" w:hAnsi="Calibri" w:cs="Calibri"/>
                <w:sz w:val="18"/>
                <w:szCs w:val="18"/>
              </w:rPr>
              <w:t>), včetně její historie</w:t>
            </w:r>
          </w:p>
          <w:p w14:paraId="1EDC6306" w14:textId="77777777" w:rsidR="00B204DC" w:rsidRDefault="00B204DC" w:rsidP="00F418F5">
            <w:pPr>
              <w:pStyle w:val="Odstavecseseznamem"/>
              <w:numPr>
                <w:ilvl w:val="0"/>
                <w:numId w:val="32"/>
              </w:numPr>
              <w:spacing w:before="80" w:after="80"/>
              <w:rPr>
                <w:rFonts w:ascii="Calibri" w:eastAsia="Times New Roman" w:hAnsi="Calibri" w:cs="Calibri"/>
                <w:sz w:val="18"/>
                <w:szCs w:val="18"/>
              </w:rPr>
            </w:pPr>
            <w:proofErr w:type="spellStart"/>
            <w:r w:rsidRPr="00B204DC">
              <w:rPr>
                <w:rFonts w:ascii="Calibri" w:eastAsia="Times New Roman" w:hAnsi="Calibri" w:cs="Calibri"/>
                <w:sz w:val="18"/>
                <w:szCs w:val="18"/>
              </w:rPr>
              <w:t>hostname</w:t>
            </w:r>
            <w:proofErr w:type="spellEnd"/>
            <w:r w:rsidRPr="00B204DC">
              <w:rPr>
                <w:rFonts w:ascii="Calibri" w:eastAsia="Times New Roman" w:hAnsi="Calibri" w:cs="Calibri"/>
                <w:sz w:val="18"/>
                <w:szCs w:val="18"/>
              </w:rPr>
              <w:t xml:space="preserve"> zařízení a jeho historie na základě zpracování relevantních dat z DNS a DHCP provozu</w:t>
            </w:r>
          </w:p>
          <w:p w14:paraId="39339D7C" w14:textId="77777777" w:rsidR="00B204DC" w:rsidRDefault="00B204DC" w:rsidP="00237EB4">
            <w:pPr>
              <w:pStyle w:val="Odstavecseseznamem"/>
              <w:numPr>
                <w:ilvl w:val="0"/>
                <w:numId w:val="32"/>
              </w:numPr>
              <w:spacing w:before="80" w:after="80"/>
              <w:rPr>
                <w:rFonts w:ascii="Calibri" w:eastAsia="Times New Roman" w:hAnsi="Calibri" w:cs="Calibri"/>
                <w:sz w:val="18"/>
                <w:szCs w:val="18"/>
              </w:rPr>
            </w:pPr>
            <w:r w:rsidRPr="00B204DC">
              <w:rPr>
                <w:rFonts w:ascii="Calibri" w:eastAsia="Times New Roman" w:hAnsi="Calibri" w:cs="Calibri"/>
                <w:sz w:val="18"/>
                <w:szCs w:val="18"/>
              </w:rPr>
              <w:t xml:space="preserve">IP </w:t>
            </w:r>
            <w:proofErr w:type="spellStart"/>
            <w:r w:rsidRPr="00B204DC">
              <w:rPr>
                <w:rFonts w:ascii="Calibri" w:eastAsia="Times New Roman" w:hAnsi="Calibri" w:cs="Calibri"/>
                <w:sz w:val="18"/>
                <w:szCs w:val="18"/>
              </w:rPr>
              <w:t>geolokace</w:t>
            </w:r>
            <w:proofErr w:type="spellEnd"/>
          </w:p>
          <w:p w14:paraId="2AC3D7E8" w14:textId="77777777" w:rsidR="00B204DC" w:rsidRDefault="00B204DC" w:rsidP="00291EB5">
            <w:pPr>
              <w:pStyle w:val="Odstavecseseznamem"/>
              <w:numPr>
                <w:ilvl w:val="0"/>
                <w:numId w:val="32"/>
              </w:numPr>
              <w:spacing w:before="80" w:after="80"/>
              <w:rPr>
                <w:rFonts w:ascii="Calibri" w:eastAsia="Times New Roman" w:hAnsi="Calibri" w:cs="Calibri"/>
                <w:sz w:val="18"/>
                <w:szCs w:val="18"/>
              </w:rPr>
            </w:pPr>
            <w:r w:rsidRPr="00B204DC">
              <w:rPr>
                <w:rFonts w:ascii="Calibri" w:eastAsia="Times New Roman" w:hAnsi="Calibri" w:cs="Calibri"/>
                <w:sz w:val="18"/>
                <w:szCs w:val="18"/>
              </w:rPr>
              <w:t xml:space="preserve">IP reputace, vč. údaje, jestli je IP adresa na </w:t>
            </w:r>
            <w:proofErr w:type="spellStart"/>
            <w:r w:rsidRPr="00B204DC">
              <w:rPr>
                <w:rFonts w:ascii="Calibri" w:eastAsia="Times New Roman" w:hAnsi="Calibri" w:cs="Calibri"/>
                <w:sz w:val="18"/>
                <w:szCs w:val="18"/>
              </w:rPr>
              <w:t>blacklistu</w:t>
            </w:r>
            <w:proofErr w:type="spellEnd"/>
            <w:r w:rsidRPr="00B204DC">
              <w:rPr>
                <w:rFonts w:ascii="Calibri" w:eastAsia="Times New Roman" w:hAnsi="Calibri" w:cs="Calibri"/>
                <w:sz w:val="18"/>
                <w:szCs w:val="18"/>
              </w:rPr>
              <w:t xml:space="preserve"> nebo podezřelá</w:t>
            </w:r>
          </w:p>
          <w:p w14:paraId="2C7C30B8" w14:textId="77777777" w:rsidR="00B204DC" w:rsidRDefault="00B204DC" w:rsidP="00E1434F">
            <w:pPr>
              <w:pStyle w:val="Odstavecseseznamem"/>
              <w:numPr>
                <w:ilvl w:val="0"/>
                <w:numId w:val="32"/>
              </w:numPr>
              <w:spacing w:before="80" w:after="80"/>
              <w:rPr>
                <w:rFonts w:ascii="Calibri" w:eastAsia="Times New Roman" w:hAnsi="Calibri" w:cs="Calibri"/>
                <w:sz w:val="18"/>
                <w:szCs w:val="18"/>
              </w:rPr>
            </w:pPr>
            <w:r w:rsidRPr="00B204DC">
              <w:rPr>
                <w:rFonts w:ascii="Calibri" w:eastAsia="Times New Roman" w:hAnsi="Calibri" w:cs="Calibri"/>
                <w:sz w:val="18"/>
                <w:szCs w:val="18"/>
              </w:rPr>
              <w:t>historie použitých MAC adresa a výrobce zařízení</w:t>
            </w:r>
          </w:p>
          <w:p w14:paraId="3D7F29DF" w14:textId="77777777" w:rsidR="00B204DC" w:rsidRDefault="00B204DC" w:rsidP="006E136A">
            <w:pPr>
              <w:pStyle w:val="Odstavecseseznamem"/>
              <w:numPr>
                <w:ilvl w:val="0"/>
                <w:numId w:val="32"/>
              </w:numPr>
              <w:spacing w:before="80" w:after="80"/>
              <w:rPr>
                <w:rFonts w:ascii="Calibri" w:eastAsia="Times New Roman" w:hAnsi="Calibri" w:cs="Calibri"/>
                <w:sz w:val="18"/>
                <w:szCs w:val="18"/>
              </w:rPr>
            </w:pPr>
            <w:r w:rsidRPr="00B204DC">
              <w:rPr>
                <w:rFonts w:ascii="Calibri" w:eastAsia="Times New Roman" w:hAnsi="Calibri" w:cs="Calibri"/>
                <w:sz w:val="18"/>
                <w:szCs w:val="18"/>
              </w:rPr>
              <w:t>operační systém a jeho historie na zařízení</w:t>
            </w:r>
          </w:p>
          <w:p w14:paraId="6A2CD10C" w14:textId="01481D85" w:rsidR="00B204DC" w:rsidRDefault="00B204DC" w:rsidP="00AF1A4A">
            <w:pPr>
              <w:pStyle w:val="Odstavecseseznamem"/>
              <w:numPr>
                <w:ilvl w:val="0"/>
                <w:numId w:val="32"/>
              </w:numPr>
              <w:spacing w:before="80" w:after="80"/>
              <w:rPr>
                <w:rFonts w:ascii="Calibri" w:eastAsia="Times New Roman" w:hAnsi="Calibri" w:cs="Calibri"/>
                <w:sz w:val="18"/>
                <w:szCs w:val="18"/>
              </w:rPr>
            </w:pPr>
            <w:r w:rsidRPr="00B204DC">
              <w:rPr>
                <w:rFonts w:ascii="Calibri" w:eastAsia="Times New Roman" w:hAnsi="Calibri" w:cs="Calibri"/>
                <w:sz w:val="18"/>
                <w:szCs w:val="18"/>
              </w:rPr>
              <w:t>uživatelem zadané poznámky a informace k</w:t>
            </w:r>
            <w:r>
              <w:rPr>
                <w:rFonts w:ascii="Calibri" w:eastAsia="Times New Roman" w:hAnsi="Calibri" w:cs="Calibri"/>
                <w:sz w:val="18"/>
                <w:szCs w:val="18"/>
              </w:rPr>
              <w:t> </w:t>
            </w:r>
            <w:r w:rsidRPr="00B204DC">
              <w:rPr>
                <w:rFonts w:ascii="Calibri" w:eastAsia="Times New Roman" w:hAnsi="Calibri" w:cs="Calibri"/>
                <w:sz w:val="18"/>
                <w:szCs w:val="18"/>
              </w:rPr>
              <w:t>zařízení</w:t>
            </w:r>
          </w:p>
          <w:p w14:paraId="534EEACE" w14:textId="77777777" w:rsidR="00B204DC" w:rsidRDefault="00B204DC" w:rsidP="00A721B4">
            <w:pPr>
              <w:pStyle w:val="Odstavecseseznamem"/>
              <w:numPr>
                <w:ilvl w:val="0"/>
                <w:numId w:val="32"/>
              </w:numPr>
              <w:spacing w:before="80" w:after="80"/>
              <w:rPr>
                <w:rFonts w:ascii="Calibri" w:eastAsia="Times New Roman" w:hAnsi="Calibri" w:cs="Calibri"/>
                <w:sz w:val="18"/>
                <w:szCs w:val="18"/>
              </w:rPr>
            </w:pPr>
            <w:r w:rsidRPr="00B204DC">
              <w:rPr>
                <w:rFonts w:ascii="Calibri" w:eastAsia="Times New Roman" w:hAnsi="Calibri" w:cs="Calibri"/>
                <w:sz w:val="18"/>
                <w:szCs w:val="18"/>
              </w:rPr>
              <w:t>automaticky přiřazené značky/tagy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p w14:paraId="7AF8441B" w14:textId="77777777" w:rsidR="00B204DC" w:rsidRDefault="00B204DC" w:rsidP="00B204DC">
            <w:pPr>
              <w:pStyle w:val="Odstavecseseznamem"/>
              <w:numPr>
                <w:ilvl w:val="0"/>
                <w:numId w:val="32"/>
              </w:numPr>
              <w:spacing w:before="80" w:after="80"/>
              <w:rPr>
                <w:rFonts w:ascii="Calibri" w:eastAsia="Times New Roman" w:hAnsi="Calibri" w:cs="Calibri"/>
                <w:sz w:val="18"/>
                <w:szCs w:val="18"/>
              </w:rPr>
            </w:pPr>
            <w:r w:rsidRPr="00B204DC">
              <w:rPr>
                <w:rFonts w:ascii="Calibri" w:eastAsia="Times New Roman" w:hAnsi="Calibri" w:cs="Calibri"/>
                <w:sz w:val="18"/>
                <w:szCs w:val="18"/>
              </w:rPr>
              <w:t>seznam provozovaných a využívaných služeb (klient a server) u daného zařízení a množství na nich přenesených dat</w:t>
            </w:r>
          </w:p>
          <w:p w14:paraId="64268062" w14:textId="299CAF27" w:rsidR="00B204DC" w:rsidRPr="00AF5CBA" w:rsidRDefault="00B204DC" w:rsidP="00B204DC">
            <w:pPr>
              <w:pStyle w:val="Odstavecseseznamem"/>
              <w:numPr>
                <w:ilvl w:val="0"/>
                <w:numId w:val="32"/>
              </w:numPr>
              <w:spacing w:before="80" w:after="80"/>
              <w:rPr>
                <w:rFonts w:ascii="Calibri" w:eastAsia="Times New Roman" w:hAnsi="Calibri" w:cs="Calibri"/>
                <w:sz w:val="18"/>
                <w:szCs w:val="18"/>
              </w:rPr>
            </w:pPr>
            <w:r w:rsidRPr="00B204DC">
              <w:rPr>
                <w:rFonts w:ascii="Calibri" w:eastAsia="Times New Roman" w:hAnsi="Calibri" w:cs="Calibri"/>
                <w:sz w:val="18"/>
                <w:szCs w:val="18"/>
              </w:rPr>
              <w:t>seznam detekovaných bezpečnostních a provozních událostí daného zařízení.</w:t>
            </w:r>
          </w:p>
        </w:tc>
      </w:tr>
      <w:tr w:rsidR="00B204DC" w:rsidRPr="00AF5CBA" w14:paraId="405769FF" w14:textId="77777777" w:rsidTr="00280384">
        <w:trPr>
          <w:trHeight w:val="20"/>
        </w:trPr>
        <w:tc>
          <w:tcPr>
            <w:tcW w:w="2120" w:type="dxa"/>
            <w:vMerge w:val="restart"/>
            <w:vAlign w:val="center"/>
          </w:tcPr>
          <w:p w14:paraId="1E030E1D" w14:textId="14803F4A" w:rsidR="00B204DC" w:rsidRPr="00AF5CBA" w:rsidRDefault="00B204DC" w:rsidP="00B204DC">
            <w:pPr>
              <w:spacing w:before="80" w:after="80"/>
              <w:rPr>
                <w:rFonts w:ascii="Calibri" w:eastAsia="Times New Roman" w:hAnsi="Calibri" w:cs="Calibri"/>
                <w:sz w:val="18"/>
                <w:szCs w:val="18"/>
              </w:rPr>
            </w:pPr>
            <w:r w:rsidRPr="00B204DC">
              <w:rPr>
                <w:rFonts w:ascii="Calibri" w:eastAsia="Times New Roman" w:hAnsi="Calibri" w:cs="Calibri"/>
                <w:sz w:val="18"/>
                <w:szCs w:val="18"/>
              </w:rPr>
              <w:t>Zaznamenávání, ukládání a zpětná analýza plného provozu</w:t>
            </w:r>
          </w:p>
        </w:tc>
        <w:tc>
          <w:tcPr>
            <w:tcW w:w="6952" w:type="dxa"/>
          </w:tcPr>
          <w:p w14:paraId="76414094" w14:textId="088A6E49" w:rsidR="00B204DC" w:rsidRPr="00AF5CBA" w:rsidRDefault="00B204DC" w:rsidP="00B204DC">
            <w:pPr>
              <w:spacing w:before="80" w:after="80"/>
              <w:rPr>
                <w:rFonts w:ascii="Calibri" w:eastAsia="Times New Roman" w:hAnsi="Calibri" w:cs="Calibri"/>
                <w:sz w:val="18"/>
                <w:szCs w:val="18"/>
              </w:rPr>
            </w:pPr>
            <w:r w:rsidRPr="00B204DC">
              <w:rPr>
                <w:rFonts w:ascii="Calibri" w:eastAsia="Times New Roman" w:hAnsi="Calibri" w:cs="Calibri"/>
                <w:sz w:val="18"/>
                <w:szCs w:val="18"/>
              </w:rPr>
              <w:t xml:space="preserve">Je požadováno volitelné nahrávání plného síťového provozu (full packet </w:t>
            </w:r>
            <w:proofErr w:type="spellStart"/>
            <w:r w:rsidRPr="00B204DC">
              <w:rPr>
                <w:rFonts w:ascii="Calibri" w:eastAsia="Times New Roman" w:hAnsi="Calibri" w:cs="Calibri"/>
                <w:sz w:val="18"/>
                <w:szCs w:val="18"/>
              </w:rPr>
              <w:t>capture</w:t>
            </w:r>
            <w:proofErr w:type="spellEnd"/>
            <w:r w:rsidRPr="00B204DC">
              <w:rPr>
                <w:rFonts w:ascii="Calibri" w:eastAsia="Times New Roman" w:hAnsi="Calibri" w:cs="Calibri"/>
                <w:sz w:val="18"/>
                <w:szCs w:val="18"/>
              </w:rPr>
              <w:t>) ve formátu PCAP na všech dodaných zařízeních minimálně na základě parametrů: cílová a zdrojová IP/MAC adresa, podsíť, využitý protokol, IPv4 nebo IPv6. Zaznamenávání je možno zapínat automaticky dle detekovaných událostí, nebo uživatelskou aktivací.</w:t>
            </w:r>
          </w:p>
        </w:tc>
      </w:tr>
      <w:tr w:rsidR="00B204DC" w:rsidRPr="00AF5CBA" w14:paraId="56F45AA1" w14:textId="77777777" w:rsidTr="00280384">
        <w:trPr>
          <w:trHeight w:val="20"/>
        </w:trPr>
        <w:tc>
          <w:tcPr>
            <w:tcW w:w="2120" w:type="dxa"/>
            <w:vMerge/>
            <w:vAlign w:val="center"/>
          </w:tcPr>
          <w:p w14:paraId="748A3BC4" w14:textId="77777777" w:rsidR="00B204DC" w:rsidRPr="00AF5CBA" w:rsidRDefault="00B204DC" w:rsidP="00B204DC">
            <w:pPr>
              <w:spacing w:before="80" w:after="80"/>
              <w:rPr>
                <w:rFonts w:ascii="Calibri" w:eastAsia="Times New Roman" w:hAnsi="Calibri" w:cs="Calibri"/>
                <w:sz w:val="18"/>
                <w:szCs w:val="18"/>
              </w:rPr>
            </w:pPr>
          </w:p>
        </w:tc>
        <w:tc>
          <w:tcPr>
            <w:tcW w:w="6952" w:type="dxa"/>
          </w:tcPr>
          <w:p w14:paraId="7623D020" w14:textId="41B590DB" w:rsidR="00B204DC" w:rsidRPr="00AF5CBA" w:rsidRDefault="00B204DC" w:rsidP="00B204DC">
            <w:pPr>
              <w:spacing w:before="80" w:after="80"/>
              <w:rPr>
                <w:rFonts w:ascii="Calibri" w:eastAsia="Times New Roman" w:hAnsi="Calibri" w:cs="Calibri"/>
                <w:sz w:val="18"/>
                <w:szCs w:val="18"/>
              </w:rPr>
            </w:pPr>
            <w:r w:rsidRPr="00B204DC">
              <w:rPr>
                <w:rFonts w:ascii="Calibri" w:eastAsia="Times New Roman" w:hAnsi="Calibri" w:cs="Calibri"/>
                <w:sz w:val="18"/>
                <w:szCs w:val="18"/>
              </w:rPr>
              <w:t>Je požadována schopnost importu vlastního PCAP souboru prostřednictvím webového rozhraní a jeho zpětná analýza všemi detekčními a analytickými prostředky kolektoru.</w:t>
            </w:r>
          </w:p>
        </w:tc>
      </w:tr>
      <w:tr w:rsidR="00B204DC" w:rsidRPr="00AF5CBA" w14:paraId="49EE0D89" w14:textId="77777777" w:rsidTr="00280384">
        <w:trPr>
          <w:trHeight w:val="20"/>
        </w:trPr>
        <w:tc>
          <w:tcPr>
            <w:tcW w:w="2120" w:type="dxa"/>
            <w:vMerge/>
            <w:vAlign w:val="center"/>
          </w:tcPr>
          <w:p w14:paraId="7745A7D4" w14:textId="77777777" w:rsidR="00B204DC" w:rsidRPr="00AF5CBA" w:rsidRDefault="00B204DC" w:rsidP="00B204DC">
            <w:pPr>
              <w:spacing w:before="80" w:after="80"/>
              <w:rPr>
                <w:rFonts w:ascii="Calibri" w:eastAsia="Times New Roman" w:hAnsi="Calibri" w:cs="Calibri"/>
                <w:sz w:val="18"/>
                <w:szCs w:val="18"/>
              </w:rPr>
            </w:pPr>
          </w:p>
        </w:tc>
        <w:tc>
          <w:tcPr>
            <w:tcW w:w="6952" w:type="dxa"/>
          </w:tcPr>
          <w:p w14:paraId="46446BF2" w14:textId="6D82ED15" w:rsidR="00B204DC" w:rsidRPr="00AF5CBA" w:rsidRDefault="00B204DC" w:rsidP="00B204DC">
            <w:pPr>
              <w:spacing w:before="80" w:after="80"/>
              <w:rPr>
                <w:rFonts w:ascii="Calibri" w:eastAsia="Times New Roman" w:hAnsi="Calibri" w:cs="Calibri"/>
                <w:sz w:val="18"/>
                <w:szCs w:val="18"/>
              </w:rPr>
            </w:pPr>
            <w:r w:rsidRPr="00B204DC">
              <w:rPr>
                <w:rFonts w:ascii="Calibri" w:eastAsia="Times New Roman" w:hAnsi="Calibri" w:cs="Calibri"/>
                <w:sz w:val="18"/>
                <w:szCs w:val="18"/>
              </w:rPr>
              <w:t xml:space="preserve">Je požadována schopnost zobrazení plného obsahu PCAP souboru v prostředí webového rozhraní aplikace a dále pak automatizovaná analýza surových dat za účelem identifikace provozních nedostatků zachycených pouze v datovém PCAP souboru. </w:t>
            </w:r>
          </w:p>
        </w:tc>
      </w:tr>
      <w:tr w:rsidR="00B204DC" w:rsidRPr="00AF5CBA" w14:paraId="772320C9" w14:textId="77777777" w:rsidTr="00B204DC">
        <w:trPr>
          <w:trHeight w:val="20"/>
        </w:trPr>
        <w:tc>
          <w:tcPr>
            <w:tcW w:w="9072" w:type="dxa"/>
            <w:gridSpan w:val="2"/>
            <w:vAlign w:val="center"/>
          </w:tcPr>
          <w:p w14:paraId="6BE624EA" w14:textId="09614CC4" w:rsidR="00B204DC" w:rsidRPr="00B204DC" w:rsidRDefault="00B204DC" w:rsidP="00B204DC">
            <w:pPr>
              <w:spacing w:before="80" w:after="80"/>
              <w:jc w:val="center"/>
              <w:rPr>
                <w:rFonts w:ascii="Calibri" w:eastAsia="Times New Roman" w:hAnsi="Calibri" w:cs="Calibri"/>
                <w:b/>
                <w:bCs/>
                <w:sz w:val="18"/>
                <w:szCs w:val="18"/>
              </w:rPr>
            </w:pPr>
            <w:r w:rsidRPr="00B204DC">
              <w:rPr>
                <w:rFonts w:ascii="Calibri" w:eastAsia="Times New Roman" w:hAnsi="Calibri" w:cs="Calibri"/>
                <w:b/>
                <w:bCs/>
                <w:sz w:val="18"/>
                <w:szCs w:val="18"/>
              </w:rPr>
              <w:t>Další požadované oblasti využití</w:t>
            </w:r>
          </w:p>
        </w:tc>
      </w:tr>
      <w:tr w:rsidR="00B204DC" w:rsidRPr="00AF5CBA" w14:paraId="0FDD8991" w14:textId="77777777" w:rsidTr="00D7243C">
        <w:trPr>
          <w:trHeight w:val="20"/>
        </w:trPr>
        <w:tc>
          <w:tcPr>
            <w:tcW w:w="2120" w:type="dxa"/>
            <w:vMerge w:val="restart"/>
            <w:vAlign w:val="center"/>
          </w:tcPr>
          <w:p w14:paraId="19ADC1EC" w14:textId="60E20517" w:rsidR="00B204DC" w:rsidRPr="00AF5CBA" w:rsidRDefault="00B204DC" w:rsidP="00B204DC">
            <w:pPr>
              <w:spacing w:before="80" w:after="80"/>
              <w:rPr>
                <w:rFonts w:ascii="Calibri" w:eastAsia="Times New Roman" w:hAnsi="Calibri" w:cs="Calibri"/>
                <w:sz w:val="18"/>
                <w:szCs w:val="18"/>
              </w:rPr>
            </w:pPr>
            <w:r w:rsidRPr="00B204DC">
              <w:rPr>
                <w:rFonts w:ascii="Calibri" w:eastAsia="Times New Roman" w:hAnsi="Calibri" w:cs="Calibri"/>
                <w:sz w:val="18"/>
                <w:szCs w:val="18"/>
              </w:rPr>
              <w:t>Monitorování politik kybernetické bezpečnosti</w:t>
            </w:r>
          </w:p>
        </w:tc>
        <w:tc>
          <w:tcPr>
            <w:tcW w:w="6952" w:type="dxa"/>
            <w:vAlign w:val="center"/>
          </w:tcPr>
          <w:p w14:paraId="36DB3844" w14:textId="77777777" w:rsidR="00B204DC" w:rsidRDefault="00B204DC" w:rsidP="00B204DC">
            <w:pPr>
              <w:spacing w:before="80" w:after="80"/>
              <w:rPr>
                <w:rFonts w:ascii="Calibri" w:eastAsia="Times New Roman" w:hAnsi="Calibri" w:cs="Calibri"/>
                <w:sz w:val="18"/>
                <w:szCs w:val="18"/>
              </w:rPr>
            </w:pPr>
            <w:r w:rsidRPr="00B204DC">
              <w:rPr>
                <w:rFonts w:ascii="Calibri" w:eastAsia="Times New Roman" w:hAnsi="Calibri" w:cs="Calibri"/>
                <w:sz w:val="18"/>
                <w:szCs w:val="18"/>
              </w:rPr>
              <w:t>Systém musí umožňovat vytváření komplexních komunikačních a bezpečnostních politik, a to minimálně:</w:t>
            </w:r>
          </w:p>
          <w:p w14:paraId="0DF418ED" w14:textId="77777777" w:rsidR="00B204DC" w:rsidRDefault="00B204DC" w:rsidP="00B204DC">
            <w:pPr>
              <w:pStyle w:val="Odstavecseseznamem"/>
              <w:numPr>
                <w:ilvl w:val="0"/>
                <w:numId w:val="33"/>
              </w:numPr>
              <w:spacing w:before="80" w:after="80"/>
              <w:rPr>
                <w:rFonts w:ascii="Calibri" w:eastAsia="Times New Roman" w:hAnsi="Calibri" w:cs="Calibri"/>
                <w:sz w:val="18"/>
                <w:szCs w:val="18"/>
              </w:rPr>
            </w:pPr>
            <w:r w:rsidRPr="00B204DC">
              <w:rPr>
                <w:rFonts w:ascii="Calibri" w:eastAsia="Times New Roman" w:hAnsi="Calibri" w:cs="Calibri"/>
                <w:sz w:val="18"/>
                <w:szCs w:val="18"/>
              </w:rPr>
              <w:t>monitorovat definovanou komunikační matici a detekovat, kdy jsou tyto matice porušeny – alespoň jaké zařízení smí komunikovat s jakým zařízením, přes jaký protokol, v jakém čase.</w:t>
            </w:r>
          </w:p>
          <w:p w14:paraId="39F53ACC" w14:textId="69C38C8E" w:rsidR="00B204DC" w:rsidRPr="00AF5CBA" w:rsidRDefault="00B204DC" w:rsidP="00B204DC">
            <w:pPr>
              <w:pStyle w:val="Odstavecseseznamem"/>
              <w:numPr>
                <w:ilvl w:val="0"/>
                <w:numId w:val="33"/>
              </w:numPr>
              <w:spacing w:before="80" w:after="80"/>
              <w:rPr>
                <w:rFonts w:ascii="Calibri" w:eastAsia="Times New Roman" w:hAnsi="Calibri" w:cs="Calibri"/>
                <w:sz w:val="18"/>
                <w:szCs w:val="18"/>
              </w:rPr>
            </w:pPr>
            <w:r w:rsidRPr="00B204DC">
              <w:rPr>
                <w:rFonts w:ascii="Calibri" w:eastAsia="Times New Roman" w:hAnsi="Calibri" w:cs="Calibri"/>
                <w:sz w:val="18"/>
                <w:szCs w:val="18"/>
              </w:rPr>
              <w:t>detekce změn v síti – přinejmenším nové komunikační vektory, nová nebo změněná zařízení a podsítě, obcházení perimetru.</w:t>
            </w:r>
          </w:p>
        </w:tc>
      </w:tr>
      <w:tr w:rsidR="00B204DC" w:rsidRPr="00AF5CBA" w14:paraId="626418C6" w14:textId="77777777" w:rsidTr="00D7243C">
        <w:trPr>
          <w:trHeight w:val="20"/>
        </w:trPr>
        <w:tc>
          <w:tcPr>
            <w:tcW w:w="2120" w:type="dxa"/>
            <w:vMerge/>
            <w:vAlign w:val="center"/>
          </w:tcPr>
          <w:p w14:paraId="40F330E7" w14:textId="77777777" w:rsidR="00B204DC" w:rsidRPr="00AF5CBA" w:rsidRDefault="00B204DC" w:rsidP="00B204DC">
            <w:pPr>
              <w:spacing w:before="80" w:after="80"/>
              <w:rPr>
                <w:rFonts w:ascii="Calibri" w:eastAsia="Times New Roman" w:hAnsi="Calibri" w:cs="Calibri"/>
                <w:sz w:val="18"/>
                <w:szCs w:val="18"/>
              </w:rPr>
            </w:pPr>
          </w:p>
        </w:tc>
        <w:tc>
          <w:tcPr>
            <w:tcW w:w="6952" w:type="dxa"/>
            <w:vAlign w:val="center"/>
          </w:tcPr>
          <w:p w14:paraId="6D711C26" w14:textId="77777777" w:rsidR="00B204DC" w:rsidRPr="00B204DC" w:rsidRDefault="00B204DC" w:rsidP="00B204DC">
            <w:pPr>
              <w:spacing w:before="80" w:after="80"/>
              <w:rPr>
                <w:rFonts w:ascii="Calibri" w:eastAsia="Times New Roman" w:hAnsi="Calibri" w:cs="Calibri"/>
                <w:sz w:val="18"/>
                <w:szCs w:val="18"/>
              </w:rPr>
            </w:pPr>
            <w:r w:rsidRPr="00B204DC">
              <w:rPr>
                <w:rFonts w:ascii="Calibri" w:eastAsia="Times New Roman" w:hAnsi="Calibri" w:cs="Calibri"/>
                <w:sz w:val="18"/>
                <w:szCs w:val="18"/>
              </w:rPr>
              <w:t>Pro účely monitorování politik kybernetické bezpečnosti musí systém poskytovat uživatelský rámec pro definování pravidel pomocí:</w:t>
            </w:r>
          </w:p>
          <w:p w14:paraId="38ED997D" w14:textId="77777777" w:rsidR="00B204DC" w:rsidRDefault="00B204DC" w:rsidP="00BB56C2">
            <w:pPr>
              <w:pStyle w:val="Odstavecseseznamem"/>
              <w:numPr>
                <w:ilvl w:val="0"/>
                <w:numId w:val="34"/>
              </w:numPr>
              <w:spacing w:before="80" w:after="80"/>
              <w:rPr>
                <w:rFonts w:ascii="Calibri" w:eastAsia="Times New Roman" w:hAnsi="Calibri" w:cs="Calibri"/>
                <w:sz w:val="18"/>
                <w:szCs w:val="18"/>
              </w:rPr>
            </w:pPr>
            <w:r w:rsidRPr="00B204DC">
              <w:rPr>
                <w:rFonts w:ascii="Calibri" w:eastAsia="Times New Roman" w:hAnsi="Calibri" w:cs="Calibri"/>
                <w:sz w:val="18"/>
                <w:szCs w:val="18"/>
              </w:rPr>
              <w:t>uživatelem definované podsítě na základě rozsahů IP adres</w:t>
            </w:r>
          </w:p>
          <w:p w14:paraId="5D0AD23E" w14:textId="77777777" w:rsidR="00B204DC" w:rsidRDefault="00B204DC" w:rsidP="00B204DC">
            <w:pPr>
              <w:pStyle w:val="Odstavecseseznamem"/>
              <w:numPr>
                <w:ilvl w:val="0"/>
                <w:numId w:val="34"/>
              </w:numPr>
              <w:spacing w:before="80" w:after="80"/>
              <w:rPr>
                <w:rFonts w:ascii="Calibri" w:eastAsia="Times New Roman" w:hAnsi="Calibri" w:cs="Calibri"/>
                <w:sz w:val="18"/>
                <w:szCs w:val="18"/>
              </w:rPr>
            </w:pPr>
            <w:r w:rsidRPr="00B204DC">
              <w:rPr>
                <w:rFonts w:ascii="Calibri" w:eastAsia="Times New Roman" w:hAnsi="Calibri" w:cs="Calibri"/>
                <w:sz w:val="18"/>
                <w:szCs w:val="18"/>
              </w:rPr>
              <w:t>uživatelsky libovolně definovaných skupin zařízení</w:t>
            </w:r>
          </w:p>
          <w:p w14:paraId="4CA7F4B8" w14:textId="76134A00" w:rsidR="00B204DC" w:rsidRPr="00AF5CBA" w:rsidRDefault="00B204DC" w:rsidP="00B204DC">
            <w:pPr>
              <w:pStyle w:val="Odstavecseseznamem"/>
              <w:numPr>
                <w:ilvl w:val="0"/>
                <w:numId w:val="34"/>
              </w:numPr>
              <w:spacing w:before="80" w:after="80"/>
              <w:rPr>
                <w:rFonts w:ascii="Calibri" w:eastAsia="Times New Roman" w:hAnsi="Calibri" w:cs="Calibri"/>
                <w:sz w:val="18"/>
                <w:szCs w:val="18"/>
              </w:rPr>
            </w:pPr>
            <w:r w:rsidRPr="00B204DC">
              <w:rPr>
                <w:rFonts w:ascii="Calibri" w:eastAsia="Times New Roman" w:hAnsi="Calibri" w:cs="Calibri"/>
                <w:sz w:val="18"/>
                <w:szCs w:val="18"/>
              </w:rPr>
              <w:t>automaticky přiřazené značky/tagu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tc>
      </w:tr>
      <w:tr w:rsidR="00B204DC" w:rsidRPr="00AF5CBA" w14:paraId="47991CEB" w14:textId="77777777" w:rsidTr="00D7243C">
        <w:trPr>
          <w:trHeight w:val="20"/>
        </w:trPr>
        <w:tc>
          <w:tcPr>
            <w:tcW w:w="2120" w:type="dxa"/>
            <w:vAlign w:val="center"/>
          </w:tcPr>
          <w:p w14:paraId="35174D48" w14:textId="43114389" w:rsidR="00B204DC" w:rsidRPr="00AF5CBA" w:rsidRDefault="00B204DC" w:rsidP="00B204DC">
            <w:pPr>
              <w:spacing w:before="80" w:after="80"/>
              <w:rPr>
                <w:rFonts w:ascii="Calibri" w:eastAsia="Times New Roman" w:hAnsi="Calibri" w:cs="Calibri"/>
                <w:sz w:val="18"/>
                <w:szCs w:val="18"/>
              </w:rPr>
            </w:pPr>
            <w:r w:rsidRPr="00B204DC">
              <w:rPr>
                <w:rFonts w:ascii="Calibri" w:eastAsia="Times New Roman" w:hAnsi="Calibri" w:cs="Calibri"/>
                <w:sz w:val="18"/>
                <w:szCs w:val="18"/>
              </w:rPr>
              <w:lastRenderedPageBreak/>
              <w:t>Management bezpečnostních událostí a incidentů</w:t>
            </w:r>
          </w:p>
        </w:tc>
        <w:tc>
          <w:tcPr>
            <w:tcW w:w="6952" w:type="dxa"/>
            <w:vAlign w:val="center"/>
          </w:tcPr>
          <w:p w14:paraId="7067F2D8" w14:textId="77777777" w:rsidR="00B204DC" w:rsidRPr="00B204DC" w:rsidRDefault="00B204DC" w:rsidP="00B204DC">
            <w:pPr>
              <w:spacing w:before="80" w:after="80"/>
              <w:rPr>
                <w:rFonts w:ascii="Calibri" w:eastAsia="Times New Roman" w:hAnsi="Calibri" w:cs="Calibri"/>
                <w:sz w:val="18"/>
                <w:szCs w:val="18"/>
              </w:rPr>
            </w:pPr>
            <w:r w:rsidRPr="00B204DC">
              <w:rPr>
                <w:rFonts w:ascii="Calibri" w:eastAsia="Times New Roman" w:hAnsi="Calibri" w:cs="Calibri"/>
                <w:sz w:val="18"/>
                <w:szCs w:val="18"/>
              </w:rPr>
              <w:t>Systém musí poskytovat funkcionalitu pro reporting bezpečnostních incidentů (prohlášení identifikované události za bezpečnostní incident), včetně:</w:t>
            </w:r>
          </w:p>
          <w:p w14:paraId="71DA74A3" w14:textId="77777777" w:rsidR="00B204DC" w:rsidRDefault="00B204DC" w:rsidP="00454DA7">
            <w:pPr>
              <w:pStyle w:val="Odstavecseseznamem"/>
              <w:numPr>
                <w:ilvl w:val="0"/>
                <w:numId w:val="35"/>
              </w:numPr>
              <w:spacing w:before="80" w:after="80"/>
              <w:rPr>
                <w:rFonts w:ascii="Calibri" w:eastAsia="Times New Roman" w:hAnsi="Calibri" w:cs="Calibri"/>
                <w:sz w:val="18"/>
                <w:szCs w:val="18"/>
              </w:rPr>
            </w:pPr>
            <w:r w:rsidRPr="00B204DC">
              <w:rPr>
                <w:rFonts w:ascii="Calibri" w:eastAsia="Times New Roman" w:hAnsi="Calibri" w:cs="Calibri"/>
                <w:sz w:val="18"/>
                <w:szCs w:val="18"/>
              </w:rPr>
              <w:t xml:space="preserve">spolupráci a sdílení informací při analýze identifikovaných bezpečnostních incidentů včetně potřebného </w:t>
            </w:r>
            <w:proofErr w:type="spellStart"/>
            <w:r w:rsidRPr="00B204DC">
              <w:rPr>
                <w:rFonts w:ascii="Calibri" w:eastAsia="Times New Roman" w:hAnsi="Calibri" w:cs="Calibri"/>
                <w:sz w:val="18"/>
                <w:szCs w:val="18"/>
              </w:rPr>
              <w:t>workflow</w:t>
            </w:r>
            <w:proofErr w:type="spellEnd"/>
            <w:r w:rsidRPr="00B204DC">
              <w:rPr>
                <w:rFonts w:ascii="Calibri" w:eastAsia="Times New Roman" w:hAnsi="Calibri" w:cs="Calibri"/>
                <w:sz w:val="18"/>
                <w:szCs w:val="18"/>
              </w:rPr>
              <w:t xml:space="preserve"> mezi jednotlivými uživateli s podporou automatizovaných oznámení o změně stavu události či přiřazení řešitele,</w:t>
            </w:r>
          </w:p>
          <w:p w14:paraId="0FE3B17D" w14:textId="77777777" w:rsidR="00B204DC" w:rsidRDefault="00B204DC" w:rsidP="00947A53">
            <w:pPr>
              <w:pStyle w:val="Odstavecseseznamem"/>
              <w:numPr>
                <w:ilvl w:val="0"/>
                <w:numId w:val="35"/>
              </w:numPr>
              <w:spacing w:before="80" w:after="80"/>
              <w:rPr>
                <w:rFonts w:ascii="Calibri" w:eastAsia="Times New Roman" w:hAnsi="Calibri" w:cs="Calibri"/>
                <w:sz w:val="18"/>
                <w:szCs w:val="18"/>
              </w:rPr>
            </w:pPr>
            <w:r w:rsidRPr="00B204DC">
              <w:rPr>
                <w:rFonts w:ascii="Calibri" w:eastAsia="Times New Roman" w:hAnsi="Calibri" w:cs="Calibri"/>
                <w:sz w:val="18"/>
                <w:szCs w:val="18"/>
              </w:rPr>
              <w:t>jednoduché sdílení informací o bezpečnostních incidentech, včetně uživatelem zadaných komentářů,</w:t>
            </w:r>
          </w:p>
          <w:p w14:paraId="5A19F131" w14:textId="77777777" w:rsidR="00B204DC" w:rsidRDefault="00B204DC" w:rsidP="00E50B87">
            <w:pPr>
              <w:pStyle w:val="Odstavecseseznamem"/>
              <w:numPr>
                <w:ilvl w:val="0"/>
                <w:numId w:val="35"/>
              </w:numPr>
              <w:spacing w:before="80" w:after="80"/>
              <w:rPr>
                <w:rFonts w:ascii="Calibri" w:eastAsia="Times New Roman" w:hAnsi="Calibri" w:cs="Calibri"/>
                <w:sz w:val="18"/>
                <w:szCs w:val="18"/>
              </w:rPr>
            </w:pPr>
            <w:r w:rsidRPr="00B204DC">
              <w:rPr>
                <w:rFonts w:ascii="Calibri" w:eastAsia="Times New Roman" w:hAnsi="Calibri" w:cs="Calibri"/>
                <w:sz w:val="18"/>
                <w:szCs w:val="18"/>
              </w:rPr>
              <w:t xml:space="preserve">možnost vyhledávání a filtrování nad všemi událostmi z pohledu </w:t>
            </w:r>
            <w:proofErr w:type="spellStart"/>
            <w:r w:rsidRPr="00B204DC">
              <w:rPr>
                <w:rFonts w:ascii="Calibri" w:eastAsia="Times New Roman" w:hAnsi="Calibri" w:cs="Calibri"/>
                <w:sz w:val="18"/>
                <w:szCs w:val="18"/>
              </w:rPr>
              <w:t>workflow</w:t>
            </w:r>
            <w:proofErr w:type="spellEnd"/>
            <w:r w:rsidRPr="00B204DC">
              <w:rPr>
                <w:rFonts w:ascii="Calibri" w:eastAsia="Times New Roman" w:hAnsi="Calibri" w:cs="Calibri"/>
                <w:sz w:val="18"/>
                <w:szCs w:val="18"/>
              </w:rPr>
              <w:t xml:space="preserve"> bezpečnostního incidentů (reportovaná událost, událost v řešení, vyřešená událost, události v řešení daného uživatele apod.),</w:t>
            </w:r>
          </w:p>
          <w:p w14:paraId="56D2D3FD" w14:textId="77777777" w:rsidR="00A032FA" w:rsidRDefault="00B204DC" w:rsidP="00A032FA">
            <w:pPr>
              <w:pStyle w:val="Odstavecseseznamem"/>
              <w:numPr>
                <w:ilvl w:val="0"/>
                <w:numId w:val="35"/>
              </w:numPr>
              <w:spacing w:before="80" w:after="80"/>
              <w:rPr>
                <w:rFonts w:ascii="Calibri" w:eastAsia="Times New Roman" w:hAnsi="Calibri" w:cs="Calibri"/>
                <w:sz w:val="18"/>
                <w:szCs w:val="18"/>
              </w:rPr>
            </w:pPr>
            <w:r w:rsidRPr="00B204DC">
              <w:rPr>
                <w:rFonts w:ascii="Calibri" w:eastAsia="Times New Roman" w:hAnsi="Calibri" w:cs="Calibri"/>
                <w:sz w:val="18"/>
                <w:szCs w:val="18"/>
              </w:rPr>
              <w:t>možnost exportování dat do</w:t>
            </w:r>
            <w:r w:rsidR="00A032FA">
              <w:rPr>
                <w:rFonts w:ascii="Calibri" w:eastAsia="Times New Roman" w:hAnsi="Calibri" w:cs="Calibri"/>
                <w:sz w:val="18"/>
                <w:szCs w:val="18"/>
              </w:rPr>
              <w:t xml:space="preserve"> zejména</w:t>
            </w:r>
            <w:r w:rsidRPr="00B204DC">
              <w:rPr>
                <w:rFonts w:ascii="Calibri" w:eastAsia="Times New Roman" w:hAnsi="Calibri" w:cs="Calibri"/>
                <w:sz w:val="18"/>
                <w:szCs w:val="18"/>
              </w:rPr>
              <w:t xml:space="preserve"> emailu, </w:t>
            </w:r>
            <w:proofErr w:type="spellStart"/>
            <w:r w:rsidRPr="00B204DC">
              <w:rPr>
                <w:rFonts w:ascii="Calibri" w:eastAsia="Times New Roman" w:hAnsi="Calibri" w:cs="Calibri"/>
                <w:sz w:val="18"/>
                <w:szCs w:val="18"/>
              </w:rPr>
              <w:t>csv</w:t>
            </w:r>
            <w:proofErr w:type="spellEnd"/>
            <w:r w:rsidRPr="00B204DC">
              <w:rPr>
                <w:rFonts w:ascii="Calibri" w:eastAsia="Times New Roman" w:hAnsi="Calibri" w:cs="Calibri"/>
                <w:sz w:val="18"/>
                <w:szCs w:val="18"/>
              </w:rPr>
              <w:t xml:space="preserve">, </w:t>
            </w:r>
            <w:proofErr w:type="spellStart"/>
            <w:r w:rsidRPr="00B204DC">
              <w:rPr>
                <w:rFonts w:ascii="Calibri" w:eastAsia="Times New Roman" w:hAnsi="Calibri" w:cs="Calibri"/>
                <w:sz w:val="18"/>
                <w:szCs w:val="18"/>
              </w:rPr>
              <w:t>pdf</w:t>
            </w:r>
            <w:proofErr w:type="spellEnd"/>
            <w:r w:rsidRPr="00B204DC">
              <w:rPr>
                <w:rFonts w:ascii="Calibri" w:eastAsia="Times New Roman" w:hAnsi="Calibri" w:cs="Calibri"/>
                <w:sz w:val="18"/>
                <w:szCs w:val="18"/>
              </w:rPr>
              <w:t xml:space="preserve">, </w:t>
            </w:r>
            <w:proofErr w:type="spellStart"/>
            <w:r w:rsidRPr="00B204DC">
              <w:rPr>
                <w:rFonts w:ascii="Calibri" w:eastAsia="Times New Roman" w:hAnsi="Calibri" w:cs="Calibri"/>
                <w:sz w:val="18"/>
                <w:szCs w:val="18"/>
              </w:rPr>
              <w:t>syslogu</w:t>
            </w:r>
            <w:proofErr w:type="spellEnd"/>
            <w:r w:rsidRPr="00B204DC">
              <w:rPr>
                <w:rFonts w:ascii="Calibri" w:eastAsia="Times New Roman" w:hAnsi="Calibri" w:cs="Calibri"/>
                <w:sz w:val="18"/>
                <w:szCs w:val="18"/>
              </w:rPr>
              <w:t>,</w:t>
            </w:r>
          </w:p>
          <w:p w14:paraId="59FC8577" w14:textId="570430D9" w:rsidR="00B204DC" w:rsidRPr="00AF5CBA" w:rsidRDefault="00B204DC" w:rsidP="00A032FA">
            <w:pPr>
              <w:pStyle w:val="Odstavecseseznamem"/>
              <w:numPr>
                <w:ilvl w:val="0"/>
                <w:numId w:val="35"/>
              </w:numPr>
              <w:spacing w:before="80" w:after="80"/>
              <w:rPr>
                <w:rFonts w:ascii="Calibri" w:eastAsia="Times New Roman" w:hAnsi="Calibri" w:cs="Calibri"/>
                <w:sz w:val="18"/>
                <w:szCs w:val="18"/>
              </w:rPr>
            </w:pPr>
            <w:r w:rsidRPr="00B204DC">
              <w:rPr>
                <w:rFonts w:ascii="Calibri" w:eastAsia="Times New Roman" w:hAnsi="Calibri" w:cs="Calibri"/>
                <w:sz w:val="18"/>
                <w:szCs w:val="18"/>
              </w:rPr>
              <w:t>možnost exportu bezpečnostních událostí a incidentů do systémů typu ticket management třetích stran.</w:t>
            </w:r>
          </w:p>
        </w:tc>
      </w:tr>
      <w:tr w:rsidR="00A032FA" w:rsidRPr="00AF5CBA" w14:paraId="20D2EA05" w14:textId="77777777" w:rsidTr="00E700B0">
        <w:trPr>
          <w:trHeight w:val="20"/>
        </w:trPr>
        <w:tc>
          <w:tcPr>
            <w:tcW w:w="2120" w:type="dxa"/>
            <w:vMerge w:val="restart"/>
            <w:vAlign w:val="center"/>
          </w:tcPr>
          <w:p w14:paraId="57F7326B" w14:textId="6C4DE791" w:rsidR="00A032FA" w:rsidRPr="00AF5CBA" w:rsidRDefault="00A032FA" w:rsidP="00A032FA">
            <w:pPr>
              <w:spacing w:before="80" w:after="80"/>
              <w:rPr>
                <w:rFonts w:ascii="Calibri" w:eastAsia="Times New Roman" w:hAnsi="Calibri" w:cs="Calibri"/>
                <w:sz w:val="18"/>
                <w:szCs w:val="18"/>
              </w:rPr>
            </w:pPr>
            <w:r w:rsidRPr="00A032FA">
              <w:rPr>
                <w:rFonts w:ascii="Calibri" w:eastAsia="Times New Roman" w:hAnsi="Calibri" w:cs="Calibri"/>
                <w:sz w:val="18"/>
                <w:szCs w:val="18"/>
              </w:rPr>
              <w:t>Detekce úniku dat</w:t>
            </w:r>
          </w:p>
        </w:tc>
        <w:tc>
          <w:tcPr>
            <w:tcW w:w="6952" w:type="dxa"/>
          </w:tcPr>
          <w:p w14:paraId="415624EA" w14:textId="004FBF4C" w:rsidR="00A032FA" w:rsidRPr="00AF5CBA" w:rsidRDefault="00A032FA" w:rsidP="00A032FA">
            <w:pPr>
              <w:spacing w:before="80" w:after="80"/>
              <w:rPr>
                <w:rFonts w:ascii="Calibri" w:eastAsia="Times New Roman" w:hAnsi="Calibri" w:cs="Calibri"/>
                <w:sz w:val="18"/>
                <w:szCs w:val="18"/>
              </w:rPr>
            </w:pPr>
            <w:r w:rsidRPr="00A032FA">
              <w:rPr>
                <w:rFonts w:ascii="Calibri" w:eastAsia="Times New Roman" w:hAnsi="Calibri" w:cs="Calibri"/>
                <w:sz w:val="18"/>
                <w:szCs w:val="18"/>
              </w:rPr>
              <w:t xml:space="preserve">Systém musí být schopen detekovat přenosy citlivých souborů a dat definovaných pomocí jejich názvů, </w:t>
            </w:r>
            <w:proofErr w:type="spellStart"/>
            <w:r w:rsidRPr="00A032FA">
              <w:rPr>
                <w:rFonts w:ascii="Calibri" w:eastAsia="Times New Roman" w:hAnsi="Calibri" w:cs="Calibri"/>
                <w:sz w:val="18"/>
                <w:szCs w:val="18"/>
              </w:rPr>
              <w:t>hashů</w:t>
            </w:r>
            <w:proofErr w:type="spellEnd"/>
            <w:r w:rsidRPr="00A032FA">
              <w:rPr>
                <w:rFonts w:ascii="Calibri" w:eastAsia="Times New Roman" w:hAnsi="Calibri" w:cs="Calibri"/>
                <w:sz w:val="18"/>
                <w:szCs w:val="18"/>
              </w:rPr>
              <w:t>, specifického binárního obsahu (vodoznaku) nebo regulárních výrazů (např. rodné číslo).</w:t>
            </w:r>
          </w:p>
        </w:tc>
      </w:tr>
      <w:tr w:rsidR="00A032FA" w:rsidRPr="00AF5CBA" w14:paraId="7561A577" w14:textId="77777777" w:rsidTr="00E700B0">
        <w:trPr>
          <w:trHeight w:val="20"/>
        </w:trPr>
        <w:tc>
          <w:tcPr>
            <w:tcW w:w="2120" w:type="dxa"/>
            <w:vMerge/>
            <w:vAlign w:val="center"/>
          </w:tcPr>
          <w:p w14:paraId="56688075" w14:textId="77777777" w:rsidR="00A032FA" w:rsidRPr="00AF5CBA" w:rsidRDefault="00A032FA" w:rsidP="00A032FA">
            <w:pPr>
              <w:spacing w:before="80" w:after="80"/>
              <w:rPr>
                <w:rFonts w:ascii="Calibri" w:eastAsia="Times New Roman" w:hAnsi="Calibri" w:cs="Calibri"/>
                <w:sz w:val="18"/>
                <w:szCs w:val="18"/>
              </w:rPr>
            </w:pPr>
          </w:p>
        </w:tc>
        <w:tc>
          <w:tcPr>
            <w:tcW w:w="6952" w:type="dxa"/>
          </w:tcPr>
          <w:p w14:paraId="0214DCA7" w14:textId="0E6A8481" w:rsidR="00A032FA" w:rsidRPr="00AF5CBA" w:rsidRDefault="00A032FA" w:rsidP="00A032FA">
            <w:pPr>
              <w:spacing w:before="80" w:after="80"/>
              <w:rPr>
                <w:rFonts w:ascii="Calibri" w:eastAsia="Times New Roman" w:hAnsi="Calibri" w:cs="Calibri"/>
                <w:sz w:val="18"/>
                <w:szCs w:val="18"/>
              </w:rPr>
            </w:pPr>
            <w:r w:rsidRPr="00A032FA">
              <w:rPr>
                <w:rFonts w:ascii="Calibri" w:eastAsia="Times New Roman" w:hAnsi="Calibri" w:cs="Calibri"/>
                <w:sz w:val="18"/>
                <w:szCs w:val="18"/>
              </w:rPr>
              <w:t>Systém musí být schopen detekovat přenosy citlivých souborů a dat alespoň u následujících protokolů: HTTP, FTP, SMTP, SMB, NFS.</w:t>
            </w:r>
          </w:p>
        </w:tc>
      </w:tr>
      <w:tr w:rsidR="00A032FA" w:rsidRPr="00AF5CBA" w14:paraId="79D7C56C" w14:textId="77777777" w:rsidTr="00E700B0">
        <w:trPr>
          <w:trHeight w:val="20"/>
        </w:trPr>
        <w:tc>
          <w:tcPr>
            <w:tcW w:w="2120" w:type="dxa"/>
            <w:vMerge/>
            <w:vAlign w:val="center"/>
          </w:tcPr>
          <w:p w14:paraId="7D2508CB" w14:textId="77777777" w:rsidR="00A032FA" w:rsidRPr="00AF5CBA" w:rsidRDefault="00A032FA" w:rsidP="00A032FA">
            <w:pPr>
              <w:spacing w:before="80" w:after="80"/>
              <w:rPr>
                <w:rFonts w:ascii="Calibri" w:eastAsia="Times New Roman" w:hAnsi="Calibri" w:cs="Calibri"/>
                <w:sz w:val="18"/>
                <w:szCs w:val="18"/>
              </w:rPr>
            </w:pPr>
          </w:p>
        </w:tc>
        <w:tc>
          <w:tcPr>
            <w:tcW w:w="6952" w:type="dxa"/>
          </w:tcPr>
          <w:p w14:paraId="77F20E53" w14:textId="77777777" w:rsidR="00A032FA" w:rsidRDefault="00A032FA" w:rsidP="00A032FA">
            <w:pPr>
              <w:spacing w:before="80" w:after="80"/>
              <w:rPr>
                <w:rFonts w:ascii="Calibri" w:eastAsia="Times New Roman" w:hAnsi="Calibri" w:cs="Calibri"/>
                <w:sz w:val="18"/>
                <w:szCs w:val="18"/>
              </w:rPr>
            </w:pPr>
            <w:r w:rsidRPr="00A032FA">
              <w:rPr>
                <w:rFonts w:ascii="Calibri" w:eastAsia="Times New Roman" w:hAnsi="Calibri" w:cs="Calibri"/>
                <w:sz w:val="18"/>
                <w:szCs w:val="18"/>
              </w:rPr>
              <w:t xml:space="preserve">V rámci historických metadat u HTTP, FTP, SMTP, SMB a NFS je požadováno ukládání informací o všech po síti přenášených souborech alespoň v rozsahu: </w:t>
            </w:r>
          </w:p>
          <w:p w14:paraId="72BE4703" w14:textId="77777777" w:rsidR="00A032FA" w:rsidRPr="00A032FA" w:rsidRDefault="00A032FA" w:rsidP="00A032FA">
            <w:pPr>
              <w:pStyle w:val="Odstavecseseznamem"/>
              <w:numPr>
                <w:ilvl w:val="0"/>
                <w:numId w:val="36"/>
              </w:numPr>
              <w:spacing w:before="80" w:after="80"/>
              <w:rPr>
                <w:rFonts w:ascii="Calibri" w:eastAsia="Times New Roman" w:hAnsi="Calibri" w:cs="Calibri"/>
                <w:sz w:val="18"/>
                <w:szCs w:val="18"/>
              </w:rPr>
            </w:pPr>
            <w:r w:rsidRPr="00A032FA">
              <w:rPr>
                <w:rFonts w:ascii="Calibri" w:eastAsia="Times New Roman" w:hAnsi="Calibri" w:cs="Calibri"/>
                <w:sz w:val="18"/>
                <w:szCs w:val="18"/>
              </w:rPr>
              <w:t xml:space="preserve">název souboru, </w:t>
            </w:r>
          </w:p>
          <w:p w14:paraId="08B7324F" w14:textId="77777777" w:rsidR="00A032FA" w:rsidRPr="00A032FA" w:rsidRDefault="00A032FA" w:rsidP="00A032FA">
            <w:pPr>
              <w:pStyle w:val="Odstavecseseznamem"/>
              <w:numPr>
                <w:ilvl w:val="0"/>
                <w:numId w:val="36"/>
              </w:numPr>
              <w:spacing w:before="80" w:after="80"/>
              <w:rPr>
                <w:rFonts w:ascii="Calibri" w:eastAsia="Times New Roman" w:hAnsi="Calibri" w:cs="Calibri"/>
                <w:sz w:val="18"/>
                <w:szCs w:val="18"/>
              </w:rPr>
            </w:pPr>
            <w:r w:rsidRPr="00A032FA">
              <w:rPr>
                <w:rFonts w:ascii="Calibri" w:eastAsia="Times New Roman" w:hAnsi="Calibri" w:cs="Calibri"/>
                <w:sz w:val="18"/>
                <w:szCs w:val="18"/>
              </w:rPr>
              <w:t xml:space="preserve">velikost souboru, </w:t>
            </w:r>
          </w:p>
          <w:p w14:paraId="10CF4005" w14:textId="7BA7861F" w:rsidR="00A032FA" w:rsidRPr="00A032FA" w:rsidRDefault="00A032FA" w:rsidP="00A032FA">
            <w:pPr>
              <w:pStyle w:val="Odstavecseseznamem"/>
              <w:numPr>
                <w:ilvl w:val="0"/>
                <w:numId w:val="36"/>
              </w:numPr>
              <w:spacing w:before="80" w:after="80"/>
              <w:rPr>
                <w:rFonts w:ascii="Calibri" w:eastAsia="Times New Roman" w:hAnsi="Calibri" w:cs="Calibri"/>
                <w:sz w:val="18"/>
                <w:szCs w:val="18"/>
              </w:rPr>
            </w:pPr>
            <w:r w:rsidRPr="00A032FA">
              <w:rPr>
                <w:rFonts w:ascii="Calibri" w:eastAsia="Times New Roman" w:hAnsi="Calibri" w:cs="Calibri"/>
                <w:sz w:val="18"/>
                <w:szCs w:val="18"/>
              </w:rPr>
              <w:t>HASH souboru.</w:t>
            </w:r>
          </w:p>
        </w:tc>
      </w:tr>
      <w:tr w:rsidR="00A032FA" w:rsidRPr="00AF5CBA" w14:paraId="246B2523" w14:textId="77777777" w:rsidTr="00D7243C">
        <w:trPr>
          <w:trHeight w:val="20"/>
        </w:trPr>
        <w:tc>
          <w:tcPr>
            <w:tcW w:w="2120" w:type="dxa"/>
            <w:vMerge w:val="restart"/>
            <w:vAlign w:val="center"/>
          </w:tcPr>
          <w:p w14:paraId="65BDB69E" w14:textId="0EB17D53" w:rsidR="00A032FA" w:rsidRPr="00AF5CBA" w:rsidRDefault="00A032FA" w:rsidP="00A032FA">
            <w:pPr>
              <w:spacing w:before="80" w:after="80"/>
              <w:rPr>
                <w:rFonts w:ascii="Calibri" w:eastAsia="Times New Roman" w:hAnsi="Calibri" w:cs="Calibri"/>
                <w:sz w:val="18"/>
                <w:szCs w:val="18"/>
              </w:rPr>
            </w:pPr>
            <w:r w:rsidRPr="00A032FA">
              <w:rPr>
                <w:rFonts w:ascii="Calibri" w:eastAsia="Times New Roman" w:hAnsi="Calibri" w:cs="Calibri"/>
                <w:sz w:val="18"/>
                <w:szCs w:val="18"/>
              </w:rPr>
              <w:t>Monitoring výkonu aplikací a sítě</w:t>
            </w:r>
          </w:p>
        </w:tc>
        <w:tc>
          <w:tcPr>
            <w:tcW w:w="6952" w:type="dxa"/>
            <w:vAlign w:val="center"/>
          </w:tcPr>
          <w:p w14:paraId="5D640546" w14:textId="77777777" w:rsidR="00A032FA" w:rsidRPr="00A032FA" w:rsidRDefault="00A032FA" w:rsidP="00A032FA">
            <w:pPr>
              <w:spacing w:before="80" w:after="80"/>
              <w:rPr>
                <w:rFonts w:ascii="Calibri" w:eastAsia="Times New Roman" w:hAnsi="Calibri" w:cs="Calibri"/>
                <w:sz w:val="18"/>
                <w:szCs w:val="18"/>
              </w:rPr>
            </w:pPr>
            <w:r w:rsidRPr="00A032FA">
              <w:rPr>
                <w:rFonts w:ascii="Calibri" w:eastAsia="Times New Roman" w:hAnsi="Calibri" w:cs="Calibri"/>
                <w:sz w:val="18"/>
                <w:szCs w:val="18"/>
              </w:rPr>
              <w:t xml:space="preserve">Systém v celé monitorované síti, mezi všemi zařízeními a na všech službách měří a vytváří automaticky (bez nutnosti nastavovat manuálně limitní hodnoty) model normálního chování pro výkonnostní parametry minimálně: </w:t>
            </w:r>
          </w:p>
          <w:p w14:paraId="1093FBD7" w14:textId="77777777" w:rsidR="00A032FA" w:rsidRDefault="00A032FA" w:rsidP="00C41B5A">
            <w:pPr>
              <w:pStyle w:val="Odstavecseseznamem"/>
              <w:numPr>
                <w:ilvl w:val="0"/>
                <w:numId w:val="37"/>
              </w:numPr>
              <w:spacing w:before="80" w:after="80"/>
              <w:rPr>
                <w:rFonts w:ascii="Calibri" w:eastAsia="Times New Roman" w:hAnsi="Calibri" w:cs="Calibri"/>
                <w:sz w:val="18"/>
                <w:szCs w:val="18"/>
              </w:rPr>
            </w:pPr>
            <w:r w:rsidRPr="00A032FA">
              <w:rPr>
                <w:rFonts w:ascii="Calibri" w:eastAsia="Times New Roman" w:hAnsi="Calibri" w:cs="Calibri"/>
                <w:sz w:val="18"/>
                <w:szCs w:val="18"/>
              </w:rPr>
              <w:t xml:space="preserve">přenosová rychlost sítě, </w:t>
            </w:r>
          </w:p>
          <w:p w14:paraId="6D96127F" w14:textId="77777777" w:rsidR="00A032FA" w:rsidRDefault="00A032FA" w:rsidP="00A032FA">
            <w:pPr>
              <w:pStyle w:val="Odstavecseseznamem"/>
              <w:numPr>
                <w:ilvl w:val="0"/>
                <w:numId w:val="37"/>
              </w:numPr>
              <w:spacing w:before="80" w:after="80"/>
              <w:rPr>
                <w:rFonts w:ascii="Calibri" w:eastAsia="Times New Roman" w:hAnsi="Calibri" w:cs="Calibri"/>
                <w:sz w:val="18"/>
                <w:szCs w:val="18"/>
              </w:rPr>
            </w:pPr>
            <w:r w:rsidRPr="00A032FA">
              <w:rPr>
                <w:rFonts w:ascii="Calibri" w:eastAsia="Times New Roman" w:hAnsi="Calibri" w:cs="Calibri"/>
                <w:sz w:val="18"/>
                <w:szCs w:val="18"/>
              </w:rPr>
              <w:t xml:space="preserve">rychlost odezvy aplikace, </w:t>
            </w:r>
          </w:p>
          <w:p w14:paraId="3A13CB4D" w14:textId="68F72D69" w:rsidR="00A032FA" w:rsidRPr="00AF5CBA" w:rsidRDefault="00A032FA" w:rsidP="00A032FA">
            <w:pPr>
              <w:pStyle w:val="Odstavecseseznamem"/>
              <w:numPr>
                <w:ilvl w:val="0"/>
                <w:numId w:val="37"/>
              </w:numPr>
              <w:spacing w:before="80" w:after="80"/>
              <w:rPr>
                <w:rFonts w:ascii="Calibri" w:eastAsia="Times New Roman" w:hAnsi="Calibri" w:cs="Calibri"/>
                <w:sz w:val="18"/>
                <w:szCs w:val="18"/>
              </w:rPr>
            </w:pPr>
            <w:r w:rsidRPr="00A032FA">
              <w:rPr>
                <w:rFonts w:ascii="Calibri" w:eastAsia="Times New Roman" w:hAnsi="Calibri" w:cs="Calibri"/>
                <w:sz w:val="18"/>
                <w:szCs w:val="18"/>
              </w:rPr>
              <w:t>odezva systému z pohledu uživatele.</w:t>
            </w:r>
          </w:p>
        </w:tc>
      </w:tr>
      <w:tr w:rsidR="00A032FA" w:rsidRPr="00AF5CBA" w14:paraId="17251FF4" w14:textId="77777777" w:rsidTr="00D7243C">
        <w:trPr>
          <w:trHeight w:val="20"/>
        </w:trPr>
        <w:tc>
          <w:tcPr>
            <w:tcW w:w="2120" w:type="dxa"/>
            <w:vMerge/>
            <w:vAlign w:val="center"/>
          </w:tcPr>
          <w:p w14:paraId="3D7C733A" w14:textId="77777777" w:rsidR="00A032FA" w:rsidRPr="00AF5CBA" w:rsidRDefault="00A032FA" w:rsidP="00A032FA">
            <w:pPr>
              <w:spacing w:before="80" w:after="80"/>
              <w:rPr>
                <w:rFonts w:ascii="Calibri" w:eastAsia="Times New Roman" w:hAnsi="Calibri" w:cs="Calibri"/>
                <w:sz w:val="18"/>
                <w:szCs w:val="18"/>
              </w:rPr>
            </w:pPr>
          </w:p>
        </w:tc>
        <w:tc>
          <w:tcPr>
            <w:tcW w:w="6952" w:type="dxa"/>
            <w:vAlign w:val="center"/>
          </w:tcPr>
          <w:p w14:paraId="6DE735FD" w14:textId="77777777" w:rsidR="00A032FA" w:rsidRPr="00A032FA" w:rsidRDefault="00A032FA" w:rsidP="00A032FA">
            <w:pPr>
              <w:spacing w:before="80" w:after="80"/>
              <w:rPr>
                <w:rFonts w:ascii="Calibri" w:eastAsia="Times New Roman" w:hAnsi="Calibri" w:cs="Calibri"/>
                <w:sz w:val="18"/>
                <w:szCs w:val="18"/>
              </w:rPr>
            </w:pPr>
            <w:r w:rsidRPr="00A032FA">
              <w:rPr>
                <w:rFonts w:ascii="Calibri" w:eastAsia="Times New Roman" w:hAnsi="Calibri" w:cs="Calibri"/>
                <w:sz w:val="18"/>
                <w:szCs w:val="18"/>
              </w:rPr>
              <w:t xml:space="preserve">Výpočet uvedených výkonnostních parametrů a automatické detekce anomálií na základě odchylky od modelu normálního chování musí být prováděna pro: </w:t>
            </w:r>
          </w:p>
          <w:p w14:paraId="5AB13876" w14:textId="77777777" w:rsidR="00A032FA" w:rsidRDefault="00A032FA" w:rsidP="00A032FA">
            <w:pPr>
              <w:pStyle w:val="Odstavecseseznamem"/>
              <w:numPr>
                <w:ilvl w:val="0"/>
                <w:numId w:val="38"/>
              </w:numPr>
              <w:spacing w:before="80" w:after="80"/>
              <w:rPr>
                <w:rFonts w:ascii="Calibri" w:eastAsia="Times New Roman" w:hAnsi="Calibri" w:cs="Calibri"/>
                <w:sz w:val="18"/>
                <w:szCs w:val="18"/>
              </w:rPr>
            </w:pPr>
            <w:r w:rsidRPr="00A032FA">
              <w:rPr>
                <w:rFonts w:ascii="Calibri" w:eastAsia="Times New Roman" w:hAnsi="Calibri" w:cs="Calibri"/>
                <w:sz w:val="18"/>
                <w:szCs w:val="18"/>
              </w:rPr>
              <w:t>všechny porty a služby TCP,</w:t>
            </w:r>
          </w:p>
          <w:p w14:paraId="6A5D44CB" w14:textId="6E2348EA" w:rsidR="00A032FA" w:rsidRPr="00AF5CBA" w:rsidRDefault="00A032FA" w:rsidP="00A032FA">
            <w:pPr>
              <w:pStyle w:val="Odstavecseseznamem"/>
              <w:numPr>
                <w:ilvl w:val="0"/>
                <w:numId w:val="38"/>
              </w:numPr>
              <w:spacing w:before="80" w:after="80"/>
              <w:rPr>
                <w:rFonts w:ascii="Calibri" w:eastAsia="Times New Roman" w:hAnsi="Calibri" w:cs="Calibri"/>
                <w:sz w:val="18"/>
                <w:szCs w:val="18"/>
              </w:rPr>
            </w:pPr>
            <w:r w:rsidRPr="00A032FA">
              <w:rPr>
                <w:rFonts w:ascii="Calibri" w:eastAsia="Times New Roman" w:hAnsi="Calibri" w:cs="Calibri"/>
                <w:sz w:val="18"/>
                <w:szCs w:val="18"/>
              </w:rPr>
              <w:t>pro všechny kombinace služeb a zařízení.</w:t>
            </w:r>
          </w:p>
        </w:tc>
      </w:tr>
      <w:tr w:rsidR="00A032FA" w:rsidRPr="00AF5CBA" w14:paraId="0425B35A" w14:textId="77777777" w:rsidTr="00D7243C">
        <w:trPr>
          <w:trHeight w:val="20"/>
        </w:trPr>
        <w:tc>
          <w:tcPr>
            <w:tcW w:w="2120" w:type="dxa"/>
            <w:vMerge/>
            <w:vAlign w:val="center"/>
          </w:tcPr>
          <w:p w14:paraId="06477EF4" w14:textId="77777777" w:rsidR="00A032FA" w:rsidRPr="00AF5CBA" w:rsidRDefault="00A032FA" w:rsidP="00A032FA">
            <w:pPr>
              <w:spacing w:before="80" w:after="80"/>
              <w:rPr>
                <w:rFonts w:ascii="Calibri" w:eastAsia="Times New Roman" w:hAnsi="Calibri" w:cs="Calibri"/>
                <w:sz w:val="18"/>
                <w:szCs w:val="18"/>
              </w:rPr>
            </w:pPr>
          </w:p>
        </w:tc>
        <w:tc>
          <w:tcPr>
            <w:tcW w:w="6952" w:type="dxa"/>
            <w:vAlign w:val="center"/>
          </w:tcPr>
          <w:p w14:paraId="7FDE09AA" w14:textId="664ABE08" w:rsidR="00A032FA" w:rsidRPr="00AF5CBA" w:rsidRDefault="00A032FA" w:rsidP="00A032FA">
            <w:pPr>
              <w:spacing w:before="80" w:after="80"/>
              <w:rPr>
                <w:rFonts w:ascii="Calibri" w:eastAsia="Times New Roman" w:hAnsi="Calibri" w:cs="Calibri"/>
                <w:sz w:val="18"/>
                <w:szCs w:val="18"/>
              </w:rPr>
            </w:pPr>
            <w:r w:rsidRPr="00A032FA">
              <w:rPr>
                <w:rFonts w:ascii="Calibri" w:eastAsia="Times New Roman" w:hAnsi="Calibri" w:cs="Calibri"/>
                <w:sz w:val="18"/>
                <w:szCs w:val="18"/>
              </w:rPr>
              <w:t xml:space="preserve">Systém musí v celé monitorované síti, mezi všemi zařízeními a na všech službách měřit informace o </w:t>
            </w:r>
            <w:proofErr w:type="spellStart"/>
            <w:r w:rsidRPr="00A032FA">
              <w:rPr>
                <w:rFonts w:ascii="Calibri" w:eastAsia="Times New Roman" w:hAnsi="Calibri" w:cs="Calibri"/>
                <w:sz w:val="18"/>
                <w:szCs w:val="18"/>
              </w:rPr>
              <w:t>retransmission</w:t>
            </w:r>
            <w:proofErr w:type="spellEnd"/>
            <w:r w:rsidRPr="00A032FA">
              <w:rPr>
                <w:rFonts w:ascii="Calibri" w:eastAsia="Times New Roman" w:hAnsi="Calibri" w:cs="Calibri"/>
                <w:sz w:val="18"/>
                <w:szCs w:val="18"/>
              </w:rPr>
              <w:t xml:space="preserve"> paketech, out </w:t>
            </w:r>
            <w:proofErr w:type="spellStart"/>
            <w:r w:rsidRPr="00A032FA">
              <w:rPr>
                <w:rFonts w:ascii="Calibri" w:eastAsia="Times New Roman" w:hAnsi="Calibri" w:cs="Calibri"/>
                <w:sz w:val="18"/>
                <w:szCs w:val="18"/>
              </w:rPr>
              <w:t>of</w:t>
            </w:r>
            <w:proofErr w:type="spellEnd"/>
            <w:r w:rsidRPr="00A032FA">
              <w:rPr>
                <w:rFonts w:ascii="Calibri" w:eastAsia="Times New Roman" w:hAnsi="Calibri" w:cs="Calibri"/>
                <w:sz w:val="18"/>
                <w:szCs w:val="18"/>
              </w:rPr>
              <w:t xml:space="preserve"> </w:t>
            </w:r>
            <w:proofErr w:type="spellStart"/>
            <w:r w:rsidRPr="00A032FA">
              <w:rPr>
                <w:rFonts w:ascii="Calibri" w:eastAsia="Times New Roman" w:hAnsi="Calibri" w:cs="Calibri"/>
                <w:sz w:val="18"/>
                <w:szCs w:val="18"/>
              </w:rPr>
              <w:t>order</w:t>
            </w:r>
            <w:proofErr w:type="spellEnd"/>
            <w:r w:rsidRPr="00A032FA">
              <w:rPr>
                <w:rFonts w:ascii="Calibri" w:eastAsia="Times New Roman" w:hAnsi="Calibri" w:cs="Calibri"/>
                <w:sz w:val="18"/>
                <w:szCs w:val="18"/>
              </w:rPr>
              <w:t xml:space="preserve"> paketech, TTL, </w:t>
            </w:r>
            <w:proofErr w:type="spellStart"/>
            <w:r w:rsidRPr="00A032FA">
              <w:rPr>
                <w:rFonts w:ascii="Calibri" w:eastAsia="Times New Roman" w:hAnsi="Calibri" w:cs="Calibri"/>
                <w:sz w:val="18"/>
                <w:szCs w:val="18"/>
              </w:rPr>
              <w:t>QoS</w:t>
            </w:r>
            <w:proofErr w:type="spellEnd"/>
            <w:r w:rsidRPr="00A032FA">
              <w:rPr>
                <w:rFonts w:ascii="Calibri" w:eastAsia="Times New Roman" w:hAnsi="Calibri" w:cs="Calibri"/>
                <w:sz w:val="18"/>
                <w:szCs w:val="18"/>
              </w:rPr>
              <w:t xml:space="preserve"> a komunikaci blokované firewally.</w:t>
            </w:r>
          </w:p>
        </w:tc>
      </w:tr>
      <w:tr w:rsidR="00A032FA" w:rsidRPr="00AF5CBA" w14:paraId="55A796FA" w14:textId="77777777" w:rsidTr="00B44F91">
        <w:trPr>
          <w:trHeight w:val="20"/>
        </w:trPr>
        <w:tc>
          <w:tcPr>
            <w:tcW w:w="2120" w:type="dxa"/>
            <w:vMerge w:val="restart"/>
            <w:vAlign w:val="center"/>
          </w:tcPr>
          <w:p w14:paraId="355E2916" w14:textId="4E08BD25" w:rsidR="00A032FA" w:rsidRPr="00AF5CBA" w:rsidRDefault="00A032FA" w:rsidP="00A032FA">
            <w:pPr>
              <w:spacing w:before="80" w:after="80"/>
              <w:rPr>
                <w:rFonts w:ascii="Calibri" w:eastAsia="Times New Roman" w:hAnsi="Calibri" w:cs="Calibri"/>
                <w:sz w:val="18"/>
                <w:szCs w:val="18"/>
              </w:rPr>
            </w:pPr>
            <w:r>
              <w:rPr>
                <w:rFonts w:ascii="Calibri" w:eastAsia="Times New Roman" w:hAnsi="Calibri" w:cs="Calibri"/>
                <w:sz w:val="18"/>
                <w:szCs w:val="18"/>
              </w:rPr>
              <w:t>Monitoring cloudových služeb</w:t>
            </w:r>
          </w:p>
        </w:tc>
        <w:tc>
          <w:tcPr>
            <w:tcW w:w="6952" w:type="dxa"/>
          </w:tcPr>
          <w:p w14:paraId="785AFCF7" w14:textId="4360A380" w:rsidR="00A032FA" w:rsidRPr="00AF5CBA" w:rsidRDefault="00A032FA" w:rsidP="00A032FA">
            <w:pPr>
              <w:spacing w:before="80" w:after="80"/>
              <w:rPr>
                <w:rFonts w:ascii="Calibri" w:eastAsia="Times New Roman" w:hAnsi="Calibri" w:cs="Calibri"/>
                <w:sz w:val="18"/>
                <w:szCs w:val="18"/>
              </w:rPr>
            </w:pPr>
            <w:r w:rsidRPr="00A032FA">
              <w:rPr>
                <w:rFonts w:ascii="Calibri" w:eastAsia="Times New Roman" w:hAnsi="Calibri" w:cs="Calibri"/>
                <w:sz w:val="18"/>
                <w:szCs w:val="18"/>
              </w:rPr>
              <w:t xml:space="preserve">Systém musí být schopen monitorovat přístupy zařízení a uživatelů ke cloudovým službám, a to minimálně Google </w:t>
            </w:r>
            <w:proofErr w:type="spellStart"/>
            <w:r w:rsidRPr="00A032FA">
              <w:rPr>
                <w:rFonts w:ascii="Calibri" w:eastAsia="Times New Roman" w:hAnsi="Calibri" w:cs="Calibri"/>
                <w:sz w:val="18"/>
                <w:szCs w:val="18"/>
              </w:rPr>
              <w:t>Workspace</w:t>
            </w:r>
            <w:proofErr w:type="spellEnd"/>
            <w:r w:rsidRPr="00A032FA">
              <w:rPr>
                <w:rFonts w:ascii="Calibri" w:eastAsia="Times New Roman" w:hAnsi="Calibri" w:cs="Calibri"/>
                <w:sz w:val="18"/>
                <w:szCs w:val="18"/>
              </w:rPr>
              <w:t xml:space="preserve"> a Microsoft Office 365, vč. monitoringu operací se soubory, změn oprávnění a nastavení a neúspěšných přístupů.</w:t>
            </w:r>
          </w:p>
        </w:tc>
      </w:tr>
      <w:tr w:rsidR="00A032FA" w:rsidRPr="00AF5CBA" w14:paraId="652EA038" w14:textId="77777777" w:rsidTr="00B44F91">
        <w:trPr>
          <w:trHeight w:val="20"/>
        </w:trPr>
        <w:tc>
          <w:tcPr>
            <w:tcW w:w="2120" w:type="dxa"/>
            <w:vMerge/>
            <w:vAlign w:val="center"/>
          </w:tcPr>
          <w:p w14:paraId="1957C96B" w14:textId="77777777" w:rsidR="00A032FA" w:rsidRPr="00AF5CBA" w:rsidRDefault="00A032FA" w:rsidP="00A032FA">
            <w:pPr>
              <w:spacing w:before="80" w:after="80"/>
              <w:rPr>
                <w:rFonts w:ascii="Calibri" w:eastAsia="Times New Roman" w:hAnsi="Calibri" w:cs="Calibri"/>
                <w:sz w:val="18"/>
                <w:szCs w:val="18"/>
              </w:rPr>
            </w:pPr>
          </w:p>
        </w:tc>
        <w:tc>
          <w:tcPr>
            <w:tcW w:w="6952" w:type="dxa"/>
          </w:tcPr>
          <w:p w14:paraId="57D6C41E" w14:textId="0E8E7CFF" w:rsidR="00A032FA" w:rsidRPr="00AF5CBA" w:rsidRDefault="00A032FA" w:rsidP="00A032FA">
            <w:pPr>
              <w:spacing w:before="80" w:after="80"/>
              <w:rPr>
                <w:rFonts w:ascii="Calibri" w:eastAsia="Times New Roman" w:hAnsi="Calibri" w:cs="Calibri"/>
                <w:sz w:val="18"/>
                <w:szCs w:val="18"/>
              </w:rPr>
            </w:pPr>
            <w:r w:rsidRPr="00A032FA">
              <w:rPr>
                <w:rFonts w:ascii="Calibri" w:eastAsia="Times New Roman" w:hAnsi="Calibri" w:cs="Calibri"/>
                <w:sz w:val="18"/>
                <w:szCs w:val="18"/>
              </w:rPr>
              <w:t>Systém musí být schopen tyto informace autonomně a průběžně získávat z aplikačních rozhraní těchto cloudových služeb.</w:t>
            </w:r>
          </w:p>
        </w:tc>
      </w:tr>
      <w:tr w:rsidR="00A032FA" w:rsidRPr="00AF5CBA" w14:paraId="63521802" w14:textId="77777777" w:rsidTr="00F23EAE">
        <w:trPr>
          <w:trHeight w:val="20"/>
        </w:trPr>
        <w:tc>
          <w:tcPr>
            <w:tcW w:w="2120" w:type="dxa"/>
            <w:vMerge w:val="restart"/>
            <w:vAlign w:val="center"/>
          </w:tcPr>
          <w:p w14:paraId="48C55EB5" w14:textId="02674932" w:rsidR="00A032FA" w:rsidRPr="00AF5CBA" w:rsidRDefault="00A032FA" w:rsidP="00A032FA">
            <w:pPr>
              <w:spacing w:before="80" w:after="80"/>
              <w:rPr>
                <w:rFonts w:ascii="Calibri" w:eastAsia="Times New Roman" w:hAnsi="Calibri" w:cs="Calibri"/>
                <w:sz w:val="18"/>
                <w:szCs w:val="18"/>
              </w:rPr>
            </w:pPr>
            <w:r w:rsidRPr="00A032FA">
              <w:rPr>
                <w:rFonts w:ascii="Calibri" w:eastAsia="Times New Roman" w:hAnsi="Calibri" w:cs="Calibri"/>
                <w:sz w:val="18"/>
                <w:szCs w:val="18"/>
              </w:rPr>
              <w:t>Inventarizace sítě a grafická vizualizace topologie</w:t>
            </w:r>
          </w:p>
        </w:tc>
        <w:tc>
          <w:tcPr>
            <w:tcW w:w="6952" w:type="dxa"/>
          </w:tcPr>
          <w:p w14:paraId="56CF21D7" w14:textId="4A0FED21" w:rsidR="00A032FA" w:rsidRPr="00AF5CBA" w:rsidRDefault="00A032FA" w:rsidP="00A032FA">
            <w:pPr>
              <w:spacing w:before="80" w:after="80"/>
              <w:rPr>
                <w:rFonts w:ascii="Calibri" w:eastAsia="Times New Roman" w:hAnsi="Calibri" w:cs="Calibri"/>
                <w:sz w:val="18"/>
                <w:szCs w:val="18"/>
              </w:rPr>
            </w:pPr>
            <w:r w:rsidRPr="00A032FA">
              <w:rPr>
                <w:rFonts w:ascii="Calibri" w:eastAsia="Times New Roman" w:hAnsi="Calibri" w:cs="Calibri"/>
                <w:sz w:val="18"/>
                <w:szCs w:val="18"/>
              </w:rPr>
              <w:t xml:space="preserve">Systém musí být schopen zobrazit celý inventář monitorované sítě s počtem zařízení v jednotlivých lokalitách, segmentech, nebo podsítích. Včetně detailního přehledu zařízení. </w:t>
            </w:r>
          </w:p>
        </w:tc>
      </w:tr>
      <w:tr w:rsidR="00A032FA" w:rsidRPr="00AF5CBA" w14:paraId="1AFC7EDD" w14:textId="77777777" w:rsidTr="00F23EAE">
        <w:trPr>
          <w:trHeight w:val="20"/>
        </w:trPr>
        <w:tc>
          <w:tcPr>
            <w:tcW w:w="2120" w:type="dxa"/>
            <w:vMerge/>
            <w:vAlign w:val="center"/>
          </w:tcPr>
          <w:p w14:paraId="5F6FFBF0" w14:textId="77777777" w:rsidR="00A032FA" w:rsidRPr="00AF5CBA" w:rsidRDefault="00A032FA" w:rsidP="00A032FA">
            <w:pPr>
              <w:spacing w:before="80" w:after="80"/>
              <w:rPr>
                <w:rFonts w:ascii="Calibri" w:eastAsia="Times New Roman" w:hAnsi="Calibri" w:cs="Calibri"/>
                <w:sz w:val="18"/>
                <w:szCs w:val="18"/>
              </w:rPr>
            </w:pPr>
          </w:p>
        </w:tc>
        <w:tc>
          <w:tcPr>
            <w:tcW w:w="6952" w:type="dxa"/>
          </w:tcPr>
          <w:p w14:paraId="6620FFA6" w14:textId="6008F5D6" w:rsidR="00A032FA" w:rsidRPr="00AF5CBA" w:rsidRDefault="00A032FA" w:rsidP="00A032FA">
            <w:pPr>
              <w:spacing w:before="80" w:after="80"/>
              <w:rPr>
                <w:rFonts w:ascii="Calibri" w:eastAsia="Times New Roman" w:hAnsi="Calibri" w:cs="Calibri"/>
                <w:sz w:val="18"/>
                <w:szCs w:val="18"/>
              </w:rPr>
            </w:pPr>
            <w:r w:rsidRPr="00A032FA">
              <w:rPr>
                <w:rFonts w:ascii="Calibri" w:eastAsia="Times New Roman" w:hAnsi="Calibri" w:cs="Calibri"/>
                <w:sz w:val="18"/>
                <w:szCs w:val="18"/>
              </w:rPr>
              <w:t xml:space="preserve">Systém musí být schopen graficky vykreslit celou topologii sítě, dle zaznamenané komunikace. </w:t>
            </w:r>
          </w:p>
        </w:tc>
      </w:tr>
      <w:tr w:rsidR="00A032FA" w:rsidRPr="00AF5CBA" w14:paraId="5383F091" w14:textId="77777777" w:rsidTr="00F23EAE">
        <w:trPr>
          <w:trHeight w:val="20"/>
        </w:trPr>
        <w:tc>
          <w:tcPr>
            <w:tcW w:w="2120" w:type="dxa"/>
            <w:vMerge/>
            <w:vAlign w:val="center"/>
          </w:tcPr>
          <w:p w14:paraId="639BABEA" w14:textId="77777777" w:rsidR="00A032FA" w:rsidRPr="00AF5CBA" w:rsidRDefault="00A032FA" w:rsidP="00A032FA">
            <w:pPr>
              <w:spacing w:before="80" w:after="80"/>
              <w:rPr>
                <w:rFonts w:ascii="Calibri" w:eastAsia="Times New Roman" w:hAnsi="Calibri" w:cs="Calibri"/>
                <w:sz w:val="18"/>
                <w:szCs w:val="18"/>
              </w:rPr>
            </w:pPr>
          </w:p>
        </w:tc>
        <w:tc>
          <w:tcPr>
            <w:tcW w:w="6952" w:type="dxa"/>
          </w:tcPr>
          <w:p w14:paraId="661F22B9" w14:textId="5D870BFD" w:rsidR="00A032FA" w:rsidRPr="00AF5CBA" w:rsidRDefault="00A032FA" w:rsidP="00A032FA">
            <w:pPr>
              <w:spacing w:before="80" w:after="80"/>
              <w:rPr>
                <w:rFonts w:ascii="Calibri" w:eastAsia="Times New Roman" w:hAnsi="Calibri" w:cs="Calibri"/>
                <w:sz w:val="18"/>
                <w:szCs w:val="18"/>
              </w:rPr>
            </w:pPr>
            <w:r w:rsidRPr="00A032FA">
              <w:rPr>
                <w:rFonts w:ascii="Calibri" w:eastAsia="Times New Roman" w:hAnsi="Calibri" w:cs="Calibri"/>
                <w:sz w:val="18"/>
                <w:szCs w:val="18"/>
              </w:rPr>
              <w:t>Systém musí být schopen zobrazit inventář jednotlivých lokalit, přehledy zařízení, přehledy výrobců, tagy zřízení, uživatele.</w:t>
            </w:r>
          </w:p>
        </w:tc>
      </w:tr>
      <w:tr w:rsidR="00A032FA" w:rsidRPr="00AF5CBA" w14:paraId="14D8F65E" w14:textId="77777777" w:rsidTr="00F23EAE">
        <w:trPr>
          <w:trHeight w:val="20"/>
        </w:trPr>
        <w:tc>
          <w:tcPr>
            <w:tcW w:w="2120" w:type="dxa"/>
            <w:vMerge/>
            <w:vAlign w:val="center"/>
          </w:tcPr>
          <w:p w14:paraId="07B0D0F5" w14:textId="77777777" w:rsidR="00A032FA" w:rsidRPr="00AF5CBA" w:rsidRDefault="00A032FA" w:rsidP="00A032FA">
            <w:pPr>
              <w:spacing w:before="80" w:after="80"/>
              <w:rPr>
                <w:rFonts w:ascii="Calibri" w:eastAsia="Times New Roman" w:hAnsi="Calibri" w:cs="Calibri"/>
                <w:sz w:val="18"/>
                <w:szCs w:val="18"/>
              </w:rPr>
            </w:pPr>
          </w:p>
        </w:tc>
        <w:tc>
          <w:tcPr>
            <w:tcW w:w="6952" w:type="dxa"/>
          </w:tcPr>
          <w:p w14:paraId="254CF829" w14:textId="5D5F89A9" w:rsidR="00A032FA" w:rsidRPr="00AF5CBA" w:rsidRDefault="00A032FA" w:rsidP="00A032FA">
            <w:pPr>
              <w:spacing w:before="80" w:after="80"/>
              <w:rPr>
                <w:rFonts w:ascii="Calibri" w:eastAsia="Times New Roman" w:hAnsi="Calibri" w:cs="Calibri"/>
                <w:sz w:val="18"/>
                <w:szCs w:val="18"/>
              </w:rPr>
            </w:pPr>
            <w:r w:rsidRPr="00A032FA">
              <w:rPr>
                <w:rFonts w:ascii="Calibri" w:eastAsia="Times New Roman" w:hAnsi="Calibri" w:cs="Calibri"/>
                <w:sz w:val="18"/>
                <w:szCs w:val="18"/>
              </w:rPr>
              <w:t>Systém umožňuje všechny inventarizační informace řadit dle různých parametrů.</w:t>
            </w:r>
          </w:p>
        </w:tc>
      </w:tr>
      <w:tr w:rsidR="00A032FA" w:rsidRPr="00AF5CBA" w14:paraId="38133D00" w14:textId="77777777" w:rsidTr="00A032FA">
        <w:trPr>
          <w:trHeight w:val="20"/>
        </w:trPr>
        <w:tc>
          <w:tcPr>
            <w:tcW w:w="9072" w:type="dxa"/>
            <w:gridSpan w:val="2"/>
            <w:vAlign w:val="center"/>
          </w:tcPr>
          <w:p w14:paraId="796879BD" w14:textId="1BF1BEFD" w:rsidR="00A032FA" w:rsidRPr="00A032FA" w:rsidRDefault="00A032FA" w:rsidP="00A032FA">
            <w:pPr>
              <w:spacing w:before="80" w:after="80"/>
              <w:jc w:val="center"/>
              <w:rPr>
                <w:rFonts w:ascii="Calibri" w:eastAsia="Times New Roman" w:hAnsi="Calibri" w:cs="Calibri"/>
                <w:b/>
                <w:bCs/>
                <w:sz w:val="18"/>
                <w:szCs w:val="18"/>
              </w:rPr>
            </w:pPr>
            <w:r w:rsidRPr="00A032FA">
              <w:rPr>
                <w:rFonts w:ascii="Calibri" w:eastAsia="Times New Roman" w:hAnsi="Calibri" w:cs="Calibri"/>
                <w:b/>
                <w:bCs/>
                <w:sz w:val="18"/>
                <w:szCs w:val="18"/>
              </w:rPr>
              <w:t>Záruka, záruční servis a podpora</w:t>
            </w:r>
          </w:p>
        </w:tc>
      </w:tr>
      <w:tr w:rsidR="00A032FA" w:rsidRPr="00AF5CBA" w14:paraId="545A35AD" w14:textId="77777777" w:rsidTr="00D7243C">
        <w:trPr>
          <w:trHeight w:val="20"/>
        </w:trPr>
        <w:tc>
          <w:tcPr>
            <w:tcW w:w="2120" w:type="dxa"/>
            <w:vMerge w:val="restart"/>
            <w:vAlign w:val="center"/>
          </w:tcPr>
          <w:p w14:paraId="627033D6" w14:textId="1B85029D" w:rsidR="00A032FA" w:rsidRPr="00AF5CBA" w:rsidRDefault="00A032FA" w:rsidP="00A032FA">
            <w:pPr>
              <w:spacing w:before="80" w:after="80"/>
              <w:rPr>
                <w:rFonts w:ascii="Calibri" w:eastAsia="Times New Roman" w:hAnsi="Calibri" w:cs="Calibri"/>
                <w:sz w:val="18"/>
                <w:szCs w:val="18"/>
              </w:rPr>
            </w:pPr>
            <w:r>
              <w:rPr>
                <w:rFonts w:ascii="Calibri" w:eastAsia="Times New Roman" w:hAnsi="Calibri" w:cs="Calibri"/>
                <w:sz w:val="18"/>
                <w:szCs w:val="18"/>
              </w:rPr>
              <w:t>Záruka, záruční servis a podpora</w:t>
            </w:r>
          </w:p>
        </w:tc>
        <w:tc>
          <w:tcPr>
            <w:tcW w:w="6952" w:type="dxa"/>
            <w:vAlign w:val="center"/>
          </w:tcPr>
          <w:p w14:paraId="058181B8" w14:textId="1EB013B9" w:rsidR="00A032FA" w:rsidRPr="00AF5CBA" w:rsidRDefault="00A032FA" w:rsidP="00A032FA">
            <w:pPr>
              <w:spacing w:before="80" w:after="80"/>
              <w:rPr>
                <w:rFonts w:ascii="Calibri" w:eastAsia="Times New Roman" w:hAnsi="Calibri" w:cs="Calibri"/>
                <w:sz w:val="18"/>
                <w:szCs w:val="18"/>
              </w:rPr>
            </w:pPr>
            <w:r>
              <w:rPr>
                <w:rFonts w:ascii="Calibri" w:eastAsia="Times New Roman" w:hAnsi="Calibri" w:cs="Calibri"/>
                <w:sz w:val="18"/>
                <w:szCs w:val="18"/>
              </w:rPr>
              <w:t>Záruka a záruční servis</w:t>
            </w:r>
            <w:r w:rsidRPr="00A032FA">
              <w:rPr>
                <w:rFonts w:ascii="Calibri" w:eastAsia="Times New Roman" w:hAnsi="Calibri" w:cs="Calibri"/>
                <w:sz w:val="18"/>
                <w:szCs w:val="18"/>
              </w:rPr>
              <w:t xml:space="preserve"> na veškerá dodaná HW zařízení minimálně v rozsahu 3 roky NBD ode dne akceptace (</w:t>
            </w:r>
            <w:proofErr w:type="spellStart"/>
            <w:r w:rsidRPr="00A032FA">
              <w:rPr>
                <w:rFonts w:ascii="Calibri" w:eastAsia="Times New Roman" w:hAnsi="Calibri" w:cs="Calibri"/>
                <w:sz w:val="18"/>
                <w:szCs w:val="18"/>
              </w:rPr>
              <w:t>Next</w:t>
            </w:r>
            <w:proofErr w:type="spellEnd"/>
            <w:r w:rsidRPr="00A032FA">
              <w:rPr>
                <w:rFonts w:ascii="Calibri" w:eastAsia="Times New Roman" w:hAnsi="Calibri" w:cs="Calibri"/>
                <w:sz w:val="18"/>
                <w:szCs w:val="18"/>
              </w:rPr>
              <w:t xml:space="preserve"> Business </w:t>
            </w:r>
            <w:proofErr w:type="spellStart"/>
            <w:r w:rsidRPr="00A032FA">
              <w:rPr>
                <w:rFonts w:ascii="Calibri" w:eastAsia="Times New Roman" w:hAnsi="Calibri" w:cs="Calibri"/>
                <w:sz w:val="18"/>
                <w:szCs w:val="18"/>
              </w:rPr>
              <w:t>Day</w:t>
            </w:r>
            <w:proofErr w:type="spellEnd"/>
            <w:r w:rsidRPr="00A032FA">
              <w:rPr>
                <w:rFonts w:ascii="Calibri" w:eastAsia="Times New Roman" w:hAnsi="Calibri" w:cs="Calibri"/>
                <w:sz w:val="18"/>
                <w:szCs w:val="18"/>
              </w:rPr>
              <w:t>) On-</w:t>
            </w:r>
            <w:proofErr w:type="spellStart"/>
            <w:r w:rsidRPr="00A032FA">
              <w:rPr>
                <w:rFonts w:ascii="Calibri" w:eastAsia="Times New Roman" w:hAnsi="Calibri" w:cs="Calibri"/>
                <w:sz w:val="18"/>
                <w:szCs w:val="18"/>
              </w:rPr>
              <w:t>Site</w:t>
            </w:r>
            <w:proofErr w:type="spellEnd"/>
            <w:r w:rsidRPr="00A032FA">
              <w:rPr>
                <w:rFonts w:ascii="Calibri" w:eastAsia="Times New Roman" w:hAnsi="Calibri" w:cs="Calibri"/>
                <w:sz w:val="18"/>
                <w:szCs w:val="18"/>
              </w:rPr>
              <w:t>.</w:t>
            </w:r>
          </w:p>
        </w:tc>
      </w:tr>
      <w:tr w:rsidR="00A032FA" w:rsidRPr="00AF5CBA" w14:paraId="0426BDE2" w14:textId="77777777" w:rsidTr="00D7243C">
        <w:trPr>
          <w:trHeight w:val="20"/>
        </w:trPr>
        <w:tc>
          <w:tcPr>
            <w:tcW w:w="2120" w:type="dxa"/>
            <w:vMerge/>
            <w:vAlign w:val="center"/>
          </w:tcPr>
          <w:p w14:paraId="23CA12C7" w14:textId="77777777" w:rsidR="00A032FA" w:rsidRPr="00AF5CBA" w:rsidRDefault="00A032FA" w:rsidP="00A032FA">
            <w:pPr>
              <w:spacing w:before="80" w:after="80"/>
              <w:rPr>
                <w:rFonts w:ascii="Calibri" w:eastAsia="Times New Roman" w:hAnsi="Calibri" w:cs="Calibri"/>
                <w:sz w:val="18"/>
                <w:szCs w:val="18"/>
              </w:rPr>
            </w:pPr>
          </w:p>
        </w:tc>
        <w:tc>
          <w:tcPr>
            <w:tcW w:w="6952" w:type="dxa"/>
            <w:vAlign w:val="center"/>
          </w:tcPr>
          <w:p w14:paraId="1A3F2979" w14:textId="0D8ABC92" w:rsidR="00A032FA" w:rsidRPr="00AF5CBA" w:rsidRDefault="00A032FA" w:rsidP="00A032FA">
            <w:pPr>
              <w:spacing w:before="80" w:after="80"/>
              <w:rPr>
                <w:rFonts w:ascii="Calibri" w:eastAsia="Times New Roman" w:hAnsi="Calibri" w:cs="Calibri"/>
                <w:sz w:val="18"/>
                <w:szCs w:val="18"/>
              </w:rPr>
            </w:pPr>
            <w:r>
              <w:rPr>
                <w:rFonts w:ascii="Calibri" w:eastAsia="Times New Roman" w:hAnsi="Calibri" w:cs="Calibri"/>
                <w:sz w:val="18"/>
                <w:szCs w:val="18"/>
              </w:rPr>
              <w:t>S</w:t>
            </w:r>
            <w:r w:rsidRPr="00A032FA">
              <w:rPr>
                <w:rFonts w:ascii="Calibri" w:eastAsia="Times New Roman" w:hAnsi="Calibri" w:cs="Calibri"/>
                <w:sz w:val="18"/>
                <w:szCs w:val="18"/>
              </w:rPr>
              <w:t>oftwarovou produktovou podporu řešení v délce 36 měsíců od podepsání akceptačního protokolu po předáním monitorovacího systému</w:t>
            </w:r>
            <w:r>
              <w:rPr>
                <w:rFonts w:ascii="Calibri" w:eastAsia="Times New Roman" w:hAnsi="Calibri" w:cs="Calibri"/>
                <w:sz w:val="18"/>
                <w:szCs w:val="18"/>
              </w:rPr>
              <w:t xml:space="preserve"> (uvedení řešení do produkčního provozu)</w:t>
            </w:r>
            <w:r w:rsidRPr="00A032FA">
              <w:rPr>
                <w:rFonts w:ascii="Calibri" w:eastAsia="Times New Roman" w:hAnsi="Calibri" w:cs="Calibri"/>
                <w:sz w:val="18"/>
                <w:szCs w:val="18"/>
              </w:rPr>
              <w:t>.</w:t>
            </w:r>
          </w:p>
        </w:tc>
      </w:tr>
    </w:tbl>
    <w:p w14:paraId="1751BF76" w14:textId="3C4B9047" w:rsidR="00D9208D" w:rsidRPr="007A657E" w:rsidRDefault="00D9208D" w:rsidP="00D9208D">
      <w:pPr>
        <w:pStyle w:val="Nadpis1"/>
      </w:pPr>
      <w:bookmarkStart w:id="23" w:name="_Toc204951189"/>
      <w:r w:rsidRPr="007A657E">
        <w:t>Nástroj pro centrální log management</w:t>
      </w:r>
      <w:bookmarkEnd w:id="23"/>
    </w:p>
    <w:p w14:paraId="6C8BEEA2" w14:textId="2D4C13A7" w:rsidR="00394A0E" w:rsidRDefault="00394A0E" w:rsidP="00A032FA">
      <w:pPr>
        <w:keepNext/>
        <w:spacing w:after="120"/>
      </w:pPr>
      <w:r w:rsidRPr="006D2DDC">
        <w:t xml:space="preserve">Každý jeden kus </w:t>
      </w:r>
      <w:r>
        <w:t>technologie</w:t>
      </w:r>
      <w:r w:rsidRPr="006D2DDC">
        <w:t xml:space="preserve"> musí splňovat následující minimální technické požadavky</w:t>
      </w:r>
      <w:r w:rsidR="007C54C9">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0"/>
        <w:gridCol w:w="6952"/>
      </w:tblGrid>
      <w:tr w:rsidR="00394A0E" w:rsidRPr="00AF5CBA" w14:paraId="11B813C8" w14:textId="77777777" w:rsidTr="00D7243C">
        <w:trPr>
          <w:trHeight w:val="224"/>
          <w:tblHeader/>
        </w:trPr>
        <w:tc>
          <w:tcPr>
            <w:tcW w:w="2120" w:type="dxa"/>
            <w:shd w:val="clear" w:color="auto" w:fill="D9D9D9"/>
            <w:hideMark/>
          </w:tcPr>
          <w:p w14:paraId="4F4EBAE1" w14:textId="77777777" w:rsidR="00394A0E" w:rsidRPr="00AF5CBA" w:rsidRDefault="00394A0E" w:rsidP="00D7243C">
            <w:pPr>
              <w:spacing w:before="180" w:after="180"/>
              <w:rPr>
                <w:rFonts w:ascii="Calibri" w:eastAsia="Times New Roman" w:hAnsi="Calibri" w:cs="Calibri"/>
                <w:sz w:val="18"/>
                <w:szCs w:val="18"/>
              </w:rPr>
            </w:pPr>
            <w:r w:rsidRPr="00AF5CBA">
              <w:rPr>
                <w:rFonts w:ascii="Calibri" w:eastAsia="Times New Roman" w:hAnsi="Calibri" w:cs="Calibri"/>
                <w:sz w:val="18"/>
                <w:szCs w:val="18"/>
              </w:rPr>
              <w:t>Parametr</w:t>
            </w:r>
          </w:p>
        </w:tc>
        <w:tc>
          <w:tcPr>
            <w:tcW w:w="6952" w:type="dxa"/>
            <w:shd w:val="clear" w:color="auto" w:fill="D9D9D9"/>
            <w:hideMark/>
          </w:tcPr>
          <w:p w14:paraId="1A6437A9" w14:textId="77777777" w:rsidR="00394A0E" w:rsidRPr="00AF5CBA" w:rsidRDefault="00394A0E" w:rsidP="00D7243C">
            <w:pPr>
              <w:spacing w:before="180" w:after="180"/>
              <w:rPr>
                <w:rFonts w:ascii="Calibri" w:eastAsia="Times New Roman" w:hAnsi="Calibri" w:cs="Calibri"/>
                <w:sz w:val="18"/>
                <w:szCs w:val="18"/>
              </w:rPr>
            </w:pPr>
            <w:r w:rsidRPr="00AF5CBA">
              <w:rPr>
                <w:rFonts w:ascii="Calibri" w:hAnsi="Calibri" w:cs="Calibri"/>
                <w:sz w:val="18"/>
                <w:szCs w:val="18"/>
              </w:rPr>
              <w:t>Minimální parametry (v případě maximálního, nebo fixního parametru, bude toto uvedeno)</w:t>
            </w:r>
          </w:p>
        </w:tc>
      </w:tr>
      <w:tr w:rsidR="00B44C15" w:rsidRPr="00AF5CBA" w14:paraId="008D5591" w14:textId="77777777" w:rsidTr="00D7243C">
        <w:trPr>
          <w:trHeight w:val="20"/>
        </w:trPr>
        <w:tc>
          <w:tcPr>
            <w:tcW w:w="2120" w:type="dxa"/>
            <w:vMerge w:val="restart"/>
            <w:vAlign w:val="center"/>
          </w:tcPr>
          <w:p w14:paraId="38A9EEFC" w14:textId="60299F33" w:rsidR="00B44C15" w:rsidRPr="00AF5CBA" w:rsidRDefault="00B44C15" w:rsidP="009B04EB">
            <w:pPr>
              <w:spacing w:before="80" w:after="80"/>
              <w:rPr>
                <w:rFonts w:ascii="Calibri" w:eastAsia="Times New Roman" w:hAnsi="Calibri" w:cs="Calibri"/>
                <w:sz w:val="18"/>
                <w:szCs w:val="18"/>
              </w:rPr>
            </w:pPr>
            <w:r w:rsidRPr="00B44C15">
              <w:rPr>
                <w:rFonts w:ascii="Calibri" w:eastAsia="Times New Roman" w:hAnsi="Calibri" w:cs="Calibri"/>
                <w:sz w:val="18"/>
                <w:szCs w:val="18"/>
              </w:rPr>
              <w:t>Obecné požadavky na systém pro centralizovanou správu logů, událostí a strojových dat</w:t>
            </w:r>
          </w:p>
        </w:tc>
        <w:tc>
          <w:tcPr>
            <w:tcW w:w="6952" w:type="dxa"/>
            <w:vAlign w:val="center"/>
          </w:tcPr>
          <w:p w14:paraId="6A41FCD5" w14:textId="48D04F80" w:rsidR="00B44C15" w:rsidRPr="00AF5CBA" w:rsidRDefault="00B44C15" w:rsidP="009B04EB">
            <w:pPr>
              <w:spacing w:before="80" w:after="80"/>
              <w:rPr>
                <w:rFonts w:ascii="Calibri" w:eastAsia="Times New Roman" w:hAnsi="Calibri" w:cs="Calibri"/>
                <w:sz w:val="18"/>
                <w:szCs w:val="18"/>
              </w:rPr>
            </w:pPr>
            <w:r>
              <w:rPr>
                <w:rFonts w:ascii="Calibri" w:eastAsia="Times New Roman" w:hAnsi="Calibri" w:cs="Calibri"/>
                <w:sz w:val="18"/>
                <w:szCs w:val="18"/>
              </w:rPr>
              <w:t>Je požadováno řešení (nebo dále též jako systém)</w:t>
            </w:r>
            <w:r w:rsidRPr="009B04EB">
              <w:rPr>
                <w:rFonts w:ascii="Calibri" w:eastAsia="Times New Roman" w:hAnsi="Calibri" w:cs="Calibri"/>
                <w:sz w:val="18"/>
                <w:szCs w:val="18"/>
              </w:rPr>
              <w:t xml:space="preserve"> </w:t>
            </w:r>
            <w:r>
              <w:rPr>
                <w:rFonts w:ascii="Calibri" w:eastAsia="Times New Roman" w:hAnsi="Calibri" w:cs="Calibri"/>
                <w:sz w:val="18"/>
                <w:szCs w:val="18"/>
              </w:rPr>
              <w:t>v podobě</w:t>
            </w:r>
            <w:r w:rsidRPr="009B04EB">
              <w:rPr>
                <w:rFonts w:ascii="Calibri" w:eastAsia="Times New Roman" w:hAnsi="Calibri" w:cs="Calibri"/>
                <w:sz w:val="18"/>
                <w:szCs w:val="18"/>
              </w:rPr>
              <w:t xml:space="preserve"> hardwarov</w:t>
            </w:r>
            <w:r>
              <w:rPr>
                <w:rFonts w:ascii="Calibri" w:eastAsia="Times New Roman" w:hAnsi="Calibri" w:cs="Calibri"/>
                <w:sz w:val="18"/>
                <w:szCs w:val="18"/>
              </w:rPr>
              <w:t>é</w:t>
            </w:r>
            <w:r w:rsidRPr="009B04EB">
              <w:rPr>
                <w:rFonts w:ascii="Calibri" w:eastAsia="Times New Roman" w:hAnsi="Calibri" w:cs="Calibri"/>
                <w:sz w:val="18"/>
                <w:szCs w:val="18"/>
              </w:rPr>
              <w:t xml:space="preserve"> </w:t>
            </w:r>
            <w:proofErr w:type="spellStart"/>
            <w:r w:rsidRPr="009B04EB">
              <w:rPr>
                <w:rFonts w:ascii="Calibri" w:eastAsia="Times New Roman" w:hAnsi="Calibri" w:cs="Calibri"/>
                <w:sz w:val="18"/>
                <w:szCs w:val="18"/>
              </w:rPr>
              <w:t>appliance</w:t>
            </w:r>
            <w:proofErr w:type="spellEnd"/>
            <w:r w:rsidRPr="009B04EB">
              <w:rPr>
                <w:rFonts w:ascii="Calibri" w:eastAsia="Times New Roman" w:hAnsi="Calibri" w:cs="Calibri"/>
                <w:sz w:val="18"/>
                <w:szCs w:val="18"/>
              </w:rPr>
              <w:t xml:space="preserve"> s jedním uceleným webovým rozhraním pro všechny administrátorské i operátorské činnosti. Ne</w:t>
            </w:r>
            <w:r>
              <w:rPr>
                <w:rFonts w:ascii="Calibri" w:eastAsia="Times New Roman" w:hAnsi="Calibri" w:cs="Calibri"/>
                <w:sz w:val="18"/>
                <w:szCs w:val="18"/>
              </w:rPr>
              <w:t xml:space="preserve">smí </w:t>
            </w:r>
            <w:r w:rsidRPr="009B04EB">
              <w:rPr>
                <w:rFonts w:ascii="Calibri" w:eastAsia="Times New Roman" w:hAnsi="Calibri" w:cs="Calibri"/>
                <w:sz w:val="18"/>
                <w:szCs w:val="18"/>
              </w:rPr>
              <w:t>vyžad</w:t>
            </w:r>
            <w:r>
              <w:rPr>
                <w:rFonts w:ascii="Calibri" w:eastAsia="Times New Roman" w:hAnsi="Calibri" w:cs="Calibri"/>
                <w:sz w:val="18"/>
                <w:szCs w:val="18"/>
              </w:rPr>
              <w:t>ovat</w:t>
            </w:r>
            <w:r w:rsidRPr="009B04EB">
              <w:rPr>
                <w:rFonts w:ascii="Calibri" w:eastAsia="Times New Roman" w:hAnsi="Calibri" w:cs="Calibri"/>
                <w:sz w:val="18"/>
                <w:szCs w:val="18"/>
              </w:rPr>
              <w:t xml:space="preserve"> instalaci dalších systémů a aplikací, vyjma podpory sběru na pobočkách a agenta pro sběr Windows logů. </w:t>
            </w:r>
          </w:p>
        </w:tc>
      </w:tr>
      <w:tr w:rsidR="00B44C15" w:rsidRPr="00AF5CBA" w14:paraId="10D5C8EC" w14:textId="77777777" w:rsidTr="00D7243C">
        <w:trPr>
          <w:trHeight w:val="20"/>
        </w:trPr>
        <w:tc>
          <w:tcPr>
            <w:tcW w:w="2120" w:type="dxa"/>
            <w:vMerge/>
            <w:vAlign w:val="center"/>
          </w:tcPr>
          <w:p w14:paraId="49185B84"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467BA781" w14:textId="392DACD9" w:rsidR="00B44C15" w:rsidRPr="00AF5CBA"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Systém provádí zpracování událostí z předdefinovaných zdrojů logů napříč výrobci aplikací, operačních systémů a síťového hardware.</w:t>
            </w:r>
          </w:p>
        </w:tc>
      </w:tr>
      <w:tr w:rsidR="00B44C15" w:rsidRPr="00AF5CBA" w14:paraId="3904EEC6" w14:textId="77777777" w:rsidTr="00D7243C">
        <w:trPr>
          <w:trHeight w:val="20"/>
        </w:trPr>
        <w:tc>
          <w:tcPr>
            <w:tcW w:w="2120" w:type="dxa"/>
            <w:vMerge/>
            <w:vAlign w:val="center"/>
          </w:tcPr>
          <w:p w14:paraId="7489BD07"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6325B7B1" w14:textId="4FACFE08" w:rsidR="00B44C15" w:rsidRPr="00AF5CBA"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Veškerá konfigurace systému se musí provádět v grafickém rozhraní jednotné uživatelské webové konzole. Systém poskytuje podporu pro vizuální programování pro všechny kroky zpracování strojových dat. Ve webové konzoli se nepřipouští konfigurace za využití skriptů, maker nebo textových konfiguračních polí, do kterých se složit</w:t>
            </w:r>
            <w:r>
              <w:rPr>
                <w:rFonts w:ascii="Calibri" w:eastAsia="Times New Roman" w:hAnsi="Calibri" w:cs="Calibri"/>
                <w:sz w:val="18"/>
                <w:szCs w:val="18"/>
              </w:rPr>
              <w:t>ě vkládají</w:t>
            </w:r>
            <w:r w:rsidRPr="009B04EB">
              <w:rPr>
                <w:rFonts w:ascii="Calibri" w:eastAsia="Times New Roman" w:hAnsi="Calibri" w:cs="Calibri"/>
                <w:sz w:val="18"/>
                <w:szCs w:val="18"/>
              </w:rPr>
              <w:t xml:space="preserve"> textové skripty/makra.</w:t>
            </w:r>
          </w:p>
        </w:tc>
      </w:tr>
      <w:tr w:rsidR="00B44C15" w:rsidRPr="00AF5CBA" w14:paraId="6D3FB86D" w14:textId="77777777" w:rsidTr="00D7243C">
        <w:trPr>
          <w:trHeight w:val="20"/>
        </w:trPr>
        <w:tc>
          <w:tcPr>
            <w:tcW w:w="2120" w:type="dxa"/>
            <w:vMerge/>
            <w:vAlign w:val="center"/>
          </w:tcPr>
          <w:p w14:paraId="0D48E3DF"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405A8F7E" w14:textId="3A9A646E" w:rsidR="00B44C15" w:rsidRPr="00AF5CBA"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Systém umožňuje v grafickém rozhraní vizuálního programovacího jazyka snadno provádět třídění a značkování vstupních dat pro jejich další zpracování. Nepřipouští se nastavování třídění vstupních dat ve formě skriptu/makra zobrazeného v textovém okně.</w:t>
            </w:r>
          </w:p>
        </w:tc>
      </w:tr>
      <w:tr w:rsidR="00B44C15" w:rsidRPr="00AF5CBA" w14:paraId="304D371A" w14:textId="77777777" w:rsidTr="00D7243C">
        <w:trPr>
          <w:trHeight w:val="20"/>
        </w:trPr>
        <w:tc>
          <w:tcPr>
            <w:tcW w:w="2120" w:type="dxa"/>
            <w:vMerge/>
            <w:vAlign w:val="center"/>
          </w:tcPr>
          <w:p w14:paraId="40931DC4"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66E9BEE5" w14:textId="16FA8222" w:rsidR="00B44C15" w:rsidRPr="00AF5CBA"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 xml:space="preserve">Uživatelsky definované </w:t>
            </w:r>
            <w:proofErr w:type="spellStart"/>
            <w:r w:rsidRPr="009B04EB">
              <w:rPr>
                <w:rFonts w:ascii="Calibri" w:eastAsia="Times New Roman" w:hAnsi="Calibri" w:cs="Calibri"/>
                <w:sz w:val="18"/>
                <w:szCs w:val="18"/>
              </w:rPr>
              <w:t>parsery</w:t>
            </w:r>
            <w:proofErr w:type="spellEnd"/>
            <w:r w:rsidRPr="009B04EB">
              <w:rPr>
                <w:rFonts w:ascii="Calibri" w:eastAsia="Times New Roman" w:hAnsi="Calibri" w:cs="Calibri"/>
                <w:sz w:val="18"/>
                <w:szCs w:val="18"/>
              </w:rPr>
              <w:t xml:space="preserve">: Systém umožňuje dopsání </w:t>
            </w:r>
            <w:proofErr w:type="spellStart"/>
            <w:r w:rsidRPr="009B04EB">
              <w:rPr>
                <w:rFonts w:ascii="Calibri" w:eastAsia="Times New Roman" w:hAnsi="Calibri" w:cs="Calibri"/>
                <w:sz w:val="18"/>
                <w:szCs w:val="18"/>
              </w:rPr>
              <w:t>parserů</w:t>
            </w:r>
            <w:proofErr w:type="spellEnd"/>
            <w:r w:rsidRPr="009B04EB">
              <w:rPr>
                <w:rFonts w:ascii="Calibri" w:eastAsia="Times New Roman" w:hAnsi="Calibri" w:cs="Calibri"/>
                <w:sz w:val="18"/>
                <w:szCs w:val="18"/>
              </w:rPr>
              <w:t xml:space="preserve"> pro výše neuvedená zařízení uživatelem bez nutnosti spolupráce s výrobcem nebo dodavatelem (vč. poddodavatelů) nabízeného systému.</w:t>
            </w:r>
          </w:p>
        </w:tc>
      </w:tr>
      <w:tr w:rsidR="00B44C15" w:rsidRPr="00AF5CBA" w14:paraId="6ABAD12E" w14:textId="77777777" w:rsidTr="00D7243C">
        <w:trPr>
          <w:trHeight w:val="20"/>
        </w:trPr>
        <w:tc>
          <w:tcPr>
            <w:tcW w:w="2120" w:type="dxa"/>
            <w:vMerge/>
            <w:vAlign w:val="center"/>
          </w:tcPr>
          <w:p w14:paraId="1D47A71B"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60E2754C" w14:textId="235F0CA6" w:rsidR="00B44C15" w:rsidRPr="00AF5CBA"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 xml:space="preserve">Uživatelsky definované </w:t>
            </w:r>
            <w:proofErr w:type="spellStart"/>
            <w:r w:rsidRPr="009B04EB">
              <w:rPr>
                <w:rFonts w:ascii="Calibri" w:eastAsia="Times New Roman" w:hAnsi="Calibri" w:cs="Calibri"/>
                <w:sz w:val="18"/>
                <w:szCs w:val="18"/>
              </w:rPr>
              <w:t>parsery</w:t>
            </w:r>
            <w:proofErr w:type="spellEnd"/>
            <w:r w:rsidRPr="009B04EB">
              <w:rPr>
                <w:rFonts w:ascii="Calibri" w:eastAsia="Times New Roman" w:hAnsi="Calibri" w:cs="Calibri"/>
                <w:sz w:val="18"/>
                <w:szCs w:val="18"/>
              </w:rPr>
              <w:t xml:space="preserve">: Dokumentace dodaná se systémem musí obsahovat přehledný návod na vytváření zákaznických </w:t>
            </w:r>
            <w:proofErr w:type="spellStart"/>
            <w:r w:rsidRPr="009B04EB">
              <w:rPr>
                <w:rFonts w:ascii="Calibri" w:eastAsia="Times New Roman" w:hAnsi="Calibri" w:cs="Calibri"/>
                <w:sz w:val="18"/>
                <w:szCs w:val="18"/>
              </w:rPr>
              <w:t>parserů</w:t>
            </w:r>
            <w:proofErr w:type="spellEnd"/>
            <w:r w:rsidRPr="009B04EB">
              <w:rPr>
                <w:rFonts w:ascii="Calibri" w:eastAsia="Times New Roman" w:hAnsi="Calibri" w:cs="Calibri"/>
                <w:sz w:val="18"/>
                <w:szCs w:val="18"/>
              </w:rPr>
              <w:t xml:space="preserve"> a systém musí obsahovat možnost testování a ladění zákaznických </w:t>
            </w:r>
            <w:proofErr w:type="spellStart"/>
            <w:r w:rsidRPr="009B04EB">
              <w:rPr>
                <w:rFonts w:ascii="Calibri" w:eastAsia="Times New Roman" w:hAnsi="Calibri" w:cs="Calibri"/>
                <w:sz w:val="18"/>
                <w:szCs w:val="18"/>
              </w:rPr>
              <w:t>parserů</w:t>
            </w:r>
            <w:proofErr w:type="spellEnd"/>
            <w:r w:rsidRPr="009B04EB">
              <w:rPr>
                <w:rFonts w:ascii="Calibri" w:eastAsia="Times New Roman" w:hAnsi="Calibri" w:cs="Calibri"/>
                <w:sz w:val="18"/>
                <w:szCs w:val="18"/>
              </w:rPr>
              <w:t xml:space="preserve"> v jednotném ovládacím grafickém webovém rozhraní.</w:t>
            </w:r>
          </w:p>
        </w:tc>
      </w:tr>
      <w:tr w:rsidR="00B44C15" w:rsidRPr="00AF5CBA" w14:paraId="65EC1E89" w14:textId="77777777" w:rsidTr="00D7243C">
        <w:trPr>
          <w:trHeight w:val="20"/>
        </w:trPr>
        <w:tc>
          <w:tcPr>
            <w:tcW w:w="2120" w:type="dxa"/>
            <w:vMerge/>
            <w:vAlign w:val="center"/>
          </w:tcPr>
          <w:p w14:paraId="1BF7B31F"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089F64D6" w14:textId="78AD6841" w:rsidR="00B44C15" w:rsidRPr="00AF5CBA"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 xml:space="preserve">Uživatelsky definované </w:t>
            </w:r>
            <w:proofErr w:type="spellStart"/>
            <w:r w:rsidRPr="009B04EB">
              <w:rPr>
                <w:rFonts w:ascii="Calibri" w:eastAsia="Times New Roman" w:hAnsi="Calibri" w:cs="Calibri"/>
                <w:sz w:val="18"/>
                <w:szCs w:val="18"/>
              </w:rPr>
              <w:t>parsery</w:t>
            </w:r>
            <w:proofErr w:type="spellEnd"/>
            <w:r w:rsidRPr="009B04EB">
              <w:rPr>
                <w:rFonts w:ascii="Calibri" w:eastAsia="Times New Roman" w:hAnsi="Calibri" w:cs="Calibri"/>
                <w:sz w:val="18"/>
                <w:szCs w:val="18"/>
              </w:rPr>
              <w:t xml:space="preserve">: Vytváření a testování </w:t>
            </w:r>
            <w:proofErr w:type="spellStart"/>
            <w:r w:rsidRPr="009B04EB">
              <w:rPr>
                <w:rFonts w:ascii="Calibri" w:eastAsia="Times New Roman" w:hAnsi="Calibri" w:cs="Calibri"/>
                <w:sz w:val="18"/>
                <w:szCs w:val="18"/>
              </w:rPr>
              <w:t>parserů</w:t>
            </w:r>
            <w:proofErr w:type="spellEnd"/>
            <w:r w:rsidRPr="009B04EB">
              <w:rPr>
                <w:rFonts w:ascii="Calibri" w:eastAsia="Times New Roman" w:hAnsi="Calibri" w:cs="Calibri"/>
                <w:sz w:val="18"/>
                <w:szCs w:val="18"/>
              </w:rPr>
              <w:t xml:space="preserve"> nesmí mít vliv na provoz systému. Pro psaní </w:t>
            </w:r>
            <w:proofErr w:type="spellStart"/>
            <w:r w:rsidRPr="009B04EB">
              <w:rPr>
                <w:rFonts w:ascii="Calibri" w:eastAsia="Times New Roman" w:hAnsi="Calibri" w:cs="Calibri"/>
                <w:sz w:val="18"/>
                <w:szCs w:val="18"/>
              </w:rPr>
              <w:t>parserů</w:t>
            </w:r>
            <w:proofErr w:type="spellEnd"/>
            <w:r w:rsidRPr="009B04EB">
              <w:rPr>
                <w:rFonts w:ascii="Calibri" w:eastAsia="Times New Roman" w:hAnsi="Calibri" w:cs="Calibri"/>
                <w:sz w:val="18"/>
                <w:szCs w:val="18"/>
              </w:rPr>
              <w:t xml:space="preserve"> nesmí být použito</w:t>
            </w:r>
            <w:r>
              <w:rPr>
                <w:rFonts w:ascii="Calibri" w:eastAsia="Times New Roman" w:hAnsi="Calibri" w:cs="Calibri"/>
                <w:sz w:val="18"/>
                <w:szCs w:val="18"/>
              </w:rPr>
              <w:t xml:space="preserve"> pouze</w:t>
            </w:r>
            <w:r w:rsidRPr="009B04EB">
              <w:rPr>
                <w:rFonts w:ascii="Calibri" w:eastAsia="Times New Roman" w:hAnsi="Calibri" w:cs="Calibri"/>
                <w:sz w:val="18"/>
                <w:szCs w:val="18"/>
              </w:rPr>
              <w:t xml:space="preserve"> textové psaní programového kódu, ale </w:t>
            </w:r>
            <w:r>
              <w:rPr>
                <w:rFonts w:ascii="Calibri" w:eastAsia="Times New Roman" w:hAnsi="Calibri" w:cs="Calibri"/>
                <w:sz w:val="18"/>
                <w:szCs w:val="18"/>
              </w:rPr>
              <w:t>systém musí plnohodnotně zajistit</w:t>
            </w:r>
            <w:r w:rsidRPr="009B04EB">
              <w:rPr>
                <w:rFonts w:ascii="Calibri" w:eastAsia="Times New Roman" w:hAnsi="Calibri" w:cs="Calibri"/>
                <w:sz w:val="18"/>
                <w:szCs w:val="18"/>
              </w:rPr>
              <w:t xml:space="preserve"> vizuální programování, které automaticky opravuje uživatele a upozorňuje ho na chyby.</w:t>
            </w:r>
          </w:p>
        </w:tc>
      </w:tr>
      <w:tr w:rsidR="00B44C15" w:rsidRPr="00AF5CBA" w14:paraId="360FBF61" w14:textId="77777777" w:rsidTr="00D7243C">
        <w:trPr>
          <w:trHeight w:val="20"/>
        </w:trPr>
        <w:tc>
          <w:tcPr>
            <w:tcW w:w="2120" w:type="dxa"/>
            <w:vMerge/>
            <w:vAlign w:val="center"/>
          </w:tcPr>
          <w:p w14:paraId="0EB2230A"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62F6EDDA" w14:textId="2D5D97DA"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 xml:space="preserve">Systém přijímá a zpracovává logy, události a další strojově generovaná data prostřednictvím minimálně následujících protokolů: SYSLOG (dle RFC3164, RFC5424, RFC5425) a RELP. Systém musí umožňovat příjem logů i na rozsahu alespoň 50 UDP a TCP portů pro zjednodušené třídění vstupních zpráv. Dále požadujeme podporu sběru strojových dat z databází s nastavením v grafickém menu systému minimálně pro databáze MSSQL, </w:t>
            </w:r>
            <w:proofErr w:type="spellStart"/>
            <w:r w:rsidRPr="009B04EB">
              <w:rPr>
                <w:rFonts w:ascii="Calibri" w:eastAsia="Times New Roman" w:hAnsi="Calibri" w:cs="Calibri"/>
                <w:sz w:val="18"/>
                <w:szCs w:val="18"/>
              </w:rPr>
              <w:t>MySQL</w:t>
            </w:r>
            <w:proofErr w:type="spellEnd"/>
            <w:r w:rsidRPr="009B04EB">
              <w:rPr>
                <w:rFonts w:ascii="Calibri" w:eastAsia="Times New Roman" w:hAnsi="Calibri" w:cs="Calibri"/>
                <w:sz w:val="18"/>
                <w:szCs w:val="18"/>
              </w:rPr>
              <w:t xml:space="preserve">, Oracle a </w:t>
            </w:r>
            <w:proofErr w:type="spellStart"/>
            <w:r w:rsidRPr="009B04EB">
              <w:rPr>
                <w:rFonts w:ascii="Calibri" w:eastAsia="Times New Roman" w:hAnsi="Calibri" w:cs="Calibri"/>
                <w:sz w:val="18"/>
                <w:szCs w:val="18"/>
              </w:rPr>
              <w:t>PostgreSQL</w:t>
            </w:r>
            <w:proofErr w:type="spellEnd"/>
            <w:r w:rsidRPr="009B04EB">
              <w:rPr>
                <w:rFonts w:ascii="Calibri" w:eastAsia="Times New Roman" w:hAnsi="Calibri" w:cs="Calibri"/>
                <w:sz w:val="18"/>
                <w:szCs w:val="18"/>
              </w:rPr>
              <w:t xml:space="preserve"> a to bez nutnosti instalovat na databázový server doplňkový software nebo agenta.</w:t>
            </w:r>
          </w:p>
        </w:tc>
      </w:tr>
      <w:tr w:rsidR="00B44C15" w:rsidRPr="00AF5CBA" w14:paraId="0104C403" w14:textId="77777777" w:rsidTr="00D7243C">
        <w:trPr>
          <w:trHeight w:val="20"/>
        </w:trPr>
        <w:tc>
          <w:tcPr>
            <w:tcW w:w="2120" w:type="dxa"/>
            <w:vMerge/>
            <w:vAlign w:val="center"/>
          </w:tcPr>
          <w:p w14:paraId="152DB765"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15E1584A" w14:textId="5835213D"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 xml:space="preserve">Přijaté logy systém standardizuje do jednotného formátu a logy jsou normalizovány (rozdělovány) do příslušných polí dle jejich typu. Zároveň systém uchovává i originální verzi zpráv. Integrované </w:t>
            </w:r>
            <w:proofErr w:type="spellStart"/>
            <w:r w:rsidRPr="009B04EB">
              <w:rPr>
                <w:rFonts w:ascii="Calibri" w:eastAsia="Times New Roman" w:hAnsi="Calibri" w:cs="Calibri"/>
                <w:sz w:val="18"/>
                <w:szCs w:val="18"/>
              </w:rPr>
              <w:t>parsery</w:t>
            </w:r>
            <w:proofErr w:type="spellEnd"/>
            <w:r w:rsidRPr="009B04EB">
              <w:rPr>
                <w:rFonts w:ascii="Calibri" w:eastAsia="Times New Roman" w:hAnsi="Calibri" w:cs="Calibri"/>
                <w:sz w:val="18"/>
                <w:szCs w:val="18"/>
              </w:rPr>
              <w:t xml:space="preserve"> systému automaticky přidávají ke zprávám, kterých se to týká, meta informace, o jaký druh zprávy se jedná, minimálně požadujeme rozlišení těchto druhů zpráv: úspěšné přihlášení, neúspěšné přihlášení, odhlášení, konfigurační změna, značka/tag. Tyto meta informace musí být možné přidávat i v uživatelsky definovaných </w:t>
            </w:r>
            <w:proofErr w:type="spellStart"/>
            <w:r w:rsidRPr="009B04EB">
              <w:rPr>
                <w:rFonts w:ascii="Calibri" w:eastAsia="Times New Roman" w:hAnsi="Calibri" w:cs="Calibri"/>
                <w:sz w:val="18"/>
                <w:szCs w:val="18"/>
              </w:rPr>
              <w:t>parserech</w:t>
            </w:r>
            <w:proofErr w:type="spellEnd"/>
            <w:r w:rsidRPr="009B04EB">
              <w:rPr>
                <w:rFonts w:ascii="Calibri" w:eastAsia="Times New Roman" w:hAnsi="Calibri" w:cs="Calibri"/>
                <w:sz w:val="18"/>
                <w:szCs w:val="18"/>
              </w:rPr>
              <w:t>.</w:t>
            </w:r>
          </w:p>
        </w:tc>
      </w:tr>
      <w:tr w:rsidR="00B44C15" w:rsidRPr="00AF5CBA" w14:paraId="5D7FD75C" w14:textId="77777777" w:rsidTr="00D7243C">
        <w:trPr>
          <w:trHeight w:val="20"/>
        </w:trPr>
        <w:tc>
          <w:tcPr>
            <w:tcW w:w="2120" w:type="dxa"/>
            <w:vMerge/>
            <w:vAlign w:val="center"/>
          </w:tcPr>
          <w:p w14:paraId="2EE05240"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6EC02CB4" w14:textId="693D0429"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 xml:space="preserve">Hodnoty jednotlivých </w:t>
            </w:r>
            <w:proofErr w:type="spellStart"/>
            <w:r w:rsidRPr="009B04EB">
              <w:rPr>
                <w:rFonts w:ascii="Calibri" w:eastAsia="Times New Roman" w:hAnsi="Calibri" w:cs="Calibri"/>
                <w:sz w:val="18"/>
                <w:szCs w:val="18"/>
              </w:rPr>
              <w:t>parsovaných</w:t>
            </w:r>
            <w:proofErr w:type="spellEnd"/>
            <w:r w:rsidRPr="009B04EB">
              <w:rPr>
                <w:rFonts w:ascii="Calibri" w:eastAsia="Times New Roman" w:hAnsi="Calibri" w:cs="Calibri"/>
                <w:sz w:val="18"/>
                <w:szCs w:val="18"/>
              </w:rPr>
              <w:t xml:space="preserve"> polí je možné v definici </w:t>
            </w:r>
            <w:proofErr w:type="spellStart"/>
            <w:r w:rsidRPr="009B04EB">
              <w:rPr>
                <w:rFonts w:ascii="Calibri" w:eastAsia="Times New Roman" w:hAnsi="Calibri" w:cs="Calibri"/>
                <w:sz w:val="18"/>
                <w:szCs w:val="18"/>
              </w:rPr>
              <w:t>parseru</w:t>
            </w:r>
            <w:proofErr w:type="spellEnd"/>
            <w:r w:rsidRPr="009B04EB">
              <w:rPr>
                <w:rFonts w:ascii="Calibri" w:eastAsia="Times New Roman" w:hAnsi="Calibri" w:cs="Calibri"/>
                <w:sz w:val="18"/>
                <w:szCs w:val="18"/>
              </w:rPr>
              <w:t xml:space="preserve"> přetypovat a standardizovat alespoň na tyto základní druhy: číslo, IP adresa, MAC adresa, URL. Nad uloženými čísly je pak možné při prohledávání dat provádět matematické operace (</w:t>
            </w:r>
            <w:r>
              <w:rPr>
                <w:rFonts w:ascii="Calibri" w:eastAsia="Times New Roman" w:hAnsi="Calibri" w:cs="Calibri"/>
                <w:sz w:val="18"/>
                <w:szCs w:val="18"/>
              </w:rPr>
              <w:t xml:space="preserve">zejména </w:t>
            </w:r>
            <w:r w:rsidRPr="009B04EB">
              <w:rPr>
                <w:rFonts w:ascii="Calibri" w:eastAsia="Times New Roman" w:hAnsi="Calibri" w:cs="Calibri"/>
                <w:sz w:val="18"/>
                <w:szCs w:val="18"/>
              </w:rPr>
              <w:t>součty všech hodnot, průměry, nejmenší/největší hodnota).</w:t>
            </w:r>
          </w:p>
        </w:tc>
      </w:tr>
      <w:tr w:rsidR="00B44C15" w:rsidRPr="00AF5CBA" w14:paraId="722E92B2" w14:textId="77777777" w:rsidTr="00D7243C">
        <w:trPr>
          <w:trHeight w:val="20"/>
        </w:trPr>
        <w:tc>
          <w:tcPr>
            <w:tcW w:w="2120" w:type="dxa"/>
            <w:vMerge/>
            <w:vAlign w:val="center"/>
          </w:tcPr>
          <w:p w14:paraId="0C75BE1D"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1C0B2246" w14:textId="6B10B2A0"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Systém zachovává původní informaci ze zdroje logu o časové značce události, ale nedůvěřuje jí a vytváří vlastní důvěryhodné časové razítko ke každému logu, které vzniká v okamžiku přijetí logu systémem a kterým se systém defaultně řídí.</w:t>
            </w:r>
          </w:p>
        </w:tc>
      </w:tr>
      <w:tr w:rsidR="00B44C15" w:rsidRPr="00AF5CBA" w14:paraId="21D9870A" w14:textId="77777777" w:rsidTr="00D7243C">
        <w:trPr>
          <w:trHeight w:val="20"/>
        </w:trPr>
        <w:tc>
          <w:tcPr>
            <w:tcW w:w="2120" w:type="dxa"/>
            <w:vMerge/>
            <w:vAlign w:val="center"/>
          </w:tcPr>
          <w:p w14:paraId="7FBEAA80"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509FE9CF" w14:textId="7AA191E4"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Všechna pole a položky přijaté systémem jsou automaticky indexovány. Nad všemi položkami je možné ihned provádět vyhledávání bez nutnosti dodatečného ručního indexování administrátorem.</w:t>
            </w:r>
          </w:p>
        </w:tc>
      </w:tr>
      <w:tr w:rsidR="00B44C15" w:rsidRPr="00AF5CBA" w14:paraId="3EBF27E8" w14:textId="77777777" w:rsidTr="00D7243C">
        <w:trPr>
          <w:trHeight w:val="20"/>
        </w:trPr>
        <w:tc>
          <w:tcPr>
            <w:tcW w:w="2120" w:type="dxa"/>
            <w:vMerge/>
            <w:vAlign w:val="center"/>
          </w:tcPr>
          <w:p w14:paraId="311E4022"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708F2659" w14:textId="2366DC14"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 xml:space="preserve">Možnost sběru událostí minimálně ve formátech RAW, </w:t>
            </w:r>
            <w:proofErr w:type="spellStart"/>
            <w:r w:rsidRPr="009B04EB">
              <w:rPr>
                <w:rFonts w:ascii="Calibri" w:eastAsia="Times New Roman" w:hAnsi="Calibri" w:cs="Calibri"/>
                <w:sz w:val="18"/>
                <w:szCs w:val="18"/>
              </w:rPr>
              <w:t>Syslog</w:t>
            </w:r>
            <w:proofErr w:type="spellEnd"/>
            <w:r w:rsidRPr="009B04EB">
              <w:rPr>
                <w:rFonts w:ascii="Calibri" w:eastAsia="Times New Roman" w:hAnsi="Calibri" w:cs="Calibri"/>
                <w:sz w:val="18"/>
                <w:szCs w:val="18"/>
              </w:rPr>
              <w:t xml:space="preserve"> RFC5424, CEF, LEEF, JSON RFC8259.</w:t>
            </w:r>
          </w:p>
        </w:tc>
      </w:tr>
      <w:tr w:rsidR="00B44C15" w:rsidRPr="00AF5CBA" w14:paraId="01C91368" w14:textId="77777777" w:rsidTr="00D7243C">
        <w:trPr>
          <w:trHeight w:val="20"/>
        </w:trPr>
        <w:tc>
          <w:tcPr>
            <w:tcW w:w="2120" w:type="dxa"/>
            <w:vMerge/>
            <w:vAlign w:val="center"/>
          </w:tcPr>
          <w:p w14:paraId="466AC79F"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0978FE86" w14:textId="3C15B5AC"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Systém nesmí v žádném případě umožnit mazání nebo modifikování již uložených logů v rámci požadované retence. A to ani libovolnou konfigurační změnou – administrátorovi s nejvyššími oprávněními k navrhovanému systému. Každý zpracovaný log musí mít dohledatelný unikátní identifikátor, který umožní jeho jednoznačnou identifikaci.</w:t>
            </w:r>
          </w:p>
        </w:tc>
      </w:tr>
      <w:tr w:rsidR="00B44C15" w:rsidRPr="00AF5CBA" w14:paraId="63FFC793" w14:textId="77777777" w:rsidTr="00D7243C">
        <w:trPr>
          <w:trHeight w:val="20"/>
        </w:trPr>
        <w:tc>
          <w:tcPr>
            <w:tcW w:w="2120" w:type="dxa"/>
            <w:vMerge/>
            <w:vAlign w:val="center"/>
          </w:tcPr>
          <w:p w14:paraId="19FA1D27"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2B3D26A1" w14:textId="2DBD9EB2"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Systém musí umožňovat konfiguraci filtrace nerelevantních událostí v grafickém rozhraní vizuálního programovacího jazyka. Pro psaní filtrace nesmí být použito</w:t>
            </w:r>
            <w:r>
              <w:rPr>
                <w:rFonts w:ascii="Calibri" w:eastAsia="Times New Roman" w:hAnsi="Calibri" w:cs="Calibri"/>
                <w:sz w:val="18"/>
                <w:szCs w:val="18"/>
              </w:rPr>
              <w:t xml:space="preserve"> pouze</w:t>
            </w:r>
            <w:r w:rsidRPr="009B04EB">
              <w:rPr>
                <w:rFonts w:ascii="Calibri" w:eastAsia="Times New Roman" w:hAnsi="Calibri" w:cs="Calibri"/>
                <w:sz w:val="18"/>
                <w:szCs w:val="18"/>
              </w:rPr>
              <w:t xml:space="preserve"> textové psaní programového kódu</w:t>
            </w:r>
            <w:r>
              <w:rPr>
                <w:rFonts w:ascii="Calibri" w:eastAsia="Times New Roman" w:hAnsi="Calibri" w:cs="Calibri"/>
                <w:sz w:val="18"/>
                <w:szCs w:val="18"/>
              </w:rPr>
              <w:t>,</w:t>
            </w:r>
            <w:r w:rsidRPr="009B04EB">
              <w:rPr>
                <w:rFonts w:ascii="Calibri" w:eastAsia="Times New Roman" w:hAnsi="Calibri" w:cs="Calibri"/>
                <w:sz w:val="18"/>
                <w:szCs w:val="18"/>
              </w:rPr>
              <w:t xml:space="preserve"> ale </w:t>
            </w:r>
            <w:r>
              <w:rPr>
                <w:rFonts w:ascii="Calibri" w:eastAsia="Times New Roman" w:hAnsi="Calibri" w:cs="Calibri"/>
                <w:sz w:val="18"/>
                <w:szCs w:val="18"/>
              </w:rPr>
              <w:t>musí umožnit plnohodnotné</w:t>
            </w:r>
            <w:r w:rsidRPr="009B04EB">
              <w:rPr>
                <w:rFonts w:ascii="Calibri" w:eastAsia="Times New Roman" w:hAnsi="Calibri" w:cs="Calibri"/>
                <w:sz w:val="18"/>
                <w:szCs w:val="18"/>
              </w:rPr>
              <w:t xml:space="preserve"> vizuální programování</w:t>
            </w:r>
            <w:r>
              <w:rPr>
                <w:rFonts w:ascii="Calibri" w:eastAsia="Times New Roman" w:hAnsi="Calibri" w:cs="Calibri"/>
                <w:sz w:val="18"/>
                <w:szCs w:val="18"/>
              </w:rPr>
              <w:t xml:space="preserve"> bez jakékoliv nutnosti užívat textové psaní kódu</w:t>
            </w:r>
            <w:r w:rsidRPr="009B04EB">
              <w:rPr>
                <w:rFonts w:ascii="Calibri" w:eastAsia="Times New Roman" w:hAnsi="Calibri" w:cs="Calibri"/>
                <w:sz w:val="18"/>
                <w:szCs w:val="18"/>
              </w:rPr>
              <w:t>, které automaticky opravuje uživatele a upozorňuje ho na chyby.</w:t>
            </w:r>
          </w:p>
        </w:tc>
      </w:tr>
      <w:tr w:rsidR="00B44C15" w:rsidRPr="00AF5CBA" w14:paraId="0AEEA337" w14:textId="77777777" w:rsidTr="00D7243C">
        <w:trPr>
          <w:trHeight w:val="20"/>
        </w:trPr>
        <w:tc>
          <w:tcPr>
            <w:tcW w:w="2120" w:type="dxa"/>
            <w:vMerge/>
            <w:vAlign w:val="center"/>
          </w:tcPr>
          <w:p w14:paraId="6698517B"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7C7AB7EB" w14:textId="6EED0898"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 xml:space="preserve">Systém provádí konsolidaci logů na interním </w:t>
            </w:r>
            <w:proofErr w:type="spellStart"/>
            <w:r w:rsidRPr="009B04EB">
              <w:rPr>
                <w:rFonts w:ascii="Calibri" w:eastAsia="Times New Roman" w:hAnsi="Calibri" w:cs="Calibri"/>
                <w:sz w:val="18"/>
                <w:szCs w:val="18"/>
              </w:rPr>
              <w:t>storage</w:t>
            </w:r>
            <w:proofErr w:type="spellEnd"/>
            <w:r w:rsidRPr="009B04EB">
              <w:rPr>
                <w:rFonts w:ascii="Calibri" w:eastAsia="Times New Roman" w:hAnsi="Calibri" w:cs="Calibri"/>
                <w:sz w:val="18"/>
                <w:szCs w:val="18"/>
              </w:rPr>
              <w:t xml:space="preserve"> logovacího systému.</w:t>
            </w:r>
          </w:p>
        </w:tc>
      </w:tr>
      <w:tr w:rsidR="00B44C15" w:rsidRPr="00AF5CBA" w14:paraId="53F32AD6" w14:textId="77777777" w:rsidTr="00D7243C">
        <w:trPr>
          <w:trHeight w:val="20"/>
        </w:trPr>
        <w:tc>
          <w:tcPr>
            <w:tcW w:w="2120" w:type="dxa"/>
            <w:vMerge/>
            <w:vAlign w:val="center"/>
          </w:tcPr>
          <w:p w14:paraId="7FF83DBB"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71653D72" w14:textId="166FA35C"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 xml:space="preserve">Systém umožňuje snadné vyhledávání událostí a okamžité vytváření grafických reportů (ad hoc) bez nutnosti dodatečného programování nebo aplikování dotazů v SQL jazyce. Reportovací nástroj musí být integrální součástí navrhovaného systému a musí se obsluhovat v jednotném rozhraní nabízeného produktu. </w:t>
            </w:r>
          </w:p>
        </w:tc>
      </w:tr>
      <w:tr w:rsidR="00B44C15" w:rsidRPr="00AF5CBA" w14:paraId="4218CD59" w14:textId="77777777" w:rsidTr="00D7243C">
        <w:trPr>
          <w:trHeight w:val="20"/>
        </w:trPr>
        <w:tc>
          <w:tcPr>
            <w:tcW w:w="2120" w:type="dxa"/>
            <w:vMerge/>
            <w:vAlign w:val="center"/>
          </w:tcPr>
          <w:p w14:paraId="0EA6990D"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284A367B" w14:textId="53DAC8E0"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Systém provádí ucelenou vizualizaci logů, událostí a strojových dat (grafy událostí). Vizualizace musí být dynamická, tj. volbou v jednom grafu se ostatní příslušné grafy v pohledu na data upraví dle požadované volby automaticky.</w:t>
            </w:r>
          </w:p>
        </w:tc>
      </w:tr>
      <w:tr w:rsidR="00B44C15" w:rsidRPr="00AF5CBA" w14:paraId="090B2817" w14:textId="77777777" w:rsidTr="00D7243C">
        <w:trPr>
          <w:trHeight w:val="20"/>
        </w:trPr>
        <w:tc>
          <w:tcPr>
            <w:tcW w:w="2120" w:type="dxa"/>
            <w:vMerge/>
            <w:vAlign w:val="center"/>
          </w:tcPr>
          <w:p w14:paraId="4C8A9FCE"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7D217ED2" w14:textId="0B592C05"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Systém umožňuje snadno vytvářet grafické znázornění událostí v dashboardech nad všemi uloženými daty za libovolné časové období bez nutnosti nejprve modifikovat konfiguraci systému nebo parametrů uložených dat. Historická data v požadované délce retence uložená v systému je možné prohledávat okamžitě bez časových prodlev opětovného importu nebo dekomprimace starších dat, prohledávání dat nesmí vyžadovat manuální konfiguraci a zásahy uživatele.</w:t>
            </w:r>
          </w:p>
        </w:tc>
      </w:tr>
      <w:tr w:rsidR="00B44C15" w:rsidRPr="00AF5CBA" w14:paraId="4EEC145E" w14:textId="77777777" w:rsidTr="00D7243C">
        <w:trPr>
          <w:trHeight w:val="20"/>
        </w:trPr>
        <w:tc>
          <w:tcPr>
            <w:tcW w:w="2120" w:type="dxa"/>
            <w:vMerge/>
            <w:vAlign w:val="center"/>
          </w:tcPr>
          <w:p w14:paraId="298B7A3D"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66DD32A0" w14:textId="3A420314"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 xml:space="preserve">Systém podporuje nativní získávání logů z Office365/Microsoft365 prostředí bez ohledu na použitou licenci 365 prostředí a bez nutnosti instalovat dodatečné externí komponenty. </w:t>
            </w:r>
          </w:p>
        </w:tc>
      </w:tr>
      <w:tr w:rsidR="00B44C15" w:rsidRPr="00AF5CBA" w14:paraId="7FE8D60C" w14:textId="77777777" w:rsidTr="00D7243C">
        <w:trPr>
          <w:trHeight w:val="20"/>
        </w:trPr>
        <w:tc>
          <w:tcPr>
            <w:tcW w:w="2120" w:type="dxa"/>
            <w:vMerge/>
            <w:vAlign w:val="center"/>
          </w:tcPr>
          <w:p w14:paraId="51D637BC"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2224FC1E" w14:textId="4AA76232"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Systém musí umožňovat unifikované vyhledávání napříč všemi typy dat a zařízeními dle normalizovaných polí (</w:t>
            </w:r>
            <w:r>
              <w:rPr>
                <w:rFonts w:ascii="Calibri" w:eastAsia="Times New Roman" w:hAnsi="Calibri" w:cs="Calibri"/>
                <w:sz w:val="18"/>
                <w:szCs w:val="18"/>
              </w:rPr>
              <w:t xml:space="preserve">zejména </w:t>
            </w:r>
            <w:r w:rsidRPr="009B04EB">
              <w:rPr>
                <w:rFonts w:ascii="Calibri" w:eastAsia="Times New Roman" w:hAnsi="Calibri" w:cs="Calibri"/>
                <w:sz w:val="18"/>
                <w:szCs w:val="18"/>
              </w:rPr>
              <w:t>uživatelské jméno, zdrojová IP, značka/tag).</w:t>
            </w:r>
          </w:p>
        </w:tc>
      </w:tr>
      <w:tr w:rsidR="00B44C15" w:rsidRPr="00AF5CBA" w14:paraId="25CCB34B" w14:textId="77777777" w:rsidTr="00D7243C">
        <w:trPr>
          <w:trHeight w:val="20"/>
        </w:trPr>
        <w:tc>
          <w:tcPr>
            <w:tcW w:w="2120" w:type="dxa"/>
            <w:vMerge/>
            <w:vAlign w:val="center"/>
          </w:tcPr>
          <w:p w14:paraId="226891AF"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20A99BDA" w14:textId="2D70D004"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Dodavatel musí předložit potvrzení vystavené autorizovanou osobou o shodě, že nabízený systém splňuje požadavky normy ČSN/ISO 27001:2013 na pořizování auditních záznamů</w:t>
            </w:r>
            <w:r>
              <w:rPr>
                <w:rFonts w:ascii="Calibri" w:eastAsia="Times New Roman" w:hAnsi="Calibri" w:cs="Calibri"/>
                <w:sz w:val="18"/>
                <w:szCs w:val="18"/>
              </w:rPr>
              <w:t xml:space="preserve"> nebo obdobné normy plnící minimálně stejnou nebo vyšší úroveň</w:t>
            </w:r>
            <w:r w:rsidRPr="009B04EB">
              <w:rPr>
                <w:rFonts w:ascii="Calibri" w:eastAsia="Times New Roman" w:hAnsi="Calibri" w:cs="Calibri"/>
                <w:sz w:val="18"/>
                <w:szCs w:val="18"/>
              </w:rPr>
              <w:t>. Toto potvrzení není možné nahradit certifikátem na společnost dodavatele (subdodavatele) nebo výrobce nabízeného systému. Nelze nahradit čestným prohlášením.</w:t>
            </w:r>
          </w:p>
        </w:tc>
      </w:tr>
      <w:tr w:rsidR="00B44C15" w:rsidRPr="00AF5CBA" w14:paraId="26FA7F2B" w14:textId="77777777" w:rsidTr="00D7243C">
        <w:trPr>
          <w:trHeight w:val="20"/>
        </w:trPr>
        <w:tc>
          <w:tcPr>
            <w:tcW w:w="2120" w:type="dxa"/>
            <w:vMerge/>
            <w:vAlign w:val="center"/>
          </w:tcPr>
          <w:p w14:paraId="39070775"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5DB5EAB8" w14:textId="461DA6F1"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 xml:space="preserve">Systém musí mít možnost uložení uživatelem vytvořených pohledů na data (dashboardů) pro budoucí zpracování. </w:t>
            </w:r>
            <w:r>
              <w:rPr>
                <w:rFonts w:ascii="Calibri" w:eastAsia="Times New Roman" w:hAnsi="Calibri" w:cs="Calibri"/>
                <w:sz w:val="18"/>
                <w:szCs w:val="18"/>
              </w:rPr>
              <w:t>Od výrobce přednastavené</w:t>
            </w:r>
            <w:r w:rsidRPr="009B04EB">
              <w:rPr>
                <w:rFonts w:ascii="Calibri" w:eastAsia="Times New Roman" w:hAnsi="Calibri" w:cs="Calibri"/>
                <w:sz w:val="18"/>
                <w:szCs w:val="18"/>
              </w:rPr>
              <w:t xml:space="preserve"> pohledy na data nesmí jít administrátorem ani uživatelem systému nevratně modifikovat nebo smazat.</w:t>
            </w:r>
          </w:p>
        </w:tc>
      </w:tr>
      <w:tr w:rsidR="00B44C15" w:rsidRPr="00AF5CBA" w14:paraId="035C09B5" w14:textId="77777777" w:rsidTr="00D7243C">
        <w:trPr>
          <w:trHeight w:val="20"/>
        </w:trPr>
        <w:tc>
          <w:tcPr>
            <w:tcW w:w="2120" w:type="dxa"/>
            <w:vMerge/>
            <w:vAlign w:val="center"/>
          </w:tcPr>
          <w:p w14:paraId="72ED64CB"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1840A73A" w14:textId="54C0C335"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Systém obsahuje reportovací nástroj s přednastavenými nejběžnějšími reporty a možností vlastních úprav a vytvoření nových pohledů. Pro vytváření nových pohledů na data není přípustné používat povinně</w:t>
            </w:r>
            <w:r>
              <w:rPr>
                <w:rFonts w:ascii="Calibri" w:eastAsia="Times New Roman" w:hAnsi="Calibri" w:cs="Calibri"/>
                <w:sz w:val="18"/>
                <w:szCs w:val="18"/>
              </w:rPr>
              <w:t xml:space="preserve"> pouze</w:t>
            </w:r>
            <w:r w:rsidRPr="009B04EB">
              <w:rPr>
                <w:rFonts w:ascii="Calibri" w:eastAsia="Times New Roman" w:hAnsi="Calibri" w:cs="Calibri"/>
                <w:sz w:val="18"/>
                <w:szCs w:val="18"/>
              </w:rPr>
              <w:t xml:space="preserve"> SQL jazyk</w:t>
            </w:r>
            <w:r>
              <w:rPr>
                <w:rFonts w:ascii="Calibri" w:eastAsia="Times New Roman" w:hAnsi="Calibri" w:cs="Calibri"/>
                <w:sz w:val="18"/>
                <w:szCs w:val="18"/>
              </w:rPr>
              <w:t>, ale řešení musí umožňovat uživatelsky jednodušší a přívětivější formu</w:t>
            </w:r>
            <w:r w:rsidRPr="009B04EB">
              <w:rPr>
                <w:rFonts w:ascii="Calibri" w:eastAsia="Times New Roman" w:hAnsi="Calibri" w:cs="Calibri"/>
                <w:sz w:val="18"/>
                <w:szCs w:val="18"/>
              </w:rPr>
              <w:t>.</w:t>
            </w:r>
          </w:p>
        </w:tc>
      </w:tr>
      <w:tr w:rsidR="00B44C15" w:rsidRPr="00AF5CBA" w14:paraId="32427998" w14:textId="77777777" w:rsidTr="00D7243C">
        <w:trPr>
          <w:trHeight w:val="20"/>
        </w:trPr>
        <w:tc>
          <w:tcPr>
            <w:tcW w:w="2120" w:type="dxa"/>
            <w:vMerge/>
            <w:vAlign w:val="center"/>
          </w:tcPr>
          <w:p w14:paraId="7CED099E"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2C96DA53" w14:textId="23037783"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Systém obsahuje předpřipravené pohledy na uložená data dle jednotlivých kategorií zdrojových zařízení i dle logického členění.</w:t>
            </w:r>
          </w:p>
        </w:tc>
      </w:tr>
      <w:tr w:rsidR="00B44C15" w:rsidRPr="00AF5CBA" w14:paraId="73281112" w14:textId="77777777" w:rsidTr="00D7243C">
        <w:trPr>
          <w:trHeight w:val="20"/>
        </w:trPr>
        <w:tc>
          <w:tcPr>
            <w:tcW w:w="2120" w:type="dxa"/>
            <w:vMerge/>
            <w:vAlign w:val="center"/>
          </w:tcPr>
          <w:p w14:paraId="3B3F9516"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114730CE" w14:textId="304597C1"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Na základě pohledu na uložená data lze provést export dat ve strukturovaném formátu tak, jak jsou v</w:t>
            </w:r>
            <w:r>
              <w:rPr>
                <w:rFonts w:ascii="Calibri" w:eastAsia="Times New Roman" w:hAnsi="Calibri" w:cs="Calibri"/>
                <w:sz w:val="18"/>
                <w:szCs w:val="18"/>
              </w:rPr>
              <w:t>e výrobcem</w:t>
            </w:r>
            <w:r w:rsidRPr="009B04EB">
              <w:rPr>
                <w:rFonts w:ascii="Calibri" w:eastAsia="Times New Roman" w:hAnsi="Calibri" w:cs="Calibri"/>
                <w:sz w:val="18"/>
                <w:szCs w:val="18"/>
              </w:rPr>
              <w:t xml:space="preserve"> </w:t>
            </w:r>
            <w:r>
              <w:rPr>
                <w:rFonts w:ascii="Calibri" w:eastAsia="Times New Roman" w:hAnsi="Calibri" w:cs="Calibri"/>
                <w:sz w:val="18"/>
                <w:szCs w:val="18"/>
              </w:rPr>
              <w:t>před</w:t>
            </w:r>
            <w:r w:rsidRPr="009B04EB">
              <w:rPr>
                <w:rFonts w:ascii="Calibri" w:eastAsia="Times New Roman" w:hAnsi="Calibri" w:cs="Calibri"/>
                <w:sz w:val="18"/>
                <w:szCs w:val="18"/>
              </w:rPr>
              <w:t>nastaveném nebo uživatelsky nastaveném pohledu data skutečně zobrazena.</w:t>
            </w:r>
          </w:p>
        </w:tc>
      </w:tr>
      <w:tr w:rsidR="00B44C15" w:rsidRPr="00AF5CBA" w14:paraId="777C6594" w14:textId="77777777" w:rsidTr="00D7243C">
        <w:trPr>
          <w:trHeight w:val="20"/>
        </w:trPr>
        <w:tc>
          <w:tcPr>
            <w:tcW w:w="2120" w:type="dxa"/>
            <w:vMerge/>
            <w:vAlign w:val="center"/>
          </w:tcPr>
          <w:p w14:paraId="09705EFB"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36F887BE" w14:textId="65E69793"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 xml:space="preserve">Konfigurační a Systémové rozhraní a dokumentace k těmto rozhraním musí být </w:t>
            </w:r>
            <w:r>
              <w:rPr>
                <w:rFonts w:ascii="Calibri" w:eastAsia="Times New Roman" w:hAnsi="Calibri" w:cs="Calibri"/>
                <w:sz w:val="18"/>
                <w:szCs w:val="18"/>
              </w:rPr>
              <w:t>kompletně v</w:t>
            </w:r>
            <w:r w:rsidRPr="009B04EB">
              <w:rPr>
                <w:rFonts w:ascii="Calibri" w:eastAsia="Times New Roman" w:hAnsi="Calibri" w:cs="Calibri"/>
                <w:sz w:val="18"/>
                <w:szCs w:val="18"/>
              </w:rPr>
              <w:t xml:space="preserve"> českém jazyce. Ne</w:t>
            </w:r>
            <w:r>
              <w:rPr>
                <w:rFonts w:ascii="Calibri" w:eastAsia="Times New Roman" w:hAnsi="Calibri" w:cs="Calibri"/>
                <w:sz w:val="18"/>
                <w:szCs w:val="18"/>
              </w:rPr>
              <w:t xml:space="preserve">ní přípustná </w:t>
            </w:r>
            <w:r w:rsidRPr="009B04EB">
              <w:rPr>
                <w:rFonts w:ascii="Calibri" w:eastAsia="Times New Roman" w:hAnsi="Calibri" w:cs="Calibri"/>
                <w:sz w:val="18"/>
                <w:szCs w:val="18"/>
              </w:rPr>
              <w:t>omezená dokumentace v českém jazyce nebo zjednodušená dokumentace odkazující na další dokumentaci v anglickém jazyce, případně na dokumentaci třetích stran.</w:t>
            </w:r>
          </w:p>
        </w:tc>
      </w:tr>
      <w:tr w:rsidR="00B44C15" w:rsidRPr="00AF5CBA" w14:paraId="61CDDDBF" w14:textId="77777777" w:rsidTr="00D7243C">
        <w:trPr>
          <w:trHeight w:val="20"/>
        </w:trPr>
        <w:tc>
          <w:tcPr>
            <w:tcW w:w="2120" w:type="dxa"/>
            <w:vMerge/>
            <w:vAlign w:val="center"/>
          </w:tcPr>
          <w:p w14:paraId="7A51CBA2"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2EFE0335" w14:textId="7D162EF8"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Systém nabízí kapacitní i výkonovou škálovatelnost.</w:t>
            </w:r>
          </w:p>
        </w:tc>
      </w:tr>
      <w:tr w:rsidR="00B44C15" w:rsidRPr="00AF5CBA" w14:paraId="346613A2" w14:textId="77777777" w:rsidTr="00D7243C">
        <w:trPr>
          <w:trHeight w:val="20"/>
        </w:trPr>
        <w:tc>
          <w:tcPr>
            <w:tcW w:w="2120" w:type="dxa"/>
            <w:vMerge/>
            <w:vAlign w:val="center"/>
          </w:tcPr>
          <w:p w14:paraId="5DF0C0E3"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7824BCA6" w14:textId="4303B7EC"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Požadujeme, aby ze systému bylo možné za běhu vytáhnout libovolný disk, bez ztráty dat a vlivu na funkčnost řešení. Redundance disků nesmí ovlivňovat</w:t>
            </w:r>
            <w:r>
              <w:rPr>
                <w:rFonts w:ascii="Calibri" w:eastAsia="Times New Roman" w:hAnsi="Calibri" w:cs="Calibri"/>
                <w:sz w:val="18"/>
                <w:szCs w:val="18"/>
              </w:rPr>
              <w:t xml:space="preserve"> výše stanovenou minimální</w:t>
            </w:r>
            <w:r w:rsidRPr="009B04EB">
              <w:rPr>
                <w:rFonts w:ascii="Calibri" w:eastAsia="Times New Roman" w:hAnsi="Calibri" w:cs="Calibri"/>
                <w:sz w:val="18"/>
                <w:szCs w:val="18"/>
              </w:rPr>
              <w:t xml:space="preserve"> požadovanou kapacitu úložiště.</w:t>
            </w:r>
          </w:p>
        </w:tc>
      </w:tr>
      <w:tr w:rsidR="00B44C15" w:rsidRPr="00AF5CBA" w14:paraId="1D6610B7" w14:textId="77777777" w:rsidTr="00D7243C">
        <w:trPr>
          <w:trHeight w:val="20"/>
        </w:trPr>
        <w:tc>
          <w:tcPr>
            <w:tcW w:w="2120" w:type="dxa"/>
            <w:vMerge/>
            <w:vAlign w:val="center"/>
          </w:tcPr>
          <w:p w14:paraId="4B0BF3E9"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2499051E" w14:textId="0B533E0B"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 xml:space="preserve">Monitoring stavu systému – </w:t>
            </w:r>
            <w:proofErr w:type="spellStart"/>
            <w:r w:rsidRPr="009B04EB">
              <w:rPr>
                <w:rFonts w:ascii="Calibri" w:eastAsia="Times New Roman" w:hAnsi="Calibri" w:cs="Calibri"/>
                <w:sz w:val="18"/>
                <w:szCs w:val="18"/>
              </w:rPr>
              <w:t>alertování</w:t>
            </w:r>
            <w:proofErr w:type="spellEnd"/>
            <w:r w:rsidRPr="009B04EB">
              <w:rPr>
                <w:rFonts w:ascii="Calibri" w:eastAsia="Times New Roman" w:hAnsi="Calibri" w:cs="Calibri"/>
                <w:sz w:val="18"/>
                <w:szCs w:val="18"/>
              </w:rPr>
              <w:t xml:space="preserve"> při překročení prahových hodnot nebo chybě systému, přeposlání upozornění pomocí SMTP nebo </w:t>
            </w:r>
            <w:proofErr w:type="spellStart"/>
            <w:r w:rsidRPr="009B04EB">
              <w:rPr>
                <w:rFonts w:ascii="Calibri" w:eastAsia="Times New Roman" w:hAnsi="Calibri" w:cs="Calibri"/>
                <w:sz w:val="18"/>
                <w:szCs w:val="18"/>
              </w:rPr>
              <w:t>Syslog</w:t>
            </w:r>
            <w:proofErr w:type="spellEnd"/>
            <w:r w:rsidRPr="009B04EB">
              <w:rPr>
                <w:rFonts w:ascii="Calibri" w:eastAsia="Times New Roman" w:hAnsi="Calibri" w:cs="Calibri"/>
                <w:sz w:val="18"/>
                <w:szCs w:val="18"/>
              </w:rPr>
              <w:t>.</w:t>
            </w:r>
          </w:p>
        </w:tc>
      </w:tr>
      <w:tr w:rsidR="00B44C15" w:rsidRPr="00AF5CBA" w14:paraId="2EFE10A5" w14:textId="77777777" w:rsidTr="00D7243C">
        <w:trPr>
          <w:trHeight w:val="20"/>
        </w:trPr>
        <w:tc>
          <w:tcPr>
            <w:tcW w:w="2120" w:type="dxa"/>
            <w:vMerge/>
            <w:vAlign w:val="center"/>
          </w:tcPr>
          <w:p w14:paraId="6F9BF486"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4D00B3C9" w14:textId="72AAD04E"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Požadujeme, aby systém obsahoval REST-API pro integraci s externím monitorovacím systémem (</w:t>
            </w:r>
            <w:r>
              <w:rPr>
                <w:rFonts w:ascii="Calibri" w:eastAsia="Times New Roman" w:hAnsi="Calibri" w:cs="Calibri"/>
                <w:sz w:val="18"/>
                <w:szCs w:val="18"/>
              </w:rPr>
              <w:t xml:space="preserve">zejména </w:t>
            </w:r>
            <w:proofErr w:type="spellStart"/>
            <w:r w:rsidRPr="009B04EB">
              <w:rPr>
                <w:rFonts w:ascii="Calibri" w:eastAsia="Times New Roman" w:hAnsi="Calibri" w:cs="Calibri"/>
                <w:sz w:val="18"/>
                <w:szCs w:val="18"/>
              </w:rPr>
              <w:t>Zabbix</w:t>
            </w:r>
            <w:proofErr w:type="spellEnd"/>
            <w:r w:rsidRPr="009B04EB">
              <w:rPr>
                <w:rFonts w:ascii="Calibri" w:eastAsia="Times New Roman" w:hAnsi="Calibri" w:cs="Calibri"/>
                <w:sz w:val="18"/>
                <w:szCs w:val="18"/>
              </w:rPr>
              <w:t xml:space="preserve">, </w:t>
            </w:r>
            <w:proofErr w:type="spellStart"/>
            <w:r w:rsidRPr="009B04EB">
              <w:rPr>
                <w:rFonts w:ascii="Calibri" w:eastAsia="Times New Roman" w:hAnsi="Calibri" w:cs="Calibri"/>
                <w:sz w:val="18"/>
                <w:szCs w:val="18"/>
              </w:rPr>
              <w:t>Nagios</w:t>
            </w:r>
            <w:proofErr w:type="spellEnd"/>
            <w:r w:rsidRPr="009B04EB">
              <w:rPr>
                <w:rFonts w:ascii="Calibri" w:eastAsia="Times New Roman" w:hAnsi="Calibri" w:cs="Calibri"/>
                <w:sz w:val="18"/>
                <w:szCs w:val="18"/>
              </w:rPr>
              <w:t xml:space="preserve">, MRTG) a umožňoval autorizovaný přístup ke strukturované databázi logů. </w:t>
            </w:r>
          </w:p>
        </w:tc>
      </w:tr>
      <w:tr w:rsidR="00B44C15" w:rsidRPr="00AF5CBA" w14:paraId="46214851" w14:textId="77777777" w:rsidTr="00D7243C">
        <w:trPr>
          <w:trHeight w:val="20"/>
        </w:trPr>
        <w:tc>
          <w:tcPr>
            <w:tcW w:w="2120" w:type="dxa"/>
            <w:vMerge/>
            <w:vAlign w:val="center"/>
          </w:tcPr>
          <w:p w14:paraId="63D14F9F"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6FE8841D" w14:textId="2A20487A"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 xml:space="preserve">Jednotná centrální webová konzole s jednotným grafickým rozhraním pro přístup k logům, </w:t>
            </w:r>
            <w:proofErr w:type="spellStart"/>
            <w:r w:rsidRPr="009B04EB">
              <w:rPr>
                <w:rFonts w:ascii="Calibri" w:eastAsia="Times New Roman" w:hAnsi="Calibri" w:cs="Calibri"/>
                <w:sz w:val="18"/>
                <w:szCs w:val="18"/>
              </w:rPr>
              <w:t>alertům</w:t>
            </w:r>
            <w:proofErr w:type="spellEnd"/>
            <w:r w:rsidRPr="009B04EB">
              <w:rPr>
                <w:rFonts w:ascii="Calibri" w:eastAsia="Times New Roman" w:hAnsi="Calibri" w:cs="Calibri"/>
                <w:sz w:val="18"/>
                <w:szCs w:val="18"/>
              </w:rPr>
              <w:t xml:space="preserve">, reportům a pro správu systému. Z této konzole se provádí veškerá konfigurace, správa i analýza logů. Není přípustné, aby navrhovaný systém měl více rozdílných konzolí od různých výrobců s rozdílným ovládáním nebo aby se konfigurace musela provádět mimo jednotné webové rozhraní. </w:t>
            </w:r>
          </w:p>
        </w:tc>
      </w:tr>
      <w:tr w:rsidR="00B44C15" w:rsidRPr="00AF5CBA" w14:paraId="11F7E755" w14:textId="77777777" w:rsidTr="00D7243C">
        <w:trPr>
          <w:trHeight w:val="20"/>
        </w:trPr>
        <w:tc>
          <w:tcPr>
            <w:tcW w:w="2120" w:type="dxa"/>
            <w:vMerge/>
            <w:vAlign w:val="center"/>
          </w:tcPr>
          <w:p w14:paraId="05E027F7"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0369EEB9" w14:textId="6E519D9F"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Požadujeme, aby systém umožňoval jednotné vytváření uživatelských rolí definujících přístupová práva k uloženým událostem na základě typu zdrojů a značek a k jednotlivým ovládacím komponentům systému.</w:t>
            </w:r>
          </w:p>
        </w:tc>
      </w:tr>
      <w:tr w:rsidR="00B44C15" w:rsidRPr="00AF5CBA" w14:paraId="2FD5CDAA" w14:textId="77777777" w:rsidTr="00D7243C">
        <w:trPr>
          <w:trHeight w:val="20"/>
        </w:trPr>
        <w:tc>
          <w:tcPr>
            <w:tcW w:w="2120" w:type="dxa"/>
            <w:vMerge/>
            <w:vAlign w:val="center"/>
          </w:tcPr>
          <w:p w14:paraId="6E725D3A"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346F6080" w14:textId="33DAE4FC"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 xml:space="preserve">Dodaný systém musí obsahovat ucelené </w:t>
            </w:r>
            <w:proofErr w:type="spellStart"/>
            <w:r w:rsidRPr="009B04EB">
              <w:rPr>
                <w:rFonts w:ascii="Calibri" w:eastAsia="Times New Roman" w:hAnsi="Calibri" w:cs="Calibri"/>
                <w:sz w:val="18"/>
                <w:szCs w:val="18"/>
              </w:rPr>
              <w:t>all</w:t>
            </w:r>
            <w:proofErr w:type="spellEnd"/>
            <w:r w:rsidRPr="009B04EB">
              <w:rPr>
                <w:rFonts w:ascii="Calibri" w:eastAsia="Times New Roman" w:hAnsi="Calibri" w:cs="Calibri"/>
                <w:sz w:val="18"/>
                <w:szCs w:val="18"/>
              </w:rPr>
              <w:t>-in-</w:t>
            </w:r>
            <w:proofErr w:type="spellStart"/>
            <w:r w:rsidRPr="009B04EB">
              <w:rPr>
                <w:rFonts w:ascii="Calibri" w:eastAsia="Times New Roman" w:hAnsi="Calibri" w:cs="Calibri"/>
                <w:sz w:val="18"/>
                <w:szCs w:val="18"/>
              </w:rPr>
              <w:t>one</w:t>
            </w:r>
            <w:proofErr w:type="spellEnd"/>
            <w:r w:rsidRPr="009B04EB">
              <w:rPr>
                <w:rFonts w:ascii="Calibri" w:eastAsia="Times New Roman" w:hAnsi="Calibri" w:cs="Calibri"/>
                <w:sz w:val="18"/>
                <w:szCs w:val="18"/>
              </w:rPr>
              <w:t xml:space="preserve"> řešení pro </w:t>
            </w:r>
            <w:proofErr w:type="spellStart"/>
            <w:r w:rsidRPr="009B04EB">
              <w:rPr>
                <w:rFonts w:ascii="Calibri" w:eastAsia="Times New Roman" w:hAnsi="Calibri" w:cs="Calibri"/>
                <w:sz w:val="18"/>
                <w:szCs w:val="18"/>
              </w:rPr>
              <w:t>parsování</w:t>
            </w:r>
            <w:proofErr w:type="spellEnd"/>
            <w:r w:rsidRPr="009B04EB">
              <w:rPr>
                <w:rFonts w:ascii="Calibri" w:eastAsia="Times New Roman" w:hAnsi="Calibri" w:cs="Calibri"/>
                <w:sz w:val="18"/>
                <w:szCs w:val="18"/>
              </w:rPr>
              <w:t xml:space="preserve"> a normalizaci přijatých událostí bez nutnosti dodatečné instalace externích aplikací nebo systémů. Jedinou přípustnou výjimkou je monitorování systémů Windows pomocí agentů.</w:t>
            </w:r>
          </w:p>
        </w:tc>
      </w:tr>
      <w:tr w:rsidR="00B44C15" w:rsidRPr="00AF5CBA" w14:paraId="6074351D" w14:textId="77777777" w:rsidTr="00D7243C">
        <w:trPr>
          <w:trHeight w:val="20"/>
        </w:trPr>
        <w:tc>
          <w:tcPr>
            <w:tcW w:w="2120" w:type="dxa"/>
            <w:vMerge/>
            <w:vAlign w:val="center"/>
          </w:tcPr>
          <w:p w14:paraId="383FD151" w14:textId="77777777" w:rsidR="00B44C15" w:rsidRPr="00AF5CBA" w:rsidRDefault="00B44C15" w:rsidP="009B04EB">
            <w:pPr>
              <w:spacing w:before="80" w:after="80"/>
              <w:rPr>
                <w:rFonts w:ascii="Calibri" w:eastAsia="Times New Roman" w:hAnsi="Calibri" w:cs="Calibri"/>
                <w:sz w:val="18"/>
                <w:szCs w:val="18"/>
              </w:rPr>
            </w:pPr>
          </w:p>
        </w:tc>
        <w:tc>
          <w:tcPr>
            <w:tcW w:w="6952" w:type="dxa"/>
            <w:vAlign w:val="center"/>
          </w:tcPr>
          <w:p w14:paraId="034DF31C" w14:textId="6F8F568F" w:rsidR="00B44C15" w:rsidRPr="009B04EB" w:rsidRDefault="00B44C15" w:rsidP="009B04EB">
            <w:pPr>
              <w:spacing w:before="80" w:after="80"/>
              <w:rPr>
                <w:rFonts w:ascii="Calibri" w:eastAsia="Times New Roman" w:hAnsi="Calibri" w:cs="Calibri"/>
                <w:sz w:val="18"/>
                <w:szCs w:val="18"/>
              </w:rPr>
            </w:pPr>
            <w:r w:rsidRPr="009B04EB">
              <w:rPr>
                <w:rFonts w:ascii="Calibri" w:eastAsia="Times New Roman" w:hAnsi="Calibri" w:cs="Calibri"/>
                <w:sz w:val="18"/>
                <w:szCs w:val="18"/>
              </w:rPr>
              <w:t>Systém musí podporovat ověřování uživatele systému na externím LDAP serveru. V případě výpadku externího LDAP systému musí podporovat ověření lokálního účtu. Systém automaticky zaznamenává uživatelská jména u akcí provedených konkrétním uživatelem.</w:t>
            </w:r>
          </w:p>
        </w:tc>
      </w:tr>
      <w:tr w:rsidR="00B44C15" w:rsidRPr="00AF5CBA" w14:paraId="622EE95C" w14:textId="77777777" w:rsidTr="00D7243C">
        <w:trPr>
          <w:trHeight w:val="20"/>
        </w:trPr>
        <w:tc>
          <w:tcPr>
            <w:tcW w:w="2120" w:type="dxa"/>
            <w:vMerge w:val="restart"/>
            <w:vAlign w:val="center"/>
          </w:tcPr>
          <w:p w14:paraId="0847AA0E" w14:textId="5BFF0FE0" w:rsidR="00B44C15" w:rsidRPr="00AF5CBA" w:rsidRDefault="00B44C15" w:rsidP="00B44C15">
            <w:pPr>
              <w:spacing w:before="80" w:after="80"/>
              <w:rPr>
                <w:rFonts w:ascii="Calibri" w:eastAsia="Times New Roman" w:hAnsi="Calibri" w:cs="Calibri"/>
                <w:sz w:val="18"/>
                <w:szCs w:val="18"/>
              </w:rPr>
            </w:pPr>
            <w:r w:rsidRPr="00B44C15">
              <w:rPr>
                <w:rFonts w:ascii="Calibri" w:eastAsia="Times New Roman" w:hAnsi="Calibri" w:cs="Calibri"/>
                <w:sz w:val="18"/>
                <w:szCs w:val="18"/>
              </w:rPr>
              <w:t>Minimální HW parametry požadovaného systému</w:t>
            </w:r>
          </w:p>
        </w:tc>
        <w:tc>
          <w:tcPr>
            <w:tcW w:w="6952" w:type="dxa"/>
            <w:vAlign w:val="center"/>
          </w:tcPr>
          <w:p w14:paraId="4053995A" w14:textId="6FAEB1CB" w:rsidR="00B44C15" w:rsidRPr="00AF5CBA" w:rsidRDefault="00B44C15" w:rsidP="00B44C15">
            <w:pPr>
              <w:spacing w:before="80" w:after="80"/>
              <w:rPr>
                <w:rFonts w:ascii="Calibri" w:eastAsia="Times New Roman" w:hAnsi="Calibri"/>
                <w:sz w:val="18"/>
                <w:szCs w:val="18"/>
              </w:rPr>
            </w:pPr>
            <w:r>
              <w:rPr>
                <w:rFonts w:cs="Arial"/>
                <w:color w:val="000000"/>
                <w:sz w:val="18"/>
                <w:szCs w:val="18"/>
                <w:lang w:eastAsia="en-GB"/>
              </w:rPr>
              <w:t xml:space="preserve">Je požadována </w:t>
            </w:r>
            <w:r w:rsidRPr="00C052E9">
              <w:rPr>
                <w:rFonts w:cs="Arial"/>
                <w:color w:val="000000"/>
                <w:sz w:val="18"/>
                <w:szCs w:val="18"/>
                <w:lang w:eastAsia="en-GB"/>
              </w:rPr>
              <w:t xml:space="preserve">hardwarová </w:t>
            </w:r>
            <w:proofErr w:type="spellStart"/>
            <w:r w:rsidRPr="00C052E9">
              <w:rPr>
                <w:rFonts w:cs="Arial"/>
                <w:color w:val="000000"/>
                <w:sz w:val="18"/>
                <w:szCs w:val="18"/>
                <w:lang w:eastAsia="en-GB"/>
              </w:rPr>
              <w:t>appliance</w:t>
            </w:r>
            <w:proofErr w:type="spellEnd"/>
            <w:r w:rsidRPr="00C052E9">
              <w:rPr>
                <w:rFonts w:cs="Arial"/>
                <w:color w:val="000000"/>
                <w:sz w:val="18"/>
                <w:szCs w:val="18"/>
                <w:lang w:eastAsia="en-GB"/>
              </w:rPr>
              <w:t xml:space="preserve"> o velikosti max. 1U, včetně ramena pro kabelový management umožňujícího vysunutí zapnutého systému z racku pro servisní účely.</w:t>
            </w:r>
          </w:p>
        </w:tc>
      </w:tr>
      <w:tr w:rsidR="00B44C15" w:rsidRPr="00AF5CBA" w14:paraId="1760C766" w14:textId="77777777" w:rsidTr="00D7243C">
        <w:trPr>
          <w:trHeight w:val="20"/>
        </w:trPr>
        <w:tc>
          <w:tcPr>
            <w:tcW w:w="2120" w:type="dxa"/>
            <w:vMerge/>
            <w:vAlign w:val="center"/>
          </w:tcPr>
          <w:p w14:paraId="3CBB5C31" w14:textId="77777777" w:rsidR="00B44C15" w:rsidRPr="00AF5CBA" w:rsidRDefault="00B44C15" w:rsidP="00B44C15">
            <w:pPr>
              <w:spacing w:before="80" w:after="80"/>
              <w:rPr>
                <w:rFonts w:ascii="Calibri" w:eastAsia="Times New Roman" w:hAnsi="Calibri" w:cs="Calibri"/>
                <w:sz w:val="18"/>
                <w:szCs w:val="18"/>
              </w:rPr>
            </w:pPr>
          </w:p>
        </w:tc>
        <w:tc>
          <w:tcPr>
            <w:tcW w:w="6952" w:type="dxa"/>
            <w:vAlign w:val="center"/>
          </w:tcPr>
          <w:p w14:paraId="7ACCA19C" w14:textId="65732072" w:rsidR="00B44C15" w:rsidRPr="00AF5CBA" w:rsidRDefault="00B44C15" w:rsidP="00B44C15">
            <w:pPr>
              <w:spacing w:before="80" w:after="80"/>
              <w:rPr>
                <w:rFonts w:ascii="Calibri" w:eastAsia="Times New Roman" w:hAnsi="Calibri"/>
                <w:sz w:val="18"/>
                <w:szCs w:val="18"/>
              </w:rPr>
            </w:pPr>
            <w:r w:rsidRPr="00C052E9">
              <w:rPr>
                <w:rFonts w:cs="Arial"/>
                <w:color w:val="000000"/>
                <w:sz w:val="18"/>
                <w:szCs w:val="18"/>
                <w:lang w:eastAsia="en-GB"/>
              </w:rPr>
              <w:t xml:space="preserve">HW </w:t>
            </w:r>
            <w:proofErr w:type="spellStart"/>
            <w:r w:rsidRPr="00C052E9">
              <w:rPr>
                <w:rFonts w:cs="Arial"/>
                <w:color w:val="000000"/>
                <w:sz w:val="18"/>
                <w:szCs w:val="18"/>
                <w:lang w:eastAsia="en-GB"/>
              </w:rPr>
              <w:t>appliance</w:t>
            </w:r>
            <w:proofErr w:type="spellEnd"/>
            <w:r w:rsidRPr="00C052E9">
              <w:rPr>
                <w:rFonts w:cs="Arial"/>
                <w:color w:val="000000"/>
                <w:sz w:val="18"/>
                <w:szCs w:val="18"/>
                <w:lang w:eastAsia="en-GB"/>
              </w:rPr>
              <w:t xml:space="preserve"> obsahuje veškeré potřebné komponenty (CPU, RAM, diskový prostor) pro svoji činnost a je nezávislá na dalších systémech.</w:t>
            </w:r>
          </w:p>
        </w:tc>
      </w:tr>
      <w:tr w:rsidR="00B44C15" w:rsidRPr="00AF5CBA" w14:paraId="68E0FE2F" w14:textId="77777777" w:rsidTr="00D7243C">
        <w:trPr>
          <w:trHeight w:val="20"/>
        </w:trPr>
        <w:tc>
          <w:tcPr>
            <w:tcW w:w="2120" w:type="dxa"/>
            <w:vMerge/>
            <w:vAlign w:val="center"/>
          </w:tcPr>
          <w:p w14:paraId="76CE52EB" w14:textId="77777777" w:rsidR="00B44C15" w:rsidRPr="00AF5CBA" w:rsidRDefault="00B44C15" w:rsidP="00B44C15">
            <w:pPr>
              <w:spacing w:before="80" w:after="80"/>
              <w:rPr>
                <w:rFonts w:ascii="Calibri" w:eastAsia="Times New Roman" w:hAnsi="Calibri" w:cs="Calibri"/>
                <w:sz w:val="18"/>
                <w:szCs w:val="18"/>
              </w:rPr>
            </w:pPr>
          </w:p>
        </w:tc>
        <w:tc>
          <w:tcPr>
            <w:tcW w:w="6952" w:type="dxa"/>
            <w:vAlign w:val="center"/>
          </w:tcPr>
          <w:p w14:paraId="0CB0983F" w14:textId="77777777" w:rsidR="00B44C15" w:rsidRPr="00C052E9" w:rsidRDefault="00B44C15" w:rsidP="00B44C15">
            <w:pPr>
              <w:spacing w:before="60" w:after="60"/>
              <w:rPr>
                <w:rFonts w:cs="Arial"/>
                <w:color w:val="000000"/>
                <w:sz w:val="18"/>
                <w:szCs w:val="18"/>
                <w:lang w:eastAsia="en-GB"/>
              </w:rPr>
            </w:pPr>
            <w:r w:rsidRPr="00C052E9">
              <w:rPr>
                <w:rFonts w:cs="Arial"/>
                <w:color w:val="000000"/>
                <w:sz w:val="18"/>
                <w:szCs w:val="18"/>
                <w:lang w:eastAsia="en-GB"/>
              </w:rPr>
              <w:t xml:space="preserve">1 procesor, min. 16 jader, s podporou </w:t>
            </w:r>
            <w:proofErr w:type="spellStart"/>
            <w:r w:rsidRPr="00C052E9">
              <w:rPr>
                <w:rFonts w:cs="Arial"/>
                <w:color w:val="000000"/>
                <w:sz w:val="18"/>
                <w:szCs w:val="18"/>
                <w:lang w:eastAsia="en-GB"/>
              </w:rPr>
              <w:t>HyperThreadingu</w:t>
            </w:r>
            <w:proofErr w:type="spellEnd"/>
            <w:r w:rsidRPr="00C052E9">
              <w:rPr>
                <w:rFonts w:cs="Arial"/>
                <w:color w:val="000000"/>
                <w:sz w:val="18"/>
                <w:szCs w:val="18"/>
                <w:lang w:eastAsia="en-GB"/>
              </w:rPr>
              <w:t xml:space="preserve"> nebo </w:t>
            </w:r>
            <w:proofErr w:type="spellStart"/>
            <w:r w:rsidRPr="00C052E9">
              <w:rPr>
                <w:rFonts w:cs="Arial"/>
                <w:color w:val="000000"/>
                <w:sz w:val="18"/>
                <w:szCs w:val="18"/>
                <w:lang w:eastAsia="en-GB"/>
              </w:rPr>
              <w:t>Multi-Threadingu</w:t>
            </w:r>
            <w:proofErr w:type="spellEnd"/>
            <w:r w:rsidRPr="00C052E9">
              <w:rPr>
                <w:rFonts w:cs="Arial"/>
                <w:color w:val="000000"/>
                <w:sz w:val="18"/>
                <w:szCs w:val="18"/>
                <w:lang w:eastAsia="en-GB"/>
              </w:rPr>
              <w:t>.</w:t>
            </w:r>
          </w:p>
          <w:p w14:paraId="644FEA6B" w14:textId="21382DEF" w:rsidR="00B44C15" w:rsidRPr="00AF5CBA" w:rsidRDefault="00B44C15" w:rsidP="00B44C15">
            <w:pPr>
              <w:spacing w:before="80" w:after="80"/>
              <w:rPr>
                <w:rFonts w:ascii="Calibri" w:eastAsia="Times New Roman" w:hAnsi="Calibri"/>
                <w:sz w:val="18"/>
                <w:szCs w:val="18"/>
              </w:rPr>
            </w:pPr>
            <w:r w:rsidRPr="00C052E9">
              <w:rPr>
                <w:rFonts w:cs="Arial"/>
                <w:color w:val="000000"/>
                <w:sz w:val="18"/>
                <w:szCs w:val="18"/>
                <w:lang w:eastAsia="en-GB"/>
              </w:rPr>
              <w:t>RAM Min. 64 GB DDR-4</w:t>
            </w:r>
            <w:r>
              <w:rPr>
                <w:rFonts w:cs="Arial"/>
                <w:color w:val="000000"/>
                <w:sz w:val="18"/>
                <w:szCs w:val="18"/>
                <w:lang w:eastAsia="en-GB"/>
              </w:rPr>
              <w:t xml:space="preserve"> nebo vyšší</w:t>
            </w:r>
            <w:r w:rsidRPr="00C052E9">
              <w:rPr>
                <w:rFonts w:cs="Arial"/>
                <w:color w:val="000000"/>
                <w:sz w:val="18"/>
                <w:szCs w:val="18"/>
                <w:lang w:eastAsia="en-GB"/>
              </w:rPr>
              <w:t>.</w:t>
            </w:r>
          </w:p>
        </w:tc>
      </w:tr>
      <w:tr w:rsidR="00B44C15" w:rsidRPr="00AF5CBA" w14:paraId="009C6819" w14:textId="77777777" w:rsidTr="00D7243C">
        <w:trPr>
          <w:trHeight w:val="20"/>
        </w:trPr>
        <w:tc>
          <w:tcPr>
            <w:tcW w:w="2120" w:type="dxa"/>
            <w:vMerge/>
            <w:vAlign w:val="center"/>
          </w:tcPr>
          <w:p w14:paraId="1A843FD2" w14:textId="77777777" w:rsidR="00B44C15" w:rsidRPr="00AF5CBA" w:rsidRDefault="00B44C15" w:rsidP="00B44C15">
            <w:pPr>
              <w:spacing w:before="80" w:after="80"/>
              <w:rPr>
                <w:rFonts w:ascii="Calibri" w:eastAsia="Times New Roman" w:hAnsi="Calibri" w:cs="Calibri"/>
                <w:sz w:val="18"/>
                <w:szCs w:val="18"/>
              </w:rPr>
            </w:pPr>
          </w:p>
        </w:tc>
        <w:tc>
          <w:tcPr>
            <w:tcW w:w="6952" w:type="dxa"/>
            <w:vAlign w:val="center"/>
          </w:tcPr>
          <w:p w14:paraId="5E912099" w14:textId="7DB8A6C9" w:rsidR="00B44C15" w:rsidRPr="00AF5CBA" w:rsidRDefault="00B44C15" w:rsidP="00B44C15">
            <w:pPr>
              <w:spacing w:before="80" w:after="80"/>
              <w:rPr>
                <w:rFonts w:ascii="Calibri" w:eastAsia="Times New Roman" w:hAnsi="Calibri"/>
                <w:sz w:val="18"/>
                <w:szCs w:val="18"/>
              </w:rPr>
            </w:pPr>
            <w:r w:rsidRPr="00C052E9">
              <w:rPr>
                <w:rFonts w:cs="Arial"/>
                <w:color w:val="000000"/>
                <w:sz w:val="18"/>
                <w:szCs w:val="18"/>
                <w:lang w:eastAsia="en-GB"/>
              </w:rPr>
              <w:t xml:space="preserve">Minimálně 12 TB pro integrovanou databázi podporovanou HW akcelerovaným SAS RAID řadičem. Řadič diskového pole musí obsahovat zálohovací baterii nebo být vybaven </w:t>
            </w:r>
            <w:proofErr w:type="spellStart"/>
            <w:r w:rsidRPr="00C052E9">
              <w:rPr>
                <w:rFonts w:cs="Arial"/>
                <w:color w:val="000000"/>
                <w:sz w:val="18"/>
                <w:szCs w:val="18"/>
                <w:lang w:eastAsia="en-GB"/>
              </w:rPr>
              <w:t>flash</w:t>
            </w:r>
            <w:proofErr w:type="spellEnd"/>
            <w:r w:rsidRPr="00C052E9">
              <w:rPr>
                <w:rFonts w:cs="Arial"/>
                <w:color w:val="000000"/>
                <w:sz w:val="18"/>
                <w:szCs w:val="18"/>
                <w:lang w:eastAsia="en-GB"/>
              </w:rPr>
              <w:t xml:space="preserve"> pamětí.</w:t>
            </w:r>
          </w:p>
        </w:tc>
      </w:tr>
      <w:tr w:rsidR="00B44C15" w:rsidRPr="00AF5CBA" w14:paraId="75BA7E08" w14:textId="77777777" w:rsidTr="00D7243C">
        <w:trPr>
          <w:trHeight w:val="20"/>
        </w:trPr>
        <w:tc>
          <w:tcPr>
            <w:tcW w:w="2120" w:type="dxa"/>
            <w:vMerge/>
            <w:vAlign w:val="center"/>
          </w:tcPr>
          <w:p w14:paraId="0B524ABF" w14:textId="77777777" w:rsidR="00B44C15" w:rsidRPr="00AF5CBA" w:rsidRDefault="00B44C15" w:rsidP="00B44C15">
            <w:pPr>
              <w:spacing w:before="80" w:after="80"/>
              <w:rPr>
                <w:rFonts w:ascii="Calibri" w:eastAsia="Times New Roman" w:hAnsi="Calibri" w:cs="Calibri"/>
                <w:sz w:val="18"/>
                <w:szCs w:val="18"/>
              </w:rPr>
            </w:pPr>
          </w:p>
        </w:tc>
        <w:tc>
          <w:tcPr>
            <w:tcW w:w="6952" w:type="dxa"/>
            <w:vAlign w:val="center"/>
          </w:tcPr>
          <w:p w14:paraId="6F0A35AF" w14:textId="4FC25B95" w:rsidR="00B44C15" w:rsidRPr="00AF5CBA" w:rsidRDefault="00B44C15" w:rsidP="00B44C15">
            <w:pPr>
              <w:spacing w:before="80" w:after="80"/>
              <w:rPr>
                <w:rFonts w:ascii="Calibri" w:eastAsia="Times New Roman" w:hAnsi="Calibri"/>
                <w:sz w:val="18"/>
                <w:szCs w:val="18"/>
              </w:rPr>
            </w:pPr>
            <w:r w:rsidRPr="00C052E9">
              <w:rPr>
                <w:rFonts w:cs="Arial"/>
                <w:color w:val="000000"/>
                <w:sz w:val="18"/>
                <w:szCs w:val="18"/>
                <w:lang w:eastAsia="en-GB"/>
              </w:rPr>
              <w:t xml:space="preserve">Z výkonových důvodů požadujeme, aby v systému byly minimálně 4 ks stejných RAID </w:t>
            </w:r>
            <w:proofErr w:type="spellStart"/>
            <w:r w:rsidRPr="00C052E9">
              <w:rPr>
                <w:rFonts w:cs="Arial"/>
                <w:color w:val="000000"/>
                <w:sz w:val="18"/>
                <w:szCs w:val="18"/>
                <w:lang w:eastAsia="en-GB"/>
              </w:rPr>
              <w:t>edition</w:t>
            </w:r>
            <w:proofErr w:type="spellEnd"/>
            <w:r w:rsidRPr="00C052E9">
              <w:rPr>
                <w:rFonts w:cs="Arial"/>
                <w:color w:val="000000"/>
                <w:sz w:val="18"/>
                <w:szCs w:val="18"/>
                <w:lang w:eastAsia="en-GB"/>
              </w:rPr>
              <w:t xml:space="preserve"> disků určených pro použití v datacentrech, o rychlosti minimálně 7200 otáček/m</w:t>
            </w:r>
            <w:r w:rsidR="00DF2719">
              <w:rPr>
                <w:rFonts w:cs="Arial"/>
                <w:color w:val="000000"/>
                <w:sz w:val="18"/>
                <w:szCs w:val="18"/>
                <w:lang w:eastAsia="en-GB"/>
              </w:rPr>
              <w:t xml:space="preserve"> a současně nebyly využity všechny šachty na disku a byla tak umožněna budoucí rozšiřitelnost</w:t>
            </w:r>
            <w:r w:rsidRPr="00C052E9">
              <w:rPr>
                <w:rFonts w:cs="Arial"/>
                <w:color w:val="000000"/>
                <w:sz w:val="18"/>
                <w:szCs w:val="18"/>
                <w:lang w:eastAsia="en-GB"/>
              </w:rPr>
              <w:t>.</w:t>
            </w:r>
          </w:p>
        </w:tc>
      </w:tr>
      <w:tr w:rsidR="00B44C15" w:rsidRPr="00AF5CBA" w14:paraId="4DA63903" w14:textId="77777777" w:rsidTr="00D7243C">
        <w:trPr>
          <w:trHeight w:val="20"/>
        </w:trPr>
        <w:tc>
          <w:tcPr>
            <w:tcW w:w="2120" w:type="dxa"/>
            <w:vMerge/>
            <w:vAlign w:val="center"/>
          </w:tcPr>
          <w:p w14:paraId="0E820074" w14:textId="77777777" w:rsidR="00B44C15" w:rsidRPr="00AF5CBA" w:rsidRDefault="00B44C15" w:rsidP="00B44C15">
            <w:pPr>
              <w:spacing w:before="80" w:after="80"/>
              <w:rPr>
                <w:rFonts w:ascii="Calibri" w:eastAsia="Times New Roman" w:hAnsi="Calibri" w:cs="Calibri"/>
                <w:sz w:val="18"/>
                <w:szCs w:val="18"/>
              </w:rPr>
            </w:pPr>
          </w:p>
        </w:tc>
        <w:tc>
          <w:tcPr>
            <w:tcW w:w="6952" w:type="dxa"/>
            <w:vAlign w:val="center"/>
          </w:tcPr>
          <w:p w14:paraId="2C582C3F" w14:textId="42243DFD" w:rsidR="00B44C15" w:rsidRPr="00AF5CBA" w:rsidRDefault="00B44C15" w:rsidP="00B44C15">
            <w:pPr>
              <w:spacing w:before="80" w:after="80"/>
              <w:rPr>
                <w:rFonts w:ascii="Calibri" w:eastAsia="Times New Roman" w:hAnsi="Calibri"/>
                <w:sz w:val="18"/>
                <w:szCs w:val="18"/>
              </w:rPr>
            </w:pPr>
            <w:r w:rsidRPr="00C052E9">
              <w:rPr>
                <w:rFonts w:cs="Arial"/>
                <w:color w:val="000000"/>
                <w:sz w:val="18"/>
                <w:szCs w:val="18"/>
                <w:lang w:eastAsia="en-GB"/>
              </w:rPr>
              <w:t xml:space="preserve">Minimálně 4x 1 </w:t>
            </w:r>
            <w:proofErr w:type="spellStart"/>
            <w:r w:rsidRPr="00C052E9">
              <w:rPr>
                <w:rFonts w:cs="Arial"/>
                <w:color w:val="000000"/>
                <w:sz w:val="18"/>
                <w:szCs w:val="18"/>
                <w:lang w:eastAsia="en-GB"/>
              </w:rPr>
              <w:t>Gbit</w:t>
            </w:r>
            <w:proofErr w:type="spellEnd"/>
            <w:r w:rsidRPr="00C052E9">
              <w:rPr>
                <w:rFonts w:cs="Arial"/>
                <w:color w:val="000000"/>
                <w:sz w:val="18"/>
                <w:szCs w:val="18"/>
                <w:lang w:eastAsia="en-GB"/>
              </w:rPr>
              <w:t xml:space="preserve"> LAN porty + 1x dedikovaný 1 </w:t>
            </w:r>
            <w:proofErr w:type="spellStart"/>
            <w:r w:rsidRPr="00C052E9">
              <w:rPr>
                <w:rFonts w:cs="Arial"/>
                <w:color w:val="000000"/>
                <w:sz w:val="18"/>
                <w:szCs w:val="18"/>
                <w:lang w:eastAsia="en-GB"/>
              </w:rPr>
              <w:t>Gbit</w:t>
            </w:r>
            <w:proofErr w:type="spellEnd"/>
            <w:r w:rsidRPr="00C052E9">
              <w:rPr>
                <w:rFonts w:cs="Arial"/>
                <w:color w:val="000000"/>
                <w:sz w:val="18"/>
                <w:szCs w:val="18"/>
                <w:lang w:eastAsia="en-GB"/>
              </w:rPr>
              <w:t xml:space="preserve"> port pro management HW. Konfigurace všech parametrů síťového rozhraní včetně link agregace dle LACP (802.3ad), VLAN a IP adresace v jednotném webovém rozhraní systému.</w:t>
            </w:r>
          </w:p>
        </w:tc>
      </w:tr>
      <w:tr w:rsidR="00B44C15" w:rsidRPr="00AF5CBA" w14:paraId="696E9846" w14:textId="77777777" w:rsidTr="00D7243C">
        <w:trPr>
          <w:trHeight w:val="20"/>
        </w:trPr>
        <w:tc>
          <w:tcPr>
            <w:tcW w:w="2120" w:type="dxa"/>
            <w:vMerge/>
            <w:vAlign w:val="center"/>
          </w:tcPr>
          <w:p w14:paraId="7CE616E8" w14:textId="77777777" w:rsidR="00B44C15" w:rsidRPr="00AF5CBA" w:rsidRDefault="00B44C15" w:rsidP="00B44C15">
            <w:pPr>
              <w:spacing w:before="80" w:after="80"/>
              <w:rPr>
                <w:rFonts w:ascii="Calibri" w:eastAsia="Times New Roman" w:hAnsi="Calibri" w:cs="Calibri"/>
                <w:sz w:val="18"/>
                <w:szCs w:val="18"/>
              </w:rPr>
            </w:pPr>
          </w:p>
        </w:tc>
        <w:tc>
          <w:tcPr>
            <w:tcW w:w="6952" w:type="dxa"/>
            <w:vAlign w:val="center"/>
          </w:tcPr>
          <w:p w14:paraId="2209B4EC" w14:textId="036AF6B8" w:rsidR="00B44C15" w:rsidRPr="00AF5CBA" w:rsidRDefault="00B44C15" w:rsidP="00B44C15">
            <w:pPr>
              <w:spacing w:before="80" w:after="80"/>
              <w:rPr>
                <w:rFonts w:ascii="Calibri" w:eastAsia="Times New Roman" w:hAnsi="Calibri"/>
                <w:sz w:val="18"/>
                <w:szCs w:val="18"/>
              </w:rPr>
            </w:pPr>
            <w:r w:rsidRPr="00C052E9">
              <w:rPr>
                <w:rFonts w:cs="Arial"/>
                <w:color w:val="000000"/>
                <w:sz w:val="18"/>
                <w:szCs w:val="18"/>
                <w:lang w:eastAsia="en-GB"/>
              </w:rPr>
              <w:t>Větráky v systému musí být vyměnitelné za provozu a redundantní.</w:t>
            </w:r>
          </w:p>
        </w:tc>
      </w:tr>
      <w:tr w:rsidR="00B44C15" w:rsidRPr="00AF5CBA" w14:paraId="5BEC548C" w14:textId="77777777" w:rsidTr="00D7243C">
        <w:trPr>
          <w:trHeight w:val="20"/>
        </w:trPr>
        <w:tc>
          <w:tcPr>
            <w:tcW w:w="2120" w:type="dxa"/>
            <w:vMerge/>
            <w:vAlign w:val="center"/>
          </w:tcPr>
          <w:p w14:paraId="52D4ADC4" w14:textId="77777777" w:rsidR="00B44C15" w:rsidRPr="00AF5CBA" w:rsidRDefault="00B44C15" w:rsidP="00B44C15">
            <w:pPr>
              <w:spacing w:before="80" w:after="80"/>
              <w:rPr>
                <w:rFonts w:ascii="Calibri" w:eastAsia="Times New Roman" w:hAnsi="Calibri" w:cs="Calibri"/>
                <w:sz w:val="18"/>
                <w:szCs w:val="18"/>
              </w:rPr>
            </w:pPr>
          </w:p>
        </w:tc>
        <w:tc>
          <w:tcPr>
            <w:tcW w:w="6952" w:type="dxa"/>
            <w:vAlign w:val="center"/>
          </w:tcPr>
          <w:p w14:paraId="441B071A" w14:textId="3987A239" w:rsidR="00B44C15" w:rsidRPr="00AF5CBA" w:rsidRDefault="00B44C15" w:rsidP="00B44C15">
            <w:pPr>
              <w:spacing w:before="80" w:after="80"/>
              <w:rPr>
                <w:rFonts w:ascii="Calibri" w:eastAsia="Times New Roman" w:hAnsi="Calibri"/>
                <w:sz w:val="18"/>
                <w:szCs w:val="18"/>
              </w:rPr>
            </w:pPr>
            <w:r w:rsidRPr="00C052E9">
              <w:rPr>
                <w:rFonts w:cs="Arial"/>
                <w:color w:val="000000"/>
                <w:sz w:val="18"/>
                <w:szCs w:val="18"/>
                <w:lang w:eastAsia="en-GB"/>
              </w:rPr>
              <w:t>2x napájecí zdroje s redundancí napájení 1+1.</w:t>
            </w:r>
          </w:p>
        </w:tc>
      </w:tr>
      <w:tr w:rsidR="00B44C15" w:rsidRPr="00AF5CBA" w14:paraId="25D5A2CF" w14:textId="77777777" w:rsidTr="00D7243C">
        <w:trPr>
          <w:trHeight w:val="20"/>
        </w:trPr>
        <w:tc>
          <w:tcPr>
            <w:tcW w:w="2120" w:type="dxa"/>
            <w:vMerge/>
            <w:vAlign w:val="center"/>
          </w:tcPr>
          <w:p w14:paraId="1474727A" w14:textId="77777777" w:rsidR="00B44C15" w:rsidRPr="00AF5CBA" w:rsidRDefault="00B44C15" w:rsidP="00B44C15">
            <w:pPr>
              <w:spacing w:before="80" w:after="80"/>
              <w:rPr>
                <w:rFonts w:ascii="Calibri" w:eastAsia="Times New Roman" w:hAnsi="Calibri" w:cs="Calibri"/>
                <w:sz w:val="18"/>
                <w:szCs w:val="18"/>
              </w:rPr>
            </w:pPr>
          </w:p>
        </w:tc>
        <w:tc>
          <w:tcPr>
            <w:tcW w:w="6952" w:type="dxa"/>
            <w:vAlign w:val="center"/>
          </w:tcPr>
          <w:p w14:paraId="52587036" w14:textId="23673316" w:rsidR="00B44C15" w:rsidRPr="00AF5CBA" w:rsidRDefault="00B44C15" w:rsidP="00B44C15">
            <w:pPr>
              <w:spacing w:before="80" w:after="80"/>
              <w:rPr>
                <w:rFonts w:ascii="Calibri" w:eastAsia="Times New Roman" w:hAnsi="Calibri"/>
                <w:sz w:val="18"/>
                <w:szCs w:val="18"/>
              </w:rPr>
            </w:pPr>
            <w:r w:rsidRPr="00C052E9">
              <w:rPr>
                <w:rFonts w:cs="Arial"/>
                <w:color w:val="000000"/>
                <w:sz w:val="18"/>
                <w:szCs w:val="18"/>
                <w:lang w:eastAsia="en-GB"/>
              </w:rPr>
              <w:t>Virtuální KVM (tj. převzetí textové i grafické konzole serveru a zajištění přenosu povelů z klávesnice a myši vzdáleného počítače).</w:t>
            </w:r>
          </w:p>
        </w:tc>
      </w:tr>
      <w:tr w:rsidR="00B44C15" w:rsidRPr="00AF5CBA" w14:paraId="44496E89" w14:textId="77777777" w:rsidTr="00D7243C">
        <w:trPr>
          <w:trHeight w:val="20"/>
        </w:trPr>
        <w:tc>
          <w:tcPr>
            <w:tcW w:w="2120" w:type="dxa"/>
            <w:vMerge/>
            <w:vAlign w:val="center"/>
          </w:tcPr>
          <w:p w14:paraId="0FD394DA" w14:textId="77777777" w:rsidR="00B44C15" w:rsidRPr="00AF5CBA" w:rsidRDefault="00B44C15" w:rsidP="00B44C15">
            <w:pPr>
              <w:spacing w:before="80" w:after="80"/>
              <w:rPr>
                <w:rFonts w:ascii="Calibri" w:eastAsia="Times New Roman" w:hAnsi="Calibri" w:cs="Calibri"/>
                <w:sz w:val="18"/>
                <w:szCs w:val="18"/>
              </w:rPr>
            </w:pPr>
          </w:p>
        </w:tc>
        <w:tc>
          <w:tcPr>
            <w:tcW w:w="6952" w:type="dxa"/>
            <w:vAlign w:val="center"/>
          </w:tcPr>
          <w:p w14:paraId="430224C5" w14:textId="3F70C536" w:rsidR="00B44C15" w:rsidRPr="00AF5CBA" w:rsidRDefault="00B44C15" w:rsidP="00B44C15">
            <w:pPr>
              <w:spacing w:before="80" w:after="80"/>
              <w:rPr>
                <w:rFonts w:ascii="Calibri" w:eastAsia="Times New Roman" w:hAnsi="Calibri"/>
                <w:sz w:val="18"/>
                <w:szCs w:val="18"/>
              </w:rPr>
            </w:pPr>
            <w:r w:rsidRPr="00C052E9">
              <w:rPr>
                <w:rFonts w:cs="Arial"/>
                <w:color w:val="000000"/>
                <w:sz w:val="18"/>
                <w:szCs w:val="18"/>
                <w:lang w:eastAsia="en-GB"/>
              </w:rPr>
              <w:t>Systém pro vzdálenou správu serveru včetně potřebné licence, pokud je třeba (</w:t>
            </w:r>
            <w:r w:rsidR="00DF2719">
              <w:rPr>
                <w:rFonts w:cs="Arial"/>
                <w:color w:val="000000"/>
                <w:sz w:val="18"/>
                <w:szCs w:val="18"/>
                <w:lang w:eastAsia="en-GB"/>
              </w:rPr>
              <w:t>typicky se může jednat o</w:t>
            </w:r>
            <w:r w:rsidRPr="00C052E9">
              <w:rPr>
                <w:rFonts w:cs="Arial"/>
                <w:color w:val="000000"/>
                <w:sz w:val="18"/>
                <w:szCs w:val="18"/>
                <w:lang w:eastAsia="en-GB"/>
              </w:rPr>
              <w:t xml:space="preserve"> HP </w:t>
            </w:r>
            <w:proofErr w:type="spellStart"/>
            <w:r w:rsidRPr="00C052E9">
              <w:rPr>
                <w:rFonts w:cs="Arial"/>
                <w:color w:val="000000"/>
                <w:sz w:val="18"/>
                <w:szCs w:val="18"/>
                <w:lang w:eastAsia="en-GB"/>
              </w:rPr>
              <w:t>iLO</w:t>
            </w:r>
            <w:proofErr w:type="spellEnd"/>
            <w:r w:rsidRPr="00C052E9">
              <w:rPr>
                <w:rFonts w:cs="Arial"/>
                <w:color w:val="000000"/>
                <w:sz w:val="18"/>
                <w:szCs w:val="18"/>
                <w:lang w:eastAsia="en-GB"/>
              </w:rPr>
              <w:t xml:space="preserve">, Dell </w:t>
            </w:r>
            <w:proofErr w:type="spellStart"/>
            <w:r w:rsidRPr="00C052E9">
              <w:rPr>
                <w:rFonts w:cs="Arial"/>
                <w:color w:val="000000"/>
                <w:sz w:val="18"/>
                <w:szCs w:val="18"/>
                <w:lang w:eastAsia="en-GB"/>
              </w:rPr>
              <w:t>iDRAC</w:t>
            </w:r>
            <w:proofErr w:type="spellEnd"/>
            <w:r w:rsidRPr="00C052E9">
              <w:rPr>
                <w:rFonts w:cs="Arial"/>
                <w:color w:val="000000"/>
                <w:sz w:val="18"/>
                <w:szCs w:val="18"/>
                <w:lang w:eastAsia="en-GB"/>
              </w:rPr>
              <w:t xml:space="preserve"> apod</w:t>
            </w:r>
            <w:r w:rsidR="008B1BB9">
              <w:rPr>
                <w:rFonts w:cs="Arial"/>
                <w:color w:val="000000"/>
                <w:sz w:val="18"/>
                <w:szCs w:val="18"/>
                <w:lang w:eastAsia="en-GB"/>
              </w:rPr>
              <w:t>.</w:t>
            </w:r>
            <w:r w:rsidRPr="00C052E9">
              <w:rPr>
                <w:rFonts w:cs="Arial"/>
                <w:color w:val="000000"/>
                <w:sz w:val="18"/>
                <w:szCs w:val="18"/>
                <w:lang w:eastAsia="en-GB"/>
              </w:rPr>
              <w:t>).</w:t>
            </w:r>
          </w:p>
        </w:tc>
      </w:tr>
      <w:tr w:rsidR="00DF2719" w:rsidRPr="00AF5CBA" w14:paraId="7CD52F5D" w14:textId="77777777" w:rsidTr="00D7243C">
        <w:trPr>
          <w:trHeight w:val="20"/>
        </w:trPr>
        <w:tc>
          <w:tcPr>
            <w:tcW w:w="2120" w:type="dxa"/>
            <w:vMerge w:val="restart"/>
            <w:vAlign w:val="center"/>
          </w:tcPr>
          <w:p w14:paraId="361D5F74" w14:textId="16026982" w:rsidR="00DF2719" w:rsidRPr="00AF5CBA" w:rsidRDefault="00DF2719" w:rsidP="00DF2719">
            <w:pPr>
              <w:spacing w:before="80" w:after="80"/>
              <w:rPr>
                <w:rFonts w:ascii="Calibri" w:eastAsia="Times New Roman" w:hAnsi="Calibri" w:cs="Calibri"/>
                <w:sz w:val="18"/>
                <w:szCs w:val="18"/>
              </w:rPr>
            </w:pPr>
            <w:r w:rsidRPr="00DF2719">
              <w:rPr>
                <w:rFonts w:ascii="Calibri" w:eastAsia="Times New Roman" w:hAnsi="Calibri" w:cs="Calibri"/>
                <w:sz w:val="18"/>
                <w:szCs w:val="18"/>
              </w:rPr>
              <w:t>Výkonnostní a SW parametry systému</w:t>
            </w:r>
          </w:p>
        </w:tc>
        <w:tc>
          <w:tcPr>
            <w:tcW w:w="6952" w:type="dxa"/>
            <w:vAlign w:val="center"/>
          </w:tcPr>
          <w:p w14:paraId="1FE3AF9F" w14:textId="6DE101E8"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 xml:space="preserve">Systém funguje formou HW </w:t>
            </w:r>
            <w:proofErr w:type="spellStart"/>
            <w:r w:rsidRPr="00C052E9">
              <w:rPr>
                <w:rFonts w:cs="Arial"/>
                <w:color w:val="000000"/>
                <w:sz w:val="18"/>
                <w:szCs w:val="18"/>
                <w:lang w:eastAsia="en-GB"/>
              </w:rPr>
              <w:t>appliance</w:t>
            </w:r>
            <w:proofErr w:type="spellEnd"/>
            <w:r w:rsidRPr="00C052E9">
              <w:rPr>
                <w:rFonts w:cs="Arial"/>
                <w:color w:val="000000"/>
                <w:sz w:val="18"/>
                <w:szCs w:val="18"/>
                <w:lang w:eastAsia="en-GB"/>
              </w:rPr>
              <w:t xml:space="preserve"> (všechny části systémů je možné nastavit v centrální webové konzoli a není nutné editovat žádné konfigurační soubory, scripty nebo makra v příkazové řádce).</w:t>
            </w:r>
          </w:p>
        </w:tc>
      </w:tr>
      <w:tr w:rsidR="00DF2719" w:rsidRPr="00AF5CBA" w14:paraId="612DBFF8" w14:textId="77777777" w:rsidTr="00D7243C">
        <w:trPr>
          <w:trHeight w:val="20"/>
        </w:trPr>
        <w:tc>
          <w:tcPr>
            <w:tcW w:w="2120" w:type="dxa"/>
            <w:vMerge/>
            <w:vAlign w:val="center"/>
          </w:tcPr>
          <w:p w14:paraId="1987035D"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6B98D4EF" w14:textId="6C13103F"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 xml:space="preserve">Aktualizace systému jsou distribuovány v jednotném balíku a jejich instalace je prováděna uživatelsky přes centrální webovou správcovskou konzoli. Všechny aktualizace musí být prováděny z webového prostředí bez potřeby asistence dodavatele/výrobce dodávaného systému. </w:t>
            </w:r>
          </w:p>
        </w:tc>
      </w:tr>
      <w:tr w:rsidR="00DF2719" w:rsidRPr="00AF5CBA" w14:paraId="310DA78B" w14:textId="77777777" w:rsidTr="00D7243C">
        <w:trPr>
          <w:trHeight w:val="20"/>
        </w:trPr>
        <w:tc>
          <w:tcPr>
            <w:tcW w:w="2120" w:type="dxa"/>
            <w:vMerge/>
            <w:vAlign w:val="center"/>
          </w:tcPr>
          <w:p w14:paraId="332A83B5"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010B7ED7" w14:textId="3263418A"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 xml:space="preserve">Systém musí podporovat </w:t>
            </w:r>
            <w:proofErr w:type="spellStart"/>
            <w:r w:rsidRPr="00C052E9">
              <w:rPr>
                <w:rFonts w:cs="Arial"/>
                <w:color w:val="000000"/>
                <w:sz w:val="18"/>
                <w:szCs w:val="18"/>
                <w:lang w:eastAsia="en-GB"/>
              </w:rPr>
              <w:t>downgrade</w:t>
            </w:r>
            <w:proofErr w:type="spellEnd"/>
            <w:r w:rsidRPr="00C052E9">
              <w:rPr>
                <w:rFonts w:cs="Arial"/>
                <w:color w:val="000000"/>
                <w:sz w:val="18"/>
                <w:szCs w:val="18"/>
                <w:lang w:eastAsia="en-GB"/>
              </w:rPr>
              <w:t xml:space="preserve"> v jednom kroku, pro případ problémů s novou verzí systému po upgrade. Není přípustný </w:t>
            </w:r>
            <w:proofErr w:type="spellStart"/>
            <w:r w:rsidRPr="00C052E9">
              <w:rPr>
                <w:rFonts w:cs="Arial"/>
                <w:color w:val="000000"/>
                <w:sz w:val="18"/>
                <w:szCs w:val="18"/>
                <w:lang w:eastAsia="en-GB"/>
              </w:rPr>
              <w:t>downgrade</w:t>
            </w:r>
            <w:proofErr w:type="spellEnd"/>
            <w:r w:rsidRPr="00C052E9">
              <w:rPr>
                <w:rFonts w:cs="Arial"/>
                <w:color w:val="000000"/>
                <w:sz w:val="18"/>
                <w:szCs w:val="18"/>
                <w:lang w:eastAsia="en-GB"/>
              </w:rPr>
              <w:t xml:space="preserve"> pouze za součinnosti výrobce. </w:t>
            </w:r>
          </w:p>
        </w:tc>
      </w:tr>
      <w:tr w:rsidR="00DF2719" w:rsidRPr="00AF5CBA" w14:paraId="1FC45C9A" w14:textId="77777777" w:rsidTr="00D7243C">
        <w:trPr>
          <w:trHeight w:val="20"/>
        </w:trPr>
        <w:tc>
          <w:tcPr>
            <w:tcW w:w="2120" w:type="dxa"/>
            <w:vMerge/>
            <w:vAlign w:val="center"/>
          </w:tcPr>
          <w:p w14:paraId="73E14421"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23FF9A04" w14:textId="24D62054"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 xml:space="preserve">Průměrný trvalý příjem min. 2000 událostí/s. Výkon musí být dosažen na požadované množství událostí s průměrnou délkou zpráv minimálně 700 byte trvale. Systém musí prokazatelně kompletně zpracovat přijaté události včetně vytváření očekávaných metadat (DNS-PTR, čísla a jména ASN, </w:t>
            </w:r>
            <w:proofErr w:type="spellStart"/>
            <w:r w:rsidRPr="00C052E9">
              <w:rPr>
                <w:rFonts w:cs="Arial"/>
                <w:color w:val="000000"/>
                <w:sz w:val="18"/>
                <w:szCs w:val="18"/>
                <w:lang w:eastAsia="en-GB"/>
              </w:rPr>
              <w:t>geolokace</w:t>
            </w:r>
            <w:proofErr w:type="spellEnd"/>
            <w:r w:rsidRPr="00C052E9">
              <w:rPr>
                <w:rFonts w:cs="Arial"/>
                <w:color w:val="000000"/>
                <w:sz w:val="18"/>
                <w:szCs w:val="18"/>
                <w:lang w:eastAsia="en-GB"/>
              </w:rPr>
              <w:t>), zajišťovat normalizaci, zamezovat ztrátě přijatých událostí nebo posunutí důvěryhodného časového razítka oproti času skutečného příjmu každé události.</w:t>
            </w:r>
          </w:p>
        </w:tc>
      </w:tr>
      <w:tr w:rsidR="00DF2719" w:rsidRPr="00AF5CBA" w14:paraId="6662768B" w14:textId="77777777" w:rsidTr="00D7243C">
        <w:trPr>
          <w:trHeight w:val="20"/>
        </w:trPr>
        <w:tc>
          <w:tcPr>
            <w:tcW w:w="2120" w:type="dxa"/>
            <w:vMerge/>
            <w:vAlign w:val="center"/>
          </w:tcPr>
          <w:p w14:paraId="4B214EEB"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57DD7871" w14:textId="45A2FE26"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Špičkový příjem minimálně 4000 událostí/s po dobu nejméně 10 minut a průměrnou délkou minimálně 700 byte. Systém musí prokazatelně kompletně zpracovat přijaté události, zamezovat ztrátě ukládaných dat nebo posunutí důvěryhodného časového razítka oproti času skutečného příjmu zpráv. Při zpracování dat během špičkového příjmu akceptujeme zpoždění zobrazení zpracovávaných dat. Systém ani ve špičkovém výkonu nesmí dovolit ztrátu dat, skluz důvěryhodného časového razítka nebo jiné prokazatelné vady na zpracovávaných datech oproti zpracování při průměrném trvalému příjmu událostí.</w:t>
            </w:r>
          </w:p>
        </w:tc>
      </w:tr>
      <w:tr w:rsidR="00DF2719" w:rsidRPr="00AF5CBA" w14:paraId="76DDCAA6" w14:textId="77777777" w:rsidTr="00D7243C">
        <w:trPr>
          <w:trHeight w:val="20"/>
        </w:trPr>
        <w:tc>
          <w:tcPr>
            <w:tcW w:w="2120" w:type="dxa"/>
            <w:vMerge/>
            <w:vAlign w:val="center"/>
          </w:tcPr>
          <w:p w14:paraId="6A6A971F"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16347E4B" w14:textId="16321942"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Licenčně neomezený počet zařízení pro příjem zasílaných událostí. Licenčně neomezený počet událostí v GB za den nebo licence na minimálně 200 GB uložených událostí za den. Integrovaná databáze musí podporovat kompresi ukládaných dat.</w:t>
            </w:r>
          </w:p>
        </w:tc>
      </w:tr>
      <w:tr w:rsidR="00DF2719" w:rsidRPr="00AF5CBA" w14:paraId="1308AB27" w14:textId="77777777" w:rsidTr="00D7243C">
        <w:trPr>
          <w:trHeight w:val="20"/>
        </w:trPr>
        <w:tc>
          <w:tcPr>
            <w:tcW w:w="2120" w:type="dxa"/>
            <w:vMerge/>
            <w:vAlign w:val="center"/>
          </w:tcPr>
          <w:p w14:paraId="35B4467B"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6000A00B" w14:textId="52C57DBD"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 xml:space="preserve">Uživatelská konfigurace klasifikace dat, </w:t>
            </w:r>
            <w:proofErr w:type="spellStart"/>
            <w:r w:rsidRPr="00C052E9">
              <w:rPr>
                <w:rFonts w:cs="Arial"/>
                <w:color w:val="000000"/>
                <w:sz w:val="18"/>
                <w:szCs w:val="18"/>
                <w:lang w:eastAsia="en-GB"/>
              </w:rPr>
              <w:t>parserů</w:t>
            </w:r>
            <w:proofErr w:type="spellEnd"/>
            <w:r w:rsidRPr="00C052E9">
              <w:rPr>
                <w:rFonts w:cs="Arial"/>
                <w:color w:val="000000"/>
                <w:sz w:val="18"/>
                <w:szCs w:val="18"/>
                <w:lang w:eastAsia="en-GB"/>
              </w:rPr>
              <w:t xml:space="preserve">, filtrů a </w:t>
            </w:r>
            <w:proofErr w:type="spellStart"/>
            <w:r w:rsidRPr="00C052E9">
              <w:rPr>
                <w:rFonts w:cs="Arial"/>
                <w:color w:val="000000"/>
                <w:sz w:val="18"/>
                <w:szCs w:val="18"/>
                <w:lang w:eastAsia="en-GB"/>
              </w:rPr>
              <w:t>alertů</w:t>
            </w:r>
            <w:proofErr w:type="spellEnd"/>
            <w:r w:rsidRPr="00C052E9">
              <w:rPr>
                <w:rFonts w:cs="Arial"/>
                <w:color w:val="000000"/>
                <w:sz w:val="18"/>
                <w:szCs w:val="18"/>
                <w:lang w:eastAsia="en-GB"/>
              </w:rPr>
              <w:t xml:space="preserve"> se provádí pomocí vizuálního programovacího jazyka v centrální správcovské webové konzoli. Vizuální programovací jazyk musí uživateli umožnit psát konfigurace bez nutnosti znalosti programování (</w:t>
            </w:r>
            <w:r>
              <w:rPr>
                <w:rFonts w:cs="Arial"/>
                <w:color w:val="000000"/>
                <w:sz w:val="18"/>
                <w:szCs w:val="18"/>
                <w:lang w:eastAsia="en-GB"/>
              </w:rPr>
              <w:t>typicky</w:t>
            </w:r>
            <w:r w:rsidRPr="00C052E9">
              <w:rPr>
                <w:rFonts w:cs="Arial"/>
                <w:color w:val="000000"/>
                <w:sz w:val="18"/>
                <w:szCs w:val="18"/>
                <w:lang w:eastAsia="en-GB"/>
              </w:rPr>
              <w:t xml:space="preserve"> Node-RED, Microsoft VPL, </w:t>
            </w:r>
            <w:proofErr w:type="spellStart"/>
            <w:r w:rsidRPr="00C052E9">
              <w:rPr>
                <w:rFonts w:cs="Arial"/>
                <w:color w:val="000000"/>
                <w:sz w:val="18"/>
                <w:szCs w:val="18"/>
                <w:lang w:eastAsia="en-GB"/>
              </w:rPr>
              <w:t>Blockly</w:t>
            </w:r>
            <w:proofErr w:type="spellEnd"/>
            <w:r>
              <w:rPr>
                <w:rFonts w:cs="Arial"/>
                <w:color w:val="000000"/>
                <w:sz w:val="18"/>
                <w:szCs w:val="18"/>
                <w:lang w:eastAsia="en-GB"/>
              </w:rPr>
              <w:t>)</w:t>
            </w:r>
            <w:r w:rsidRPr="00C052E9">
              <w:rPr>
                <w:rFonts w:cs="Arial"/>
                <w:color w:val="000000"/>
                <w:sz w:val="18"/>
                <w:szCs w:val="18"/>
                <w:lang w:eastAsia="en-GB"/>
              </w:rPr>
              <w:t xml:space="preserve">. Vizuální programovací jazyk není prezentován textově, ale graficky formou schémat-symbolů, které reprezentují aplikační logiku a kontrolují syntaxi. </w:t>
            </w:r>
          </w:p>
        </w:tc>
      </w:tr>
      <w:tr w:rsidR="00DF2719" w:rsidRPr="00AF5CBA" w14:paraId="299CD966" w14:textId="77777777" w:rsidTr="00D7243C">
        <w:trPr>
          <w:trHeight w:val="20"/>
        </w:trPr>
        <w:tc>
          <w:tcPr>
            <w:tcW w:w="2120" w:type="dxa"/>
            <w:vMerge/>
            <w:vAlign w:val="center"/>
          </w:tcPr>
          <w:p w14:paraId="4E9AB2E3"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1FCD7F64" w14:textId="34B4841B"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 xml:space="preserve">Konfigurace uživatelských </w:t>
            </w:r>
            <w:proofErr w:type="spellStart"/>
            <w:r w:rsidRPr="00C052E9">
              <w:rPr>
                <w:rFonts w:cs="Arial"/>
                <w:color w:val="000000"/>
                <w:sz w:val="18"/>
                <w:szCs w:val="18"/>
                <w:lang w:eastAsia="en-GB"/>
              </w:rPr>
              <w:t>parserů</w:t>
            </w:r>
            <w:proofErr w:type="spellEnd"/>
            <w:r w:rsidRPr="00C052E9">
              <w:rPr>
                <w:rFonts w:cs="Arial"/>
                <w:color w:val="000000"/>
                <w:sz w:val="18"/>
                <w:szCs w:val="18"/>
                <w:lang w:eastAsia="en-GB"/>
              </w:rPr>
              <w:t xml:space="preserve"> musí umožňovat automatické doplňování DNS reverzních záznamů, čísel a jmen autonomních sítí, geolokační informace a identifikace výrobce zařízení podle MAC adresy.</w:t>
            </w:r>
          </w:p>
        </w:tc>
      </w:tr>
      <w:tr w:rsidR="00DF2719" w:rsidRPr="00AF5CBA" w14:paraId="34F3DB78" w14:textId="77777777" w:rsidTr="00D7243C">
        <w:trPr>
          <w:trHeight w:val="20"/>
        </w:trPr>
        <w:tc>
          <w:tcPr>
            <w:tcW w:w="2120" w:type="dxa"/>
            <w:vMerge/>
            <w:vAlign w:val="center"/>
          </w:tcPr>
          <w:p w14:paraId="014CEF22"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7F7E8CFE" w14:textId="0C3CD754"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Systém musí podporovat doplňování zpráv o informace z textových prohledávacích tabulek (např. k uživatelskému jménu doplnit z textové prohledávací tabulky informaci o jeho e-mailu, členství v AD skupinách apod.). Pro automatickou aktualizaci takto uložených doplňujících informací musejí být tyto textové prohledávací tabulky naplnitelné pomocí REST API nabízeného systému a modifikovatelné přes jednotné webové rozhraní.</w:t>
            </w:r>
          </w:p>
        </w:tc>
      </w:tr>
      <w:tr w:rsidR="00DF2719" w:rsidRPr="00AF5CBA" w14:paraId="79EEBF1D" w14:textId="77777777" w:rsidTr="00D7243C">
        <w:trPr>
          <w:trHeight w:val="20"/>
        </w:trPr>
        <w:tc>
          <w:tcPr>
            <w:tcW w:w="2120" w:type="dxa"/>
            <w:vMerge/>
            <w:vAlign w:val="center"/>
          </w:tcPr>
          <w:p w14:paraId="0A375EE4"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09401192" w14:textId="151D6AFD"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 xml:space="preserve">Možnost on-line ladění uživatelsky definovaných </w:t>
            </w:r>
            <w:proofErr w:type="spellStart"/>
            <w:r w:rsidRPr="00C052E9">
              <w:rPr>
                <w:rFonts w:cs="Arial"/>
                <w:color w:val="000000"/>
                <w:sz w:val="18"/>
                <w:szCs w:val="18"/>
                <w:lang w:eastAsia="en-GB"/>
              </w:rPr>
              <w:t>parserů</w:t>
            </w:r>
            <w:proofErr w:type="spellEnd"/>
            <w:r w:rsidRPr="00C052E9">
              <w:rPr>
                <w:rFonts w:cs="Arial"/>
                <w:color w:val="000000"/>
                <w:sz w:val="18"/>
                <w:szCs w:val="18"/>
                <w:lang w:eastAsia="en-GB"/>
              </w:rPr>
              <w:t xml:space="preserve"> – při jejich vytváření je možné vložit skupinu testovacích zpráv, při změně je okamžitě zobrazena výsledná podoba </w:t>
            </w:r>
            <w:proofErr w:type="spellStart"/>
            <w:r w:rsidRPr="00C052E9">
              <w:rPr>
                <w:rFonts w:cs="Arial"/>
                <w:color w:val="000000"/>
                <w:sz w:val="18"/>
                <w:szCs w:val="18"/>
                <w:lang w:eastAsia="en-GB"/>
              </w:rPr>
              <w:t>rozparsovaných</w:t>
            </w:r>
            <w:proofErr w:type="spellEnd"/>
            <w:r w:rsidRPr="00C052E9">
              <w:rPr>
                <w:rFonts w:cs="Arial"/>
                <w:color w:val="000000"/>
                <w:sz w:val="18"/>
                <w:szCs w:val="18"/>
                <w:lang w:eastAsia="en-GB"/>
              </w:rPr>
              <w:t xml:space="preserve"> dat a případná chybová hlášení s upozorněním na chybná místa vytvářeného </w:t>
            </w:r>
            <w:proofErr w:type="spellStart"/>
            <w:r w:rsidRPr="00C052E9">
              <w:rPr>
                <w:rFonts w:cs="Arial"/>
                <w:color w:val="000000"/>
                <w:sz w:val="18"/>
                <w:szCs w:val="18"/>
                <w:lang w:eastAsia="en-GB"/>
              </w:rPr>
              <w:t>parseru</w:t>
            </w:r>
            <w:proofErr w:type="spellEnd"/>
            <w:r w:rsidRPr="00C052E9">
              <w:rPr>
                <w:rFonts w:cs="Arial"/>
                <w:color w:val="000000"/>
                <w:sz w:val="18"/>
                <w:szCs w:val="18"/>
                <w:lang w:eastAsia="en-GB"/>
              </w:rPr>
              <w:t xml:space="preserve">. Pro snadnější vytváření </w:t>
            </w:r>
            <w:proofErr w:type="spellStart"/>
            <w:r w:rsidRPr="00C052E9">
              <w:rPr>
                <w:rFonts w:cs="Arial"/>
                <w:color w:val="000000"/>
                <w:sz w:val="18"/>
                <w:szCs w:val="18"/>
                <w:lang w:eastAsia="en-GB"/>
              </w:rPr>
              <w:t>parserů</w:t>
            </w:r>
            <w:proofErr w:type="spellEnd"/>
            <w:r w:rsidRPr="00C052E9">
              <w:rPr>
                <w:rFonts w:cs="Arial"/>
                <w:color w:val="000000"/>
                <w:sz w:val="18"/>
                <w:szCs w:val="18"/>
                <w:lang w:eastAsia="en-GB"/>
              </w:rPr>
              <w:t xml:space="preserve"> požadujeme mít možnost vložení minimálně 20 testovacích zpráv současně.</w:t>
            </w:r>
          </w:p>
        </w:tc>
      </w:tr>
      <w:tr w:rsidR="00DF2719" w:rsidRPr="00AF5CBA" w14:paraId="1B0A4F9C" w14:textId="77777777" w:rsidTr="00D7243C">
        <w:trPr>
          <w:trHeight w:val="20"/>
        </w:trPr>
        <w:tc>
          <w:tcPr>
            <w:tcW w:w="2120" w:type="dxa"/>
            <w:vMerge/>
            <w:vAlign w:val="center"/>
          </w:tcPr>
          <w:p w14:paraId="054DDC6F"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170E4F71" w14:textId="54B4B5DA"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 xml:space="preserve">V centrální správcovské konzoli je možné přidávat k jednotlivým zdrojům dat, aplikacím, zařízením nebo IP </w:t>
            </w:r>
            <w:proofErr w:type="spellStart"/>
            <w:r w:rsidRPr="00C052E9">
              <w:rPr>
                <w:rFonts w:cs="Arial"/>
                <w:color w:val="000000"/>
                <w:sz w:val="18"/>
                <w:szCs w:val="18"/>
                <w:lang w:eastAsia="en-GB"/>
              </w:rPr>
              <w:t>subnetům</w:t>
            </w:r>
            <w:proofErr w:type="spellEnd"/>
            <w:r w:rsidRPr="00C052E9">
              <w:rPr>
                <w:rFonts w:cs="Arial"/>
                <w:color w:val="000000"/>
                <w:sz w:val="18"/>
                <w:szCs w:val="18"/>
                <w:lang w:eastAsia="en-GB"/>
              </w:rPr>
              <w:t xml:space="preserve"> značky, označující </w:t>
            </w:r>
            <w:r>
              <w:rPr>
                <w:rFonts w:cs="Arial"/>
                <w:color w:val="000000"/>
                <w:sz w:val="18"/>
                <w:szCs w:val="18"/>
                <w:lang w:eastAsia="en-GB"/>
              </w:rPr>
              <w:t>zejména</w:t>
            </w:r>
            <w:r w:rsidRPr="00C052E9">
              <w:rPr>
                <w:rFonts w:cs="Arial"/>
                <w:color w:val="000000"/>
                <w:sz w:val="18"/>
                <w:szCs w:val="18"/>
                <w:lang w:eastAsia="en-GB"/>
              </w:rPr>
              <w:t xml:space="preserve"> umístění zařízení, typ zařízení, kritičnost zařízení. Systém obsahuje předdefinované značky, které automaticky přidává k </w:t>
            </w:r>
            <w:r w:rsidRPr="00C052E9">
              <w:rPr>
                <w:rFonts w:cs="Arial"/>
                <w:color w:val="000000"/>
                <w:sz w:val="18"/>
                <w:szCs w:val="18"/>
                <w:lang w:eastAsia="en-GB"/>
              </w:rPr>
              <w:lastRenderedPageBreak/>
              <w:t>přijímaným zprávám. Příklady značek: konfigurační změna, úspěšné ověření uživatele, neúspěšné ověření uživatele, zpráva přišla z Windows, zpráva byla vygenerována firewallem</w:t>
            </w:r>
            <w:r w:rsidR="00D66E13">
              <w:rPr>
                <w:rFonts w:cs="Arial"/>
                <w:color w:val="000000"/>
                <w:sz w:val="18"/>
                <w:szCs w:val="18"/>
                <w:lang w:eastAsia="en-GB"/>
              </w:rPr>
              <w:t>.</w:t>
            </w:r>
          </w:p>
        </w:tc>
      </w:tr>
      <w:tr w:rsidR="00DF2719" w:rsidRPr="00AF5CBA" w14:paraId="3DEA9F5E" w14:textId="77777777" w:rsidTr="00D7243C">
        <w:trPr>
          <w:trHeight w:val="20"/>
        </w:trPr>
        <w:tc>
          <w:tcPr>
            <w:tcW w:w="2120" w:type="dxa"/>
            <w:vMerge/>
            <w:vAlign w:val="center"/>
          </w:tcPr>
          <w:p w14:paraId="759CD7EE"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1D14B183" w14:textId="62FB758E"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Všechny přidávané značky jsou ukládány s každou přijatou událostí, na základě značky je možné filtrovat data nebo omezovat oprávnění uživatelů systému k jednotlivým událostem.</w:t>
            </w:r>
          </w:p>
        </w:tc>
      </w:tr>
      <w:tr w:rsidR="00DF2719" w:rsidRPr="00AF5CBA" w14:paraId="43A766B5" w14:textId="77777777" w:rsidTr="00D7243C">
        <w:trPr>
          <w:trHeight w:val="20"/>
        </w:trPr>
        <w:tc>
          <w:tcPr>
            <w:tcW w:w="2120" w:type="dxa"/>
            <w:vMerge/>
            <w:vAlign w:val="center"/>
          </w:tcPr>
          <w:p w14:paraId="6CF0BC80"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6A7C7528" w14:textId="542ABD95"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Pro budoucí nasazení ve vysoké dostupnosti a výkonnostní rozšíření je vyžadována podpora sestavení ve vysoké dostupnosti – požadujeme podporu minimálně 4 nodů v clusteru. Nastavení clusteru se musí kompletně realizovat v grafickém rozhraní správcovské konzole v jednom kroku, není přípustné konfigurovat sestavení scripty, makry nebo úpravou textové konfigurace systému a pomocí ručních restartů služeb. Systém ve vysoké dostupnosti musí přehledně informovat o stavu clusteru a procesu synchronizace databází. Dokumentace k realizaci vysoké dostupnosti musí být kompletní a popisovat všechny kroky sestavování a obnovení v případě výpadku komponenty clusteru.</w:t>
            </w:r>
          </w:p>
        </w:tc>
      </w:tr>
      <w:tr w:rsidR="00DF2719" w:rsidRPr="00AF5CBA" w14:paraId="4EA0F68C" w14:textId="77777777" w:rsidTr="00D7243C">
        <w:trPr>
          <w:trHeight w:val="20"/>
        </w:trPr>
        <w:tc>
          <w:tcPr>
            <w:tcW w:w="2120" w:type="dxa"/>
            <w:vMerge/>
            <w:vAlign w:val="center"/>
          </w:tcPr>
          <w:p w14:paraId="081C0C2B"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370B7C01" w14:textId="06B7E821" w:rsidR="00DF2719" w:rsidRPr="00AF5CBA" w:rsidRDefault="00DF2719" w:rsidP="00DF2719">
            <w:pPr>
              <w:spacing w:before="80" w:after="80"/>
              <w:rPr>
                <w:rFonts w:ascii="Calibri" w:eastAsia="Times New Roman" w:hAnsi="Calibri"/>
                <w:sz w:val="18"/>
                <w:szCs w:val="18"/>
              </w:rPr>
            </w:pPr>
            <w:proofErr w:type="spellStart"/>
            <w:r w:rsidRPr="00C052E9">
              <w:rPr>
                <w:rFonts w:cs="Arial"/>
                <w:color w:val="000000"/>
                <w:sz w:val="18"/>
                <w:szCs w:val="18"/>
                <w:lang w:eastAsia="en-GB"/>
              </w:rPr>
              <w:t>Vícenodový</w:t>
            </w:r>
            <w:proofErr w:type="spellEnd"/>
            <w:r w:rsidRPr="00C052E9">
              <w:rPr>
                <w:rFonts w:cs="Arial"/>
                <w:color w:val="000000"/>
                <w:sz w:val="18"/>
                <w:szCs w:val="18"/>
                <w:lang w:eastAsia="en-GB"/>
              </w:rPr>
              <w:t xml:space="preserve"> cluster se chová i ovládá jako jednotný systém, nutnost nezávislé konfigurace na každé jednotce v clusteru je vyloučena. </w:t>
            </w:r>
            <w:proofErr w:type="spellStart"/>
            <w:r w:rsidRPr="00C052E9">
              <w:rPr>
                <w:rFonts w:cs="Arial"/>
                <w:color w:val="000000"/>
                <w:sz w:val="18"/>
                <w:szCs w:val="18"/>
                <w:lang w:eastAsia="en-GB"/>
              </w:rPr>
              <w:t>Vícenodový</w:t>
            </w:r>
            <w:proofErr w:type="spellEnd"/>
            <w:r w:rsidRPr="00C052E9">
              <w:rPr>
                <w:rFonts w:cs="Arial"/>
                <w:color w:val="000000"/>
                <w:sz w:val="18"/>
                <w:szCs w:val="18"/>
                <w:lang w:eastAsia="en-GB"/>
              </w:rPr>
              <w:t xml:space="preserve"> cluster umožnuje geolokační oddělení a pro komunikaci v rámci clusteru musí využívat definovaný TCP/UDP port pro snadné nastavení prostupy firewallu. Veškerá komunikace v rámci clusteru musí být šifrovaná s vysokým kryptografickým standardem pro bezpečné vytvoření privátní virtuální sítě na síťové vrstvě.</w:t>
            </w:r>
          </w:p>
        </w:tc>
      </w:tr>
      <w:tr w:rsidR="00DF2719" w:rsidRPr="00AF5CBA" w14:paraId="76908E03" w14:textId="77777777" w:rsidTr="00D7243C">
        <w:trPr>
          <w:trHeight w:val="20"/>
        </w:trPr>
        <w:tc>
          <w:tcPr>
            <w:tcW w:w="2120" w:type="dxa"/>
            <w:vMerge/>
            <w:vAlign w:val="center"/>
          </w:tcPr>
          <w:p w14:paraId="101F3DF1"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1997FB4E" w14:textId="4255E4AB"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V případě využití více nodů v clusteru se automaticky zrychluje zpracování vstupních dat a vyhledávání v již uložených datech.</w:t>
            </w:r>
          </w:p>
        </w:tc>
      </w:tr>
      <w:tr w:rsidR="00DF2719" w:rsidRPr="00AF5CBA" w14:paraId="08144C6E" w14:textId="77777777" w:rsidTr="00D7243C">
        <w:trPr>
          <w:trHeight w:val="20"/>
        </w:trPr>
        <w:tc>
          <w:tcPr>
            <w:tcW w:w="2120" w:type="dxa"/>
            <w:vMerge/>
            <w:vAlign w:val="center"/>
          </w:tcPr>
          <w:p w14:paraId="22A50F83"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3150E956" w14:textId="74325167"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 xml:space="preserve">V případě rozšíření systému na cluster musí navrhovaný systém zajistit </w:t>
            </w:r>
            <w:proofErr w:type="spellStart"/>
            <w:r w:rsidRPr="00C052E9">
              <w:rPr>
                <w:rFonts w:cs="Arial"/>
                <w:color w:val="000000"/>
                <w:sz w:val="18"/>
                <w:szCs w:val="18"/>
                <w:lang w:eastAsia="en-GB"/>
              </w:rPr>
              <w:t>bezvýpadkovost</w:t>
            </w:r>
            <w:proofErr w:type="spellEnd"/>
            <w:r w:rsidRPr="00C052E9">
              <w:rPr>
                <w:rFonts w:cs="Arial"/>
                <w:color w:val="000000"/>
                <w:sz w:val="18"/>
                <w:szCs w:val="18"/>
                <w:lang w:eastAsia="en-GB"/>
              </w:rPr>
              <w:t xml:space="preserve"> sběru logů.</w:t>
            </w:r>
          </w:p>
        </w:tc>
      </w:tr>
      <w:tr w:rsidR="00DF2719" w:rsidRPr="00AF5CBA" w14:paraId="055C036A" w14:textId="77777777" w:rsidTr="00D7243C">
        <w:trPr>
          <w:trHeight w:val="20"/>
        </w:trPr>
        <w:tc>
          <w:tcPr>
            <w:tcW w:w="2120" w:type="dxa"/>
            <w:vMerge/>
            <w:vAlign w:val="center"/>
          </w:tcPr>
          <w:p w14:paraId="0DC4D6AE"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536C85F6" w14:textId="4969E217"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Systém musí umožňovat export dat ve formátu vhodném pro další strojové zpracování bez dodatečných omezení na časové období, množství nebo obsah exportovaných dat. Během exportu je možné označit pouze vybraná pole, která mají být do exportu zahrnuta.</w:t>
            </w:r>
          </w:p>
        </w:tc>
      </w:tr>
      <w:tr w:rsidR="00DF2719" w:rsidRPr="00AF5CBA" w14:paraId="43FDBFA9" w14:textId="77777777" w:rsidTr="00D7243C">
        <w:trPr>
          <w:trHeight w:val="20"/>
        </w:trPr>
        <w:tc>
          <w:tcPr>
            <w:tcW w:w="2120" w:type="dxa"/>
            <w:vMerge/>
            <w:vAlign w:val="center"/>
          </w:tcPr>
          <w:p w14:paraId="35FBB334"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1416A67D" w14:textId="5850FC26"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Podpora zálohování nebo obnovení konfigurace v jednom kroku a jednom souboru pro celý systém.</w:t>
            </w:r>
          </w:p>
        </w:tc>
      </w:tr>
      <w:tr w:rsidR="00DF2719" w:rsidRPr="00AF5CBA" w14:paraId="32D3DBB0" w14:textId="77777777" w:rsidTr="00D7243C">
        <w:trPr>
          <w:trHeight w:val="20"/>
        </w:trPr>
        <w:tc>
          <w:tcPr>
            <w:tcW w:w="2120" w:type="dxa"/>
            <w:vMerge/>
            <w:vAlign w:val="center"/>
          </w:tcPr>
          <w:p w14:paraId="78AE7D59"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590BC00F" w14:textId="35E6268E"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Podpora důvěryhodného zálohování dat na externí systém. Požadováno plánované i ad-hoc zálohování. Zálohy dat musejí být vhodně kompresovány a umožnit v budoucnosti obnovení bez ohledu na verzi systému, ve které byla záloha pořízena.</w:t>
            </w:r>
          </w:p>
        </w:tc>
      </w:tr>
      <w:tr w:rsidR="00DF2719" w:rsidRPr="00AF5CBA" w14:paraId="4F9A5089" w14:textId="77777777" w:rsidTr="00D7243C">
        <w:trPr>
          <w:trHeight w:val="20"/>
        </w:trPr>
        <w:tc>
          <w:tcPr>
            <w:tcW w:w="2120" w:type="dxa"/>
            <w:vMerge w:val="restart"/>
            <w:vAlign w:val="center"/>
          </w:tcPr>
          <w:p w14:paraId="049FB96C" w14:textId="4DA3CF3F" w:rsidR="00DF2719" w:rsidRPr="00AF5CBA" w:rsidRDefault="00DF2719" w:rsidP="00DF2719">
            <w:pPr>
              <w:spacing w:before="80" w:after="80"/>
              <w:rPr>
                <w:rFonts w:ascii="Calibri" w:eastAsia="Times New Roman" w:hAnsi="Calibri" w:cs="Calibri"/>
                <w:sz w:val="18"/>
                <w:szCs w:val="18"/>
              </w:rPr>
            </w:pPr>
            <w:proofErr w:type="spellStart"/>
            <w:r>
              <w:rPr>
                <w:rFonts w:ascii="Calibri" w:eastAsia="Times New Roman" w:hAnsi="Calibri" w:cs="Calibri"/>
                <w:sz w:val="18"/>
                <w:szCs w:val="18"/>
              </w:rPr>
              <w:t>Alerty</w:t>
            </w:r>
            <w:proofErr w:type="spellEnd"/>
          </w:p>
        </w:tc>
        <w:tc>
          <w:tcPr>
            <w:tcW w:w="6952" w:type="dxa"/>
            <w:vAlign w:val="center"/>
          </w:tcPr>
          <w:p w14:paraId="7E990679" w14:textId="7ED40477"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 xml:space="preserve">Systém je schopen na základě uživatelsky zadaných podmínek splněných v přijatých datech vygenerovat </w:t>
            </w:r>
            <w:proofErr w:type="spellStart"/>
            <w:r w:rsidRPr="00C052E9">
              <w:rPr>
                <w:rFonts w:cs="Arial"/>
                <w:color w:val="000000"/>
                <w:sz w:val="18"/>
                <w:szCs w:val="18"/>
                <w:lang w:eastAsia="en-GB"/>
              </w:rPr>
              <w:t>alert</w:t>
            </w:r>
            <w:proofErr w:type="spellEnd"/>
            <w:r w:rsidRPr="00C052E9">
              <w:rPr>
                <w:rFonts w:cs="Arial"/>
                <w:color w:val="000000"/>
                <w:sz w:val="18"/>
                <w:szCs w:val="18"/>
                <w:lang w:eastAsia="en-GB"/>
              </w:rPr>
              <w:t>.</w:t>
            </w:r>
          </w:p>
        </w:tc>
      </w:tr>
      <w:tr w:rsidR="00DF2719" w:rsidRPr="00AF5CBA" w14:paraId="0D806948" w14:textId="77777777" w:rsidTr="00D7243C">
        <w:trPr>
          <w:trHeight w:val="20"/>
        </w:trPr>
        <w:tc>
          <w:tcPr>
            <w:tcW w:w="2120" w:type="dxa"/>
            <w:vMerge/>
            <w:vAlign w:val="center"/>
          </w:tcPr>
          <w:p w14:paraId="01196592"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465A33C2" w14:textId="26BC4D55"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 xml:space="preserve">Text e-mailu vygenerovaného </w:t>
            </w:r>
            <w:proofErr w:type="spellStart"/>
            <w:r w:rsidRPr="00C052E9">
              <w:rPr>
                <w:rFonts w:cs="Arial"/>
                <w:color w:val="000000"/>
                <w:sz w:val="18"/>
                <w:szCs w:val="18"/>
                <w:lang w:eastAsia="en-GB"/>
              </w:rPr>
              <w:t>alertem</w:t>
            </w:r>
            <w:proofErr w:type="spellEnd"/>
            <w:r w:rsidRPr="00C052E9">
              <w:rPr>
                <w:rFonts w:cs="Arial"/>
                <w:color w:val="000000"/>
                <w:sz w:val="18"/>
                <w:szCs w:val="18"/>
                <w:lang w:eastAsia="en-GB"/>
              </w:rPr>
              <w:t xml:space="preserve"> musí být uživatelsky definovatelný s proměnnými, které jsou vyplněny z přijaté </w:t>
            </w:r>
            <w:proofErr w:type="spellStart"/>
            <w:r w:rsidRPr="00C052E9">
              <w:rPr>
                <w:rFonts w:cs="Arial"/>
                <w:color w:val="000000"/>
                <w:sz w:val="18"/>
                <w:szCs w:val="18"/>
                <w:lang w:eastAsia="en-GB"/>
              </w:rPr>
              <w:t>rozparsované</w:t>
            </w:r>
            <w:proofErr w:type="spellEnd"/>
            <w:r w:rsidRPr="00C052E9">
              <w:rPr>
                <w:rFonts w:cs="Arial"/>
                <w:color w:val="000000"/>
                <w:sz w:val="18"/>
                <w:szCs w:val="18"/>
                <w:lang w:eastAsia="en-GB"/>
              </w:rPr>
              <w:t xml:space="preserve"> události.</w:t>
            </w:r>
          </w:p>
        </w:tc>
      </w:tr>
      <w:tr w:rsidR="00DF2719" w:rsidRPr="00AF5CBA" w14:paraId="79AD1248" w14:textId="77777777" w:rsidTr="00D7243C">
        <w:trPr>
          <w:trHeight w:val="20"/>
        </w:trPr>
        <w:tc>
          <w:tcPr>
            <w:tcW w:w="2120" w:type="dxa"/>
            <w:vMerge/>
            <w:vAlign w:val="center"/>
          </w:tcPr>
          <w:p w14:paraId="125398E5"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2C1D4356" w14:textId="20EF7259"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 xml:space="preserve">Systém musí obsahovat výrobcem předpřipravené sety / vzory </w:t>
            </w:r>
            <w:proofErr w:type="spellStart"/>
            <w:r w:rsidRPr="00C052E9">
              <w:rPr>
                <w:rFonts w:cs="Arial"/>
                <w:color w:val="000000"/>
                <w:sz w:val="18"/>
                <w:szCs w:val="18"/>
                <w:lang w:eastAsia="en-GB"/>
              </w:rPr>
              <w:t>alertů</w:t>
            </w:r>
            <w:proofErr w:type="spellEnd"/>
            <w:r w:rsidRPr="00C052E9">
              <w:rPr>
                <w:rFonts w:cs="Arial"/>
                <w:color w:val="000000"/>
                <w:sz w:val="18"/>
                <w:szCs w:val="18"/>
                <w:lang w:eastAsia="en-GB"/>
              </w:rPr>
              <w:t xml:space="preserve"> a korelací.</w:t>
            </w:r>
          </w:p>
        </w:tc>
      </w:tr>
      <w:tr w:rsidR="00DF2719" w:rsidRPr="00AF5CBA" w14:paraId="286C42F6" w14:textId="77777777" w:rsidTr="00D7243C">
        <w:trPr>
          <w:trHeight w:val="20"/>
        </w:trPr>
        <w:tc>
          <w:tcPr>
            <w:tcW w:w="2120" w:type="dxa"/>
            <w:vMerge/>
            <w:vAlign w:val="center"/>
          </w:tcPr>
          <w:p w14:paraId="7FA33E67"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349DE523" w14:textId="1D028A37"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 xml:space="preserve">Systém musí provádět konfigurace </w:t>
            </w:r>
            <w:proofErr w:type="spellStart"/>
            <w:r w:rsidRPr="00C052E9">
              <w:rPr>
                <w:rFonts w:cs="Arial"/>
                <w:color w:val="000000"/>
                <w:sz w:val="18"/>
                <w:szCs w:val="18"/>
                <w:lang w:eastAsia="en-GB"/>
              </w:rPr>
              <w:t>alertů</w:t>
            </w:r>
            <w:proofErr w:type="spellEnd"/>
            <w:r w:rsidRPr="00C052E9">
              <w:rPr>
                <w:rFonts w:cs="Arial"/>
                <w:color w:val="000000"/>
                <w:sz w:val="18"/>
                <w:szCs w:val="18"/>
                <w:lang w:eastAsia="en-GB"/>
              </w:rPr>
              <w:t xml:space="preserve"> a korelací pomocí vizuálního programovacího jazyka. Vizuální programovací jazyk není prezentován čistě textově, ale textově-grafickou formou, která vizualizuje aplikační logiku vytvářeného </w:t>
            </w:r>
            <w:proofErr w:type="spellStart"/>
            <w:r w:rsidRPr="00C052E9">
              <w:rPr>
                <w:rFonts w:cs="Arial"/>
                <w:color w:val="000000"/>
                <w:sz w:val="18"/>
                <w:szCs w:val="18"/>
                <w:lang w:eastAsia="en-GB"/>
              </w:rPr>
              <w:t>alertu</w:t>
            </w:r>
            <w:proofErr w:type="spellEnd"/>
            <w:r w:rsidRPr="00C052E9">
              <w:rPr>
                <w:rFonts w:cs="Arial"/>
                <w:color w:val="000000"/>
                <w:sz w:val="18"/>
                <w:szCs w:val="18"/>
                <w:lang w:eastAsia="en-GB"/>
              </w:rPr>
              <w:t xml:space="preserve">. Konfigurace </w:t>
            </w:r>
            <w:proofErr w:type="spellStart"/>
            <w:r w:rsidRPr="00C052E9">
              <w:rPr>
                <w:rFonts w:cs="Arial"/>
                <w:color w:val="000000"/>
                <w:sz w:val="18"/>
                <w:szCs w:val="18"/>
                <w:lang w:eastAsia="en-GB"/>
              </w:rPr>
              <w:t>alertů</w:t>
            </w:r>
            <w:proofErr w:type="spellEnd"/>
            <w:r w:rsidRPr="00C052E9">
              <w:rPr>
                <w:rFonts w:cs="Arial"/>
                <w:color w:val="000000"/>
                <w:sz w:val="18"/>
                <w:szCs w:val="18"/>
                <w:lang w:eastAsia="en-GB"/>
              </w:rPr>
              <w:t xml:space="preserve"> musí umožňovat okamžitou kontrolu funkčnosti výstupu </w:t>
            </w:r>
            <w:proofErr w:type="spellStart"/>
            <w:r w:rsidRPr="00C052E9">
              <w:rPr>
                <w:rFonts w:cs="Arial"/>
                <w:color w:val="000000"/>
                <w:sz w:val="18"/>
                <w:szCs w:val="18"/>
                <w:lang w:eastAsia="en-GB"/>
              </w:rPr>
              <w:t>alertu</w:t>
            </w:r>
            <w:proofErr w:type="spellEnd"/>
            <w:r w:rsidRPr="00C052E9">
              <w:rPr>
                <w:rFonts w:cs="Arial"/>
                <w:color w:val="000000"/>
                <w:sz w:val="18"/>
                <w:szCs w:val="18"/>
                <w:lang w:eastAsia="en-GB"/>
              </w:rPr>
              <w:t xml:space="preserve"> nebo korelace vložením příslušné testovací zprávy, včetně zobrazení upozornění na případné uživatelské chyby.</w:t>
            </w:r>
          </w:p>
        </w:tc>
      </w:tr>
      <w:tr w:rsidR="00DF2719" w:rsidRPr="00AF5CBA" w14:paraId="5F900987" w14:textId="77777777" w:rsidTr="00D7243C">
        <w:trPr>
          <w:trHeight w:val="20"/>
        </w:trPr>
        <w:tc>
          <w:tcPr>
            <w:tcW w:w="2120" w:type="dxa"/>
            <w:vMerge/>
            <w:vAlign w:val="center"/>
          </w:tcPr>
          <w:p w14:paraId="5C51A9A3"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43E5BCFD" w14:textId="20527CD4"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 xml:space="preserve">Jako výstupní pravidlo </w:t>
            </w:r>
            <w:proofErr w:type="spellStart"/>
            <w:r w:rsidRPr="00C052E9">
              <w:rPr>
                <w:rFonts w:cs="Arial"/>
                <w:color w:val="000000"/>
                <w:sz w:val="18"/>
                <w:szCs w:val="18"/>
                <w:lang w:eastAsia="en-GB"/>
              </w:rPr>
              <w:t>alertu</w:t>
            </w:r>
            <w:proofErr w:type="spellEnd"/>
            <w:r w:rsidRPr="00C052E9">
              <w:rPr>
                <w:rFonts w:cs="Arial"/>
                <w:color w:val="000000"/>
                <w:sz w:val="18"/>
                <w:szCs w:val="18"/>
                <w:lang w:eastAsia="en-GB"/>
              </w:rPr>
              <w:t xml:space="preserve"> musí systém umět odeslat událost, která </w:t>
            </w:r>
            <w:proofErr w:type="spellStart"/>
            <w:r w:rsidRPr="00C052E9">
              <w:rPr>
                <w:rFonts w:cs="Arial"/>
                <w:color w:val="000000"/>
                <w:sz w:val="18"/>
                <w:szCs w:val="18"/>
                <w:lang w:eastAsia="en-GB"/>
              </w:rPr>
              <w:t>alert</w:t>
            </w:r>
            <w:proofErr w:type="spellEnd"/>
            <w:r w:rsidRPr="00C052E9">
              <w:rPr>
                <w:rFonts w:cs="Arial"/>
                <w:color w:val="000000"/>
                <w:sz w:val="18"/>
                <w:szCs w:val="18"/>
                <w:lang w:eastAsia="en-GB"/>
              </w:rPr>
              <w:t xml:space="preserve"> vyvolala, na externí systém minimálně prostřednictvím SMTP nebo </w:t>
            </w:r>
            <w:proofErr w:type="spellStart"/>
            <w:r w:rsidRPr="00C052E9">
              <w:rPr>
                <w:rFonts w:cs="Arial"/>
                <w:color w:val="000000"/>
                <w:sz w:val="18"/>
                <w:szCs w:val="18"/>
                <w:lang w:eastAsia="en-GB"/>
              </w:rPr>
              <w:t>Syslogu</w:t>
            </w:r>
            <w:proofErr w:type="spellEnd"/>
            <w:r w:rsidRPr="00C052E9">
              <w:rPr>
                <w:rFonts w:cs="Arial"/>
                <w:color w:val="000000"/>
                <w:sz w:val="18"/>
                <w:szCs w:val="18"/>
                <w:lang w:eastAsia="en-GB"/>
              </w:rPr>
              <w:t xml:space="preserve"> přes TCP protokol. U </w:t>
            </w:r>
            <w:proofErr w:type="spellStart"/>
            <w:r w:rsidRPr="00C052E9">
              <w:rPr>
                <w:rFonts w:cs="Arial"/>
                <w:color w:val="000000"/>
                <w:sz w:val="18"/>
                <w:szCs w:val="18"/>
                <w:lang w:eastAsia="en-GB"/>
              </w:rPr>
              <w:t>Syslog</w:t>
            </w:r>
            <w:proofErr w:type="spellEnd"/>
            <w:r w:rsidRPr="00C052E9">
              <w:rPr>
                <w:rFonts w:cs="Arial"/>
                <w:color w:val="000000"/>
                <w:sz w:val="18"/>
                <w:szCs w:val="18"/>
                <w:lang w:eastAsia="en-GB"/>
              </w:rPr>
              <w:t xml:space="preserve"> protokolu požadujeme možnost definice formátu odesílaných dat pro snazší integraci se systémy třetích stran.</w:t>
            </w:r>
          </w:p>
        </w:tc>
      </w:tr>
      <w:tr w:rsidR="00DF2719" w:rsidRPr="00AF5CBA" w14:paraId="29CD8986" w14:textId="77777777" w:rsidTr="00D7243C">
        <w:trPr>
          <w:trHeight w:val="20"/>
        </w:trPr>
        <w:tc>
          <w:tcPr>
            <w:tcW w:w="2120" w:type="dxa"/>
            <w:vMerge/>
            <w:vAlign w:val="center"/>
          </w:tcPr>
          <w:p w14:paraId="33CA7528"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78FD55B2" w14:textId="5F3C92CA"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V </w:t>
            </w:r>
            <w:proofErr w:type="spellStart"/>
            <w:r w:rsidRPr="00C052E9">
              <w:rPr>
                <w:rFonts w:cs="Arial"/>
                <w:color w:val="000000"/>
                <w:sz w:val="18"/>
                <w:szCs w:val="18"/>
                <w:lang w:eastAsia="en-GB"/>
              </w:rPr>
              <w:t>alertech</w:t>
            </w:r>
            <w:proofErr w:type="spellEnd"/>
            <w:r w:rsidRPr="00C052E9">
              <w:rPr>
                <w:rFonts w:cs="Arial"/>
                <w:color w:val="000000"/>
                <w:sz w:val="18"/>
                <w:szCs w:val="18"/>
                <w:lang w:eastAsia="en-GB"/>
              </w:rPr>
              <w:t xml:space="preserve"> je možné nejen využívat, ale i přiřazovat značky (</w:t>
            </w:r>
            <w:r>
              <w:rPr>
                <w:rFonts w:cs="Arial"/>
                <w:color w:val="000000"/>
                <w:sz w:val="18"/>
                <w:szCs w:val="18"/>
                <w:lang w:eastAsia="en-GB"/>
              </w:rPr>
              <w:t>zejména:</w:t>
            </w:r>
            <w:r w:rsidRPr="00C052E9">
              <w:rPr>
                <w:rFonts w:cs="Arial"/>
                <w:color w:val="000000"/>
                <w:sz w:val="18"/>
                <w:szCs w:val="18"/>
                <w:lang w:eastAsia="en-GB"/>
              </w:rPr>
              <w:t xml:space="preserve"> pošli </w:t>
            </w:r>
            <w:proofErr w:type="spellStart"/>
            <w:r w:rsidRPr="00C052E9">
              <w:rPr>
                <w:rFonts w:cs="Arial"/>
                <w:color w:val="000000"/>
                <w:sz w:val="18"/>
                <w:szCs w:val="18"/>
                <w:lang w:eastAsia="en-GB"/>
              </w:rPr>
              <w:t>alert</w:t>
            </w:r>
            <w:proofErr w:type="spellEnd"/>
            <w:r w:rsidRPr="00C052E9">
              <w:rPr>
                <w:rFonts w:cs="Arial"/>
                <w:color w:val="000000"/>
                <w:sz w:val="18"/>
                <w:szCs w:val="18"/>
                <w:lang w:eastAsia="en-GB"/>
              </w:rPr>
              <w:t xml:space="preserve"> jen v případě, že se událost stala na kritickém serveru a je označen názvem lokality, nebo pokud událost obsahuje podmínku, přiřaď novou značku).</w:t>
            </w:r>
          </w:p>
        </w:tc>
      </w:tr>
      <w:tr w:rsidR="00DF2719" w:rsidRPr="00AF5CBA" w14:paraId="42FCAF11" w14:textId="77777777" w:rsidTr="00D7243C">
        <w:trPr>
          <w:trHeight w:val="20"/>
        </w:trPr>
        <w:tc>
          <w:tcPr>
            <w:tcW w:w="2120" w:type="dxa"/>
            <w:vMerge/>
            <w:vAlign w:val="center"/>
          </w:tcPr>
          <w:p w14:paraId="4D2196E5"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1CA6B865" w14:textId="67CC5BEA"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Systém podporuje funkce pro korelace událostí a upozornění s hraničními limity. Definice korelačních pravidel je prováděna pomocí vizuálního programovacího jazyka a musí obsahovat možnost vložení testovací zprávy a zobrazení výsledku testu o provedené akci.</w:t>
            </w:r>
          </w:p>
        </w:tc>
      </w:tr>
      <w:tr w:rsidR="00DF2719" w:rsidRPr="00AF5CBA" w14:paraId="4632FCF3" w14:textId="77777777" w:rsidTr="00D7243C">
        <w:trPr>
          <w:trHeight w:val="20"/>
        </w:trPr>
        <w:tc>
          <w:tcPr>
            <w:tcW w:w="2120" w:type="dxa"/>
            <w:vMerge w:val="restart"/>
            <w:vAlign w:val="center"/>
          </w:tcPr>
          <w:p w14:paraId="72D4F7BD" w14:textId="0B2AA464" w:rsidR="00DF2719" w:rsidRPr="00AF5CBA" w:rsidRDefault="00DF2719" w:rsidP="00DF2719">
            <w:pPr>
              <w:spacing w:before="80" w:after="80"/>
              <w:rPr>
                <w:rFonts w:ascii="Calibri" w:eastAsia="Times New Roman" w:hAnsi="Calibri" w:cs="Calibri"/>
                <w:sz w:val="18"/>
                <w:szCs w:val="18"/>
              </w:rPr>
            </w:pPr>
            <w:r>
              <w:rPr>
                <w:rFonts w:ascii="Calibri" w:eastAsia="Times New Roman" w:hAnsi="Calibri" w:cs="Calibri"/>
                <w:sz w:val="18"/>
                <w:szCs w:val="18"/>
              </w:rPr>
              <w:lastRenderedPageBreak/>
              <w:t>Sběr událostí z prostředí produktů společnosti Microsoft</w:t>
            </w:r>
          </w:p>
        </w:tc>
        <w:tc>
          <w:tcPr>
            <w:tcW w:w="6952" w:type="dxa"/>
            <w:vAlign w:val="center"/>
          </w:tcPr>
          <w:p w14:paraId="6F310252" w14:textId="1DF3C548"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 xml:space="preserve">Události z Microsoft prostředí jsou vyčítány pomocí agenta instalovaného přímo v koncových systémech. Windows agent musí současně podporovat jak monitoring interních </w:t>
            </w:r>
            <w:proofErr w:type="spellStart"/>
            <w:r w:rsidRPr="00C052E9">
              <w:rPr>
                <w:rFonts w:cs="Arial"/>
                <w:color w:val="000000"/>
                <w:sz w:val="18"/>
                <w:szCs w:val="18"/>
                <w:lang w:eastAsia="en-GB"/>
              </w:rPr>
              <w:t>windows</w:t>
            </w:r>
            <w:proofErr w:type="spellEnd"/>
            <w:r w:rsidRPr="00C052E9">
              <w:rPr>
                <w:rFonts w:cs="Arial"/>
                <w:color w:val="000000"/>
                <w:sz w:val="18"/>
                <w:szCs w:val="18"/>
                <w:lang w:eastAsia="en-GB"/>
              </w:rPr>
              <w:t xml:space="preserve"> logů, tak monitoring textových souborových logů. Agent se nesmí instalovat individuálně, ale prostřednictvím MS AD Group </w:t>
            </w:r>
            <w:proofErr w:type="spellStart"/>
            <w:r w:rsidRPr="00C052E9">
              <w:rPr>
                <w:rFonts w:cs="Arial"/>
                <w:color w:val="000000"/>
                <w:sz w:val="18"/>
                <w:szCs w:val="18"/>
                <w:lang w:eastAsia="en-GB"/>
              </w:rPr>
              <w:t>Policy</w:t>
            </w:r>
            <w:proofErr w:type="spellEnd"/>
            <w:r w:rsidRPr="00C052E9">
              <w:rPr>
                <w:rFonts w:cs="Arial"/>
                <w:color w:val="000000"/>
                <w:sz w:val="18"/>
                <w:szCs w:val="18"/>
                <w:lang w:eastAsia="en-GB"/>
              </w:rPr>
              <w:t xml:space="preserve"> a nesmí vyžadovat žádnou konfiguraci na cílovém systému.</w:t>
            </w:r>
          </w:p>
        </w:tc>
      </w:tr>
      <w:tr w:rsidR="00DF2719" w:rsidRPr="00AF5CBA" w14:paraId="7AE5B663" w14:textId="77777777" w:rsidTr="00D7243C">
        <w:trPr>
          <w:trHeight w:val="20"/>
        </w:trPr>
        <w:tc>
          <w:tcPr>
            <w:tcW w:w="2120" w:type="dxa"/>
            <w:vMerge/>
            <w:vAlign w:val="center"/>
          </w:tcPr>
          <w:p w14:paraId="2D1EC52E"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107F3375" w14:textId="2BE424BD"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 xml:space="preserve">Agent provádí instalaci a podporuje centralizovanou konfiguraci Microsoft </w:t>
            </w:r>
            <w:proofErr w:type="spellStart"/>
            <w:r w:rsidRPr="00C052E9">
              <w:rPr>
                <w:rFonts w:cs="Arial"/>
                <w:color w:val="000000"/>
                <w:sz w:val="18"/>
                <w:szCs w:val="18"/>
                <w:lang w:eastAsia="en-GB"/>
              </w:rPr>
              <w:t>Sysmon</w:t>
            </w:r>
            <w:proofErr w:type="spellEnd"/>
            <w:r w:rsidRPr="00C052E9">
              <w:rPr>
                <w:rFonts w:cs="Arial"/>
                <w:color w:val="000000"/>
                <w:sz w:val="18"/>
                <w:szCs w:val="18"/>
                <w:lang w:eastAsia="en-GB"/>
              </w:rPr>
              <w:t xml:space="preserve"> pro obohacení logů, včetně globálního a selektivního zapínaní/vypínaní služby </w:t>
            </w:r>
            <w:proofErr w:type="spellStart"/>
            <w:r w:rsidRPr="00C052E9">
              <w:rPr>
                <w:rFonts w:cs="Arial"/>
                <w:color w:val="000000"/>
                <w:sz w:val="18"/>
                <w:szCs w:val="18"/>
                <w:lang w:eastAsia="en-GB"/>
              </w:rPr>
              <w:t>Sysmon</w:t>
            </w:r>
            <w:proofErr w:type="spellEnd"/>
            <w:r w:rsidRPr="00C052E9">
              <w:rPr>
                <w:rFonts w:cs="Arial"/>
                <w:color w:val="000000"/>
                <w:sz w:val="18"/>
                <w:szCs w:val="18"/>
                <w:lang w:eastAsia="en-GB"/>
              </w:rPr>
              <w:t xml:space="preserve"> a výběr z několika přednastavených konfigurací </w:t>
            </w:r>
            <w:proofErr w:type="spellStart"/>
            <w:r w:rsidRPr="00C052E9">
              <w:rPr>
                <w:rFonts w:cs="Arial"/>
                <w:color w:val="000000"/>
                <w:sz w:val="18"/>
                <w:szCs w:val="18"/>
                <w:lang w:eastAsia="en-GB"/>
              </w:rPr>
              <w:t>Sysmon</w:t>
            </w:r>
            <w:proofErr w:type="spellEnd"/>
            <w:r w:rsidRPr="00C052E9">
              <w:rPr>
                <w:rFonts w:cs="Arial"/>
                <w:color w:val="000000"/>
                <w:sz w:val="18"/>
                <w:szCs w:val="18"/>
                <w:lang w:eastAsia="en-GB"/>
              </w:rPr>
              <w:t xml:space="preserve"> v grafickém rozhraní centrální správcovské konzole systému.</w:t>
            </w:r>
          </w:p>
        </w:tc>
      </w:tr>
      <w:tr w:rsidR="00DF2719" w:rsidRPr="00AF5CBA" w14:paraId="0BD0402F" w14:textId="77777777" w:rsidTr="00D7243C">
        <w:trPr>
          <w:trHeight w:val="20"/>
        </w:trPr>
        <w:tc>
          <w:tcPr>
            <w:tcW w:w="2120" w:type="dxa"/>
            <w:vMerge/>
            <w:vAlign w:val="center"/>
          </w:tcPr>
          <w:p w14:paraId="5992FE95"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773D7577" w14:textId="02F80A0D"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 xml:space="preserve">Agent sběru z Microsoft podporuje globální i lokální nastavení filtrace odesílaných událostí pomocí centrální správcovské konzole. </w:t>
            </w:r>
            <w:r w:rsidR="007A657E">
              <w:rPr>
                <w:rFonts w:cs="Arial"/>
                <w:color w:val="000000"/>
                <w:sz w:val="18"/>
                <w:szCs w:val="18"/>
                <w:lang w:eastAsia="en-GB"/>
              </w:rPr>
              <w:t>Zejména</w:t>
            </w:r>
            <w:r w:rsidRPr="00C052E9">
              <w:rPr>
                <w:rFonts w:cs="Arial"/>
                <w:color w:val="000000"/>
                <w:sz w:val="18"/>
                <w:szCs w:val="18"/>
                <w:lang w:eastAsia="en-GB"/>
              </w:rPr>
              <w:t>: „</w:t>
            </w:r>
            <w:r w:rsidRPr="00C052E9">
              <w:rPr>
                <w:rFonts w:cs="Arial"/>
                <w:i/>
                <w:iCs/>
                <w:color w:val="000000"/>
                <w:sz w:val="18"/>
                <w:szCs w:val="18"/>
                <w:lang w:eastAsia="en-GB"/>
              </w:rPr>
              <w:t xml:space="preserve">Zašli pouze logy z adresářů </w:t>
            </w:r>
            <w:proofErr w:type="spellStart"/>
            <w:r w:rsidRPr="00C052E9">
              <w:rPr>
                <w:rFonts w:cs="Arial"/>
                <w:i/>
                <w:iCs/>
                <w:color w:val="000000"/>
                <w:sz w:val="18"/>
                <w:szCs w:val="18"/>
                <w:lang w:eastAsia="en-GB"/>
              </w:rPr>
              <w:t>eventview</w:t>
            </w:r>
            <w:proofErr w:type="spellEnd"/>
            <w:r w:rsidRPr="00C052E9">
              <w:rPr>
                <w:rFonts w:cs="Arial"/>
                <w:i/>
                <w:iCs/>
                <w:color w:val="000000"/>
                <w:sz w:val="18"/>
                <w:szCs w:val="18"/>
                <w:lang w:eastAsia="en-GB"/>
              </w:rPr>
              <w:t xml:space="preserve"> Systém, </w:t>
            </w:r>
            <w:proofErr w:type="spellStart"/>
            <w:r w:rsidRPr="00C052E9">
              <w:rPr>
                <w:rFonts w:cs="Arial"/>
                <w:i/>
                <w:iCs/>
                <w:color w:val="000000"/>
                <w:sz w:val="18"/>
                <w:szCs w:val="18"/>
                <w:lang w:eastAsia="en-GB"/>
              </w:rPr>
              <w:t>Security</w:t>
            </w:r>
            <w:proofErr w:type="spellEnd"/>
            <w:r w:rsidRPr="00C052E9">
              <w:rPr>
                <w:rFonts w:cs="Arial"/>
                <w:i/>
                <w:iCs/>
                <w:color w:val="000000"/>
                <w:sz w:val="18"/>
                <w:szCs w:val="18"/>
                <w:lang w:eastAsia="en-GB"/>
              </w:rPr>
              <w:t xml:space="preserve">, </w:t>
            </w:r>
            <w:proofErr w:type="spellStart"/>
            <w:r w:rsidRPr="00C052E9">
              <w:rPr>
                <w:rFonts w:cs="Arial"/>
                <w:i/>
                <w:iCs/>
                <w:color w:val="000000"/>
                <w:sz w:val="18"/>
                <w:szCs w:val="18"/>
                <w:lang w:eastAsia="en-GB"/>
              </w:rPr>
              <w:t>Sysmon</w:t>
            </w:r>
            <w:proofErr w:type="spellEnd"/>
            <w:r w:rsidRPr="00C052E9">
              <w:rPr>
                <w:rFonts w:cs="Arial"/>
                <w:i/>
                <w:iCs/>
                <w:color w:val="000000"/>
                <w:sz w:val="18"/>
                <w:szCs w:val="18"/>
                <w:lang w:eastAsia="en-GB"/>
              </w:rPr>
              <w:t xml:space="preserve"> a Terminal </w:t>
            </w:r>
            <w:proofErr w:type="spellStart"/>
            <w:r w:rsidRPr="00C052E9">
              <w:rPr>
                <w:rFonts w:cs="Arial"/>
                <w:i/>
                <w:iCs/>
                <w:color w:val="000000"/>
                <w:sz w:val="18"/>
                <w:szCs w:val="18"/>
                <w:lang w:eastAsia="en-GB"/>
              </w:rPr>
              <w:t>Services</w:t>
            </w:r>
            <w:proofErr w:type="spellEnd"/>
            <w:r w:rsidRPr="00C052E9">
              <w:rPr>
                <w:rFonts w:cs="Arial"/>
                <w:i/>
                <w:iCs/>
                <w:color w:val="000000"/>
                <w:sz w:val="18"/>
                <w:szCs w:val="18"/>
                <w:lang w:eastAsia="en-GB"/>
              </w:rPr>
              <w:t xml:space="preserve"> a zahoď logy s </w:t>
            </w:r>
            <w:proofErr w:type="spellStart"/>
            <w:r w:rsidRPr="00C052E9">
              <w:rPr>
                <w:rFonts w:cs="Arial"/>
                <w:i/>
                <w:iCs/>
                <w:color w:val="000000"/>
                <w:sz w:val="18"/>
                <w:szCs w:val="18"/>
                <w:lang w:eastAsia="en-GB"/>
              </w:rPr>
              <w:t>EventId</w:t>
            </w:r>
            <w:proofErr w:type="spellEnd"/>
            <w:r w:rsidRPr="00C052E9">
              <w:rPr>
                <w:rFonts w:cs="Arial"/>
                <w:i/>
                <w:iCs/>
                <w:color w:val="000000"/>
                <w:sz w:val="18"/>
                <w:szCs w:val="18"/>
                <w:lang w:eastAsia="en-GB"/>
              </w:rPr>
              <w:t xml:space="preserve"> 7036.</w:t>
            </w:r>
            <w:r w:rsidRPr="00C052E9">
              <w:rPr>
                <w:rFonts w:cs="Arial"/>
                <w:color w:val="000000"/>
                <w:sz w:val="18"/>
                <w:szCs w:val="18"/>
                <w:lang w:eastAsia="en-GB"/>
              </w:rPr>
              <w:t>“</w:t>
            </w:r>
          </w:p>
        </w:tc>
      </w:tr>
      <w:tr w:rsidR="00DF2719" w:rsidRPr="00AF5CBA" w14:paraId="4F466B54" w14:textId="77777777" w:rsidTr="00D7243C">
        <w:trPr>
          <w:trHeight w:val="20"/>
        </w:trPr>
        <w:tc>
          <w:tcPr>
            <w:tcW w:w="2120" w:type="dxa"/>
            <w:vMerge/>
            <w:vAlign w:val="center"/>
          </w:tcPr>
          <w:p w14:paraId="4F3AF88E"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245E433E" w14:textId="52B3A9D0"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 xml:space="preserve">Filtrace odesílaných událostí agenty se konfiguruje pomocí vizuálního programovacího jazyka z centrální správcovské konzole systému. Logy nastavené k filtraci jsou filtrovány na straně </w:t>
            </w:r>
            <w:proofErr w:type="spellStart"/>
            <w:r w:rsidRPr="00C052E9">
              <w:rPr>
                <w:rFonts w:cs="Arial"/>
                <w:color w:val="000000"/>
                <w:sz w:val="18"/>
                <w:szCs w:val="18"/>
                <w:lang w:eastAsia="en-GB"/>
              </w:rPr>
              <w:t>windows</w:t>
            </w:r>
            <w:proofErr w:type="spellEnd"/>
            <w:r w:rsidRPr="00C052E9">
              <w:rPr>
                <w:rFonts w:cs="Arial"/>
                <w:color w:val="000000"/>
                <w:sz w:val="18"/>
                <w:szCs w:val="18"/>
                <w:lang w:eastAsia="en-GB"/>
              </w:rPr>
              <w:t xml:space="preserve"> agenta a nejsou nijak odesílány po síti. Vizuální programovací jazyk není prezentován textově, ale textově-grafickou formou, která vizualizuje aplikační logiku vytvářeného </w:t>
            </w:r>
            <w:proofErr w:type="spellStart"/>
            <w:r w:rsidRPr="00C052E9">
              <w:rPr>
                <w:rFonts w:cs="Arial"/>
                <w:color w:val="000000"/>
                <w:sz w:val="18"/>
                <w:szCs w:val="18"/>
                <w:lang w:eastAsia="en-GB"/>
              </w:rPr>
              <w:t>alertu</w:t>
            </w:r>
            <w:proofErr w:type="spellEnd"/>
            <w:r w:rsidRPr="00C052E9">
              <w:rPr>
                <w:rFonts w:cs="Arial"/>
                <w:color w:val="000000"/>
                <w:sz w:val="18"/>
                <w:szCs w:val="18"/>
                <w:lang w:eastAsia="en-GB"/>
              </w:rPr>
              <w:t>.</w:t>
            </w:r>
          </w:p>
        </w:tc>
      </w:tr>
      <w:tr w:rsidR="00DF2719" w:rsidRPr="00AF5CBA" w14:paraId="74EE881F" w14:textId="77777777" w:rsidTr="00D7243C">
        <w:trPr>
          <w:trHeight w:val="20"/>
        </w:trPr>
        <w:tc>
          <w:tcPr>
            <w:tcW w:w="2120" w:type="dxa"/>
            <w:vMerge/>
            <w:vAlign w:val="center"/>
          </w:tcPr>
          <w:p w14:paraId="3ACA4106"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7C2D67A8" w14:textId="51868094"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 xml:space="preserve">Windows agent nevyžaduje administrátorské zásahy na koncovém systému – je centrálně spravovaný a jeho konfigurace musí být kompletně realizována v grafickém rozhraní systému bez využití skriptů nebo maker. Konfigurace musí být automaticky distribuována přímo z centrální konzole systému, tj. vlastní správa a aktualizace Windows agenta se neprovádí z Group </w:t>
            </w:r>
            <w:proofErr w:type="spellStart"/>
            <w:r w:rsidRPr="00C052E9">
              <w:rPr>
                <w:rFonts w:cs="Arial"/>
                <w:color w:val="000000"/>
                <w:sz w:val="18"/>
                <w:szCs w:val="18"/>
                <w:lang w:eastAsia="en-GB"/>
              </w:rPr>
              <w:t>Policy</w:t>
            </w:r>
            <w:proofErr w:type="spellEnd"/>
            <w:r w:rsidRPr="00C052E9">
              <w:rPr>
                <w:rFonts w:cs="Arial"/>
                <w:color w:val="000000"/>
                <w:sz w:val="18"/>
                <w:szCs w:val="18"/>
                <w:lang w:eastAsia="en-GB"/>
              </w:rPr>
              <w:t>.</w:t>
            </w:r>
          </w:p>
        </w:tc>
      </w:tr>
      <w:tr w:rsidR="00DF2719" w:rsidRPr="00AF5CBA" w14:paraId="0A249920" w14:textId="77777777" w:rsidTr="00D7243C">
        <w:trPr>
          <w:trHeight w:val="20"/>
        </w:trPr>
        <w:tc>
          <w:tcPr>
            <w:tcW w:w="2120" w:type="dxa"/>
            <w:vMerge/>
            <w:vAlign w:val="center"/>
          </w:tcPr>
          <w:p w14:paraId="7DE90345"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6F2F7190" w14:textId="5424514C"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Komunikace Windows agenta a centrálního systému musí být zabezpečena TLS 1.2 a výše</w:t>
            </w:r>
            <w:r w:rsidR="007A657E">
              <w:rPr>
                <w:rFonts w:cs="Arial"/>
                <w:color w:val="000000"/>
                <w:sz w:val="18"/>
                <w:szCs w:val="18"/>
                <w:lang w:eastAsia="en-GB"/>
              </w:rPr>
              <w:t xml:space="preserve"> nebo obdobným protokolem stejné nebo vyšší úrovně</w:t>
            </w:r>
            <w:r w:rsidRPr="00C052E9">
              <w:rPr>
                <w:rFonts w:cs="Arial"/>
                <w:color w:val="000000"/>
                <w:sz w:val="18"/>
                <w:szCs w:val="18"/>
                <w:lang w:eastAsia="en-GB"/>
              </w:rPr>
              <w:t xml:space="preserve"> a musí podporovat ověřování certifikátem.</w:t>
            </w:r>
          </w:p>
        </w:tc>
      </w:tr>
      <w:tr w:rsidR="00DF2719" w:rsidRPr="00AF5CBA" w14:paraId="73C2D65B" w14:textId="77777777" w:rsidTr="00D7243C">
        <w:trPr>
          <w:trHeight w:val="20"/>
        </w:trPr>
        <w:tc>
          <w:tcPr>
            <w:tcW w:w="2120" w:type="dxa"/>
            <w:vMerge/>
            <w:vAlign w:val="center"/>
          </w:tcPr>
          <w:p w14:paraId="3913252F"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2E865DA2" w14:textId="214E6ECF"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Windows agent podporuje sběr nejen ze základních systémových logů (</w:t>
            </w:r>
            <w:r w:rsidR="007A657E">
              <w:rPr>
                <w:rFonts w:cs="Arial"/>
                <w:color w:val="000000"/>
                <w:sz w:val="18"/>
                <w:szCs w:val="18"/>
                <w:lang w:eastAsia="en-GB"/>
              </w:rPr>
              <w:t xml:space="preserve">min. </w:t>
            </w:r>
            <w:r w:rsidRPr="00C052E9">
              <w:rPr>
                <w:rFonts w:cs="Arial"/>
                <w:color w:val="000000"/>
                <w:sz w:val="18"/>
                <w:szCs w:val="18"/>
                <w:lang w:eastAsia="en-GB"/>
              </w:rPr>
              <w:t xml:space="preserve">Aplikace, Zabezpečení, Instalace, Systém), ale je možné z centrální konzole v grafickém rozhraní nastavit i sběr všech ostatních logů ve složce Protokoly aplikací a služeb a logy rozšířené </w:t>
            </w:r>
            <w:proofErr w:type="spellStart"/>
            <w:r w:rsidRPr="00C052E9">
              <w:rPr>
                <w:rFonts w:cs="Arial"/>
                <w:color w:val="000000"/>
                <w:sz w:val="18"/>
                <w:szCs w:val="18"/>
                <w:lang w:eastAsia="en-GB"/>
              </w:rPr>
              <w:t>Sysmonem</w:t>
            </w:r>
            <w:proofErr w:type="spellEnd"/>
            <w:r w:rsidRPr="00C052E9">
              <w:rPr>
                <w:rFonts w:cs="Arial"/>
                <w:color w:val="000000"/>
                <w:sz w:val="18"/>
                <w:szCs w:val="18"/>
                <w:lang w:eastAsia="en-GB"/>
              </w:rPr>
              <w:t xml:space="preserve">. Dále musí Windows agent podporovat centralizované nastavení z administrátorské konzole systému pro sběr textových logů včetně možnosti výběru jejich formátu. </w:t>
            </w:r>
          </w:p>
        </w:tc>
      </w:tr>
      <w:tr w:rsidR="00DF2719" w:rsidRPr="00AF5CBA" w14:paraId="75883FBE" w14:textId="77777777" w:rsidTr="00D7243C">
        <w:trPr>
          <w:trHeight w:val="20"/>
        </w:trPr>
        <w:tc>
          <w:tcPr>
            <w:tcW w:w="2120" w:type="dxa"/>
            <w:vMerge/>
            <w:vAlign w:val="center"/>
          </w:tcPr>
          <w:p w14:paraId="14A65E57" w14:textId="77777777" w:rsidR="00DF2719" w:rsidRPr="00AF5CBA" w:rsidRDefault="00DF2719" w:rsidP="00DF2719">
            <w:pPr>
              <w:spacing w:before="80" w:after="80"/>
              <w:rPr>
                <w:rFonts w:ascii="Calibri" w:eastAsia="Times New Roman" w:hAnsi="Calibri" w:cs="Calibri"/>
                <w:sz w:val="18"/>
                <w:szCs w:val="18"/>
              </w:rPr>
            </w:pPr>
          </w:p>
        </w:tc>
        <w:tc>
          <w:tcPr>
            <w:tcW w:w="6952" w:type="dxa"/>
            <w:vAlign w:val="center"/>
          </w:tcPr>
          <w:p w14:paraId="4D7DFE0E" w14:textId="77D278A3" w:rsidR="00DF2719" w:rsidRPr="00AF5CBA" w:rsidRDefault="00DF2719" w:rsidP="00DF2719">
            <w:pPr>
              <w:spacing w:before="80" w:after="80"/>
              <w:rPr>
                <w:rFonts w:ascii="Calibri" w:eastAsia="Times New Roman" w:hAnsi="Calibri"/>
                <w:sz w:val="18"/>
                <w:szCs w:val="18"/>
              </w:rPr>
            </w:pPr>
            <w:r w:rsidRPr="00C052E9">
              <w:rPr>
                <w:rFonts w:cs="Arial"/>
                <w:color w:val="000000"/>
                <w:sz w:val="18"/>
                <w:szCs w:val="18"/>
                <w:lang w:eastAsia="en-GB"/>
              </w:rPr>
              <w:t xml:space="preserve">Windows agent automaticky doplňuje ke všem odesílaným událostem jejich textový popis tak, jak je zobrazen v Prohlížeči událostí (Event </w:t>
            </w:r>
            <w:proofErr w:type="spellStart"/>
            <w:r w:rsidRPr="00C052E9">
              <w:rPr>
                <w:rFonts w:cs="Arial"/>
                <w:color w:val="000000"/>
                <w:sz w:val="18"/>
                <w:szCs w:val="18"/>
                <w:lang w:eastAsia="en-GB"/>
              </w:rPr>
              <w:t>Viewer</w:t>
            </w:r>
            <w:proofErr w:type="spellEnd"/>
            <w:r w:rsidRPr="00C052E9">
              <w:rPr>
                <w:rFonts w:cs="Arial"/>
                <w:color w:val="000000"/>
                <w:sz w:val="18"/>
                <w:szCs w:val="18"/>
                <w:lang w:eastAsia="en-GB"/>
              </w:rPr>
              <w:t xml:space="preserve">) na koncovém systému. K bezpečnostním událostem hodným pozornosti doplňuje značku a popis dle MITRE ATT&amp;CK® matrice a k takto detekovaným procesům a souborům automaticky vytváří </w:t>
            </w:r>
            <w:proofErr w:type="spellStart"/>
            <w:r w:rsidRPr="00C052E9">
              <w:rPr>
                <w:rFonts w:cs="Arial"/>
                <w:color w:val="000000"/>
                <w:sz w:val="18"/>
                <w:szCs w:val="18"/>
                <w:lang w:eastAsia="en-GB"/>
              </w:rPr>
              <w:t>hash</w:t>
            </w:r>
            <w:proofErr w:type="spellEnd"/>
            <w:r w:rsidR="007A657E">
              <w:rPr>
                <w:rFonts w:cs="Arial"/>
                <w:color w:val="000000"/>
                <w:sz w:val="18"/>
                <w:szCs w:val="18"/>
                <w:lang w:eastAsia="en-GB"/>
              </w:rPr>
              <w:t xml:space="preserve"> typu </w:t>
            </w:r>
            <w:r w:rsidR="007A657E" w:rsidRPr="00C052E9">
              <w:rPr>
                <w:rFonts w:cs="Arial"/>
                <w:color w:val="000000"/>
                <w:sz w:val="18"/>
                <w:szCs w:val="18"/>
                <w:lang w:eastAsia="en-GB"/>
              </w:rPr>
              <w:t>SHA256</w:t>
            </w:r>
            <w:r w:rsidR="007A657E">
              <w:rPr>
                <w:rFonts w:cs="Arial"/>
                <w:color w:val="000000"/>
                <w:sz w:val="18"/>
                <w:szCs w:val="18"/>
                <w:lang w:eastAsia="en-GB"/>
              </w:rPr>
              <w:t xml:space="preserve"> nebo vyšší</w:t>
            </w:r>
            <w:r w:rsidRPr="00C052E9">
              <w:rPr>
                <w:rFonts w:cs="Arial"/>
                <w:color w:val="000000"/>
                <w:sz w:val="18"/>
                <w:szCs w:val="18"/>
                <w:lang w:eastAsia="en-GB"/>
              </w:rPr>
              <w:t>.</w:t>
            </w:r>
          </w:p>
        </w:tc>
      </w:tr>
      <w:tr w:rsidR="007A657E" w:rsidRPr="00AF5CBA" w14:paraId="41C9E28D" w14:textId="77777777" w:rsidTr="00D7243C">
        <w:trPr>
          <w:trHeight w:val="20"/>
        </w:trPr>
        <w:tc>
          <w:tcPr>
            <w:tcW w:w="2120" w:type="dxa"/>
            <w:vMerge w:val="restart"/>
            <w:vAlign w:val="center"/>
          </w:tcPr>
          <w:p w14:paraId="07024201" w14:textId="29C24D50" w:rsidR="007A657E" w:rsidRPr="00AF5CBA" w:rsidRDefault="007A657E" w:rsidP="007A657E">
            <w:pPr>
              <w:spacing w:before="80" w:after="80"/>
              <w:rPr>
                <w:rFonts w:ascii="Calibri" w:eastAsia="Times New Roman" w:hAnsi="Calibri" w:cs="Calibri"/>
                <w:sz w:val="18"/>
                <w:szCs w:val="18"/>
              </w:rPr>
            </w:pPr>
            <w:r>
              <w:rPr>
                <w:rFonts w:ascii="Calibri" w:eastAsia="Times New Roman" w:hAnsi="Calibri" w:cs="Calibri"/>
                <w:sz w:val="18"/>
                <w:szCs w:val="18"/>
              </w:rPr>
              <w:t>Podpora pro sběr událostí z poboček</w:t>
            </w:r>
            <w:r w:rsidR="00FF5644">
              <w:rPr>
                <w:rFonts w:ascii="Calibri" w:eastAsia="Times New Roman" w:hAnsi="Calibri" w:cs="Calibri"/>
                <w:sz w:val="18"/>
                <w:szCs w:val="18"/>
              </w:rPr>
              <w:t xml:space="preserve"> (předpokládané pobočky Městská policie, Knihovna, Městské kulturní centrum)</w:t>
            </w:r>
          </w:p>
        </w:tc>
        <w:tc>
          <w:tcPr>
            <w:tcW w:w="6952" w:type="dxa"/>
            <w:vAlign w:val="center"/>
          </w:tcPr>
          <w:p w14:paraId="7CAADC14" w14:textId="74C775E0" w:rsidR="007A657E" w:rsidRPr="00AF5CBA" w:rsidRDefault="007A657E" w:rsidP="007A657E">
            <w:pPr>
              <w:spacing w:before="80" w:after="80"/>
              <w:rPr>
                <w:rFonts w:ascii="Calibri" w:eastAsia="Times New Roman" w:hAnsi="Calibri"/>
                <w:sz w:val="18"/>
                <w:szCs w:val="18"/>
              </w:rPr>
            </w:pPr>
            <w:r w:rsidRPr="00C052E9">
              <w:rPr>
                <w:rFonts w:cs="Arial"/>
                <w:color w:val="000000"/>
                <w:sz w:val="18"/>
                <w:szCs w:val="18"/>
                <w:lang w:eastAsia="en-GB"/>
              </w:rPr>
              <w:t>Systém musí obsahovat centrálně spravované řešení, které sbírá události na pobočkách a umožní jejich odeslání po saturované lince bez ztráty dat.</w:t>
            </w:r>
          </w:p>
        </w:tc>
      </w:tr>
      <w:tr w:rsidR="007A657E" w:rsidRPr="00AF5CBA" w14:paraId="0A834CF8" w14:textId="77777777" w:rsidTr="00D7243C">
        <w:trPr>
          <w:trHeight w:val="20"/>
        </w:trPr>
        <w:tc>
          <w:tcPr>
            <w:tcW w:w="2120" w:type="dxa"/>
            <w:vMerge/>
            <w:vAlign w:val="center"/>
          </w:tcPr>
          <w:p w14:paraId="79051BA7" w14:textId="77777777" w:rsidR="007A657E" w:rsidRPr="00AF5CBA" w:rsidRDefault="007A657E" w:rsidP="007A657E">
            <w:pPr>
              <w:spacing w:before="80" w:after="80"/>
              <w:rPr>
                <w:rFonts w:ascii="Calibri" w:eastAsia="Times New Roman" w:hAnsi="Calibri" w:cs="Calibri"/>
                <w:sz w:val="18"/>
                <w:szCs w:val="18"/>
              </w:rPr>
            </w:pPr>
          </w:p>
        </w:tc>
        <w:tc>
          <w:tcPr>
            <w:tcW w:w="6952" w:type="dxa"/>
            <w:vAlign w:val="center"/>
          </w:tcPr>
          <w:p w14:paraId="5402CD1A" w14:textId="2301FE59" w:rsidR="007A657E" w:rsidRPr="00AF5CBA" w:rsidRDefault="007A657E" w:rsidP="007A657E">
            <w:pPr>
              <w:spacing w:before="80" w:after="80"/>
              <w:rPr>
                <w:rFonts w:ascii="Calibri" w:eastAsia="Times New Roman" w:hAnsi="Calibri"/>
                <w:sz w:val="18"/>
                <w:szCs w:val="18"/>
              </w:rPr>
            </w:pPr>
            <w:r w:rsidRPr="00C052E9">
              <w:rPr>
                <w:rFonts w:cs="Arial"/>
                <w:color w:val="000000"/>
                <w:sz w:val="18"/>
                <w:szCs w:val="18"/>
                <w:lang w:eastAsia="en-GB"/>
              </w:rPr>
              <w:t>Systém musí podporovat centralizovanou správu pro sběr událostí přímo z centrálního úložiště dat včetně dokumentace požadavků na virtualizaci a komunikační matici pro šifrovaný přenos dat.</w:t>
            </w:r>
          </w:p>
        </w:tc>
      </w:tr>
      <w:tr w:rsidR="007A657E" w:rsidRPr="00AF5CBA" w14:paraId="6D27D4FD" w14:textId="77777777" w:rsidTr="00D7243C">
        <w:trPr>
          <w:trHeight w:val="20"/>
        </w:trPr>
        <w:tc>
          <w:tcPr>
            <w:tcW w:w="2120" w:type="dxa"/>
            <w:vMerge/>
            <w:vAlign w:val="center"/>
          </w:tcPr>
          <w:p w14:paraId="6A2C767F" w14:textId="77777777" w:rsidR="007A657E" w:rsidRPr="00AF5CBA" w:rsidRDefault="007A657E" w:rsidP="007A657E">
            <w:pPr>
              <w:spacing w:before="80" w:after="80"/>
              <w:rPr>
                <w:rFonts w:ascii="Calibri" w:eastAsia="Times New Roman" w:hAnsi="Calibri" w:cs="Calibri"/>
                <w:sz w:val="18"/>
                <w:szCs w:val="18"/>
              </w:rPr>
            </w:pPr>
          </w:p>
        </w:tc>
        <w:tc>
          <w:tcPr>
            <w:tcW w:w="6952" w:type="dxa"/>
            <w:vAlign w:val="center"/>
          </w:tcPr>
          <w:p w14:paraId="46CACD03" w14:textId="1E876C6F" w:rsidR="007A657E" w:rsidRPr="00AF5CBA" w:rsidRDefault="007A657E" w:rsidP="007A657E">
            <w:pPr>
              <w:spacing w:before="80" w:after="80"/>
              <w:rPr>
                <w:rFonts w:ascii="Calibri" w:eastAsia="Times New Roman" w:hAnsi="Calibri"/>
                <w:sz w:val="18"/>
                <w:szCs w:val="18"/>
              </w:rPr>
            </w:pPr>
            <w:r w:rsidRPr="00C052E9">
              <w:rPr>
                <w:rFonts w:cs="Arial"/>
                <w:color w:val="000000"/>
                <w:sz w:val="18"/>
                <w:szCs w:val="18"/>
                <w:lang w:eastAsia="en-GB"/>
              </w:rPr>
              <w:t>Řešení musí být schopno automaticky navázat spojení s centrálním úložištěm dat a přenášená data šifrovat. V případě výpadku spojení mezi pobočkou a centrálou musí spojení automaticky obnovit.</w:t>
            </w:r>
          </w:p>
        </w:tc>
      </w:tr>
      <w:tr w:rsidR="007A657E" w:rsidRPr="00AF5CBA" w14:paraId="6CADE1DF" w14:textId="77777777" w:rsidTr="00D7243C">
        <w:trPr>
          <w:trHeight w:val="20"/>
        </w:trPr>
        <w:tc>
          <w:tcPr>
            <w:tcW w:w="2120" w:type="dxa"/>
            <w:vMerge/>
            <w:vAlign w:val="center"/>
          </w:tcPr>
          <w:p w14:paraId="2C22D324" w14:textId="77777777" w:rsidR="007A657E" w:rsidRPr="00AF5CBA" w:rsidRDefault="007A657E" w:rsidP="007A657E">
            <w:pPr>
              <w:spacing w:before="80" w:after="80"/>
              <w:rPr>
                <w:rFonts w:ascii="Calibri" w:eastAsia="Times New Roman" w:hAnsi="Calibri" w:cs="Calibri"/>
                <w:sz w:val="18"/>
                <w:szCs w:val="18"/>
              </w:rPr>
            </w:pPr>
          </w:p>
        </w:tc>
        <w:tc>
          <w:tcPr>
            <w:tcW w:w="6952" w:type="dxa"/>
            <w:vAlign w:val="center"/>
          </w:tcPr>
          <w:p w14:paraId="4F0ACED7" w14:textId="4C579878" w:rsidR="007A657E" w:rsidRPr="00AF5CBA" w:rsidRDefault="007A657E" w:rsidP="007A657E">
            <w:pPr>
              <w:spacing w:before="80" w:after="80"/>
              <w:rPr>
                <w:rFonts w:ascii="Calibri" w:eastAsia="Times New Roman" w:hAnsi="Calibri"/>
                <w:sz w:val="18"/>
                <w:szCs w:val="18"/>
              </w:rPr>
            </w:pPr>
            <w:r w:rsidRPr="00C052E9">
              <w:rPr>
                <w:rFonts w:cs="Arial"/>
                <w:color w:val="000000"/>
                <w:sz w:val="18"/>
                <w:szCs w:val="18"/>
                <w:lang w:eastAsia="en-GB"/>
              </w:rPr>
              <w:t>Řešení musí komunikovat po definovaném TCP/UDP portu, aby mohl být snadno nastaven prostup přes firewally a řešena kvalita služby (</w:t>
            </w:r>
            <w:proofErr w:type="spellStart"/>
            <w:r w:rsidRPr="00C052E9">
              <w:rPr>
                <w:rFonts w:cs="Arial"/>
                <w:color w:val="000000"/>
                <w:sz w:val="18"/>
                <w:szCs w:val="18"/>
                <w:lang w:eastAsia="en-GB"/>
              </w:rPr>
              <w:t>QoS</w:t>
            </w:r>
            <w:proofErr w:type="spellEnd"/>
            <w:r w:rsidRPr="00C052E9">
              <w:rPr>
                <w:rFonts w:cs="Arial"/>
                <w:color w:val="000000"/>
                <w:sz w:val="18"/>
                <w:szCs w:val="18"/>
                <w:lang w:eastAsia="en-GB"/>
              </w:rPr>
              <w:t xml:space="preserve">) pro přenos událostí. </w:t>
            </w:r>
          </w:p>
        </w:tc>
      </w:tr>
      <w:tr w:rsidR="007A657E" w:rsidRPr="00AF5CBA" w14:paraId="70CAFD89" w14:textId="77777777" w:rsidTr="00D7243C">
        <w:trPr>
          <w:trHeight w:val="20"/>
        </w:trPr>
        <w:tc>
          <w:tcPr>
            <w:tcW w:w="2120" w:type="dxa"/>
            <w:vMerge/>
            <w:vAlign w:val="center"/>
          </w:tcPr>
          <w:p w14:paraId="422A5742" w14:textId="77777777" w:rsidR="007A657E" w:rsidRPr="00AF5CBA" w:rsidRDefault="007A657E" w:rsidP="007A657E">
            <w:pPr>
              <w:spacing w:before="80" w:after="80"/>
              <w:rPr>
                <w:rFonts w:ascii="Calibri" w:eastAsia="Times New Roman" w:hAnsi="Calibri" w:cs="Calibri"/>
                <w:sz w:val="18"/>
                <w:szCs w:val="18"/>
              </w:rPr>
            </w:pPr>
          </w:p>
        </w:tc>
        <w:tc>
          <w:tcPr>
            <w:tcW w:w="6952" w:type="dxa"/>
            <w:vAlign w:val="center"/>
          </w:tcPr>
          <w:p w14:paraId="6D6257B0" w14:textId="2B4A1EA7" w:rsidR="007A657E" w:rsidRPr="00AF5CBA" w:rsidRDefault="007A657E" w:rsidP="007A657E">
            <w:pPr>
              <w:spacing w:before="80" w:after="80"/>
              <w:rPr>
                <w:rFonts w:ascii="Calibri" w:eastAsia="Times New Roman" w:hAnsi="Calibri"/>
                <w:sz w:val="18"/>
                <w:szCs w:val="18"/>
              </w:rPr>
            </w:pPr>
            <w:r w:rsidRPr="00C052E9">
              <w:rPr>
                <w:rFonts w:cs="Arial"/>
                <w:color w:val="000000"/>
                <w:sz w:val="18"/>
                <w:szCs w:val="18"/>
                <w:lang w:eastAsia="en-GB"/>
              </w:rPr>
              <w:t>Řešení musí poskytnout podporu pro sběr událostí na identických UDP i TCP portech jako hlavní dodaný systém.</w:t>
            </w:r>
          </w:p>
        </w:tc>
      </w:tr>
      <w:tr w:rsidR="007A657E" w:rsidRPr="00AF5CBA" w14:paraId="24D7938E" w14:textId="77777777" w:rsidTr="00D7243C">
        <w:trPr>
          <w:trHeight w:val="20"/>
        </w:trPr>
        <w:tc>
          <w:tcPr>
            <w:tcW w:w="2120" w:type="dxa"/>
            <w:vMerge/>
            <w:vAlign w:val="center"/>
          </w:tcPr>
          <w:p w14:paraId="366D61B0" w14:textId="77777777" w:rsidR="007A657E" w:rsidRPr="00AF5CBA" w:rsidRDefault="007A657E" w:rsidP="007A657E">
            <w:pPr>
              <w:spacing w:before="80" w:after="80"/>
              <w:rPr>
                <w:rFonts w:ascii="Calibri" w:eastAsia="Times New Roman" w:hAnsi="Calibri" w:cs="Calibri"/>
                <w:sz w:val="18"/>
                <w:szCs w:val="18"/>
              </w:rPr>
            </w:pPr>
          </w:p>
        </w:tc>
        <w:tc>
          <w:tcPr>
            <w:tcW w:w="6952" w:type="dxa"/>
            <w:vAlign w:val="center"/>
          </w:tcPr>
          <w:p w14:paraId="1D496C97" w14:textId="5586B1E7" w:rsidR="007A657E" w:rsidRPr="00AF5CBA" w:rsidRDefault="007A657E" w:rsidP="007A657E">
            <w:pPr>
              <w:spacing w:before="80" w:after="80"/>
              <w:rPr>
                <w:rFonts w:ascii="Calibri" w:eastAsia="Times New Roman" w:hAnsi="Calibri"/>
                <w:sz w:val="18"/>
                <w:szCs w:val="18"/>
              </w:rPr>
            </w:pPr>
            <w:r w:rsidRPr="00C052E9">
              <w:rPr>
                <w:rFonts w:cs="Arial"/>
                <w:color w:val="000000"/>
                <w:sz w:val="18"/>
                <w:szCs w:val="18"/>
                <w:lang w:eastAsia="en-GB"/>
              </w:rPr>
              <w:t xml:space="preserve">Řešení musí být k dispozici jako fyzický systém nebo jako virtuální systém pro </w:t>
            </w:r>
            <w:proofErr w:type="spellStart"/>
            <w:r w:rsidRPr="00C052E9">
              <w:rPr>
                <w:rFonts w:cs="Arial"/>
                <w:color w:val="000000"/>
                <w:sz w:val="18"/>
                <w:szCs w:val="18"/>
                <w:lang w:eastAsia="en-GB"/>
              </w:rPr>
              <w:t>VMware</w:t>
            </w:r>
            <w:proofErr w:type="spellEnd"/>
            <w:r w:rsidRPr="00C052E9">
              <w:rPr>
                <w:rFonts w:cs="Arial"/>
                <w:color w:val="000000"/>
                <w:sz w:val="18"/>
                <w:szCs w:val="18"/>
                <w:lang w:eastAsia="en-GB"/>
              </w:rPr>
              <w:t xml:space="preserve"> </w:t>
            </w:r>
            <w:proofErr w:type="spellStart"/>
            <w:r w:rsidRPr="00C052E9">
              <w:rPr>
                <w:rFonts w:cs="Arial"/>
                <w:color w:val="000000"/>
                <w:sz w:val="18"/>
                <w:szCs w:val="18"/>
                <w:lang w:eastAsia="en-GB"/>
              </w:rPr>
              <w:t>ESXi</w:t>
            </w:r>
            <w:proofErr w:type="spellEnd"/>
            <w:r w:rsidRPr="00C052E9">
              <w:rPr>
                <w:rFonts w:cs="Arial"/>
                <w:color w:val="000000"/>
                <w:sz w:val="18"/>
                <w:szCs w:val="18"/>
                <w:lang w:eastAsia="en-GB"/>
              </w:rPr>
              <w:t xml:space="preserve"> a Hyper-V.</w:t>
            </w:r>
          </w:p>
        </w:tc>
      </w:tr>
      <w:tr w:rsidR="007A657E" w:rsidRPr="00AF5CBA" w14:paraId="7705EDFA" w14:textId="77777777" w:rsidTr="00D7243C">
        <w:trPr>
          <w:trHeight w:val="20"/>
        </w:trPr>
        <w:tc>
          <w:tcPr>
            <w:tcW w:w="2120" w:type="dxa"/>
            <w:vMerge/>
            <w:vAlign w:val="center"/>
          </w:tcPr>
          <w:p w14:paraId="7D4478FC" w14:textId="77777777" w:rsidR="007A657E" w:rsidRPr="00AF5CBA" w:rsidRDefault="007A657E" w:rsidP="007A657E">
            <w:pPr>
              <w:spacing w:before="80" w:after="80"/>
              <w:rPr>
                <w:rFonts w:ascii="Calibri" w:eastAsia="Times New Roman" w:hAnsi="Calibri" w:cs="Calibri"/>
                <w:sz w:val="18"/>
                <w:szCs w:val="18"/>
              </w:rPr>
            </w:pPr>
          </w:p>
        </w:tc>
        <w:tc>
          <w:tcPr>
            <w:tcW w:w="6952" w:type="dxa"/>
            <w:vAlign w:val="center"/>
          </w:tcPr>
          <w:p w14:paraId="46E269E9" w14:textId="2B63BE77" w:rsidR="007A657E" w:rsidRPr="00AF5CBA" w:rsidRDefault="007A657E" w:rsidP="007A657E">
            <w:pPr>
              <w:spacing w:before="80" w:after="80"/>
              <w:rPr>
                <w:rFonts w:ascii="Calibri" w:eastAsia="Times New Roman" w:hAnsi="Calibri"/>
                <w:sz w:val="18"/>
                <w:szCs w:val="18"/>
              </w:rPr>
            </w:pPr>
            <w:r w:rsidRPr="00C052E9">
              <w:rPr>
                <w:rFonts w:cs="Arial"/>
                <w:color w:val="000000"/>
                <w:sz w:val="18"/>
                <w:szCs w:val="18"/>
                <w:lang w:eastAsia="en-GB"/>
              </w:rPr>
              <w:t>Řešení musí být schopno komunikovat z pobočky na centrálu i přes vícenásobný překlad adres (NAT).</w:t>
            </w:r>
          </w:p>
        </w:tc>
      </w:tr>
      <w:tr w:rsidR="007A657E" w:rsidRPr="00AF5CBA" w14:paraId="4ED036EE" w14:textId="77777777" w:rsidTr="00D7243C">
        <w:trPr>
          <w:trHeight w:val="20"/>
        </w:trPr>
        <w:tc>
          <w:tcPr>
            <w:tcW w:w="2120" w:type="dxa"/>
            <w:vMerge w:val="restart"/>
            <w:vAlign w:val="center"/>
          </w:tcPr>
          <w:p w14:paraId="398783F6" w14:textId="386CFBCF" w:rsidR="007A657E" w:rsidRPr="00AF5CBA" w:rsidRDefault="007A657E" w:rsidP="007A657E">
            <w:pPr>
              <w:spacing w:before="80" w:after="80"/>
              <w:rPr>
                <w:rFonts w:ascii="Calibri" w:eastAsia="Times New Roman" w:hAnsi="Calibri" w:cs="Calibri"/>
                <w:sz w:val="18"/>
                <w:szCs w:val="18"/>
              </w:rPr>
            </w:pPr>
            <w:r>
              <w:rPr>
                <w:rFonts w:ascii="Calibri" w:eastAsia="Times New Roman" w:hAnsi="Calibri" w:cs="Calibri"/>
                <w:sz w:val="18"/>
                <w:szCs w:val="18"/>
              </w:rPr>
              <w:t>Záruka, záruční servis a podpora</w:t>
            </w:r>
          </w:p>
        </w:tc>
        <w:tc>
          <w:tcPr>
            <w:tcW w:w="6952" w:type="dxa"/>
            <w:vAlign w:val="center"/>
          </w:tcPr>
          <w:p w14:paraId="1EDE3CD3" w14:textId="508F795F" w:rsidR="007A657E" w:rsidRPr="00AF5CBA" w:rsidRDefault="007A657E" w:rsidP="007A657E">
            <w:pPr>
              <w:spacing w:before="80" w:after="80"/>
              <w:rPr>
                <w:rFonts w:ascii="Calibri" w:eastAsia="Times New Roman" w:hAnsi="Calibri"/>
                <w:sz w:val="18"/>
                <w:szCs w:val="18"/>
              </w:rPr>
            </w:pPr>
            <w:r>
              <w:rPr>
                <w:rFonts w:cs="Arial"/>
                <w:sz w:val="18"/>
                <w:szCs w:val="18"/>
              </w:rPr>
              <w:t>Záruka a záruční servis</w:t>
            </w:r>
            <w:r w:rsidRPr="00C052E9">
              <w:rPr>
                <w:rFonts w:cs="Arial"/>
                <w:sz w:val="18"/>
                <w:szCs w:val="18"/>
              </w:rPr>
              <w:t xml:space="preserve"> v délce min. 36 měsíců na HW </w:t>
            </w:r>
            <w:proofErr w:type="spellStart"/>
            <w:r w:rsidRPr="00C052E9">
              <w:rPr>
                <w:rFonts w:cs="Arial"/>
                <w:sz w:val="18"/>
                <w:szCs w:val="18"/>
              </w:rPr>
              <w:t>appliance</w:t>
            </w:r>
            <w:proofErr w:type="spellEnd"/>
            <w:r w:rsidRPr="00C052E9">
              <w:rPr>
                <w:rFonts w:cs="Arial"/>
                <w:sz w:val="18"/>
                <w:szCs w:val="18"/>
              </w:rPr>
              <w:t xml:space="preserve"> </w:t>
            </w:r>
            <w:r w:rsidRPr="00C052E9">
              <w:rPr>
                <w:rFonts w:cs="Arial"/>
                <w:color w:val="000000"/>
                <w:sz w:val="18"/>
                <w:szCs w:val="18"/>
                <w:lang w:eastAsia="en-GB"/>
              </w:rPr>
              <w:t>s opravou v místě instalace serveru a s garantovanou odezvou následující pracovní den od nahlášení případné závady (NBD).</w:t>
            </w:r>
          </w:p>
        </w:tc>
      </w:tr>
      <w:tr w:rsidR="007A657E" w:rsidRPr="00AF5CBA" w14:paraId="1CA64D5D" w14:textId="77777777" w:rsidTr="00D7243C">
        <w:trPr>
          <w:trHeight w:val="20"/>
        </w:trPr>
        <w:tc>
          <w:tcPr>
            <w:tcW w:w="2120" w:type="dxa"/>
            <w:vMerge/>
            <w:vAlign w:val="center"/>
          </w:tcPr>
          <w:p w14:paraId="24D81EDB" w14:textId="77777777" w:rsidR="007A657E" w:rsidRPr="00AF5CBA" w:rsidRDefault="007A657E" w:rsidP="007A657E">
            <w:pPr>
              <w:spacing w:before="80" w:after="80"/>
              <w:rPr>
                <w:rFonts w:ascii="Calibri" w:eastAsia="Times New Roman" w:hAnsi="Calibri" w:cs="Calibri"/>
                <w:sz w:val="18"/>
                <w:szCs w:val="18"/>
              </w:rPr>
            </w:pPr>
          </w:p>
        </w:tc>
        <w:tc>
          <w:tcPr>
            <w:tcW w:w="6952" w:type="dxa"/>
            <w:vAlign w:val="center"/>
          </w:tcPr>
          <w:p w14:paraId="12247B99" w14:textId="10AFE729" w:rsidR="007A657E" w:rsidRPr="00AF5CBA" w:rsidRDefault="007A657E" w:rsidP="007A657E">
            <w:pPr>
              <w:spacing w:before="80" w:after="80"/>
              <w:rPr>
                <w:rFonts w:ascii="Calibri" w:eastAsia="Times New Roman" w:hAnsi="Calibri"/>
                <w:sz w:val="18"/>
                <w:szCs w:val="18"/>
              </w:rPr>
            </w:pPr>
            <w:r w:rsidRPr="00C052E9">
              <w:rPr>
                <w:rFonts w:cs="Arial"/>
                <w:color w:val="000000"/>
                <w:sz w:val="18"/>
                <w:szCs w:val="18"/>
                <w:lang w:eastAsia="en-GB"/>
              </w:rPr>
              <w:t xml:space="preserve">Systém (SW) musí podporovat vygenerování TSR (technického support reportu) pro možnost diagnostiky bez vzdáleného přístupu. </w:t>
            </w:r>
          </w:p>
        </w:tc>
      </w:tr>
      <w:tr w:rsidR="007A657E" w:rsidRPr="00AF5CBA" w14:paraId="0D9A3C99" w14:textId="77777777" w:rsidTr="00D7243C">
        <w:trPr>
          <w:trHeight w:val="20"/>
        </w:trPr>
        <w:tc>
          <w:tcPr>
            <w:tcW w:w="2120" w:type="dxa"/>
            <w:vMerge/>
            <w:vAlign w:val="center"/>
          </w:tcPr>
          <w:p w14:paraId="32F2A5C7" w14:textId="77777777" w:rsidR="007A657E" w:rsidRPr="00AF5CBA" w:rsidRDefault="007A657E" w:rsidP="007A657E">
            <w:pPr>
              <w:spacing w:before="80" w:after="80"/>
              <w:rPr>
                <w:rFonts w:ascii="Calibri" w:eastAsia="Times New Roman" w:hAnsi="Calibri" w:cs="Calibri"/>
                <w:sz w:val="18"/>
                <w:szCs w:val="18"/>
              </w:rPr>
            </w:pPr>
          </w:p>
        </w:tc>
        <w:tc>
          <w:tcPr>
            <w:tcW w:w="6952" w:type="dxa"/>
            <w:vAlign w:val="center"/>
          </w:tcPr>
          <w:p w14:paraId="21CE9797" w14:textId="68CFB8C9" w:rsidR="007A657E" w:rsidRPr="00AF5CBA" w:rsidRDefault="007A657E" w:rsidP="007A657E">
            <w:pPr>
              <w:spacing w:before="80" w:after="80"/>
              <w:rPr>
                <w:rFonts w:ascii="Calibri" w:eastAsia="Times New Roman" w:hAnsi="Calibri"/>
                <w:sz w:val="18"/>
                <w:szCs w:val="18"/>
              </w:rPr>
            </w:pPr>
            <w:r>
              <w:rPr>
                <w:rFonts w:cs="Arial"/>
                <w:sz w:val="18"/>
                <w:szCs w:val="18"/>
              </w:rPr>
              <w:t>Podpora software</w:t>
            </w:r>
            <w:r w:rsidRPr="00C052E9">
              <w:rPr>
                <w:rFonts w:cs="Arial"/>
                <w:sz w:val="18"/>
                <w:szCs w:val="18"/>
              </w:rPr>
              <w:t xml:space="preserve"> v délce min. 36 měsíců ze strany </w:t>
            </w:r>
            <w:r w:rsidRPr="00C052E9">
              <w:rPr>
                <w:rFonts w:cs="Arial"/>
                <w:color w:val="000000"/>
                <w:sz w:val="18"/>
                <w:szCs w:val="18"/>
                <w:lang w:eastAsia="en-GB"/>
              </w:rPr>
              <w:t xml:space="preserve">výrobce na aktualizaci systému a </w:t>
            </w:r>
            <w:proofErr w:type="spellStart"/>
            <w:r w:rsidRPr="00C052E9">
              <w:rPr>
                <w:rFonts w:cs="Arial"/>
                <w:color w:val="000000"/>
                <w:sz w:val="18"/>
                <w:szCs w:val="18"/>
                <w:lang w:eastAsia="en-GB"/>
              </w:rPr>
              <w:t>parserů</w:t>
            </w:r>
            <w:proofErr w:type="spellEnd"/>
            <w:r w:rsidRPr="00C052E9">
              <w:rPr>
                <w:rFonts w:cs="Arial"/>
                <w:color w:val="000000"/>
                <w:sz w:val="18"/>
                <w:szCs w:val="18"/>
                <w:lang w:eastAsia="en-GB"/>
              </w:rPr>
              <w:t>. Podpora musí obsahovat aktualizaci SW minimálně 3x ročně, opravy chyb a telefonickou a e-mailovou podporu s diagnostikou vzdáleným přístupem.</w:t>
            </w:r>
          </w:p>
        </w:tc>
      </w:tr>
    </w:tbl>
    <w:p w14:paraId="6B802F5F" w14:textId="59DAA6CC" w:rsidR="00D9208D" w:rsidRPr="00D9208D" w:rsidRDefault="00D9208D" w:rsidP="00D9208D">
      <w:pPr>
        <w:pStyle w:val="Nadpis1"/>
      </w:pPr>
      <w:bookmarkStart w:id="24" w:name="_Toc204951190"/>
      <w:r w:rsidRPr="00D9208D">
        <w:t>Licence software pro řízení přístupových oprávnění administrátorů</w:t>
      </w:r>
      <w:bookmarkEnd w:id="24"/>
    </w:p>
    <w:p w14:paraId="596B08A9" w14:textId="0B385F85" w:rsidR="00D9208D" w:rsidRPr="002A68D3" w:rsidRDefault="00D9208D" w:rsidP="00D9208D">
      <w:pPr>
        <w:spacing w:after="120" w:line="276" w:lineRule="auto"/>
        <w:jc w:val="both"/>
        <w:rPr>
          <w:rFonts w:cs="Calibri"/>
          <w:sz w:val="20"/>
          <w:szCs w:val="20"/>
        </w:rPr>
      </w:pPr>
      <w:r w:rsidRPr="002A68D3">
        <w:rPr>
          <w:rFonts w:cs="Calibri"/>
          <w:sz w:val="20"/>
          <w:szCs w:val="20"/>
        </w:rPr>
        <w:t xml:space="preserve">Předmětem </w:t>
      </w:r>
      <w:r>
        <w:rPr>
          <w:rFonts w:cs="Calibri"/>
          <w:sz w:val="20"/>
          <w:szCs w:val="20"/>
        </w:rPr>
        <w:t>plnění</w:t>
      </w:r>
      <w:r w:rsidRPr="002A68D3">
        <w:rPr>
          <w:rFonts w:cs="Calibri"/>
          <w:sz w:val="20"/>
          <w:szCs w:val="20"/>
        </w:rPr>
        <w:t xml:space="preserve"> je dodávka 1 ks řešení Správy privilegovaných účtů (</w:t>
      </w:r>
      <w:proofErr w:type="spellStart"/>
      <w:r w:rsidRPr="002A68D3">
        <w:rPr>
          <w:rFonts w:cs="Calibri"/>
          <w:sz w:val="20"/>
          <w:szCs w:val="20"/>
        </w:rPr>
        <w:t>Privilege</w:t>
      </w:r>
      <w:proofErr w:type="spellEnd"/>
      <w:r w:rsidRPr="002A68D3">
        <w:rPr>
          <w:rFonts w:cs="Calibri"/>
          <w:sz w:val="20"/>
          <w:szCs w:val="20"/>
        </w:rPr>
        <w:t xml:space="preserve"> Identity/Access Management (PIM/PAM)). </w:t>
      </w:r>
      <w:r>
        <w:rPr>
          <w:rFonts w:cs="Calibri"/>
          <w:sz w:val="20"/>
          <w:szCs w:val="20"/>
        </w:rPr>
        <w:t>Řešení</w:t>
      </w:r>
      <w:r w:rsidRPr="002A68D3">
        <w:rPr>
          <w:rFonts w:cs="Calibri"/>
          <w:sz w:val="20"/>
          <w:szCs w:val="20"/>
        </w:rPr>
        <w:t xml:space="preserve"> bude zajišťovat jednotnou správu a monitoring privilegovaných účtů </w:t>
      </w:r>
      <w:r w:rsidR="008B1BB9">
        <w:rPr>
          <w:rFonts w:cs="Calibri"/>
          <w:sz w:val="20"/>
          <w:szCs w:val="20"/>
        </w:rPr>
        <w:t>zadavatele (dále též „</w:t>
      </w:r>
      <w:r>
        <w:rPr>
          <w:rFonts w:cs="Calibri"/>
          <w:sz w:val="20"/>
          <w:szCs w:val="20"/>
        </w:rPr>
        <w:t>kupující</w:t>
      </w:r>
      <w:r w:rsidR="008B1BB9">
        <w:rPr>
          <w:rFonts w:cs="Calibri"/>
          <w:sz w:val="20"/>
          <w:szCs w:val="20"/>
        </w:rPr>
        <w:t>“)</w:t>
      </w:r>
      <w:r>
        <w:rPr>
          <w:rFonts w:cs="Calibri"/>
          <w:sz w:val="20"/>
          <w:szCs w:val="20"/>
        </w:rPr>
        <w:t>.</w:t>
      </w:r>
    </w:p>
    <w:p w14:paraId="7A38106F" w14:textId="77777777" w:rsidR="00D9208D" w:rsidRPr="002A68D3" w:rsidRDefault="00D9208D" w:rsidP="00D9208D">
      <w:pPr>
        <w:spacing w:after="120" w:line="276" w:lineRule="auto"/>
        <w:jc w:val="both"/>
        <w:rPr>
          <w:rFonts w:cs="Calibri"/>
          <w:sz w:val="20"/>
          <w:szCs w:val="20"/>
        </w:rPr>
      </w:pPr>
      <w:r w:rsidRPr="002A68D3">
        <w:rPr>
          <w:rFonts w:cs="Calibri"/>
          <w:sz w:val="20"/>
          <w:szCs w:val="20"/>
        </w:rPr>
        <w:t xml:space="preserve">Řešení musí být instalováno ve formě virtuálního serveru, který bude provozován na stávající virtualizační infrastruktuře </w:t>
      </w:r>
      <w:r>
        <w:rPr>
          <w:rFonts w:cs="Calibri"/>
          <w:sz w:val="20"/>
          <w:szCs w:val="20"/>
        </w:rPr>
        <w:t>kupujícího</w:t>
      </w:r>
      <w:r w:rsidRPr="002A68D3">
        <w:rPr>
          <w:rFonts w:cs="Calibri"/>
          <w:sz w:val="20"/>
          <w:szCs w:val="20"/>
        </w:rPr>
        <w:t>.</w:t>
      </w:r>
    </w:p>
    <w:p w14:paraId="53DB78BF" w14:textId="77777777" w:rsidR="00D9208D" w:rsidRPr="002A68D3" w:rsidRDefault="00D9208D" w:rsidP="00D9208D">
      <w:pPr>
        <w:spacing w:after="120" w:line="276" w:lineRule="auto"/>
        <w:jc w:val="both"/>
        <w:rPr>
          <w:rFonts w:cs="Calibri"/>
          <w:sz w:val="20"/>
          <w:szCs w:val="20"/>
        </w:rPr>
      </w:pPr>
      <w:r>
        <w:rPr>
          <w:rFonts w:cs="Calibri"/>
          <w:sz w:val="20"/>
          <w:szCs w:val="20"/>
        </w:rPr>
        <w:t>Kupující</w:t>
      </w:r>
      <w:r w:rsidRPr="002A68D3">
        <w:rPr>
          <w:rFonts w:cs="Calibri"/>
          <w:sz w:val="20"/>
          <w:szCs w:val="20"/>
        </w:rPr>
        <w:t xml:space="preserve"> požaduje, aby vlastní přihlašovací údaje a klíče k cílovým systémům (operačním systémům, databázím, zařízením apod.) byly uloženy ve vysoce zabezpečené a šifrované databázi systému.</w:t>
      </w:r>
    </w:p>
    <w:p w14:paraId="25B40C22" w14:textId="77777777" w:rsidR="00D9208D" w:rsidRPr="002A68D3" w:rsidRDefault="00D9208D" w:rsidP="00D9208D">
      <w:pPr>
        <w:spacing w:after="120" w:line="276" w:lineRule="auto"/>
        <w:rPr>
          <w:rFonts w:cs="Calibri"/>
          <w:sz w:val="20"/>
          <w:szCs w:val="20"/>
        </w:rPr>
      </w:pPr>
      <w:r w:rsidRPr="002A68D3">
        <w:rPr>
          <w:rFonts w:cs="Calibri"/>
          <w:sz w:val="20"/>
          <w:szCs w:val="20"/>
        </w:rPr>
        <w:t>Cíle požadovaného řešení:</w:t>
      </w:r>
    </w:p>
    <w:p w14:paraId="0742388A" w14:textId="77777777" w:rsidR="00D9208D" w:rsidRDefault="00D9208D" w:rsidP="00D9208D">
      <w:pPr>
        <w:pStyle w:val="Odstavecseseznamem"/>
        <w:numPr>
          <w:ilvl w:val="0"/>
          <w:numId w:val="17"/>
        </w:numPr>
        <w:spacing w:after="120"/>
        <w:jc w:val="left"/>
        <w:rPr>
          <w:rFonts w:cs="Calibri"/>
          <w:sz w:val="20"/>
          <w:szCs w:val="20"/>
        </w:rPr>
      </w:pPr>
      <w:r w:rsidRPr="002A68D3">
        <w:rPr>
          <w:rFonts w:cs="Calibri"/>
          <w:sz w:val="20"/>
          <w:szCs w:val="20"/>
        </w:rPr>
        <w:t>Vyhledání a inventarizace privilegovaných účtů.</w:t>
      </w:r>
    </w:p>
    <w:p w14:paraId="127FC4DA" w14:textId="77777777" w:rsidR="00D9208D" w:rsidRDefault="00D9208D" w:rsidP="00D9208D">
      <w:pPr>
        <w:pStyle w:val="Odstavecseseznamem"/>
        <w:numPr>
          <w:ilvl w:val="0"/>
          <w:numId w:val="17"/>
        </w:numPr>
        <w:spacing w:after="120"/>
        <w:jc w:val="left"/>
        <w:rPr>
          <w:rFonts w:cs="Calibri"/>
          <w:sz w:val="20"/>
          <w:szCs w:val="20"/>
        </w:rPr>
      </w:pPr>
      <w:r w:rsidRPr="002A68D3">
        <w:rPr>
          <w:rFonts w:cs="Calibri"/>
          <w:sz w:val="20"/>
          <w:szCs w:val="20"/>
        </w:rPr>
        <w:t>Bezpečná správa hesel a SSH klíčů pro privilegované účty.</w:t>
      </w:r>
    </w:p>
    <w:p w14:paraId="4AAF93F2" w14:textId="77777777" w:rsidR="00D9208D" w:rsidRDefault="00D9208D" w:rsidP="00D9208D">
      <w:pPr>
        <w:pStyle w:val="Odstavecseseznamem"/>
        <w:numPr>
          <w:ilvl w:val="0"/>
          <w:numId w:val="17"/>
        </w:numPr>
        <w:spacing w:after="120"/>
        <w:jc w:val="left"/>
        <w:rPr>
          <w:rFonts w:cs="Calibri"/>
          <w:sz w:val="20"/>
          <w:szCs w:val="20"/>
        </w:rPr>
      </w:pPr>
      <w:r w:rsidRPr="002A68D3">
        <w:rPr>
          <w:rFonts w:cs="Calibri"/>
          <w:sz w:val="20"/>
          <w:szCs w:val="20"/>
        </w:rPr>
        <w:t>Komplexní správa privilegovaných identit – uživatelů.</w:t>
      </w:r>
    </w:p>
    <w:p w14:paraId="4CCB7FF5" w14:textId="77777777" w:rsidR="00D9208D" w:rsidRDefault="00D9208D" w:rsidP="00D9208D">
      <w:pPr>
        <w:pStyle w:val="Odstavecseseznamem"/>
        <w:numPr>
          <w:ilvl w:val="0"/>
          <w:numId w:val="17"/>
        </w:numPr>
        <w:spacing w:after="120"/>
        <w:jc w:val="left"/>
        <w:rPr>
          <w:rFonts w:cs="Calibri"/>
          <w:sz w:val="20"/>
          <w:szCs w:val="20"/>
        </w:rPr>
      </w:pPr>
      <w:r w:rsidRPr="002A68D3">
        <w:rPr>
          <w:rFonts w:cs="Calibri"/>
          <w:sz w:val="20"/>
          <w:szCs w:val="20"/>
        </w:rPr>
        <w:t xml:space="preserve">Bezpečný přístup na cílový systém pomocí </w:t>
      </w:r>
      <w:proofErr w:type="spellStart"/>
      <w:r w:rsidRPr="002A68D3">
        <w:rPr>
          <w:rFonts w:cs="Calibri"/>
          <w:sz w:val="20"/>
          <w:szCs w:val="20"/>
        </w:rPr>
        <w:t>jump</w:t>
      </w:r>
      <w:proofErr w:type="spellEnd"/>
      <w:r w:rsidRPr="002A68D3">
        <w:rPr>
          <w:rFonts w:cs="Calibri"/>
          <w:sz w:val="20"/>
          <w:szCs w:val="20"/>
        </w:rPr>
        <w:t xml:space="preserve"> serveru prostřednictvím zvoleného komunikačního protokolu, aplikace a příslušného privilegovaného účtu.</w:t>
      </w:r>
    </w:p>
    <w:p w14:paraId="35F8BA10" w14:textId="77777777" w:rsidR="00D9208D" w:rsidRDefault="00D9208D" w:rsidP="00D9208D">
      <w:pPr>
        <w:pStyle w:val="Odstavecseseznamem"/>
        <w:numPr>
          <w:ilvl w:val="0"/>
          <w:numId w:val="17"/>
        </w:numPr>
        <w:spacing w:after="120"/>
        <w:jc w:val="left"/>
        <w:rPr>
          <w:rFonts w:cs="Calibri"/>
          <w:sz w:val="20"/>
          <w:szCs w:val="20"/>
        </w:rPr>
      </w:pPr>
      <w:r w:rsidRPr="002A68D3">
        <w:rPr>
          <w:rFonts w:cs="Calibri"/>
          <w:sz w:val="20"/>
          <w:szCs w:val="20"/>
        </w:rPr>
        <w:t>Centrální kontrolní bod pro izolaci, řízení a sledování všech aktivit správců.</w:t>
      </w:r>
    </w:p>
    <w:p w14:paraId="2206CC69" w14:textId="77777777" w:rsidR="00D9208D" w:rsidRDefault="00D9208D" w:rsidP="00D9208D">
      <w:pPr>
        <w:pStyle w:val="Odstavecseseznamem"/>
        <w:numPr>
          <w:ilvl w:val="0"/>
          <w:numId w:val="17"/>
        </w:numPr>
        <w:spacing w:after="120"/>
        <w:jc w:val="left"/>
        <w:rPr>
          <w:rFonts w:cs="Calibri"/>
          <w:sz w:val="20"/>
          <w:szCs w:val="20"/>
        </w:rPr>
      </w:pPr>
      <w:r w:rsidRPr="002A68D3">
        <w:rPr>
          <w:rFonts w:cs="Calibri"/>
          <w:sz w:val="20"/>
          <w:szCs w:val="20"/>
        </w:rPr>
        <w:t>Monitoring a nahrávání vzdálených relací a aktivit privilegovaných účtů ve video formátu s možností kontextového vyhledávání.</w:t>
      </w:r>
    </w:p>
    <w:p w14:paraId="79DC8E64" w14:textId="77777777" w:rsidR="00D9208D" w:rsidRDefault="00D9208D" w:rsidP="00D9208D">
      <w:pPr>
        <w:pStyle w:val="Odstavecseseznamem"/>
        <w:numPr>
          <w:ilvl w:val="0"/>
          <w:numId w:val="17"/>
        </w:numPr>
        <w:spacing w:after="120"/>
        <w:jc w:val="left"/>
        <w:rPr>
          <w:rFonts w:cs="Calibri"/>
          <w:sz w:val="20"/>
          <w:szCs w:val="20"/>
        </w:rPr>
      </w:pPr>
      <w:r w:rsidRPr="002A68D3">
        <w:rPr>
          <w:rFonts w:cs="Calibri"/>
          <w:sz w:val="20"/>
          <w:szCs w:val="20"/>
        </w:rPr>
        <w:t>Kontrola čtyř očí (</w:t>
      </w:r>
      <w:proofErr w:type="spellStart"/>
      <w:r w:rsidRPr="002A68D3">
        <w:rPr>
          <w:rFonts w:cs="Calibri"/>
          <w:sz w:val="20"/>
          <w:szCs w:val="20"/>
        </w:rPr>
        <w:t>Dual</w:t>
      </w:r>
      <w:proofErr w:type="spellEnd"/>
      <w:r w:rsidRPr="002A68D3">
        <w:rPr>
          <w:rFonts w:cs="Calibri"/>
          <w:sz w:val="20"/>
          <w:szCs w:val="20"/>
        </w:rPr>
        <w:t xml:space="preserve"> </w:t>
      </w:r>
      <w:proofErr w:type="spellStart"/>
      <w:r w:rsidRPr="002A68D3">
        <w:rPr>
          <w:rFonts w:cs="Calibri"/>
          <w:sz w:val="20"/>
          <w:szCs w:val="20"/>
        </w:rPr>
        <w:t>Control</w:t>
      </w:r>
      <w:proofErr w:type="spellEnd"/>
      <w:r w:rsidRPr="002A68D3">
        <w:rPr>
          <w:rFonts w:cs="Calibri"/>
          <w:sz w:val="20"/>
          <w:szCs w:val="20"/>
        </w:rPr>
        <w:t>) a oddělení rolí (</w:t>
      </w:r>
      <w:proofErr w:type="spellStart"/>
      <w:r w:rsidRPr="002A68D3">
        <w:rPr>
          <w:rFonts w:cs="Calibri"/>
          <w:sz w:val="20"/>
          <w:szCs w:val="20"/>
        </w:rPr>
        <w:t>Segregation</w:t>
      </w:r>
      <w:proofErr w:type="spellEnd"/>
      <w:r w:rsidRPr="002A68D3">
        <w:rPr>
          <w:rFonts w:cs="Calibri"/>
          <w:sz w:val="20"/>
          <w:szCs w:val="20"/>
        </w:rPr>
        <w:t xml:space="preserve"> </w:t>
      </w:r>
      <w:proofErr w:type="spellStart"/>
      <w:r w:rsidRPr="002A68D3">
        <w:rPr>
          <w:rFonts w:cs="Calibri"/>
          <w:sz w:val="20"/>
          <w:szCs w:val="20"/>
        </w:rPr>
        <w:t>of</w:t>
      </w:r>
      <w:proofErr w:type="spellEnd"/>
      <w:r w:rsidRPr="002A68D3">
        <w:rPr>
          <w:rFonts w:cs="Calibri"/>
          <w:sz w:val="20"/>
          <w:szCs w:val="20"/>
        </w:rPr>
        <w:t xml:space="preserve"> </w:t>
      </w:r>
      <w:proofErr w:type="spellStart"/>
      <w:r w:rsidRPr="002A68D3">
        <w:rPr>
          <w:rFonts w:cs="Calibri"/>
          <w:sz w:val="20"/>
          <w:szCs w:val="20"/>
        </w:rPr>
        <w:t>Duties</w:t>
      </w:r>
      <w:proofErr w:type="spellEnd"/>
      <w:r w:rsidRPr="002A68D3">
        <w:rPr>
          <w:rFonts w:cs="Calibri"/>
          <w:sz w:val="20"/>
          <w:szCs w:val="20"/>
        </w:rPr>
        <w:t>).</w:t>
      </w:r>
    </w:p>
    <w:p w14:paraId="1D4F7FA7" w14:textId="77777777" w:rsidR="00D9208D" w:rsidRDefault="00D9208D" w:rsidP="00D9208D">
      <w:pPr>
        <w:pStyle w:val="Odstavecseseznamem"/>
        <w:numPr>
          <w:ilvl w:val="0"/>
          <w:numId w:val="17"/>
        </w:numPr>
        <w:spacing w:after="120"/>
        <w:jc w:val="left"/>
        <w:rPr>
          <w:rFonts w:cs="Calibri"/>
          <w:sz w:val="20"/>
          <w:szCs w:val="20"/>
        </w:rPr>
      </w:pPr>
      <w:r w:rsidRPr="002A68D3">
        <w:rPr>
          <w:rFonts w:cs="Calibri"/>
          <w:sz w:val="20"/>
          <w:szCs w:val="20"/>
        </w:rPr>
        <w:t>Auditní stopa a personalizace využití sdílených účtů.</w:t>
      </w:r>
    </w:p>
    <w:p w14:paraId="0DE0DDBF" w14:textId="77777777" w:rsidR="00D9208D" w:rsidRPr="002A68D3" w:rsidRDefault="00D9208D" w:rsidP="00D9208D">
      <w:pPr>
        <w:pStyle w:val="Odstavecseseznamem"/>
        <w:numPr>
          <w:ilvl w:val="0"/>
          <w:numId w:val="17"/>
        </w:numPr>
        <w:spacing w:after="120"/>
        <w:jc w:val="left"/>
        <w:rPr>
          <w:rFonts w:cs="Calibri"/>
          <w:sz w:val="20"/>
          <w:szCs w:val="20"/>
        </w:rPr>
      </w:pPr>
      <w:r w:rsidRPr="002A68D3">
        <w:rPr>
          <w:rFonts w:cs="Calibri"/>
          <w:sz w:val="20"/>
          <w:szCs w:val="20"/>
        </w:rPr>
        <w:t>Bezpečný mechanismus pro vyzvedávání hesel a SSH klíčů pro aplikace.</w:t>
      </w:r>
    </w:p>
    <w:p w14:paraId="06A7A515" w14:textId="77777777" w:rsidR="00D9208D" w:rsidRDefault="00D9208D" w:rsidP="00D9208D">
      <w:pPr>
        <w:spacing w:after="120" w:line="276" w:lineRule="auto"/>
        <w:rPr>
          <w:rFonts w:cs="Calibri"/>
          <w:sz w:val="20"/>
          <w:szCs w:val="20"/>
        </w:rPr>
      </w:pPr>
      <w:r w:rsidRPr="00E41D1F">
        <w:rPr>
          <w:rFonts w:cs="Calibri"/>
          <w:sz w:val="20"/>
          <w:szCs w:val="20"/>
        </w:rPr>
        <w:t>Dodávané řešení musí splňovat následující minimální technické požadavky: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0"/>
        <w:gridCol w:w="6952"/>
      </w:tblGrid>
      <w:tr w:rsidR="00D9208D" w:rsidRPr="00D9208D" w14:paraId="12AF46FF" w14:textId="77777777" w:rsidTr="00D7243C">
        <w:trPr>
          <w:trHeight w:val="224"/>
          <w:tblHeader/>
        </w:trPr>
        <w:tc>
          <w:tcPr>
            <w:tcW w:w="2120" w:type="dxa"/>
            <w:shd w:val="clear" w:color="auto" w:fill="D9D9D9"/>
            <w:hideMark/>
          </w:tcPr>
          <w:p w14:paraId="3A8F08BB" w14:textId="77777777" w:rsidR="00D9208D" w:rsidRPr="00D9208D" w:rsidRDefault="00D9208D" w:rsidP="00D9208D">
            <w:pPr>
              <w:spacing w:before="180" w:after="180"/>
              <w:rPr>
                <w:rFonts w:ascii="Calibri" w:eastAsia="Times New Roman" w:hAnsi="Calibri" w:cs="Calibri"/>
                <w:sz w:val="18"/>
                <w:szCs w:val="18"/>
              </w:rPr>
            </w:pPr>
            <w:r w:rsidRPr="00D9208D">
              <w:rPr>
                <w:rFonts w:ascii="Calibri" w:eastAsia="Times New Roman" w:hAnsi="Calibri" w:cs="Calibri"/>
                <w:sz w:val="18"/>
                <w:szCs w:val="18"/>
              </w:rPr>
              <w:t>Parametr</w:t>
            </w:r>
          </w:p>
        </w:tc>
        <w:tc>
          <w:tcPr>
            <w:tcW w:w="6952" w:type="dxa"/>
            <w:shd w:val="clear" w:color="auto" w:fill="D9D9D9"/>
            <w:hideMark/>
          </w:tcPr>
          <w:p w14:paraId="1C4EB62B" w14:textId="77777777" w:rsidR="00D9208D" w:rsidRPr="00D9208D" w:rsidRDefault="00D9208D" w:rsidP="00D9208D">
            <w:pPr>
              <w:spacing w:before="180" w:after="180"/>
              <w:rPr>
                <w:rFonts w:ascii="Calibri" w:eastAsia="Times New Roman" w:hAnsi="Calibri" w:cs="Calibri"/>
                <w:sz w:val="18"/>
                <w:szCs w:val="18"/>
              </w:rPr>
            </w:pPr>
            <w:r w:rsidRPr="00D9208D">
              <w:rPr>
                <w:rFonts w:ascii="Calibri" w:eastAsia="Times New Roman" w:hAnsi="Calibri" w:cs="Calibri"/>
                <w:sz w:val="18"/>
                <w:szCs w:val="18"/>
              </w:rPr>
              <w:t>Popis minimální úrovně parametru</w:t>
            </w:r>
          </w:p>
        </w:tc>
      </w:tr>
      <w:tr w:rsidR="00D9208D" w:rsidRPr="00D9208D" w14:paraId="45205DA2" w14:textId="77777777" w:rsidTr="00D7243C">
        <w:trPr>
          <w:trHeight w:val="20"/>
        </w:trPr>
        <w:tc>
          <w:tcPr>
            <w:tcW w:w="2120" w:type="dxa"/>
            <w:vMerge w:val="restart"/>
            <w:vAlign w:val="center"/>
          </w:tcPr>
          <w:p w14:paraId="69436107"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Calibri"/>
                <w:sz w:val="18"/>
                <w:szCs w:val="18"/>
              </w:rPr>
              <w:t>Požadavky na funkcionalitu</w:t>
            </w:r>
          </w:p>
        </w:tc>
        <w:tc>
          <w:tcPr>
            <w:tcW w:w="6952" w:type="dxa"/>
            <w:vAlign w:val="center"/>
          </w:tcPr>
          <w:p w14:paraId="58EE32D1"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Řešení bude poskytovat správcovský přístup na cílový systém prostřednictvím privilegovaných účtů, ke kterým má uživatel přístup dle bezpečnostní politiky. Účty a systémy, ke kterým nemá práva přístupu, nebudou pro uživatele viditelné.</w:t>
            </w:r>
          </w:p>
        </w:tc>
      </w:tr>
      <w:tr w:rsidR="00D9208D" w:rsidRPr="00D9208D" w14:paraId="2DA8EDB8" w14:textId="77777777" w:rsidTr="00D7243C">
        <w:trPr>
          <w:trHeight w:val="20"/>
        </w:trPr>
        <w:tc>
          <w:tcPr>
            <w:tcW w:w="2120" w:type="dxa"/>
            <w:vMerge/>
            <w:vAlign w:val="center"/>
          </w:tcPr>
          <w:p w14:paraId="05B4E44D" w14:textId="77777777" w:rsidR="00D9208D" w:rsidRPr="00D9208D" w:rsidRDefault="00D9208D" w:rsidP="00D9208D">
            <w:pPr>
              <w:spacing w:before="80" w:after="80"/>
              <w:rPr>
                <w:rFonts w:ascii="Calibri" w:eastAsia="Times New Roman" w:hAnsi="Calibri" w:cs="Calibri"/>
                <w:sz w:val="18"/>
                <w:szCs w:val="18"/>
              </w:rPr>
            </w:pPr>
          </w:p>
        </w:tc>
        <w:tc>
          <w:tcPr>
            <w:tcW w:w="6952" w:type="dxa"/>
            <w:vAlign w:val="bottom"/>
          </w:tcPr>
          <w:p w14:paraId="07A7064A"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Řešení bude umožňovat víceúrovňové schvalování správcovských přístupů k cílovým systémům – přístupy lze omezit dle vybraného účtu, nebo na daný časový úsek. Schvalování přístupu lze vynutit odděleně pro přístup k přihlašovacím údajům privilegovaného účtu, nebo pro připojení na koncový systém.</w:t>
            </w:r>
          </w:p>
        </w:tc>
      </w:tr>
      <w:tr w:rsidR="00D9208D" w:rsidRPr="00D9208D" w14:paraId="6C01789A" w14:textId="77777777" w:rsidTr="00D7243C">
        <w:trPr>
          <w:trHeight w:val="20"/>
        </w:trPr>
        <w:tc>
          <w:tcPr>
            <w:tcW w:w="2120" w:type="dxa"/>
            <w:vMerge/>
            <w:vAlign w:val="center"/>
          </w:tcPr>
          <w:p w14:paraId="44B48575" w14:textId="77777777" w:rsidR="00D9208D" w:rsidRPr="00D9208D" w:rsidRDefault="00D9208D" w:rsidP="00D9208D">
            <w:pPr>
              <w:spacing w:before="80" w:after="80"/>
              <w:rPr>
                <w:rFonts w:ascii="Calibri" w:eastAsia="Times New Roman" w:hAnsi="Calibri" w:cs="Calibri"/>
                <w:sz w:val="18"/>
                <w:szCs w:val="18"/>
              </w:rPr>
            </w:pPr>
          </w:p>
        </w:tc>
        <w:tc>
          <w:tcPr>
            <w:tcW w:w="6952" w:type="dxa"/>
            <w:vAlign w:val="bottom"/>
          </w:tcPr>
          <w:p w14:paraId="5C70BCA2"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 xml:space="preserve">Správcovský přístup na cílový systém bude zprostředkován pomocí </w:t>
            </w:r>
            <w:proofErr w:type="spellStart"/>
            <w:r w:rsidRPr="00D9208D">
              <w:rPr>
                <w:rFonts w:ascii="Calibri" w:eastAsia="Times New Roman" w:hAnsi="Calibri" w:cs="Arial"/>
                <w:color w:val="000000"/>
                <w:sz w:val="18"/>
                <w:szCs w:val="18"/>
                <w:lang w:eastAsia="en-GB"/>
              </w:rPr>
              <w:t>jump</w:t>
            </w:r>
            <w:proofErr w:type="spellEnd"/>
            <w:r w:rsidRPr="00D9208D">
              <w:rPr>
                <w:rFonts w:ascii="Calibri" w:eastAsia="Times New Roman" w:hAnsi="Calibri" w:cs="Arial"/>
                <w:color w:val="000000"/>
                <w:sz w:val="18"/>
                <w:szCs w:val="18"/>
                <w:lang w:eastAsia="en-GB"/>
              </w:rPr>
              <w:t xml:space="preserve"> serveru prostřednictvím zvoleného komunikačního protokolu, aplikace a příslušného privilegovaného účtu tak, aby koncový uživatel neměl přístup k přihlašovacím údajům. Izolace přístupu je možná až na úroveň aplikace (typu webový prohlížeč s konkrétní URL, MMC konzole s vybraným </w:t>
            </w:r>
            <w:proofErr w:type="spellStart"/>
            <w:r w:rsidRPr="00D9208D">
              <w:rPr>
                <w:rFonts w:ascii="Calibri" w:eastAsia="Times New Roman" w:hAnsi="Calibri" w:cs="Arial"/>
                <w:color w:val="000000"/>
                <w:sz w:val="18"/>
                <w:szCs w:val="18"/>
                <w:lang w:eastAsia="en-GB"/>
              </w:rPr>
              <w:t>snap</w:t>
            </w:r>
            <w:proofErr w:type="spellEnd"/>
            <w:r w:rsidRPr="00D9208D">
              <w:rPr>
                <w:rFonts w:ascii="Calibri" w:eastAsia="Times New Roman" w:hAnsi="Calibri" w:cs="Arial"/>
                <w:color w:val="000000"/>
                <w:sz w:val="18"/>
                <w:szCs w:val="18"/>
                <w:lang w:eastAsia="en-GB"/>
              </w:rPr>
              <w:t xml:space="preserve">-in, konkrétní aplikace jako je např. MS SQL Management Studio, </w:t>
            </w:r>
            <w:proofErr w:type="spellStart"/>
            <w:r w:rsidRPr="00D9208D">
              <w:rPr>
                <w:rFonts w:ascii="Calibri" w:eastAsia="Times New Roman" w:hAnsi="Calibri" w:cs="Arial"/>
                <w:color w:val="000000"/>
                <w:sz w:val="18"/>
                <w:szCs w:val="18"/>
                <w:lang w:eastAsia="en-GB"/>
              </w:rPr>
              <w:t>WinSCP</w:t>
            </w:r>
            <w:proofErr w:type="spellEnd"/>
            <w:r w:rsidRPr="00D9208D">
              <w:rPr>
                <w:rFonts w:ascii="Calibri" w:eastAsia="Times New Roman" w:hAnsi="Calibri" w:cs="Arial"/>
                <w:color w:val="000000"/>
                <w:sz w:val="18"/>
                <w:szCs w:val="18"/>
                <w:lang w:eastAsia="en-GB"/>
              </w:rPr>
              <w:t xml:space="preserve">, atp.), kdy uživatel nemá možnost přistupovat k jiným službám, aplikacím v rámci dané relace. </w:t>
            </w:r>
            <w:r w:rsidRPr="00D9208D">
              <w:rPr>
                <w:rFonts w:ascii="Calibri" w:eastAsia="Times New Roman" w:hAnsi="Calibri" w:cs="Arial"/>
                <w:color w:val="000000"/>
                <w:sz w:val="18"/>
                <w:szCs w:val="18"/>
                <w:lang w:eastAsia="en-GB"/>
              </w:rPr>
              <w:lastRenderedPageBreak/>
              <w:t xml:space="preserve">Po ukončení aplikace se uzavře spojení celé relace. Vzdálené připojení k relaci lze navázat jak přes vlastní GUI dodaného řešení, tak i pomocí standardních protokolů RDP a SSH a standardních klientů typu </w:t>
            </w:r>
            <w:proofErr w:type="spellStart"/>
            <w:r w:rsidRPr="00D9208D">
              <w:rPr>
                <w:rFonts w:ascii="Calibri" w:eastAsia="Times New Roman" w:hAnsi="Calibri" w:cs="Arial"/>
                <w:color w:val="000000"/>
                <w:sz w:val="18"/>
                <w:szCs w:val="18"/>
                <w:lang w:eastAsia="en-GB"/>
              </w:rPr>
              <w:t>putty</w:t>
            </w:r>
            <w:proofErr w:type="spellEnd"/>
            <w:r w:rsidRPr="00D9208D">
              <w:rPr>
                <w:rFonts w:ascii="Calibri" w:eastAsia="Times New Roman" w:hAnsi="Calibri" w:cs="Arial"/>
                <w:color w:val="000000"/>
                <w:sz w:val="18"/>
                <w:szCs w:val="18"/>
                <w:lang w:eastAsia="en-GB"/>
              </w:rPr>
              <w:t xml:space="preserve"> a </w:t>
            </w:r>
            <w:proofErr w:type="spellStart"/>
            <w:r w:rsidRPr="00D9208D">
              <w:rPr>
                <w:rFonts w:ascii="Calibri" w:eastAsia="Times New Roman" w:hAnsi="Calibri" w:cs="Arial"/>
                <w:color w:val="000000"/>
                <w:sz w:val="18"/>
                <w:szCs w:val="18"/>
                <w:lang w:eastAsia="en-GB"/>
              </w:rPr>
              <w:t>remote</w:t>
            </w:r>
            <w:proofErr w:type="spellEnd"/>
            <w:r w:rsidRPr="00D9208D">
              <w:rPr>
                <w:rFonts w:ascii="Calibri" w:eastAsia="Times New Roman" w:hAnsi="Calibri" w:cs="Arial"/>
                <w:color w:val="000000"/>
                <w:sz w:val="18"/>
                <w:szCs w:val="18"/>
                <w:lang w:eastAsia="en-GB"/>
              </w:rPr>
              <w:t xml:space="preserve"> desktop manager. U všech možností připojení ke vzdálené relaci musí být podporováno vynucení silné autentizace (minimálně integrace s LDAP a RADIUS).</w:t>
            </w:r>
          </w:p>
        </w:tc>
      </w:tr>
      <w:tr w:rsidR="00D9208D" w:rsidRPr="00D9208D" w14:paraId="7D6A532A" w14:textId="77777777" w:rsidTr="00D7243C">
        <w:trPr>
          <w:trHeight w:val="20"/>
        </w:trPr>
        <w:tc>
          <w:tcPr>
            <w:tcW w:w="2120" w:type="dxa"/>
            <w:vMerge/>
            <w:vAlign w:val="center"/>
          </w:tcPr>
          <w:p w14:paraId="0F7C9F6A" w14:textId="77777777" w:rsidR="00D9208D" w:rsidRPr="00D9208D" w:rsidRDefault="00D9208D" w:rsidP="00D9208D">
            <w:pPr>
              <w:spacing w:before="80" w:after="80"/>
              <w:rPr>
                <w:rFonts w:ascii="Calibri" w:eastAsia="Times New Roman" w:hAnsi="Calibri" w:cs="Calibri"/>
                <w:sz w:val="18"/>
                <w:szCs w:val="18"/>
              </w:rPr>
            </w:pPr>
          </w:p>
        </w:tc>
        <w:tc>
          <w:tcPr>
            <w:tcW w:w="6952" w:type="dxa"/>
            <w:vAlign w:val="bottom"/>
          </w:tcPr>
          <w:p w14:paraId="3AFC558A"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 xml:space="preserve">Správcovský přístup prostřednictvím SSH protokolu se bude provádět přes </w:t>
            </w:r>
            <w:proofErr w:type="spellStart"/>
            <w:r w:rsidRPr="00D9208D">
              <w:rPr>
                <w:rFonts w:ascii="Calibri" w:eastAsia="Times New Roman" w:hAnsi="Calibri" w:cs="Arial"/>
                <w:color w:val="000000"/>
                <w:sz w:val="18"/>
                <w:szCs w:val="18"/>
                <w:lang w:eastAsia="en-GB"/>
              </w:rPr>
              <w:t>jump</w:t>
            </w:r>
            <w:proofErr w:type="spellEnd"/>
            <w:r w:rsidRPr="00D9208D">
              <w:rPr>
                <w:rFonts w:ascii="Calibri" w:eastAsia="Times New Roman" w:hAnsi="Calibri" w:cs="Arial"/>
                <w:color w:val="000000"/>
                <w:sz w:val="18"/>
                <w:szCs w:val="18"/>
                <w:lang w:eastAsia="en-GB"/>
              </w:rPr>
              <w:t xml:space="preserve"> server, kde bude uživatel ověřený svými přihlašovacími údaji (je možné spárovat s MS </w:t>
            </w:r>
            <w:proofErr w:type="spellStart"/>
            <w:r w:rsidRPr="00D9208D">
              <w:rPr>
                <w:rFonts w:ascii="Calibri" w:eastAsia="Times New Roman" w:hAnsi="Calibri" w:cs="Arial"/>
                <w:color w:val="000000"/>
                <w:sz w:val="18"/>
                <w:szCs w:val="18"/>
                <w:lang w:eastAsia="en-GB"/>
              </w:rPr>
              <w:t>Active</w:t>
            </w:r>
            <w:proofErr w:type="spellEnd"/>
            <w:r w:rsidRPr="00D9208D">
              <w:rPr>
                <w:rFonts w:ascii="Calibri" w:eastAsia="Times New Roman" w:hAnsi="Calibri" w:cs="Arial"/>
                <w:color w:val="000000"/>
                <w:sz w:val="18"/>
                <w:szCs w:val="18"/>
                <w:lang w:eastAsia="en-GB"/>
              </w:rPr>
              <w:t xml:space="preserve"> </w:t>
            </w:r>
            <w:proofErr w:type="spellStart"/>
            <w:r w:rsidRPr="00D9208D">
              <w:rPr>
                <w:rFonts w:ascii="Calibri" w:eastAsia="Times New Roman" w:hAnsi="Calibri" w:cs="Arial"/>
                <w:color w:val="000000"/>
                <w:sz w:val="18"/>
                <w:szCs w:val="18"/>
                <w:lang w:eastAsia="en-GB"/>
              </w:rPr>
              <w:t>Directory</w:t>
            </w:r>
            <w:proofErr w:type="spellEnd"/>
            <w:r w:rsidRPr="00D9208D">
              <w:rPr>
                <w:rFonts w:ascii="Calibri" w:eastAsia="Times New Roman" w:hAnsi="Calibri" w:cs="Arial"/>
                <w:color w:val="000000"/>
                <w:sz w:val="18"/>
                <w:szCs w:val="18"/>
                <w:lang w:eastAsia="en-GB"/>
              </w:rPr>
              <w:t>) a bude připojený zvoleným privilegovaným účtem na cílový systém bez zadávání hesla a dle bezpečnostní politiky. Pro připojení pomocí SSH Proxy je vyžadována podpora silné autentizace (minimálně integrace s LDAP, RADIUS, či autentizace pomocí SSH klíče).</w:t>
            </w:r>
          </w:p>
        </w:tc>
      </w:tr>
      <w:tr w:rsidR="00D9208D" w:rsidRPr="00D9208D" w14:paraId="7735532F" w14:textId="77777777" w:rsidTr="00D7243C">
        <w:trPr>
          <w:trHeight w:val="20"/>
        </w:trPr>
        <w:tc>
          <w:tcPr>
            <w:tcW w:w="2120" w:type="dxa"/>
            <w:vMerge/>
            <w:vAlign w:val="center"/>
          </w:tcPr>
          <w:p w14:paraId="73056FC3" w14:textId="77777777" w:rsidR="00D9208D" w:rsidRPr="00D9208D" w:rsidRDefault="00D9208D" w:rsidP="00D9208D">
            <w:pPr>
              <w:spacing w:before="80" w:after="80"/>
              <w:rPr>
                <w:rFonts w:ascii="Calibri" w:eastAsia="Times New Roman" w:hAnsi="Calibri" w:cs="Calibri"/>
                <w:sz w:val="18"/>
                <w:szCs w:val="18"/>
              </w:rPr>
            </w:pPr>
          </w:p>
        </w:tc>
        <w:tc>
          <w:tcPr>
            <w:tcW w:w="6952" w:type="dxa"/>
            <w:vAlign w:val="bottom"/>
          </w:tcPr>
          <w:p w14:paraId="329D6F45" w14:textId="77777777" w:rsidR="00D9208D" w:rsidRPr="00D9208D" w:rsidRDefault="00D9208D" w:rsidP="00D9208D">
            <w:pPr>
              <w:spacing w:before="60" w:after="60"/>
              <w:rPr>
                <w:rFonts w:ascii="Calibri" w:eastAsia="Times New Roman" w:hAnsi="Calibri" w:cs="Arial"/>
                <w:color w:val="000000"/>
                <w:sz w:val="18"/>
                <w:szCs w:val="18"/>
                <w:lang w:eastAsia="en-GB"/>
              </w:rPr>
            </w:pPr>
            <w:r w:rsidRPr="00D9208D">
              <w:rPr>
                <w:rFonts w:ascii="Calibri" w:eastAsia="Times New Roman" w:hAnsi="Calibri" w:cs="Arial"/>
                <w:color w:val="000000"/>
                <w:sz w:val="18"/>
                <w:szCs w:val="18"/>
                <w:lang w:eastAsia="en-GB"/>
              </w:rPr>
              <w:t>Řešení musí umožňovat monitoring a nahrávání celé relace a aktivit privilegovaných účtů ve video formátu s možností kontextového vyhledávání, bez nutnosti instalace agentů na koncový systém. Záznam relace musí být vytvářen kontinuálně, nikoliv formou screenshotů. V záznamech je možné zpětně vyhledávat využitím metadat, které budou mimo jiné minimálně obsahovat:</w:t>
            </w:r>
          </w:p>
          <w:p w14:paraId="5CC28567" w14:textId="77777777" w:rsidR="00D9208D" w:rsidRPr="00D9208D" w:rsidRDefault="00D9208D" w:rsidP="00D9208D">
            <w:pPr>
              <w:numPr>
                <w:ilvl w:val="0"/>
                <w:numId w:val="18"/>
              </w:numPr>
              <w:spacing w:before="60" w:after="60"/>
              <w:contextualSpacing/>
              <w:jc w:val="both"/>
              <w:rPr>
                <w:rFonts w:ascii="Calibri" w:eastAsia="Times New Roman" w:hAnsi="Calibri" w:cs="Arial"/>
                <w:color w:val="000000"/>
                <w:sz w:val="18"/>
                <w:szCs w:val="18"/>
                <w:lang w:eastAsia="en-GB"/>
              </w:rPr>
            </w:pPr>
            <w:r w:rsidRPr="00D9208D">
              <w:rPr>
                <w:rFonts w:ascii="Calibri" w:eastAsia="Times New Roman" w:hAnsi="Calibri" w:cs="Arial"/>
                <w:color w:val="000000"/>
                <w:sz w:val="18"/>
                <w:szCs w:val="18"/>
                <w:lang w:eastAsia="en-GB"/>
              </w:rPr>
              <w:t>u RDP relací spuštěné aplikace a události;</w:t>
            </w:r>
          </w:p>
          <w:p w14:paraId="2D84AA5E" w14:textId="77777777" w:rsidR="00D9208D" w:rsidRPr="00D9208D" w:rsidRDefault="00D9208D" w:rsidP="00D9208D">
            <w:pPr>
              <w:numPr>
                <w:ilvl w:val="0"/>
                <w:numId w:val="18"/>
              </w:numPr>
              <w:spacing w:before="60" w:after="60"/>
              <w:contextualSpacing/>
              <w:jc w:val="both"/>
              <w:rPr>
                <w:rFonts w:ascii="Calibri" w:eastAsia="Times New Roman" w:hAnsi="Calibri" w:cs="Arial"/>
                <w:color w:val="000000"/>
                <w:sz w:val="18"/>
                <w:szCs w:val="18"/>
                <w:lang w:eastAsia="en-GB"/>
              </w:rPr>
            </w:pPr>
            <w:r w:rsidRPr="00D9208D">
              <w:rPr>
                <w:rFonts w:ascii="Calibri" w:eastAsia="Times New Roman" w:hAnsi="Calibri" w:cs="Arial"/>
                <w:color w:val="000000"/>
                <w:sz w:val="18"/>
                <w:szCs w:val="18"/>
                <w:lang w:eastAsia="en-GB"/>
              </w:rPr>
              <w:t>u SSH relací jednotlivé příkazy;</w:t>
            </w:r>
          </w:p>
          <w:p w14:paraId="5588ABD8"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 xml:space="preserve">u Webových aplikací </w:t>
            </w:r>
            <w:proofErr w:type="spellStart"/>
            <w:r w:rsidRPr="00D9208D">
              <w:rPr>
                <w:rFonts w:ascii="Calibri" w:eastAsia="Times New Roman" w:hAnsi="Calibri" w:cs="Arial"/>
                <w:color w:val="000000"/>
                <w:sz w:val="18"/>
                <w:szCs w:val="18"/>
                <w:lang w:eastAsia="en-GB"/>
              </w:rPr>
              <w:t>click</w:t>
            </w:r>
            <w:proofErr w:type="spellEnd"/>
            <w:r w:rsidRPr="00D9208D">
              <w:rPr>
                <w:rFonts w:ascii="Calibri" w:eastAsia="Times New Roman" w:hAnsi="Calibri" w:cs="Arial"/>
                <w:color w:val="000000"/>
                <w:sz w:val="18"/>
                <w:szCs w:val="18"/>
                <w:lang w:eastAsia="en-GB"/>
              </w:rPr>
              <w:t xml:space="preserve"> na jednotlivé odkazy.</w:t>
            </w:r>
          </w:p>
        </w:tc>
      </w:tr>
      <w:tr w:rsidR="00D9208D" w:rsidRPr="00D9208D" w14:paraId="4B284CDC" w14:textId="77777777" w:rsidTr="00D7243C">
        <w:trPr>
          <w:trHeight w:val="20"/>
        </w:trPr>
        <w:tc>
          <w:tcPr>
            <w:tcW w:w="2120" w:type="dxa"/>
            <w:vMerge/>
            <w:vAlign w:val="center"/>
          </w:tcPr>
          <w:p w14:paraId="53C52A7C" w14:textId="77777777" w:rsidR="00D9208D" w:rsidRPr="00D9208D" w:rsidRDefault="00D9208D" w:rsidP="00D9208D">
            <w:pPr>
              <w:spacing w:before="80" w:after="80"/>
              <w:rPr>
                <w:rFonts w:ascii="Calibri" w:eastAsia="Times New Roman" w:hAnsi="Calibri" w:cs="Calibri"/>
                <w:sz w:val="18"/>
                <w:szCs w:val="18"/>
              </w:rPr>
            </w:pPr>
          </w:p>
        </w:tc>
        <w:tc>
          <w:tcPr>
            <w:tcW w:w="6952" w:type="dxa"/>
            <w:vAlign w:val="bottom"/>
          </w:tcPr>
          <w:p w14:paraId="4DFBACFD"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U ostatních typů relací alespoň stisky kláves.</w:t>
            </w:r>
          </w:p>
        </w:tc>
      </w:tr>
      <w:tr w:rsidR="00D9208D" w:rsidRPr="00D9208D" w14:paraId="0C2F4DD6" w14:textId="77777777" w:rsidTr="00D7243C">
        <w:trPr>
          <w:trHeight w:val="20"/>
        </w:trPr>
        <w:tc>
          <w:tcPr>
            <w:tcW w:w="2120" w:type="dxa"/>
            <w:vMerge/>
            <w:vAlign w:val="center"/>
          </w:tcPr>
          <w:p w14:paraId="641983CA" w14:textId="77777777" w:rsidR="00D9208D" w:rsidRPr="00D9208D" w:rsidRDefault="00D9208D" w:rsidP="00D9208D">
            <w:pPr>
              <w:spacing w:before="80" w:after="80"/>
              <w:rPr>
                <w:rFonts w:ascii="Calibri" w:eastAsia="Times New Roman" w:hAnsi="Calibri" w:cs="Calibri"/>
                <w:sz w:val="18"/>
                <w:szCs w:val="18"/>
              </w:rPr>
            </w:pPr>
          </w:p>
        </w:tc>
        <w:tc>
          <w:tcPr>
            <w:tcW w:w="6952" w:type="dxa"/>
            <w:vAlign w:val="bottom"/>
          </w:tcPr>
          <w:p w14:paraId="41E1BD7D"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Pro přehrávání nahrávek není potřeba instalace nástrojů třetích stran (</w:t>
            </w:r>
            <w:proofErr w:type="spellStart"/>
            <w:r w:rsidRPr="00D9208D">
              <w:rPr>
                <w:rFonts w:ascii="Calibri" w:eastAsia="Times New Roman" w:hAnsi="Calibri" w:cs="Arial"/>
                <w:color w:val="000000"/>
                <w:sz w:val="18"/>
                <w:szCs w:val="18"/>
                <w:lang w:eastAsia="en-GB"/>
              </w:rPr>
              <w:t>flash</w:t>
            </w:r>
            <w:proofErr w:type="spellEnd"/>
            <w:r w:rsidRPr="00D9208D">
              <w:rPr>
                <w:rFonts w:ascii="Calibri" w:eastAsia="Times New Roman" w:hAnsi="Calibri" w:cs="Arial"/>
                <w:color w:val="000000"/>
                <w:sz w:val="18"/>
                <w:szCs w:val="18"/>
                <w:lang w:eastAsia="en-GB"/>
              </w:rPr>
              <w:t xml:space="preserve">, </w:t>
            </w:r>
            <w:proofErr w:type="spellStart"/>
            <w:r w:rsidRPr="00D9208D">
              <w:rPr>
                <w:rFonts w:ascii="Calibri" w:eastAsia="Times New Roman" w:hAnsi="Calibri" w:cs="Arial"/>
                <w:color w:val="000000"/>
                <w:sz w:val="18"/>
                <w:szCs w:val="18"/>
                <w:lang w:eastAsia="en-GB"/>
              </w:rPr>
              <w:t>java</w:t>
            </w:r>
            <w:proofErr w:type="spellEnd"/>
            <w:r w:rsidRPr="00D9208D">
              <w:rPr>
                <w:rFonts w:ascii="Calibri" w:eastAsia="Times New Roman" w:hAnsi="Calibri" w:cs="Arial"/>
                <w:color w:val="000000"/>
                <w:sz w:val="18"/>
                <w:szCs w:val="18"/>
                <w:lang w:eastAsia="en-GB"/>
              </w:rPr>
              <w:t xml:space="preserve">, </w:t>
            </w:r>
            <w:proofErr w:type="spellStart"/>
            <w:r w:rsidRPr="00D9208D">
              <w:rPr>
                <w:rFonts w:ascii="Calibri" w:eastAsia="Times New Roman" w:hAnsi="Calibri" w:cs="Arial"/>
                <w:color w:val="000000"/>
                <w:sz w:val="18"/>
                <w:szCs w:val="18"/>
                <w:lang w:eastAsia="en-GB"/>
              </w:rPr>
              <w:t>codec</w:t>
            </w:r>
            <w:proofErr w:type="spellEnd"/>
            <w:r w:rsidRPr="00D9208D">
              <w:rPr>
                <w:rFonts w:ascii="Calibri" w:eastAsia="Times New Roman" w:hAnsi="Calibri" w:cs="Arial"/>
                <w:color w:val="000000"/>
                <w:sz w:val="18"/>
                <w:szCs w:val="18"/>
                <w:lang w:eastAsia="en-GB"/>
              </w:rPr>
              <w:t>, atp.) a je dostupné z GUI dodávaného řešení.</w:t>
            </w:r>
          </w:p>
        </w:tc>
      </w:tr>
      <w:tr w:rsidR="00D9208D" w:rsidRPr="00D9208D" w14:paraId="787C9D06" w14:textId="77777777" w:rsidTr="00D7243C">
        <w:trPr>
          <w:trHeight w:val="20"/>
        </w:trPr>
        <w:tc>
          <w:tcPr>
            <w:tcW w:w="2120" w:type="dxa"/>
            <w:vMerge/>
            <w:vAlign w:val="center"/>
          </w:tcPr>
          <w:p w14:paraId="0DC9D407" w14:textId="77777777" w:rsidR="00D9208D" w:rsidRPr="00D9208D" w:rsidRDefault="00D9208D" w:rsidP="00D9208D">
            <w:pPr>
              <w:spacing w:before="80" w:after="80"/>
              <w:rPr>
                <w:rFonts w:ascii="Calibri" w:eastAsia="Times New Roman" w:hAnsi="Calibri" w:cs="Calibri"/>
                <w:sz w:val="18"/>
                <w:szCs w:val="18"/>
              </w:rPr>
            </w:pPr>
          </w:p>
        </w:tc>
        <w:tc>
          <w:tcPr>
            <w:tcW w:w="6952" w:type="dxa"/>
            <w:vAlign w:val="bottom"/>
          </w:tcPr>
          <w:p w14:paraId="12D7B663"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Řešení umožňuje sledovat aktivní relace dalším uživatelem (například auditorem), který v případě potřeby má možnost sledovanou relaci ukončit.</w:t>
            </w:r>
          </w:p>
        </w:tc>
      </w:tr>
      <w:tr w:rsidR="00D9208D" w:rsidRPr="00D9208D" w14:paraId="17231C7F" w14:textId="77777777" w:rsidTr="00D7243C">
        <w:trPr>
          <w:trHeight w:val="20"/>
        </w:trPr>
        <w:tc>
          <w:tcPr>
            <w:tcW w:w="2120" w:type="dxa"/>
            <w:vMerge/>
            <w:vAlign w:val="center"/>
          </w:tcPr>
          <w:p w14:paraId="5FA0DDB3" w14:textId="77777777" w:rsidR="00D9208D" w:rsidRPr="00D9208D" w:rsidRDefault="00D9208D" w:rsidP="00D9208D">
            <w:pPr>
              <w:spacing w:before="80" w:after="80"/>
              <w:rPr>
                <w:rFonts w:ascii="Calibri" w:eastAsia="Times New Roman" w:hAnsi="Calibri" w:cs="Calibri"/>
                <w:sz w:val="18"/>
                <w:szCs w:val="18"/>
              </w:rPr>
            </w:pPr>
          </w:p>
        </w:tc>
        <w:tc>
          <w:tcPr>
            <w:tcW w:w="6952" w:type="dxa"/>
            <w:vAlign w:val="bottom"/>
          </w:tcPr>
          <w:p w14:paraId="3965F2DF"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 xml:space="preserve">Systém umožňuje autorizovanému personálu centrálně vyhledávat v nahrávkách podle data pořízení, uživatele a spuštěného příkazu. </w:t>
            </w:r>
          </w:p>
        </w:tc>
      </w:tr>
      <w:tr w:rsidR="00D9208D" w:rsidRPr="00D9208D" w14:paraId="741CB42D" w14:textId="77777777" w:rsidTr="00D7243C">
        <w:trPr>
          <w:trHeight w:val="20"/>
        </w:trPr>
        <w:tc>
          <w:tcPr>
            <w:tcW w:w="2120" w:type="dxa"/>
            <w:vMerge/>
            <w:vAlign w:val="center"/>
          </w:tcPr>
          <w:p w14:paraId="3908F28E" w14:textId="77777777" w:rsidR="00D9208D" w:rsidRPr="00D9208D" w:rsidRDefault="00D9208D" w:rsidP="00D9208D">
            <w:pPr>
              <w:spacing w:before="80" w:after="80"/>
              <w:rPr>
                <w:rFonts w:ascii="Calibri" w:eastAsia="Times New Roman" w:hAnsi="Calibri" w:cs="Calibri"/>
                <w:sz w:val="18"/>
                <w:szCs w:val="18"/>
              </w:rPr>
            </w:pPr>
          </w:p>
        </w:tc>
        <w:tc>
          <w:tcPr>
            <w:tcW w:w="6952" w:type="dxa"/>
            <w:vAlign w:val="bottom"/>
          </w:tcPr>
          <w:p w14:paraId="274DF0D4"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 xml:space="preserve">Přístup k uživatelskému rozhraní je požadovaný přes webový portál s možností ověření přes LDAP/MS </w:t>
            </w:r>
            <w:proofErr w:type="spellStart"/>
            <w:r w:rsidRPr="00D9208D">
              <w:rPr>
                <w:rFonts w:ascii="Calibri" w:eastAsia="Times New Roman" w:hAnsi="Calibri" w:cs="Arial"/>
                <w:color w:val="000000"/>
                <w:sz w:val="18"/>
                <w:szCs w:val="18"/>
                <w:lang w:eastAsia="en-GB"/>
              </w:rPr>
              <w:t>Active</w:t>
            </w:r>
            <w:proofErr w:type="spellEnd"/>
            <w:r w:rsidRPr="00D9208D">
              <w:rPr>
                <w:rFonts w:ascii="Calibri" w:eastAsia="Times New Roman" w:hAnsi="Calibri" w:cs="Arial"/>
                <w:color w:val="000000"/>
                <w:sz w:val="18"/>
                <w:szCs w:val="18"/>
                <w:lang w:eastAsia="en-GB"/>
              </w:rPr>
              <w:t xml:space="preserve"> </w:t>
            </w:r>
            <w:proofErr w:type="spellStart"/>
            <w:r w:rsidRPr="00D9208D">
              <w:rPr>
                <w:rFonts w:ascii="Calibri" w:eastAsia="Times New Roman" w:hAnsi="Calibri" w:cs="Arial"/>
                <w:color w:val="000000"/>
                <w:sz w:val="18"/>
                <w:szCs w:val="18"/>
                <w:lang w:eastAsia="en-GB"/>
              </w:rPr>
              <w:t>Directory</w:t>
            </w:r>
            <w:proofErr w:type="spellEnd"/>
            <w:r w:rsidRPr="00D9208D">
              <w:rPr>
                <w:rFonts w:ascii="Calibri" w:eastAsia="Times New Roman" w:hAnsi="Calibri" w:cs="Arial"/>
                <w:color w:val="000000"/>
                <w:sz w:val="18"/>
                <w:szCs w:val="18"/>
                <w:lang w:eastAsia="en-GB"/>
              </w:rPr>
              <w:t xml:space="preserve"> a druhým faktorem (minimálně PKI karty, RSA ID, </w:t>
            </w:r>
            <w:proofErr w:type="spellStart"/>
            <w:r w:rsidRPr="00D9208D">
              <w:rPr>
                <w:rFonts w:ascii="Calibri" w:eastAsia="Times New Roman" w:hAnsi="Calibri" w:cs="Arial"/>
                <w:color w:val="000000"/>
                <w:sz w:val="18"/>
                <w:szCs w:val="18"/>
                <w:lang w:eastAsia="en-GB"/>
              </w:rPr>
              <w:t>Radius</w:t>
            </w:r>
            <w:proofErr w:type="spellEnd"/>
            <w:r w:rsidRPr="00D9208D">
              <w:rPr>
                <w:rFonts w:ascii="Calibri" w:eastAsia="Times New Roman" w:hAnsi="Calibri" w:cs="Arial"/>
                <w:color w:val="000000"/>
                <w:sz w:val="18"/>
                <w:szCs w:val="18"/>
                <w:lang w:eastAsia="en-GB"/>
              </w:rPr>
              <w:t xml:space="preserve"> server atp.).</w:t>
            </w:r>
          </w:p>
        </w:tc>
      </w:tr>
      <w:tr w:rsidR="00D9208D" w:rsidRPr="00D9208D" w14:paraId="48BF956F" w14:textId="77777777" w:rsidTr="00D7243C">
        <w:trPr>
          <w:trHeight w:val="20"/>
        </w:trPr>
        <w:tc>
          <w:tcPr>
            <w:tcW w:w="2120" w:type="dxa"/>
            <w:vMerge/>
            <w:vAlign w:val="center"/>
          </w:tcPr>
          <w:p w14:paraId="0C392746" w14:textId="77777777" w:rsidR="00D9208D" w:rsidRPr="00D9208D" w:rsidRDefault="00D9208D" w:rsidP="00D9208D">
            <w:pPr>
              <w:spacing w:before="80" w:after="80"/>
              <w:rPr>
                <w:rFonts w:ascii="Calibri" w:eastAsia="Times New Roman" w:hAnsi="Calibri" w:cs="Calibri"/>
                <w:sz w:val="18"/>
                <w:szCs w:val="18"/>
              </w:rPr>
            </w:pPr>
          </w:p>
        </w:tc>
        <w:tc>
          <w:tcPr>
            <w:tcW w:w="6952" w:type="dxa"/>
            <w:vAlign w:val="bottom"/>
          </w:tcPr>
          <w:p w14:paraId="07A464E7"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Řešení zaručuje vysokou bezpečnost přenášených a uložených informací (</w:t>
            </w:r>
            <w:proofErr w:type="spellStart"/>
            <w:r w:rsidRPr="00D9208D">
              <w:rPr>
                <w:rFonts w:ascii="Calibri" w:eastAsia="Times New Roman" w:hAnsi="Calibri" w:cs="Arial"/>
                <w:color w:val="000000"/>
                <w:sz w:val="18"/>
                <w:szCs w:val="18"/>
                <w:lang w:eastAsia="en-GB"/>
              </w:rPr>
              <w:t>confidentiality</w:t>
            </w:r>
            <w:proofErr w:type="spellEnd"/>
            <w:r w:rsidRPr="00D9208D">
              <w:rPr>
                <w:rFonts w:ascii="Calibri" w:eastAsia="Times New Roman" w:hAnsi="Calibri" w:cs="Arial"/>
                <w:color w:val="000000"/>
                <w:sz w:val="18"/>
                <w:szCs w:val="18"/>
                <w:lang w:eastAsia="en-GB"/>
              </w:rPr>
              <w:t xml:space="preserve">, integrity, </w:t>
            </w:r>
            <w:proofErr w:type="spellStart"/>
            <w:r w:rsidRPr="00D9208D">
              <w:rPr>
                <w:rFonts w:ascii="Calibri" w:eastAsia="Times New Roman" w:hAnsi="Calibri" w:cs="Arial"/>
                <w:color w:val="000000"/>
                <w:sz w:val="18"/>
                <w:szCs w:val="18"/>
                <w:lang w:eastAsia="en-GB"/>
              </w:rPr>
              <w:t>availability</w:t>
            </w:r>
            <w:proofErr w:type="spellEnd"/>
            <w:r w:rsidRPr="00D9208D">
              <w:rPr>
                <w:rFonts w:ascii="Calibri" w:eastAsia="Times New Roman" w:hAnsi="Calibri" w:cs="Arial"/>
                <w:color w:val="000000"/>
                <w:sz w:val="18"/>
                <w:szCs w:val="18"/>
                <w:lang w:eastAsia="en-GB"/>
              </w:rPr>
              <w:t xml:space="preserve">). Uložené informace, včetně nahrávek a spravovaným přihlašovacích údajů, jsou uloženy v jedné centrální a vysoce zabezpečené databázi.  </w:t>
            </w:r>
          </w:p>
        </w:tc>
      </w:tr>
      <w:tr w:rsidR="00D9208D" w:rsidRPr="00D9208D" w14:paraId="4AE2A362" w14:textId="77777777" w:rsidTr="00D7243C">
        <w:trPr>
          <w:trHeight w:val="20"/>
        </w:trPr>
        <w:tc>
          <w:tcPr>
            <w:tcW w:w="2120" w:type="dxa"/>
            <w:vMerge/>
            <w:vAlign w:val="center"/>
          </w:tcPr>
          <w:p w14:paraId="78D4A0E8" w14:textId="77777777" w:rsidR="00D9208D" w:rsidRPr="00D9208D" w:rsidRDefault="00D9208D" w:rsidP="00D9208D">
            <w:pPr>
              <w:spacing w:before="80" w:after="80"/>
              <w:rPr>
                <w:rFonts w:ascii="Calibri" w:eastAsia="Times New Roman" w:hAnsi="Calibri" w:cs="Calibri"/>
                <w:sz w:val="18"/>
                <w:szCs w:val="18"/>
              </w:rPr>
            </w:pPr>
          </w:p>
        </w:tc>
        <w:tc>
          <w:tcPr>
            <w:tcW w:w="6952" w:type="dxa"/>
            <w:vAlign w:val="bottom"/>
          </w:tcPr>
          <w:p w14:paraId="102DDF77" w14:textId="5202E915"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Řešení zajišťuje audit aktivit uživatelů a správců včetně zajištění vysoké dostupnosti a zabezpečení celého systému (</w:t>
            </w:r>
            <w:proofErr w:type="spellStart"/>
            <w:r w:rsidRPr="00D9208D">
              <w:rPr>
                <w:rFonts w:ascii="Calibri" w:eastAsia="Times New Roman" w:hAnsi="Calibri" w:cs="Arial"/>
                <w:color w:val="000000"/>
                <w:sz w:val="18"/>
                <w:szCs w:val="18"/>
                <w:lang w:eastAsia="en-GB"/>
              </w:rPr>
              <w:t>hardening</w:t>
            </w:r>
            <w:proofErr w:type="spellEnd"/>
            <w:r w:rsidRPr="00D9208D">
              <w:rPr>
                <w:rFonts w:ascii="Calibri" w:eastAsia="Times New Roman" w:hAnsi="Calibri" w:cs="Arial"/>
                <w:color w:val="000000"/>
                <w:sz w:val="18"/>
                <w:szCs w:val="18"/>
                <w:lang w:eastAsia="en-GB"/>
              </w:rPr>
              <w:t>)</w:t>
            </w:r>
            <w:r w:rsidR="00D66E13">
              <w:rPr>
                <w:rFonts w:ascii="Calibri" w:eastAsia="Times New Roman" w:hAnsi="Calibri" w:cs="Arial"/>
                <w:color w:val="000000"/>
                <w:sz w:val="18"/>
                <w:szCs w:val="18"/>
                <w:lang w:eastAsia="en-GB"/>
              </w:rPr>
              <w:t>.</w:t>
            </w:r>
          </w:p>
        </w:tc>
      </w:tr>
      <w:tr w:rsidR="00D9208D" w:rsidRPr="00D9208D" w14:paraId="7E215E48" w14:textId="77777777" w:rsidTr="00D7243C">
        <w:trPr>
          <w:trHeight w:val="20"/>
        </w:trPr>
        <w:tc>
          <w:tcPr>
            <w:tcW w:w="2120" w:type="dxa"/>
            <w:vMerge/>
            <w:vAlign w:val="center"/>
          </w:tcPr>
          <w:p w14:paraId="73A2C78E" w14:textId="77777777" w:rsidR="00D9208D" w:rsidRPr="00D9208D" w:rsidRDefault="00D9208D" w:rsidP="00D9208D">
            <w:pPr>
              <w:spacing w:before="80" w:after="80"/>
              <w:rPr>
                <w:rFonts w:ascii="Calibri" w:eastAsia="Times New Roman" w:hAnsi="Calibri" w:cs="Calibri"/>
                <w:sz w:val="18"/>
                <w:szCs w:val="18"/>
              </w:rPr>
            </w:pPr>
          </w:p>
        </w:tc>
        <w:tc>
          <w:tcPr>
            <w:tcW w:w="6952" w:type="dxa"/>
            <w:vAlign w:val="bottom"/>
          </w:tcPr>
          <w:p w14:paraId="46CE9470"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Řešení zaručuje nezpochybnitelnou auditovatelnost jednotlivých operací, možnosti reportování a textové logy. Řešení musí umožňovat nesmazatelnost logů po dobu minimálně 30 dní. Auditní záznamy musí být bezpečně uloženy v zašifrované podobě tak, aby k nim měl přístup pouze oprávněný uživatel.</w:t>
            </w:r>
          </w:p>
        </w:tc>
      </w:tr>
      <w:tr w:rsidR="00D9208D" w:rsidRPr="00D9208D" w14:paraId="4F683DEF" w14:textId="77777777" w:rsidTr="00D7243C">
        <w:trPr>
          <w:trHeight w:val="20"/>
        </w:trPr>
        <w:tc>
          <w:tcPr>
            <w:tcW w:w="2120" w:type="dxa"/>
            <w:vMerge/>
            <w:vAlign w:val="center"/>
          </w:tcPr>
          <w:p w14:paraId="612AE8F0" w14:textId="77777777" w:rsidR="00D9208D" w:rsidRPr="00D9208D" w:rsidRDefault="00D9208D" w:rsidP="00D9208D">
            <w:pPr>
              <w:spacing w:before="80" w:after="80"/>
              <w:rPr>
                <w:rFonts w:ascii="Calibri" w:eastAsia="Times New Roman" w:hAnsi="Calibri" w:cs="Calibri"/>
                <w:sz w:val="18"/>
                <w:szCs w:val="18"/>
              </w:rPr>
            </w:pPr>
          </w:p>
        </w:tc>
        <w:tc>
          <w:tcPr>
            <w:tcW w:w="6952" w:type="dxa"/>
            <w:vAlign w:val="bottom"/>
          </w:tcPr>
          <w:p w14:paraId="463737E6"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 xml:space="preserve">Řešení musí podporovat nasazení ve vysoké dostupnosti a vlastní technologické možnosti (nejsou používány nástroje/SW třetích stran) pro zabezpečení </w:t>
            </w:r>
            <w:proofErr w:type="spellStart"/>
            <w:r w:rsidRPr="00D9208D">
              <w:rPr>
                <w:rFonts w:ascii="Calibri" w:eastAsia="Times New Roman" w:hAnsi="Calibri" w:cs="Arial"/>
                <w:color w:val="000000"/>
                <w:sz w:val="18"/>
                <w:szCs w:val="18"/>
                <w:lang w:eastAsia="en-GB"/>
              </w:rPr>
              <w:t>High</w:t>
            </w:r>
            <w:proofErr w:type="spellEnd"/>
            <w:r w:rsidRPr="00D9208D">
              <w:rPr>
                <w:rFonts w:ascii="Calibri" w:eastAsia="Times New Roman" w:hAnsi="Calibri" w:cs="Arial"/>
                <w:color w:val="000000"/>
                <w:sz w:val="18"/>
                <w:szCs w:val="18"/>
                <w:lang w:eastAsia="en-GB"/>
              </w:rPr>
              <w:t xml:space="preserve"> </w:t>
            </w:r>
            <w:proofErr w:type="spellStart"/>
            <w:r w:rsidRPr="00D9208D">
              <w:rPr>
                <w:rFonts w:ascii="Calibri" w:eastAsia="Times New Roman" w:hAnsi="Calibri" w:cs="Arial"/>
                <w:color w:val="000000"/>
                <w:sz w:val="18"/>
                <w:szCs w:val="18"/>
                <w:lang w:eastAsia="en-GB"/>
              </w:rPr>
              <w:t>Availability</w:t>
            </w:r>
            <w:proofErr w:type="spellEnd"/>
            <w:r w:rsidRPr="00D9208D">
              <w:rPr>
                <w:rFonts w:ascii="Calibri" w:eastAsia="Times New Roman" w:hAnsi="Calibri" w:cs="Arial"/>
                <w:color w:val="000000"/>
                <w:sz w:val="18"/>
                <w:szCs w:val="18"/>
                <w:lang w:eastAsia="en-GB"/>
              </w:rPr>
              <w:t xml:space="preserve">, </w:t>
            </w:r>
            <w:proofErr w:type="spellStart"/>
            <w:r w:rsidRPr="00D9208D">
              <w:rPr>
                <w:rFonts w:ascii="Calibri" w:eastAsia="Times New Roman" w:hAnsi="Calibri" w:cs="Arial"/>
                <w:color w:val="000000"/>
                <w:sz w:val="18"/>
                <w:szCs w:val="18"/>
                <w:lang w:eastAsia="en-GB"/>
              </w:rPr>
              <w:t>Disaster</w:t>
            </w:r>
            <w:proofErr w:type="spellEnd"/>
            <w:r w:rsidRPr="00D9208D">
              <w:rPr>
                <w:rFonts w:ascii="Calibri" w:eastAsia="Times New Roman" w:hAnsi="Calibri" w:cs="Arial"/>
                <w:color w:val="000000"/>
                <w:sz w:val="18"/>
                <w:szCs w:val="18"/>
                <w:lang w:eastAsia="en-GB"/>
              </w:rPr>
              <w:t xml:space="preserve"> </w:t>
            </w:r>
            <w:proofErr w:type="spellStart"/>
            <w:r w:rsidRPr="00D9208D">
              <w:rPr>
                <w:rFonts w:ascii="Calibri" w:eastAsia="Times New Roman" w:hAnsi="Calibri" w:cs="Arial"/>
                <w:color w:val="000000"/>
                <w:sz w:val="18"/>
                <w:szCs w:val="18"/>
                <w:lang w:eastAsia="en-GB"/>
              </w:rPr>
              <w:t>Recovery</w:t>
            </w:r>
            <w:proofErr w:type="spellEnd"/>
            <w:r w:rsidRPr="00D9208D">
              <w:rPr>
                <w:rFonts w:ascii="Calibri" w:eastAsia="Times New Roman" w:hAnsi="Calibri" w:cs="Arial"/>
                <w:color w:val="000000"/>
                <w:sz w:val="18"/>
                <w:szCs w:val="18"/>
                <w:lang w:eastAsia="en-GB"/>
              </w:rPr>
              <w:t xml:space="preserve"> a zálohování tak, aby citlivá data byla stále vysoce zabezpečená a dostupná pouze vlastníkům dat. </w:t>
            </w:r>
          </w:p>
        </w:tc>
      </w:tr>
      <w:tr w:rsidR="00D9208D" w:rsidRPr="00D9208D" w14:paraId="159C2A71" w14:textId="77777777" w:rsidTr="00D7243C">
        <w:trPr>
          <w:trHeight w:val="20"/>
        </w:trPr>
        <w:tc>
          <w:tcPr>
            <w:tcW w:w="2120" w:type="dxa"/>
            <w:vMerge/>
            <w:vAlign w:val="center"/>
          </w:tcPr>
          <w:p w14:paraId="6D1CC952" w14:textId="77777777" w:rsidR="00D9208D" w:rsidRPr="00D9208D" w:rsidRDefault="00D9208D" w:rsidP="00D9208D">
            <w:pPr>
              <w:spacing w:before="80" w:after="80"/>
              <w:rPr>
                <w:rFonts w:ascii="Calibri" w:eastAsia="Times New Roman" w:hAnsi="Calibri" w:cs="Calibri"/>
                <w:sz w:val="18"/>
                <w:szCs w:val="18"/>
              </w:rPr>
            </w:pPr>
          </w:p>
        </w:tc>
        <w:tc>
          <w:tcPr>
            <w:tcW w:w="6952" w:type="dxa"/>
            <w:vAlign w:val="bottom"/>
          </w:tcPr>
          <w:p w14:paraId="04644448"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 xml:space="preserve">Veškeré komponenty řešení musí splňovat nároky na vysoké zabezpečení a vynucovat tzv. </w:t>
            </w:r>
            <w:proofErr w:type="spellStart"/>
            <w:r w:rsidRPr="00D9208D">
              <w:rPr>
                <w:rFonts w:ascii="Calibri" w:eastAsia="Times New Roman" w:hAnsi="Calibri" w:cs="Arial"/>
                <w:color w:val="000000"/>
                <w:sz w:val="18"/>
                <w:szCs w:val="18"/>
                <w:lang w:eastAsia="en-GB"/>
              </w:rPr>
              <w:t>hardening</w:t>
            </w:r>
            <w:proofErr w:type="spellEnd"/>
            <w:r w:rsidRPr="00D9208D">
              <w:rPr>
                <w:rFonts w:ascii="Calibri" w:eastAsia="Times New Roman" w:hAnsi="Calibri" w:cs="Arial"/>
                <w:color w:val="000000"/>
                <w:sz w:val="18"/>
                <w:szCs w:val="18"/>
                <w:lang w:eastAsia="en-GB"/>
              </w:rPr>
              <w:t>. Úložiště dat, kde jsou uloženy jednotlivé účty, přihlašovací údaje, nahrávky relací a auditní záznamy, je vysoce zabezpečeno a odděleno od ostatních komponent řešení. Databáze dat je součástí řešení a není nutné využívat nástroje třetích stran. Tento požadavek platí pro veškerá data v rámci řešení - i pro HA a DR.</w:t>
            </w:r>
          </w:p>
        </w:tc>
      </w:tr>
      <w:tr w:rsidR="00D9208D" w:rsidRPr="00D9208D" w14:paraId="0CE8B04D" w14:textId="77777777" w:rsidTr="00D7243C">
        <w:trPr>
          <w:trHeight w:val="20"/>
        </w:trPr>
        <w:tc>
          <w:tcPr>
            <w:tcW w:w="2120" w:type="dxa"/>
            <w:vMerge/>
            <w:vAlign w:val="center"/>
          </w:tcPr>
          <w:p w14:paraId="2314F1F1" w14:textId="77777777" w:rsidR="00D9208D" w:rsidRPr="00D9208D" w:rsidRDefault="00D9208D" w:rsidP="00D9208D">
            <w:pPr>
              <w:spacing w:before="80" w:after="80"/>
              <w:rPr>
                <w:rFonts w:ascii="Calibri" w:eastAsia="Times New Roman" w:hAnsi="Calibri" w:cs="Calibri"/>
                <w:sz w:val="18"/>
                <w:szCs w:val="18"/>
              </w:rPr>
            </w:pPr>
          </w:p>
        </w:tc>
        <w:tc>
          <w:tcPr>
            <w:tcW w:w="6952" w:type="dxa"/>
            <w:vAlign w:val="bottom"/>
          </w:tcPr>
          <w:p w14:paraId="75926990"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 xml:space="preserve">Žádná z nabízených technologií nesmí být v okamžiku podání nabídky označena výrobcem jako končící = nesmí být označeny jako End </w:t>
            </w:r>
            <w:proofErr w:type="spellStart"/>
            <w:r w:rsidRPr="00D9208D">
              <w:rPr>
                <w:rFonts w:ascii="Calibri" w:eastAsia="Times New Roman" w:hAnsi="Calibri" w:cs="Arial"/>
                <w:color w:val="000000"/>
                <w:sz w:val="18"/>
                <w:szCs w:val="18"/>
                <w:lang w:eastAsia="en-GB"/>
              </w:rPr>
              <w:t>of</w:t>
            </w:r>
            <w:proofErr w:type="spellEnd"/>
            <w:r w:rsidRPr="00D9208D">
              <w:rPr>
                <w:rFonts w:ascii="Calibri" w:eastAsia="Times New Roman" w:hAnsi="Calibri" w:cs="Arial"/>
                <w:color w:val="000000"/>
                <w:sz w:val="18"/>
                <w:szCs w:val="18"/>
                <w:lang w:eastAsia="en-GB"/>
              </w:rPr>
              <w:t xml:space="preserve"> </w:t>
            </w:r>
            <w:proofErr w:type="spellStart"/>
            <w:r w:rsidRPr="00D9208D">
              <w:rPr>
                <w:rFonts w:ascii="Calibri" w:eastAsia="Times New Roman" w:hAnsi="Calibri" w:cs="Arial"/>
                <w:color w:val="000000"/>
                <w:sz w:val="18"/>
                <w:szCs w:val="18"/>
                <w:lang w:eastAsia="en-GB"/>
              </w:rPr>
              <w:t>Sale</w:t>
            </w:r>
            <w:proofErr w:type="spellEnd"/>
            <w:r w:rsidRPr="00D9208D">
              <w:rPr>
                <w:rFonts w:ascii="Calibri" w:eastAsia="Times New Roman" w:hAnsi="Calibri" w:cs="Arial"/>
                <w:color w:val="000000"/>
                <w:sz w:val="18"/>
                <w:szCs w:val="18"/>
                <w:lang w:eastAsia="en-GB"/>
              </w:rPr>
              <w:t xml:space="preserve"> nebo End </w:t>
            </w:r>
            <w:proofErr w:type="spellStart"/>
            <w:r w:rsidRPr="00D9208D">
              <w:rPr>
                <w:rFonts w:ascii="Calibri" w:eastAsia="Times New Roman" w:hAnsi="Calibri" w:cs="Arial"/>
                <w:color w:val="000000"/>
                <w:sz w:val="18"/>
                <w:szCs w:val="18"/>
                <w:lang w:eastAsia="en-GB"/>
              </w:rPr>
              <w:t>of</w:t>
            </w:r>
            <w:proofErr w:type="spellEnd"/>
            <w:r w:rsidRPr="00D9208D">
              <w:rPr>
                <w:rFonts w:ascii="Calibri" w:eastAsia="Times New Roman" w:hAnsi="Calibri" w:cs="Arial"/>
                <w:color w:val="000000"/>
                <w:sz w:val="18"/>
                <w:szCs w:val="18"/>
                <w:lang w:eastAsia="en-GB"/>
              </w:rPr>
              <w:t xml:space="preserve"> Support apod.</w:t>
            </w:r>
          </w:p>
        </w:tc>
      </w:tr>
      <w:tr w:rsidR="00D9208D" w:rsidRPr="00D9208D" w14:paraId="69C9723C" w14:textId="77777777" w:rsidTr="00D7243C">
        <w:trPr>
          <w:trHeight w:val="20"/>
        </w:trPr>
        <w:tc>
          <w:tcPr>
            <w:tcW w:w="2120" w:type="dxa"/>
            <w:vMerge/>
            <w:vAlign w:val="center"/>
          </w:tcPr>
          <w:p w14:paraId="55C03E88" w14:textId="77777777" w:rsidR="00D9208D" w:rsidRPr="00D9208D" w:rsidRDefault="00D9208D" w:rsidP="00D9208D">
            <w:pPr>
              <w:spacing w:before="80" w:after="80"/>
              <w:rPr>
                <w:rFonts w:ascii="Calibri" w:eastAsia="Times New Roman" w:hAnsi="Calibri" w:cs="Calibri"/>
                <w:sz w:val="18"/>
                <w:szCs w:val="18"/>
              </w:rPr>
            </w:pPr>
          </w:p>
        </w:tc>
        <w:tc>
          <w:tcPr>
            <w:tcW w:w="6952" w:type="dxa"/>
            <w:vAlign w:val="bottom"/>
          </w:tcPr>
          <w:p w14:paraId="4B2BC8F6"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 xml:space="preserve">Všechny požadované funkce musí být v době podání nabídky součástí stabilní verze dodávaného softwaru, funkce zařazené na tzv. </w:t>
            </w:r>
            <w:proofErr w:type="spellStart"/>
            <w:r w:rsidRPr="00D9208D">
              <w:rPr>
                <w:rFonts w:ascii="Calibri" w:eastAsia="Times New Roman" w:hAnsi="Calibri" w:cs="Arial"/>
                <w:color w:val="000000"/>
                <w:sz w:val="18"/>
                <w:szCs w:val="18"/>
                <w:lang w:eastAsia="en-GB"/>
              </w:rPr>
              <w:t>roadmapu</w:t>
            </w:r>
            <w:proofErr w:type="spellEnd"/>
            <w:r w:rsidRPr="00D9208D">
              <w:rPr>
                <w:rFonts w:ascii="Calibri" w:eastAsia="Times New Roman" w:hAnsi="Calibri" w:cs="Arial"/>
                <w:color w:val="000000"/>
                <w:sz w:val="18"/>
                <w:szCs w:val="18"/>
                <w:lang w:eastAsia="en-GB"/>
              </w:rPr>
              <w:t xml:space="preserve"> nebudou akceptovány.</w:t>
            </w:r>
          </w:p>
        </w:tc>
      </w:tr>
      <w:tr w:rsidR="00D9208D" w:rsidRPr="00D9208D" w14:paraId="73E41336" w14:textId="77777777" w:rsidTr="00D7243C">
        <w:trPr>
          <w:trHeight w:val="20"/>
        </w:trPr>
        <w:tc>
          <w:tcPr>
            <w:tcW w:w="2120" w:type="dxa"/>
            <w:vMerge w:val="restart"/>
            <w:vAlign w:val="center"/>
          </w:tcPr>
          <w:p w14:paraId="70306513"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Calibri"/>
                <w:sz w:val="18"/>
                <w:szCs w:val="18"/>
              </w:rPr>
              <w:lastRenderedPageBreak/>
              <w:t>Podpora řízení hesel a bezpečné přístupy pro systémy</w:t>
            </w:r>
          </w:p>
        </w:tc>
        <w:tc>
          <w:tcPr>
            <w:tcW w:w="6952" w:type="dxa"/>
            <w:vAlign w:val="bottom"/>
          </w:tcPr>
          <w:p w14:paraId="0BA27EB8" w14:textId="5B010AA9"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Windows 11, 10, Windows Server 2016, 2019, 2022</w:t>
            </w:r>
            <w:r w:rsidR="0086783C">
              <w:rPr>
                <w:rFonts w:ascii="Calibri" w:eastAsia="Times New Roman" w:hAnsi="Calibri" w:cs="Arial"/>
                <w:color w:val="000000"/>
                <w:sz w:val="18"/>
                <w:szCs w:val="18"/>
                <w:lang w:eastAsia="en-GB"/>
              </w:rPr>
              <w:t>, 2025</w:t>
            </w:r>
            <w:r w:rsidR="00D66E13">
              <w:rPr>
                <w:rFonts w:ascii="Calibri" w:eastAsia="Times New Roman" w:hAnsi="Calibri" w:cs="Arial"/>
                <w:color w:val="000000"/>
                <w:sz w:val="18"/>
                <w:szCs w:val="18"/>
                <w:lang w:eastAsia="en-GB"/>
              </w:rPr>
              <w:t>.</w:t>
            </w:r>
          </w:p>
        </w:tc>
      </w:tr>
      <w:tr w:rsidR="00D9208D" w:rsidRPr="00D9208D" w14:paraId="724A1B98" w14:textId="77777777" w:rsidTr="00D7243C">
        <w:trPr>
          <w:trHeight w:val="20"/>
        </w:trPr>
        <w:tc>
          <w:tcPr>
            <w:tcW w:w="2120" w:type="dxa"/>
            <w:vMerge/>
            <w:vAlign w:val="center"/>
          </w:tcPr>
          <w:p w14:paraId="0FC1EB91" w14:textId="77777777" w:rsidR="00D9208D" w:rsidRPr="00D9208D" w:rsidRDefault="00D9208D" w:rsidP="00D9208D">
            <w:pPr>
              <w:spacing w:before="80" w:after="80"/>
              <w:rPr>
                <w:rFonts w:ascii="Calibri" w:eastAsia="Times New Roman" w:hAnsi="Calibri" w:cs="Calibri"/>
                <w:sz w:val="18"/>
                <w:szCs w:val="18"/>
              </w:rPr>
            </w:pPr>
          </w:p>
        </w:tc>
        <w:tc>
          <w:tcPr>
            <w:tcW w:w="6952" w:type="dxa"/>
            <w:vAlign w:val="bottom"/>
          </w:tcPr>
          <w:p w14:paraId="1D76D15A" w14:textId="76477C20"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 xml:space="preserve">Linux </w:t>
            </w:r>
            <w:proofErr w:type="spellStart"/>
            <w:r w:rsidRPr="00D9208D">
              <w:rPr>
                <w:rFonts w:ascii="Calibri" w:eastAsia="Times New Roman" w:hAnsi="Calibri" w:cs="Arial"/>
                <w:color w:val="000000"/>
                <w:sz w:val="18"/>
                <w:szCs w:val="18"/>
                <w:lang w:eastAsia="en-GB"/>
              </w:rPr>
              <w:t>Red</w:t>
            </w:r>
            <w:proofErr w:type="spellEnd"/>
            <w:r w:rsidRPr="00D9208D">
              <w:rPr>
                <w:rFonts w:ascii="Calibri" w:eastAsia="Times New Roman" w:hAnsi="Calibri" w:cs="Arial"/>
                <w:color w:val="000000"/>
                <w:sz w:val="18"/>
                <w:szCs w:val="18"/>
                <w:lang w:eastAsia="en-GB"/>
              </w:rPr>
              <w:t xml:space="preserve"> </w:t>
            </w:r>
            <w:proofErr w:type="spellStart"/>
            <w:r w:rsidRPr="00D9208D">
              <w:rPr>
                <w:rFonts w:ascii="Calibri" w:eastAsia="Times New Roman" w:hAnsi="Calibri" w:cs="Arial"/>
                <w:color w:val="000000"/>
                <w:sz w:val="18"/>
                <w:szCs w:val="18"/>
                <w:lang w:eastAsia="en-GB"/>
              </w:rPr>
              <w:t>Hat</w:t>
            </w:r>
            <w:proofErr w:type="spellEnd"/>
            <w:r w:rsidRPr="00D9208D">
              <w:rPr>
                <w:rFonts w:ascii="Calibri" w:eastAsia="Times New Roman" w:hAnsi="Calibri" w:cs="Arial"/>
                <w:color w:val="000000"/>
                <w:sz w:val="18"/>
                <w:szCs w:val="18"/>
                <w:lang w:eastAsia="en-GB"/>
              </w:rPr>
              <w:t xml:space="preserve">, </w:t>
            </w:r>
            <w:proofErr w:type="spellStart"/>
            <w:r w:rsidRPr="00D9208D">
              <w:rPr>
                <w:rFonts w:ascii="Calibri" w:eastAsia="Times New Roman" w:hAnsi="Calibri" w:cs="Arial"/>
                <w:color w:val="000000"/>
                <w:sz w:val="18"/>
                <w:szCs w:val="18"/>
                <w:lang w:eastAsia="en-GB"/>
              </w:rPr>
              <w:t>Debian</w:t>
            </w:r>
            <w:proofErr w:type="spellEnd"/>
            <w:r w:rsidRPr="00D9208D">
              <w:rPr>
                <w:rFonts w:ascii="Calibri" w:eastAsia="Times New Roman" w:hAnsi="Calibri" w:cs="Arial"/>
                <w:color w:val="000000"/>
                <w:sz w:val="18"/>
                <w:szCs w:val="18"/>
                <w:lang w:eastAsia="en-GB"/>
              </w:rPr>
              <w:t xml:space="preserve">, </w:t>
            </w:r>
            <w:proofErr w:type="spellStart"/>
            <w:r w:rsidRPr="00D9208D">
              <w:rPr>
                <w:rFonts w:ascii="Calibri" w:eastAsia="Times New Roman" w:hAnsi="Calibri" w:cs="Arial"/>
                <w:color w:val="000000"/>
                <w:sz w:val="18"/>
                <w:szCs w:val="18"/>
                <w:lang w:eastAsia="en-GB"/>
              </w:rPr>
              <w:t>Centos</w:t>
            </w:r>
            <w:proofErr w:type="spellEnd"/>
            <w:r w:rsidRPr="00D9208D">
              <w:rPr>
                <w:rFonts w:ascii="Calibri" w:eastAsia="Times New Roman" w:hAnsi="Calibri" w:cs="Arial"/>
                <w:color w:val="000000"/>
                <w:sz w:val="18"/>
                <w:szCs w:val="18"/>
                <w:lang w:eastAsia="en-GB"/>
              </w:rPr>
              <w:t>,</w:t>
            </w:r>
            <w:r w:rsidR="00D66E13">
              <w:rPr>
                <w:rFonts w:ascii="Calibri" w:eastAsia="Times New Roman" w:hAnsi="Calibri" w:cs="Arial"/>
                <w:color w:val="000000"/>
                <w:sz w:val="18"/>
                <w:szCs w:val="18"/>
                <w:lang w:eastAsia="en-GB"/>
              </w:rPr>
              <w:t>.</w:t>
            </w:r>
          </w:p>
        </w:tc>
      </w:tr>
      <w:tr w:rsidR="00D9208D" w:rsidRPr="00D9208D" w14:paraId="4E6E7912" w14:textId="77777777" w:rsidTr="00D7243C">
        <w:trPr>
          <w:trHeight w:val="20"/>
        </w:trPr>
        <w:tc>
          <w:tcPr>
            <w:tcW w:w="2120" w:type="dxa"/>
            <w:vMerge/>
            <w:vAlign w:val="center"/>
          </w:tcPr>
          <w:p w14:paraId="20119560" w14:textId="77777777" w:rsidR="00D9208D" w:rsidRPr="00D9208D" w:rsidRDefault="00D9208D" w:rsidP="00D9208D">
            <w:pPr>
              <w:spacing w:before="80" w:after="80"/>
              <w:rPr>
                <w:rFonts w:ascii="Calibri" w:eastAsia="Times New Roman" w:hAnsi="Calibri" w:cs="Calibri"/>
                <w:sz w:val="18"/>
                <w:szCs w:val="18"/>
              </w:rPr>
            </w:pPr>
          </w:p>
        </w:tc>
        <w:tc>
          <w:tcPr>
            <w:tcW w:w="6952" w:type="dxa"/>
            <w:vAlign w:val="bottom"/>
          </w:tcPr>
          <w:p w14:paraId="5D9C40CA" w14:textId="4219DB37" w:rsidR="00D9208D" w:rsidRPr="00D9208D" w:rsidRDefault="00D9208D" w:rsidP="00D9208D">
            <w:pPr>
              <w:spacing w:before="80" w:after="80"/>
              <w:rPr>
                <w:rFonts w:ascii="Calibri" w:eastAsia="Times New Roman" w:hAnsi="Calibri" w:cs="Calibri"/>
                <w:sz w:val="18"/>
                <w:szCs w:val="18"/>
              </w:rPr>
            </w:pPr>
            <w:proofErr w:type="spellStart"/>
            <w:r w:rsidRPr="00D9208D">
              <w:rPr>
                <w:rFonts w:ascii="Calibri" w:eastAsia="Times New Roman" w:hAnsi="Calibri" w:cs="Arial"/>
                <w:color w:val="000000"/>
                <w:sz w:val="18"/>
                <w:szCs w:val="18"/>
                <w:lang w:eastAsia="en-GB"/>
              </w:rPr>
              <w:t>Active</w:t>
            </w:r>
            <w:proofErr w:type="spellEnd"/>
            <w:r w:rsidRPr="00D9208D">
              <w:rPr>
                <w:rFonts w:ascii="Calibri" w:eastAsia="Times New Roman" w:hAnsi="Calibri" w:cs="Arial"/>
                <w:color w:val="000000"/>
                <w:sz w:val="18"/>
                <w:szCs w:val="18"/>
                <w:lang w:eastAsia="en-GB"/>
              </w:rPr>
              <w:t xml:space="preserve"> </w:t>
            </w:r>
            <w:proofErr w:type="spellStart"/>
            <w:r w:rsidRPr="00D9208D">
              <w:rPr>
                <w:rFonts w:ascii="Calibri" w:eastAsia="Times New Roman" w:hAnsi="Calibri" w:cs="Arial"/>
                <w:color w:val="000000"/>
                <w:sz w:val="18"/>
                <w:szCs w:val="18"/>
                <w:lang w:eastAsia="en-GB"/>
              </w:rPr>
              <w:t>Directory</w:t>
            </w:r>
            <w:proofErr w:type="spellEnd"/>
            <w:r w:rsidRPr="00D9208D">
              <w:rPr>
                <w:rFonts w:ascii="Calibri" w:eastAsia="Times New Roman" w:hAnsi="Calibri" w:cs="Arial"/>
                <w:color w:val="000000"/>
                <w:sz w:val="18"/>
                <w:szCs w:val="18"/>
                <w:lang w:eastAsia="en-GB"/>
              </w:rPr>
              <w:t xml:space="preserve">, Windows </w:t>
            </w:r>
            <w:proofErr w:type="spellStart"/>
            <w:r w:rsidRPr="00D9208D">
              <w:rPr>
                <w:rFonts w:ascii="Calibri" w:eastAsia="Times New Roman" w:hAnsi="Calibri" w:cs="Arial"/>
                <w:color w:val="000000"/>
                <w:sz w:val="18"/>
                <w:szCs w:val="18"/>
                <w:lang w:eastAsia="en-GB"/>
              </w:rPr>
              <w:t>Services</w:t>
            </w:r>
            <w:proofErr w:type="spellEnd"/>
            <w:r w:rsidRPr="00D9208D">
              <w:rPr>
                <w:rFonts w:ascii="Calibri" w:eastAsia="Times New Roman" w:hAnsi="Calibri" w:cs="Arial"/>
                <w:color w:val="000000"/>
                <w:sz w:val="18"/>
                <w:szCs w:val="18"/>
                <w:lang w:eastAsia="en-GB"/>
              </w:rPr>
              <w:t xml:space="preserve">, Windows </w:t>
            </w:r>
            <w:proofErr w:type="spellStart"/>
            <w:r w:rsidRPr="00D9208D">
              <w:rPr>
                <w:rFonts w:ascii="Calibri" w:eastAsia="Times New Roman" w:hAnsi="Calibri" w:cs="Arial"/>
                <w:color w:val="000000"/>
                <w:sz w:val="18"/>
                <w:szCs w:val="18"/>
                <w:lang w:eastAsia="en-GB"/>
              </w:rPr>
              <w:t>Scheduled</w:t>
            </w:r>
            <w:proofErr w:type="spellEnd"/>
            <w:r w:rsidRPr="00D9208D">
              <w:rPr>
                <w:rFonts w:ascii="Calibri" w:eastAsia="Times New Roman" w:hAnsi="Calibri" w:cs="Arial"/>
                <w:color w:val="000000"/>
                <w:sz w:val="18"/>
                <w:szCs w:val="18"/>
                <w:lang w:eastAsia="en-GB"/>
              </w:rPr>
              <w:t xml:space="preserve"> </w:t>
            </w:r>
            <w:proofErr w:type="spellStart"/>
            <w:r w:rsidRPr="00D9208D">
              <w:rPr>
                <w:rFonts w:ascii="Calibri" w:eastAsia="Times New Roman" w:hAnsi="Calibri" w:cs="Arial"/>
                <w:color w:val="000000"/>
                <w:sz w:val="18"/>
                <w:szCs w:val="18"/>
                <w:lang w:eastAsia="en-GB"/>
              </w:rPr>
              <w:t>Tasks</w:t>
            </w:r>
            <w:proofErr w:type="spellEnd"/>
            <w:r w:rsidRPr="00D9208D">
              <w:rPr>
                <w:rFonts w:ascii="Calibri" w:eastAsia="Times New Roman" w:hAnsi="Calibri" w:cs="Arial"/>
                <w:color w:val="000000"/>
                <w:sz w:val="18"/>
                <w:szCs w:val="18"/>
                <w:lang w:eastAsia="en-GB"/>
              </w:rPr>
              <w:t xml:space="preserve">, IIS </w:t>
            </w:r>
            <w:proofErr w:type="spellStart"/>
            <w:r w:rsidRPr="00D9208D">
              <w:rPr>
                <w:rFonts w:ascii="Calibri" w:eastAsia="Times New Roman" w:hAnsi="Calibri" w:cs="Arial"/>
                <w:color w:val="000000"/>
                <w:sz w:val="18"/>
                <w:szCs w:val="18"/>
                <w:lang w:eastAsia="en-GB"/>
              </w:rPr>
              <w:t>Application</w:t>
            </w:r>
            <w:proofErr w:type="spellEnd"/>
            <w:r w:rsidRPr="00D9208D">
              <w:rPr>
                <w:rFonts w:ascii="Calibri" w:eastAsia="Times New Roman" w:hAnsi="Calibri" w:cs="Arial"/>
                <w:color w:val="000000"/>
                <w:sz w:val="18"/>
                <w:szCs w:val="18"/>
                <w:lang w:eastAsia="en-GB"/>
              </w:rPr>
              <w:t xml:space="preserve"> Pool, Windows Registry COM+</w:t>
            </w:r>
            <w:r w:rsidR="00D66E13">
              <w:rPr>
                <w:rFonts w:ascii="Calibri" w:eastAsia="Times New Roman" w:hAnsi="Calibri" w:cs="Arial"/>
                <w:color w:val="000000"/>
                <w:sz w:val="18"/>
                <w:szCs w:val="18"/>
                <w:lang w:eastAsia="en-GB"/>
              </w:rPr>
              <w:t>.</w:t>
            </w:r>
          </w:p>
        </w:tc>
      </w:tr>
      <w:tr w:rsidR="00D9208D" w:rsidRPr="00D9208D" w14:paraId="328CB5D2" w14:textId="77777777" w:rsidTr="00D7243C">
        <w:trPr>
          <w:trHeight w:val="20"/>
        </w:trPr>
        <w:tc>
          <w:tcPr>
            <w:tcW w:w="2120" w:type="dxa"/>
            <w:vMerge/>
            <w:vAlign w:val="center"/>
          </w:tcPr>
          <w:p w14:paraId="7F2792C2" w14:textId="77777777" w:rsidR="00D9208D" w:rsidRPr="00D9208D" w:rsidRDefault="00D9208D" w:rsidP="00D9208D">
            <w:pPr>
              <w:spacing w:before="80" w:after="80"/>
              <w:rPr>
                <w:rFonts w:ascii="Calibri" w:eastAsia="Times New Roman" w:hAnsi="Calibri" w:cs="Calibri"/>
                <w:sz w:val="18"/>
                <w:szCs w:val="18"/>
              </w:rPr>
            </w:pPr>
          </w:p>
        </w:tc>
        <w:tc>
          <w:tcPr>
            <w:tcW w:w="6952" w:type="dxa"/>
            <w:vAlign w:val="bottom"/>
          </w:tcPr>
          <w:p w14:paraId="2C3619E8" w14:textId="2F71E1A5"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 xml:space="preserve">Virtualizační platformy </w:t>
            </w:r>
            <w:proofErr w:type="spellStart"/>
            <w:r w:rsidRPr="00D9208D">
              <w:rPr>
                <w:rFonts w:ascii="Calibri" w:eastAsia="Times New Roman" w:hAnsi="Calibri" w:cs="Arial"/>
                <w:color w:val="000000"/>
                <w:sz w:val="18"/>
                <w:szCs w:val="18"/>
                <w:lang w:eastAsia="en-GB"/>
              </w:rPr>
              <w:t>VM</w:t>
            </w:r>
            <w:r w:rsidR="005E1CD0">
              <w:rPr>
                <w:rFonts w:ascii="Calibri" w:eastAsia="Times New Roman" w:hAnsi="Calibri" w:cs="Arial"/>
                <w:color w:val="000000"/>
                <w:sz w:val="18"/>
                <w:szCs w:val="18"/>
                <w:lang w:eastAsia="en-GB"/>
              </w:rPr>
              <w:t>w</w:t>
            </w:r>
            <w:r w:rsidRPr="00D9208D">
              <w:rPr>
                <w:rFonts w:ascii="Calibri" w:eastAsia="Times New Roman" w:hAnsi="Calibri" w:cs="Arial"/>
                <w:color w:val="000000"/>
                <w:sz w:val="18"/>
                <w:szCs w:val="18"/>
                <w:lang w:eastAsia="en-GB"/>
              </w:rPr>
              <w:t>are</w:t>
            </w:r>
            <w:proofErr w:type="spellEnd"/>
            <w:r w:rsidRPr="00D9208D">
              <w:rPr>
                <w:rFonts w:ascii="Calibri" w:eastAsia="Times New Roman" w:hAnsi="Calibri" w:cs="Arial"/>
                <w:color w:val="000000"/>
                <w:sz w:val="18"/>
                <w:szCs w:val="18"/>
                <w:lang w:eastAsia="en-GB"/>
              </w:rPr>
              <w:t xml:space="preserve">, </w:t>
            </w:r>
            <w:proofErr w:type="spellStart"/>
            <w:r w:rsidRPr="00D9208D">
              <w:rPr>
                <w:rFonts w:ascii="Calibri" w:eastAsia="Times New Roman" w:hAnsi="Calibri" w:cs="Arial"/>
                <w:color w:val="000000"/>
                <w:sz w:val="18"/>
                <w:szCs w:val="18"/>
                <w:lang w:eastAsia="en-GB"/>
              </w:rPr>
              <w:t>HyperV</w:t>
            </w:r>
            <w:proofErr w:type="spellEnd"/>
            <w:r w:rsidR="00D66E13">
              <w:rPr>
                <w:rFonts w:ascii="Calibri" w:eastAsia="Times New Roman" w:hAnsi="Calibri" w:cs="Arial"/>
                <w:color w:val="000000"/>
                <w:sz w:val="18"/>
                <w:szCs w:val="18"/>
                <w:lang w:eastAsia="en-GB"/>
              </w:rPr>
              <w:t>.</w:t>
            </w:r>
          </w:p>
        </w:tc>
      </w:tr>
      <w:tr w:rsidR="00D9208D" w:rsidRPr="00D9208D" w14:paraId="4C253A81" w14:textId="77777777" w:rsidTr="00D7243C">
        <w:trPr>
          <w:trHeight w:val="20"/>
        </w:trPr>
        <w:tc>
          <w:tcPr>
            <w:tcW w:w="2120" w:type="dxa"/>
            <w:vMerge/>
            <w:vAlign w:val="center"/>
          </w:tcPr>
          <w:p w14:paraId="5B27F947" w14:textId="77777777" w:rsidR="00D9208D" w:rsidRPr="00D9208D" w:rsidRDefault="00D9208D" w:rsidP="00D9208D">
            <w:pPr>
              <w:spacing w:before="80" w:after="80"/>
              <w:rPr>
                <w:rFonts w:ascii="Calibri" w:eastAsia="Times New Roman" w:hAnsi="Calibri" w:cs="Calibri"/>
                <w:sz w:val="18"/>
                <w:szCs w:val="18"/>
              </w:rPr>
            </w:pPr>
          </w:p>
        </w:tc>
        <w:tc>
          <w:tcPr>
            <w:tcW w:w="6952" w:type="dxa"/>
            <w:vAlign w:val="bottom"/>
          </w:tcPr>
          <w:p w14:paraId="2792F748" w14:textId="0EEC7DC2"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 xml:space="preserve">Databáze MS SQL </w:t>
            </w:r>
            <w:proofErr w:type="spellStart"/>
            <w:r w:rsidRPr="00D9208D">
              <w:rPr>
                <w:rFonts w:ascii="Calibri" w:eastAsia="Times New Roman" w:hAnsi="Calibri" w:cs="Arial"/>
                <w:color w:val="000000"/>
                <w:sz w:val="18"/>
                <w:szCs w:val="18"/>
                <w:lang w:eastAsia="en-GB"/>
              </w:rPr>
              <w:t>MySQL</w:t>
            </w:r>
            <w:proofErr w:type="spellEnd"/>
            <w:r w:rsidRPr="00D9208D">
              <w:rPr>
                <w:rFonts w:ascii="Calibri" w:eastAsia="Times New Roman" w:hAnsi="Calibri" w:cs="Arial"/>
                <w:color w:val="000000"/>
                <w:sz w:val="18"/>
                <w:szCs w:val="18"/>
                <w:lang w:eastAsia="en-GB"/>
              </w:rPr>
              <w:t xml:space="preserve">, </w:t>
            </w:r>
            <w:proofErr w:type="spellStart"/>
            <w:r w:rsidRPr="00D9208D">
              <w:rPr>
                <w:rFonts w:ascii="Calibri" w:eastAsia="Times New Roman" w:hAnsi="Calibri" w:cs="Arial"/>
                <w:color w:val="000000"/>
                <w:sz w:val="18"/>
                <w:szCs w:val="18"/>
                <w:lang w:eastAsia="en-GB"/>
              </w:rPr>
              <w:t>PostgreSQL</w:t>
            </w:r>
            <w:proofErr w:type="spellEnd"/>
            <w:r w:rsidR="00D66E13">
              <w:rPr>
                <w:rFonts w:ascii="Calibri" w:eastAsia="Times New Roman" w:hAnsi="Calibri" w:cs="Arial"/>
                <w:color w:val="000000"/>
                <w:sz w:val="18"/>
                <w:szCs w:val="18"/>
                <w:lang w:eastAsia="en-GB"/>
              </w:rPr>
              <w:t>.</w:t>
            </w:r>
          </w:p>
        </w:tc>
      </w:tr>
      <w:tr w:rsidR="00D9208D" w:rsidRPr="00D9208D" w14:paraId="7F1FBBD4" w14:textId="77777777" w:rsidTr="00D7243C">
        <w:trPr>
          <w:trHeight w:val="20"/>
        </w:trPr>
        <w:tc>
          <w:tcPr>
            <w:tcW w:w="2120" w:type="dxa"/>
            <w:vMerge/>
            <w:vAlign w:val="center"/>
          </w:tcPr>
          <w:p w14:paraId="4B424D4A" w14:textId="77777777" w:rsidR="00D9208D" w:rsidRPr="00D9208D" w:rsidRDefault="00D9208D" w:rsidP="00D9208D">
            <w:pPr>
              <w:spacing w:before="80" w:after="80"/>
              <w:rPr>
                <w:rFonts w:ascii="Calibri" w:eastAsia="Times New Roman" w:hAnsi="Calibri" w:cs="Calibri"/>
                <w:sz w:val="18"/>
                <w:szCs w:val="18"/>
              </w:rPr>
            </w:pPr>
          </w:p>
        </w:tc>
        <w:tc>
          <w:tcPr>
            <w:tcW w:w="6952" w:type="dxa"/>
            <w:vAlign w:val="bottom"/>
          </w:tcPr>
          <w:p w14:paraId="499BF556" w14:textId="44EB38BD"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 xml:space="preserve">Zařízení </w:t>
            </w:r>
            <w:proofErr w:type="spellStart"/>
            <w:r w:rsidRPr="00D9208D">
              <w:rPr>
                <w:rFonts w:ascii="Calibri" w:eastAsia="Times New Roman" w:hAnsi="Calibri" w:cs="Arial"/>
                <w:color w:val="000000"/>
                <w:sz w:val="18"/>
                <w:szCs w:val="18"/>
                <w:lang w:eastAsia="en-GB"/>
              </w:rPr>
              <w:t>Fortinet</w:t>
            </w:r>
            <w:proofErr w:type="spellEnd"/>
            <w:r w:rsidRPr="00D9208D">
              <w:rPr>
                <w:rFonts w:ascii="Calibri" w:eastAsia="Times New Roman" w:hAnsi="Calibri" w:cs="Arial"/>
                <w:color w:val="000000"/>
                <w:sz w:val="18"/>
                <w:szCs w:val="18"/>
                <w:lang w:eastAsia="en-GB"/>
              </w:rPr>
              <w:t xml:space="preserve">, Palo </w:t>
            </w:r>
            <w:proofErr w:type="spellStart"/>
            <w:r w:rsidRPr="00D9208D">
              <w:rPr>
                <w:rFonts w:ascii="Calibri" w:eastAsia="Times New Roman" w:hAnsi="Calibri" w:cs="Arial"/>
                <w:color w:val="000000"/>
                <w:sz w:val="18"/>
                <w:szCs w:val="18"/>
                <w:lang w:eastAsia="en-GB"/>
              </w:rPr>
              <w:t>Alto</w:t>
            </w:r>
            <w:proofErr w:type="spellEnd"/>
            <w:r w:rsidRPr="00D9208D">
              <w:rPr>
                <w:rFonts w:ascii="Calibri" w:eastAsia="Times New Roman" w:hAnsi="Calibri" w:cs="Arial"/>
                <w:color w:val="000000"/>
                <w:sz w:val="18"/>
                <w:szCs w:val="18"/>
                <w:lang w:eastAsia="en-GB"/>
              </w:rPr>
              <w:t xml:space="preserve">, Cisco, </w:t>
            </w:r>
            <w:proofErr w:type="spellStart"/>
            <w:r w:rsidRPr="00D9208D">
              <w:rPr>
                <w:rFonts w:ascii="Calibri" w:eastAsia="Times New Roman" w:hAnsi="Calibri" w:cs="Arial"/>
                <w:color w:val="000000"/>
                <w:sz w:val="18"/>
                <w:szCs w:val="18"/>
                <w:lang w:eastAsia="en-GB"/>
              </w:rPr>
              <w:t>Juniper</w:t>
            </w:r>
            <w:proofErr w:type="spellEnd"/>
            <w:r w:rsidR="00D66E13">
              <w:rPr>
                <w:rFonts w:ascii="Calibri" w:eastAsia="Times New Roman" w:hAnsi="Calibri" w:cs="Arial"/>
                <w:color w:val="000000"/>
                <w:sz w:val="18"/>
                <w:szCs w:val="18"/>
                <w:lang w:eastAsia="en-GB"/>
              </w:rPr>
              <w:t>.</w:t>
            </w:r>
          </w:p>
        </w:tc>
      </w:tr>
      <w:tr w:rsidR="00D9208D" w:rsidRPr="00D9208D" w14:paraId="62A9F400" w14:textId="77777777" w:rsidTr="00D7243C">
        <w:trPr>
          <w:trHeight w:val="20"/>
        </w:trPr>
        <w:tc>
          <w:tcPr>
            <w:tcW w:w="2120" w:type="dxa"/>
            <w:vMerge/>
            <w:vAlign w:val="center"/>
          </w:tcPr>
          <w:p w14:paraId="7F75C12D" w14:textId="77777777" w:rsidR="00D9208D" w:rsidRPr="00D9208D" w:rsidRDefault="00D9208D" w:rsidP="00D9208D">
            <w:pPr>
              <w:spacing w:before="80" w:after="80"/>
              <w:rPr>
                <w:rFonts w:ascii="Calibri" w:eastAsia="Times New Roman" w:hAnsi="Calibri" w:cs="Calibri"/>
                <w:sz w:val="18"/>
                <w:szCs w:val="18"/>
              </w:rPr>
            </w:pPr>
          </w:p>
        </w:tc>
        <w:tc>
          <w:tcPr>
            <w:tcW w:w="6952" w:type="dxa"/>
            <w:vAlign w:val="bottom"/>
          </w:tcPr>
          <w:p w14:paraId="6380E3A4" w14:textId="58DFE27A"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Office 365</w:t>
            </w:r>
            <w:r w:rsidR="00D66E13">
              <w:rPr>
                <w:rFonts w:ascii="Calibri" w:eastAsia="Times New Roman" w:hAnsi="Calibri" w:cs="Arial"/>
                <w:color w:val="000000"/>
                <w:sz w:val="18"/>
                <w:szCs w:val="18"/>
                <w:lang w:eastAsia="en-GB"/>
              </w:rPr>
              <w:t>.</w:t>
            </w:r>
          </w:p>
        </w:tc>
      </w:tr>
      <w:tr w:rsidR="00D9208D" w:rsidRPr="00D9208D" w14:paraId="742473DD" w14:textId="77777777" w:rsidTr="00D7243C">
        <w:trPr>
          <w:trHeight w:val="20"/>
        </w:trPr>
        <w:tc>
          <w:tcPr>
            <w:tcW w:w="2120" w:type="dxa"/>
            <w:vMerge w:val="restart"/>
            <w:vAlign w:val="center"/>
          </w:tcPr>
          <w:p w14:paraId="2D0293A5"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Calibri"/>
                <w:sz w:val="18"/>
                <w:szCs w:val="18"/>
              </w:rPr>
              <w:t>Podpora přihlášení bez nutnosti manuálně vkládat heslo a nahrávání relací pro následující aplikace a protokoly</w:t>
            </w:r>
          </w:p>
        </w:tc>
        <w:tc>
          <w:tcPr>
            <w:tcW w:w="6952" w:type="dxa"/>
            <w:vAlign w:val="bottom"/>
          </w:tcPr>
          <w:p w14:paraId="56E6ED24" w14:textId="6CAA35D3"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Protokoly: RDP, SSH, Telnet</w:t>
            </w:r>
            <w:r w:rsidR="00D66E13">
              <w:rPr>
                <w:rFonts w:ascii="Calibri" w:eastAsia="Times New Roman" w:hAnsi="Calibri" w:cs="Arial"/>
                <w:color w:val="000000"/>
                <w:sz w:val="18"/>
                <w:szCs w:val="18"/>
                <w:lang w:eastAsia="en-GB"/>
              </w:rPr>
              <w:t>.</w:t>
            </w:r>
          </w:p>
        </w:tc>
      </w:tr>
      <w:tr w:rsidR="00D9208D" w:rsidRPr="00D9208D" w14:paraId="487746B1" w14:textId="77777777" w:rsidTr="00D7243C">
        <w:trPr>
          <w:trHeight w:val="20"/>
        </w:trPr>
        <w:tc>
          <w:tcPr>
            <w:tcW w:w="2120" w:type="dxa"/>
            <w:vMerge/>
            <w:vAlign w:val="center"/>
          </w:tcPr>
          <w:p w14:paraId="357DD3CE" w14:textId="77777777" w:rsidR="00D9208D" w:rsidRPr="00D9208D" w:rsidRDefault="00D9208D" w:rsidP="00D9208D">
            <w:pPr>
              <w:spacing w:before="80" w:after="80"/>
              <w:rPr>
                <w:rFonts w:ascii="Calibri" w:eastAsia="Times New Roman" w:hAnsi="Calibri" w:cs="Calibri"/>
                <w:sz w:val="18"/>
                <w:szCs w:val="18"/>
              </w:rPr>
            </w:pPr>
          </w:p>
        </w:tc>
        <w:tc>
          <w:tcPr>
            <w:tcW w:w="6952" w:type="dxa"/>
            <w:vAlign w:val="bottom"/>
          </w:tcPr>
          <w:p w14:paraId="37335CAE" w14:textId="1BF6F88F"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 xml:space="preserve">DB klienti: SQL </w:t>
            </w:r>
            <w:proofErr w:type="spellStart"/>
            <w:r w:rsidRPr="00D9208D">
              <w:rPr>
                <w:rFonts w:ascii="Calibri" w:eastAsia="Times New Roman" w:hAnsi="Calibri" w:cs="Arial"/>
                <w:color w:val="000000"/>
                <w:sz w:val="18"/>
                <w:szCs w:val="18"/>
                <w:lang w:eastAsia="en-GB"/>
              </w:rPr>
              <w:t>Manamagement</w:t>
            </w:r>
            <w:proofErr w:type="spellEnd"/>
            <w:r w:rsidRPr="00D9208D">
              <w:rPr>
                <w:rFonts w:ascii="Calibri" w:eastAsia="Times New Roman" w:hAnsi="Calibri" w:cs="Arial"/>
                <w:color w:val="000000"/>
                <w:sz w:val="18"/>
                <w:szCs w:val="18"/>
                <w:lang w:eastAsia="en-GB"/>
              </w:rPr>
              <w:t xml:space="preserve"> Studio</w:t>
            </w:r>
            <w:r w:rsidR="00D66E13">
              <w:rPr>
                <w:rFonts w:ascii="Calibri" w:eastAsia="Times New Roman" w:hAnsi="Calibri" w:cs="Arial"/>
                <w:color w:val="000000"/>
                <w:sz w:val="18"/>
                <w:szCs w:val="18"/>
                <w:lang w:eastAsia="en-GB"/>
              </w:rPr>
              <w:t>.</w:t>
            </w:r>
          </w:p>
        </w:tc>
      </w:tr>
      <w:tr w:rsidR="00D9208D" w:rsidRPr="00D9208D" w14:paraId="57C25F2D" w14:textId="77777777" w:rsidTr="00D7243C">
        <w:trPr>
          <w:trHeight w:val="20"/>
        </w:trPr>
        <w:tc>
          <w:tcPr>
            <w:tcW w:w="2120" w:type="dxa"/>
            <w:vMerge/>
            <w:vAlign w:val="center"/>
          </w:tcPr>
          <w:p w14:paraId="22DFD915" w14:textId="77777777" w:rsidR="00D9208D" w:rsidRPr="00D9208D" w:rsidRDefault="00D9208D" w:rsidP="00D9208D">
            <w:pPr>
              <w:spacing w:before="80" w:after="80"/>
              <w:rPr>
                <w:rFonts w:ascii="Calibri" w:eastAsia="Times New Roman" w:hAnsi="Calibri" w:cs="Calibri"/>
                <w:sz w:val="18"/>
                <w:szCs w:val="18"/>
              </w:rPr>
            </w:pPr>
          </w:p>
        </w:tc>
        <w:tc>
          <w:tcPr>
            <w:tcW w:w="6952" w:type="dxa"/>
            <w:vAlign w:val="bottom"/>
          </w:tcPr>
          <w:p w14:paraId="0097B9DF" w14:textId="3168C915"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 xml:space="preserve">Web GUI: </w:t>
            </w:r>
            <w:proofErr w:type="spellStart"/>
            <w:r w:rsidRPr="00D9208D">
              <w:rPr>
                <w:rFonts w:ascii="Calibri" w:eastAsia="Times New Roman" w:hAnsi="Calibri" w:cs="Arial"/>
                <w:color w:val="000000"/>
                <w:sz w:val="18"/>
                <w:szCs w:val="18"/>
                <w:lang w:eastAsia="en-GB"/>
              </w:rPr>
              <w:t>Edge</w:t>
            </w:r>
            <w:proofErr w:type="spellEnd"/>
            <w:r w:rsidRPr="00D9208D">
              <w:rPr>
                <w:rFonts w:ascii="Calibri" w:eastAsia="Times New Roman" w:hAnsi="Calibri" w:cs="Arial"/>
                <w:color w:val="000000"/>
                <w:sz w:val="18"/>
                <w:szCs w:val="18"/>
                <w:lang w:eastAsia="en-GB"/>
              </w:rPr>
              <w:t>, Chrome</w:t>
            </w:r>
            <w:r w:rsidR="00D66E13">
              <w:rPr>
                <w:rFonts w:ascii="Calibri" w:eastAsia="Times New Roman" w:hAnsi="Calibri" w:cs="Arial"/>
                <w:color w:val="000000"/>
                <w:sz w:val="18"/>
                <w:szCs w:val="18"/>
                <w:lang w:eastAsia="en-GB"/>
              </w:rPr>
              <w:t>.</w:t>
            </w:r>
          </w:p>
        </w:tc>
      </w:tr>
      <w:tr w:rsidR="00D9208D" w:rsidRPr="00D9208D" w14:paraId="0E7230E4" w14:textId="77777777" w:rsidTr="00D7243C">
        <w:trPr>
          <w:trHeight w:val="20"/>
        </w:trPr>
        <w:tc>
          <w:tcPr>
            <w:tcW w:w="2120" w:type="dxa"/>
            <w:vMerge w:val="restart"/>
            <w:vAlign w:val="center"/>
          </w:tcPr>
          <w:p w14:paraId="56CA1FE8"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Calibri"/>
                <w:sz w:val="18"/>
                <w:szCs w:val="18"/>
              </w:rPr>
              <w:t>Architektura</w:t>
            </w:r>
          </w:p>
        </w:tc>
        <w:tc>
          <w:tcPr>
            <w:tcW w:w="6952" w:type="dxa"/>
          </w:tcPr>
          <w:p w14:paraId="2336F56E" w14:textId="77777777" w:rsidR="00D9208D" w:rsidRPr="00D9208D" w:rsidRDefault="00D9208D" w:rsidP="00D9208D">
            <w:pPr>
              <w:spacing w:before="80" w:after="80"/>
              <w:rPr>
                <w:rFonts w:ascii="Calibri" w:eastAsia="Times New Roman" w:hAnsi="Calibri" w:cs="Calibri"/>
                <w:sz w:val="18"/>
                <w:szCs w:val="18"/>
              </w:rPr>
            </w:pPr>
            <w:proofErr w:type="spellStart"/>
            <w:r w:rsidRPr="00D9208D">
              <w:rPr>
                <w:rFonts w:ascii="Calibri" w:eastAsia="Times New Roman" w:hAnsi="Calibri" w:cs="Arial"/>
                <w:color w:val="000000"/>
                <w:sz w:val="18"/>
                <w:szCs w:val="18"/>
                <w:lang w:eastAsia="en-GB"/>
              </w:rPr>
              <w:t>Fully</w:t>
            </w:r>
            <w:proofErr w:type="spellEnd"/>
            <w:r w:rsidRPr="00D9208D">
              <w:rPr>
                <w:rFonts w:ascii="Calibri" w:eastAsia="Times New Roman" w:hAnsi="Calibri" w:cs="Arial"/>
                <w:color w:val="000000"/>
                <w:sz w:val="18"/>
                <w:szCs w:val="18"/>
                <w:lang w:eastAsia="en-GB"/>
              </w:rPr>
              <w:t xml:space="preserve"> </w:t>
            </w:r>
            <w:proofErr w:type="spellStart"/>
            <w:r w:rsidRPr="00D9208D">
              <w:rPr>
                <w:rFonts w:ascii="Calibri" w:eastAsia="Times New Roman" w:hAnsi="Calibri" w:cs="Arial"/>
                <w:color w:val="000000"/>
                <w:sz w:val="18"/>
                <w:szCs w:val="18"/>
                <w:lang w:eastAsia="en-GB"/>
              </w:rPr>
              <w:t>packaged</w:t>
            </w:r>
            <w:proofErr w:type="spellEnd"/>
            <w:r w:rsidRPr="00D9208D">
              <w:rPr>
                <w:rFonts w:ascii="Calibri" w:eastAsia="Times New Roman" w:hAnsi="Calibri" w:cs="Arial"/>
                <w:color w:val="000000"/>
                <w:sz w:val="18"/>
                <w:szCs w:val="18"/>
                <w:lang w:eastAsia="en-GB"/>
              </w:rPr>
              <w:t xml:space="preserve"> software (obsahuje i OS).</w:t>
            </w:r>
          </w:p>
        </w:tc>
      </w:tr>
      <w:tr w:rsidR="00D9208D" w:rsidRPr="00D9208D" w14:paraId="14598F02" w14:textId="77777777" w:rsidTr="00D7243C">
        <w:trPr>
          <w:trHeight w:val="20"/>
        </w:trPr>
        <w:tc>
          <w:tcPr>
            <w:tcW w:w="2120" w:type="dxa"/>
            <w:vMerge/>
            <w:vAlign w:val="center"/>
          </w:tcPr>
          <w:p w14:paraId="4DCA4995"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6475C027" w14:textId="44D16DA9"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 xml:space="preserve">Podpora pro virtuální prostředí </w:t>
            </w:r>
            <w:r w:rsidR="0086783C">
              <w:rPr>
                <w:rFonts w:ascii="Calibri" w:eastAsia="Times New Roman" w:hAnsi="Calibri" w:cs="Arial"/>
                <w:color w:val="000000"/>
                <w:sz w:val="18"/>
                <w:szCs w:val="18"/>
                <w:lang w:eastAsia="en-GB"/>
              </w:rPr>
              <w:t xml:space="preserve">VMWARE nebo </w:t>
            </w:r>
            <w:r w:rsidRPr="00D9208D">
              <w:rPr>
                <w:rFonts w:ascii="Calibri" w:eastAsia="Times New Roman" w:hAnsi="Calibri" w:cs="Arial"/>
                <w:color w:val="000000"/>
                <w:sz w:val="18"/>
                <w:szCs w:val="18"/>
                <w:lang w:eastAsia="en-GB"/>
              </w:rPr>
              <w:t>Hype</w:t>
            </w:r>
            <w:r w:rsidR="0086783C">
              <w:rPr>
                <w:rFonts w:ascii="Calibri" w:eastAsia="Times New Roman" w:hAnsi="Calibri" w:cs="Arial"/>
                <w:color w:val="000000"/>
                <w:sz w:val="18"/>
                <w:szCs w:val="18"/>
                <w:lang w:eastAsia="en-GB"/>
              </w:rPr>
              <w:t>r</w:t>
            </w:r>
            <w:r w:rsidRPr="00D9208D">
              <w:rPr>
                <w:rFonts w:ascii="Calibri" w:eastAsia="Times New Roman" w:hAnsi="Calibri" w:cs="Arial"/>
                <w:color w:val="000000"/>
                <w:sz w:val="18"/>
                <w:szCs w:val="18"/>
                <w:lang w:eastAsia="en-GB"/>
              </w:rPr>
              <w:t>-V</w:t>
            </w:r>
            <w:r w:rsidR="00D66E13">
              <w:rPr>
                <w:rFonts w:ascii="Calibri" w:eastAsia="Times New Roman" w:hAnsi="Calibri" w:cs="Arial"/>
                <w:color w:val="000000"/>
                <w:sz w:val="18"/>
                <w:szCs w:val="18"/>
                <w:lang w:eastAsia="en-GB"/>
              </w:rPr>
              <w:t>.</w:t>
            </w:r>
          </w:p>
        </w:tc>
      </w:tr>
      <w:tr w:rsidR="00D9208D" w:rsidRPr="00D9208D" w14:paraId="2901441D" w14:textId="77777777" w:rsidTr="00D7243C">
        <w:trPr>
          <w:trHeight w:val="20"/>
        </w:trPr>
        <w:tc>
          <w:tcPr>
            <w:tcW w:w="2120" w:type="dxa"/>
            <w:vMerge/>
            <w:vAlign w:val="center"/>
          </w:tcPr>
          <w:p w14:paraId="4ACFF659"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272A9E22"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Podpora instalace v režimu vysoké dostupnosti.</w:t>
            </w:r>
          </w:p>
        </w:tc>
      </w:tr>
      <w:tr w:rsidR="00D9208D" w:rsidRPr="00D9208D" w14:paraId="38994637" w14:textId="77777777" w:rsidTr="00D7243C">
        <w:trPr>
          <w:trHeight w:val="20"/>
        </w:trPr>
        <w:tc>
          <w:tcPr>
            <w:tcW w:w="2120" w:type="dxa"/>
            <w:vMerge/>
            <w:vAlign w:val="center"/>
          </w:tcPr>
          <w:p w14:paraId="309EC422"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55D71DA6"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Systém dokáže fungovat jako jednotný přístupový bod pro několik instancí v necentralizované infrastruktuře.</w:t>
            </w:r>
          </w:p>
        </w:tc>
      </w:tr>
      <w:tr w:rsidR="00D9208D" w:rsidRPr="00D9208D" w14:paraId="48584BC9" w14:textId="77777777" w:rsidTr="00D7243C">
        <w:trPr>
          <w:trHeight w:val="20"/>
        </w:trPr>
        <w:tc>
          <w:tcPr>
            <w:tcW w:w="2120" w:type="dxa"/>
            <w:vMerge/>
            <w:vAlign w:val="center"/>
          </w:tcPr>
          <w:p w14:paraId="6B278ECF"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679E8B71"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 xml:space="preserve">Nástroj musí fungovat jako přístupová </w:t>
            </w:r>
            <w:proofErr w:type="spellStart"/>
            <w:r w:rsidRPr="00D9208D">
              <w:rPr>
                <w:rFonts w:ascii="Calibri" w:eastAsia="Times New Roman" w:hAnsi="Calibri" w:cs="Arial"/>
                <w:color w:val="000000"/>
                <w:sz w:val="18"/>
                <w:szCs w:val="18"/>
                <w:lang w:eastAsia="en-GB"/>
              </w:rPr>
              <w:t>proxy</w:t>
            </w:r>
            <w:proofErr w:type="spellEnd"/>
            <w:r w:rsidRPr="00D9208D">
              <w:rPr>
                <w:rFonts w:ascii="Calibri" w:eastAsia="Times New Roman" w:hAnsi="Calibri" w:cs="Arial"/>
                <w:color w:val="000000"/>
                <w:sz w:val="18"/>
                <w:szCs w:val="18"/>
                <w:lang w:eastAsia="en-GB"/>
              </w:rPr>
              <w:t>.</w:t>
            </w:r>
          </w:p>
        </w:tc>
      </w:tr>
      <w:tr w:rsidR="00D9208D" w:rsidRPr="00D9208D" w14:paraId="547D0DAC" w14:textId="77777777" w:rsidTr="00D7243C">
        <w:trPr>
          <w:trHeight w:val="20"/>
        </w:trPr>
        <w:tc>
          <w:tcPr>
            <w:tcW w:w="2120" w:type="dxa"/>
            <w:vMerge/>
            <w:vAlign w:val="center"/>
          </w:tcPr>
          <w:p w14:paraId="7E6040C6"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4DA1D534"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 xml:space="preserve">Podpora primárního spojeni, minimálně SSH a RDP protokolů mezi privilegovaným účtem a </w:t>
            </w:r>
            <w:proofErr w:type="spellStart"/>
            <w:r w:rsidRPr="00D9208D">
              <w:rPr>
                <w:rFonts w:ascii="Calibri" w:eastAsia="Times New Roman" w:hAnsi="Calibri" w:cs="Arial"/>
                <w:color w:val="000000"/>
                <w:sz w:val="18"/>
                <w:szCs w:val="18"/>
                <w:lang w:eastAsia="en-GB"/>
              </w:rPr>
              <w:t>proxy</w:t>
            </w:r>
            <w:proofErr w:type="spellEnd"/>
            <w:r w:rsidRPr="00D9208D">
              <w:rPr>
                <w:rFonts w:ascii="Calibri" w:eastAsia="Times New Roman" w:hAnsi="Calibri" w:cs="Arial"/>
                <w:color w:val="000000"/>
                <w:sz w:val="18"/>
                <w:szCs w:val="18"/>
                <w:lang w:eastAsia="en-GB"/>
              </w:rPr>
              <w:t>.</w:t>
            </w:r>
          </w:p>
        </w:tc>
      </w:tr>
      <w:tr w:rsidR="00D9208D" w:rsidRPr="00D9208D" w14:paraId="03D2A5C0" w14:textId="77777777" w:rsidTr="00D7243C">
        <w:trPr>
          <w:trHeight w:val="20"/>
        </w:trPr>
        <w:tc>
          <w:tcPr>
            <w:tcW w:w="2120" w:type="dxa"/>
            <w:vMerge/>
            <w:vAlign w:val="center"/>
          </w:tcPr>
          <w:p w14:paraId="5C825AE5"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0FE5F41D"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 xml:space="preserve">Podpora sekundárního připojení mezi </w:t>
            </w:r>
            <w:proofErr w:type="spellStart"/>
            <w:r w:rsidRPr="00D9208D">
              <w:rPr>
                <w:rFonts w:ascii="Calibri" w:eastAsia="Times New Roman" w:hAnsi="Calibri" w:cs="Arial"/>
                <w:color w:val="000000"/>
                <w:sz w:val="18"/>
                <w:szCs w:val="18"/>
                <w:lang w:eastAsia="en-GB"/>
              </w:rPr>
              <w:t>proxy</w:t>
            </w:r>
            <w:proofErr w:type="spellEnd"/>
            <w:r w:rsidRPr="00D9208D">
              <w:rPr>
                <w:rFonts w:ascii="Calibri" w:eastAsia="Times New Roman" w:hAnsi="Calibri" w:cs="Arial"/>
                <w:color w:val="000000"/>
                <w:sz w:val="18"/>
                <w:szCs w:val="18"/>
                <w:lang w:eastAsia="en-GB"/>
              </w:rPr>
              <w:t xml:space="preserve"> a monitorovaným systémem minimálně prostřednictvím protokolů SSH, RDP, VNC a TELNET.</w:t>
            </w:r>
          </w:p>
        </w:tc>
      </w:tr>
      <w:tr w:rsidR="00D9208D" w:rsidRPr="00D9208D" w14:paraId="756F17E0" w14:textId="77777777" w:rsidTr="00D7243C">
        <w:trPr>
          <w:trHeight w:val="20"/>
        </w:trPr>
        <w:tc>
          <w:tcPr>
            <w:tcW w:w="2120" w:type="dxa"/>
            <w:vMerge/>
            <w:vAlign w:val="center"/>
          </w:tcPr>
          <w:p w14:paraId="432D667B"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3FC14B35"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Nástroj nesmí vyžadovat žádné instalace software agentů na monitorovaný systém.</w:t>
            </w:r>
          </w:p>
        </w:tc>
      </w:tr>
      <w:tr w:rsidR="00D9208D" w:rsidRPr="00D9208D" w14:paraId="31E2931F" w14:textId="77777777" w:rsidTr="00D7243C">
        <w:trPr>
          <w:trHeight w:val="20"/>
        </w:trPr>
        <w:tc>
          <w:tcPr>
            <w:tcW w:w="2120" w:type="dxa"/>
            <w:vMerge/>
            <w:vAlign w:val="center"/>
          </w:tcPr>
          <w:p w14:paraId="41F3F498"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46FB4DC0"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 xml:space="preserve">Nástroj musí podporovat integraci s externími uživatelskými databázemi v minimálním rozsahu LDAP/LDAPS/Microsoft </w:t>
            </w:r>
            <w:proofErr w:type="spellStart"/>
            <w:r w:rsidRPr="00D9208D">
              <w:rPr>
                <w:rFonts w:ascii="Calibri" w:eastAsia="Times New Roman" w:hAnsi="Calibri" w:cs="Arial"/>
                <w:color w:val="000000"/>
                <w:sz w:val="18"/>
                <w:szCs w:val="18"/>
                <w:lang w:eastAsia="en-GB"/>
              </w:rPr>
              <w:t>Active</w:t>
            </w:r>
            <w:proofErr w:type="spellEnd"/>
            <w:r w:rsidRPr="00D9208D">
              <w:rPr>
                <w:rFonts w:ascii="Calibri" w:eastAsia="Times New Roman" w:hAnsi="Calibri" w:cs="Arial"/>
                <w:color w:val="000000"/>
                <w:sz w:val="18"/>
                <w:szCs w:val="18"/>
                <w:lang w:eastAsia="en-GB"/>
              </w:rPr>
              <w:t xml:space="preserve"> </w:t>
            </w:r>
            <w:proofErr w:type="spellStart"/>
            <w:r w:rsidRPr="00D9208D">
              <w:rPr>
                <w:rFonts w:ascii="Calibri" w:eastAsia="Times New Roman" w:hAnsi="Calibri" w:cs="Arial"/>
                <w:color w:val="000000"/>
                <w:sz w:val="18"/>
                <w:szCs w:val="18"/>
                <w:lang w:eastAsia="en-GB"/>
              </w:rPr>
              <w:t>Directory</w:t>
            </w:r>
            <w:proofErr w:type="spellEnd"/>
            <w:r w:rsidRPr="00D9208D">
              <w:rPr>
                <w:rFonts w:ascii="Calibri" w:eastAsia="Times New Roman" w:hAnsi="Calibri" w:cs="Arial"/>
                <w:color w:val="000000"/>
                <w:sz w:val="18"/>
                <w:szCs w:val="18"/>
                <w:lang w:eastAsia="en-GB"/>
              </w:rPr>
              <w:t>/RADIUS/KERBEROS/TACACS+.</w:t>
            </w:r>
          </w:p>
        </w:tc>
      </w:tr>
      <w:tr w:rsidR="00D9208D" w:rsidRPr="00D9208D" w14:paraId="3E824FBF" w14:textId="77777777" w:rsidTr="00D7243C">
        <w:trPr>
          <w:trHeight w:val="20"/>
        </w:trPr>
        <w:tc>
          <w:tcPr>
            <w:tcW w:w="2120" w:type="dxa"/>
            <w:vMerge/>
            <w:vAlign w:val="center"/>
          </w:tcPr>
          <w:p w14:paraId="5C32D3F7"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24FAA46A"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Nástroj musí podporovat integraci se SIEM/SYSLOG.</w:t>
            </w:r>
          </w:p>
        </w:tc>
      </w:tr>
      <w:tr w:rsidR="00D9208D" w:rsidRPr="00D9208D" w14:paraId="2876D3B8" w14:textId="77777777" w:rsidTr="00D7243C">
        <w:trPr>
          <w:trHeight w:val="20"/>
        </w:trPr>
        <w:tc>
          <w:tcPr>
            <w:tcW w:w="2120" w:type="dxa"/>
            <w:vMerge/>
            <w:vAlign w:val="center"/>
          </w:tcPr>
          <w:p w14:paraId="283A390A"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5CAB08A0"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Nástroj musí podporovat integraci s ICAP pro kontrolu průchozích souborů prostřednictvím antiviru či DLP s možností blokace nežádoucích přenosů.</w:t>
            </w:r>
          </w:p>
        </w:tc>
      </w:tr>
      <w:tr w:rsidR="00D9208D" w:rsidRPr="00D9208D" w14:paraId="796C2FD9" w14:textId="77777777" w:rsidTr="00D7243C">
        <w:trPr>
          <w:trHeight w:val="20"/>
        </w:trPr>
        <w:tc>
          <w:tcPr>
            <w:tcW w:w="2120" w:type="dxa"/>
            <w:vMerge w:val="restart"/>
            <w:vAlign w:val="center"/>
          </w:tcPr>
          <w:p w14:paraId="71A4FB67"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Calibri"/>
                <w:sz w:val="18"/>
                <w:szCs w:val="18"/>
              </w:rPr>
              <w:t>Správa privilegovaných účtů</w:t>
            </w:r>
          </w:p>
        </w:tc>
        <w:tc>
          <w:tcPr>
            <w:tcW w:w="6952" w:type="dxa"/>
          </w:tcPr>
          <w:p w14:paraId="614D9C25"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Nástroj musí umožnit zaznamenávání administrativních relací.</w:t>
            </w:r>
          </w:p>
        </w:tc>
      </w:tr>
      <w:tr w:rsidR="00D9208D" w:rsidRPr="00D9208D" w14:paraId="02C7647B" w14:textId="77777777" w:rsidTr="00D7243C">
        <w:trPr>
          <w:trHeight w:val="20"/>
        </w:trPr>
        <w:tc>
          <w:tcPr>
            <w:tcW w:w="2120" w:type="dxa"/>
            <w:vMerge/>
            <w:vAlign w:val="center"/>
          </w:tcPr>
          <w:p w14:paraId="46749410"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016109F3"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Nástroj musí podporovat možnost zhlédnutí záznamu relace prostřednictvím webového rozhraní.</w:t>
            </w:r>
          </w:p>
        </w:tc>
      </w:tr>
      <w:tr w:rsidR="00D9208D" w:rsidRPr="00D9208D" w14:paraId="67E04B37" w14:textId="77777777" w:rsidTr="00D7243C">
        <w:trPr>
          <w:trHeight w:val="20"/>
        </w:trPr>
        <w:tc>
          <w:tcPr>
            <w:tcW w:w="2120" w:type="dxa"/>
            <w:vMerge/>
            <w:vAlign w:val="center"/>
          </w:tcPr>
          <w:p w14:paraId="366674D0"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139C2265"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Nástroj musí zaznamenávat a uchovávat všechny uživatelem zadané příkazy v průběhu SSH a RDP relací.</w:t>
            </w:r>
          </w:p>
        </w:tc>
      </w:tr>
      <w:tr w:rsidR="00D9208D" w:rsidRPr="00D9208D" w14:paraId="613DDDA3" w14:textId="77777777" w:rsidTr="00D7243C">
        <w:trPr>
          <w:trHeight w:val="20"/>
        </w:trPr>
        <w:tc>
          <w:tcPr>
            <w:tcW w:w="2120" w:type="dxa"/>
            <w:vMerge/>
            <w:vAlign w:val="center"/>
          </w:tcPr>
          <w:p w14:paraId="22B2649C"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30CA702B"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Nástroj musí umožnit zaznamenávat a uchovávat názvy všech oken otevřených v průběhu RDP relace.</w:t>
            </w:r>
          </w:p>
        </w:tc>
      </w:tr>
      <w:tr w:rsidR="00D9208D" w:rsidRPr="00D9208D" w14:paraId="5915FB0D" w14:textId="77777777" w:rsidTr="00D7243C">
        <w:trPr>
          <w:trHeight w:val="20"/>
        </w:trPr>
        <w:tc>
          <w:tcPr>
            <w:tcW w:w="2120" w:type="dxa"/>
            <w:vMerge/>
            <w:vAlign w:val="center"/>
          </w:tcPr>
          <w:p w14:paraId="1D6CA303"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6BB67A09" w14:textId="77777777" w:rsidR="00D9208D" w:rsidRPr="00D9208D" w:rsidRDefault="00D9208D" w:rsidP="00D9208D">
            <w:pPr>
              <w:spacing w:before="60" w:after="60"/>
              <w:rPr>
                <w:rFonts w:ascii="Calibri" w:eastAsia="Times New Roman" w:hAnsi="Calibri" w:cs="Arial"/>
                <w:color w:val="000000"/>
                <w:sz w:val="18"/>
                <w:szCs w:val="18"/>
                <w:lang w:eastAsia="en-GB"/>
              </w:rPr>
            </w:pPr>
            <w:r w:rsidRPr="00D9208D">
              <w:rPr>
                <w:rFonts w:ascii="Calibri" w:eastAsia="Times New Roman" w:hAnsi="Calibri" w:cs="Arial"/>
                <w:color w:val="000000"/>
                <w:sz w:val="18"/>
                <w:szCs w:val="18"/>
                <w:lang w:eastAsia="en-GB"/>
              </w:rPr>
              <w:t>Nástroj musí umožnit sběr metadata v průběhu RDP relace alespoň v rozsahu:</w:t>
            </w:r>
          </w:p>
          <w:p w14:paraId="5274A434" w14:textId="77777777" w:rsidR="00D9208D" w:rsidRPr="00D9208D" w:rsidRDefault="00D9208D" w:rsidP="00D9208D">
            <w:pPr>
              <w:spacing w:before="60" w:after="60"/>
              <w:rPr>
                <w:rFonts w:ascii="Calibri" w:eastAsia="Times New Roman" w:hAnsi="Calibri" w:cs="Arial"/>
                <w:color w:val="000000"/>
                <w:sz w:val="18"/>
                <w:szCs w:val="18"/>
                <w:lang w:eastAsia="en-GB"/>
              </w:rPr>
            </w:pPr>
            <w:r w:rsidRPr="00D9208D">
              <w:rPr>
                <w:rFonts w:ascii="Calibri" w:eastAsia="Times New Roman" w:hAnsi="Calibri" w:cs="Arial"/>
                <w:color w:val="000000"/>
                <w:sz w:val="18"/>
                <w:szCs w:val="18"/>
                <w:lang w:eastAsia="en-GB"/>
              </w:rPr>
              <w:t>1. Změna aktivního okna.</w:t>
            </w:r>
          </w:p>
          <w:p w14:paraId="5FCC3F52" w14:textId="77777777" w:rsidR="00D9208D" w:rsidRPr="00D9208D" w:rsidRDefault="00D9208D" w:rsidP="00D9208D">
            <w:pPr>
              <w:spacing w:before="60" w:after="60"/>
              <w:rPr>
                <w:rFonts w:ascii="Calibri" w:eastAsia="Times New Roman" w:hAnsi="Calibri" w:cs="Arial"/>
                <w:color w:val="000000"/>
                <w:sz w:val="18"/>
                <w:szCs w:val="18"/>
                <w:lang w:eastAsia="en-GB"/>
              </w:rPr>
            </w:pPr>
            <w:r w:rsidRPr="00D9208D">
              <w:rPr>
                <w:rFonts w:ascii="Calibri" w:eastAsia="Times New Roman" w:hAnsi="Calibri" w:cs="Arial"/>
                <w:color w:val="000000"/>
                <w:sz w:val="18"/>
                <w:szCs w:val="18"/>
                <w:lang w:eastAsia="en-GB"/>
              </w:rPr>
              <w:t>2. Operace s tlačítkem v okně.</w:t>
            </w:r>
          </w:p>
          <w:p w14:paraId="39A6243A" w14:textId="77777777" w:rsidR="00D9208D" w:rsidRPr="00D9208D" w:rsidRDefault="00D9208D" w:rsidP="00D9208D">
            <w:pPr>
              <w:spacing w:before="60" w:after="60"/>
              <w:rPr>
                <w:rFonts w:ascii="Calibri" w:eastAsia="Times New Roman" w:hAnsi="Calibri" w:cs="Arial"/>
                <w:color w:val="000000"/>
                <w:sz w:val="18"/>
                <w:szCs w:val="18"/>
                <w:lang w:eastAsia="en-GB"/>
              </w:rPr>
            </w:pPr>
            <w:r w:rsidRPr="00D9208D">
              <w:rPr>
                <w:rFonts w:ascii="Calibri" w:eastAsia="Times New Roman" w:hAnsi="Calibri" w:cs="Arial"/>
                <w:color w:val="000000"/>
                <w:sz w:val="18"/>
                <w:szCs w:val="18"/>
                <w:lang w:eastAsia="en-GB"/>
              </w:rPr>
              <w:t xml:space="preserve">3. Volba na </w:t>
            </w:r>
            <w:proofErr w:type="spellStart"/>
            <w:r w:rsidRPr="00D9208D">
              <w:rPr>
                <w:rFonts w:ascii="Calibri" w:eastAsia="Times New Roman" w:hAnsi="Calibri" w:cs="Arial"/>
                <w:color w:val="000000"/>
                <w:sz w:val="18"/>
                <w:szCs w:val="18"/>
                <w:lang w:eastAsia="en-GB"/>
              </w:rPr>
              <w:t>radio</w:t>
            </w:r>
            <w:proofErr w:type="spellEnd"/>
            <w:r w:rsidRPr="00D9208D">
              <w:rPr>
                <w:rFonts w:ascii="Calibri" w:eastAsia="Times New Roman" w:hAnsi="Calibri" w:cs="Arial"/>
                <w:color w:val="000000"/>
                <w:sz w:val="18"/>
                <w:szCs w:val="18"/>
                <w:lang w:eastAsia="en-GB"/>
              </w:rPr>
              <w:t xml:space="preserve"> </w:t>
            </w:r>
            <w:proofErr w:type="spellStart"/>
            <w:r w:rsidRPr="00D9208D">
              <w:rPr>
                <w:rFonts w:ascii="Calibri" w:eastAsia="Times New Roman" w:hAnsi="Calibri" w:cs="Arial"/>
                <w:color w:val="000000"/>
                <w:sz w:val="18"/>
                <w:szCs w:val="18"/>
                <w:lang w:eastAsia="en-GB"/>
              </w:rPr>
              <w:t>buttonu</w:t>
            </w:r>
            <w:proofErr w:type="spellEnd"/>
            <w:r w:rsidRPr="00D9208D">
              <w:rPr>
                <w:rFonts w:ascii="Calibri" w:eastAsia="Times New Roman" w:hAnsi="Calibri" w:cs="Arial"/>
                <w:color w:val="000000"/>
                <w:sz w:val="18"/>
                <w:szCs w:val="18"/>
                <w:lang w:eastAsia="en-GB"/>
              </w:rPr>
              <w:t xml:space="preserve"> či </w:t>
            </w:r>
            <w:proofErr w:type="spellStart"/>
            <w:r w:rsidRPr="00D9208D">
              <w:rPr>
                <w:rFonts w:ascii="Calibri" w:eastAsia="Times New Roman" w:hAnsi="Calibri" w:cs="Arial"/>
                <w:color w:val="000000"/>
                <w:sz w:val="18"/>
                <w:szCs w:val="18"/>
                <w:lang w:eastAsia="en-GB"/>
              </w:rPr>
              <w:t>check</w:t>
            </w:r>
            <w:proofErr w:type="spellEnd"/>
            <w:r w:rsidRPr="00D9208D">
              <w:rPr>
                <w:rFonts w:ascii="Calibri" w:eastAsia="Times New Roman" w:hAnsi="Calibri" w:cs="Arial"/>
                <w:color w:val="000000"/>
                <w:sz w:val="18"/>
                <w:szCs w:val="18"/>
                <w:lang w:eastAsia="en-GB"/>
              </w:rPr>
              <w:t xml:space="preserve"> boxu v okně.</w:t>
            </w:r>
          </w:p>
          <w:p w14:paraId="35C88D14" w14:textId="77777777" w:rsidR="00D9208D" w:rsidRPr="00D9208D" w:rsidRDefault="00D9208D" w:rsidP="00D9208D">
            <w:pPr>
              <w:spacing w:before="60" w:after="60"/>
              <w:rPr>
                <w:rFonts w:ascii="Calibri" w:eastAsia="Times New Roman" w:hAnsi="Calibri" w:cs="Arial"/>
                <w:color w:val="000000"/>
                <w:sz w:val="18"/>
                <w:szCs w:val="18"/>
                <w:lang w:eastAsia="en-GB"/>
              </w:rPr>
            </w:pPr>
            <w:r w:rsidRPr="00D9208D">
              <w:rPr>
                <w:rFonts w:ascii="Calibri" w:eastAsia="Times New Roman" w:hAnsi="Calibri" w:cs="Arial"/>
                <w:color w:val="000000"/>
                <w:sz w:val="18"/>
                <w:szCs w:val="18"/>
                <w:lang w:eastAsia="en-GB"/>
              </w:rPr>
              <w:t>4. Změna obsahu textového pole v okně.</w:t>
            </w:r>
          </w:p>
          <w:p w14:paraId="69D90118" w14:textId="77777777" w:rsidR="00D9208D" w:rsidRPr="00D9208D" w:rsidRDefault="00D9208D" w:rsidP="00D9208D">
            <w:pPr>
              <w:spacing w:before="60" w:after="60"/>
              <w:rPr>
                <w:rFonts w:ascii="Calibri" w:eastAsia="Times New Roman" w:hAnsi="Calibri" w:cs="Arial"/>
                <w:color w:val="000000"/>
                <w:sz w:val="18"/>
                <w:szCs w:val="18"/>
                <w:lang w:eastAsia="en-GB"/>
              </w:rPr>
            </w:pPr>
            <w:r w:rsidRPr="00D9208D">
              <w:rPr>
                <w:rFonts w:ascii="Calibri" w:eastAsia="Times New Roman" w:hAnsi="Calibri" w:cs="Arial"/>
                <w:color w:val="000000"/>
                <w:sz w:val="18"/>
                <w:szCs w:val="18"/>
                <w:lang w:eastAsia="en-GB"/>
              </w:rPr>
              <w:t>5. Změna rozložení kláves.</w:t>
            </w:r>
          </w:p>
          <w:p w14:paraId="450BE4D6" w14:textId="77777777" w:rsidR="00D9208D" w:rsidRPr="00D9208D" w:rsidRDefault="00D9208D" w:rsidP="00D9208D">
            <w:pPr>
              <w:spacing w:before="60" w:after="60"/>
              <w:rPr>
                <w:rFonts w:ascii="Calibri" w:eastAsia="Times New Roman" w:hAnsi="Calibri" w:cs="Arial"/>
                <w:color w:val="000000"/>
                <w:sz w:val="18"/>
                <w:szCs w:val="18"/>
                <w:lang w:eastAsia="en-GB"/>
              </w:rPr>
            </w:pPr>
            <w:r w:rsidRPr="00D9208D">
              <w:rPr>
                <w:rFonts w:ascii="Calibri" w:eastAsia="Times New Roman" w:hAnsi="Calibri" w:cs="Arial"/>
                <w:color w:val="000000"/>
                <w:sz w:val="18"/>
                <w:szCs w:val="18"/>
                <w:lang w:eastAsia="en-GB"/>
              </w:rPr>
              <w:lastRenderedPageBreak/>
              <w:t>6. Začátky a ukončení procesů.</w:t>
            </w:r>
          </w:p>
          <w:p w14:paraId="7456CDE4" w14:textId="77777777" w:rsidR="00D9208D" w:rsidRPr="00D9208D" w:rsidRDefault="00D9208D" w:rsidP="00D9208D">
            <w:pPr>
              <w:spacing w:before="60" w:after="60"/>
              <w:rPr>
                <w:rFonts w:ascii="Calibri" w:eastAsia="Times New Roman" w:hAnsi="Calibri" w:cs="Arial"/>
                <w:color w:val="000000"/>
                <w:sz w:val="18"/>
                <w:szCs w:val="18"/>
                <w:lang w:eastAsia="en-GB"/>
              </w:rPr>
            </w:pPr>
            <w:r w:rsidRPr="00D9208D">
              <w:rPr>
                <w:rFonts w:ascii="Calibri" w:eastAsia="Times New Roman" w:hAnsi="Calibri" w:cs="Arial"/>
                <w:color w:val="000000"/>
                <w:sz w:val="18"/>
                <w:szCs w:val="18"/>
                <w:lang w:eastAsia="en-GB"/>
              </w:rPr>
              <w:t xml:space="preserve">7. Manipulace se soubory prostřednictvím </w:t>
            </w:r>
            <w:proofErr w:type="spellStart"/>
            <w:r w:rsidRPr="00D9208D">
              <w:rPr>
                <w:rFonts w:ascii="Calibri" w:eastAsia="Times New Roman" w:hAnsi="Calibri" w:cs="Arial"/>
                <w:color w:val="000000"/>
                <w:sz w:val="18"/>
                <w:szCs w:val="18"/>
                <w:lang w:eastAsia="en-GB"/>
              </w:rPr>
              <w:t>clipboardu</w:t>
            </w:r>
            <w:proofErr w:type="spellEnd"/>
            <w:r w:rsidRPr="00D9208D">
              <w:rPr>
                <w:rFonts w:ascii="Calibri" w:eastAsia="Times New Roman" w:hAnsi="Calibri" w:cs="Arial"/>
                <w:color w:val="000000"/>
                <w:sz w:val="18"/>
                <w:szCs w:val="18"/>
                <w:lang w:eastAsia="en-GB"/>
              </w:rPr>
              <w:t>.</w:t>
            </w:r>
          </w:p>
          <w:p w14:paraId="4125901A"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 xml:space="preserve">8. Manipulace se soubory prostřednictvím přesměrovaných lokálních diskových jednotek. </w:t>
            </w:r>
          </w:p>
        </w:tc>
      </w:tr>
      <w:tr w:rsidR="00D9208D" w:rsidRPr="00D9208D" w14:paraId="5A3AF947" w14:textId="77777777" w:rsidTr="00D7243C">
        <w:trPr>
          <w:trHeight w:val="20"/>
        </w:trPr>
        <w:tc>
          <w:tcPr>
            <w:tcW w:w="2120" w:type="dxa"/>
            <w:vMerge/>
            <w:vAlign w:val="center"/>
          </w:tcPr>
          <w:p w14:paraId="3B4D181C"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17A2C3B7"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Nástroj musí umožnit nastavení blokace všech, či vybraných TCP spojení zahájených z monitorovaného RDP serveru za účelem navázání neautorizovaných spojení.</w:t>
            </w:r>
          </w:p>
        </w:tc>
      </w:tr>
      <w:tr w:rsidR="00D9208D" w:rsidRPr="00D9208D" w14:paraId="18702CAC" w14:textId="77777777" w:rsidTr="00D7243C">
        <w:trPr>
          <w:trHeight w:val="20"/>
        </w:trPr>
        <w:tc>
          <w:tcPr>
            <w:tcW w:w="2120" w:type="dxa"/>
            <w:vMerge/>
            <w:vAlign w:val="center"/>
          </w:tcPr>
          <w:p w14:paraId="237A02AB"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1AC526DA"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 xml:space="preserve">Nástroj musí poskytnout ochranu hesel zadávaných v průběhu RDP relace prostřednictvím detekce vstupu kurzoru do pole pro vyplnění hesla či UAC (User </w:t>
            </w:r>
            <w:proofErr w:type="spellStart"/>
            <w:r w:rsidRPr="00D9208D">
              <w:rPr>
                <w:rFonts w:ascii="Calibri" w:eastAsia="Times New Roman" w:hAnsi="Calibri" w:cs="Arial"/>
                <w:color w:val="000000"/>
                <w:sz w:val="18"/>
                <w:szCs w:val="18"/>
                <w:lang w:eastAsia="en-GB"/>
              </w:rPr>
              <w:t>Account</w:t>
            </w:r>
            <w:proofErr w:type="spellEnd"/>
            <w:r w:rsidRPr="00D9208D">
              <w:rPr>
                <w:rFonts w:ascii="Calibri" w:eastAsia="Times New Roman" w:hAnsi="Calibri" w:cs="Arial"/>
                <w:color w:val="000000"/>
                <w:sz w:val="18"/>
                <w:szCs w:val="18"/>
                <w:lang w:eastAsia="en-GB"/>
              </w:rPr>
              <w:t xml:space="preserve"> </w:t>
            </w:r>
            <w:proofErr w:type="spellStart"/>
            <w:r w:rsidRPr="00D9208D">
              <w:rPr>
                <w:rFonts w:ascii="Calibri" w:eastAsia="Times New Roman" w:hAnsi="Calibri" w:cs="Arial"/>
                <w:color w:val="000000"/>
                <w:sz w:val="18"/>
                <w:szCs w:val="18"/>
                <w:lang w:eastAsia="en-GB"/>
              </w:rPr>
              <w:t>Control</w:t>
            </w:r>
            <w:proofErr w:type="spellEnd"/>
            <w:r w:rsidRPr="00D9208D">
              <w:rPr>
                <w:rFonts w:ascii="Calibri" w:eastAsia="Times New Roman" w:hAnsi="Calibri" w:cs="Arial"/>
                <w:color w:val="000000"/>
                <w:sz w:val="18"/>
                <w:szCs w:val="18"/>
                <w:lang w:eastAsia="en-GB"/>
              </w:rPr>
              <w:t>) okna.</w:t>
            </w:r>
          </w:p>
        </w:tc>
      </w:tr>
      <w:tr w:rsidR="00D9208D" w:rsidRPr="00D9208D" w14:paraId="55087AF5" w14:textId="77777777" w:rsidTr="00D7243C">
        <w:trPr>
          <w:trHeight w:val="20"/>
        </w:trPr>
        <w:tc>
          <w:tcPr>
            <w:tcW w:w="2120" w:type="dxa"/>
            <w:vMerge/>
            <w:vAlign w:val="center"/>
          </w:tcPr>
          <w:p w14:paraId="226E9429"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07369BED"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Nástroj musí umožnit nastavení časových rámců, ve kterých nebude možné navázat spojení (den/čas).</w:t>
            </w:r>
          </w:p>
        </w:tc>
      </w:tr>
      <w:tr w:rsidR="00D9208D" w:rsidRPr="00D9208D" w14:paraId="786F250A" w14:textId="77777777" w:rsidTr="00D7243C">
        <w:trPr>
          <w:trHeight w:val="20"/>
        </w:trPr>
        <w:tc>
          <w:tcPr>
            <w:tcW w:w="2120" w:type="dxa"/>
            <w:vMerge/>
            <w:vAlign w:val="center"/>
          </w:tcPr>
          <w:p w14:paraId="4161FB1F"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66EBA03D"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Nástroj musí umožňovat schvalování přístupu privilegovaného uživatele k určitým monitorovaným systémům.</w:t>
            </w:r>
          </w:p>
        </w:tc>
      </w:tr>
      <w:tr w:rsidR="00D9208D" w:rsidRPr="00D9208D" w14:paraId="6FCE44A8" w14:textId="77777777" w:rsidTr="00D7243C">
        <w:trPr>
          <w:trHeight w:val="20"/>
        </w:trPr>
        <w:tc>
          <w:tcPr>
            <w:tcW w:w="2120" w:type="dxa"/>
            <w:vMerge/>
            <w:vAlign w:val="center"/>
          </w:tcPr>
          <w:p w14:paraId="5AECEB84"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4E13FC98"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Nástroj musí umožňovat ukládání zaznamenaných relací lokálně či na externí úložiště CIFS/NFS.</w:t>
            </w:r>
          </w:p>
        </w:tc>
      </w:tr>
      <w:tr w:rsidR="00D9208D" w:rsidRPr="00D9208D" w14:paraId="7EAE64A2" w14:textId="77777777" w:rsidTr="00D7243C">
        <w:trPr>
          <w:trHeight w:val="20"/>
        </w:trPr>
        <w:tc>
          <w:tcPr>
            <w:tcW w:w="2120" w:type="dxa"/>
            <w:vMerge/>
            <w:vAlign w:val="center"/>
          </w:tcPr>
          <w:p w14:paraId="572CE162"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6FCF4C48"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Správce nástroje/auditor musí mít možnost pozorovat probíhající relace v reálném čase, včetně možnosti pozorovanou relaci ukončit.</w:t>
            </w:r>
          </w:p>
        </w:tc>
      </w:tr>
      <w:tr w:rsidR="00D9208D" w:rsidRPr="00D9208D" w14:paraId="7188C69A" w14:textId="77777777" w:rsidTr="00D7243C">
        <w:trPr>
          <w:trHeight w:val="20"/>
        </w:trPr>
        <w:tc>
          <w:tcPr>
            <w:tcW w:w="2120" w:type="dxa"/>
            <w:vMerge/>
            <w:vAlign w:val="center"/>
          </w:tcPr>
          <w:p w14:paraId="03578C12"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50A553B2"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Při auditu či kontrole proběhlé relace nástroj musí mít možnost zobrazit metadata a videozáznam relace na jedné stránce.</w:t>
            </w:r>
          </w:p>
        </w:tc>
      </w:tr>
      <w:tr w:rsidR="00D9208D" w:rsidRPr="00D9208D" w14:paraId="33983AEB" w14:textId="77777777" w:rsidTr="00D7243C">
        <w:trPr>
          <w:trHeight w:val="20"/>
        </w:trPr>
        <w:tc>
          <w:tcPr>
            <w:tcW w:w="2120" w:type="dxa"/>
            <w:vMerge/>
            <w:vAlign w:val="center"/>
          </w:tcPr>
          <w:p w14:paraId="2737F436"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28A0959C"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Systém je spravován pomocí jednotné centrální konzole.</w:t>
            </w:r>
          </w:p>
        </w:tc>
      </w:tr>
      <w:tr w:rsidR="00D9208D" w:rsidRPr="00D9208D" w14:paraId="55F2151B" w14:textId="77777777" w:rsidTr="00D7243C">
        <w:trPr>
          <w:trHeight w:val="20"/>
        </w:trPr>
        <w:tc>
          <w:tcPr>
            <w:tcW w:w="2120" w:type="dxa"/>
            <w:vMerge/>
            <w:vAlign w:val="center"/>
          </w:tcPr>
          <w:p w14:paraId="72191A84"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481B2F4A"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Systém poskytuje schopnost pracovat se sdílenými účty.</w:t>
            </w:r>
          </w:p>
        </w:tc>
      </w:tr>
      <w:tr w:rsidR="00D9208D" w:rsidRPr="00D9208D" w14:paraId="1966D926" w14:textId="77777777" w:rsidTr="00D7243C">
        <w:trPr>
          <w:trHeight w:val="20"/>
        </w:trPr>
        <w:tc>
          <w:tcPr>
            <w:tcW w:w="2120" w:type="dxa"/>
            <w:vMerge/>
            <w:vAlign w:val="center"/>
          </w:tcPr>
          <w:p w14:paraId="432083E0"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517004C3" w14:textId="77777777" w:rsidR="00D9208D" w:rsidRPr="00D9208D" w:rsidRDefault="00D9208D" w:rsidP="00D9208D">
            <w:pPr>
              <w:spacing w:before="60" w:after="60"/>
              <w:rPr>
                <w:rFonts w:ascii="Calibri" w:eastAsia="Times New Roman" w:hAnsi="Calibri" w:cs="Arial"/>
                <w:color w:val="000000"/>
                <w:sz w:val="18"/>
                <w:szCs w:val="18"/>
                <w:lang w:eastAsia="en-GB"/>
              </w:rPr>
            </w:pPr>
            <w:r w:rsidRPr="00D9208D">
              <w:rPr>
                <w:rFonts w:ascii="Calibri" w:eastAsia="Times New Roman" w:hAnsi="Calibri" w:cs="Arial"/>
                <w:color w:val="000000"/>
                <w:sz w:val="18"/>
                <w:szCs w:val="18"/>
                <w:lang w:eastAsia="en-GB"/>
              </w:rPr>
              <w:t>Nástroj musí poskytovat různé metody autentizace privilegovaných uživatelů na monitorovaných systémech, minimálně:</w:t>
            </w:r>
          </w:p>
          <w:p w14:paraId="51738541" w14:textId="77777777" w:rsidR="00D9208D" w:rsidRPr="00D9208D" w:rsidRDefault="00D9208D" w:rsidP="00D9208D">
            <w:pPr>
              <w:spacing w:before="60" w:after="60"/>
              <w:rPr>
                <w:rFonts w:ascii="Calibri" w:eastAsia="Times New Roman" w:hAnsi="Calibri" w:cs="Arial"/>
                <w:color w:val="000000"/>
                <w:sz w:val="18"/>
                <w:szCs w:val="18"/>
                <w:lang w:eastAsia="en-GB"/>
              </w:rPr>
            </w:pPr>
            <w:r w:rsidRPr="00D9208D">
              <w:rPr>
                <w:rFonts w:ascii="Calibri" w:eastAsia="Times New Roman" w:hAnsi="Calibri" w:cs="Arial"/>
                <w:color w:val="000000"/>
                <w:sz w:val="18"/>
                <w:szCs w:val="18"/>
                <w:lang w:eastAsia="en-GB"/>
              </w:rPr>
              <w:t xml:space="preserve">1. Autentizace privilegovaného uživatele na monitorovaném systému pomocí stejných přihlašovacích údajů, které byly využity pro autentizaci na </w:t>
            </w:r>
            <w:proofErr w:type="spellStart"/>
            <w:r w:rsidRPr="00D9208D">
              <w:rPr>
                <w:rFonts w:ascii="Calibri" w:eastAsia="Times New Roman" w:hAnsi="Calibri" w:cs="Arial"/>
                <w:color w:val="000000"/>
                <w:sz w:val="18"/>
                <w:szCs w:val="18"/>
                <w:lang w:eastAsia="en-GB"/>
              </w:rPr>
              <w:t>proxy</w:t>
            </w:r>
            <w:proofErr w:type="spellEnd"/>
            <w:r w:rsidRPr="00D9208D">
              <w:rPr>
                <w:rFonts w:ascii="Calibri" w:eastAsia="Times New Roman" w:hAnsi="Calibri" w:cs="Arial"/>
                <w:color w:val="000000"/>
                <w:sz w:val="18"/>
                <w:szCs w:val="18"/>
                <w:lang w:eastAsia="en-GB"/>
              </w:rPr>
              <w:t>.</w:t>
            </w:r>
          </w:p>
          <w:p w14:paraId="57CBF557" w14:textId="77777777" w:rsidR="00D9208D" w:rsidRPr="00D9208D" w:rsidRDefault="00D9208D" w:rsidP="00D9208D">
            <w:pPr>
              <w:spacing w:before="60" w:after="60"/>
              <w:rPr>
                <w:rFonts w:ascii="Calibri" w:eastAsia="Times New Roman" w:hAnsi="Calibri" w:cs="Arial"/>
                <w:color w:val="000000"/>
                <w:sz w:val="18"/>
                <w:szCs w:val="18"/>
                <w:lang w:eastAsia="en-GB"/>
              </w:rPr>
            </w:pPr>
            <w:r w:rsidRPr="00D9208D">
              <w:rPr>
                <w:rFonts w:ascii="Calibri" w:eastAsia="Times New Roman" w:hAnsi="Calibri" w:cs="Arial"/>
                <w:color w:val="000000"/>
                <w:sz w:val="18"/>
                <w:szCs w:val="18"/>
                <w:lang w:eastAsia="en-GB"/>
              </w:rPr>
              <w:t xml:space="preserve">2. Autentizace privilegovaného uživatele na monitorovaném systému pomocí statických a bezpečně uložených přihlašovacích údajů. (např. </w:t>
            </w:r>
            <w:proofErr w:type="spellStart"/>
            <w:r w:rsidRPr="00D9208D">
              <w:rPr>
                <w:rFonts w:ascii="Calibri" w:eastAsia="Times New Roman" w:hAnsi="Calibri" w:cs="Arial"/>
                <w:color w:val="000000"/>
                <w:sz w:val="18"/>
                <w:szCs w:val="18"/>
                <w:lang w:eastAsia="en-GB"/>
              </w:rPr>
              <w:t>root</w:t>
            </w:r>
            <w:proofErr w:type="spellEnd"/>
            <w:r w:rsidRPr="00D9208D">
              <w:rPr>
                <w:rFonts w:ascii="Calibri" w:eastAsia="Times New Roman" w:hAnsi="Calibri" w:cs="Arial"/>
                <w:color w:val="000000"/>
                <w:sz w:val="18"/>
                <w:szCs w:val="18"/>
                <w:lang w:eastAsia="en-GB"/>
              </w:rPr>
              <w:t>, admin, privilegovaný lokální účet).</w:t>
            </w:r>
          </w:p>
          <w:p w14:paraId="468FE591"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3. Vyzváním uživatele k opětovnému zadání přihlašovacích údajů k monitorovanému systému, bez jejich zaznamenání.</w:t>
            </w:r>
          </w:p>
        </w:tc>
      </w:tr>
      <w:tr w:rsidR="00D9208D" w:rsidRPr="00D9208D" w14:paraId="533C2162" w14:textId="77777777" w:rsidTr="00D7243C">
        <w:trPr>
          <w:trHeight w:val="20"/>
        </w:trPr>
        <w:tc>
          <w:tcPr>
            <w:tcW w:w="2120" w:type="dxa"/>
            <w:vMerge/>
            <w:vAlign w:val="center"/>
          </w:tcPr>
          <w:p w14:paraId="19A548BF"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74E474DE" w14:textId="77777777" w:rsidR="00D9208D" w:rsidRPr="00D9208D" w:rsidRDefault="00D9208D" w:rsidP="00D9208D">
            <w:pPr>
              <w:spacing w:before="60" w:after="60"/>
              <w:rPr>
                <w:rFonts w:ascii="Calibri" w:eastAsia="Times New Roman" w:hAnsi="Calibri" w:cs="Arial"/>
                <w:color w:val="000000"/>
                <w:sz w:val="18"/>
                <w:szCs w:val="18"/>
                <w:lang w:eastAsia="en-GB"/>
              </w:rPr>
            </w:pPr>
            <w:r w:rsidRPr="00D9208D">
              <w:rPr>
                <w:rFonts w:ascii="Calibri" w:eastAsia="Times New Roman" w:hAnsi="Calibri" w:cs="Arial"/>
                <w:color w:val="000000"/>
                <w:sz w:val="18"/>
                <w:szCs w:val="18"/>
                <w:lang w:eastAsia="en-GB"/>
              </w:rPr>
              <w:t>Nástroj musí umožňovat schvalování přístupu privilegovaného uživatele k určitým monitorovaným systémům. Schvalování přístupu musí fungovat minimálně v následujícím rozsahu:</w:t>
            </w:r>
          </w:p>
          <w:p w14:paraId="7B644C4D" w14:textId="77777777" w:rsidR="00D9208D" w:rsidRPr="00D9208D" w:rsidRDefault="00D9208D" w:rsidP="00D9208D">
            <w:pPr>
              <w:spacing w:before="60" w:after="60"/>
              <w:rPr>
                <w:rFonts w:ascii="Calibri" w:eastAsia="Times New Roman" w:hAnsi="Calibri" w:cs="Arial"/>
                <w:color w:val="000000"/>
                <w:sz w:val="18"/>
                <w:szCs w:val="18"/>
                <w:lang w:eastAsia="en-GB"/>
              </w:rPr>
            </w:pPr>
            <w:r w:rsidRPr="00D9208D">
              <w:rPr>
                <w:rFonts w:ascii="Calibri" w:eastAsia="Times New Roman" w:hAnsi="Calibri" w:cs="Arial"/>
                <w:color w:val="000000"/>
                <w:sz w:val="18"/>
                <w:szCs w:val="18"/>
                <w:lang w:eastAsia="en-GB"/>
              </w:rPr>
              <w:t>1. Privilegovaný uživatel požádá o přístup.</w:t>
            </w:r>
          </w:p>
          <w:p w14:paraId="51D0164A" w14:textId="77777777" w:rsidR="00D9208D" w:rsidRPr="00D9208D" w:rsidRDefault="00D9208D" w:rsidP="00D9208D">
            <w:pPr>
              <w:spacing w:before="60" w:after="60"/>
              <w:rPr>
                <w:rFonts w:ascii="Calibri" w:eastAsia="Times New Roman" w:hAnsi="Calibri" w:cs="Arial"/>
                <w:color w:val="000000"/>
                <w:sz w:val="18"/>
                <w:szCs w:val="18"/>
                <w:lang w:eastAsia="en-GB"/>
              </w:rPr>
            </w:pPr>
            <w:r w:rsidRPr="00D9208D">
              <w:rPr>
                <w:rFonts w:ascii="Calibri" w:eastAsia="Times New Roman" w:hAnsi="Calibri" w:cs="Arial"/>
                <w:color w:val="000000"/>
                <w:sz w:val="18"/>
                <w:szCs w:val="18"/>
                <w:lang w:eastAsia="en-GB"/>
              </w:rPr>
              <w:t>2. Určitý počet PAM administrátorů obdrží žádost o přístupu.</w:t>
            </w:r>
          </w:p>
          <w:p w14:paraId="36F3F983" w14:textId="77777777" w:rsidR="00D9208D" w:rsidRPr="00D9208D" w:rsidRDefault="00D9208D" w:rsidP="00D9208D">
            <w:pPr>
              <w:spacing w:before="60" w:after="60"/>
              <w:rPr>
                <w:rFonts w:ascii="Calibri" w:eastAsia="Times New Roman" w:hAnsi="Calibri" w:cs="Arial"/>
                <w:color w:val="000000"/>
                <w:sz w:val="18"/>
                <w:szCs w:val="18"/>
                <w:lang w:eastAsia="en-GB"/>
              </w:rPr>
            </w:pPr>
            <w:r w:rsidRPr="00D9208D">
              <w:rPr>
                <w:rFonts w:ascii="Calibri" w:eastAsia="Times New Roman" w:hAnsi="Calibri" w:cs="Arial"/>
                <w:color w:val="000000"/>
                <w:sz w:val="18"/>
                <w:szCs w:val="18"/>
                <w:lang w:eastAsia="en-GB"/>
              </w:rPr>
              <w:t>3. Minimální definovaný počet PAM administrátorů schválí žádost.</w:t>
            </w:r>
          </w:p>
          <w:p w14:paraId="48B7EE41"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4. Privilegovaný uživatel získá přístup k monitorovanému systému.</w:t>
            </w:r>
          </w:p>
        </w:tc>
      </w:tr>
      <w:tr w:rsidR="00D9208D" w:rsidRPr="00D9208D" w14:paraId="54C374CD" w14:textId="77777777" w:rsidTr="00D7243C">
        <w:trPr>
          <w:trHeight w:val="20"/>
        </w:trPr>
        <w:tc>
          <w:tcPr>
            <w:tcW w:w="2120" w:type="dxa"/>
            <w:vMerge w:val="restart"/>
            <w:vAlign w:val="center"/>
          </w:tcPr>
          <w:p w14:paraId="44D98A69"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Calibri"/>
                <w:sz w:val="18"/>
                <w:szCs w:val="18"/>
              </w:rPr>
              <w:t>Bezpečnost</w:t>
            </w:r>
          </w:p>
        </w:tc>
        <w:tc>
          <w:tcPr>
            <w:tcW w:w="6952" w:type="dxa"/>
          </w:tcPr>
          <w:p w14:paraId="689FC7DE" w14:textId="5F651B33"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Systém musí podporovat shodu se standardy minimálně ISO 27001, HIPAA, SOX, PCI-DSS nebo ekvivalentní stejné nebo vyšší úrovně</w:t>
            </w:r>
            <w:r w:rsidR="00D66E13">
              <w:rPr>
                <w:rFonts w:ascii="Calibri" w:eastAsia="Times New Roman" w:hAnsi="Calibri" w:cs="Arial"/>
                <w:color w:val="000000"/>
                <w:sz w:val="18"/>
                <w:szCs w:val="18"/>
                <w:lang w:eastAsia="en-GB"/>
              </w:rPr>
              <w:t>.</w:t>
            </w:r>
          </w:p>
        </w:tc>
      </w:tr>
      <w:tr w:rsidR="00D9208D" w:rsidRPr="00D9208D" w14:paraId="687241A8" w14:textId="77777777" w:rsidTr="00D7243C">
        <w:trPr>
          <w:trHeight w:val="20"/>
        </w:trPr>
        <w:tc>
          <w:tcPr>
            <w:tcW w:w="2120" w:type="dxa"/>
            <w:vMerge/>
            <w:vAlign w:val="center"/>
          </w:tcPr>
          <w:p w14:paraId="6964BE8D"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58EF1E82"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Bezpečně uložená citlivá data včetně šifrování hesel pomocí AES 256.</w:t>
            </w:r>
          </w:p>
        </w:tc>
      </w:tr>
      <w:tr w:rsidR="00D9208D" w:rsidRPr="00D9208D" w14:paraId="3BCC3CC7" w14:textId="77777777" w:rsidTr="00D7243C">
        <w:trPr>
          <w:trHeight w:val="20"/>
        </w:trPr>
        <w:tc>
          <w:tcPr>
            <w:tcW w:w="2120" w:type="dxa"/>
            <w:vMerge/>
            <w:vAlign w:val="center"/>
          </w:tcPr>
          <w:p w14:paraId="024DC179"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7C03E099"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Bezpečné ukládání a správa hesel v certifikovaném trezoru hesel.</w:t>
            </w:r>
          </w:p>
        </w:tc>
      </w:tr>
      <w:tr w:rsidR="00D9208D" w:rsidRPr="00D9208D" w14:paraId="66A710D2" w14:textId="77777777" w:rsidTr="00D7243C">
        <w:trPr>
          <w:trHeight w:val="20"/>
        </w:trPr>
        <w:tc>
          <w:tcPr>
            <w:tcW w:w="2120" w:type="dxa"/>
            <w:vMerge/>
            <w:vAlign w:val="center"/>
          </w:tcPr>
          <w:p w14:paraId="25447E21"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4FA777AD"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Bezpečná správa a distribuce SSH klíčů.</w:t>
            </w:r>
          </w:p>
        </w:tc>
      </w:tr>
      <w:tr w:rsidR="00D9208D" w:rsidRPr="00D9208D" w14:paraId="0F090D00" w14:textId="77777777" w:rsidTr="00D7243C">
        <w:trPr>
          <w:trHeight w:val="20"/>
        </w:trPr>
        <w:tc>
          <w:tcPr>
            <w:tcW w:w="2120" w:type="dxa"/>
            <w:vMerge/>
            <w:vAlign w:val="center"/>
          </w:tcPr>
          <w:p w14:paraId="323D347D"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71135DF9"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Skrývání, odhalování, změna nebo generování cílových hesel.</w:t>
            </w:r>
          </w:p>
        </w:tc>
      </w:tr>
      <w:tr w:rsidR="00D9208D" w:rsidRPr="00D9208D" w14:paraId="7EDDA569" w14:textId="77777777" w:rsidTr="00D7243C">
        <w:trPr>
          <w:trHeight w:val="20"/>
        </w:trPr>
        <w:tc>
          <w:tcPr>
            <w:tcW w:w="2120" w:type="dxa"/>
            <w:vMerge w:val="restart"/>
            <w:vAlign w:val="center"/>
          </w:tcPr>
          <w:p w14:paraId="69447012"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Calibri"/>
                <w:sz w:val="18"/>
                <w:szCs w:val="18"/>
              </w:rPr>
              <w:t>Licence</w:t>
            </w:r>
          </w:p>
        </w:tc>
        <w:tc>
          <w:tcPr>
            <w:tcW w:w="6952" w:type="dxa"/>
          </w:tcPr>
          <w:p w14:paraId="018C4FCA"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Řešení musí být dimenzované pro neomezené množství uživatelů a minimálně 200 cílových systémů.</w:t>
            </w:r>
          </w:p>
        </w:tc>
      </w:tr>
      <w:tr w:rsidR="00D9208D" w:rsidRPr="00D9208D" w14:paraId="5B31318B" w14:textId="77777777" w:rsidTr="00D7243C">
        <w:trPr>
          <w:trHeight w:val="20"/>
        </w:trPr>
        <w:tc>
          <w:tcPr>
            <w:tcW w:w="2120" w:type="dxa"/>
            <w:vMerge/>
            <w:vAlign w:val="center"/>
          </w:tcPr>
          <w:p w14:paraId="181FB3B8" w14:textId="77777777" w:rsidR="00D9208D" w:rsidRPr="00D9208D" w:rsidRDefault="00D9208D" w:rsidP="00D9208D">
            <w:pPr>
              <w:spacing w:before="80" w:after="80"/>
              <w:rPr>
                <w:rFonts w:ascii="Calibri" w:eastAsia="Times New Roman" w:hAnsi="Calibri" w:cs="Calibri"/>
                <w:sz w:val="18"/>
                <w:szCs w:val="18"/>
              </w:rPr>
            </w:pPr>
          </w:p>
        </w:tc>
        <w:tc>
          <w:tcPr>
            <w:tcW w:w="6952" w:type="dxa"/>
          </w:tcPr>
          <w:p w14:paraId="133E618E"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Arial"/>
                <w:color w:val="000000"/>
                <w:sz w:val="18"/>
                <w:szCs w:val="18"/>
                <w:lang w:eastAsia="en-GB"/>
              </w:rPr>
              <w:t>Součástí dodávky musí být také všechny potřebné licence pro operační systémy, databáze a případné další potřebné komponenty systému.</w:t>
            </w:r>
          </w:p>
        </w:tc>
      </w:tr>
      <w:tr w:rsidR="00D9208D" w:rsidRPr="00D9208D" w14:paraId="68309245" w14:textId="77777777" w:rsidTr="00D7243C">
        <w:trPr>
          <w:trHeight w:val="20"/>
        </w:trPr>
        <w:tc>
          <w:tcPr>
            <w:tcW w:w="2120" w:type="dxa"/>
            <w:vAlign w:val="center"/>
          </w:tcPr>
          <w:p w14:paraId="09467ABD" w14:textId="77777777"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Calibri"/>
                <w:sz w:val="18"/>
                <w:szCs w:val="18"/>
              </w:rPr>
              <w:t>Podpora software</w:t>
            </w:r>
          </w:p>
        </w:tc>
        <w:tc>
          <w:tcPr>
            <w:tcW w:w="6952" w:type="dxa"/>
          </w:tcPr>
          <w:p w14:paraId="6FDF64F2" w14:textId="659876BA" w:rsidR="00D9208D" w:rsidRPr="00D9208D" w:rsidRDefault="00D9208D" w:rsidP="00D9208D">
            <w:pPr>
              <w:spacing w:before="80" w:after="80"/>
              <w:rPr>
                <w:rFonts w:ascii="Calibri" w:eastAsia="Times New Roman" w:hAnsi="Calibri" w:cs="Calibri"/>
                <w:sz w:val="18"/>
                <w:szCs w:val="18"/>
              </w:rPr>
            </w:pPr>
            <w:r w:rsidRPr="00D9208D">
              <w:rPr>
                <w:rFonts w:ascii="Calibri" w:eastAsia="Times New Roman" w:hAnsi="Calibri" w:cs="Calibri"/>
                <w:sz w:val="18"/>
                <w:szCs w:val="18"/>
              </w:rPr>
              <w:t xml:space="preserve">Podpora výrobce v režimu 8x5 zahrnující aktualizaci a udržování všech požadovaných funkcí, technickou podporu, to vše po dobu </w:t>
            </w:r>
            <w:r>
              <w:rPr>
                <w:rFonts w:ascii="Calibri" w:eastAsia="Times New Roman" w:hAnsi="Calibri" w:cs="Calibri"/>
                <w:sz w:val="18"/>
                <w:szCs w:val="18"/>
              </w:rPr>
              <w:t>36</w:t>
            </w:r>
            <w:r w:rsidRPr="00D9208D">
              <w:rPr>
                <w:rFonts w:ascii="Calibri" w:eastAsia="Times New Roman" w:hAnsi="Calibri" w:cs="Calibri"/>
                <w:sz w:val="18"/>
                <w:szCs w:val="18"/>
              </w:rPr>
              <w:t xml:space="preserve"> měsíců.</w:t>
            </w:r>
          </w:p>
        </w:tc>
      </w:tr>
    </w:tbl>
    <w:p w14:paraId="2E842D6A" w14:textId="4051CDEB" w:rsidR="00FD552C" w:rsidRDefault="00FD552C">
      <w:pPr>
        <w:spacing w:after="160" w:line="259" w:lineRule="auto"/>
      </w:pPr>
      <w:r>
        <w:br w:type="page"/>
      </w:r>
    </w:p>
    <w:p w14:paraId="68C9C01D" w14:textId="7DFE7826" w:rsidR="00D83650" w:rsidRPr="006D2DDC" w:rsidRDefault="00D83650" w:rsidP="00396E7C">
      <w:pPr>
        <w:pStyle w:val="Nadpis1"/>
      </w:pPr>
      <w:bookmarkStart w:id="25" w:name="_Toc96979724"/>
      <w:bookmarkStart w:id="26" w:name="_Toc204951191"/>
      <w:r w:rsidRPr="006D2DDC">
        <w:lastRenderedPageBreak/>
        <w:t>Požadavky na instalační a implementační práce</w:t>
      </w:r>
      <w:bookmarkEnd w:id="25"/>
      <w:bookmarkEnd w:id="26"/>
    </w:p>
    <w:p w14:paraId="7A4F579E" w14:textId="72373B85" w:rsidR="00D83650" w:rsidRPr="006D2DDC" w:rsidRDefault="00D83650" w:rsidP="003A4A3F">
      <w:pPr>
        <w:spacing w:after="60" w:line="276" w:lineRule="auto"/>
        <w:jc w:val="both"/>
        <w:rPr>
          <w:rFonts w:eastAsiaTheme="minorHAnsi" w:cs="Arial"/>
          <w:sz w:val="20"/>
          <w:lang w:eastAsia="en-US"/>
        </w:rPr>
      </w:pPr>
      <w:r w:rsidRPr="006D2DDC">
        <w:rPr>
          <w:rFonts w:eastAsiaTheme="minorHAnsi" w:cs="Arial"/>
          <w:lang w:eastAsia="en-US"/>
        </w:rPr>
        <w:t xml:space="preserve">Dodané řešení bude sloužit jako vysoce dostupná infrastruktura pro chod agendových IS úřadu a jeho zálohování. Dodávka musí obsahovat kompletní instalaci a implementaci řešení, nad kterým pak bude </w:t>
      </w:r>
      <w:r w:rsidR="008C76D9" w:rsidRPr="006D2DDC">
        <w:rPr>
          <w:rFonts w:eastAsiaTheme="minorHAnsi" w:cs="Arial"/>
          <w:lang w:eastAsia="en-US"/>
        </w:rPr>
        <w:t>v režii kupujícího</w:t>
      </w:r>
      <w:r w:rsidRPr="006D2DDC">
        <w:rPr>
          <w:rFonts w:eastAsiaTheme="minorHAnsi" w:cs="Arial"/>
          <w:lang w:eastAsia="en-US"/>
        </w:rPr>
        <w:t xml:space="preserve"> se třetí stranou provedena implementace agendových systémů (virtuální databázové, aplikační a komunikační servery) a konfigurace úloh pro zálohování nově vytvořených virtuálních serverů</w:t>
      </w:r>
      <w:r w:rsidR="008C76D9" w:rsidRPr="006D2DDC">
        <w:rPr>
          <w:rFonts w:eastAsiaTheme="minorHAnsi" w:cs="Arial"/>
          <w:lang w:eastAsia="en-US"/>
        </w:rPr>
        <w:t xml:space="preserve"> s agendovými IS</w:t>
      </w:r>
      <w:r w:rsidRPr="006D2DDC">
        <w:rPr>
          <w:rFonts w:eastAsiaTheme="minorHAnsi" w:cs="Arial"/>
          <w:lang w:eastAsia="en-US"/>
        </w:rPr>
        <w:t>.</w:t>
      </w:r>
    </w:p>
    <w:p w14:paraId="50E13B56" w14:textId="1257F5C1" w:rsidR="00D83650" w:rsidRPr="006D2DDC" w:rsidRDefault="00D83650" w:rsidP="003A4A3F">
      <w:pPr>
        <w:spacing w:after="60" w:line="276" w:lineRule="auto"/>
        <w:rPr>
          <w:rFonts w:eastAsiaTheme="minorHAnsi" w:cs="Arial"/>
          <w:lang w:eastAsia="en-US"/>
        </w:rPr>
      </w:pPr>
      <w:r w:rsidRPr="006D2DDC">
        <w:rPr>
          <w:rFonts w:eastAsiaTheme="minorHAnsi" w:cs="Arial"/>
          <w:lang w:eastAsia="en-US"/>
        </w:rPr>
        <w:t>Implementace dodávaného řešení bude provedena po odsouhlasení zadavatelem a v souladu s „</w:t>
      </w:r>
      <w:proofErr w:type="spellStart"/>
      <w:r w:rsidRPr="006D2DDC">
        <w:rPr>
          <w:rFonts w:eastAsiaTheme="minorHAnsi" w:cs="Arial"/>
          <w:lang w:eastAsia="en-US"/>
        </w:rPr>
        <w:t>best</w:t>
      </w:r>
      <w:proofErr w:type="spellEnd"/>
      <w:r w:rsidRPr="006D2DDC">
        <w:rPr>
          <w:rFonts w:eastAsiaTheme="minorHAnsi" w:cs="Arial"/>
          <w:lang w:eastAsia="en-US"/>
        </w:rPr>
        <w:t xml:space="preserve"> </w:t>
      </w:r>
      <w:proofErr w:type="spellStart"/>
      <w:r w:rsidRPr="006D2DDC">
        <w:rPr>
          <w:rFonts w:eastAsiaTheme="minorHAnsi" w:cs="Arial"/>
          <w:lang w:eastAsia="en-US"/>
        </w:rPr>
        <w:t>practice</w:t>
      </w:r>
      <w:proofErr w:type="spellEnd"/>
      <w:r w:rsidRPr="006D2DDC">
        <w:rPr>
          <w:rFonts w:eastAsiaTheme="minorHAnsi" w:cs="Arial"/>
          <w:lang w:eastAsia="en-US"/>
        </w:rPr>
        <w:t>“ a dle doporučení výrobců jednotlivých komponent dodávaného řešení k datu realizace</w:t>
      </w:r>
      <w:r w:rsidR="008C76D9" w:rsidRPr="006D2DDC">
        <w:rPr>
          <w:rFonts w:eastAsiaTheme="minorHAnsi" w:cs="Arial"/>
          <w:lang w:eastAsia="en-US"/>
        </w:rPr>
        <w:t xml:space="preserve"> plnění</w:t>
      </w:r>
      <w:r w:rsidRPr="006D2DDC">
        <w:rPr>
          <w:rFonts w:eastAsiaTheme="minorHAnsi" w:cs="Arial"/>
          <w:lang w:eastAsia="en-US"/>
        </w:rPr>
        <w:t xml:space="preserve">. </w:t>
      </w:r>
    </w:p>
    <w:p w14:paraId="6BAE44A8" w14:textId="77777777" w:rsidR="00D83650" w:rsidRDefault="00D83650" w:rsidP="003A4A3F">
      <w:pPr>
        <w:pStyle w:val="Normln-Odstavec"/>
        <w:spacing w:after="60" w:line="276" w:lineRule="auto"/>
        <w:rPr>
          <w:rFonts w:asciiTheme="minorHAnsi" w:eastAsiaTheme="minorHAnsi" w:hAnsiTheme="minorHAnsi"/>
          <w:szCs w:val="22"/>
          <w:lang w:eastAsia="en-US"/>
        </w:rPr>
      </w:pPr>
      <w:r w:rsidRPr="006D2DDC">
        <w:rPr>
          <w:rFonts w:asciiTheme="minorHAnsi" w:eastAsiaTheme="minorHAnsi" w:hAnsiTheme="minorHAnsi"/>
          <w:szCs w:val="22"/>
          <w:lang w:eastAsia="en-US"/>
        </w:rPr>
        <w:t>Náklady na provedení implementačních služeb musí být zahrnuty v nabídkové ceně k položce, ke které se vztahují a nelze je vyčíslit zvlášť.</w:t>
      </w:r>
    </w:p>
    <w:p w14:paraId="0295D916" w14:textId="03FD1F46" w:rsidR="00CB5544" w:rsidRDefault="00CB5544" w:rsidP="003A4A3F">
      <w:pPr>
        <w:pStyle w:val="Normln-Odstavec"/>
        <w:spacing w:after="60" w:line="276" w:lineRule="auto"/>
        <w:rPr>
          <w:rFonts w:asciiTheme="minorHAnsi" w:eastAsiaTheme="minorHAnsi" w:hAnsiTheme="minorHAnsi"/>
          <w:szCs w:val="22"/>
          <w:lang w:eastAsia="en-US"/>
        </w:rPr>
      </w:pPr>
      <w:r w:rsidRPr="00CB5544">
        <w:rPr>
          <w:rFonts w:asciiTheme="minorHAnsi" w:eastAsiaTheme="minorHAnsi" w:hAnsiTheme="minorHAnsi"/>
          <w:szCs w:val="22"/>
          <w:lang w:eastAsia="en-US"/>
        </w:rPr>
        <w:t>Dodavatel je povinen zahrnout do nabídky i veškeré další činnosti a prostředky, které jsou nezbytné pro řádné provedení díla v rozsahu doporučeném výrobci a dle tzv. nejlepších praktik, i v případě, pokud nejsou explicitně uvedeny, ale jsou pro realizaci předmětu plnění podstatné.</w:t>
      </w:r>
    </w:p>
    <w:p w14:paraId="6613F65F" w14:textId="6037AB4A" w:rsidR="007A2C5C" w:rsidRPr="0098791D" w:rsidRDefault="007A2C5C" w:rsidP="00CE157F">
      <w:pPr>
        <w:pStyle w:val="Nadpis2"/>
      </w:pPr>
      <w:bookmarkStart w:id="27" w:name="_Toc204951192"/>
      <w:bookmarkStart w:id="28" w:name="_Toc96979725"/>
      <w:r w:rsidRPr="0098791D">
        <w:t>Specifikace a rozsah stávajícího vybavení vstupujícího do plnění podle této specifikace</w:t>
      </w:r>
      <w:bookmarkEnd w:id="27"/>
    </w:p>
    <w:p w14:paraId="2F6F59FC" w14:textId="77777777" w:rsidR="001D68B2" w:rsidRPr="001D68B2" w:rsidRDefault="001D68B2" w:rsidP="001D68B2">
      <w:pPr>
        <w:jc w:val="both"/>
        <w:rPr>
          <w:b/>
          <w:bCs/>
        </w:rPr>
      </w:pPr>
      <w:r w:rsidRPr="001D68B2">
        <w:rPr>
          <w:b/>
          <w:bCs/>
        </w:rPr>
        <w:t>Technologické místnosti</w:t>
      </w:r>
    </w:p>
    <w:p w14:paraId="5DDBDBAE" w14:textId="75A5496F" w:rsidR="001D68B2" w:rsidRDefault="001D68B2" w:rsidP="001D68B2">
      <w:pPr>
        <w:jc w:val="both"/>
      </w:pPr>
      <w:proofErr w:type="spellStart"/>
      <w:r>
        <w:t>MěÚ</w:t>
      </w:r>
      <w:proofErr w:type="spellEnd"/>
      <w:r>
        <w:t xml:space="preserve"> provozuje svoje aktiva ve</w:t>
      </w:r>
      <w:r w:rsidR="00E32C28">
        <w:t xml:space="preserve"> třech </w:t>
      </w:r>
      <w:r>
        <w:t>lokalitách:</w:t>
      </w:r>
    </w:p>
    <w:p w14:paraId="167D976A" w14:textId="77777777" w:rsidR="001D68B2" w:rsidRDefault="001D68B2" w:rsidP="001D68B2">
      <w:pPr>
        <w:pStyle w:val="Odstavecseseznamem"/>
        <w:numPr>
          <w:ilvl w:val="0"/>
          <w:numId w:val="39"/>
        </w:numPr>
      </w:pPr>
      <w:r>
        <w:t xml:space="preserve">Lokalita A – </w:t>
      </w:r>
      <w:proofErr w:type="spellStart"/>
      <w:r>
        <w:t>MěÚ</w:t>
      </w:r>
      <w:proofErr w:type="spellEnd"/>
      <w:r>
        <w:t xml:space="preserve"> – Jiřího náměstí 20/I, 290 31 Poděbrady</w:t>
      </w:r>
    </w:p>
    <w:p w14:paraId="2CEC1DB8" w14:textId="7217CF6E" w:rsidR="001D68B2" w:rsidRDefault="001D68B2" w:rsidP="001D68B2">
      <w:pPr>
        <w:pStyle w:val="Odstavecseseznamem"/>
        <w:numPr>
          <w:ilvl w:val="0"/>
          <w:numId w:val="39"/>
        </w:numPr>
      </w:pPr>
      <w:r>
        <w:t xml:space="preserve">Lokalita B – </w:t>
      </w:r>
      <w:proofErr w:type="spellStart"/>
      <w:r>
        <w:t>MěÚ</w:t>
      </w:r>
      <w:proofErr w:type="spellEnd"/>
      <w:r>
        <w:t xml:space="preserve"> – T.G. Masaryka 1130, 290 31 Poděbrady</w:t>
      </w:r>
    </w:p>
    <w:p w14:paraId="38882CA2" w14:textId="77D85C1F" w:rsidR="00E32C28" w:rsidRDefault="00E32C28" w:rsidP="001D68B2">
      <w:pPr>
        <w:pStyle w:val="Odstavecseseznamem"/>
        <w:numPr>
          <w:ilvl w:val="0"/>
          <w:numId w:val="39"/>
        </w:numPr>
      </w:pPr>
      <w:r>
        <w:t xml:space="preserve">Lokalita C – </w:t>
      </w:r>
      <w:proofErr w:type="spellStart"/>
      <w:r>
        <w:t>MěÚ</w:t>
      </w:r>
      <w:proofErr w:type="spellEnd"/>
      <w:r>
        <w:t xml:space="preserve"> – Nám. 5 května 3,</w:t>
      </w:r>
      <w:r w:rsidR="00F87D34">
        <w:t xml:space="preserve"> </w:t>
      </w:r>
      <w:r>
        <w:t>290 31 Poděbrady</w:t>
      </w:r>
    </w:p>
    <w:p w14:paraId="455546BF" w14:textId="3EEA40E5" w:rsidR="001D68B2" w:rsidRDefault="001D68B2" w:rsidP="001D68B2">
      <w:pPr>
        <w:jc w:val="both"/>
      </w:pPr>
      <w:r>
        <w:t>Hlavní technologická místnost (serverovna) je umístěna v 1. podlaží v lokalitě A. Místnost je vybavena 2 klimatizačními jednotkami, teplotním čidlem a elektronickým zabezpečovacím systémem. Záložní technologická místnost (serverovna) je umístěna v 9. podlaží v lokalitě B</w:t>
      </w:r>
      <w:r w:rsidR="00DE04D2">
        <w:t xml:space="preserve"> (výtah je do 8. patra a následují schody do 9. podlaží)</w:t>
      </w:r>
      <w:r>
        <w:t>.</w:t>
      </w:r>
      <w:r w:rsidR="00DE04D2">
        <w:t xml:space="preserve"> </w:t>
      </w:r>
      <w:r>
        <w:t xml:space="preserve">Místnost je vybavena 2 klimatizačními jednotkami, teplotním čidlem a elektronickým zabezpečovacím systémem. Datové rozvaděče (racky) nejsou vybaveny </w:t>
      </w:r>
      <w:proofErr w:type="spellStart"/>
      <w:r>
        <w:t>Rack</w:t>
      </w:r>
      <w:proofErr w:type="spellEnd"/>
      <w:r>
        <w:t xml:space="preserve"> Management Systémem.</w:t>
      </w:r>
      <w:r w:rsidR="008215E0">
        <w:t xml:space="preserve"> Lokalita C je v úrovni sklepa v rámci jednoho podlaží.</w:t>
      </w:r>
    </w:p>
    <w:p w14:paraId="7387F60F" w14:textId="77777777" w:rsidR="001D68B2" w:rsidRPr="001D68B2" w:rsidRDefault="001D68B2" w:rsidP="001D68B2">
      <w:pPr>
        <w:jc w:val="both"/>
        <w:rPr>
          <w:b/>
          <w:bCs/>
        </w:rPr>
      </w:pPr>
      <w:r w:rsidRPr="001D68B2">
        <w:rPr>
          <w:b/>
          <w:bCs/>
        </w:rPr>
        <w:t>Síťové prvky</w:t>
      </w:r>
    </w:p>
    <w:p w14:paraId="1E4E17E2" w14:textId="30107E80" w:rsidR="001D68B2" w:rsidRDefault="001D68B2" w:rsidP="001D68B2">
      <w:pPr>
        <w:jc w:val="both"/>
      </w:pPr>
      <w:r>
        <w:t xml:space="preserve">Síťová infrastruktura je dělena na 2 části. První část vyhrazena pro </w:t>
      </w:r>
      <w:proofErr w:type="spellStart"/>
      <w:r>
        <w:t>storage</w:t>
      </w:r>
      <w:proofErr w:type="spellEnd"/>
      <w:r>
        <w:t xml:space="preserve">, zahrnuje 5 přepínačů HP 5500-24G-4SFP, které slouží pro propojení diskového pole se servery pro virtualizaci ESX4, ESX5, </w:t>
      </w:r>
      <w:proofErr w:type="spellStart"/>
      <w:r>
        <w:t>backup</w:t>
      </w:r>
      <w:proofErr w:type="spellEnd"/>
      <w:r>
        <w:t xml:space="preserve"> server a k propojení lokalit A </w:t>
      </w:r>
      <w:proofErr w:type="spellStart"/>
      <w:r>
        <w:t>a</w:t>
      </w:r>
      <w:proofErr w:type="spellEnd"/>
      <w:r>
        <w:t xml:space="preserve"> B.</w:t>
      </w:r>
    </w:p>
    <w:p w14:paraId="34F6FE1D" w14:textId="7F60ECD1" w:rsidR="001D68B2" w:rsidRDefault="001D68B2" w:rsidP="001D68B2">
      <w:pPr>
        <w:jc w:val="both"/>
      </w:pPr>
      <w:r>
        <w:t xml:space="preserve">Druhá část (KS01 – LAN </w:t>
      </w:r>
      <w:proofErr w:type="spellStart"/>
      <w:r>
        <w:t>MěÚ</w:t>
      </w:r>
      <w:proofErr w:type="spellEnd"/>
      <w:r>
        <w:t xml:space="preserve">) je řízena 2 centrálními </w:t>
      </w:r>
      <w:r w:rsidR="0098791D">
        <w:t>přepínači</w:t>
      </w:r>
      <w:r>
        <w:t xml:space="preserve"> HP3500 a je v některých částech segmentována.</w:t>
      </w:r>
    </w:p>
    <w:p w14:paraId="6B265B7D" w14:textId="209E2B88" w:rsidR="001D68B2" w:rsidRDefault="001D68B2" w:rsidP="001D68B2">
      <w:pPr>
        <w:jc w:val="both"/>
      </w:pPr>
      <w:proofErr w:type="spellStart"/>
      <w:r>
        <w:t>Routování</w:t>
      </w:r>
      <w:proofErr w:type="spellEnd"/>
      <w:r>
        <w:t xml:space="preserve"> zajišťují SW HP 3500 bez filtračních a bezpečnostních politik. Ostatní přístupové SW jsou různého typu, stáří a technických parametrů. Řada SW nepodporuje 802.1x.</w:t>
      </w:r>
    </w:p>
    <w:p w14:paraId="7EBB6D2A" w14:textId="0131245C" w:rsidR="001D68B2" w:rsidRDefault="001D68B2" w:rsidP="001D68B2">
      <w:pPr>
        <w:jc w:val="both"/>
      </w:pPr>
      <w:r>
        <w:t xml:space="preserve">Bezdrátová síť je tvořena zastaralými přístupovými body </w:t>
      </w:r>
      <w:proofErr w:type="spellStart"/>
      <w:r>
        <w:t>Mikrotik</w:t>
      </w:r>
      <w:proofErr w:type="spellEnd"/>
      <w:r>
        <w:t>. Z důvodu absence pokročilých bezpečnostních funkcí je tato část sítě izolována a připojena pouze k internetu. V rámci jednání rady města a zastupitelstva města je často požadavek na přístup k lokálním zdrojům, které nyní jsou nedostupné.</w:t>
      </w:r>
    </w:p>
    <w:p w14:paraId="3A803D1B" w14:textId="7757E701" w:rsidR="007A2C5C" w:rsidRDefault="001D68B2" w:rsidP="001D68B2">
      <w:pPr>
        <w:jc w:val="both"/>
      </w:pPr>
      <w:r>
        <w:t xml:space="preserve">Jako hraniční firewall je používán </w:t>
      </w:r>
      <w:proofErr w:type="spellStart"/>
      <w:r>
        <w:t>Fortigate</w:t>
      </w:r>
      <w:proofErr w:type="spellEnd"/>
      <w:r>
        <w:t xml:space="preserve"> 100F.</w:t>
      </w:r>
    </w:p>
    <w:p w14:paraId="752BDB8D" w14:textId="02948160" w:rsidR="001D68B2" w:rsidRPr="001D68B2" w:rsidRDefault="001D68B2" w:rsidP="001D68B2">
      <w:pPr>
        <w:jc w:val="both"/>
        <w:rPr>
          <w:b/>
          <w:bCs/>
        </w:rPr>
      </w:pPr>
      <w:r w:rsidRPr="001D68B2">
        <w:rPr>
          <w:b/>
          <w:bCs/>
        </w:rPr>
        <w:t>Serverové a datové prostředí</w:t>
      </w:r>
    </w:p>
    <w:p w14:paraId="62BAED7B" w14:textId="2F3652E5" w:rsidR="001D68B2" w:rsidRDefault="001D68B2" w:rsidP="001D68B2">
      <w:pPr>
        <w:jc w:val="both"/>
      </w:pPr>
      <w:r w:rsidRPr="001D68B2">
        <w:t>Hy</w:t>
      </w:r>
      <w:r>
        <w:t xml:space="preserve">pervisor je do výrobce </w:t>
      </w:r>
      <w:proofErr w:type="spellStart"/>
      <w:r>
        <w:t>VMware</w:t>
      </w:r>
      <w:proofErr w:type="spellEnd"/>
      <w:r>
        <w:t xml:space="preserve"> provozovaný napříč výše uvedenými technologickými místnostmi. Pro realizaci plnění podle této specifikace má již kupující pořízeny licence na pořizované servery pro jejich zapojení do stávajícího clusteru hypervisoru.</w:t>
      </w:r>
    </w:p>
    <w:p w14:paraId="6FD7DB8D" w14:textId="3E87D927" w:rsidR="001D68B2" w:rsidRDefault="001D68B2" w:rsidP="001D68B2">
      <w:pPr>
        <w:jc w:val="both"/>
      </w:pPr>
      <w:r>
        <w:t xml:space="preserve">Na úrovni operačních systémů pro provoz agendových informačních systémů a samotného doménového prostředí kupující užívá MS Windows server (včetně MS </w:t>
      </w:r>
      <w:proofErr w:type="spellStart"/>
      <w:r>
        <w:t>Active</w:t>
      </w:r>
      <w:proofErr w:type="spellEnd"/>
      <w:r>
        <w:t xml:space="preserve"> </w:t>
      </w:r>
      <w:proofErr w:type="spellStart"/>
      <w:r>
        <w:t>Directory</w:t>
      </w:r>
      <w:proofErr w:type="spellEnd"/>
      <w:r>
        <w:t>), který není možné opustit, protože by to znamenalo nemožnost provozu agendových informačních systémů, které jsou na něm závislé a které kupující pro výkon svých činnosti nezbytně potřebuje.</w:t>
      </w:r>
    </w:p>
    <w:p w14:paraId="5314047C" w14:textId="0A120EEB" w:rsidR="001D68B2" w:rsidRDefault="001D68B2" w:rsidP="001D68B2">
      <w:pPr>
        <w:jc w:val="both"/>
      </w:pPr>
      <w:r>
        <w:lastRenderedPageBreak/>
        <w:t xml:space="preserve">Jako zálohovací platformu kupující užívá </w:t>
      </w:r>
      <w:proofErr w:type="spellStart"/>
      <w:r w:rsidRPr="001D68B2">
        <w:t>Veeam</w:t>
      </w:r>
      <w:proofErr w:type="spellEnd"/>
      <w:r w:rsidRPr="001D68B2">
        <w:t xml:space="preserve"> </w:t>
      </w:r>
      <w:proofErr w:type="spellStart"/>
      <w:r w:rsidRPr="001D68B2">
        <w:t>Backup</w:t>
      </w:r>
      <w:proofErr w:type="spellEnd"/>
      <w:r w:rsidRPr="001D68B2">
        <w:t xml:space="preserve"> Essentials </w:t>
      </w:r>
      <w:proofErr w:type="spellStart"/>
      <w:r w:rsidRPr="001D68B2">
        <w:t>Enterprise</w:t>
      </w:r>
      <w:proofErr w:type="spellEnd"/>
      <w:r>
        <w:t xml:space="preserve">, kterou má </w:t>
      </w:r>
      <w:proofErr w:type="spellStart"/>
      <w:r>
        <w:t>zalicencovánu</w:t>
      </w:r>
      <w:proofErr w:type="spellEnd"/>
      <w:r>
        <w:t>, provedeny potřebné konfigurace na zálohovaných serverech na úrovni hypervisoru a dále i na úrovni jednotlivých databází a specifických částí provozovaných agendových informačních systémů a jejich konfigurací a dat.</w:t>
      </w:r>
    </w:p>
    <w:p w14:paraId="57518ED0" w14:textId="14D3D67A" w:rsidR="000E5005" w:rsidRDefault="000E5005" w:rsidP="001D68B2">
      <w:pPr>
        <w:jc w:val="both"/>
      </w:pPr>
      <w:r>
        <w:t xml:space="preserve">Stávající provozované diskové pole je IBM </w:t>
      </w:r>
      <w:proofErr w:type="spellStart"/>
      <w:r>
        <w:t>Flashsystem</w:t>
      </w:r>
      <w:proofErr w:type="spellEnd"/>
      <w:r>
        <w:t xml:space="preserve"> 5300. U uvedené </w:t>
      </w:r>
      <w:proofErr w:type="spellStart"/>
      <w:r>
        <w:t>storage</w:t>
      </w:r>
      <w:proofErr w:type="spellEnd"/>
      <w:r>
        <w:t xml:space="preserve"> a dvou stávajících serverů je požadováno napojení na nově dodávanou SAN infrastrukturu. </w:t>
      </w:r>
    </w:p>
    <w:p w14:paraId="1F63842A" w14:textId="77777777" w:rsidR="003A4DB7" w:rsidRPr="003A4DB7" w:rsidRDefault="003A4DB7" w:rsidP="003A4DB7">
      <w:pPr>
        <w:jc w:val="both"/>
        <w:rPr>
          <w:b/>
          <w:bCs/>
        </w:rPr>
      </w:pPr>
      <w:r w:rsidRPr="003A4DB7">
        <w:rPr>
          <w:b/>
          <w:bCs/>
        </w:rPr>
        <w:t>Databázové prostředí</w:t>
      </w:r>
    </w:p>
    <w:p w14:paraId="68830527" w14:textId="5C03ABD9" w:rsidR="003A4DB7" w:rsidRPr="001D68B2" w:rsidRDefault="003A4DB7" w:rsidP="003A4DB7">
      <w:pPr>
        <w:jc w:val="both"/>
      </w:pPr>
      <w:r>
        <w:t xml:space="preserve">Většina agendových, ekonomických a provozních aplikací a systémů </w:t>
      </w:r>
      <w:proofErr w:type="spellStart"/>
      <w:r>
        <w:t>MěÚ</w:t>
      </w:r>
      <w:proofErr w:type="spellEnd"/>
      <w:r>
        <w:t xml:space="preserve"> využívá platformu MS SQL server.</w:t>
      </w:r>
    </w:p>
    <w:p w14:paraId="55BAA8B6" w14:textId="4C9AB4B9" w:rsidR="00D83650" w:rsidRPr="0003583F" w:rsidRDefault="00D83650" w:rsidP="00CE157F">
      <w:pPr>
        <w:pStyle w:val="Nadpis2"/>
      </w:pPr>
      <w:bookmarkStart w:id="29" w:name="_Toc204951193"/>
      <w:r w:rsidRPr="0003583F">
        <w:t>Specifikace konkrétních instalačních a implementačních požadavků</w:t>
      </w:r>
      <w:bookmarkEnd w:id="28"/>
      <w:bookmarkEnd w:id="29"/>
    </w:p>
    <w:p w14:paraId="76F13F71" w14:textId="77777777" w:rsidR="00FF7844" w:rsidRPr="0098791D" w:rsidRDefault="00272858" w:rsidP="003A4A3F">
      <w:pPr>
        <w:spacing w:after="60" w:line="276" w:lineRule="auto"/>
        <w:jc w:val="both"/>
        <w:rPr>
          <w:rFonts w:eastAsiaTheme="minorHAnsi" w:cs="Arial"/>
          <w:lang w:eastAsia="en-US"/>
        </w:rPr>
      </w:pPr>
      <w:r w:rsidRPr="0098791D">
        <w:rPr>
          <w:rFonts w:eastAsiaTheme="minorHAnsi" w:cs="Arial"/>
          <w:lang w:eastAsia="en-US"/>
        </w:rPr>
        <w:t xml:space="preserve">V rámci předmětu plnění </w:t>
      </w:r>
      <w:r w:rsidR="001B2115" w:rsidRPr="0098791D">
        <w:rPr>
          <w:rFonts w:eastAsiaTheme="minorHAnsi" w:cs="Arial"/>
          <w:lang w:eastAsia="en-US"/>
        </w:rPr>
        <w:t>kupující</w:t>
      </w:r>
      <w:r w:rsidRPr="0098791D">
        <w:rPr>
          <w:rFonts w:eastAsiaTheme="minorHAnsi" w:cs="Arial"/>
          <w:lang w:eastAsia="en-US"/>
        </w:rPr>
        <w:t xml:space="preserve"> požaduje provedení min. následujících služe</w:t>
      </w:r>
      <w:r w:rsidR="00FF7844" w:rsidRPr="0098791D">
        <w:rPr>
          <w:rFonts w:eastAsiaTheme="minorHAnsi" w:cs="Arial"/>
          <w:lang w:eastAsia="en-US"/>
        </w:rPr>
        <w:t>b pro následující oblasti plnění:</w:t>
      </w:r>
    </w:p>
    <w:p w14:paraId="7D93F56E" w14:textId="77777777" w:rsidR="00CB5544" w:rsidRPr="0098791D" w:rsidRDefault="00CB5544" w:rsidP="00467028">
      <w:pPr>
        <w:pStyle w:val="Odstavecseseznamem"/>
        <w:numPr>
          <w:ilvl w:val="0"/>
          <w:numId w:val="12"/>
        </w:numPr>
        <w:rPr>
          <w:rFonts w:eastAsiaTheme="minorHAnsi" w:cs="Arial"/>
          <w:lang w:eastAsia="en-US"/>
        </w:rPr>
      </w:pPr>
      <w:r w:rsidRPr="0098791D">
        <w:rPr>
          <w:rFonts w:eastAsiaTheme="minorHAnsi" w:cs="Arial"/>
          <w:lang w:eastAsia="en-US"/>
        </w:rPr>
        <w:t xml:space="preserve">zpracování </w:t>
      </w:r>
      <w:proofErr w:type="spellStart"/>
      <w:r w:rsidRPr="0098791D">
        <w:rPr>
          <w:rFonts w:eastAsiaTheme="minorHAnsi" w:cs="Arial"/>
          <w:lang w:eastAsia="en-US"/>
        </w:rPr>
        <w:t>předimplementační</w:t>
      </w:r>
      <w:proofErr w:type="spellEnd"/>
      <w:r w:rsidRPr="0098791D">
        <w:rPr>
          <w:rFonts w:eastAsiaTheme="minorHAnsi" w:cs="Arial"/>
          <w:lang w:eastAsia="en-US"/>
        </w:rPr>
        <w:t xml:space="preserve"> analýzy</w:t>
      </w:r>
    </w:p>
    <w:p w14:paraId="303B6629" w14:textId="677E5404" w:rsidR="00CB5544" w:rsidRPr="0098791D" w:rsidRDefault="00CB5544" w:rsidP="00467028">
      <w:pPr>
        <w:pStyle w:val="Odstavecseseznamem"/>
        <w:numPr>
          <w:ilvl w:val="0"/>
          <w:numId w:val="12"/>
        </w:numPr>
        <w:rPr>
          <w:rFonts w:eastAsiaTheme="minorHAnsi" w:cs="Arial"/>
          <w:lang w:eastAsia="en-US"/>
        </w:rPr>
      </w:pPr>
      <w:r w:rsidRPr="0098791D">
        <w:rPr>
          <w:rFonts w:eastAsiaTheme="minorHAnsi" w:cs="Arial"/>
          <w:lang w:eastAsia="en-US"/>
        </w:rPr>
        <w:t>zpracování prováděcí dokumentace</w:t>
      </w:r>
      <w:r w:rsidR="005D2EF0">
        <w:rPr>
          <w:rFonts w:eastAsiaTheme="minorHAnsi" w:cs="Arial"/>
          <w:lang w:eastAsia="en-US"/>
        </w:rPr>
        <w:t xml:space="preserve"> </w:t>
      </w:r>
    </w:p>
    <w:p w14:paraId="71CB0DA1" w14:textId="77777777" w:rsidR="00CB5544" w:rsidRPr="0098791D" w:rsidRDefault="00CB5544" w:rsidP="00467028">
      <w:pPr>
        <w:pStyle w:val="Odstavecseseznamem"/>
        <w:numPr>
          <w:ilvl w:val="0"/>
          <w:numId w:val="12"/>
        </w:numPr>
        <w:rPr>
          <w:rFonts w:eastAsiaTheme="minorHAnsi" w:cs="Arial"/>
          <w:lang w:eastAsia="en-US"/>
        </w:rPr>
      </w:pPr>
      <w:r w:rsidRPr="0098791D">
        <w:rPr>
          <w:rFonts w:eastAsiaTheme="minorHAnsi" w:cs="Arial"/>
          <w:lang w:eastAsia="en-US"/>
        </w:rPr>
        <w:t>zajištění projektového vedení realizace předmětu plnění</w:t>
      </w:r>
    </w:p>
    <w:p w14:paraId="15D6D86B" w14:textId="1EB94252" w:rsidR="00CB5544" w:rsidRPr="0098791D" w:rsidRDefault="00CB5544" w:rsidP="00467028">
      <w:pPr>
        <w:pStyle w:val="Odstavecseseznamem"/>
        <w:numPr>
          <w:ilvl w:val="0"/>
          <w:numId w:val="12"/>
        </w:numPr>
        <w:rPr>
          <w:rFonts w:eastAsiaTheme="minorHAnsi" w:cs="Arial"/>
          <w:lang w:eastAsia="en-US"/>
        </w:rPr>
      </w:pPr>
      <w:r w:rsidRPr="0098791D">
        <w:rPr>
          <w:rFonts w:eastAsiaTheme="minorHAnsi" w:cs="Arial"/>
          <w:lang w:eastAsia="en-US"/>
        </w:rPr>
        <w:t>dodávku hardware a software</w:t>
      </w:r>
    </w:p>
    <w:p w14:paraId="6E394F52" w14:textId="77777777" w:rsidR="00CB5544" w:rsidRPr="0098791D" w:rsidRDefault="00CB5544" w:rsidP="00467028">
      <w:pPr>
        <w:pStyle w:val="Odstavecseseznamem"/>
        <w:numPr>
          <w:ilvl w:val="0"/>
          <w:numId w:val="12"/>
        </w:numPr>
        <w:rPr>
          <w:rFonts w:eastAsiaTheme="minorHAnsi" w:cs="Arial"/>
          <w:lang w:eastAsia="en-US"/>
        </w:rPr>
      </w:pPr>
      <w:r w:rsidRPr="0098791D">
        <w:rPr>
          <w:rFonts w:eastAsiaTheme="minorHAnsi" w:cs="Arial"/>
          <w:lang w:eastAsia="en-US"/>
        </w:rPr>
        <w:t>kompletní implementaci řešení splňující povinné a nabízené parametry technického řešení</w:t>
      </w:r>
    </w:p>
    <w:p w14:paraId="27A4DD73" w14:textId="77777777" w:rsidR="00CB5544" w:rsidRPr="0098791D" w:rsidRDefault="00CB5544" w:rsidP="00467028">
      <w:pPr>
        <w:pStyle w:val="Odstavecseseznamem"/>
        <w:numPr>
          <w:ilvl w:val="0"/>
          <w:numId w:val="12"/>
        </w:numPr>
        <w:rPr>
          <w:rFonts w:eastAsiaTheme="minorHAnsi" w:cs="Arial"/>
          <w:lang w:eastAsia="en-US"/>
        </w:rPr>
      </w:pPr>
      <w:r w:rsidRPr="0098791D">
        <w:rPr>
          <w:rFonts w:eastAsiaTheme="minorHAnsi" w:cs="Arial"/>
          <w:lang w:eastAsia="en-US"/>
        </w:rPr>
        <w:t>zpracování dokumentace skutečného provedení</w:t>
      </w:r>
    </w:p>
    <w:p w14:paraId="7AD0448A" w14:textId="77777777" w:rsidR="00CB5544" w:rsidRPr="0098791D" w:rsidRDefault="00CB5544" w:rsidP="00467028">
      <w:pPr>
        <w:pStyle w:val="Odstavecseseznamem"/>
        <w:numPr>
          <w:ilvl w:val="0"/>
          <w:numId w:val="12"/>
        </w:numPr>
        <w:rPr>
          <w:rFonts w:eastAsiaTheme="minorHAnsi" w:cs="Arial"/>
          <w:lang w:eastAsia="en-US"/>
        </w:rPr>
      </w:pPr>
      <w:r w:rsidRPr="0098791D">
        <w:rPr>
          <w:rFonts w:eastAsiaTheme="minorHAnsi" w:cs="Arial"/>
          <w:lang w:eastAsia="en-US"/>
        </w:rPr>
        <w:t>zaškolení administrátorů</w:t>
      </w:r>
    </w:p>
    <w:p w14:paraId="22E25214" w14:textId="77777777" w:rsidR="00CB5544" w:rsidRPr="0098791D" w:rsidRDefault="00CB5544" w:rsidP="00467028">
      <w:pPr>
        <w:pStyle w:val="Odstavecseseznamem"/>
        <w:numPr>
          <w:ilvl w:val="0"/>
          <w:numId w:val="12"/>
        </w:numPr>
        <w:rPr>
          <w:rFonts w:eastAsiaTheme="minorHAnsi" w:cs="Arial"/>
          <w:lang w:eastAsia="en-US"/>
        </w:rPr>
      </w:pPr>
      <w:r w:rsidRPr="0098791D">
        <w:rPr>
          <w:rFonts w:eastAsiaTheme="minorHAnsi" w:cs="Arial"/>
          <w:lang w:eastAsia="en-US"/>
        </w:rPr>
        <w:t>zajištění zkušebního provozu</w:t>
      </w:r>
    </w:p>
    <w:p w14:paraId="5F738B20" w14:textId="77777777" w:rsidR="00CB5544" w:rsidRPr="0098791D" w:rsidRDefault="00CB5544" w:rsidP="00467028">
      <w:pPr>
        <w:pStyle w:val="Odstavecseseznamem"/>
        <w:numPr>
          <w:ilvl w:val="0"/>
          <w:numId w:val="12"/>
        </w:numPr>
        <w:rPr>
          <w:rFonts w:eastAsiaTheme="minorHAnsi" w:cs="Arial"/>
          <w:lang w:eastAsia="en-US"/>
        </w:rPr>
      </w:pPr>
      <w:r w:rsidRPr="0098791D">
        <w:rPr>
          <w:rFonts w:eastAsiaTheme="minorHAnsi" w:cs="Arial"/>
          <w:lang w:eastAsia="en-US"/>
        </w:rPr>
        <w:t>provedení akceptačních testů</w:t>
      </w:r>
    </w:p>
    <w:p w14:paraId="6EAD3DDD" w14:textId="77777777" w:rsidR="00CB5544" w:rsidRPr="0098791D" w:rsidRDefault="00CB5544" w:rsidP="00467028">
      <w:pPr>
        <w:pStyle w:val="Odstavecseseznamem"/>
        <w:numPr>
          <w:ilvl w:val="0"/>
          <w:numId w:val="12"/>
        </w:numPr>
        <w:rPr>
          <w:rFonts w:eastAsiaTheme="minorHAnsi" w:cs="Arial"/>
          <w:lang w:eastAsia="en-US"/>
        </w:rPr>
      </w:pPr>
      <w:r w:rsidRPr="0098791D">
        <w:rPr>
          <w:rFonts w:eastAsiaTheme="minorHAnsi" w:cs="Arial"/>
          <w:lang w:eastAsia="en-US"/>
        </w:rPr>
        <w:t>předání do ostrého provozu</w:t>
      </w:r>
    </w:p>
    <w:p w14:paraId="072B2F11" w14:textId="77777777" w:rsidR="00CB5544" w:rsidRPr="0098791D" w:rsidRDefault="00CB5544" w:rsidP="00467028">
      <w:pPr>
        <w:pStyle w:val="Odstavecseseznamem"/>
        <w:numPr>
          <w:ilvl w:val="0"/>
          <w:numId w:val="12"/>
        </w:numPr>
        <w:rPr>
          <w:rFonts w:eastAsiaTheme="minorHAnsi" w:cs="Arial"/>
          <w:lang w:eastAsia="en-US"/>
        </w:rPr>
      </w:pPr>
      <w:r w:rsidRPr="0098791D">
        <w:rPr>
          <w:rFonts w:eastAsiaTheme="minorHAnsi" w:cs="Arial"/>
          <w:lang w:eastAsia="en-US"/>
        </w:rPr>
        <w:t>zajištění ostatních služeb potřebných pro realizaci projektu</w:t>
      </w:r>
    </w:p>
    <w:p w14:paraId="6F64FA23" w14:textId="3C62ABBA" w:rsidR="00D83650" w:rsidRPr="0098791D" w:rsidRDefault="00272858" w:rsidP="003A4A3F">
      <w:pPr>
        <w:spacing w:after="60" w:line="276" w:lineRule="auto"/>
        <w:jc w:val="both"/>
        <w:rPr>
          <w:rFonts w:eastAsiaTheme="minorHAnsi" w:cs="Arial"/>
          <w:lang w:eastAsia="en-US"/>
        </w:rPr>
      </w:pPr>
      <w:r w:rsidRPr="0098791D">
        <w:rPr>
          <w:rFonts w:eastAsiaTheme="minorHAnsi" w:cs="Arial"/>
          <w:lang w:eastAsia="en-US"/>
        </w:rPr>
        <w:t xml:space="preserve">Požadujeme, aby práce mající dopad do fungování IT prostředí </w:t>
      </w:r>
      <w:r w:rsidR="00E2358A" w:rsidRPr="0098791D">
        <w:rPr>
          <w:rFonts w:eastAsiaTheme="minorHAnsi" w:cs="Arial"/>
          <w:lang w:eastAsia="en-US"/>
        </w:rPr>
        <w:t>kupujícího</w:t>
      </w:r>
      <w:r w:rsidRPr="0098791D">
        <w:rPr>
          <w:rFonts w:eastAsiaTheme="minorHAnsi" w:cs="Arial"/>
          <w:lang w:eastAsia="en-US"/>
        </w:rPr>
        <w:t>, byly prováděny výhradně mimo pracovní dobu (tedy byly prováděny v časech 17:00 – 6:00, případně mimo pracovní dny kdykoliv</w:t>
      </w:r>
      <w:r w:rsidR="0098791D" w:rsidRPr="0098791D">
        <w:rPr>
          <w:rFonts w:eastAsiaTheme="minorHAnsi" w:cs="Arial"/>
          <w:lang w:eastAsia="en-US"/>
        </w:rPr>
        <w:t>, kontaktní osoby podle smlouvy mohou písemně dohodnout i mimořádný termín, pokud pro to budou na straně kupujícího vhodné podmínky</w:t>
      </w:r>
      <w:r w:rsidRPr="0098791D">
        <w:rPr>
          <w:rFonts w:eastAsiaTheme="minorHAnsi" w:cs="Arial"/>
          <w:lang w:eastAsia="en-US"/>
        </w:rPr>
        <w:t>).</w:t>
      </w:r>
    </w:p>
    <w:p w14:paraId="3F800CF3" w14:textId="7CB114A3" w:rsidR="00D83650" w:rsidRPr="0098791D" w:rsidRDefault="00D83650" w:rsidP="003A4A3F">
      <w:pPr>
        <w:spacing w:after="60" w:line="276" w:lineRule="auto"/>
        <w:jc w:val="both"/>
        <w:rPr>
          <w:rFonts w:eastAsiaTheme="minorHAnsi" w:cs="Arial"/>
          <w:lang w:eastAsia="en-US"/>
        </w:rPr>
      </w:pPr>
      <w:r w:rsidRPr="0098791D">
        <w:rPr>
          <w:rFonts w:eastAsiaTheme="minorHAnsi" w:cs="Arial"/>
          <w:lang w:eastAsia="en-US"/>
        </w:rPr>
        <w:t>Veškerá dokumentace musí být zhotovena výhradně v českém jazyce, bude dodána v elektronické formě ve standartních formátech (</w:t>
      </w:r>
      <w:r w:rsidR="0098791D" w:rsidRPr="0098791D">
        <w:rPr>
          <w:rFonts w:eastAsiaTheme="minorHAnsi" w:cs="Arial"/>
          <w:lang w:eastAsia="en-US"/>
        </w:rPr>
        <w:t xml:space="preserve">typicky ODT, </w:t>
      </w:r>
      <w:proofErr w:type="spellStart"/>
      <w:r w:rsidR="0098791D" w:rsidRPr="0098791D">
        <w:rPr>
          <w:rFonts w:eastAsiaTheme="minorHAnsi" w:cs="Arial"/>
          <w:lang w:eastAsia="en-US"/>
        </w:rPr>
        <w:t>docx</w:t>
      </w:r>
      <w:proofErr w:type="spellEnd"/>
      <w:r w:rsidR="0098791D" w:rsidRPr="0098791D">
        <w:rPr>
          <w:rFonts w:eastAsiaTheme="minorHAnsi" w:cs="Arial"/>
          <w:lang w:eastAsia="en-US"/>
        </w:rPr>
        <w:t xml:space="preserve"> nebo PDF</w:t>
      </w:r>
      <w:r w:rsidRPr="0098791D">
        <w:rPr>
          <w:rFonts w:eastAsiaTheme="minorHAnsi" w:cs="Arial"/>
          <w:lang w:eastAsia="en-US"/>
        </w:rPr>
        <w:t>).</w:t>
      </w:r>
    </w:p>
    <w:p w14:paraId="71807A83" w14:textId="5E7A687F" w:rsidR="00EB0092" w:rsidRPr="0098791D" w:rsidRDefault="00EB0092" w:rsidP="00CE157F">
      <w:pPr>
        <w:spacing w:before="180" w:after="60" w:line="256" w:lineRule="auto"/>
        <w:jc w:val="both"/>
        <w:rPr>
          <w:rFonts w:eastAsiaTheme="minorHAnsi" w:cs="Arial"/>
          <w:b/>
          <w:bCs/>
          <w:lang w:eastAsia="en-US"/>
        </w:rPr>
      </w:pPr>
      <w:r w:rsidRPr="0098791D">
        <w:rPr>
          <w:rFonts w:eastAsiaTheme="minorHAnsi" w:cs="Arial"/>
          <w:b/>
          <w:bCs/>
          <w:lang w:eastAsia="en-US"/>
        </w:rPr>
        <w:t>Požadavky na technické provedení</w:t>
      </w:r>
    </w:p>
    <w:p w14:paraId="0A335D6A" w14:textId="3B0C572D" w:rsidR="00EB0092" w:rsidRPr="0098791D" w:rsidRDefault="00EB0092" w:rsidP="003A4A3F">
      <w:pPr>
        <w:spacing w:after="60" w:line="276" w:lineRule="auto"/>
        <w:jc w:val="both"/>
        <w:rPr>
          <w:rFonts w:eastAsiaTheme="minorHAnsi" w:cs="Arial"/>
          <w:lang w:eastAsia="en-US"/>
        </w:rPr>
      </w:pPr>
      <w:r w:rsidRPr="0098791D">
        <w:rPr>
          <w:rFonts w:eastAsiaTheme="minorHAnsi" w:cs="Arial"/>
          <w:lang w:eastAsia="en-US"/>
        </w:rPr>
        <w:t>Dodané řešení bude sloužit jako Cluster</w:t>
      </w:r>
      <w:r w:rsidR="0098791D" w:rsidRPr="0098791D">
        <w:rPr>
          <w:rFonts w:eastAsiaTheme="minorHAnsi" w:cs="Arial"/>
          <w:lang w:eastAsia="en-US"/>
        </w:rPr>
        <w:t xml:space="preserve"> na úrovni hyperv</w:t>
      </w:r>
      <w:r w:rsidR="00EC35F1">
        <w:rPr>
          <w:rFonts w:eastAsiaTheme="minorHAnsi" w:cs="Arial"/>
          <w:lang w:eastAsia="en-US"/>
        </w:rPr>
        <w:t>i</w:t>
      </w:r>
      <w:r w:rsidR="0098791D" w:rsidRPr="0098791D">
        <w:rPr>
          <w:rFonts w:eastAsiaTheme="minorHAnsi" w:cs="Arial"/>
          <w:lang w:eastAsia="en-US"/>
        </w:rPr>
        <w:t>soru</w:t>
      </w:r>
      <w:r w:rsidR="00EC35F1">
        <w:rPr>
          <w:rFonts w:eastAsiaTheme="minorHAnsi" w:cs="Arial"/>
          <w:lang w:eastAsia="en-US"/>
        </w:rPr>
        <w:t xml:space="preserve"> a </w:t>
      </w:r>
      <w:proofErr w:type="spellStart"/>
      <w:r w:rsidR="00EC35F1">
        <w:rPr>
          <w:rFonts w:eastAsiaTheme="minorHAnsi" w:cs="Arial"/>
          <w:lang w:eastAsia="en-US"/>
        </w:rPr>
        <w:t>storage</w:t>
      </w:r>
      <w:proofErr w:type="spellEnd"/>
      <w:r w:rsidRPr="0098791D">
        <w:rPr>
          <w:rFonts w:eastAsiaTheme="minorHAnsi" w:cs="Arial"/>
          <w:lang w:eastAsia="en-US"/>
        </w:rPr>
        <w:t xml:space="preserve"> pro informační systém města. Instalační a implementační práce musí být minimálně v níže uvedeném rozsahu.</w:t>
      </w:r>
    </w:p>
    <w:p w14:paraId="59FDDDB4" w14:textId="77777777" w:rsidR="00EB0092" w:rsidRPr="0098791D" w:rsidRDefault="00EB0092" w:rsidP="003A4A3F">
      <w:pPr>
        <w:spacing w:after="60" w:line="276" w:lineRule="auto"/>
        <w:jc w:val="both"/>
        <w:rPr>
          <w:rFonts w:eastAsiaTheme="minorHAnsi" w:cs="Arial"/>
          <w:lang w:eastAsia="en-US"/>
        </w:rPr>
      </w:pPr>
      <w:r w:rsidRPr="0098791D">
        <w:rPr>
          <w:rFonts w:eastAsiaTheme="minorHAnsi" w:cs="Arial"/>
          <w:lang w:eastAsia="en-US"/>
        </w:rPr>
        <w:t>Základní popis prostředí zadavatele:</w:t>
      </w:r>
    </w:p>
    <w:p w14:paraId="7B2F213F" w14:textId="22183B69" w:rsidR="00EB0092" w:rsidRDefault="00EB0092" w:rsidP="00467028">
      <w:pPr>
        <w:pStyle w:val="Odstavecseseznamem"/>
        <w:numPr>
          <w:ilvl w:val="0"/>
          <w:numId w:val="12"/>
        </w:numPr>
        <w:rPr>
          <w:rFonts w:eastAsiaTheme="minorHAnsi" w:cs="Arial"/>
          <w:lang w:eastAsia="en-US"/>
        </w:rPr>
      </w:pPr>
      <w:r w:rsidRPr="0098791D">
        <w:rPr>
          <w:rFonts w:eastAsiaTheme="minorHAnsi" w:cs="Arial"/>
          <w:lang w:eastAsia="en-US"/>
        </w:rPr>
        <w:t>Existují dvě datová centra DC1 a DC2</w:t>
      </w:r>
      <w:r w:rsidR="003A4A3F" w:rsidRPr="0098791D">
        <w:rPr>
          <w:rFonts w:eastAsiaTheme="minorHAnsi" w:cs="Arial"/>
          <w:lang w:eastAsia="en-US"/>
        </w:rPr>
        <w:t>.</w:t>
      </w:r>
    </w:p>
    <w:p w14:paraId="1FAC6737" w14:textId="5BD89222" w:rsidR="00EC35F1" w:rsidRPr="0098791D" w:rsidRDefault="00EC35F1" w:rsidP="00467028">
      <w:pPr>
        <w:pStyle w:val="Odstavecseseznamem"/>
        <w:numPr>
          <w:ilvl w:val="0"/>
          <w:numId w:val="12"/>
        </w:numPr>
        <w:rPr>
          <w:rFonts w:eastAsiaTheme="minorHAnsi" w:cs="Arial"/>
          <w:lang w:eastAsia="en-US"/>
        </w:rPr>
      </w:pPr>
      <w:r>
        <w:rPr>
          <w:rFonts w:eastAsiaTheme="minorHAnsi" w:cs="Arial"/>
          <w:lang w:eastAsia="en-US"/>
        </w:rPr>
        <w:t>Třetí datové centrum pro umístění svědka.</w:t>
      </w:r>
    </w:p>
    <w:p w14:paraId="5A1B6C70" w14:textId="718FAD14" w:rsidR="00EB0092" w:rsidRPr="0098791D" w:rsidRDefault="00EB0092" w:rsidP="00467028">
      <w:pPr>
        <w:pStyle w:val="Odstavecseseznamem"/>
        <w:numPr>
          <w:ilvl w:val="0"/>
          <w:numId w:val="12"/>
        </w:numPr>
        <w:rPr>
          <w:rFonts w:eastAsiaTheme="minorHAnsi" w:cs="Arial"/>
          <w:lang w:eastAsia="en-US"/>
        </w:rPr>
      </w:pPr>
      <w:r w:rsidRPr="0098791D">
        <w:rPr>
          <w:rFonts w:eastAsiaTheme="minorHAnsi" w:cs="Arial"/>
          <w:lang w:eastAsia="en-US"/>
        </w:rPr>
        <w:t xml:space="preserve">Konektivita do Internetu je zakončena v datovém centru </w:t>
      </w:r>
      <w:r w:rsidR="0098791D">
        <w:rPr>
          <w:rFonts w:eastAsiaTheme="minorHAnsi" w:cs="Arial"/>
          <w:lang w:eastAsia="en-US"/>
        </w:rPr>
        <w:t>v lokalitě 1</w:t>
      </w:r>
      <w:r w:rsidRPr="0098791D">
        <w:rPr>
          <w:rFonts w:eastAsiaTheme="minorHAnsi" w:cs="Arial"/>
          <w:lang w:eastAsia="en-US"/>
        </w:rPr>
        <w:t>.</w:t>
      </w:r>
    </w:p>
    <w:p w14:paraId="7D64DF7A" w14:textId="5D043DDE" w:rsidR="00EB0092" w:rsidRPr="0098791D" w:rsidRDefault="00EB0092" w:rsidP="00467028">
      <w:pPr>
        <w:pStyle w:val="Odstavecseseznamem"/>
        <w:numPr>
          <w:ilvl w:val="0"/>
          <w:numId w:val="12"/>
        </w:numPr>
        <w:rPr>
          <w:rFonts w:eastAsiaTheme="minorHAnsi" w:cs="Arial"/>
          <w:lang w:eastAsia="en-US"/>
        </w:rPr>
      </w:pPr>
      <w:r w:rsidRPr="0098791D">
        <w:rPr>
          <w:rFonts w:eastAsiaTheme="minorHAnsi" w:cs="Arial"/>
          <w:lang w:eastAsia="en-US"/>
        </w:rPr>
        <w:t xml:space="preserve">K propojení </w:t>
      </w:r>
      <w:proofErr w:type="spellStart"/>
      <w:r w:rsidRPr="0098791D">
        <w:rPr>
          <w:rFonts w:eastAsiaTheme="minorHAnsi" w:cs="Arial"/>
          <w:lang w:eastAsia="en-US"/>
        </w:rPr>
        <w:t>switchů</w:t>
      </w:r>
      <w:proofErr w:type="spellEnd"/>
      <w:r w:rsidRPr="0098791D">
        <w:rPr>
          <w:rFonts w:eastAsiaTheme="minorHAnsi" w:cs="Arial"/>
          <w:lang w:eastAsia="en-US"/>
        </w:rPr>
        <w:t xml:space="preserve"> a Wi-Fi AP bude použita stávající kabeláž kupujícího</w:t>
      </w:r>
      <w:r w:rsidR="0098791D">
        <w:rPr>
          <w:rFonts w:eastAsiaTheme="minorHAnsi" w:cs="Arial"/>
          <w:lang w:eastAsia="en-US"/>
        </w:rPr>
        <w:t xml:space="preserve"> a nově dodané kabely v rámci tohoto plnění v rámci jednotlivých technických místností a osazovaných prvků</w:t>
      </w:r>
      <w:r w:rsidRPr="0098791D">
        <w:rPr>
          <w:rFonts w:eastAsiaTheme="minorHAnsi" w:cs="Arial"/>
          <w:lang w:eastAsia="en-US"/>
        </w:rPr>
        <w:t>.</w:t>
      </w:r>
    </w:p>
    <w:p w14:paraId="3C5C8EA7" w14:textId="616089C2" w:rsidR="00EB0092" w:rsidRPr="0098791D" w:rsidRDefault="00EB0092" w:rsidP="00CE157F">
      <w:pPr>
        <w:pStyle w:val="Normln-Odstavec"/>
        <w:spacing w:before="180"/>
        <w:rPr>
          <w:rFonts w:asciiTheme="minorHAnsi" w:hAnsiTheme="minorHAnsi" w:cstheme="minorHAnsi"/>
          <w:u w:val="single"/>
        </w:rPr>
      </w:pPr>
      <w:r w:rsidRPr="0098791D">
        <w:rPr>
          <w:rFonts w:asciiTheme="minorHAnsi" w:hAnsiTheme="minorHAnsi" w:cstheme="minorHAnsi"/>
          <w:u w:val="single"/>
        </w:rPr>
        <w:t>Dodaná zařízení budou umístěna do třech oddělených datových center</w:t>
      </w:r>
      <w:r w:rsidR="0098791D">
        <w:rPr>
          <w:rFonts w:asciiTheme="minorHAnsi" w:hAnsiTheme="minorHAnsi" w:cstheme="minorHAnsi"/>
          <w:u w:val="single"/>
        </w:rPr>
        <w:t xml:space="preserve"> a prostředí města</w:t>
      </w:r>
      <w:r w:rsidRPr="0098791D">
        <w:rPr>
          <w:rFonts w:asciiTheme="minorHAnsi" w:hAnsiTheme="minorHAnsi" w:cstheme="minorHAnsi"/>
          <w:u w:val="single"/>
        </w:rPr>
        <w:t>:</w:t>
      </w:r>
    </w:p>
    <w:p w14:paraId="4AA25D7E" w14:textId="79F6BE47" w:rsidR="00EB0092" w:rsidRDefault="00EB0092" w:rsidP="006B6EFC">
      <w:pPr>
        <w:pStyle w:val="Normln-Odstavec"/>
        <w:numPr>
          <w:ilvl w:val="0"/>
          <w:numId w:val="13"/>
        </w:numPr>
        <w:spacing w:after="60" w:line="276" w:lineRule="auto"/>
        <w:rPr>
          <w:rFonts w:asciiTheme="minorHAnsi" w:hAnsiTheme="minorHAnsi" w:cstheme="minorHAnsi"/>
        </w:rPr>
      </w:pPr>
      <w:r w:rsidRPr="0098791D">
        <w:rPr>
          <w:rFonts w:asciiTheme="minorHAnsi" w:hAnsiTheme="minorHAnsi" w:cstheme="minorHAnsi"/>
        </w:rPr>
        <w:t xml:space="preserve">DC1 – </w:t>
      </w:r>
      <w:r w:rsidR="00613496" w:rsidRPr="0098791D">
        <w:rPr>
          <w:rFonts w:asciiTheme="minorHAnsi" w:hAnsiTheme="minorHAnsi" w:cstheme="minorHAnsi"/>
        </w:rPr>
        <w:t xml:space="preserve">Lokalita A – </w:t>
      </w:r>
      <w:proofErr w:type="spellStart"/>
      <w:r w:rsidR="00613496" w:rsidRPr="0098791D">
        <w:rPr>
          <w:rFonts w:asciiTheme="minorHAnsi" w:hAnsiTheme="minorHAnsi" w:cstheme="minorHAnsi"/>
        </w:rPr>
        <w:t>MěÚ</w:t>
      </w:r>
      <w:proofErr w:type="spellEnd"/>
      <w:r w:rsidR="00613496" w:rsidRPr="0098791D">
        <w:rPr>
          <w:rFonts w:asciiTheme="minorHAnsi" w:hAnsiTheme="minorHAnsi" w:cstheme="minorHAnsi"/>
        </w:rPr>
        <w:t xml:space="preserve"> Poděbrady, Jiřího náměstí 20/I, 290 31 Poděbrady</w:t>
      </w:r>
      <w:r w:rsidR="0098791D" w:rsidRPr="0098791D">
        <w:rPr>
          <w:rFonts w:asciiTheme="minorHAnsi" w:hAnsiTheme="minorHAnsi" w:cstheme="minorHAnsi"/>
        </w:rPr>
        <w:t xml:space="preserve"> a </w:t>
      </w:r>
      <w:r w:rsidRPr="0098791D">
        <w:rPr>
          <w:rFonts w:asciiTheme="minorHAnsi" w:hAnsiTheme="minorHAnsi" w:cstheme="minorHAnsi"/>
        </w:rPr>
        <w:t xml:space="preserve">DC2 – </w:t>
      </w:r>
      <w:r w:rsidR="00613496" w:rsidRPr="0098791D">
        <w:rPr>
          <w:rFonts w:asciiTheme="minorHAnsi" w:hAnsiTheme="minorHAnsi" w:cstheme="minorHAnsi"/>
        </w:rPr>
        <w:t xml:space="preserve">Lokalita B – </w:t>
      </w:r>
      <w:proofErr w:type="spellStart"/>
      <w:r w:rsidR="00613496" w:rsidRPr="0098791D">
        <w:rPr>
          <w:rFonts w:asciiTheme="minorHAnsi" w:hAnsiTheme="minorHAnsi" w:cstheme="minorHAnsi"/>
        </w:rPr>
        <w:t>MěÚ</w:t>
      </w:r>
      <w:proofErr w:type="spellEnd"/>
      <w:r w:rsidR="00613496" w:rsidRPr="0098791D">
        <w:rPr>
          <w:rFonts w:asciiTheme="minorHAnsi" w:hAnsiTheme="minorHAnsi" w:cstheme="minorHAnsi"/>
        </w:rPr>
        <w:t xml:space="preserve"> Poděbrady, T.G. Masaryka 1130, 290 31 Poděbrady</w:t>
      </w:r>
      <w:r w:rsidR="008215E0">
        <w:rPr>
          <w:rFonts w:asciiTheme="minorHAnsi" w:hAnsiTheme="minorHAnsi" w:cstheme="minorHAnsi"/>
        </w:rPr>
        <w:t>, prostředí svědka – Nám. 5 května 3, 290 31 Poděbrady</w:t>
      </w:r>
    </w:p>
    <w:p w14:paraId="7F2475B7" w14:textId="03A7249F" w:rsidR="0098791D" w:rsidRPr="0098791D" w:rsidRDefault="0098791D" w:rsidP="0098791D">
      <w:pPr>
        <w:pStyle w:val="Normln-Odstavec"/>
        <w:numPr>
          <w:ilvl w:val="1"/>
          <w:numId w:val="13"/>
        </w:numPr>
        <w:spacing w:after="60" w:line="276" w:lineRule="auto"/>
        <w:rPr>
          <w:rFonts w:asciiTheme="minorHAnsi" w:hAnsiTheme="minorHAnsi" w:cstheme="minorHAnsi"/>
        </w:rPr>
      </w:pPr>
      <w:r>
        <w:rPr>
          <w:rFonts w:asciiTheme="minorHAnsi" w:hAnsiTheme="minorHAnsi" w:cstheme="minorHAnsi"/>
        </w:rPr>
        <w:t xml:space="preserve">technologické komponenty určené pro provoz centralizovaně v serverovnách – servery, datové úložiště, SAN přepínače, LAN páteřní přepínače, pásková mechanika, </w:t>
      </w:r>
      <w:proofErr w:type="spellStart"/>
      <w:r>
        <w:rPr>
          <w:rFonts w:asciiTheme="minorHAnsi" w:hAnsiTheme="minorHAnsi" w:cstheme="minorHAnsi"/>
        </w:rPr>
        <w:lastRenderedPageBreak/>
        <w:t>deduplikační</w:t>
      </w:r>
      <w:proofErr w:type="spellEnd"/>
      <w:r>
        <w:rPr>
          <w:rFonts w:asciiTheme="minorHAnsi" w:hAnsiTheme="minorHAnsi" w:cstheme="minorHAnsi"/>
        </w:rPr>
        <w:t xml:space="preserve"> jednotka, firewally, nástroj pro centrální logování, HW </w:t>
      </w:r>
      <w:proofErr w:type="spellStart"/>
      <w:r>
        <w:rPr>
          <w:rFonts w:asciiTheme="minorHAnsi" w:hAnsiTheme="minorHAnsi" w:cstheme="minorHAnsi"/>
        </w:rPr>
        <w:t>appliance</w:t>
      </w:r>
      <w:proofErr w:type="spellEnd"/>
      <w:r>
        <w:rPr>
          <w:rFonts w:asciiTheme="minorHAnsi" w:hAnsiTheme="minorHAnsi" w:cstheme="minorHAnsi"/>
        </w:rPr>
        <w:t xml:space="preserve"> síťové detekce bezpečnostních hrozeb</w:t>
      </w:r>
    </w:p>
    <w:p w14:paraId="2566834A" w14:textId="1639614B" w:rsidR="00EB0092" w:rsidRPr="0098791D" w:rsidRDefault="00EB0092" w:rsidP="00467028">
      <w:pPr>
        <w:pStyle w:val="Normln-Odstavec"/>
        <w:numPr>
          <w:ilvl w:val="0"/>
          <w:numId w:val="13"/>
        </w:numPr>
        <w:spacing w:after="60" w:line="276" w:lineRule="auto"/>
        <w:rPr>
          <w:rFonts w:asciiTheme="minorHAnsi" w:hAnsiTheme="minorHAnsi" w:cstheme="minorHAnsi"/>
        </w:rPr>
      </w:pPr>
      <w:r w:rsidRPr="0098791D">
        <w:rPr>
          <w:rFonts w:asciiTheme="minorHAnsi" w:hAnsiTheme="minorHAnsi" w:cstheme="minorHAnsi"/>
        </w:rPr>
        <w:t>Ostatní prostory městského úřadu</w:t>
      </w:r>
      <w:r w:rsidR="0098791D" w:rsidRPr="0098791D">
        <w:rPr>
          <w:rFonts w:asciiTheme="minorHAnsi" w:hAnsiTheme="minorHAnsi" w:cstheme="minorHAnsi"/>
        </w:rPr>
        <w:t xml:space="preserve"> města Poděbrady</w:t>
      </w:r>
    </w:p>
    <w:p w14:paraId="02CF2947" w14:textId="797C9A16" w:rsidR="00EB0092" w:rsidRPr="0098791D" w:rsidRDefault="0098791D" w:rsidP="00467028">
      <w:pPr>
        <w:pStyle w:val="Normln-Odstavec"/>
        <w:numPr>
          <w:ilvl w:val="1"/>
          <w:numId w:val="13"/>
        </w:numPr>
        <w:spacing w:after="60" w:line="276" w:lineRule="auto"/>
        <w:rPr>
          <w:rFonts w:asciiTheme="minorHAnsi" w:hAnsiTheme="minorHAnsi" w:cstheme="minorHAnsi"/>
        </w:rPr>
      </w:pPr>
      <w:r w:rsidRPr="0098791D">
        <w:rPr>
          <w:rFonts w:asciiTheme="minorHAnsi" w:hAnsiTheme="minorHAnsi" w:cstheme="minorHAnsi"/>
        </w:rPr>
        <w:t>Přístupové přepínače</w:t>
      </w:r>
    </w:p>
    <w:p w14:paraId="29F1306E" w14:textId="1324A4FB" w:rsidR="00EB0092" w:rsidRDefault="0098791D" w:rsidP="00467028">
      <w:pPr>
        <w:pStyle w:val="Normln-Odstavec"/>
        <w:numPr>
          <w:ilvl w:val="1"/>
          <w:numId w:val="13"/>
        </w:numPr>
        <w:spacing w:after="60" w:line="276" w:lineRule="auto"/>
        <w:rPr>
          <w:rFonts w:asciiTheme="minorHAnsi" w:hAnsiTheme="minorHAnsi" w:cstheme="minorHAnsi"/>
        </w:rPr>
      </w:pPr>
      <w:r w:rsidRPr="0098791D">
        <w:rPr>
          <w:rFonts w:asciiTheme="minorHAnsi" w:hAnsiTheme="minorHAnsi" w:cstheme="minorHAnsi"/>
        </w:rPr>
        <w:t>Přístupové Wi-Fi body</w:t>
      </w:r>
    </w:p>
    <w:p w14:paraId="23A55E17" w14:textId="379125CF" w:rsidR="0098791D" w:rsidRPr="0098791D" w:rsidRDefault="0098791D" w:rsidP="0098791D">
      <w:pPr>
        <w:pStyle w:val="Normln-Odstavec"/>
        <w:spacing w:after="60" w:line="276" w:lineRule="auto"/>
        <w:rPr>
          <w:rFonts w:asciiTheme="minorHAnsi" w:hAnsiTheme="minorHAnsi" w:cstheme="minorHAnsi"/>
        </w:rPr>
      </w:pPr>
      <w:r>
        <w:rPr>
          <w:rFonts w:asciiTheme="minorHAnsi" w:hAnsiTheme="minorHAnsi" w:cstheme="minorHAnsi"/>
        </w:rPr>
        <w:t xml:space="preserve">Konečné umístění jednotlivých technologií </w:t>
      </w:r>
      <w:r w:rsidR="007559B6">
        <w:rPr>
          <w:rFonts w:asciiTheme="minorHAnsi" w:hAnsiTheme="minorHAnsi" w:cstheme="minorHAnsi"/>
        </w:rPr>
        <w:t xml:space="preserve">bude předmětem upřesnění společně se zástupci kupujícího a bude detailně prodávajícím zpracováno do návrhu </w:t>
      </w:r>
      <w:proofErr w:type="spellStart"/>
      <w:r w:rsidR="007559B6">
        <w:rPr>
          <w:rFonts w:asciiTheme="minorHAnsi" w:hAnsiTheme="minorHAnsi" w:cstheme="minorHAnsi"/>
        </w:rPr>
        <w:t>předimplementační</w:t>
      </w:r>
      <w:proofErr w:type="spellEnd"/>
      <w:r w:rsidR="007559B6">
        <w:rPr>
          <w:rFonts w:asciiTheme="minorHAnsi" w:hAnsiTheme="minorHAnsi" w:cstheme="minorHAnsi"/>
        </w:rPr>
        <w:t xml:space="preserve"> analýzy, včetně přesného umístění, formy napojení a montáže.</w:t>
      </w:r>
    </w:p>
    <w:p w14:paraId="262A1CEB" w14:textId="757FA6E6" w:rsidR="00BA2047" w:rsidRPr="00700414" w:rsidRDefault="00BA2047" w:rsidP="006B597C">
      <w:pPr>
        <w:pStyle w:val="Normln-Odstavec"/>
        <w:spacing w:after="60" w:line="276" w:lineRule="auto"/>
        <w:rPr>
          <w:rFonts w:asciiTheme="minorHAnsi" w:hAnsiTheme="minorHAnsi" w:cstheme="minorHAnsi"/>
          <w:b/>
          <w:bCs/>
          <w:i/>
          <w:iCs/>
        </w:rPr>
      </w:pPr>
      <w:r w:rsidRPr="00700414">
        <w:rPr>
          <w:rFonts w:asciiTheme="minorHAnsi" w:hAnsiTheme="minorHAnsi" w:cstheme="minorHAnsi"/>
          <w:b/>
          <w:bCs/>
          <w:i/>
          <w:iCs/>
        </w:rPr>
        <w:t>Rozmístění technologií, které nejsou konkrétně uvedeny ve výčtu výše, mezi technologické místnosti upřesní kupující</w:t>
      </w:r>
      <w:r w:rsidR="00AB6E71">
        <w:rPr>
          <w:rFonts w:asciiTheme="minorHAnsi" w:hAnsiTheme="minorHAnsi" w:cstheme="minorHAnsi"/>
          <w:b/>
          <w:bCs/>
          <w:i/>
          <w:iCs/>
        </w:rPr>
        <w:t xml:space="preserve"> dodavateli (dále též jako „pro</w:t>
      </w:r>
      <w:r w:rsidRPr="00700414">
        <w:rPr>
          <w:rFonts w:asciiTheme="minorHAnsi" w:hAnsiTheme="minorHAnsi" w:cstheme="minorHAnsi"/>
          <w:b/>
          <w:bCs/>
          <w:i/>
          <w:iCs/>
        </w:rPr>
        <w:t>dávající</w:t>
      </w:r>
      <w:r w:rsidR="00AB6E71">
        <w:rPr>
          <w:rFonts w:asciiTheme="minorHAnsi" w:hAnsiTheme="minorHAnsi" w:cstheme="minorHAnsi"/>
          <w:b/>
          <w:bCs/>
          <w:i/>
          <w:iCs/>
        </w:rPr>
        <w:t>“)</w:t>
      </w:r>
      <w:r w:rsidRPr="00700414">
        <w:rPr>
          <w:rFonts w:asciiTheme="minorHAnsi" w:hAnsiTheme="minorHAnsi" w:cstheme="minorHAnsi"/>
          <w:b/>
          <w:bCs/>
          <w:i/>
          <w:iCs/>
        </w:rPr>
        <w:t xml:space="preserve"> v rámci součinnosti při zpracování </w:t>
      </w:r>
      <w:proofErr w:type="spellStart"/>
      <w:r w:rsidRPr="00700414">
        <w:rPr>
          <w:rFonts w:asciiTheme="minorHAnsi" w:hAnsiTheme="minorHAnsi" w:cstheme="minorHAnsi"/>
          <w:b/>
          <w:bCs/>
          <w:i/>
          <w:iCs/>
        </w:rPr>
        <w:t>předimplementační</w:t>
      </w:r>
      <w:proofErr w:type="spellEnd"/>
      <w:r w:rsidRPr="00700414">
        <w:rPr>
          <w:rFonts w:asciiTheme="minorHAnsi" w:hAnsiTheme="minorHAnsi" w:cstheme="minorHAnsi"/>
          <w:b/>
          <w:bCs/>
          <w:i/>
          <w:iCs/>
        </w:rPr>
        <w:t xml:space="preserve"> analýzy.</w:t>
      </w:r>
    </w:p>
    <w:p w14:paraId="69F607C2" w14:textId="7470D26A" w:rsidR="00E67712" w:rsidRPr="00700414" w:rsidRDefault="00E67712" w:rsidP="006B597C">
      <w:pPr>
        <w:pStyle w:val="Normln-Odstavec"/>
        <w:spacing w:after="60" w:line="276" w:lineRule="auto"/>
        <w:rPr>
          <w:rFonts w:asciiTheme="minorHAnsi" w:hAnsiTheme="minorHAnsi" w:cstheme="minorHAnsi"/>
        </w:rPr>
      </w:pPr>
      <w:r w:rsidRPr="00700414">
        <w:rPr>
          <w:rFonts w:asciiTheme="minorHAnsi" w:hAnsiTheme="minorHAnsi" w:cstheme="minorHAnsi"/>
        </w:rPr>
        <w:t>V rámci přípravných prací</w:t>
      </w:r>
      <w:r w:rsidR="00700414" w:rsidRPr="00700414">
        <w:rPr>
          <w:rFonts w:asciiTheme="minorHAnsi" w:hAnsiTheme="minorHAnsi" w:cstheme="minorHAnsi"/>
        </w:rPr>
        <w:t xml:space="preserve"> prodávající provede</w:t>
      </w:r>
      <w:r w:rsidRPr="00700414">
        <w:rPr>
          <w:rFonts w:asciiTheme="minorHAnsi" w:hAnsiTheme="minorHAnsi" w:cstheme="minorHAnsi"/>
        </w:rPr>
        <w:t>:</w:t>
      </w:r>
    </w:p>
    <w:p w14:paraId="772C27D5" w14:textId="5C064C10" w:rsidR="00E67712" w:rsidRPr="00700414" w:rsidRDefault="00E67712" w:rsidP="00467028">
      <w:pPr>
        <w:pStyle w:val="Normln-Odstavec"/>
        <w:numPr>
          <w:ilvl w:val="0"/>
          <w:numId w:val="14"/>
        </w:numPr>
        <w:spacing w:after="60" w:line="276" w:lineRule="auto"/>
        <w:rPr>
          <w:rFonts w:asciiTheme="minorHAnsi" w:hAnsiTheme="minorHAnsi" w:cstheme="minorHAnsi"/>
        </w:rPr>
      </w:pPr>
      <w:r w:rsidRPr="00700414">
        <w:rPr>
          <w:rFonts w:asciiTheme="minorHAnsi" w:hAnsiTheme="minorHAnsi" w:cstheme="minorHAnsi"/>
        </w:rPr>
        <w:t>návrh a segmentace sítě pro nově nasazované technologie, včetně návrhu adresního plánu (minimálně oddělení jednotlivých typů komunikace do samostatných VLAN)</w:t>
      </w:r>
      <w:r w:rsidR="00AA6AF7" w:rsidRPr="00700414">
        <w:rPr>
          <w:rFonts w:asciiTheme="minorHAnsi" w:hAnsiTheme="minorHAnsi" w:cstheme="minorHAnsi"/>
        </w:rPr>
        <w:t>; v DC1 kupující již provozuje firewall</w:t>
      </w:r>
      <w:r w:rsidR="00700414" w:rsidRPr="00700414">
        <w:rPr>
          <w:rFonts w:asciiTheme="minorHAnsi" w:hAnsiTheme="minorHAnsi" w:cstheme="minorHAnsi"/>
        </w:rPr>
        <w:t xml:space="preserve"> </w:t>
      </w:r>
      <w:r w:rsidR="00AA6AF7" w:rsidRPr="00700414">
        <w:rPr>
          <w:rFonts w:asciiTheme="minorHAnsi" w:hAnsiTheme="minorHAnsi" w:cstheme="minorHAnsi"/>
        </w:rPr>
        <w:t xml:space="preserve">typu </w:t>
      </w:r>
      <w:proofErr w:type="spellStart"/>
      <w:r w:rsidR="00AA6AF7" w:rsidRPr="00700414">
        <w:rPr>
          <w:rFonts w:asciiTheme="minorHAnsi" w:hAnsiTheme="minorHAnsi" w:cstheme="minorHAnsi"/>
        </w:rPr>
        <w:t>FortiGate</w:t>
      </w:r>
      <w:proofErr w:type="spellEnd"/>
      <w:r w:rsidR="00AA6AF7" w:rsidRPr="00700414">
        <w:rPr>
          <w:rFonts w:asciiTheme="minorHAnsi" w:hAnsiTheme="minorHAnsi" w:cstheme="minorHAnsi"/>
        </w:rPr>
        <w:t xml:space="preserve"> </w:t>
      </w:r>
      <w:r w:rsidR="00700414" w:rsidRPr="00700414">
        <w:rPr>
          <w:rFonts w:asciiTheme="minorHAnsi" w:hAnsiTheme="minorHAnsi" w:cstheme="minorHAnsi"/>
        </w:rPr>
        <w:t>10</w:t>
      </w:r>
      <w:r w:rsidR="00AA6AF7" w:rsidRPr="00700414">
        <w:rPr>
          <w:rFonts w:asciiTheme="minorHAnsi" w:hAnsiTheme="minorHAnsi" w:cstheme="minorHAnsi"/>
        </w:rPr>
        <w:t>0F, kupující pro t</w:t>
      </w:r>
      <w:r w:rsidR="00700414" w:rsidRPr="00700414">
        <w:rPr>
          <w:rFonts w:asciiTheme="minorHAnsi" w:hAnsiTheme="minorHAnsi" w:cstheme="minorHAnsi"/>
        </w:rPr>
        <w:t>ento</w:t>
      </w:r>
      <w:r w:rsidR="00AA6AF7" w:rsidRPr="00700414">
        <w:rPr>
          <w:rFonts w:asciiTheme="minorHAnsi" w:hAnsiTheme="minorHAnsi" w:cstheme="minorHAnsi"/>
        </w:rPr>
        <w:t xml:space="preserve"> firewall umožní prodávajícímu přístup k na n</w:t>
      </w:r>
      <w:r w:rsidR="00700414" w:rsidRPr="00700414">
        <w:rPr>
          <w:rFonts w:asciiTheme="minorHAnsi" w:hAnsiTheme="minorHAnsi" w:cstheme="minorHAnsi"/>
        </w:rPr>
        <w:t>ěm</w:t>
      </w:r>
      <w:r w:rsidR="00AA6AF7" w:rsidRPr="00700414">
        <w:rPr>
          <w:rFonts w:asciiTheme="minorHAnsi" w:hAnsiTheme="minorHAnsi" w:cstheme="minorHAnsi"/>
        </w:rPr>
        <w:t xml:space="preserve"> vedeným pravidlům a konfiguracím za účelem možnosti jejich promítnutí do navrhované úpravy sítě a dále bude v rámci plnění po prodávajícím požadovat jejich konfiguraci ve vazbě na nově upravenou segmentaci sítě a nově nastavovaná pravidla v síti; kupující současně požaduje přenesení odpovídajících pravidel firewallů a jejich konfiguraci na jím dodávané řešení firewallu do DC2 v rámci plnění této specifikace</w:t>
      </w:r>
      <w:r w:rsidR="00700414" w:rsidRPr="00700414">
        <w:rPr>
          <w:rFonts w:asciiTheme="minorHAnsi" w:hAnsiTheme="minorHAnsi" w:cstheme="minorHAnsi"/>
        </w:rPr>
        <w:t>; případně je kupující připraven provést export pravidel do standardizovaného formátu pro jeho analýzu a zpracování prodávajícím</w:t>
      </w:r>
    </w:p>
    <w:p w14:paraId="3AA52055" w14:textId="6D3E93C6" w:rsidR="0003583F" w:rsidRDefault="0003583F" w:rsidP="00467028">
      <w:pPr>
        <w:pStyle w:val="Normln-Odstavec"/>
        <w:numPr>
          <w:ilvl w:val="0"/>
          <w:numId w:val="14"/>
        </w:numPr>
        <w:spacing w:after="60" w:line="276" w:lineRule="auto"/>
        <w:rPr>
          <w:rFonts w:asciiTheme="minorHAnsi" w:hAnsiTheme="minorHAnsi" w:cstheme="minorHAnsi"/>
        </w:rPr>
      </w:pPr>
      <w:r>
        <w:rPr>
          <w:rFonts w:asciiTheme="minorHAnsi" w:hAnsiTheme="minorHAnsi" w:cstheme="minorHAnsi"/>
        </w:rPr>
        <w:t xml:space="preserve">nasazení nové SAN infrastruktury v podobě SAN přepínačů do </w:t>
      </w:r>
      <w:proofErr w:type="spellStart"/>
      <w:r>
        <w:rPr>
          <w:rFonts w:asciiTheme="minorHAnsi" w:hAnsiTheme="minorHAnsi" w:cstheme="minorHAnsi"/>
        </w:rPr>
        <w:t>servero</w:t>
      </w:r>
      <w:r w:rsidR="00EC35F1">
        <w:rPr>
          <w:rFonts w:asciiTheme="minorHAnsi" w:hAnsiTheme="minorHAnsi" w:cstheme="minorHAnsi"/>
        </w:rPr>
        <w:t>ve</w:t>
      </w:r>
      <w:r>
        <w:rPr>
          <w:rFonts w:asciiTheme="minorHAnsi" w:hAnsiTheme="minorHAnsi" w:cstheme="minorHAnsi"/>
        </w:rPr>
        <w:t>n</w:t>
      </w:r>
      <w:proofErr w:type="spellEnd"/>
      <w:r>
        <w:rPr>
          <w:rFonts w:asciiTheme="minorHAnsi" w:hAnsiTheme="minorHAnsi" w:cstheme="minorHAnsi"/>
        </w:rPr>
        <w:t xml:space="preserve"> a napojení stávajícího a v rámci tohoto plnění dodávaného datového úložiště do SAN infrastruktury a konfigurace služeb pro zajištění vysoké dostupnosti budovaného SAN prostředí jako prostředků pro provozované prostředí</w:t>
      </w:r>
    </w:p>
    <w:p w14:paraId="02ABC224" w14:textId="3E28B499" w:rsidR="00E67712" w:rsidRPr="00700414" w:rsidRDefault="00E67712" w:rsidP="00467028">
      <w:pPr>
        <w:pStyle w:val="Normln-Odstavec"/>
        <w:numPr>
          <w:ilvl w:val="0"/>
          <w:numId w:val="14"/>
        </w:numPr>
        <w:spacing w:after="60" w:line="276" w:lineRule="auto"/>
        <w:rPr>
          <w:rFonts w:asciiTheme="minorHAnsi" w:hAnsiTheme="minorHAnsi" w:cstheme="minorHAnsi"/>
        </w:rPr>
      </w:pPr>
      <w:r w:rsidRPr="00700414">
        <w:rPr>
          <w:rFonts w:asciiTheme="minorHAnsi" w:hAnsiTheme="minorHAnsi" w:cstheme="minorHAnsi"/>
        </w:rPr>
        <w:t>návrh konvence DNS názvů pro jednotlivá zařízení</w:t>
      </w:r>
    </w:p>
    <w:p w14:paraId="187F1353" w14:textId="77777777" w:rsidR="00E67712" w:rsidRPr="00700414" w:rsidRDefault="00E67712" w:rsidP="00467028">
      <w:pPr>
        <w:pStyle w:val="Normln-Odstavec"/>
        <w:numPr>
          <w:ilvl w:val="0"/>
          <w:numId w:val="14"/>
        </w:numPr>
        <w:spacing w:after="60" w:line="276" w:lineRule="auto"/>
        <w:rPr>
          <w:rFonts w:asciiTheme="minorHAnsi" w:hAnsiTheme="minorHAnsi" w:cstheme="minorHAnsi"/>
        </w:rPr>
      </w:pPr>
      <w:r w:rsidRPr="00700414">
        <w:rPr>
          <w:rFonts w:asciiTheme="minorHAnsi" w:hAnsiTheme="minorHAnsi" w:cstheme="minorHAnsi"/>
        </w:rPr>
        <w:t>definice parametrů SNMPv3 případně SNMPv2c zabezpečení</w:t>
      </w:r>
    </w:p>
    <w:p w14:paraId="04F55247" w14:textId="77777777" w:rsidR="00E67712" w:rsidRPr="00700414" w:rsidRDefault="00E67712" w:rsidP="00467028">
      <w:pPr>
        <w:pStyle w:val="Normln-Odstavec"/>
        <w:numPr>
          <w:ilvl w:val="0"/>
          <w:numId w:val="14"/>
        </w:numPr>
        <w:spacing w:after="60" w:line="276" w:lineRule="auto"/>
        <w:rPr>
          <w:rFonts w:asciiTheme="minorHAnsi" w:hAnsiTheme="minorHAnsi" w:cstheme="minorHAnsi"/>
        </w:rPr>
      </w:pPr>
      <w:r w:rsidRPr="00700414">
        <w:rPr>
          <w:rFonts w:asciiTheme="minorHAnsi" w:hAnsiTheme="minorHAnsi" w:cstheme="minorHAnsi"/>
        </w:rPr>
        <w:t>návrh a nasazení oddělené sítě pro správu</w:t>
      </w:r>
    </w:p>
    <w:p w14:paraId="630E4496" w14:textId="2A8D4A12" w:rsidR="00E67712" w:rsidRPr="00700414" w:rsidRDefault="00E67712" w:rsidP="00467028">
      <w:pPr>
        <w:pStyle w:val="Normln-Odstavec"/>
        <w:numPr>
          <w:ilvl w:val="0"/>
          <w:numId w:val="14"/>
        </w:numPr>
        <w:spacing w:after="60" w:line="276" w:lineRule="auto"/>
        <w:rPr>
          <w:rFonts w:asciiTheme="minorHAnsi" w:hAnsiTheme="minorHAnsi" w:cstheme="minorHAnsi"/>
        </w:rPr>
      </w:pPr>
      <w:r w:rsidRPr="00700414">
        <w:rPr>
          <w:rFonts w:asciiTheme="minorHAnsi" w:hAnsiTheme="minorHAnsi" w:cstheme="minorHAnsi"/>
        </w:rPr>
        <w:t>návrh konfigurace svazků datových polí a disků (velikost, replikace, dostupnost)</w:t>
      </w:r>
    </w:p>
    <w:p w14:paraId="356A0E7A" w14:textId="77777777" w:rsidR="00E67712" w:rsidRPr="00700414" w:rsidRDefault="00E67712" w:rsidP="006B597C">
      <w:pPr>
        <w:pStyle w:val="Normln-Odstavec"/>
        <w:spacing w:after="60" w:line="276" w:lineRule="auto"/>
        <w:rPr>
          <w:rFonts w:asciiTheme="minorHAnsi" w:hAnsiTheme="minorHAnsi" w:cstheme="minorHAnsi"/>
        </w:rPr>
      </w:pPr>
      <w:r w:rsidRPr="00700414">
        <w:rPr>
          <w:rFonts w:asciiTheme="minorHAnsi" w:hAnsiTheme="minorHAnsi" w:cstheme="minorHAnsi"/>
        </w:rPr>
        <w:t>V rámci instalačních a implementačních prací:</w:t>
      </w:r>
    </w:p>
    <w:p w14:paraId="028BE220" w14:textId="77777777" w:rsidR="00E67712" w:rsidRPr="00700414" w:rsidRDefault="00E67712" w:rsidP="00467028">
      <w:pPr>
        <w:pStyle w:val="Normln-Odstavec"/>
        <w:numPr>
          <w:ilvl w:val="0"/>
          <w:numId w:val="15"/>
        </w:numPr>
        <w:spacing w:after="60" w:line="276" w:lineRule="auto"/>
        <w:rPr>
          <w:rFonts w:asciiTheme="minorHAnsi" w:hAnsiTheme="minorHAnsi" w:cstheme="minorHAnsi"/>
        </w:rPr>
      </w:pPr>
      <w:r w:rsidRPr="00700414">
        <w:rPr>
          <w:rFonts w:asciiTheme="minorHAnsi" w:hAnsiTheme="minorHAnsi" w:cstheme="minorHAnsi"/>
        </w:rPr>
        <w:t>montáž dodaných zařízení do stávajících datových rozvaděčů</w:t>
      </w:r>
    </w:p>
    <w:p w14:paraId="327AF8B1" w14:textId="18A8C3DD" w:rsidR="00E67712" w:rsidRPr="00700414" w:rsidRDefault="00E67712" w:rsidP="00467028">
      <w:pPr>
        <w:pStyle w:val="Normln-Odstavec"/>
        <w:numPr>
          <w:ilvl w:val="0"/>
          <w:numId w:val="15"/>
        </w:numPr>
        <w:spacing w:after="60" w:line="276" w:lineRule="auto"/>
        <w:rPr>
          <w:rFonts w:asciiTheme="minorHAnsi" w:hAnsiTheme="minorHAnsi" w:cstheme="minorHAnsi"/>
        </w:rPr>
      </w:pPr>
      <w:r w:rsidRPr="00700414">
        <w:rPr>
          <w:rFonts w:asciiTheme="minorHAnsi" w:hAnsiTheme="minorHAnsi" w:cstheme="minorHAnsi"/>
        </w:rPr>
        <w:t xml:space="preserve">redundantní zapojení napájení jednotlivých zařízení </w:t>
      </w:r>
      <w:r w:rsidR="00700414" w:rsidRPr="00700414">
        <w:rPr>
          <w:rFonts w:asciiTheme="minorHAnsi" w:hAnsiTheme="minorHAnsi" w:cstheme="minorHAnsi"/>
        </w:rPr>
        <w:t>se zohledněním dostupnosti UPS v serverovnách</w:t>
      </w:r>
    </w:p>
    <w:p w14:paraId="2C10174F" w14:textId="77777777" w:rsidR="00E67712" w:rsidRPr="00700414" w:rsidRDefault="00E67712" w:rsidP="00467028">
      <w:pPr>
        <w:pStyle w:val="Normln-Odstavec"/>
        <w:numPr>
          <w:ilvl w:val="0"/>
          <w:numId w:val="15"/>
        </w:numPr>
        <w:spacing w:after="60" w:line="276" w:lineRule="auto"/>
        <w:rPr>
          <w:rFonts w:asciiTheme="minorHAnsi" w:hAnsiTheme="minorHAnsi" w:cstheme="minorHAnsi"/>
        </w:rPr>
      </w:pPr>
      <w:r w:rsidRPr="00700414">
        <w:rPr>
          <w:rFonts w:asciiTheme="minorHAnsi" w:hAnsiTheme="minorHAnsi" w:cstheme="minorHAnsi"/>
        </w:rPr>
        <w:t>popis všech kabelů na obou koncích (datové i napájecí)</w:t>
      </w:r>
    </w:p>
    <w:p w14:paraId="4635CE82" w14:textId="77777777" w:rsidR="00E67712" w:rsidRPr="00700414" w:rsidRDefault="00E67712" w:rsidP="00467028">
      <w:pPr>
        <w:pStyle w:val="Normln-Odstavec"/>
        <w:numPr>
          <w:ilvl w:val="0"/>
          <w:numId w:val="15"/>
        </w:numPr>
        <w:spacing w:after="60" w:line="276" w:lineRule="auto"/>
        <w:rPr>
          <w:rFonts w:asciiTheme="minorHAnsi" w:hAnsiTheme="minorHAnsi" w:cstheme="minorHAnsi"/>
        </w:rPr>
      </w:pPr>
      <w:r w:rsidRPr="00700414">
        <w:rPr>
          <w:rFonts w:asciiTheme="minorHAnsi" w:hAnsiTheme="minorHAnsi" w:cstheme="minorHAnsi"/>
        </w:rPr>
        <w:t>konfigurace portů pro správu a karet pro vzdálenou správu jednotlivých zařízení a jejich připojení do vyhrazené sítě pro správu</w:t>
      </w:r>
    </w:p>
    <w:p w14:paraId="31D3F72F" w14:textId="77777777" w:rsidR="00E67712" w:rsidRPr="00700414" w:rsidRDefault="00E67712" w:rsidP="00467028">
      <w:pPr>
        <w:pStyle w:val="Normln-Odstavec"/>
        <w:numPr>
          <w:ilvl w:val="0"/>
          <w:numId w:val="15"/>
        </w:numPr>
        <w:spacing w:after="60" w:line="276" w:lineRule="auto"/>
        <w:rPr>
          <w:rFonts w:asciiTheme="minorHAnsi" w:hAnsiTheme="minorHAnsi" w:cstheme="minorHAnsi"/>
        </w:rPr>
      </w:pPr>
      <w:r w:rsidRPr="00700414">
        <w:rPr>
          <w:rFonts w:asciiTheme="minorHAnsi" w:hAnsiTheme="minorHAnsi" w:cstheme="minorHAnsi"/>
        </w:rPr>
        <w:t>aktualizace firmware v jednotlivých zařízeních a jejich komponentách na nejnovější doporučené verze</w:t>
      </w:r>
    </w:p>
    <w:p w14:paraId="7DED3BE3" w14:textId="77777777" w:rsidR="00E67712" w:rsidRPr="00700414" w:rsidRDefault="00E67712" w:rsidP="00467028">
      <w:pPr>
        <w:pStyle w:val="Normln-Odstavec"/>
        <w:numPr>
          <w:ilvl w:val="0"/>
          <w:numId w:val="15"/>
        </w:numPr>
        <w:spacing w:after="60" w:line="276" w:lineRule="auto"/>
        <w:rPr>
          <w:rFonts w:asciiTheme="minorHAnsi" w:hAnsiTheme="minorHAnsi" w:cstheme="minorHAnsi"/>
        </w:rPr>
      </w:pPr>
      <w:r w:rsidRPr="00700414">
        <w:rPr>
          <w:rFonts w:asciiTheme="minorHAnsi" w:hAnsiTheme="minorHAnsi" w:cstheme="minorHAnsi"/>
        </w:rPr>
        <w:t>zabezpečení přístupu ke správě jednotlivých zařízení, konfigurace synchronizace jejich času, konfigurace SNMP parametrů pro možnost vzdáleného dohledu, konfigurace SMTP pro zasílání e-mailové notifikace o stavu zařízení</w:t>
      </w:r>
    </w:p>
    <w:p w14:paraId="16B9AFE6" w14:textId="54838715" w:rsidR="00E67712" w:rsidRPr="00700414" w:rsidRDefault="00E67712" w:rsidP="00467028">
      <w:pPr>
        <w:pStyle w:val="Normln-Odstavec"/>
        <w:numPr>
          <w:ilvl w:val="0"/>
          <w:numId w:val="15"/>
        </w:numPr>
        <w:spacing w:after="60" w:line="276" w:lineRule="auto"/>
        <w:rPr>
          <w:rFonts w:asciiTheme="minorHAnsi" w:hAnsiTheme="minorHAnsi" w:cstheme="minorHAnsi"/>
        </w:rPr>
      </w:pPr>
      <w:r w:rsidRPr="00700414">
        <w:rPr>
          <w:rFonts w:asciiTheme="minorHAnsi" w:hAnsiTheme="minorHAnsi" w:cstheme="minorHAnsi"/>
        </w:rPr>
        <w:lastRenderedPageBreak/>
        <w:t xml:space="preserve">vytvoření logického </w:t>
      </w:r>
      <w:proofErr w:type="spellStart"/>
      <w:r w:rsidRPr="00700414">
        <w:rPr>
          <w:rFonts w:asciiTheme="minorHAnsi" w:hAnsiTheme="minorHAnsi" w:cstheme="minorHAnsi"/>
        </w:rPr>
        <w:t>stacku</w:t>
      </w:r>
      <w:proofErr w:type="spellEnd"/>
      <w:r w:rsidRPr="00700414">
        <w:rPr>
          <w:rFonts w:asciiTheme="minorHAnsi" w:hAnsiTheme="minorHAnsi" w:cstheme="minorHAnsi"/>
        </w:rPr>
        <w:t xml:space="preserve"> </w:t>
      </w:r>
      <w:r w:rsidR="00700414" w:rsidRPr="00700414">
        <w:rPr>
          <w:rFonts w:asciiTheme="minorHAnsi" w:hAnsiTheme="minorHAnsi" w:cstheme="minorHAnsi"/>
        </w:rPr>
        <w:t>páteřních</w:t>
      </w:r>
      <w:r w:rsidRPr="00700414">
        <w:rPr>
          <w:rFonts w:asciiTheme="minorHAnsi" w:hAnsiTheme="minorHAnsi" w:cstheme="minorHAnsi"/>
        </w:rPr>
        <w:t xml:space="preserve"> přepínačů v rámci DC1</w:t>
      </w:r>
      <w:r w:rsidR="00700414" w:rsidRPr="00700414">
        <w:rPr>
          <w:rFonts w:asciiTheme="minorHAnsi" w:hAnsiTheme="minorHAnsi" w:cstheme="minorHAnsi"/>
        </w:rPr>
        <w:t xml:space="preserve"> a DC2</w:t>
      </w:r>
    </w:p>
    <w:p w14:paraId="77BF7194" w14:textId="54E222E5" w:rsidR="00E67712" w:rsidRPr="00700414" w:rsidRDefault="00E67712" w:rsidP="00467028">
      <w:pPr>
        <w:pStyle w:val="Normln-Odstavec"/>
        <w:numPr>
          <w:ilvl w:val="0"/>
          <w:numId w:val="15"/>
        </w:numPr>
        <w:spacing w:after="60" w:line="276" w:lineRule="auto"/>
        <w:rPr>
          <w:rFonts w:asciiTheme="minorHAnsi" w:hAnsiTheme="minorHAnsi" w:cstheme="minorHAnsi"/>
        </w:rPr>
      </w:pPr>
      <w:r w:rsidRPr="00700414">
        <w:rPr>
          <w:rFonts w:asciiTheme="minorHAnsi" w:hAnsiTheme="minorHAnsi" w:cstheme="minorHAnsi"/>
        </w:rPr>
        <w:t>konfigurace agregačních skupin přes přepínače v rámci lokality (MC-LAG s LACP) na přepínačích pro propojení přepínačů, připojení serverů a úložišť</w:t>
      </w:r>
    </w:p>
    <w:p w14:paraId="2692D80B" w14:textId="77777777" w:rsidR="00E67712" w:rsidRPr="00700414" w:rsidRDefault="00E67712" w:rsidP="00467028">
      <w:pPr>
        <w:pStyle w:val="Normln-Odstavec"/>
        <w:numPr>
          <w:ilvl w:val="0"/>
          <w:numId w:val="15"/>
        </w:numPr>
        <w:spacing w:after="60" w:line="276" w:lineRule="auto"/>
        <w:rPr>
          <w:rFonts w:asciiTheme="minorHAnsi" w:hAnsiTheme="minorHAnsi" w:cstheme="minorHAnsi"/>
        </w:rPr>
      </w:pPr>
      <w:r w:rsidRPr="00700414">
        <w:rPr>
          <w:rFonts w:asciiTheme="minorHAnsi" w:hAnsiTheme="minorHAnsi" w:cstheme="minorHAnsi"/>
        </w:rPr>
        <w:t xml:space="preserve">konfigurace VLAN, povolení jen potřebných VLAN na </w:t>
      </w:r>
      <w:proofErr w:type="spellStart"/>
      <w:r w:rsidRPr="00700414">
        <w:rPr>
          <w:rFonts w:asciiTheme="minorHAnsi" w:hAnsiTheme="minorHAnsi" w:cstheme="minorHAnsi"/>
        </w:rPr>
        <w:t>trunk</w:t>
      </w:r>
      <w:proofErr w:type="spellEnd"/>
      <w:r w:rsidRPr="00700414">
        <w:rPr>
          <w:rFonts w:asciiTheme="minorHAnsi" w:hAnsiTheme="minorHAnsi" w:cstheme="minorHAnsi"/>
        </w:rPr>
        <w:t xml:space="preserve"> portech</w:t>
      </w:r>
    </w:p>
    <w:p w14:paraId="7F131FDE" w14:textId="77777777" w:rsidR="00E67712" w:rsidRPr="00700414" w:rsidRDefault="00E67712" w:rsidP="00467028">
      <w:pPr>
        <w:pStyle w:val="Normln-Odstavec"/>
        <w:numPr>
          <w:ilvl w:val="0"/>
          <w:numId w:val="15"/>
        </w:numPr>
        <w:spacing w:after="60" w:line="276" w:lineRule="auto"/>
        <w:rPr>
          <w:rFonts w:asciiTheme="minorHAnsi" w:hAnsiTheme="minorHAnsi" w:cstheme="minorHAnsi"/>
        </w:rPr>
      </w:pPr>
      <w:r w:rsidRPr="00700414">
        <w:rPr>
          <w:rFonts w:asciiTheme="minorHAnsi" w:hAnsiTheme="minorHAnsi" w:cstheme="minorHAnsi"/>
        </w:rPr>
        <w:t xml:space="preserve">nastavení všech páteřních přepínačů jako brána pro všechny </w:t>
      </w:r>
      <w:proofErr w:type="spellStart"/>
      <w:r w:rsidRPr="00700414">
        <w:rPr>
          <w:rFonts w:asciiTheme="minorHAnsi" w:hAnsiTheme="minorHAnsi" w:cstheme="minorHAnsi"/>
        </w:rPr>
        <w:t>VLANy</w:t>
      </w:r>
      <w:proofErr w:type="spellEnd"/>
      <w:r w:rsidRPr="00700414">
        <w:rPr>
          <w:rFonts w:asciiTheme="minorHAnsi" w:hAnsiTheme="minorHAnsi" w:cstheme="minorHAnsi"/>
        </w:rPr>
        <w:t xml:space="preserve"> směrované na přepínačích</w:t>
      </w:r>
    </w:p>
    <w:p w14:paraId="6D4EA28D" w14:textId="77777777" w:rsidR="00E67712" w:rsidRPr="00700414" w:rsidRDefault="00E67712" w:rsidP="00467028">
      <w:pPr>
        <w:pStyle w:val="Normln-Odstavec"/>
        <w:numPr>
          <w:ilvl w:val="0"/>
          <w:numId w:val="15"/>
        </w:numPr>
        <w:spacing w:after="60" w:line="276" w:lineRule="auto"/>
        <w:rPr>
          <w:rFonts w:asciiTheme="minorHAnsi" w:hAnsiTheme="minorHAnsi" w:cstheme="minorHAnsi"/>
        </w:rPr>
      </w:pPr>
      <w:r w:rsidRPr="00700414">
        <w:rPr>
          <w:rFonts w:asciiTheme="minorHAnsi" w:hAnsiTheme="minorHAnsi" w:cstheme="minorHAnsi"/>
        </w:rPr>
        <w:t xml:space="preserve">nasazení </w:t>
      </w:r>
      <w:proofErr w:type="spellStart"/>
      <w:r w:rsidRPr="00700414">
        <w:rPr>
          <w:rFonts w:asciiTheme="minorHAnsi" w:hAnsiTheme="minorHAnsi" w:cstheme="minorHAnsi"/>
        </w:rPr>
        <w:t>Spanning-Tree</w:t>
      </w:r>
      <w:proofErr w:type="spellEnd"/>
      <w:r w:rsidRPr="00700414">
        <w:rPr>
          <w:rFonts w:asciiTheme="minorHAnsi" w:hAnsiTheme="minorHAnsi" w:cstheme="minorHAnsi"/>
        </w:rPr>
        <w:t xml:space="preserve"> protokolu (MSTP) na síťových prvcích, </w:t>
      </w:r>
      <w:proofErr w:type="spellStart"/>
      <w:r w:rsidRPr="00700414">
        <w:rPr>
          <w:rFonts w:asciiTheme="minorHAnsi" w:hAnsiTheme="minorHAnsi" w:cstheme="minorHAnsi"/>
        </w:rPr>
        <w:t>root</w:t>
      </w:r>
      <w:proofErr w:type="spellEnd"/>
      <w:r w:rsidRPr="00700414">
        <w:rPr>
          <w:rFonts w:asciiTheme="minorHAnsi" w:hAnsiTheme="minorHAnsi" w:cstheme="minorHAnsi"/>
        </w:rPr>
        <w:t xml:space="preserve"> </w:t>
      </w:r>
      <w:proofErr w:type="spellStart"/>
      <w:r w:rsidRPr="00700414">
        <w:rPr>
          <w:rFonts w:asciiTheme="minorHAnsi" w:hAnsiTheme="minorHAnsi" w:cstheme="minorHAnsi"/>
        </w:rPr>
        <w:t>guard</w:t>
      </w:r>
      <w:proofErr w:type="spellEnd"/>
      <w:r w:rsidRPr="00700414">
        <w:rPr>
          <w:rFonts w:asciiTheme="minorHAnsi" w:hAnsiTheme="minorHAnsi" w:cstheme="minorHAnsi"/>
        </w:rPr>
        <w:t xml:space="preserve">, </w:t>
      </w:r>
      <w:proofErr w:type="spellStart"/>
      <w:r w:rsidRPr="00700414">
        <w:rPr>
          <w:rFonts w:asciiTheme="minorHAnsi" w:hAnsiTheme="minorHAnsi" w:cstheme="minorHAnsi"/>
        </w:rPr>
        <w:t>loop</w:t>
      </w:r>
      <w:proofErr w:type="spellEnd"/>
      <w:r w:rsidRPr="00700414">
        <w:rPr>
          <w:rFonts w:asciiTheme="minorHAnsi" w:hAnsiTheme="minorHAnsi" w:cstheme="minorHAnsi"/>
        </w:rPr>
        <w:t xml:space="preserve"> </w:t>
      </w:r>
      <w:proofErr w:type="spellStart"/>
      <w:r w:rsidRPr="00700414">
        <w:rPr>
          <w:rFonts w:asciiTheme="minorHAnsi" w:hAnsiTheme="minorHAnsi" w:cstheme="minorHAnsi"/>
        </w:rPr>
        <w:t>protection</w:t>
      </w:r>
      <w:proofErr w:type="spellEnd"/>
    </w:p>
    <w:p w14:paraId="153987A1" w14:textId="69072D67" w:rsidR="00AA6AF7" w:rsidRPr="00700414" w:rsidRDefault="00AA6AF7" w:rsidP="00467028">
      <w:pPr>
        <w:pStyle w:val="Normln-Odstavec"/>
        <w:numPr>
          <w:ilvl w:val="0"/>
          <w:numId w:val="15"/>
        </w:numPr>
        <w:spacing w:after="60" w:line="276" w:lineRule="auto"/>
        <w:rPr>
          <w:rFonts w:asciiTheme="minorHAnsi" w:hAnsiTheme="minorHAnsi" w:cstheme="minorHAnsi"/>
        </w:rPr>
      </w:pPr>
      <w:r w:rsidRPr="00700414">
        <w:rPr>
          <w:rFonts w:asciiTheme="minorHAnsi" w:hAnsiTheme="minorHAnsi" w:cstheme="minorHAnsi"/>
          <w:b/>
          <w:bCs/>
        </w:rPr>
        <w:t>nasazení protokolu 802.1X na rozhraní sítě včetně systému (řešení) jeho centrální správy a</w:t>
      </w:r>
      <w:r w:rsidR="00A81F3B" w:rsidRPr="00700414">
        <w:rPr>
          <w:rFonts w:asciiTheme="minorHAnsi" w:hAnsiTheme="minorHAnsi" w:cstheme="minorHAnsi"/>
          <w:b/>
          <w:bCs/>
        </w:rPr>
        <w:t> </w:t>
      </w:r>
      <w:r w:rsidRPr="00700414">
        <w:rPr>
          <w:rFonts w:asciiTheme="minorHAnsi" w:hAnsiTheme="minorHAnsi" w:cstheme="minorHAnsi"/>
          <w:b/>
          <w:bCs/>
        </w:rPr>
        <w:t>řízení</w:t>
      </w:r>
      <w:r w:rsidRPr="00700414">
        <w:rPr>
          <w:rFonts w:asciiTheme="minorHAnsi" w:hAnsiTheme="minorHAnsi" w:cstheme="minorHAnsi"/>
        </w:rPr>
        <w:t xml:space="preserve">, tedy zejména na dodávaných přístupových přepínačích a </w:t>
      </w:r>
      <w:proofErr w:type="spellStart"/>
      <w:r w:rsidRPr="00700414">
        <w:rPr>
          <w:rFonts w:asciiTheme="minorHAnsi" w:hAnsiTheme="minorHAnsi" w:cstheme="minorHAnsi"/>
        </w:rPr>
        <w:t>access</w:t>
      </w:r>
      <w:proofErr w:type="spellEnd"/>
      <w:r w:rsidRPr="00700414">
        <w:rPr>
          <w:rFonts w:asciiTheme="minorHAnsi" w:hAnsiTheme="minorHAnsi" w:cstheme="minorHAnsi"/>
        </w:rPr>
        <w:t xml:space="preserve"> pointech prostřednictvím RADIUS protokolu s využitím MS </w:t>
      </w:r>
      <w:proofErr w:type="spellStart"/>
      <w:r w:rsidRPr="00700414">
        <w:rPr>
          <w:rFonts w:asciiTheme="minorHAnsi" w:hAnsiTheme="minorHAnsi" w:cstheme="minorHAnsi"/>
        </w:rPr>
        <w:t>Active</w:t>
      </w:r>
      <w:proofErr w:type="spellEnd"/>
      <w:r w:rsidRPr="00700414">
        <w:rPr>
          <w:rFonts w:asciiTheme="minorHAnsi" w:hAnsiTheme="minorHAnsi" w:cstheme="minorHAnsi"/>
        </w:rPr>
        <w:t xml:space="preserve"> </w:t>
      </w:r>
      <w:proofErr w:type="spellStart"/>
      <w:r w:rsidRPr="00700414">
        <w:rPr>
          <w:rFonts w:asciiTheme="minorHAnsi" w:hAnsiTheme="minorHAnsi" w:cstheme="minorHAnsi"/>
        </w:rPr>
        <w:t>directory</w:t>
      </w:r>
      <w:proofErr w:type="spellEnd"/>
      <w:r w:rsidRPr="00700414">
        <w:rPr>
          <w:rFonts w:asciiTheme="minorHAnsi" w:hAnsiTheme="minorHAnsi" w:cstheme="minorHAnsi"/>
        </w:rPr>
        <w:t xml:space="preserve"> a informacích o uživatelích a zařízeních v organizaci; dodávka dokumentace centrální správy a distribuce pravidel 802.1X pro zabezpečení přístupu do sítě</w:t>
      </w:r>
    </w:p>
    <w:p w14:paraId="6EE14387" w14:textId="372B5A72" w:rsidR="00E67712" w:rsidRPr="00700414" w:rsidRDefault="00E67712" w:rsidP="00467028">
      <w:pPr>
        <w:pStyle w:val="Normln-Odstavec"/>
        <w:numPr>
          <w:ilvl w:val="0"/>
          <w:numId w:val="15"/>
        </w:numPr>
        <w:spacing w:after="60" w:line="276" w:lineRule="auto"/>
        <w:rPr>
          <w:rFonts w:asciiTheme="minorHAnsi" w:hAnsiTheme="minorHAnsi" w:cstheme="minorHAnsi"/>
        </w:rPr>
      </w:pPr>
      <w:r w:rsidRPr="00700414">
        <w:rPr>
          <w:rFonts w:asciiTheme="minorHAnsi" w:hAnsiTheme="minorHAnsi" w:cstheme="minorHAnsi"/>
        </w:rPr>
        <w:t>redundantní zapojení serverů k přepínačům</w:t>
      </w:r>
    </w:p>
    <w:p w14:paraId="4EFDFE2E" w14:textId="77777777" w:rsidR="00E67712" w:rsidRPr="00700414" w:rsidRDefault="00E67712" w:rsidP="00467028">
      <w:pPr>
        <w:pStyle w:val="Normln-Odstavec"/>
        <w:numPr>
          <w:ilvl w:val="0"/>
          <w:numId w:val="15"/>
        </w:numPr>
        <w:spacing w:after="60" w:line="276" w:lineRule="auto"/>
        <w:rPr>
          <w:rFonts w:asciiTheme="minorHAnsi" w:hAnsiTheme="minorHAnsi" w:cstheme="minorHAnsi"/>
        </w:rPr>
      </w:pPr>
      <w:r w:rsidRPr="00700414">
        <w:rPr>
          <w:rFonts w:asciiTheme="minorHAnsi" w:hAnsiTheme="minorHAnsi" w:cstheme="minorHAnsi"/>
        </w:rPr>
        <w:t>instalace a konfigurace hypervizoru na příslušných serverech v aktuálních verzích</w:t>
      </w:r>
    </w:p>
    <w:p w14:paraId="09D04426" w14:textId="77777777" w:rsidR="00E67712" w:rsidRPr="00700414" w:rsidRDefault="00E67712" w:rsidP="00467028">
      <w:pPr>
        <w:pStyle w:val="Normln-Odstavec"/>
        <w:numPr>
          <w:ilvl w:val="0"/>
          <w:numId w:val="15"/>
        </w:numPr>
        <w:spacing w:after="60" w:line="276" w:lineRule="auto"/>
        <w:rPr>
          <w:rFonts w:asciiTheme="minorHAnsi" w:hAnsiTheme="minorHAnsi" w:cstheme="minorHAnsi"/>
        </w:rPr>
      </w:pPr>
      <w:r w:rsidRPr="00700414">
        <w:rPr>
          <w:rFonts w:asciiTheme="minorHAnsi" w:hAnsiTheme="minorHAnsi" w:cstheme="minorHAnsi"/>
        </w:rPr>
        <w:t>nasazení a konfigurace clusteru</w:t>
      </w:r>
    </w:p>
    <w:p w14:paraId="26C64198" w14:textId="77777777" w:rsidR="00E67712" w:rsidRPr="00700414" w:rsidRDefault="00E67712" w:rsidP="00467028">
      <w:pPr>
        <w:pStyle w:val="Normln-Odstavec"/>
        <w:numPr>
          <w:ilvl w:val="0"/>
          <w:numId w:val="15"/>
        </w:numPr>
        <w:spacing w:after="60" w:line="276" w:lineRule="auto"/>
        <w:rPr>
          <w:rFonts w:asciiTheme="minorHAnsi" w:hAnsiTheme="minorHAnsi" w:cstheme="minorHAnsi"/>
        </w:rPr>
      </w:pPr>
      <w:r w:rsidRPr="00700414">
        <w:rPr>
          <w:rFonts w:asciiTheme="minorHAnsi" w:hAnsiTheme="minorHAnsi" w:cstheme="minorHAnsi"/>
        </w:rPr>
        <w:t>instalace a konfigurace datových úložišť, aktualizace na aktuální verze</w:t>
      </w:r>
    </w:p>
    <w:p w14:paraId="1C09219A" w14:textId="77777777" w:rsidR="00E67712" w:rsidRPr="00700414" w:rsidRDefault="00E67712" w:rsidP="00467028">
      <w:pPr>
        <w:pStyle w:val="Normln-Odstavec"/>
        <w:numPr>
          <w:ilvl w:val="0"/>
          <w:numId w:val="15"/>
        </w:numPr>
        <w:spacing w:after="60" w:line="276" w:lineRule="auto"/>
        <w:rPr>
          <w:rFonts w:asciiTheme="minorHAnsi" w:hAnsiTheme="minorHAnsi" w:cstheme="minorHAnsi"/>
        </w:rPr>
      </w:pPr>
      <w:r w:rsidRPr="00700414">
        <w:rPr>
          <w:rFonts w:asciiTheme="minorHAnsi" w:hAnsiTheme="minorHAnsi" w:cstheme="minorHAnsi"/>
        </w:rPr>
        <w:t>na produkčním datovém úložišti vytvoření replikovaných svazků, které budou bez výpadku dostupné i při výpadku jednoho ze serverů</w:t>
      </w:r>
    </w:p>
    <w:p w14:paraId="2E3181BA" w14:textId="30D798B2" w:rsidR="00E67712" w:rsidRPr="00700414" w:rsidRDefault="00E67712" w:rsidP="00467028">
      <w:pPr>
        <w:pStyle w:val="Normln-Odstavec"/>
        <w:numPr>
          <w:ilvl w:val="0"/>
          <w:numId w:val="15"/>
        </w:numPr>
        <w:spacing w:after="60" w:line="276" w:lineRule="auto"/>
        <w:rPr>
          <w:rFonts w:asciiTheme="minorHAnsi" w:hAnsiTheme="minorHAnsi" w:cstheme="minorHAnsi"/>
        </w:rPr>
      </w:pPr>
      <w:r w:rsidRPr="00700414">
        <w:rPr>
          <w:rFonts w:asciiTheme="minorHAnsi" w:hAnsiTheme="minorHAnsi" w:cstheme="minorHAnsi"/>
        </w:rPr>
        <w:t xml:space="preserve">instalace operačního systému a jeho aktualizací na </w:t>
      </w:r>
      <w:r w:rsidR="00810579" w:rsidRPr="00700414">
        <w:rPr>
          <w:rFonts w:asciiTheme="minorHAnsi" w:hAnsiTheme="minorHAnsi" w:cstheme="minorHAnsi"/>
        </w:rPr>
        <w:t>produkční</w:t>
      </w:r>
      <w:r w:rsidR="00700414" w:rsidRPr="00700414">
        <w:rPr>
          <w:rFonts w:asciiTheme="minorHAnsi" w:hAnsiTheme="minorHAnsi" w:cstheme="minorHAnsi"/>
        </w:rPr>
        <w:t>ch</w:t>
      </w:r>
      <w:r w:rsidR="00810579" w:rsidRPr="00700414">
        <w:rPr>
          <w:rFonts w:asciiTheme="minorHAnsi" w:hAnsiTheme="minorHAnsi" w:cstheme="minorHAnsi"/>
        </w:rPr>
        <w:t xml:space="preserve"> </w:t>
      </w:r>
      <w:r w:rsidRPr="00700414">
        <w:rPr>
          <w:rFonts w:asciiTheme="minorHAnsi" w:hAnsiTheme="minorHAnsi" w:cstheme="minorHAnsi"/>
        </w:rPr>
        <w:t>server</w:t>
      </w:r>
      <w:r w:rsidR="00700414" w:rsidRPr="00700414">
        <w:rPr>
          <w:rFonts w:asciiTheme="minorHAnsi" w:hAnsiTheme="minorHAnsi" w:cstheme="minorHAnsi"/>
        </w:rPr>
        <w:t>ech</w:t>
      </w:r>
      <w:r w:rsidRPr="00700414">
        <w:rPr>
          <w:rFonts w:asciiTheme="minorHAnsi" w:hAnsiTheme="minorHAnsi" w:cstheme="minorHAnsi"/>
        </w:rPr>
        <w:t>, instalace ovladačů a</w:t>
      </w:r>
      <w:r w:rsidR="00A81F3B" w:rsidRPr="00700414">
        <w:rPr>
          <w:rFonts w:asciiTheme="minorHAnsi" w:hAnsiTheme="minorHAnsi" w:cstheme="minorHAnsi"/>
        </w:rPr>
        <w:t> </w:t>
      </w:r>
      <w:r w:rsidRPr="00700414">
        <w:rPr>
          <w:rFonts w:asciiTheme="minorHAnsi" w:hAnsiTheme="minorHAnsi" w:cstheme="minorHAnsi"/>
        </w:rPr>
        <w:t>nástrojů pro správu od výrobce serveru</w:t>
      </w:r>
    </w:p>
    <w:p w14:paraId="3B788E73" w14:textId="7F3CEF2B" w:rsidR="00E67712" w:rsidRPr="00700414" w:rsidRDefault="00E67712" w:rsidP="00467028">
      <w:pPr>
        <w:pStyle w:val="Normln-Odstavec"/>
        <w:numPr>
          <w:ilvl w:val="0"/>
          <w:numId w:val="15"/>
        </w:numPr>
        <w:spacing w:after="60" w:line="276" w:lineRule="auto"/>
        <w:rPr>
          <w:rFonts w:asciiTheme="minorHAnsi" w:hAnsiTheme="minorHAnsi" w:cstheme="minorHAnsi"/>
        </w:rPr>
      </w:pPr>
      <w:r w:rsidRPr="00700414">
        <w:rPr>
          <w:rFonts w:asciiTheme="minorHAnsi" w:hAnsiTheme="minorHAnsi" w:cstheme="minorHAnsi"/>
        </w:rPr>
        <w:t>instalace zálohovacího software na zálohovací server a jeho konfigurace (konfigurace zálohovacích úloh)</w:t>
      </w:r>
      <w:r w:rsidR="00700414">
        <w:rPr>
          <w:rFonts w:asciiTheme="minorHAnsi" w:hAnsiTheme="minorHAnsi" w:cstheme="minorHAnsi"/>
        </w:rPr>
        <w:t xml:space="preserve"> – ke stávajícím konfiguracím zajistí přístup kupující, který rovněž poskytne údaje k licenci stávajícího software zálohování (uveden výše v popisu stávajícího vybavení)</w:t>
      </w:r>
    </w:p>
    <w:p w14:paraId="13B287DA" w14:textId="77777777" w:rsidR="00E67712" w:rsidRPr="00700414" w:rsidRDefault="00E67712" w:rsidP="00467028">
      <w:pPr>
        <w:pStyle w:val="Normln-Odstavec"/>
        <w:numPr>
          <w:ilvl w:val="0"/>
          <w:numId w:val="15"/>
        </w:numPr>
        <w:spacing w:after="60" w:line="276" w:lineRule="auto"/>
        <w:rPr>
          <w:rFonts w:asciiTheme="minorHAnsi" w:hAnsiTheme="minorHAnsi" w:cstheme="minorHAnsi"/>
        </w:rPr>
      </w:pPr>
      <w:r w:rsidRPr="00700414">
        <w:rPr>
          <w:rFonts w:asciiTheme="minorHAnsi" w:hAnsiTheme="minorHAnsi" w:cstheme="minorHAnsi"/>
        </w:rPr>
        <w:t>kompletní ověření funkčnosti celého řešení</w:t>
      </w:r>
    </w:p>
    <w:p w14:paraId="67796E55" w14:textId="77777777" w:rsidR="00E67712" w:rsidRPr="00700414" w:rsidRDefault="00E67712" w:rsidP="00467028">
      <w:pPr>
        <w:pStyle w:val="Normln-Odstavec"/>
        <w:numPr>
          <w:ilvl w:val="1"/>
          <w:numId w:val="15"/>
        </w:numPr>
        <w:spacing w:after="60" w:line="276" w:lineRule="auto"/>
        <w:rPr>
          <w:rFonts w:asciiTheme="minorHAnsi" w:hAnsiTheme="minorHAnsi" w:cstheme="minorHAnsi"/>
        </w:rPr>
      </w:pPr>
      <w:r w:rsidRPr="00700414">
        <w:rPr>
          <w:rFonts w:asciiTheme="minorHAnsi" w:hAnsiTheme="minorHAnsi" w:cstheme="minorHAnsi"/>
        </w:rPr>
        <w:t>vytvoření testovacích virtuálních serverů ve virtualizační infrastruktuře</w:t>
      </w:r>
    </w:p>
    <w:p w14:paraId="43AB9F45" w14:textId="77777777" w:rsidR="00E67712" w:rsidRPr="00700414" w:rsidRDefault="00E67712" w:rsidP="00467028">
      <w:pPr>
        <w:pStyle w:val="Normln-Odstavec"/>
        <w:numPr>
          <w:ilvl w:val="1"/>
          <w:numId w:val="15"/>
        </w:numPr>
        <w:spacing w:after="60" w:line="276" w:lineRule="auto"/>
        <w:rPr>
          <w:rFonts w:asciiTheme="minorHAnsi" w:hAnsiTheme="minorHAnsi" w:cstheme="minorHAnsi"/>
        </w:rPr>
      </w:pPr>
      <w:r w:rsidRPr="00700414">
        <w:rPr>
          <w:rFonts w:asciiTheme="minorHAnsi" w:hAnsiTheme="minorHAnsi" w:cstheme="minorHAnsi"/>
        </w:rPr>
        <w:t>simulovaný výpadek jednoho z páteřních přepínačů</w:t>
      </w:r>
    </w:p>
    <w:p w14:paraId="4DD185D5" w14:textId="77777777" w:rsidR="00E67712" w:rsidRPr="00700414" w:rsidRDefault="00E67712" w:rsidP="00467028">
      <w:pPr>
        <w:pStyle w:val="Normln-Odstavec"/>
        <w:numPr>
          <w:ilvl w:val="1"/>
          <w:numId w:val="15"/>
        </w:numPr>
        <w:spacing w:after="60" w:line="276" w:lineRule="auto"/>
        <w:rPr>
          <w:rFonts w:asciiTheme="minorHAnsi" w:hAnsiTheme="minorHAnsi" w:cstheme="minorHAnsi"/>
        </w:rPr>
      </w:pPr>
      <w:r w:rsidRPr="00700414">
        <w:rPr>
          <w:rFonts w:asciiTheme="minorHAnsi" w:hAnsiTheme="minorHAnsi" w:cstheme="minorHAnsi"/>
        </w:rPr>
        <w:t xml:space="preserve">odpojení jednoho z </w:t>
      </w:r>
      <w:proofErr w:type="spellStart"/>
      <w:r w:rsidRPr="00700414">
        <w:rPr>
          <w:rFonts w:asciiTheme="minorHAnsi" w:hAnsiTheme="minorHAnsi" w:cstheme="minorHAnsi"/>
        </w:rPr>
        <w:t>propojů</w:t>
      </w:r>
      <w:proofErr w:type="spellEnd"/>
      <w:r w:rsidRPr="00700414">
        <w:rPr>
          <w:rFonts w:asciiTheme="minorHAnsi" w:hAnsiTheme="minorHAnsi" w:cstheme="minorHAnsi"/>
        </w:rPr>
        <w:t xml:space="preserve"> mezi páteřními přepínači</w:t>
      </w:r>
    </w:p>
    <w:p w14:paraId="112A90AE" w14:textId="77777777" w:rsidR="00E67712" w:rsidRPr="00700414" w:rsidRDefault="00E67712" w:rsidP="00467028">
      <w:pPr>
        <w:pStyle w:val="Normln-Odstavec"/>
        <w:numPr>
          <w:ilvl w:val="1"/>
          <w:numId w:val="15"/>
        </w:numPr>
        <w:spacing w:after="60" w:line="276" w:lineRule="auto"/>
        <w:rPr>
          <w:rFonts w:asciiTheme="minorHAnsi" w:hAnsiTheme="minorHAnsi" w:cstheme="minorHAnsi"/>
        </w:rPr>
      </w:pPr>
      <w:r w:rsidRPr="00700414">
        <w:rPr>
          <w:rFonts w:asciiTheme="minorHAnsi" w:hAnsiTheme="minorHAnsi" w:cstheme="minorHAnsi"/>
        </w:rPr>
        <w:t xml:space="preserve">otestování korektní konfigurace </w:t>
      </w:r>
      <w:proofErr w:type="spellStart"/>
      <w:r w:rsidRPr="00700414">
        <w:rPr>
          <w:rFonts w:asciiTheme="minorHAnsi" w:hAnsiTheme="minorHAnsi" w:cstheme="minorHAnsi"/>
        </w:rPr>
        <w:t>Spanning-Tree</w:t>
      </w:r>
      <w:proofErr w:type="spellEnd"/>
      <w:r w:rsidRPr="00700414">
        <w:rPr>
          <w:rFonts w:asciiTheme="minorHAnsi" w:hAnsiTheme="minorHAnsi" w:cstheme="minorHAnsi"/>
        </w:rPr>
        <w:t xml:space="preserve"> protokolu vytvořením smyčky mezi přepínači</w:t>
      </w:r>
    </w:p>
    <w:p w14:paraId="17FE4504" w14:textId="36C1CDFF" w:rsidR="00E67712" w:rsidRPr="00700414" w:rsidRDefault="00E67712" w:rsidP="00467028">
      <w:pPr>
        <w:pStyle w:val="Normln-Odstavec"/>
        <w:numPr>
          <w:ilvl w:val="1"/>
          <w:numId w:val="15"/>
        </w:numPr>
        <w:spacing w:after="60" w:line="276" w:lineRule="auto"/>
        <w:rPr>
          <w:rFonts w:asciiTheme="minorHAnsi" w:hAnsiTheme="minorHAnsi" w:cstheme="minorHAnsi"/>
        </w:rPr>
      </w:pPr>
      <w:r w:rsidRPr="00700414">
        <w:rPr>
          <w:rFonts w:asciiTheme="minorHAnsi" w:hAnsiTheme="minorHAnsi" w:cstheme="minorHAnsi"/>
        </w:rPr>
        <w:t>otestování odstávky/výpadku jednoho produkčního server</w:t>
      </w:r>
      <w:r w:rsidR="00414DFC" w:rsidRPr="00700414">
        <w:rPr>
          <w:rFonts w:asciiTheme="minorHAnsi" w:hAnsiTheme="minorHAnsi" w:cstheme="minorHAnsi"/>
        </w:rPr>
        <w:t>u</w:t>
      </w:r>
    </w:p>
    <w:p w14:paraId="46AD2281" w14:textId="77777777" w:rsidR="00E67712" w:rsidRPr="00700414" w:rsidRDefault="00E67712" w:rsidP="00467028">
      <w:pPr>
        <w:pStyle w:val="Normln-Odstavec"/>
        <w:numPr>
          <w:ilvl w:val="1"/>
          <w:numId w:val="15"/>
        </w:numPr>
        <w:spacing w:after="60" w:line="276" w:lineRule="auto"/>
        <w:rPr>
          <w:rFonts w:asciiTheme="minorHAnsi" w:hAnsiTheme="minorHAnsi" w:cstheme="minorHAnsi"/>
        </w:rPr>
      </w:pPr>
      <w:r w:rsidRPr="00700414">
        <w:rPr>
          <w:rFonts w:asciiTheme="minorHAnsi" w:hAnsiTheme="minorHAnsi" w:cstheme="minorHAnsi"/>
        </w:rPr>
        <w:t>otestování redundantního napájení jednotlivých zařízení střídavým odpojením jednoho z napájecích zdrojů</w:t>
      </w:r>
    </w:p>
    <w:p w14:paraId="6B923A09" w14:textId="77777777" w:rsidR="00E67712" w:rsidRPr="00700414" w:rsidRDefault="00E67712" w:rsidP="00467028">
      <w:pPr>
        <w:pStyle w:val="Normln-Odstavec"/>
        <w:numPr>
          <w:ilvl w:val="1"/>
          <w:numId w:val="15"/>
        </w:numPr>
        <w:spacing w:after="60" w:line="276" w:lineRule="auto"/>
        <w:rPr>
          <w:rFonts w:asciiTheme="minorHAnsi" w:hAnsiTheme="minorHAnsi" w:cstheme="minorHAnsi"/>
        </w:rPr>
      </w:pPr>
      <w:r w:rsidRPr="00700414">
        <w:rPr>
          <w:rFonts w:asciiTheme="minorHAnsi" w:hAnsiTheme="minorHAnsi" w:cstheme="minorHAnsi"/>
        </w:rPr>
        <w:t>otestování funkčnosti korektního vypnutí jednotlivých serverů při výpadku napájení</w:t>
      </w:r>
    </w:p>
    <w:p w14:paraId="1BF9EE55" w14:textId="69690F03" w:rsidR="00EB0092" w:rsidRDefault="00E67712" w:rsidP="00467028">
      <w:pPr>
        <w:pStyle w:val="Normln-Odstavec"/>
        <w:numPr>
          <w:ilvl w:val="1"/>
          <w:numId w:val="15"/>
        </w:numPr>
        <w:spacing w:after="60" w:line="276" w:lineRule="auto"/>
        <w:rPr>
          <w:rFonts w:asciiTheme="minorHAnsi" w:hAnsiTheme="minorHAnsi" w:cstheme="minorHAnsi"/>
        </w:rPr>
      </w:pPr>
      <w:r w:rsidRPr="00700414">
        <w:rPr>
          <w:rFonts w:asciiTheme="minorHAnsi" w:hAnsiTheme="minorHAnsi" w:cstheme="minorHAnsi"/>
        </w:rPr>
        <w:t>otestování funkčnosti vypnutí celé nově rozšířené infrastruktury při výpadku napájení a jejího korektního nastartování po obnovení napájení</w:t>
      </w:r>
    </w:p>
    <w:p w14:paraId="0641FBF1" w14:textId="62CCD540" w:rsidR="00700414" w:rsidRDefault="00700414" w:rsidP="00700414">
      <w:pPr>
        <w:pStyle w:val="Nadpis2"/>
      </w:pPr>
      <w:bookmarkStart w:id="30" w:name="_Toc204951194"/>
      <w:r>
        <w:t>Specifické implementační požadavky pro jednotlivé oblasti</w:t>
      </w:r>
      <w:bookmarkEnd w:id="30"/>
    </w:p>
    <w:tbl>
      <w:tblPr>
        <w:tblStyle w:val="Mkatabulky"/>
        <w:tblW w:w="0" w:type="auto"/>
        <w:tblLook w:val="04A0" w:firstRow="1" w:lastRow="0" w:firstColumn="1" w:lastColumn="0" w:noHBand="0" w:noVBand="1"/>
      </w:tblPr>
      <w:tblGrid>
        <w:gridCol w:w="9062"/>
      </w:tblGrid>
      <w:tr w:rsidR="0003583F" w:rsidRPr="0003583F" w14:paraId="077C1558" w14:textId="77777777" w:rsidTr="00D7243C">
        <w:tc>
          <w:tcPr>
            <w:tcW w:w="9062" w:type="dxa"/>
            <w:shd w:val="clear" w:color="auto" w:fill="D9D9D9" w:themeFill="background1" w:themeFillShade="D9"/>
          </w:tcPr>
          <w:p w14:paraId="4A93143C" w14:textId="77777777" w:rsidR="0003583F" w:rsidRPr="0003583F" w:rsidRDefault="0003583F" w:rsidP="00D7243C">
            <w:pPr>
              <w:rPr>
                <w:rFonts w:cstheme="minorHAnsi"/>
                <w:sz w:val="18"/>
                <w:szCs w:val="18"/>
              </w:rPr>
            </w:pPr>
            <w:r w:rsidRPr="0003583F">
              <w:rPr>
                <w:rFonts w:cstheme="minorHAnsi"/>
                <w:sz w:val="18"/>
                <w:szCs w:val="18"/>
              </w:rPr>
              <w:t>Zvýšení zabezpečení komunikační sítě</w:t>
            </w:r>
          </w:p>
        </w:tc>
      </w:tr>
      <w:tr w:rsidR="0003583F" w:rsidRPr="0003583F" w14:paraId="2B6192F9" w14:textId="77777777" w:rsidTr="00D7243C">
        <w:tc>
          <w:tcPr>
            <w:tcW w:w="9062" w:type="dxa"/>
          </w:tcPr>
          <w:p w14:paraId="3E4B98C0"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analýza stávajícího síťového prostředí a návrh nové architektury LAN,</w:t>
            </w:r>
          </w:p>
          <w:p w14:paraId="752FD809"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implementace pořízených technologií,</w:t>
            </w:r>
          </w:p>
          <w:p w14:paraId="477FCCC0"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 xml:space="preserve">provedení segmentace sítě – VLAN, adresování, </w:t>
            </w:r>
            <w:proofErr w:type="spellStart"/>
            <w:r w:rsidRPr="0003583F">
              <w:rPr>
                <w:rFonts w:cstheme="minorHAnsi"/>
                <w:sz w:val="18"/>
                <w:szCs w:val="18"/>
              </w:rPr>
              <w:t>routování</w:t>
            </w:r>
            <w:proofErr w:type="spellEnd"/>
            <w:r w:rsidRPr="0003583F">
              <w:rPr>
                <w:rFonts w:cstheme="minorHAnsi"/>
                <w:sz w:val="18"/>
                <w:szCs w:val="18"/>
              </w:rPr>
              <w:t>,</w:t>
            </w:r>
          </w:p>
          <w:p w14:paraId="0CDEC8C8"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 xml:space="preserve">zavedení DNSSEC, vybudování DNSSEC </w:t>
            </w:r>
            <w:proofErr w:type="spellStart"/>
            <w:r w:rsidRPr="0003583F">
              <w:rPr>
                <w:rFonts w:cstheme="minorHAnsi"/>
                <w:sz w:val="18"/>
                <w:szCs w:val="18"/>
              </w:rPr>
              <w:t>resolveru</w:t>
            </w:r>
            <w:proofErr w:type="spellEnd"/>
            <w:r w:rsidRPr="0003583F">
              <w:rPr>
                <w:rFonts w:cstheme="minorHAnsi"/>
                <w:sz w:val="18"/>
                <w:szCs w:val="18"/>
              </w:rPr>
              <w:t xml:space="preserve"> pro LAN úřadu,</w:t>
            </w:r>
          </w:p>
          <w:p w14:paraId="59C94AC4"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lastRenderedPageBreak/>
              <w:t xml:space="preserve">návrh a implementace systému 802.1X pro LAN a </w:t>
            </w:r>
            <w:proofErr w:type="spellStart"/>
            <w:r w:rsidRPr="0003583F">
              <w:rPr>
                <w:rFonts w:cstheme="minorHAnsi"/>
                <w:sz w:val="18"/>
                <w:szCs w:val="18"/>
              </w:rPr>
              <w:t>WiFi</w:t>
            </w:r>
            <w:proofErr w:type="spellEnd"/>
            <w:r w:rsidRPr="0003583F">
              <w:rPr>
                <w:rFonts w:cstheme="minorHAnsi"/>
                <w:sz w:val="18"/>
                <w:szCs w:val="18"/>
              </w:rPr>
              <w:t xml:space="preserve"> včetně definice přístupových politik. Systém 802.1x musí být integrován s adresářovou službou </w:t>
            </w:r>
            <w:proofErr w:type="spellStart"/>
            <w:r w:rsidRPr="0003583F">
              <w:rPr>
                <w:rFonts w:cstheme="minorHAnsi"/>
                <w:sz w:val="18"/>
                <w:szCs w:val="18"/>
              </w:rPr>
              <w:t>Active</w:t>
            </w:r>
            <w:proofErr w:type="spellEnd"/>
            <w:r w:rsidRPr="0003583F">
              <w:rPr>
                <w:rFonts w:cstheme="minorHAnsi"/>
                <w:sz w:val="18"/>
                <w:szCs w:val="18"/>
              </w:rPr>
              <w:t xml:space="preserve"> </w:t>
            </w:r>
            <w:proofErr w:type="spellStart"/>
            <w:r w:rsidRPr="0003583F">
              <w:rPr>
                <w:rFonts w:cstheme="minorHAnsi"/>
                <w:sz w:val="18"/>
                <w:szCs w:val="18"/>
              </w:rPr>
              <w:t>Directory</w:t>
            </w:r>
            <w:proofErr w:type="spellEnd"/>
            <w:r w:rsidRPr="0003583F">
              <w:rPr>
                <w:rFonts w:cstheme="minorHAnsi"/>
                <w:sz w:val="18"/>
                <w:szCs w:val="18"/>
              </w:rPr>
              <w:t>,</w:t>
            </w:r>
          </w:p>
          <w:p w14:paraId="1A461E31"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 xml:space="preserve">implementace portálu pro registraci a řízení přístupů hostů – tzv. </w:t>
            </w:r>
            <w:proofErr w:type="spellStart"/>
            <w:r w:rsidRPr="0003583F">
              <w:rPr>
                <w:rFonts w:cstheme="minorHAnsi"/>
                <w:sz w:val="18"/>
                <w:szCs w:val="18"/>
              </w:rPr>
              <w:t>captive</w:t>
            </w:r>
            <w:proofErr w:type="spellEnd"/>
            <w:r w:rsidRPr="0003583F">
              <w:rPr>
                <w:rFonts w:cstheme="minorHAnsi"/>
                <w:sz w:val="18"/>
                <w:szCs w:val="18"/>
              </w:rPr>
              <w:t xml:space="preserve"> portál</w:t>
            </w:r>
          </w:p>
          <w:p w14:paraId="0F01013D"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 xml:space="preserve">zpracování uživatelské dokumentace konfigurace obvyklých zařízení a jejich systémů pro systém 802.1X – PC, notebooky, chytré telefony, tablety, tiskárny – Windows, Linux, MacOS, Android, IOS, </w:t>
            </w:r>
            <w:proofErr w:type="spellStart"/>
            <w:r w:rsidRPr="0003583F">
              <w:rPr>
                <w:rFonts w:cstheme="minorHAnsi"/>
                <w:sz w:val="18"/>
                <w:szCs w:val="18"/>
              </w:rPr>
              <w:t>embedded</w:t>
            </w:r>
            <w:proofErr w:type="spellEnd"/>
            <w:r w:rsidRPr="0003583F">
              <w:rPr>
                <w:rFonts w:cstheme="minorHAnsi"/>
                <w:sz w:val="18"/>
                <w:szCs w:val="18"/>
              </w:rPr>
              <w:t xml:space="preserve"> systémy periferií. Provedení vzorové migrace a konfigurace všech kategorií koncových zařízení (1 zařízení každé kategorie) do systému s ověřováním 802.1X</w:t>
            </w:r>
          </w:p>
          <w:p w14:paraId="349946EB"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 xml:space="preserve">návrh a vybudování vhodné architektury </w:t>
            </w:r>
            <w:proofErr w:type="spellStart"/>
            <w:r w:rsidRPr="0003583F">
              <w:rPr>
                <w:rFonts w:cstheme="minorHAnsi"/>
                <w:sz w:val="18"/>
                <w:szCs w:val="18"/>
              </w:rPr>
              <w:t>WiFi</w:t>
            </w:r>
            <w:proofErr w:type="spellEnd"/>
            <w:r w:rsidRPr="0003583F">
              <w:rPr>
                <w:rFonts w:cstheme="minorHAnsi"/>
                <w:sz w:val="18"/>
                <w:szCs w:val="18"/>
              </w:rPr>
              <w:t xml:space="preserve"> s více SSID pro zaměstnance, jejich osobní zařízení a veřejnost s vhodným způsobem ověřování a politikami řízení provozu,</w:t>
            </w:r>
          </w:p>
          <w:p w14:paraId="77428354"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 xml:space="preserve">návrh a implementace firewallu včetně vhodné konfigurace UTM (antivir, IPS, aplikační kontrola, URL filtrace dle kategorií, zajištění bezpečné publikace interních zdrojů úřadu, vybudování VPN na bázi webového portálu. </w:t>
            </w:r>
          </w:p>
          <w:p w14:paraId="4DB5252D"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převzetí komunikačních pravidel ze stávajícího firewallu a jejich implementace do nového firewallu včetně optimalizací využívajících pokročilých vlastností nového řešení. Export pravidel ze stávajícího firewallu zajistí kupující.</w:t>
            </w:r>
          </w:p>
          <w:p w14:paraId="39600C56"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provedení potřebných migrací a konfigurací stávajících systémů – export konfigurací stávajících síťových systémů provede kupující</w:t>
            </w:r>
          </w:p>
          <w:p w14:paraId="34C602AE"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návrh a provedení akceptačních testů.</w:t>
            </w:r>
          </w:p>
        </w:tc>
      </w:tr>
      <w:tr w:rsidR="0003583F" w:rsidRPr="0003583F" w14:paraId="6FD17461" w14:textId="77777777" w:rsidTr="00D7243C">
        <w:tc>
          <w:tcPr>
            <w:tcW w:w="9062" w:type="dxa"/>
            <w:shd w:val="clear" w:color="auto" w:fill="D9D9D9" w:themeFill="background1" w:themeFillShade="D9"/>
          </w:tcPr>
          <w:p w14:paraId="5950120D" w14:textId="77777777" w:rsidR="0003583F" w:rsidRPr="0003583F" w:rsidRDefault="0003583F" w:rsidP="00D7243C">
            <w:pPr>
              <w:rPr>
                <w:rFonts w:cstheme="minorHAnsi"/>
                <w:sz w:val="18"/>
                <w:szCs w:val="18"/>
              </w:rPr>
            </w:pPr>
            <w:r w:rsidRPr="0003583F">
              <w:rPr>
                <w:rFonts w:cstheme="minorHAnsi"/>
                <w:sz w:val="18"/>
                <w:szCs w:val="18"/>
              </w:rPr>
              <w:lastRenderedPageBreak/>
              <w:t>Vytvoření serverového prostředí s vysokou dostupností pro provoz IS</w:t>
            </w:r>
          </w:p>
        </w:tc>
      </w:tr>
      <w:tr w:rsidR="0003583F" w:rsidRPr="0003583F" w14:paraId="4A38F886" w14:textId="77777777" w:rsidTr="00D7243C">
        <w:tc>
          <w:tcPr>
            <w:tcW w:w="9062" w:type="dxa"/>
          </w:tcPr>
          <w:p w14:paraId="516AB083"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analýza současného prostředí s ohledem na systémové a kapacitní nároky systém a aplikací</w:t>
            </w:r>
          </w:p>
          <w:p w14:paraId="0502746D"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návrh a rozšíření virtualizační platformy v kontextu nově dodávaných technologií a zvýšení dostupnosti provozovaného prostředí jako celku, a to pro provoz současných a dodaných systémů</w:t>
            </w:r>
          </w:p>
          <w:p w14:paraId="4A391D1D" w14:textId="02C11B2A"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 xml:space="preserve">návrh </w:t>
            </w:r>
            <w:r>
              <w:rPr>
                <w:rFonts w:cstheme="minorHAnsi"/>
                <w:sz w:val="18"/>
                <w:szCs w:val="18"/>
              </w:rPr>
              <w:t xml:space="preserve">rozšíření stávající </w:t>
            </w:r>
            <w:r w:rsidRPr="0003583F">
              <w:rPr>
                <w:rFonts w:cstheme="minorHAnsi"/>
                <w:sz w:val="18"/>
                <w:szCs w:val="18"/>
              </w:rPr>
              <w:t>platformy aplikační virtualizace včetně nastavení uživatelského prostředí a vhodných politik</w:t>
            </w:r>
          </w:p>
          <w:p w14:paraId="0C1EBF20" w14:textId="0C185FBB"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začlenění veškerých dodaných systémů</w:t>
            </w:r>
            <w:r>
              <w:rPr>
                <w:rFonts w:cstheme="minorHAnsi"/>
                <w:sz w:val="18"/>
                <w:szCs w:val="18"/>
              </w:rPr>
              <w:t xml:space="preserve"> a technologií</w:t>
            </w:r>
            <w:r w:rsidRPr="0003583F">
              <w:rPr>
                <w:rFonts w:cstheme="minorHAnsi"/>
                <w:sz w:val="18"/>
                <w:szCs w:val="18"/>
              </w:rPr>
              <w:t xml:space="preserve"> do zálohovacích plánů organizace</w:t>
            </w:r>
            <w:r>
              <w:rPr>
                <w:rFonts w:cstheme="minorHAnsi"/>
                <w:sz w:val="18"/>
                <w:szCs w:val="18"/>
              </w:rPr>
              <w:t xml:space="preserve"> (pásková mechanika, </w:t>
            </w:r>
            <w:proofErr w:type="spellStart"/>
            <w:r>
              <w:rPr>
                <w:rFonts w:cstheme="minorHAnsi"/>
                <w:sz w:val="18"/>
                <w:szCs w:val="18"/>
              </w:rPr>
              <w:t>deduplikační</w:t>
            </w:r>
            <w:proofErr w:type="spellEnd"/>
            <w:r>
              <w:rPr>
                <w:rFonts w:cstheme="minorHAnsi"/>
                <w:sz w:val="18"/>
                <w:szCs w:val="18"/>
              </w:rPr>
              <w:t xml:space="preserve"> jednotka)</w:t>
            </w:r>
          </w:p>
          <w:p w14:paraId="1296DD15" w14:textId="379488E8"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provedení potřebných migrací</w:t>
            </w:r>
            <w:r>
              <w:rPr>
                <w:rFonts w:cstheme="minorHAnsi"/>
                <w:sz w:val="18"/>
                <w:szCs w:val="18"/>
              </w:rPr>
              <w:t xml:space="preserve"> (v rámci plnění nejsou požadovány migrace jednotlivých VM, které jsou již v prostředí hypervisoru provozovány, a když dojde v rámci plnění k rozšíření hypervisoru o nové prostředky, které zajistí zvýšení dostupnosti pro tyto VM v případě výpadku jeho jednotlivých HW komponent)</w:t>
            </w:r>
          </w:p>
          <w:p w14:paraId="40AC39C8"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provedení potřebných konfigurací souvisejících systémů</w:t>
            </w:r>
          </w:p>
          <w:p w14:paraId="2A318E9D"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návrh a provedení akceptačních testů</w:t>
            </w:r>
          </w:p>
        </w:tc>
      </w:tr>
      <w:tr w:rsidR="0003583F" w:rsidRPr="0003583F" w14:paraId="35FEDC58" w14:textId="77777777" w:rsidTr="00D7243C">
        <w:tc>
          <w:tcPr>
            <w:tcW w:w="9062" w:type="dxa"/>
            <w:shd w:val="clear" w:color="auto" w:fill="D9D9D9" w:themeFill="background1" w:themeFillShade="D9"/>
          </w:tcPr>
          <w:p w14:paraId="06A2FE35" w14:textId="1D8BDD54" w:rsidR="0003583F" w:rsidRPr="0003583F" w:rsidRDefault="0003583F" w:rsidP="00D7243C">
            <w:pPr>
              <w:rPr>
                <w:rFonts w:cstheme="minorHAnsi"/>
                <w:sz w:val="18"/>
                <w:szCs w:val="18"/>
              </w:rPr>
            </w:pPr>
            <w:r w:rsidRPr="0003583F">
              <w:rPr>
                <w:rFonts w:cstheme="minorHAnsi"/>
                <w:sz w:val="18"/>
                <w:szCs w:val="18"/>
              </w:rPr>
              <w:t>Nasazení systému řízení privilegovaných účtů a zařízení</w:t>
            </w:r>
            <w:r w:rsidR="00797E20">
              <w:rPr>
                <w:rFonts w:cstheme="minorHAnsi"/>
                <w:sz w:val="18"/>
                <w:szCs w:val="18"/>
              </w:rPr>
              <w:t xml:space="preserve"> administrátorů</w:t>
            </w:r>
          </w:p>
        </w:tc>
      </w:tr>
      <w:tr w:rsidR="0003583F" w:rsidRPr="0003583F" w14:paraId="3B793F26" w14:textId="77777777" w:rsidTr="00D7243C">
        <w:tc>
          <w:tcPr>
            <w:tcW w:w="9062" w:type="dxa"/>
          </w:tcPr>
          <w:p w14:paraId="0D57F270" w14:textId="77777777" w:rsidR="0003583F" w:rsidRPr="0003583F" w:rsidRDefault="0003583F" w:rsidP="00D7243C">
            <w:pPr>
              <w:rPr>
                <w:rFonts w:cstheme="minorHAnsi"/>
                <w:sz w:val="18"/>
                <w:szCs w:val="18"/>
              </w:rPr>
            </w:pPr>
            <w:r w:rsidRPr="0003583F">
              <w:rPr>
                <w:rFonts w:cstheme="minorHAnsi"/>
                <w:sz w:val="18"/>
                <w:szCs w:val="18"/>
              </w:rPr>
              <w:t>Privilegované účty</w:t>
            </w:r>
          </w:p>
          <w:p w14:paraId="01FC7DB2"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analýza ICT prostředí se zaměřením na vyhledání a inventarizace privilegovaných účtů</w:t>
            </w:r>
          </w:p>
          <w:p w14:paraId="4E6EC252"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vybudování systému pro správu a řízení privilegovaných účtů včetně napojení monitorovaných systémů a nastavení rotace hesel</w:t>
            </w:r>
          </w:p>
          <w:p w14:paraId="0A21A786"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provedení potřebných konfigurací souvisejících systémů</w:t>
            </w:r>
          </w:p>
          <w:p w14:paraId="48248118"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návrh a provedení akceptačních testů</w:t>
            </w:r>
          </w:p>
        </w:tc>
      </w:tr>
      <w:tr w:rsidR="0003583F" w:rsidRPr="0003583F" w14:paraId="75860652" w14:textId="77777777" w:rsidTr="00D7243C">
        <w:tc>
          <w:tcPr>
            <w:tcW w:w="9062" w:type="dxa"/>
            <w:shd w:val="clear" w:color="auto" w:fill="D9D9D9" w:themeFill="background1" w:themeFillShade="D9"/>
          </w:tcPr>
          <w:p w14:paraId="06DA0888" w14:textId="65C72D40" w:rsidR="0003583F" w:rsidRPr="0003583F" w:rsidRDefault="0003583F" w:rsidP="00D7243C">
            <w:pPr>
              <w:rPr>
                <w:rFonts w:cstheme="minorHAnsi"/>
                <w:sz w:val="18"/>
                <w:szCs w:val="18"/>
              </w:rPr>
            </w:pPr>
            <w:r w:rsidRPr="0003583F">
              <w:rPr>
                <w:rFonts w:cstheme="minorHAnsi"/>
                <w:sz w:val="18"/>
                <w:szCs w:val="18"/>
              </w:rPr>
              <w:t xml:space="preserve">Zavedení nástroje pro </w:t>
            </w:r>
            <w:r>
              <w:rPr>
                <w:rFonts w:cstheme="minorHAnsi"/>
                <w:sz w:val="18"/>
                <w:szCs w:val="18"/>
              </w:rPr>
              <w:t>centrální log management</w:t>
            </w:r>
            <w:r w:rsidRPr="0003583F">
              <w:rPr>
                <w:rFonts w:cstheme="minorHAnsi"/>
                <w:sz w:val="18"/>
                <w:szCs w:val="18"/>
              </w:rPr>
              <w:t xml:space="preserve"> IS a KS, jeho uživatelů a administrátorů</w:t>
            </w:r>
          </w:p>
        </w:tc>
      </w:tr>
      <w:tr w:rsidR="0003583F" w:rsidRPr="0003583F" w14:paraId="14F8F10F" w14:textId="77777777" w:rsidTr="00D7243C">
        <w:tc>
          <w:tcPr>
            <w:tcW w:w="9062" w:type="dxa"/>
          </w:tcPr>
          <w:p w14:paraId="31AD6B7B" w14:textId="77777777" w:rsidR="0003583F" w:rsidRPr="0003583F" w:rsidRDefault="0003583F" w:rsidP="00D7243C">
            <w:pPr>
              <w:rPr>
                <w:rFonts w:cstheme="minorHAnsi"/>
                <w:sz w:val="18"/>
                <w:szCs w:val="18"/>
              </w:rPr>
            </w:pPr>
            <w:r w:rsidRPr="0003583F">
              <w:rPr>
                <w:rFonts w:cstheme="minorHAnsi"/>
                <w:sz w:val="18"/>
                <w:szCs w:val="18"/>
              </w:rPr>
              <w:t>Sběr a správa logů</w:t>
            </w:r>
          </w:p>
          <w:p w14:paraId="6501128A"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analýza a detailní identifikace zdrojů dat, jejichž provozně bezpečnostní informace bude nutné, popř. vhodné sbírat. Bude obsahovat i návrh způsobu zpracování získaných informací a vhodných proaktivních i reaktivních akcí</w:t>
            </w:r>
          </w:p>
          <w:p w14:paraId="7531358F"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návrh a vybudování systému centrálního logování pro zaznamenávání činnosti informačního a komunikačního systému, jeho uživatelů a administrátorů</w:t>
            </w:r>
          </w:p>
          <w:p w14:paraId="7BE0B1B2"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monitoring a logování NAT (RFC 2663) provozu za účelem dohledatelnosti veřejného provozu k vnitřnímu zařízení (ve spolupráci s firewallem)</w:t>
            </w:r>
          </w:p>
          <w:p w14:paraId="760DF884"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logování přístupu uživatelů do sítě umožňující dohledání vazeb IP adresa – čas – uživatel, a to včetně ošetření v případě sdílených pracovních stanic (aplikační virtualizace) apod.</w:t>
            </w:r>
          </w:p>
          <w:p w14:paraId="1103CDBA"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 xml:space="preserve">monitorování IP datových toků formou exportu provozních informací o přenesených datech v členění minimálně zdrojová/cílová IP adresa, zdrojový/cílový TCP/UDP port (či ICMP typ) dle RFC3954 nebo ekvivalentu (např. </w:t>
            </w:r>
            <w:proofErr w:type="spellStart"/>
            <w:r w:rsidRPr="0003583F">
              <w:rPr>
                <w:rFonts w:cstheme="minorHAnsi"/>
                <w:sz w:val="18"/>
                <w:szCs w:val="18"/>
              </w:rPr>
              <w:t>netflow</w:t>
            </w:r>
            <w:proofErr w:type="spellEnd"/>
            <w:r w:rsidRPr="0003583F">
              <w:rPr>
                <w:rFonts w:cstheme="minorHAnsi"/>
                <w:sz w:val="18"/>
                <w:szCs w:val="18"/>
              </w:rPr>
              <w:t>) – minimálně na úrovni rozhraní WAN</w:t>
            </w:r>
          </w:p>
          <w:p w14:paraId="59F81017"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provedení souvisejících konfigurací monitorovaných systémů</w:t>
            </w:r>
          </w:p>
          <w:p w14:paraId="1C8E330D"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návrh a provedení akceptačních testů, musí zahrnovat i testy archivace a obnovy logů</w:t>
            </w:r>
          </w:p>
          <w:p w14:paraId="16493465" w14:textId="77777777" w:rsidR="0003583F" w:rsidRPr="0003583F" w:rsidRDefault="0003583F" w:rsidP="00D7243C">
            <w:pPr>
              <w:rPr>
                <w:rFonts w:cstheme="minorHAnsi"/>
                <w:sz w:val="18"/>
                <w:szCs w:val="18"/>
              </w:rPr>
            </w:pPr>
            <w:r w:rsidRPr="0003583F">
              <w:rPr>
                <w:rFonts w:cstheme="minorHAnsi"/>
                <w:sz w:val="18"/>
                <w:szCs w:val="18"/>
              </w:rPr>
              <w:t>Sběr a vyhodnocení síťových toků</w:t>
            </w:r>
          </w:p>
          <w:p w14:paraId="5144F2C2" w14:textId="02DDA8A4" w:rsidR="0003583F" w:rsidRDefault="0003583F" w:rsidP="0003583F">
            <w:pPr>
              <w:numPr>
                <w:ilvl w:val="0"/>
                <w:numId w:val="40"/>
              </w:numPr>
              <w:spacing w:after="60" w:line="276" w:lineRule="auto"/>
              <w:jc w:val="both"/>
              <w:rPr>
                <w:rFonts w:cstheme="minorHAnsi"/>
                <w:sz w:val="18"/>
                <w:szCs w:val="18"/>
              </w:rPr>
            </w:pPr>
            <w:r>
              <w:rPr>
                <w:rFonts w:cstheme="minorHAnsi"/>
                <w:sz w:val="18"/>
                <w:szCs w:val="18"/>
              </w:rPr>
              <w:lastRenderedPageBreak/>
              <w:t xml:space="preserve">nasazení a konfigurace HW </w:t>
            </w:r>
            <w:proofErr w:type="spellStart"/>
            <w:r>
              <w:rPr>
                <w:rFonts w:cstheme="minorHAnsi"/>
                <w:sz w:val="18"/>
                <w:szCs w:val="18"/>
              </w:rPr>
              <w:t>appliance</w:t>
            </w:r>
            <w:proofErr w:type="spellEnd"/>
            <w:r>
              <w:rPr>
                <w:rFonts w:cstheme="minorHAnsi"/>
                <w:sz w:val="18"/>
                <w:szCs w:val="18"/>
              </w:rPr>
              <w:t xml:space="preserve"> síťové detekce bezpečnostních hrozeb a její nastavení pro potřeby objednatele na základě doporučených metodik a metrik výrobce technologie a její napojení na centrální logování</w:t>
            </w:r>
          </w:p>
          <w:p w14:paraId="116BC2C9" w14:textId="251FD541"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analýza komunikačního systému a návrh způsobu sběru a obsahu síťových toků a logovaných událostí</w:t>
            </w:r>
          </w:p>
          <w:p w14:paraId="6E1C666B"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vybudování systému sběru a analýzy síťových toků a souvisejících bezpečnostních událostí</w:t>
            </w:r>
          </w:p>
          <w:p w14:paraId="52920910"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provedení souvisejících konfigurací monitorovaných systémů</w:t>
            </w:r>
          </w:p>
          <w:p w14:paraId="47727DC2" w14:textId="77777777"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ukládání informací (min. o bezpečnostních událostech incidentech do systémů sběru a správy logů)</w:t>
            </w:r>
          </w:p>
          <w:p w14:paraId="0E4F583E" w14:textId="319C9A78" w:rsidR="0003583F" w:rsidRPr="0003583F" w:rsidRDefault="0003583F" w:rsidP="0003583F">
            <w:pPr>
              <w:numPr>
                <w:ilvl w:val="0"/>
                <w:numId w:val="40"/>
              </w:numPr>
              <w:spacing w:after="60" w:line="276" w:lineRule="auto"/>
              <w:jc w:val="both"/>
              <w:rPr>
                <w:rFonts w:cstheme="minorHAnsi"/>
                <w:sz w:val="18"/>
                <w:szCs w:val="18"/>
              </w:rPr>
            </w:pPr>
            <w:r w:rsidRPr="0003583F">
              <w:rPr>
                <w:rFonts w:cstheme="minorHAnsi"/>
                <w:sz w:val="18"/>
                <w:szCs w:val="18"/>
              </w:rPr>
              <w:t>návrh a provedení akceptačních testů</w:t>
            </w:r>
          </w:p>
        </w:tc>
      </w:tr>
      <w:tr w:rsidR="0003583F" w:rsidRPr="0003583F" w14:paraId="3FFACF2B" w14:textId="77777777" w:rsidTr="0003583F">
        <w:tc>
          <w:tcPr>
            <w:tcW w:w="9062" w:type="dxa"/>
            <w:shd w:val="clear" w:color="auto" w:fill="D9D9D9" w:themeFill="background1" w:themeFillShade="D9"/>
          </w:tcPr>
          <w:p w14:paraId="2A8EB677" w14:textId="3FC85245" w:rsidR="0003583F" w:rsidRPr="0003583F" w:rsidRDefault="0003583F" w:rsidP="0003583F">
            <w:pPr>
              <w:rPr>
                <w:rFonts w:cstheme="minorHAnsi"/>
                <w:sz w:val="18"/>
                <w:szCs w:val="18"/>
              </w:rPr>
            </w:pPr>
            <w:r w:rsidRPr="0003583F">
              <w:rPr>
                <w:rFonts w:cstheme="minorHAnsi"/>
                <w:sz w:val="18"/>
                <w:szCs w:val="18"/>
              </w:rPr>
              <w:lastRenderedPageBreak/>
              <w:t xml:space="preserve">Nasazení </w:t>
            </w:r>
            <w:r>
              <w:rPr>
                <w:rFonts w:cstheme="minorHAnsi"/>
                <w:sz w:val="18"/>
                <w:szCs w:val="18"/>
              </w:rPr>
              <w:t>software pro zabezpečení el. pošty</w:t>
            </w:r>
          </w:p>
        </w:tc>
      </w:tr>
      <w:tr w:rsidR="0003583F" w:rsidRPr="0003583F" w14:paraId="5A316A90" w14:textId="77777777" w:rsidTr="00D7243C">
        <w:tc>
          <w:tcPr>
            <w:tcW w:w="9062" w:type="dxa"/>
          </w:tcPr>
          <w:p w14:paraId="19E75194" w14:textId="41E663BE" w:rsidR="0003583F" w:rsidRPr="0003583F" w:rsidRDefault="00797E20" w:rsidP="0003583F">
            <w:pPr>
              <w:rPr>
                <w:rFonts w:cstheme="minorHAnsi"/>
                <w:sz w:val="18"/>
                <w:szCs w:val="18"/>
              </w:rPr>
            </w:pPr>
            <w:r>
              <w:rPr>
                <w:rFonts w:cstheme="minorHAnsi"/>
                <w:sz w:val="18"/>
                <w:szCs w:val="18"/>
              </w:rPr>
              <w:t>Požadavky obsaženy výše jako součást specifikace technologie.</w:t>
            </w:r>
          </w:p>
        </w:tc>
      </w:tr>
      <w:tr w:rsidR="0003583F" w:rsidRPr="0003583F" w14:paraId="40322F67" w14:textId="77777777" w:rsidTr="0003583F">
        <w:tc>
          <w:tcPr>
            <w:tcW w:w="9062" w:type="dxa"/>
            <w:shd w:val="clear" w:color="auto" w:fill="D9D9D9" w:themeFill="background1" w:themeFillShade="D9"/>
          </w:tcPr>
          <w:p w14:paraId="271733FD" w14:textId="71DDE244" w:rsidR="0003583F" w:rsidRPr="0003583F" w:rsidRDefault="00797E20" w:rsidP="00D7243C">
            <w:pPr>
              <w:rPr>
                <w:rFonts w:cstheme="minorHAnsi"/>
                <w:sz w:val="18"/>
                <w:szCs w:val="18"/>
              </w:rPr>
            </w:pPr>
            <w:r>
              <w:rPr>
                <w:rFonts w:cstheme="minorHAnsi"/>
                <w:sz w:val="18"/>
                <w:szCs w:val="18"/>
              </w:rPr>
              <w:t>Webový aplikační firewall</w:t>
            </w:r>
          </w:p>
        </w:tc>
      </w:tr>
      <w:tr w:rsidR="0003583F" w:rsidRPr="0003583F" w14:paraId="295C0389" w14:textId="77777777" w:rsidTr="0003583F">
        <w:tc>
          <w:tcPr>
            <w:tcW w:w="9062" w:type="dxa"/>
          </w:tcPr>
          <w:p w14:paraId="605148A0" w14:textId="2FAB28D2" w:rsidR="0003583F" w:rsidRPr="0003583F" w:rsidRDefault="00797E20" w:rsidP="00D7243C">
            <w:pPr>
              <w:rPr>
                <w:rFonts w:cstheme="minorHAnsi"/>
                <w:sz w:val="18"/>
                <w:szCs w:val="18"/>
              </w:rPr>
            </w:pPr>
            <w:r>
              <w:rPr>
                <w:rFonts w:cstheme="minorHAnsi"/>
                <w:sz w:val="18"/>
                <w:szCs w:val="18"/>
              </w:rPr>
              <w:t>Požadavky obsaženy výše jako součást specifikace technologie.</w:t>
            </w:r>
          </w:p>
        </w:tc>
      </w:tr>
    </w:tbl>
    <w:p w14:paraId="6B284141" w14:textId="77777777" w:rsidR="00700414" w:rsidRPr="00700414" w:rsidRDefault="00700414" w:rsidP="00700414"/>
    <w:p w14:paraId="10AB5855" w14:textId="77777777" w:rsidR="00E37A11" w:rsidRPr="00CE157F" w:rsidRDefault="00E37A11" w:rsidP="00CE157F">
      <w:pPr>
        <w:pStyle w:val="Nadpis2"/>
      </w:pPr>
      <w:bookmarkStart w:id="31" w:name="_Toc96979727"/>
      <w:bookmarkStart w:id="32" w:name="_Toc204951195"/>
      <w:bookmarkStart w:id="33" w:name="_Toc96979729"/>
      <w:r w:rsidRPr="00CE157F">
        <w:t xml:space="preserve">Požadavky na </w:t>
      </w:r>
      <w:proofErr w:type="spellStart"/>
      <w:r w:rsidRPr="00CE157F">
        <w:t>předimplementační</w:t>
      </w:r>
      <w:proofErr w:type="spellEnd"/>
      <w:r w:rsidRPr="00CE157F">
        <w:t xml:space="preserve"> analýzu</w:t>
      </w:r>
      <w:bookmarkEnd w:id="31"/>
      <w:bookmarkEnd w:id="32"/>
    </w:p>
    <w:p w14:paraId="18687CF6" w14:textId="77777777" w:rsidR="00E37A11" w:rsidRPr="006D2DDC" w:rsidRDefault="00E37A11" w:rsidP="00CE157F">
      <w:pPr>
        <w:pStyle w:val="Normln-Odstavec"/>
        <w:spacing w:after="60" w:line="276" w:lineRule="auto"/>
        <w:rPr>
          <w:rFonts w:asciiTheme="minorHAnsi" w:hAnsiTheme="minorHAnsi" w:cstheme="minorHAnsi"/>
        </w:rPr>
      </w:pPr>
      <w:r w:rsidRPr="006D2DDC">
        <w:rPr>
          <w:rFonts w:asciiTheme="minorHAnsi" w:hAnsiTheme="minorHAnsi" w:cstheme="minorHAnsi"/>
        </w:rPr>
        <w:t xml:space="preserve">Dodavatel před implementací řešení zpracuje </w:t>
      </w:r>
      <w:proofErr w:type="spellStart"/>
      <w:r w:rsidRPr="006D2DDC">
        <w:rPr>
          <w:rFonts w:asciiTheme="minorHAnsi" w:hAnsiTheme="minorHAnsi" w:cstheme="minorHAnsi"/>
        </w:rPr>
        <w:t>předimplementační</w:t>
      </w:r>
      <w:proofErr w:type="spellEnd"/>
      <w:r w:rsidRPr="006D2DDC">
        <w:rPr>
          <w:rFonts w:asciiTheme="minorHAnsi" w:hAnsiTheme="minorHAnsi" w:cstheme="minorHAnsi"/>
        </w:rPr>
        <w:t xml:space="preserve"> analýzu, minimálně pro následující oblasti: </w:t>
      </w:r>
    </w:p>
    <w:p w14:paraId="2AE11A7F" w14:textId="77777777" w:rsidR="00CB5544" w:rsidRPr="00CB5544" w:rsidRDefault="00CB5544" w:rsidP="00467028">
      <w:pPr>
        <w:pStyle w:val="Normln-Odstavec"/>
        <w:numPr>
          <w:ilvl w:val="0"/>
          <w:numId w:val="5"/>
        </w:numPr>
        <w:spacing w:after="60" w:line="276" w:lineRule="auto"/>
        <w:rPr>
          <w:rFonts w:asciiTheme="minorHAnsi" w:hAnsiTheme="minorHAnsi" w:cstheme="minorHAnsi"/>
        </w:rPr>
      </w:pPr>
      <w:r w:rsidRPr="00CB5544">
        <w:rPr>
          <w:rFonts w:asciiTheme="minorHAnsi" w:hAnsiTheme="minorHAnsi" w:cstheme="minorHAnsi"/>
        </w:rPr>
        <w:t>způsob začlenění nabízeného řešení do stávajícího ICT prostředí</w:t>
      </w:r>
    </w:p>
    <w:p w14:paraId="18C2496A" w14:textId="77777777" w:rsidR="00CB5544" w:rsidRPr="00CB5544" w:rsidRDefault="00CB5544" w:rsidP="00467028">
      <w:pPr>
        <w:pStyle w:val="Normln-Odstavec"/>
        <w:numPr>
          <w:ilvl w:val="0"/>
          <w:numId w:val="5"/>
        </w:numPr>
        <w:spacing w:after="60" w:line="276" w:lineRule="auto"/>
        <w:rPr>
          <w:rFonts w:asciiTheme="minorHAnsi" w:hAnsiTheme="minorHAnsi" w:cstheme="minorHAnsi"/>
        </w:rPr>
      </w:pPr>
      <w:r w:rsidRPr="00CB5544">
        <w:rPr>
          <w:rFonts w:asciiTheme="minorHAnsi" w:hAnsiTheme="minorHAnsi" w:cstheme="minorHAnsi"/>
        </w:rPr>
        <w:t xml:space="preserve">analýza požadavků na síťovou infrastrukturu </w:t>
      </w:r>
    </w:p>
    <w:p w14:paraId="708721B9" w14:textId="77777777" w:rsidR="00CB5544" w:rsidRPr="00CB5544" w:rsidRDefault="00CB5544" w:rsidP="00467028">
      <w:pPr>
        <w:pStyle w:val="Normln-Odstavec"/>
        <w:numPr>
          <w:ilvl w:val="0"/>
          <w:numId w:val="5"/>
        </w:numPr>
        <w:spacing w:after="60" w:line="276" w:lineRule="auto"/>
        <w:rPr>
          <w:rFonts w:asciiTheme="minorHAnsi" w:hAnsiTheme="minorHAnsi" w:cstheme="minorHAnsi"/>
        </w:rPr>
      </w:pPr>
      <w:r w:rsidRPr="00CB5544">
        <w:rPr>
          <w:rFonts w:asciiTheme="minorHAnsi" w:hAnsiTheme="minorHAnsi" w:cstheme="minorHAnsi"/>
        </w:rPr>
        <w:t>analýza požadavků na ukládání a zálohování dat, obnovu dat, toky a objemy dat</w:t>
      </w:r>
    </w:p>
    <w:p w14:paraId="0B25BB95" w14:textId="77777777" w:rsidR="00CB5544" w:rsidRPr="00CB5544" w:rsidRDefault="00CB5544" w:rsidP="00467028">
      <w:pPr>
        <w:pStyle w:val="Normln-Odstavec"/>
        <w:numPr>
          <w:ilvl w:val="0"/>
          <w:numId w:val="5"/>
        </w:numPr>
        <w:spacing w:after="60" w:line="276" w:lineRule="auto"/>
        <w:rPr>
          <w:rFonts w:asciiTheme="minorHAnsi" w:hAnsiTheme="minorHAnsi" w:cstheme="minorHAnsi"/>
        </w:rPr>
      </w:pPr>
      <w:r w:rsidRPr="00CB5544">
        <w:rPr>
          <w:rFonts w:asciiTheme="minorHAnsi" w:hAnsiTheme="minorHAnsi" w:cstheme="minorHAnsi"/>
        </w:rPr>
        <w:t>požadavky na rekonfigurace stávajících systémů ve vztahu k plánovanému využití</w:t>
      </w:r>
    </w:p>
    <w:p w14:paraId="419A02E5" w14:textId="77777777" w:rsidR="00CB5544" w:rsidRPr="00CB5544" w:rsidRDefault="00CB5544" w:rsidP="00467028">
      <w:pPr>
        <w:pStyle w:val="Normln-Odstavec"/>
        <w:numPr>
          <w:ilvl w:val="0"/>
          <w:numId w:val="5"/>
        </w:numPr>
        <w:spacing w:after="60" w:line="276" w:lineRule="auto"/>
        <w:rPr>
          <w:rFonts w:asciiTheme="minorHAnsi" w:hAnsiTheme="minorHAnsi" w:cstheme="minorHAnsi"/>
        </w:rPr>
      </w:pPr>
      <w:r w:rsidRPr="00CB5544">
        <w:rPr>
          <w:rFonts w:asciiTheme="minorHAnsi" w:hAnsiTheme="minorHAnsi" w:cstheme="minorHAnsi"/>
        </w:rPr>
        <w:t>dopady implementace na dostupnost a funkčnost stávajících služeb</w:t>
      </w:r>
    </w:p>
    <w:p w14:paraId="4C6DD4C5" w14:textId="77777777" w:rsidR="00CB5544" w:rsidRPr="00CB5544" w:rsidRDefault="00CB5544" w:rsidP="00467028">
      <w:pPr>
        <w:pStyle w:val="Normln-Odstavec"/>
        <w:numPr>
          <w:ilvl w:val="0"/>
          <w:numId w:val="5"/>
        </w:numPr>
        <w:spacing w:after="60" w:line="276" w:lineRule="auto"/>
        <w:rPr>
          <w:rFonts w:asciiTheme="minorHAnsi" w:hAnsiTheme="minorHAnsi" w:cstheme="minorHAnsi"/>
        </w:rPr>
      </w:pPr>
      <w:r w:rsidRPr="00CB5544">
        <w:rPr>
          <w:rFonts w:asciiTheme="minorHAnsi" w:hAnsiTheme="minorHAnsi" w:cstheme="minorHAnsi"/>
        </w:rPr>
        <w:t xml:space="preserve">další podklady relevantní pro návrh řešení </w:t>
      </w:r>
    </w:p>
    <w:p w14:paraId="2C8871A5" w14:textId="5B8F66A0" w:rsidR="00CB5544" w:rsidRPr="00CB5544" w:rsidRDefault="00CB5544" w:rsidP="00467028">
      <w:pPr>
        <w:pStyle w:val="Normln-Odstavec"/>
        <w:numPr>
          <w:ilvl w:val="0"/>
          <w:numId w:val="5"/>
        </w:numPr>
        <w:spacing w:after="60" w:line="276" w:lineRule="auto"/>
        <w:rPr>
          <w:rFonts w:asciiTheme="minorHAnsi" w:hAnsiTheme="minorHAnsi" w:cstheme="minorHAnsi"/>
        </w:rPr>
      </w:pPr>
      <w:r w:rsidRPr="00CB5544">
        <w:rPr>
          <w:rFonts w:asciiTheme="minorHAnsi" w:hAnsiTheme="minorHAnsi" w:cstheme="minorHAnsi"/>
        </w:rPr>
        <w:t xml:space="preserve">požadovaná součinnost </w:t>
      </w:r>
      <w:r w:rsidR="00AB6E71">
        <w:rPr>
          <w:rFonts w:asciiTheme="minorHAnsi" w:hAnsiTheme="minorHAnsi" w:cstheme="minorHAnsi"/>
        </w:rPr>
        <w:t>z</w:t>
      </w:r>
      <w:r w:rsidRPr="00CB5544">
        <w:rPr>
          <w:rFonts w:asciiTheme="minorHAnsi" w:hAnsiTheme="minorHAnsi" w:cstheme="minorHAnsi"/>
        </w:rPr>
        <w:t>adavatele</w:t>
      </w:r>
    </w:p>
    <w:p w14:paraId="097C85E3" w14:textId="44087FA9" w:rsidR="00CB5544" w:rsidRPr="00CB5544" w:rsidRDefault="00CB5544" w:rsidP="00467028">
      <w:pPr>
        <w:pStyle w:val="Normln-Odstavec"/>
        <w:numPr>
          <w:ilvl w:val="0"/>
          <w:numId w:val="5"/>
        </w:numPr>
        <w:spacing w:after="60" w:line="276" w:lineRule="auto"/>
        <w:rPr>
          <w:rFonts w:asciiTheme="minorHAnsi" w:hAnsiTheme="minorHAnsi" w:cstheme="minorHAnsi"/>
        </w:rPr>
      </w:pPr>
      <w:r w:rsidRPr="00CB5544">
        <w:rPr>
          <w:rFonts w:asciiTheme="minorHAnsi" w:hAnsiTheme="minorHAnsi" w:cstheme="minorHAnsi"/>
        </w:rPr>
        <w:t>návrh opatření k odstranění neshod zjištěných v průběhu analýzy</w:t>
      </w:r>
    </w:p>
    <w:p w14:paraId="10E7B1F2" w14:textId="77777777" w:rsidR="00E37A11" w:rsidRPr="006D2DDC" w:rsidRDefault="00E37A11" w:rsidP="00CE157F">
      <w:pPr>
        <w:pStyle w:val="Normln-Odstavec"/>
        <w:spacing w:after="60" w:line="276" w:lineRule="auto"/>
        <w:rPr>
          <w:rFonts w:asciiTheme="minorHAnsi" w:hAnsiTheme="minorHAnsi" w:cstheme="minorHAnsi"/>
        </w:rPr>
      </w:pPr>
      <w:r w:rsidRPr="006D2DDC">
        <w:rPr>
          <w:rFonts w:asciiTheme="minorHAnsi" w:hAnsiTheme="minorHAnsi" w:cstheme="minorHAnsi"/>
        </w:rPr>
        <w:t xml:space="preserve">Výstupem </w:t>
      </w:r>
      <w:proofErr w:type="spellStart"/>
      <w:r w:rsidRPr="006D2DDC">
        <w:rPr>
          <w:rFonts w:asciiTheme="minorHAnsi" w:hAnsiTheme="minorHAnsi" w:cstheme="minorHAnsi"/>
        </w:rPr>
        <w:t>předimplementační</w:t>
      </w:r>
      <w:proofErr w:type="spellEnd"/>
      <w:r w:rsidRPr="006D2DDC">
        <w:rPr>
          <w:rFonts w:asciiTheme="minorHAnsi" w:hAnsiTheme="minorHAnsi" w:cstheme="minorHAnsi"/>
        </w:rPr>
        <w:t xml:space="preserve"> analýzy bude písemná zpráva podléhající schválení kupujícím.</w:t>
      </w:r>
    </w:p>
    <w:p w14:paraId="23A23D6C" w14:textId="77777777" w:rsidR="00E37A11" w:rsidRPr="006D2DDC" w:rsidRDefault="00E37A11" w:rsidP="00CE157F">
      <w:pPr>
        <w:pStyle w:val="Nadpis2"/>
      </w:pPr>
      <w:bookmarkStart w:id="34" w:name="_Toc96979728"/>
      <w:bookmarkStart w:id="35" w:name="_Toc204951196"/>
      <w:r w:rsidRPr="006D2DDC">
        <w:t>Požadavky na zpracování prováděcí dokumentace</w:t>
      </w:r>
      <w:bookmarkEnd w:id="34"/>
      <w:bookmarkEnd w:id="35"/>
    </w:p>
    <w:p w14:paraId="221B2E08" w14:textId="77777777" w:rsidR="00E37A11" w:rsidRPr="006D2DDC" w:rsidRDefault="00E37A11" w:rsidP="00CE157F">
      <w:pPr>
        <w:spacing w:after="60" w:line="276" w:lineRule="auto"/>
        <w:jc w:val="both"/>
        <w:rPr>
          <w:rFonts w:eastAsiaTheme="minorHAnsi" w:cs="Arial"/>
          <w:lang w:eastAsia="en-US"/>
        </w:rPr>
      </w:pPr>
      <w:r w:rsidRPr="006D2DDC">
        <w:rPr>
          <w:rFonts w:eastAsiaTheme="minorHAnsi" w:cs="Arial"/>
          <w:lang w:eastAsia="en-US"/>
        </w:rPr>
        <w:t xml:space="preserve">Dodavatel před zahájením implementačních prací zpracuje prováděcí dokumentaci, která bude důsledně vycházet z </w:t>
      </w:r>
      <w:proofErr w:type="spellStart"/>
      <w:r w:rsidRPr="006D2DDC">
        <w:rPr>
          <w:rFonts w:eastAsiaTheme="minorHAnsi" w:cs="Arial"/>
          <w:lang w:eastAsia="en-US"/>
        </w:rPr>
        <w:t>předimplementační</w:t>
      </w:r>
      <w:proofErr w:type="spellEnd"/>
      <w:r w:rsidRPr="006D2DDC">
        <w:rPr>
          <w:rFonts w:eastAsiaTheme="minorHAnsi" w:cs="Arial"/>
          <w:lang w:eastAsia="en-US"/>
        </w:rPr>
        <w:t xml:space="preserve"> analýzy a bude zahrnovat všechny aktivity potřebné pro řádné zajištění implementace předmětu plnění. </w:t>
      </w:r>
    </w:p>
    <w:p w14:paraId="07C19B90" w14:textId="02475AAC" w:rsidR="00E37A11" w:rsidRPr="006D2DDC" w:rsidRDefault="00E37A11" w:rsidP="00CE157F">
      <w:pPr>
        <w:spacing w:after="60" w:line="276" w:lineRule="auto"/>
        <w:jc w:val="both"/>
        <w:rPr>
          <w:rFonts w:eastAsiaTheme="minorHAnsi" w:cs="Arial"/>
          <w:lang w:eastAsia="en-US"/>
        </w:rPr>
      </w:pPr>
      <w:r w:rsidRPr="006D2DDC">
        <w:rPr>
          <w:rFonts w:eastAsiaTheme="minorHAnsi" w:cs="Arial"/>
          <w:lang w:eastAsia="en-US"/>
        </w:rPr>
        <w:t xml:space="preserve">Prováděcí dokumentace musí být před zahájením prací písemně schválena </w:t>
      </w:r>
      <w:r w:rsidR="006259F2">
        <w:rPr>
          <w:rFonts w:eastAsiaTheme="minorHAnsi" w:cs="Arial"/>
          <w:lang w:eastAsia="en-US"/>
        </w:rPr>
        <w:t>k</w:t>
      </w:r>
      <w:r w:rsidRPr="006D2DDC">
        <w:rPr>
          <w:rFonts w:eastAsiaTheme="minorHAnsi" w:cs="Arial"/>
          <w:lang w:eastAsia="en-US"/>
        </w:rPr>
        <w:t xml:space="preserve">upujícím. </w:t>
      </w:r>
    </w:p>
    <w:p w14:paraId="29798EB3" w14:textId="77777777" w:rsidR="00E37A11" w:rsidRPr="006D2DDC" w:rsidRDefault="00E37A11" w:rsidP="00CE157F">
      <w:pPr>
        <w:spacing w:after="60" w:line="276" w:lineRule="auto"/>
        <w:jc w:val="both"/>
        <w:rPr>
          <w:rFonts w:eastAsiaTheme="minorHAnsi" w:cs="Arial"/>
          <w:lang w:eastAsia="en-US"/>
        </w:rPr>
      </w:pPr>
      <w:r w:rsidRPr="006D2DDC">
        <w:rPr>
          <w:rFonts w:eastAsiaTheme="minorHAnsi" w:cs="Arial"/>
          <w:lang w:eastAsia="en-US"/>
        </w:rPr>
        <w:t>Prováděcí dokumentace musí zohlednit podmínky stávajícího stavu, požadavky cílového stavu a musí obsahovat minimálně tyto části:</w:t>
      </w:r>
    </w:p>
    <w:p w14:paraId="59D43E29" w14:textId="77777777" w:rsidR="00CB5544" w:rsidRPr="00CB5544" w:rsidRDefault="00CB5544" w:rsidP="00467028">
      <w:pPr>
        <w:pStyle w:val="Odstavecseseznamem"/>
        <w:numPr>
          <w:ilvl w:val="0"/>
          <w:numId w:val="6"/>
        </w:numPr>
        <w:rPr>
          <w:rFonts w:eastAsiaTheme="minorHAnsi" w:cs="Arial"/>
          <w:szCs w:val="22"/>
          <w:lang w:eastAsia="en-US"/>
        </w:rPr>
      </w:pPr>
      <w:r w:rsidRPr="00CB5544">
        <w:rPr>
          <w:rFonts w:eastAsiaTheme="minorHAnsi" w:cs="Arial"/>
          <w:szCs w:val="22"/>
          <w:lang w:eastAsia="en-US"/>
        </w:rPr>
        <w:t xml:space="preserve">detailní popis cílového stavu včetně popisu funkcionalit jednotlivých HW a SW částí systému </w:t>
      </w:r>
    </w:p>
    <w:p w14:paraId="3E618E1A" w14:textId="77777777" w:rsidR="00CB5544" w:rsidRPr="00CB5544" w:rsidRDefault="00CB5544" w:rsidP="00467028">
      <w:pPr>
        <w:pStyle w:val="Odstavecseseznamem"/>
        <w:numPr>
          <w:ilvl w:val="0"/>
          <w:numId w:val="6"/>
        </w:numPr>
        <w:rPr>
          <w:rFonts w:eastAsiaTheme="minorHAnsi" w:cs="Arial"/>
          <w:szCs w:val="22"/>
          <w:lang w:eastAsia="en-US"/>
        </w:rPr>
      </w:pPr>
      <w:r w:rsidRPr="00CB5544">
        <w:rPr>
          <w:rFonts w:eastAsiaTheme="minorHAnsi" w:cs="Arial"/>
          <w:szCs w:val="22"/>
          <w:lang w:eastAsia="en-US"/>
        </w:rPr>
        <w:t>způsob zajištění koordinace realizace předmětu plnění s běžným provozem</w:t>
      </w:r>
    </w:p>
    <w:p w14:paraId="3F9541CE" w14:textId="77777777" w:rsidR="00CB5544" w:rsidRPr="00CB5544" w:rsidRDefault="00CB5544" w:rsidP="00467028">
      <w:pPr>
        <w:pStyle w:val="Odstavecseseznamem"/>
        <w:numPr>
          <w:ilvl w:val="0"/>
          <w:numId w:val="6"/>
        </w:numPr>
        <w:rPr>
          <w:rFonts w:eastAsiaTheme="minorHAnsi" w:cs="Arial"/>
          <w:szCs w:val="22"/>
          <w:lang w:eastAsia="en-US"/>
        </w:rPr>
      </w:pPr>
      <w:r w:rsidRPr="00CB5544">
        <w:rPr>
          <w:rFonts w:eastAsiaTheme="minorHAnsi" w:cs="Arial"/>
          <w:szCs w:val="22"/>
          <w:lang w:eastAsia="en-US"/>
        </w:rPr>
        <w:t>detailní návrh a popis postupu implementace předmětu plnění</w:t>
      </w:r>
    </w:p>
    <w:p w14:paraId="5C0A44D1" w14:textId="77777777" w:rsidR="00CB5544" w:rsidRPr="00CB5544" w:rsidRDefault="00CB5544" w:rsidP="00467028">
      <w:pPr>
        <w:pStyle w:val="Odstavecseseznamem"/>
        <w:numPr>
          <w:ilvl w:val="0"/>
          <w:numId w:val="6"/>
        </w:numPr>
        <w:rPr>
          <w:rFonts w:eastAsiaTheme="minorHAnsi" w:cs="Arial"/>
          <w:szCs w:val="22"/>
          <w:lang w:eastAsia="en-US"/>
        </w:rPr>
      </w:pPr>
      <w:r w:rsidRPr="00CB5544">
        <w:rPr>
          <w:rFonts w:eastAsiaTheme="minorHAnsi" w:cs="Arial"/>
          <w:szCs w:val="22"/>
          <w:lang w:eastAsia="en-US"/>
        </w:rPr>
        <w:t>detailní popis zajištění bezpečnosti informací</w:t>
      </w:r>
    </w:p>
    <w:p w14:paraId="10FEDC9F" w14:textId="77777777" w:rsidR="00CB5544" w:rsidRPr="00CB5544" w:rsidRDefault="00CB5544" w:rsidP="00467028">
      <w:pPr>
        <w:pStyle w:val="Odstavecseseznamem"/>
        <w:numPr>
          <w:ilvl w:val="0"/>
          <w:numId w:val="6"/>
        </w:numPr>
        <w:rPr>
          <w:rFonts w:eastAsiaTheme="minorHAnsi" w:cs="Arial"/>
          <w:szCs w:val="22"/>
          <w:lang w:eastAsia="en-US"/>
        </w:rPr>
      </w:pPr>
      <w:r w:rsidRPr="00CB5544">
        <w:rPr>
          <w:rFonts w:eastAsiaTheme="minorHAnsi" w:cs="Arial"/>
          <w:szCs w:val="22"/>
          <w:lang w:eastAsia="en-US"/>
        </w:rPr>
        <w:t>detailní harmonogram projektu včetně uvedení kritických milníků</w:t>
      </w:r>
    </w:p>
    <w:p w14:paraId="1C62794F" w14:textId="77777777" w:rsidR="00CB5544" w:rsidRPr="00CB5544" w:rsidRDefault="00CB5544" w:rsidP="00467028">
      <w:pPr>
        <w:pStyle w:val="Odstavecseseznamem"/>
        <w:numPr>
          <w:ilvl w:val="0"/>
          <w:numId w:val="6"/>
        </w:numPr>
        <w:rPr>
          <w:rFonts w:eastAsiaTheme="minorHAnsi" w:cs="Arial"/>
          <w:szCs w:val="22"/>
          <w:lang w:eastAsia="en-US"/>
        </w:rPr>
      </w:pPr>
      <w:r w:rsidRPr="00CB5544">
        <w:rPr>
          <w:rFonts w:eastAsiaTheme="minorHAnsi" w:cs="Arial"/>
          <w:szCs w:val="22"/>
          <w:lang w:eastAsia="en-US"/>
        </w:rPr>
        <w:t xml:space="preserve">návrh designu úložišť a virtuálních serverů a jeho konfigurace </w:t>
      </w:r>
    </w:p>
    <w:p w14:paraId="08D4925C" w14:textId="77777777" w:rsidR="00CB5544" w:rsidRPr="00CB5544" w:rsidRDefault="00CB5544" w:rsidP="00467028">
      <w:pPr>
        <w:pStyle w:val="Odstavecseseznamem"/>
        <w:numPr>
          <w:ilvl w:val="0"/>
          <w:numId w:val="6"/>
        </w:numPr>
        <w:rPr>
          <w:rFonts w:eastAsiaTheme="minorHAnsi" w:cs="Arial"/>
          <w:szCs w:val="22"/>
          <w:lang w:eastAsia="en-US"/>
        </w:rPr>
      </w:pPr>
      <w:r w:rsidRPr="00CB5544">
        <w:rPr>
          <w:rFonts w:eastAsiaTheme="minorHAnsi" w:cs="Arial"/>
          <w:szCs w:val="22"/>
          <w:lang w:eastAsia="en-US"/>
        </w:rPr>
        <w:t xml:space="preserve">návrh designu zálohování a jeho konfigurace </w:t>
      </w:r>
    </w:p>
    <w:p w14:paraId="5DFF91E9" w14:textId="77777777" w:rsidR="00CB5544" w:rsidRPr="00CB5544" w:rsidRDefault="00CB5544" w:rsidP="00467028">
      <w:pPr>
        <w:pStyle w:val="Odstavecseseznamem"/>
        <w:numPr>
          <w:ilvl w:val="0"/>
          <w:numId w:val="6"/>
        </w:numPr>
        <w:rPr>
          <w:rFonts w:eastAsiaTheme="minorHAnsi" w:cs="Arial"/>
          <w:szCs w:val="22"/>
          <w:lang w:eastAsia="en-US"/>
        </w:rPr>
      </w:pPr>
      <w:r w:rsidRPr="00CB5544">
        <w:rPr>
          <w:rFonts w:eastAsiaTheme="minorHAnsi" w:cs="Arial"/>
          <w:szCs w:val="22"/>
          <w:lang w:eastAsia="en-US"/>
        </w:rPr>
        <w:t xml:space="preserve">návrh designu síťového řešení a jeho konfigurace </w:t>
      </w:r>
    </w:p>
    <w:p w14:paraId="308D8438" w14:textId="77777777" w:rsidR="00CB5544" w:rsidRPr="00CB5544" w:rsidRDefault="00CB5544" w:rsidP="00467028">
      <w:pPr>
        <w:pStyle w:val="Odstavecseseznamem"/>
        <w:numPr>
          <w:ilvl w:val="0"/>
          <w:numId w:val="6"/>
        </w:numPr>
        <w:rPr>
          <w:rFonts w:eastAsiaTheme="minorHAnsi" w:cs="Arial"/>
          <w:szCs w:val="22"/>
          <w:lang w:eastAsia="en-US"/>
        </w:rPr>
      </w:pPr>
      <w:r w:rsidRPr="00CB5544">
        <w:rPr>
          <w:rFonts w:eastAsiaTheme="minorHAnsi" w:cs="Arial"/>
          <w:szCs w:val="22"/>
          <w:lang w:eastAsia="en-US"/>
        </w:rPr>
        <w:t xml:space="preserve">návrh monitorování řešení monitorovacími nástroji </w:t>
      </w:r>
    </w:p>
    <w:p w14:paraId="40161363" w14:textId="77777777" w:rsidR="00CB5544" w:rsidRPr="00CB5544" w:rsidRDefault="00CB5544" w:rsidP="00467028">
      <w:pPr>
        <w:pStyle w:val="Odstavecseseznamem"/>
        <w:numPr>
          <w:ilvl w:val="0"/>
          <w:numId w:val="6"/>
        </w:numPr>
        <w:rPr>
          <w:rFonts w:eastAsiaTheme="minorHAnsi" w:cs="Arial"/>
          <w:szCs w:val="22"/>
          <w:lang w:eastAsia="en-US"/>
        </w:rPr>
      </w:pPr>
      <w:r w:rsidRPr="00CB5544">
        <w:rPr>
          <w:rFonts w:eastAsiaTheme="minorHAnsi" w:cs="Arial"/>
          <w:szCs w:val="22"/>
          <w:lang w:eastAsia="en-US"/>
        </w:rPr>
        <w:t>vazby na stávající systémy a jejich konfigurace</w:t>
      </w:r>
    </w:p>
    <w:p w14:paraId="29F29BE7" w14:textId="77777777" w:rsidR="00CB5544" w:rsidRPr="00CB5544" w:rsidRDefault="00CB5544" w:rsidP="00467028">
      <w:pPr>
        <w:pStyle w:val="Odstavecseseznamem"/>
        <w:numPr>
          <w:ilvl w:val="0"/>
          <w:numId w:val="6"/>
        </w:numPr>
        <w:rPr>
          <w:rFonts w:eastAsiaTheme="minorHAnsi" w:cs="Arial"/>
          <w:szCs w:val="22"/>
          <w:lang w:eastAsia="en-US"/>
        </w:rPr>
      </w:pPr>
      <w:r w:rsidRPr="00CB5544">
        <w:rPr>
          <w:rFonts w:eastAsiaTheme="minorHAnsi" w:cs="Arial"/>
          <w:szCs w:val="22"/>
          <w:lang w:eastAsia="en-US"/>
        </w:rPr>
        <w:t>návrh akceptačních kritérií a akceptačních testů</w:t>
      </w:r>
    </w:p>
    <w:p w14:paraId="16BF2C23" w14:textId="5CE00E4C" w:rsidR="00810579" w:rsidRPr="00810579" w:rsidRDefault="00CB5544" w:rsidP="00810579">
      <w:pPr>
        <w:pStyle w:val="Odstavecseseznamem"/>
        <w:numPr>
          <w:ilvl w:val="0"/>
          <w:numId w:val="6"/>
        </w:numPr>
        <w:rPr>
          <w:rFonts w:eastAsiaTheme="minorHAnsi" w:cs="Arial"/>
          <w:szCs w:val="22"/>
          <w:lang w:eastAsia="en-US"/>
        </w:rPr>
      </w:pPr>
      <w:r w:rsidRPr="00CB5544">
        <w:rPr>
          <w:rFonts w:eastAsiaTheme="minorHAnsi" w:cs="Arial"/>
          <w:szCs w:val="22"/>
          <w:lang w:eastAsia="en-US"/>
        </w:rPr>
        <w:t>detailní popis navrhovaných školení</w:t>
      </w:r>
    </w:p>
    <w:p w14:paraId="3E81E78A" w14:textId="0B6C9F9F" w:rsidR="00810579" w:rsidRPr="00FC7FE6" w:rsidRDefault="00810579" w:rsidP="00FC7FE6">
      <w:pPr>
        <w:jc w:val="both"/>
      </w:pPr>
      <w:r>
        <w:lastRenderedPageBreak/>
        <w:t>Dokumentace skutečného provedení bude před akceptací plnění aktualizována na skutečně provedenou podobu, včetně konečné podoby provedených konfigurací.</w:t>
      </w:r>
    </w:p>
    <w:p w14:paraId="59E9F491" w14:textId="180DB91E" w:rsidR="00E37A11" w:rsidRDefault="00E37A11" w:rsidP="00CE157F">
      <w:pPr>
        <w:pStyle w:val="Nadpis2"/>
        <w:rPr>
          <w:rFonts w:eastAsia="Times New Roman"/>
        </w:rPr>
      </w:pPr>
      <w:bookmarkStart w:id="36" w:name="_Toc204951197"/>
      <w:r>
        <w:rPr>
          <w:rFonts w:eastAsia="Times New Roman"/>
        </w:rPr>
        <w:t>Požadavky na provozní dokumentaci</w:t>
      </w:r>
      <w:bookmarkEnd w:id="36"/>
    </w:p>
    <w:p w14:paraId="1C5B4322" w14:textId="4BDA4FDE" w:rsidR="00E37A11" w:rsidRPr="00E37A11" w:rsidRDefault="00E37A11" w:rsidP="00CE157F">
      <w:pPr>
        <w:spacing w:after="60" w:line="276" w:lineRule="auto"/>
        <w:jc w:val="both"/>
      </w:pPr>
      <w:r w:rsidRPr="00E37A11">
        <w:t>Provozní dokumentace bude zpracována a předána v rozsahu detailního popisu skutečného provedení popisu činností běžné údržby a činností pro spolehlivé zajištění provozu. Popis činností běžné údržby bude pokrývat všechny dodané systémy.</w:t>
      </w:r>
    </w:p>
    <w:p w14:paraId="4CBE05EB" w14:textId="73CB50DC" w:rsidR="00D83650" w:rsidRPr="006D2DDC" w:rsidRDefault="00D83650" w:rsidP="00CE157F">
      <w:pPr>
        <w:pStyle w:val="Nadpis2"/>
        <w:rPr>
          <w:rFonts w:eastAsia="Times New Roman"/>
        </w:rPr>
      </w:pPr>
      <w:bookmarkStart w:id="37" w:name="_Toc204951198"/>
      <w:r w:rsidRPr="006D2DDC">
        <w:t xml:space="preserve">Požadavky na zajištění projektového </w:t>
      </w:r>
      <w:bookmarkEnd w:id="33"/>
      <w:r w:rsidR="00B76A5A" w:rsidRPr="006D2DDC">
        <w:t>řízení</w:t>
      </w:r>
      <w:bookmarkEnd w:id="37"/>
    </w:p>
    <w:p w14:paraId="30F5F698" w14:textId="51CA8912" w:rsidR="00D83650" w:rsidRPr="006D2DDC" w:rsidRDefault="00D83650" w:rsidP="00CE157F">
      <w:pPr>
        <w:spacing w:after="60" w:line="276" w:lineRule="auto"/>
        <w:jc w:val="both"/>
        <w:rPr>
          <w:rFonts w:cs="Arial"/>
        </w:rPr>
      </w:pPr>
      <w:r w:rsidRPr="006D2DDC">
        <w:rPr>
          <w:rFonts w:eastAsiaTheme="minorHAnsi" w:cs="Arial"/>
          <w:lang w:eastAsia="en-US"/>
        </w:rPr>
        <w:t xml:space="preserve">Dodavatel zajistí projektové </w:t>
      </w:r>
      <w:r w:rsidR="00B76A5A" w:rsidRPr="006D2DDC">
        <w:rPr>
          <w:rFonts w:eastAsiaTheme="minorHAnsi" w:cs="Arial"/>
          <w:lang w:eastAsia="en-US"/>
        </w:rPr>
        <w:t>řízení</w:t>
      </w:r>
      <w:r w:rsidRPr="006D2DDC">
        <w:rPr>
          <w:rFonts w:eastAsiaTheme="minorHAnsi" w:cs="Arial"/>
          <w:lang w:eastAsia="en-US"/>
        </w:rPr>
        <w:t xml:space="preserve"> po celou dobu realizace </w:t>
      </w:r>
      <w:r w:rsidR="00B76A5A" w:rsidRPr="006D2DDC">
        <w:rPr>
          <w:rFonts w:eastAsiaTheme="minorHAnsi" w:cs="Arial"/>
          <w:lang w:eastAsia="en-US"/>
        </w:rPr>
        <w:t>plnění</w:t>
      </w:r>
      <w:r w:rsidRPr="006D2DDC">
        <w:rPr>
          <w:rFonts w:eastAsiaTheme="minorHAnsi" w:cs="Arial"/>
          <w:lang w:eastAsia="en-US"/>
        </w:rPr>
        <w:t xml:space="preserve"> certifikovaným specialistou. </w:t>
      </w:r>
      <w:r w:rsidR="00117127">
        <w:rPr>
          <w:rFonts w:eastAsiaTheme="minorHAnsi" w:cs="Arial"/>
          <w:lang w:eastAsia="en-US"/>
        </w:rPr>
        <w:t>Dod</w:t>
      </w:r>
      <w:r w:rsidRPr="006D2DDC">
        <w:rPr>
          <w:rFonts w:eastAsiaTheme="minorHAnsi" w:cs="Arial"/>
          <w:lang w:eastAsia="en-US"/>
        </w:rPr>
        <w:t>avatel</w:t>
      </w:r>
      <w:r w:rsidR="00117127">
        <w:rPr>
          <w:rFonts w:eastAsiaTheme="minorHAnsi" w:cs="Arial"/>
          <w:lang w:eastAsia="en-US"/>
        </w:rPr>
        <w:t xml:space="preserve"> zpracuje a předloží </w:t>
      </w:r>
      <w:r w:rsidRPr="006D2DDC">
        <w:rPr>
          <w:rFonts w:eastAsiaTheme="minorHAnsi" w:cs="Arial"/>
          <w:lang w:eastAsia="en-US"/>
        </w:rPr>
        <w:t>popis metodiky, která bude použita pro projektové řízení</w:t>
      </w:r>
      <w:r w:rsidR="00117127">
        <w:rPr>
          <w:rFonts w:eastAsiaTheme="minorHAnsi" w:cs="Arial"/>
          <w:lang w:eastAsia="en-US"/>
        </w:rPr>
        <w:t>, v rámci uzavírání kupní smlouvy na plnění veřejné zakázky.</w:t>
      </w:r>
    </w:p>
    <w:p w14:paraId="4DFF8988" w14:textId="6CA2EDF3" w:rsidR="00D83650" w:rsidRPr="006D2DDC" w:rsidRDefault="00D83650" w:rsidP="00CE157F">
      <w:pPr>
        <w:pStyle w:val="Nadpis2"/>
      </w:pPr>
      <w:bookmarkStart w:id="38" w:name="_Toc96979731"/>
      <w:bookmarkStart w:id="39" w:name="_Toc204951199"/>
      <w:r w:rsidRPr="006D2DDC">
        <w:t xml:space="preserve">Požadavky na </w:t>
      </w:r>
      <w:r w:rsidR="00221653" w:rsidRPr="006D2DDC">
        <w:t>za</w:t>
      </w:r>
      <w:r w:rsidRPr="006D2DDC">
        <w:t>školení</w:t>
      </w:r>
      <w:bookmarkEnd w:id="38"/>
      <w:bookmarkEnd w:id="39"/>
    </w:p>
    <w:p w14:paraId="5F4C0DCE" w14:textId="43EF92B2" w:rsidR="00D83650" w:rsidRPr="006D2DDC" w:rsidRDefault="00D83650" w:rsidP="00CE157F">
      <w:pPr>
        <w:spacing w:after="60" w:line="276" w:lineRule="auto"/>
        <w:rPr>
          <w:rFonts w:cs="Arial"/>
        </w:rPr>
      </w:pPr>
      <w:r w:rsidRPr="006D2DDC">
        <w:rPr>
          <w:rFonts w:cs="Arial"/>
        </w:rPr>
        <w:t xml:space="preserve">Dodavatel zajistí </w:t>
      </w:r>
      <w:r w:rsidR="00221653" w:rsidRPr="006D2DDC">
        <w:rPr>
          <w:rFonts w:cs="Arial"/>
        </w:rPr>
        <w:t>za</w:t>
      </w:r>
      <w:r w:rsidRPr="006D2DDC">
        <w:rPr>
          <w:rFonts w:cs="Arial"/>
        </w:rPr>
        <w:t xml:space="preserve">školení zaměstnanců </w:t>
      </w:r>
      <w:r w:rsidR="006259F2">
        <w:rPr>
          <w:rFonts w:cs="Arial"/>
        </w:rPr>
        <w:t>z</w:t>
      </w:r>
      <w:r w:rsidRPr="006D2DDC">
        <w:rPr>
          <w:rFonts w:cs="Arial"/>
        </w:rPr>
        <w:t xml:space="preserve">adavatele – administrátorů – na zařízení a systémy, </w:t>
      </w:r>
      <w:r w:rsidR="00B76A5A" w:rsidRPr="006D2DDC">
        <w:rPr>
          <w:rFonts w:cs="Arial"/>
        </w:rPr>
        <w:t>v rámci tohoto plnění</w:t>
      </w:r>
      <w:r w:rsidRPr="006D2DDC">
        <w:rPr>
          <w:rFonts w:cs="Arial"/>
        </w:rPr>
        <w:t>, a to minimálně v rozsahu předávané provozní dokumentace.</w:t>
      </w:r>
    </w:p>
    <w:p w14:paraId="03BA8B28" w14:textId="01FD1748" w:rsidR="00D83650" w:rsidRPr="006D2DDC" w:rsidRDefault="00CE157F" w:rsidP="00467028">
      <w:pPr>
        <w:pStyle w:val="Odstavecseseznamem"/>
        <w:numPr>
          <w:ilvl w:val="0"/>
          <w:numId w:val="7"/>
        </w:numPr>
        <w:rPr>
          <w:rFonts w:cs="Arial"/>
        </w:rPr>
      </w:pPr>
      <w:r>
        <w:rPr>
          <w:rFonts w:cs="Arial"/>
        </w:rPr>
        <w:t>Z</w:t>
      </w:r>
      <w:r w:rsidR="00221653" w:rsidRPr="006D2DDC">
        <w:rPr>
          <w:rFonts w:cs="Arial"/>
        </w:rPr>
        <w:t>aš</w:t>
      </w:r>
      <w:r w:rsidR="00D83650" w:rsidRPr="006D2DDC">
        <w:rPr>
          <w:rFonts w:cs="Arial"/>
        </w:rPr>
        <w:t xml:space="preserve">kolení zajistí seznámení </w:t>
      </w:r>
      <w:r w:rsidR="00B76A5A" w:rsidRPr="006D2DDC">
        <w:rPr>
          <w:rFonts w:cs="Arial"/>
        </w:rPr>
        <w:t>specialistů IT kupujícího</w:t>
      </w:r>
      <w:r w:rsidR="00D83650" w:rsidRPr="006D2DDC">
        <w:rPr>
          <w:rFonts w:cs="Arial"/>
        </w:rPr>
        <w:t xml:space="preserve"> se všemi podstatnými částmi </w:t>
      </w:r>
      <w:r w:rsidR="00B76A5A" w:rsidRPr="006D2DDC">
        <w:rPr>
          <w:rFonts w:cs="Arial"/>
        </w:rPr>
        <w:t>plnění</w:t>
      </w:r>
      <w:r w:rsidR="00D83650" w:rsidRPr="006D2DDC">
        <w:rPr>
          <w:rFonts w:cs="Arial"/>
        </w:rPr>
        <w:t xml:space="preserve"> v</w:t>
      </w:r>
      <w:r>
        <w:rPr>
          <w:rFonts w:cs="Arial"/>
        </w:rPr>
        <w:t> </w:t>
      </w:r>
      <w:r w:rsidR="00D83650" w:rsidRPr="006D2DDC">
        <w:rPr>
          <w:rFonts w:cs="Arial"/>
        </w:rPr>
        <w:t>rozsahu potřebném pro provoz, údržbu a identifikaci nestandardních stavů systému a jejich příčin.</w:t>
      </w:r>
    </w:p>
    <w:p w14:paraId="26791F8D" w14:textId="62DE9F5B" w:rsidR="00D83650" w:rsidRPr="006D2DDC" w:rsidRDefault="00D83650" w:rsidP="00467028">
      <w:pPr>
        <w:pStyle w:val="Odstavecseseznamem"/>
        <w:numPr>
          <w:ilvl w:val="0"/>
          <w:numId w:val="7"/>
        </w:numPr>
        <w:rPr>
          <w:rFonts w:cs="Arial"/>
        </w:rPr>
      </w:pPr>
      <w:r w:rsidRPr="006D2DDC">
        <w:rPr>
          <w:rFonts w:cs="Arial"/>
        </w:rPr>
        <w:t xml:space="preserve">Minimální rozsah </w:t>
      </w:r>
      <w:r w:rsidR="00221653" w:rsidRPr="006D2DDC">
        <w:rPr>
          <w:rFonts w:cs="Arial"/>
        </w:rPr>
        <w:t>za</w:t>
      </w:r>
      <w:r w:rsidRPr="006D2DDC">
        <w:rPr>
          <w:rFonts w:cs="Arial"/>
        </w:rPr>
        <w:t xml:space="preserve">školení je </w:t>
      </w:r>
      <w:r w:rsidR="00CB5544">
        <w:rPr>
          <w:rFonts w:cs="Arial"/>
        </w:rPr>
        <w:t>8</w:t>
      </w:r>
      <w:r w:rsidRPr="006D2DDC">
        <w:rPr>
          <w:rFonts w:cs="Arial"/>
        </w:rPr>
        <w:t xml:space="preserve"> hodin.</w:t>
      </w:r>
    </w:p>
    <w:p w14:paraId="0FBC2989" w14:textId="1A5417C7" w:rsidR="00D83650" w:rsidRPr="006D2DDC" w:rsidRDefault="006F57E1" w:rsidP="00467028">
      <w:pPr>
        <w:pStyle w:val="Odstavecseseznamem"/>
        <w:numPr>
          <w:ilvl w:val="0"/>
          <w:numId w:val="7"/>
        </w:numPr>
        <w:rPr>
          <w:rFonts w:cs="Arial"/>
        </w:rPr>
      </w:pPr>
      <w:r w:rsidRPr="006D2DDC">
        <w:rPr>
          <w:rFonts w:cs="Arial"/>
        </w:rPr>
        <w:t>Z</w:t>
      </w:r>
      <w:r w:rsidR="00B76A5A" w:rsidRPr="006D2DDC">
        <w:rPr>
          <w:rFonts w:cs="Arial"/>
        </w:rPr>
        <w:t>aš</w:t>
      </w:r>
      <w:r w:rsidR="00D83650" w:rsidRPr="006D2DDC">
        <w:rPr>
          <w:rFonts w:cs="Arial"/>
        </w:rPr>
        <w:t xml:space="preserve">kolení bude probíhat v sídle </w:t>
      </w:r>
      <w:r w:rsidR="00B76A5A" w:rsidRPr="006D2DDC">
        <w:rPr>
          <w:rFonts w:cs="Arial"/>
        </w:rPr>
        <w:t>kupujícího</w:t>
      </w:r>
      <w:r w:rsidR="00D83650" w:rsidRPr="006D2DDC">
        <w:rPr>
          <w:rFonts w:cs="Arial"/>
        </w:rPr>
        <w:t xml:space="preserve">. </w:t>
      </w:r>
    </w:p>
    <w:p w14:paraId="409220EB" w14:textId="15CE99E9" w:rsidR="00D83650" w:rsidRDefault="00D83650" w:rsidP="00467028">
      <w:pPr>
        <w:pStyle w:val="Odstavecseseznamem"/>
        <w:numPr>
          <w:ilvl w:val="0"/>
          <w:numId w:val="7"/>
        </w:numPr>
        <w:rPr>
          <w:rFonts w:cs="Arial"/>
        </w:rPr>
      </w:pPr>
      <w:r w:rsidRPr="006D2DDC">
        <w:rPr>
          <w:rFonts w:cs="Arial"/>
        </w:rPr>
        <w:t>Předpokládá se účast 2 administrátorů.</w:t>
      </w:r>
    </w:p>
    <w:p w14:paraId="7FFC855E" w14:textId="1AA46713" w:rsidR="00CB5544" w:rsidRPr="006D2DDC" w:rsidRDefault="00CB5544" w:rsidP="00467028">
      <w:pPr>
        <w:pStyle w:val="Odstavecseseznamem"/>
        <w:numPr>
          <w:ilvl w:val="0"/>
          <w:numId w:val="7"/>
        </w:numPr>
        <w:rPr>
          <w:rFonts w:cs="Arial"/>
        </w:rPr>
      </w:pPr>
      <w:r w:rsidRPr="00CB5544">
        <w:rPr>
          <w:rFonts w:cs="Arial"/>
        </w:rPr>
        <w:t xml:space="preserve">Náklady na </w:t>
      </w:r>
      <w:r>
        <w:rPr>
          <w:rFonts w:cs="Arial"/>
        </w:rPr>
        <w:t>za</w:t>
      </w:r>
      <w:r w:rsidRPr="00CB5544">
        <w:rPr>
          <w:rFonts w:cs="Arial"/>
        </w:rPr>
        <w:t>školení musí být zahrnuty v nabídkové ceně k položce, ke které se vztahují</w:t>
      </w:r>
      <w:r>
        <w:rPr>
          <w:rFonts w:cs="Arial"/>
        </w:rPr>
        <w:t>.</w:t>
      </w:r>
    </w:p>
    <w:p w14:paraId="67D4E6A7" w14:textId="77777777" w:rsidR="00D83650" w:rsidRPr="006D2DDC" w:rsidRDefault="00D83650" w:rsidP="00CE157F">
      <w:pPr>
        <w:pStyle w:val="Nadpis2"/>
        <w:rPr>
          <w:rFonts w:eastAsia="Times New Roman"/>
        </w:rPr>
      </w:pPr>
      <w:bookmarkStart w:id="40" w:name="_Toc96979732"/>
      <w:bookmarkStart w:id="41" w:name="_Toc204951200"/>
      <w:r w:rsidRPr="006D2DDC">
        <w:t>Požadavky na provedení zkušebního provozu a akceptačních testů</w:t>
      </w:r>
      <w:bookmarkEnd w:id="40"/>
      <w:bookmarkEnd w:id="41"/>
    </w:p>
    <w:p w14:paraId="6DA18D73" w14:textId="77777777" w:rsidR="00D83650" w:rsidRPr="006D2DDC" w:rsidRDefault="00D83650" w:rsidP="00467028">
      <w:pPr>
        <w:pStyle w:val="Odstavecseseznamem"/>
        <w:numPr>
          <w:ilvl w:val="0"/>
          <w:numId w:val="8"/>
        </w:numPr>
        <w:rPr>
          <w:rFonts w:cs="Arial"/>
          <w:lang w:eastAsia="en-US"/>
        </w:rPr>
      </w:pPr>
      <w:r w:rsidRPr="006D2DDC">
        <w:rPr>
          <w:rFonts w:cs="Arial"/>
          <w:lang w:eastAsia="en-US"/>
        </w:rPr>
        <w:t xml:space="preserve">Dodavatel zajistí pro realizovanou část zkušební provoz v délce minimálně 10 dnů se zajištěním technické podpory specialistů na dodané řešení s možností nahlášení požadavku v pracovní den v době od 8 hod. do 16 hod. a dobou reakce od nahlášení požadavku do 4 hod. </w:t>
      </w:r>
    </w:p>
    <w:p w14:paraId="69BC6D7C" w14:textId="57C218FB" w:rsidR="00D83650" w:rsidRPr="006D2DDC" w:rsidRDefault="00D83650" w:rsidP="00467028">
      <w:pPr>
        <w:pStyle w:val="Odstavecseseznamem"/>
        <w:numPr>
          <w:ilvl w:val="0"/>
          <w:numId w:val="8"/>
        </w:numPr>
        <w:rPr>
          <w:rFonts w:cs="Arial"/>
          <w:lang w:eastAsia="en-US"/>
        </w:rPr>
      </w:pPr>
      <w:r w:rsidRPr="006D2DDC">
        <w:rPr>
          <w:rFonts w:cs="Arial"/>
          <w:lang w:eastAsia="en-US"/>
        </w:rPr>
        <w:t xml:space="preserve">Dodavatel navrhne způsob a provedení akceptačních testů, který bude podléhat schválení ze strany </w:t>
      </w:r>
      <w:r w:rsidR="00BD792A" w:rsidRPr="006D2DDC">
        <w:rPr>
          <w:rFonts w:cs="Arial"/>
          <w:lang w:eastAsia="en-US"/>
        </w:rPr>
        <w:t>kupujícího</w:t>
      </w:r>
      <w:r w:rsidR="0066796F">
        <w:rPr>
          <w:rFonts w:cs="Arial"/>
          <w:lang w:eastAsia="en-US"/>
        </w:rPr>
        <w:t>.</w:t>
      </w:r>
    </w:p>
    <w:p w14:paraId="7CC11FDC" w14:textId="27E2E1FD" w:rsidR="00D83650" w:rsidRDefault="00D83650" w:rsidP="00467028">
      <w:pPr>
        <w:pStyle w:val="Odstavecseseznamem"/>
        <w:numPr>
          <w:ilvl w:val="0"/>
          <w:numId w:val="4"/>
        </w:numPr>
        <w:rPr>
          <w:rFonts w:cs="Arial"/>
          <w:lang w:eastAsia="en-US"/>
        </w:rPr>
      </w:pPr>
      <w:r w:rsidRPr="006D2DDC">
        <w:rPr>
          <w:rFonts w:cs="Arial"/>
          <w:lang w:eastAsia="en-US"/>
        </w:rPr>
        <w:t>Součástí akceptačních testů musí být minimálně kompletní ověření funkčnosti celého řešení</w:t>
      </w:r>
      <w:r w:rsidR="00BD792A" w:rsidRPr="006D2DDC">
        <w:rPr>
          <w:rFonts w:cs="Arial"/>
          <w:lang w:eastAsia="en-US"/>
        </w:rPr>
        <w:t xml:space="preserve"> dle této </w:t>
      </w:r>
      <w:r w:rsidR="00E943F8" w:rsidRPr="006D2DDC">
        <w:rPr>
          <w:rFonts w:cs="Arial"/>
          <w:lang w:eastAsia="en-US"/>
        </w:rPr>
        <w:t>specifikace,</w:t>
      </w:r>
      <w:r w:rsidR="00E943F8">
        <w:rPr>
          <w:rFonts w:cs="Arial"/>
          <w:lang w:eastAsia="en-US"/>
        </w:rPr>
        <w:t xml:space="preserve"> a to minimálně v následujícím rozsahu</w:t>
      </w:r>
    </w:p>
    <w:p w14:paraId="52E77B0B" w14:textId="77037890" w:rsidR="00E943F8" w:rsidRPr="00E943F8" w:rsidRDefault="00E943F8" w:rsidP="00467028">
      <w:pPr>
        <w:pStyle w:val="Odstavecseseznamem"/>
        <w:numPr>
          <w:ilvl w:val="1"/>
          <w:numId w:val="4"/>
        </w:numPr>
        <w:rPr>
          <w:rFonts w:cs="Arial"/>
          <w:lang w:eastAsia="en-US"/>
        </w:rPr>
      </w:pPr>
      <w:r w:rsidRPr="00E943F8">
        <w:rPr>
          <w:rFonts w:cs="Arial"/>
          <w:lang w:eastAsia="en-US"/>
        </w:rPr>
        <w:t>Ověření (otestování) požadovaných funkcí a parametrů</w:t>
      </w:r>
      <w:r w:rsidR="0066796F">
        <w:rPr>
          <w:rFonts w:cs="Arial"/>
          <w:lang w:eastAsia="en-US"/>
        </w:rPr>
        <w:t>.</w:t>
      </w:r>
    </w:p>
    <w:p w14:paraId="15682AF1" w14:textId="1374E514" w:rsidR="00E943F8" w:rsidRPr="00E943F8" w:rsidRDefault="00E943F8" w:rsidP="00467028">
      <w:pPr>
        <w:pStyle w:val="Odstavecseseznamem"/>
        <w:numPr>
          <w:ilvl w:val="1"/>
          <w:numId w:val="4"/>
        </w:numPr>
        <w:rPr>
          <w:rFonts w:cs="Arial"/>
          <w:lang w:eastAsia="en-US"/>
        </w:rPr>
      </w:pPr>
      <w:r w:rsidRPr="00E943F8">
        <w:rPr>
          <w:rFonts w:cs="Arial"/>
          <w:lang w:eastAsia="en-US"/>
        </w:rPr>
        <w:t>Provedení zátěžových testů a změření výkonových parametrů (rychlost, odezvy aplikací) na testovacím prostředí</w:t>
      </w:r>
      <w:r w:rsidR="0066796F">
        <w:rPr>
          <w:rFonts w:cs="Arial"/>
          <w:lang w:eastAsia="en-US"/>
        </w:rPr>
        <w:t>.</w:t>
      </w:r>
    </w:p>
    <w:p w14:paraId="58442023" w14:textId="0FFCD95E" w:rsidR="00E943F8" w:rsidRPr="00E943F8" w:rsidRDefault="00E943F8" w:rsidP="00467028">
      <w:pPr>
        <w:pStyle w:val="Odstavecseseznamem"/>
        <w:numPr>
          <w:ilvl w:val="1"/>
          <w:numId w:val="4"/>
        </w:numPr>
        <w:rPr>
          <w:rFonts w:cs="Arial"/>
          <w:lang w:eastAsia="en-US"/>
        </w:rPr>
      </w:pPr>
      <w:r w:rsidRPr="00E943F8">
        <w:rPr>
          <w:rFonts w:cs="Arial"/>
          <w:lang w:eastAsia="en-US"/>
        </w:rPr>
        <w:t>Otestování vysoké dostupnost řešení na testovacím prostředí</w:t>
      </w:r>
      <w:r w:rsidR="0066796F">
        <w:rPr>
          <w:rFonts w:cs="Arial"/>
          <w:lang w:eastAsia="en-US"/>
        </w:rPr>
        <w:t>.</w:t>
      </w:r>
    </w:p>
    <w:p w14:paraId="4891CE95" w14:textId="77777777" w:rsidR="00E943F8" w:rsidRDefault="00E943F8" w:rsidP="00467028">
      <w:pPr>
        <w:pStyle w:val="Odstavecseseznamem"/>
        <w:numPr>
          <w:ilvl w:val="1"/>
          <w:numId w:val="4"/>
        </w:numPr>
        <w:rPr>
          <w:rFonts w:cs="Arial"/>
          <w:lang w:eastAsia="en-US"/>
        </w:rPr>
      </w:pPr>
      <w:r w:rsidRPr="00E943F8">
        <w:rPr>
          <w:rFonts w:cs="Arial"/>
          <w:lang w:eastAsia="en-US"/>
        </w:rPr>
        <w:t>Provedení zálohy a ukázkové obnovy dat na testovacím prostření.</w:t>
      </w:r>
    </w:p>
    <w:p w14:paraId="0E8108A2" w14:textId="0F563866" w:rsidR="00A87251" w:rsidRPr="00E943F8" w:rsidRDefault="00A87251" w:rsidP="00467028">
      <w:pPr>
        <w:pStyle w:val="Odstavecseseznamem"/>
        <w:numPr>
          <w:ilvl w:val="1"/>
          <w:numId w:val="4"/>
        </w:numPr>
        <w:rPr>
          <w:rFonts w:cs="Arial"/>
          <w:lang w:eastAsia="en-US"/>
        </w:rPr>
      </w:pPr>
      <w:r>
        <w:rPr>
          <w:rFonts w:cs="Arial"/>
          <w:lang w:eastAsia="en-US"/>
        </w:rPr>
        <w:t>Testovací prostředí pro ověření funkčnosti a schopností nově implementovaných technologií bude navrženo prodávajícím v rámci prováděcí dokumentace a musí respektovat omezení plynoucí z nutnosti zachovat plný provoz stávajících technologií do okamžiku převzetí činností nově nasazenou technologií. Jeho rozsah a forma provedené bude podléhat schválení kupujícím jako součást odsouhlasení prováděcí dokumentace.</w:t>
      </w:r>
    </w:p>
    <w:p w14:paraId="17F037C1" w14:textId="77777777" w:rsidR="00D83650" w:rsidRPr="006D2DDC" w:rsidRDefault="00D83650" w:rsidP="00467028">
      <w:pPr>
        <w:pStyle w:val="Odstavecseseznamem"/>
        <w:numPr>
          <w:ilvl w:val="0"/>
          <w:numId w:val="3"/>
        </w:numPr>
        <w:rPr>
          <w:rFonts w:cs="Arial"/>
          <w:lang w:eastAsia="en-US"/>
        </w:rPr>
      </w:pPr>
      <w:r w:rsidRPr="006D2DDC">
        <w:rPr>
          <w:rFonts w:cs="Arial"/>
          <w:lang w:eastAsia="en-US"/>
        </w:rPr>
        <w:t>O provedení akceptace a jejím výsledku musí být vyhotoven písemný protokol.</w:t>
      </w:r>
    </w:p>
    <w:p w14:paraId="7597B243" w14:textId="228FBB54" w:rsidR="00D83650" w:rsidRPr="006D2DDC" w:rsidRDefault="00D83650" w:rsidP="00467028">
      <w:pPr>
        <w:pStyle w:val="Odstavecseseznamem"/>
        <w:numPr>
          <w:ilvl w:val="0"/>
          <w:numId w:val="8"/>
        </w:numPr>
        <w:rPr>
          <w:rFonts w:cs="Arial"/>
          <w:lang w:eastAsia="en-US"/>
        </w:rPr>
      </w:pPr>
      <w:r w:rsidRPr="006D2DDC">
        <w:rPr>
          <w:rFonts w:cs="Arial"/>
          <w:lang w:eastAsia="en-US"/>
        </w:rPr>
        <w:t xml:space="preserve">Přechodem do ostrého provozu se rozumí okamžik úspěšné akceptace </w:t>
      </w:r>
      <w:r w:rsidR="00BD792A" w:rsidRPr="006D2DDC">
        <w:rPr>
          <w:rFonts w:cs="Arial"/>
          <w:lang w:eastAsia="en-US"/>
        </w:rPr>
        <w:t>plnění</w:t>
      </w:r>
      <w:r w:rsidRPr="006D2DDC">
        <w:rPr>
          <w:rFonts w:cs="Arial"/>
          <w:lang w:eastAsia="en-US"/>
        </w:rPr>
        <w:t xml:space="preserve"> včetně vypořádání všech vad a nedodělků.</w:t>
      </w:r>
    </w:p>
    <w:p w14:paraId="7F921E07" w14:textId="7926E356" w:rsidR="00D83650" w:rsidRPr="006D2DDC" w:rsidRDefault="006259F2" w:rsidP="00CE157F">
      <w:pPr>
        <w:pStyle w:val="Nadpis2"/>
        <w:rPr>
          <w:rFonts w:eastAsia="Times New Roman"/>
        </w:rPr>
      </w:pPr>
      <w:bookmarkStart w:id="42" w:name="_Toc96979733"/>
      <w:bookmarkStart w:id="43" w:name="_Toc204951201"/>
      <w:r>
        <w:lastRenderedPageBreak/>
        <w:t xml:space="preserve">  </w:t>
      </w:r>
      <w:r w:rsidR="006F57E1" w:rsidRPr="006D2DDC">
        <w:t>Další p</w:t>
      </w:r>
      <w:r w:rsidR="00D83650" w:rsidRPr="006D2DDC">
        <w:t>ožadavky na záruky</w:t>
      </w:r>
      <w:r w:rsidR="006F57E1" w:rsidRPr="006D2DDC">
        <w:t>,</w:t>
      </w:r>
      <w:r w:rsidR="00D83650" w:rsidRPr="006D2DDC">
        <w:t xml:space="preserve"> </w:t>
      </w:r>
      <w:r w:rsidR="006F57E1" w:rsidRPr="006D2DDC">
        <w:t>záruční</w:t>
      </w:r>
      <w:r w:rsidR="00D83650" w:rsidRPr="006D2DDC">
        <w:t xml:space="preserve"> servis</w:t>
      </w:r>
      <w:r w:rsidR="006F57E1" w:rsidRPr="006D2DDC">
        <w:t xml:space="preserve"> a další</w:t>
      </w:r>
      <w:r w:rsidR="00D83650" w:rsidRPr="006D2DDC">
        <w:t xml:space="preserve"> podmínky v rámci záruky</w:t>
      </w:r>
      <w:bookmarkEnd w:id="42"/>
      <w:bookmarkEnd w:id="43"/>
    </w:p>
    <w:p w14:paraId="71C2F182" w14:textId="7B2BD231" w:rsidR="00D83650" w:rsidRPr="006D2DDC" w:rsidRDefault="00D83650" w:rsidP="00467028">
      <w:pPr>
        <w:pStyle w:val="Odstavecseseznamem"/>
        <w:numPr>
          <w:ilvl w:val="0"/>
          <w:numId w:val="9"/>
        </w:numPr>
        <w:rPr>
          <w:rFonts w:cs="Arial"/>
          <w:lang w:eastAsia="en-US"/>
        </w:rPr>
      </w:pPr>
      <w:r w:rsidRPr="006D2DDC">
        <w:rPr>
          <w:rFonts w:cs="Arial"/>
          <w:lang w:eastAsia="en-US"/>
        </w:rPr>
        <w:t xml:space="preserve">Nabídne-li </w:t>
      </w:r>
      <w:r w:rsidR="006259F2">
        <w:rPr>
          <w:rFonts w:cs="Arial"/>
          <w:lang w:eastAsia="en-US"/>
        </w:rPr>
        <w:t>d</w:t>
      </w:r>
      <w:r w:rsidRPr="006D2DDC">
        <w:rPr>
          <w:rFonts w:cs="Arial"/>
          <w:lang w:eastAsia="en-US"/>
        </w:rPr>
        <w:t xml:space="preserve">odavatel v rámci svého řešení HW, na něž výrobce standardně (tj. v rámci standardní dodávky a ceny) poskytuje horší záruku, popř. podporu, požaduje </w:t>
      </w:r>
      <w:r w:rsidR="00E37A11">
        <w:rPr>
          <w:rFonts w:cs="Arial"/>
          <w:lang w:eastAsia="en-US"/>
        </w:rPr>
        <w:t>kupující</w:t>
      </w:r>
      <w:r w:rsidRPr="006D2DDC">
        <w:rPr>
          <w:rFonts w:cs="Arial"/>
          <w:lang w:eastAsia="en-US"/>
        </w:rPr>
        <w:t xml:space="preserve"> zahrnout do nabídky cenu povýšení záruky, popř. podpory na jím požadovanou úroveň.</w:t>
      </w:r>
    </w:p>
    <w:p w14:paraId="5EB7ED61" w14:textId="346E6CA0" w:rsidR="00D83650" w:rsidRPr="006D2DDC" w:rsidRDefault="006259F2" w:rsidP="00467028">
      <w:pPr>
        <w:pStyle w:val="Odstavecseseznamem"/>
        <w:numPr>
          <w:ilvl w:val="0"/>
          <w:numId w:val="9"/>
        </w:numPr>
        <w:rPr>
          <w:rFonts w:cs="Arial"/>
          <w:lang w:eastAsia="en-US"/>
        </w:rPr>
      </w:pPr>
      <w:r>
        <w:rPr>
          <w:rFonts w:cs="Arial"/>
          <w:lang w:eastAsia="en-US"/>
        </w:rPr>
        <w:t>K</w:t>
      </w:r>
      <w:r w:rsidR="006E5AF5" w:rsidRPr="006D2DDC">
        <w:rPr>
          <w:rFonts w:cs="Arial"/>
          <w:lang w:eastAsia="en-US"/>
        </w:rPr>
        <w:t>upující</w:t>
      </w:r>
      <w:r w:rsidR="00D83650" w:rsidRPr="006D2DDC">
        <w:rPr>
          <w:rFonts w:cs="Arial"/>
          <w:lang w:eastAsia="en-US"/>
        </w:rPr>
        <w:t xml:space="preserve"> požaduje přístup k aktualizacím software a firmware dodaného HW</w:t>
      </w:r>
      <w:r w:rsidR="006E5AF5" w:rsidRPr="006D2DDC">
        <w:rPr>
          <w:rFonts w:cs="Arial"/>
          <w:lang w:eastAsia="en-US"/>
        </w:rPr>
        <w:t xml:space="preserve"> v kupní ceně</w:t>
      </w:r>
      <w:r w:rsidR="00D83650" w:rsidRPr="006D2DDC">
        <w:rPr>
          <w:rFonts w:cs="Arial"/>
          <w:lang w:eastAsia="en-US"/>
        </w:rPr>
        <w:t xml:space="preserve"> minimálně po dobu záruky.</w:t>
      </w:r>
    </w:p>
    <w:p w14:paraId="511A8478" w14:textId="06E12EB2" w:rsidR="00D83650" w:rsidRPr="006D2DDC" w:rsidRDefault="00D83650" w:rsidP="00467028">
      <w:pPr>
        <w:pStyle w:val="Odstavecseseznamem"/>
        <w:numPr>
          <w:ilvl w:val="0"/>
          <w:numId w:val="9"/>
        </w:numPr>
        <w:rPr>
          <w:rFonts w:cs="Arial"/>
          <w:lang w:eastAsia="en-US"/>
        </w:rPr>
      </w:pPr>
      <w:r w:rsidRPr="006D2DDC">
        <w:rPr>
          <w:rFonts w:cs="Arial"/>
          <w:lang w:eastAsia="en-US"/>
        </w:rPr>
        <w:t xml:space="preserve">Veškeré opravy po dobu záruky budou provedeny bez dalších nákladů pro </w:t>
      </w:r>
      <w:r w:rsidR="006E5AF5" w:rsidRPr="006D2DDC">
        <w:rPr>
          <w:rFonts w:cs="Arial"/>
          <w:lang w:eastAsia="en-US"/>
        </w:rPr>
        <w:t>kupujícího</w:t>
      </w:r>
      <w:r w:rsidR="0066796F">
        <w:rPr>
          <w:rFonts w:cs="Arial"/>
          <w:lang w:eastAsia="en-US"/>
        </w:rPr>
        <w:t>.</w:t>
      </w:r>
    </w:p>
    <w:p w14:paraId="46F51055" w14:textId="77777777" w:rsidR="00D83650" w:rsidRPr="006D2DDC" w:rsidRDefault="00D83650" w:rsidP="00467028">
      <w:pPr>
        <w:pStyle w:val="Odstavecseseznamem"/>
        <w:numPr>
          <w:ilvl w:val="0"/>
          <w:numId w:val="9"/>
        </w:numPr>
        <w:rPr>
          <w:rFonts w:cs="Arial"/>
          <w:lang w:eastAsia="en-US"/>
        </w:rPr>
      </w:pPr>
      <w:r w:rsidRPr="006D2DDC">
        <w:rPr>
          <w:rFonts w:cs="Arial"/>
          <w:lang w:eastAsia="en-US"/>
        </w:rPr>
        <w:t>Není-li uvedeno u dané položky požadovaného HW jinak, požaduje zadavatel provedení záruční opravy do deseti pracovních dnů.</w:t>
      </w:r>
    </w:p>
    <w:p w14:paraId="3ADE1D9C" w14:textId="3E644BAC" w:rsidR="00D83650" w:rsidRPr="006D2DDC" w:rsidRDefault="00D83650" w:rsidP="00396E7C">
      <w:pPr>
        <w:pStyle w:val="Nadpis1"/>
      </w:pPr>
      <w:bookmarkStart w:id="44" w:name="_Toc96979734"/>
      <w:bookmarkStart w:id="45" w:name="_Toc204951202"/>
      <w:r w:rsidRPr="006D2DDC">
        <w:t xml:space="preserve">Harmonogram </w:t>
      </w:r>
      <w:bookmarkEnd w:id="44"/>
      <w:r w:rsidR="006E5AF5" w:rsidRPr="006D2DDC">
        <w:t>plnění</w:t>
      </w:r>
      <w:bookmarkEnd w:id="45"/>
    </w:p>
    <w:p w14:paraId="14B0C82A" w14:textId="357611C0" w:rsidR="00CE157F" w:rsidRDefault="006E5AF5" w:rsidP="00CE157F">
      <w:pPr>
        <w:spacing w:after="120" w:line="276" w:lineRule="auto"/>
        <w:jc w:val="both"/>
        <w:rPr>
          <w:rFonts w:ascii="Calibri" w:hAnsi="Calibri" w:cs="Calibri"/>
        </w:rPr>
      </w:pPr>
      <w:r w:rsidRPr="00CE157F">
        <w:rPr>
          <w:rFonts w:ascii="Calibri" w:hAnsi="Calibri" w:cs="Calibri"/>
        </w:rPr>
        <w:t>Kupující</w:t>
      </w:r>
      <w:r w:rsidR="00D83650" w:rsidRPr="00CE157F">
        <w:rPr>
          <w:rFonts w:ascii="Calibri" w:hAnsi="Calibri" w:cs="Calibri"/>
        </w:rPr>
        <w:t xml:space="preserve"> </w:t>
      </w:r>
      <w:r w:rsidRPr="00CE157F">
        <w:rPr>
          <w:rFonts w:ascii="Calibri" w:hAnsi="Calibri" w:cs="Calibri"/>
        </w:rPr>
        <w:t>po</w:t>
      </w:r>
      <w:r w:rsidR="00D83650" w:rsidRPr="00CE157F">
        <w:rPr>
          <w:rFonts w:ascii="Calibri" w:hAnsi="Calibri" w:cs="Calibri"/>
        </w:rPr>
        <w:t xml:space="preserve">žaduje dodržení následujícího harmonogramu plnění – zde jsou uvedeny maximální možné lhůty pro realizaci dodávky. Údaj D značí datum </w:t>
      </w:r>
      <w:r w:rsidRPr="00CE157F">
        <w:rPr>
          <w:rFonts w:ascii="Calibri" w:hAnsi="Calibri" w:cs="Calibri"/>
        </w:rPr>
        <w:t>nabytí účinnosti</w:t>
      </w:r>
      <w:r w:rsidR="00D83650" w:rsidRPr="00CE157F">
        <w:rPr>
          <w:rFonts w:ascii="Calibri" w:hAnsi="Calibri" w:cs="Calibri"/>
        </w:rPr>
        <w:t xml:space="preserve"> </w:t>
      </w:r>
      <w:r w:rsidR="006F57E1" w:rsidRPr="00CE157F">
        <w:rPr>
          <w:rFonts w:ascii="Calibri" w:hAnsi="Calibri" w:cs="Calibri"/>
        </w:rPr>
        <w:t>k</w:t>
      </w:r>
      <w:r w:rsidR="00D83650" w:rsidRPr="00CE157F">
        <w:rPr>
          <w:rFonts w:ascii="Calibri" w:hAnsi="Calibri" w:cs="Calibri"/>
        </w:rPr>
        <w:t>upní smlouvy. Čísla značí počet kalendářních dnů.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6"/>
        <w:gridCol w:w="1700"/>
        <w:gridCol w:w="1696"/>
      </w:tblGrid>
      <w:tr w:rsidR="00D83650" w:rsidRPr="00CE157F" w14:paraId="616F8C6C" w14:textId="77777777" w:rsidTr="00CE157F">
        <w:trPr>
          <w:tblHeader/>
        </w:trPr>
        <w:tc>
          <w:tcPr>
            <w:tcW w:w="31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691028" w14:textId="77777777" w:rsidR="00D83650" w:rsidRPr="002057B6" w:rsidRDefault="00D83650" w:rsidP="002057B6">
            <w:pPr>
              <w:spacing w:before="120" w:after="120"/>
              <w:rPr>
                <w:rFonts w:ascii="Calibri" w:hAnsi="Calibri" w:cs="Calibri"/>
                <w:sz w:val="20"/>
                <w:szCs w:val="20"/>
              </w:rPr>
            </w:pPr>
            <w:r w:rsidRPr="002057B6">
              <w:rPr>
                <w:rFonts w:ascii="Calibri" w:hAnsi="Calibri" w:cs="Calibri"/>
                <w:sz w:val="20"/>
                <w:szCs w:val="20"/>
              </w:rPr>
              <w:t>Aktivita</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9D93D6" w14:textId="77777777" w:rsidR="00D83650" w:rsidRPr="002057B6" w:rsidRDefault="00D83650" w:rsidP="002057B6">
            <w:pPr>
              <w:spacing w:before="120" w:after="120"/>
              <w:rPr>
                <w:rFonts w:ascii="Calibri" w:hAnsi="Calibri" w:cs="Calibri"/>
                <w:sz w:val="20"/>
                <w:szCs w:val="20"/>
              </w:rPr>
            </w:pPr>
            <w:r w:rsidRPr="002057B6">
              <w:rPr>
                <w:rFonts w:ascii="Calibri" w:hAnsi="Calibri" w:cs="Calibri"/>
                <w:sz w:val="20"/>
                <w:szCs w:val="20"/>
              </w:rPr>
              <w:t>Začátek</w:t>
            </w:r>
          </w:p>
        </w:tc>
        <w:tc>
          <w:tcPr>
            <w:tcW w:w="9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3D799E" w14:textId="77777777" w:rsidR="00D83650" w:rsidRPr="002057B6" w:rsidRDefault="00D83650" w:rsidP="002057B6">
            <w:pPr>
              <w:spacing w:before="120" w:after="120"/>
              <w:rPr>
                <w:rFonts w:ascii="Calibri" w:hAnsi="Calibri" w:cs="Calibri"/>
                <w:sz w:val="20"/>
                <w:szCs w:val="20"/>
              </w:rPr>
            </w:pPr>
            <w:r w:rsidRPr="002057B6">
              <w:rPr>
                <w:rFonts w:ascii="Calibri" w:hAnsi="Calibri" w:cs="Calibri"/>
                <w:sz w:val="20"/>
                <w:szCs w:val="20"/>
              </w:rPr>
              <w:t>Termín splnění</w:t>
            </w:r>
          </w:p>
        </w:tc>
      </w:tr>
      <w:tr w:rsidR="00D83650" w:rsidRPr="00CE157F" w14:paraId="7D2AFF33"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0F6AE5E7" w14:textId="4CCFE445" w:rsidR="00D83650" w:rsidRPr="002057B6" w:rsidRDefault="006E5AF5" w:rsidP="00CE157F">
            <w:pPr>
              <w:spacing w:before="80" w:after="80"/>
              <w:rPr>
                <w:rFonts w:ascii="Calibri" w:hAnsi="Calibri" w:cs="Calibri"/>
                <w:bCs/>
                <w:sz w:val="20"/>
                <w:szCs w:val="20"/>
              </w:rPr>
            </w:pPr>
            <w:r w:rsidRPr="002057B6">
              <w:rPr>
                <w:rFonts w:ascii="Calibri" w:hAnsi="Calibri" w:cs="Calibri"/>
                <w:bCs/>
                <w:sz w:val="20"/>
                <w:szCs w:val="20"/>
              </w:rPr>
              <w:t>Nabytí účinnosti</w:t>
            </w:r>
            <w:r w:rsidR="00D83650" w:rsidRPr="002057B6">
              <w:rPr>
                <w:rFonts w:ascii="Calibri" w:hAnsi="Calibri" w:cs="Calibri"/>
                <w:bCs/>
                <w:sz w:val="20"/>
                <w:szCs w:val="20"/>
              </w:rPr>
              <w:t xml:space="preserve"> smlouvy</w:t>
            </w:r>
            <w:r w:rsidRPr="002057B6">
              <w:rPr>
                <w:rFonts w:ascii="Calibri" w:hAnsi="Calibri" w:cs="Calibri"/>
                <w:bCs/>
                <w:sz w:val="20"/>
                <w:szCs w:val="20"/>
              </w:rPr>
              <w:t xml:space="preserve"> (uveřejnění v registru smluv)</w:t>
            </w:r>
          </w:p>
        </w:tc>
        <w:tc>
          <w:tcPr>
            <w:tcW w:w="938" w:type="pct"/>
            <w:tcBorders>
              <w:top w:val="single" w:sz="4" w:space="0" w:color="auto"/>
              <w:left w:val="single" w:sz="4" w:space="0" w:color="auto"/>
              <w:bottom w:val="single" w:sz="4" w:space="0" w:color="auto"/>
              <w:right w:val="single" w:sz="4" w:space="0" w:color="auto"/>
            </w:tcBorders>
            <w:vAlign w:val="center"/>
            <w:hideMark/>
          </w:tcPr>
          <w:p w14:paraId="13027A28" w14:textId="77777777" w:rsidR="00D83650" w:rsidRPr="002057B6" w:rsidRDefault="00D83650" w:rsidP="00CE157F">
            <w:pPr>
              <w:spacing w:before="80" w:after="80"/>
              <w:rPr>
                <w:rFonts w:ascii="Calibri" w:hAnsi="Calibri" w:cs="Calibri"/>
                <w:sz w:val="20"/>
                <w:szCs w:val="20"/>
              </w:rPr>
            </w:pPr>
            <w:r w:rsidRPr="002057B6">
              <w:rPr>
                <w:rFonts w:ascii="Calibri" w:hAnsi="Calibri" w:cs="Calibri"/>
                <w:sz w:val="20"/>
                <w:szCs w:val="20"/>
              </w:rPr>
              <w:t>D</w:t>
            </w:r>
          </w:p>
        </w:tc>
        <w:tc>
          <w:tcPr>
            <w:tcW w:w="936" w:type="pct"/>
            <w:tcBorders>
              <w:top w:val="single" w:sz="4" w:space="0" w:color="auto"/>
              <w:left w:val="single" w:sz="4" w:space="0" w:color="auto"/>
              <w:bottom w:val="single" w:sz="4" w:space="0" w:color="auto"/>
              <w:right w:val="single" w:sz="4" w:space="0" w:color="auto"/>
            </w:tcBorders>
            <w:vAlign w:val="center"/>
            <w:hideMark/>
          </w:tcPr>
          <w:p w14:paraId="6114FC96" w14:textId="77777777" w:rsidR="00D83650" w:rsidRPr="002057B6" w:rsidRDefault="00D83650" w:rsidP="00CE157F">
            <w:pPr>
              <w:spacing w:before="80" w:after="80"/>
              <w:rPr>
                <w:rFonts w:ascii="Calibri" w:hAnsi="Calibri" w:cs="Calibri"/>
                <w:sz w:val="20"/>
                <w:szCs w:val="20"/>
              </w:rPr>
            </w:pPr>
            <w:r w:rsidRPr="002057B6">
              <w:rPr>
                <w:rFonts w:ascii="Calibri" w:hAnsi="Calibri" w:cs="Calibri"/>
                <w:sz w:val="20"/>
                <w:szCs w:val="20"/>
              </w:rPr>
              <w:t>D</w:t>
            </w:r>
          </w:p>
        </w:tc>
      </w:tr>
      <w:tr w:rsidR="00D83650" w:rsidRPr="00CE157F" w14:paraId="4521F6C5"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758D3944" w14:textId="77777777" w:rsidR="00D83650" w:rsidRPr="002057B6" w:rsidRDefault="00D83650" w:rsidP="00CE157F">
            <w:pPr>
              <w:spacing w:before="80" w:after="80"/>
              <w:rPr>
                <w:rFonts w:ascii="Calibri" w:hAnsi="Calibri" w:cs="Calibri"/>
                <w:bCs/>
                <w:sz w:val="20"/>
                <w:szCs w:val="20"/>
              </w:rPr>
            </w:pPr>
            <w:r w:rsidRPr="002057B6">
              <w:rPr>
                <w:rFonts w:ascii="Calibri" w:hAnsi="Calibri" w:cs="Calibri"/>
                <w:bCs/>
                <w:sz w:val="20"/>
                <w:szCs w:val="20"/>
              </w:rPr>
              <w:t>Zahájení projektu – úvodní projektová schůzka</w:t>
            </w:r>
          </w:p>
        </w:tc>
        <w:tc>
          <w:tcPr>
            <w:tcW w:w="938" w:type="pct"/>
            <w:tcBorders>
              <w:top w:val="single" w:sz="4" w:space="0" w:color="auto"/>
              <w:left w:val="single" w:sz="4" w:space="0" w:color="auto"/>
              <w:bottom w:val="single" w:sz="4" w:space="0" w:color="auto"/>
              <w:right w:val="single" w:sz="4" w:space="0" w:color="auto"/>
            </w:tcBorders>
            <w:vAlign w:val="center"/>
            <w:hideMark/>
          </w:tcPr>
          <w:p w14:paraId="45DADBB7" w14:textId="77777777" w:rsidR="00D83650" w:rsidRPr="002057B6" w:rsidRDefault="00D83650" w:rsidP="00CE157F">
            <w:pPr>
              <w:spacing w:before="80" w:after="80"/>
              <w:rPr>
                <w:rFonts w:ascii="Calibri" w:hAnsi="Calibri" w:cs="Calibri"/>
                <w:sz w:val="20"/>
                <w:szCs w:val="20"/>
              </w:rPr>
            </w:pPr>
            <w:r w:rsidRPr="002057B6">
              <w:rPr>
                <w:rFonts w:ascii="Calibri" w:hAnsi="Calibri" w:cs="Calibri"/>
                <w:sz w:val="20"/>
                <w:szCs w:val="20"/>
              </w:rPr>
              <w:t>D</w:t>
            </w:r>
          </w:p>
        </w:tc>
        <w:tc>
          <w:tcPr>
            <w:tcW w:w="936" w:type="pct"/>
            <w:tcBorders>
              <w:top w:val="single" w:sz="4" w:space="0" w:color="auto"/>
              <w:left w:val="single" w:sz="4" w:space="0" w:color="auto"/>
              <w:bottom w:val="single" w:sz="4" w:space="0" w:color="auto"/>
              <w:right w:val="single" w:sz="4" w:space="0" w:color="auto"/>
            </w:tcBorders>
            <w:vAlign w:val="center"/>
            <w:hideMark/>
          </w:tcPr>
          <w:p w14:paraId="782BD89D" w14:textId="77777777" w:rsidR="00D83650" w:rsidRPr="002057B6" w:rsidRDefault="00D83650" w:rsidP="00CE157F">
            <w:pPr>
              <w:spacing w:before="80" w:after="80"/>
              <w:rPr>
                <w:rFonts w:ascii="Calibri" w:hAnsi="Calibri" w:cs="Calibri"/>
                <w:sz w:val="20"/>
                <w:szCs w:val="20"/>
              </w:rPr>
            </w:pPr>
            <w:r w:rsidRPr="002057B6">
              <w:rPr>
                <w:rFonts w:ascii="Calibri" w:hAnsi="Calibri" w:cs="Calibri"/>
                <w:sz w:val="20"/>
                <w:szCs w:val="20"/>
              </w:rPr>
              <w:t>D+7</w:t>
            </w:r>
          </w:p>
        </w:tc>
      </w:tr>
      <w:tr w:rsidR="00D83650" w:rsidRPr="00CE157F" w14:paraId="1680CA36"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4304C799" w14:textId="39E2A478" w:rsidR="00D83650" w:rsidRPr="002057B6" w:rsidRDefault="00D83650" w:rsidP="00CE157F">
            <w:pPr>
              <w:spacing w:before="80" w:after="80"/>
              <w:rPr>
                <w:rFonts w:ascii="Calibri" w:hAnsi="Calibri" w:cs="Calibri"/>
                <w:bCs/>
                <w:sz w:val="20"/>
                <w:szCs w:val="20"/>
              </w:rPr>
            </w:pPr>
            <w:proofErr w:type="spellStart"/>
            <w:r w:rsidRPr="002057B6">
              <w:rPr>
                <w:rFonts w:ascii="Calibri" w:hAnsi="Calibri" w:cs="Calibri"/>
                <w:bCs/>
                <w:sz w:val="20"/>
                <w:szCs w:val="20"/>
              </w:rPr>
              <w:t>Předimplementační</w:t>
            </w:r>
            <w:proofErr w:type="spellEnd"/>
            <w:r w:rsidRPr="002057B6">
              <w:rPr>
                <w:rFonts w:ascii="Calibri" w:hAnsi="Calibri" w:cs="Calibri"/>
                <w:bCs/>
                <w:sz w:val="20"/>
                <w:szCs w:val="20"/>
              </w:rPr>
              <w:t xml:space="preserve"> analýza </w:t>
            </w:r>
            <w:r w:rsidR="00CE157F" w:rsidRPr="002057B6">
              <w:rPr>
                <w:rFonts w:ascii="Calibri" w:hAnsi="Calibri" w:cs="Calibri"/>
                <w:bCs/>
                <w:sz w:val="20"/>
                <w:szCs w:val="20"/>
              </w:rPr>
              <w:t>–</w:t>
            </w:r>
            <w:r w:rsidRPr="002057B6">
              <w:rPr>
                <w:rFonts w:ascii="Calibri" w:hAnsi="Calibri" w:cs="Calibri"/>
                <w:bCs/>
                <w:sz w:val="20"/>
                <w:szCs w:val="20"/>
              </w:rPr>
              <w:t xml:space="preserve"> zpracování</w:t>
            </w:r>
          </w:p>
        </w:tc>
        <w:tc>
          <w:tcPr>
            <w:tcW w:w="938" w:type="pct"/>
            <w:tcBorders>
              <w:top w:val="single" w:sz="4" w:space="0" w:color="auto"/>
              <w:left w:val="single" w:sz="4" w:space="0" w:color="auto"/>
              <w:bottom w:val="single" w:sz="4" w:space="0" w:color="auto"/>
              <w:right w:val="single" w:sz="4" w:space="0" w:color="auto"/>
            </w:tcBorders>
            <w:vAlign w:val="center"/>
            <w:hideMark/>
          </w:tcPr>
          <w:p w14:paraId="2969FEDE" w14:textId="77777777" w:rsidR="00D83650" w:rsidRPr="002057B6" w:rsidRDefault="00D83650" w:rsidP="00CE157F">
            <w:pPr>
              <w:spacing w:before="80" w:after="80"/>
              <w:rPr>
                <w:rFonts w:ascii="Calibri" w:hAnsi="Calibri" w:cs="Calibri"/>
                <w:sz w:val="20"/>
                <w:szCs w:val="20"/>
              </w:rPr>
            </w:pPr>
            <w:r w:rsidRPr="002057B6">
              <w:rPr>
                <w:rFonts w:ascii="Calibri" w:hAnsi="Calibri" w:cs="Calibri"/>
                <w:sz w:val="20"/>
                <w:szCs w:val="20"/>
              </w:rPr>
              <w:t>D+7</w:t>
            </w:r>
          </w:p>
        </w:tc>
        <w:tc>
          <w:tcPr>
            <w:tcW w:w="936" w:type="pct"/>
            <w:tcBorders>
              <w:top w:val="single" w:sz="4" w:space="0" w:color="auto"/>
              <w:left w:val="single" w:sz="4" w:space="0" w:color="auto"/>
              <w:bottom w:val="single" w:sz="4" w:space="0" w:color="auto"/>
              <w:right w:val="single" w:sz="4" w:space="0" w:color="auto"/>
            </w:tcBorders>
            <w:vAlign w:val="center"/>
            <w:hideMark/>
          </w:tcPr>
          <w:p w14:paraId="62634CA9" w14:textId="77777777" w:rsidR="00D83650" w:rsidRPr="002057B6" w:rsidRDefault="00D83650" w:rsidP="00CE157F">
            <w:pPr>
              <w:spacing w:before="80" w:after="80"/>
              <w:rPr>
                <w:rFonts w:ascii="Calibri" w:hAnsi="Calibri" w:cs="Calibri"/>
                <w:sz w:val="20"/>
                <w:szCs w:val="20"/>
              </w:rPr>
            </w:pPr>
            <w:r w:rsidRPr="002057B6">
              <w:rPr>
                <w:rFonts w:ascii="Calibri" w:hAnsi="Calibri" w:cs="Calibri"/>
                <w:sz w:val="20"/>
                <w:szCs w:val="20"/>
              </w:rPr>
              <w:t>D+17</w:t>
            </w:r>
          </w:p>
        </w:tc>
      </w:tr>
      <w:tr w:rsidR="00D83650" w:rsidRPr="00CE157F" w14:paraId="0C1AAC8F"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65DA32C9" w14:textId="77777777" w:rsidR="00D83650" w:rsidRPr="002057B6" w:rsidRDefault="00D83650" w:rsidP="00CE157F">
            <w:pPr>
              <w:spacing w:before="80" w:after="80"/>
              <w:rPr>
                <w:rFonts w:ascii="Calibri" w:hAnsi="Calibri" w:cs="Calibri"/>
                <w:bCs/>
                <w:sz w:val="20"/>
                <w:szCs w:val="20"/>
              </w:rPr>
            </w:pPr>
            <w:proofErr w:type="spellStart"/>
            <w:r w:rsidRPr="002057B6">
              <w:rPr>
                <w:rFonts w:ascii="Calibri" w:hAnsi="Calibri" w:cs="Calibri"/>
                <w:bCs/>
                <w:sz w:val="20"/>
                <w:szCs w:val="20"/>
              </w:rPr>
              <w:t>Předimplementační</w:t>
            </w:r>
            <w:proofErr w:type="spellEnd"/>
            <w:r w:rsidRPr="002057B6">
              <w:rPr>
                <w:rFonts w:ascii="Calibri" w:hAnsi="Calibri" w:cs="Calibri"/>
                <w:bCs/>
                <w:sz w:val="20"/>
                <w:szCs w:val="20"/>
              </w:rPr>
              <w:t xml:space="preserve"> analýza – připomínkové řízení, schválení</w:t>
            </w:r>
          </w:p>
        </w:tc>
        <w:tc>
          <w:tcPr>
            <w:tcW w:w="938" w:type="pct"/>
            <w:tcBorders>
              <w:top w:val="single" w:sz="4" w:space="0" w:color="auto"/>
              <w:left w:val="single" w:sz="4" w:space="0" w:color="auto"/>
              <w:bottom w:val="single" w:sz="4" w:space="0" w:color="auto"/>
              <w:right w:val="single" w:sz="4" w:space="0" w:color="auto"/>
            </w:tcBorders>
            <w:vAlign w:val="center"/>
            <w:hideMark/>
          </w:tcPr>
          <w:p w14:paraId="7EDB398F" w14:textId="77777777" w:rsidR="00D83650" w:rsidRPr="002057B6" w:rsidRDefault="00D83650" w:rsidP="00CE157F">
            <w:pPr>
              <w:spacing w:before="80" w:after="80"/>
              <w:rPr>
                <w:rFonts w:ascii="Calibri" w:hAnsi="Calibri" w:cs="Calibri"/>
                <w:sz w:val="20"/>
                <w:szCs w:val="20"/>
              </w:rPr>
            </w:pPr>
            <w:r w:rsidRPr="002057B6">
              <w:rPr>
                <w:rFonts w:ascii="Calibri" w:hAnsi="Calibri" w:cs="Calibri"/>
                <w:sz w:val="20"/>
                <w:szCs w:val="20"/>
              </w:rPr>
              <w:t>D+17</w:t>
            </w:r>
          </w:p>
        </w:tc>
        <w:tc>
          <w:tcPr>
            <w:tcW w:w="936" w:type="pct"/>
            <w:tcBorders>
              <w:top w:val="single" w:sz="4" w:space="0" w:color="auto"/>
              <w:left w:val="single" w:sz="4" w:space="0" w:color="auto"/>
              <w:bottom w:val="single" w:sz="4" w:space="0" w:color="auto"/>
              <w:right w:val="single" w:sz="4" w:space="0" w:color="auto"/>
            </w:tcBorders>
            <w:vAlign w:val="center"/>
            <w:hideMark/>
          </w:tcPr>
          <w:p w14:paraId="3B3C1C69" w14:textId="77777777" w:rsidR="00D83650" w:rsidRPr="002057B6" w:rsidRDefault="00D83650" w:rsidP="00CE157F">
            <w:pPr>
              <w:spacing w:before="80" w:after="80"/>
              <w:rPr>
                <w:rFonts w:ascii="Calibri" w:hAnsi="Calibri" w:cs="Calibri"/>
                <w:sz w:val="20"/>
                <w:szCs w:val="20"/>
              </w:rPr>
            </w:pPr>
            <w:r w:rsidRPr="002057B6">
              <w:rPr>
                <w:rFonts w:ascii="Calibri" w:hAnsi="Calibri" w:cs="Calibri"/>
                <w:sz w:val="20"/>
                <w:szCs w:val="20"/>
              </w:rPr>
              <w:t>D+24</w:t>
            </w:r>
          </w:p>
        </w:tc>
      </w:tr>
      <w:tr w:rsidR="00D83650" w:rsidRPr="00CE157F" w14:paraId="3C0B55C5"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765A9734" w14:textId="77777777" w:rsidR="00D83650" w:rsidRPr="002057B6" w:rsidRDefault="00D83650" w:rsidP="00CE157F">
            <w:pPr>
              <w:spacing w:before="80" w:after="80"/>
              <w:rPr>
                <w:rFonts w:ascii="Calibri" w:hAnsi="Calibri" w:cs="Calibri"/>
                <w:bCs/>
                <w:sz w:val="20"/>
                <w:szCs w:val="20"/>
              </w:rPr>
            </w:pPr>
            <w:r w:rsidRPr="002057B6">
              <w:rPr>
                <w:rFonts w:ascii="Calibri" w:hAnsi="Calibri" w:cs="Calibri"/>
                <w:bCs/>
                <w:sz w:val="20"/>
                <w:szCs w:val="20"/>
              </w:rPr>
              <w:t>Prováděcí dokumentace – zpracování</w:t>
            </w:r>
          </w:p>
        </w:tc>
        <w:tc>
          <w:tcPr>
            <w:tcW w:w="938" w:type="pct"/>
            <w:tcBorders>
              <w:top w:val="single" w:sz="4" w:space="0" w:color="auto"/>
              <w:left w:val="single" w:sz="4" w:space="0" w:color="auto"/>
              <w:bottom w:val="single" w:sz="4" w:space="0" w:color="auto"/>
              <w:right w:val="single" w:sz="4" w:space="0" w:color="auto"/>
            </w:tcBorders>
            <w:vAlign w:val="center"/>
            <w:hideMark/>
          </w:tcPr>
          <w:p w14:paraId="0C679B02" w14:textId="77777777" w:rsidR="00D83650" w:rsidRPr="002057B6" w:rsidRDefault="00D83650" w:rsidP="00CE157F">
            <w:pPr>
              <w:spacing w:before="80" w:after="80"/>
              <w:rPr>
                <w:rFonts w:ascii="Calibri" w:hAnsi="Calibri" w:cs="Calibri"/>
                <w:sz w:val="20"/>
                <w:szCs w:val="20"/>
              </w:rPr>
            </w:pPr>
            <w:r w:rsidRPr="002057B6">
              <w:rPr>
                <w:rFonts w:ascii="Calibri" w:hAnsi="Calibri" w:cs="Calibri"/>
                <w:sz w:val="20"/>
                <w:szCs w:val="20"/>
              </w:rPr>
              <w:t>D+24</w:t>
            </w:r>
          </w:p>
        </w:tc>
        <w:tc>
          <w:tcPr>
            <w:tcW w:w="936" w:type="pct"/>
            <w:tcBorders>
              <w:top w:val="single" w:sz="4" w:space="0" w:color="auto"/>
              <w:left w:val="single" w:sz="4" w:space="0" w:color="auto"/>
              <w:bottom w:val="single" w:sz="4" w:space="0" w:color="auto"/>
              <w:right w:val="single" w:sz="4" w:space="0" w:color="auto"/>
            </w:tcBorders>
            <w:vAlign w:val="center"/>
            <w:hideMark/>
          </w:tcPr>
          <w:p w14:paraId="7DB24B9A" w14:textId="77777777" w:rsidR="00D83650" w:rsidRPr="002057B6" w:rsidRDefault="00D83650" w:rsidP="00CE157F">
            <w:pPr>
              <w:spacing w:before="80" w:after="80"/>
              <w:rPr>
                <w:rFonts w:ascii="Calibri" w:hAnsi="Calibri" w:cs="Calibri"/>
                <w:sz w:val="20"/>
                <w:szCs w:val="20"/>
              </w:rPr>
            </w:pPr>
            <w:r w:rsidRPr="002057B6">
              <w:rPr>
                <w:rFonts w:ascii="Calibri" w:hAnsi="Calibri" w:cs="Calibri"/>
                <w:sz w:val="20"/>
                <w:szCs w:val="20"/>
              </w:rPr>
              <w:t>D+34</w:t>
            </w:r>
          </w:p>
        </w:tc>
      </w:tr>
      <w:tr w:rsidR="00D83650" w:rsidRPr="00CE157F" w14:paraId="2A5D8D0B"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19E6461A" w14:textId="77777777" w:rsidR="00D83650" w:rsidRPr="002057B6" w:rsidRDefault="00D83650" w:rsidP="00CE157F">
            <w:pPr>
              <w:spacing w:before="80" w:after="80"/>
              <w:rPr>
                <w:rFonts w:ascii="Calibri" w:hAnsi="Calibri" w:cs="Calibri"/>
                <w:bCs/>
                <w:sz w:val="20"/>
                <w:szCs w:val="20"/>
              </w:rPr>
            </w:pPr>
            <w:r w:rsidRPr="002057B6">
              <w:rPr>
                <w:rFonts w:ascii="Calibri" w:hAnsi="Calibri" w:cs="Calibri"/>
                <w:bCs/>
                <w:sz w:val="20"/>
                <w:szCs w:val="20"/>
              </w:rPr>
              <w:t>Prováděcí dokumentace – připomínkové řízení, schválení</w:t>
            </w:r>
          </w:p>
        </w:tc>
        <w:tc>
          <w:tcPr>
            <w:tcW w:w="938" w:type="pct"/>
            <w:tcBorders>
              <w:top w:val="single" w:sz="4" w:space="0" w:color="auto"/>
              <w:left w:val="single" w:sz="4" w:space="0" w:color="auto"/>
              <w:bottom w:val="single" w:sz="4" w:space="0" w:color="auto"/>
              <w:right w:val="single" w:sz="4" w:space="0" w:color="auto"/>
            </w:tcBorders>
            <w:vAlign w:val="center"/>
            <w:hideMark/>
          </w:tcPr>
          <w:p w14:paraId="321C1DA0" w14:textId="77777777" w:rsidR="00D83650" w:rsidRPr="002057B6" w:rsidRDefault="00D83650" w:rsidP="00CE157F">
            <w:pPr>
              <w:spacing w:before="80" w:after="80"/>
              <w:rPr>
                <w:rFonts w:ascii="Calibri" w:hAnsi="Calibri" w:cs="Calibri"/>
                <w:sz w:val="20"/>
                <w:szCs w:val="20"/>
              </w:rPr>
            </w:pPr>
            <w:r w:rsidRPr="002057B6">
              <w:rPr>
                <w:rFonts w:ascii="Calibri" w:hAnsi="Calibri" w:cs="Calibri"/>
                <w:sz w:val="20"/>
                <w:szCs w:val="20"/>
              </w:rPr>
              <w:t>D+34</w:t>
            </w:r>
          </w:p>
        </w:tc>
        <w:tc>
          <w:tcPr>
            <w:tcW w:w="936" w:type="pct"/>
            <w:tcBorders>
              <w:top w:val="single" w:sz="4" w:space="0" w:color="auto"/>
              <w:left w:val="single" w:sz="4" w:space="0" w:color="auto"/>
              <w:bottom w:val="single" w:sz="4" w:space="0" w:color="auto"/>
              <w:right w:val="single" w:sz="4" w:space="0" w:color="auto"/>
            </w:tcBorders>
            <w:vAlign w:val="center"/>
            <w:hideMark/>
          </w:tcPr>
          <w:p w14:paraId="7BA95638" w14:textId="77777777" w:rsidR="00D83650" w:rsidRPr="002057B6" w:rsidRDefault="00D83650" w:rsidP="00CE157F">
            <w:pPr>
              <w:spacing w:before="80" w:after="80"/>
              <w:rPr>
                <w:rFonts w:ascii="Calibri" w:hAnsi="Calibri" w:cs="Calibri"/>
                <w:sz w:val="20"/>
                <w:szCs w:val="20"/>
              </w:rPr>
            </w:pPr>
            <w:r w:rsidRPr="002057B6">
              <w:rPr>
                <w:rFonts w:ascii="Calibri" w:hAnsi="Calibri" w:cs="Calibri"/>
                <w:sz w:val="20"/>
                <w:szCs w:val="20"/>
              </w:rPr>
              <w:t>D+40</w:t>
            </w:r>
          </w:p>
        </w:tc>
      </w:tr>
      <w:tr w:rsidR="00D83650" w:rsidRPr="00CE157F" w14:paraId="2C5AE418"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61F8ABA5" w14:textId="77777777" w:rsidR="00D83650" w:rsidRPr="002057B6" w:rsidRDefault="00D83650" w:rsidP="00CE157F">
            <w:pPr>
              <w:spacing w:before="80" w:after="80"/>
              <w:rPr>
                <w:rFonts w:ascii="Calibri" w:hAnsi="Calibri" w:cs="Calibri"/>
                <w:bCs/>
                <w:sz w:val="20"/>
                <w:szCs w:val="20"/>
              </w:rPr>
            </w:pPr>
            <w:r w:rsidRPr="002057B6">
              <w:rPr>
                <w:rFonts w:ascii="Calibri" w:hAnsi="Calibri" w:cs="Calibri"/>
                <w:bCs/>
                <w:sz w:val="20"/>
                <w:szCs w:val="20"/>
              </w:rPr>
              <w:t>Realizace předmětu plnění</w:t>
            </w:r>
          </w:p>
        </w:tc>
        <w:tc>
          <w:tcPr>
            <w:tcW w:w="938" w:type="pct"/>
            <w:tcBorders>
              <w:top w:val="single" w:sz="4" w:space="0" w:color="auto"/>
              <w:left w:val="single" w:sz="4" w:space="0" w:color="auto"/>
              <w:bottom w:val="single" w:sz="4" w:space="0" w:color="auto"/>
              <w:right w:val="single" w:sz="4" w:space="0" w:color="auto"/>
            </w:tcBorders>
            <w:vAlign w:val="center"/>
            <w:hideMark/>
          </w:tcPr>
          <w:p w14:paraId="1BDDD22E" w14:textId="77777777" w:rsidR="00D83650" w:rsidRPr="002057B6" w:rsidRDefault="00D83650" w:rsidP="00CE157F">
            <w:pPr>
              <w:spacing w:before="80" w:after="80"/>
              <w:rPr>
                <w:rFonts w:ascii="Calibri" w:hAnsi="Calibri" w:cs="Calibri"/>
                <w:sz w:val="20"/>
                <w:szCs w:val="20"/>
              </w:rPr>
            </w:pPr>
            <w:r w:rsidRPr="002057B6">
              <w:rPr>
                <w:rFonts w:ascii="Calibri" w:hAnsi="Calibri" w:cs="Calibri"/>
                <w:sz w:val="20"/>
                <w:szCs w:val="20"/>
              </w:rPr>
              <w:t>D+40</w:t>
            </w:r>
          </w:p>
        </w:tc>
        <w:tc>
          <w:tcPr>
            <w:tcW w:w="936" w:type="pct"/>
            <w:tcBorders>
              <w:top w:val="single" w:sz="4" w:space="0" w:color="auto"/>
              <w:left w:val="single" w:sz="4" w:space="0" w:color="auto"/>
              <w:bottom w:val="single" w:sz="4" w:space="0" w:color="auto"/>
              <w:right w:val="single" w:sz="4" w:space="0" w:color="auto"/>
            </w:tcBorders>
            <w:vAlign w:val="center"/>
            <w:hideMark/>
          </w:tcPr>
          <w:p w14:paraId="27D4DE24" w14:textId="77777777" w:rsidR="00D83650" w:rsidRPr="002057B6" w:rsidRDefault="00D83650" w:rsidP="00CE157F">
            <w:pPr>
              <w:spacing w:before="80" w:after="80"/>
              <w:rPr>
                <w:rFonts w:ascii="Calibri" w:hAnsi="Calibri" w:cs="Calibri"/>
                <w:sz w:val="20"/>
                <w:szCs w:val="20"/>
              </w:rPr>
            </w:pPr>
            <w:r w:rsidRPr="002057B6">
              <w:rPr>
                <w:rFonts w:ascii="Calibri" w:hAnsi="Calibri" w:cs="Calibri"/>
                <w:sz w:val="20"/>
                <w:szCs w:val="20"/>
              </w:rPr>
              <w:t>D+80</w:t>
            </w:r>
          </w:p>
        </w:tc>
      </w:tr>
      <w:tr w:rsidR="00D83650" w:rsidRPr="00CE157F" w14:paraId="3A9A7E7F"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35ED3E77" w14:textId="77777777" w:rsidR="00D83650" w:rsidRPr="002057B6" w:rsidRDefault="00D83650" w:rsidP="00CE157F">
            <w:pPr>
              <w:spacing w:before="80" w:after="80"/>
              <w:rPr>
                <w:rFonts w:ascii="Calibri" w:hAnsi="Calibri" w:cs="Calibri"/>
                <w:bCs/>
                <w:sz w:val="20"/>
                <w:szCs w:val="20"/>
              </w:rPr>
            </w:pPr>
            <w:r w:rsidRPr="002057B6">
              <w:rPr>
                <w:rFonts w:ascii="Calibri" w:hAnsi="Calibri" w:cs="Calibri"/>
                <w:bCs/>
                <w:sz w:val="20"/>
                <w:szCs w:val="20"/>
              </w:rPr>
              <w:t>Školení administrátorů</w:t>
            </w:r>
          </w:p>
        </w:tc>
        <w:tc>
          <w:tcPr>
            <w:tcW w:w="938" w:type="pct"/>
            <w:tcBorders>
              <w:top w:val="single" w:sz="4" w:space="0" w:color="auto"/>
              <w:left w:val="single" w:sz="4" w:space="0" w:color="auto"/>
              <w:bottom w:val="single" w:sz="4" w:space="0" w:color="auto"/>
              <w:right w:val="single" w:sz="4" w:space="0" w:color="auto"/>
            </w:tcBorders>
            <w:vAlign w:val="center"/>
            <w:hideMark/>
          </w:tcPr>
          <w:p w14:paraId="69823B96" w14:textId="77777777" w:rsidR="00D83650" w:rsidRPr="002057B6" w:rsidRDefault="00D83650" w:rsidP="00CE157F">
            <w:pPr>
              <w:spacing w:before="80" w:after="80"/>
              <w:rPr>
                <w:rFonts w:ascii="Calibri" w:hAnsi="Calibri" w:cs="Calibri"/>
                <w:sz w:val="20"/>
                <w:szCs w:val="20"/>
              </w:rPr>
            </w:pPr>
            <w:r w:rsidRPr="002057B6">
              <w:rPr>
                <w:rFonts w:ascii="Calibri" w:hAnsi="Calibri" w:cs="Calibri"/>
                <w:sz w:val="20"/>
                <w:szCs w:val="20"/>
              </w:rPr>
              <w:t>D+80</w:t>
            </w:r>
          </w:p>
        </w:tc>
        <w:tc>
          <w:tcPr>
            <w:tcW w:w="936" w:type="pct"/>
            <w:tcBorders>
              <w:top w:val="single" w:sz="4" w:space="0" w:color="auto"/>
              <w:left w:val="single" w:sz="4" w:space="0" w:color="auto"/>
              <w:bottom w:val="single" w:sz="4" w:space="0" w:color="auto"/>
              <w:right w:val="single" w:sz="4" w:space="0" w:color="auto"/>
            </w:tcBorders>
            <w:vAlign w:val="center"/>
            <w:hideMark/>
          </w:tcPr>
          <w:p w14:paraId="4434D9F6" w14:textId="77777777" w:rsidR="00D83650" w:rsidRPr="002057B6" w:rsidRDefault="00D83650" w:rsidP="00CE157F">
            <w:pPr>
              <w:spacing w:before="80" w:after="80"/>
              <w:rPr>
                <w:rFonts w:ascii="Calibri" w:hAnsi="Calibri" w:cs="Calibri"/>
                <w:sz w:val="20"/>
                <w:szCs w:val="20"/>
              </w:rPr>
            </w:pPr>
            <w:r w:rsidRPr="002057B6">
              <w:rPr>
                <w:rFonts w:ascii="Calibri" w:hAnsi="Calibri" w:cs="Calibri"/>
                <w:sz w:val="20"/>
                <w:szCs w:val="20"/>
              </w:rPr>
              <w:t>D+90</w:t>
            </w:r>
          </w:p>
        </w:tc>
      </w:tr>
      <w:tr w:rsidR="00D83650" w:rsidRPr="00CE157F" w14:paraId="03102472"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53F39697" w14:textId="77777777" w:rsidR="00D83650" w:rsidRPr="002057B6" w:rsidRDefault="00D83650" w:rsidP="00CE157F">
            <w:pPr>
              <w:spacing w:before="80" w:after="80"/>
              <w:rPr>
                <w:rFonts w:ascii="Calibri" w:hAnsi="Calibri" w:cs="Calibri"/>
                <w:bCs/>
                <w:sz w:val="20"/>
                <w:szCs w:val="20"/>
              </w:rPr>
            </w:pPr>
            <w:r w:rsidRPr="002057B6">
              <w:rPr>
                <w:rFonts w:ascii="Calibri" w:hAnsi="Calibri" w:cs="Calibri"/>
                <w:bCs/>
                <w:sz w:val="20"/>
                <w:szCs w:val="20"/>
              </w:rPr>
              <w:t>Zkušební provoz</w:t>
            </w:r>
          </w:p>
        </w:tc>
        <w:tc>
          <w:tcPr>
            <w:tcW w:w="938" w:type="pct"/>
            <w:tcBorders>
              <w:top w:val="single" w:sz="4" w:space="0" w:color="auto"/>
              <w:left w:val="single" w:sz="4" w:space="0" w:color="auto"/>
              <w:bottom w:val="single" w:sz="4" w:space="0" w:color="auto"/>
              <w:right w:val="single" w:sz="4" w:space="0" w:color="auto"/>
            </w:tcBorders>
            <w:vAlign w:val="center"/>
            <w:hideMark/>
          </w:tcPr>
          <w:p w14:paraId="42E5117F" w14:textId="77777777" w:rsidR="00D83650" w:rsidRPr="002057B6" w:rsidRDefault="00D83650" w:rsidP="00CE157F">
            <w:pPr>
              <w:spacing w:before="80" w:after="80"/>
              <w:rPr>
                <w:rFonts w:ascii="Calibri" w:hAnsi="Calibri" w:cs="Calibri"/>
                <w:sz w:val="20"/>
                <w:szCs w:val="20"/>
              </w:rPr>
            </w:pPr>
            <w:r w:rsidRPr="002057B6">
              <w:rPr>
                <w:rFonts w:ascii="Calibri" w:hAnsi="Calibri" w:cs="Calibri"/>
                <w:sz w:val="20"/>
                <w:szCs w:val="20"/>
              </w:rPr>
              <w:t>D+90</w:t>
            </w:r>
          </w:p>
        </w:tc>
        <w:tc>
          <w:tcPr>
            <w:tcW w:w="936" w:type="pct"/>
            <w:tcBorders>
              <w:top w:val="single" w:sz="4" w:space="0" w:color="auto"/>
              <w:left w:val="single" w:sz="4" w:space="0" w:color="auto"/>
              <w:bottom w:val="single" w:sz="4" w:space="0" w:color="auto"/>
              <w:right w:val="single" w:sz="4" w:space="0" w:color="auto"/>
            </w:tcBorders>
            <w:vAlign w:val="center"/>
            <w:hideMark/>
          </w:tcPr>
          <w:p w14:paraId="68DD0B87" w14:textId="77777777" w:rsidR="00D83650" w:rsidRPr="002057B6" w:rsidRDefault="00D83650" w:rsidP="00CE157F">
            <w:pPr>
              <w:spacing w:before="80" w:after="80"/>
              <w:rPr>
                <w:rFonts w:ascii="Calibri" w:hAnsi="Calibri" w:cs="Calibri"/>
                <w:sz w:val="20"/>
                <w:szCs w:val="20"/>
              </w:rPr>
            </w:pPr>
            <w:r w:rsidRPr="002057B6">
              <w:rPr>
                <w:rFonts w:ascii="Calibri" w:hAnsi="Calibri" w:cs="Calibri"/>
                <w:sz w:val="20"/>
                <w:szCs w:val="20"/>
              </w:rPr>
              <w:t>D+110</w:t>
            </w:r>
          </w:p>
        </w:tc>
      </w:tr>
      <w:tr w:rsidR="00D83650" w:rsidRPr="00CE157F" w14:paraId="7200DD0C"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1D52DA32" w14:textId="77777777" w:rsidR="00D83650" w:rsidRPr="002057B6" w:rsidRDefault="00D83650" w:rsidP="00CE157F">
            <w:pPr>
              <w:spacing w:before="80" w:after="80"/>
              <w:rPr>
                <w:rFonts w:ascii="Calibri" w:hAnsi="Calibri" w:cs="Calibri"/>
                <w:bCs/>
                <w:sz w:val="20"/>
                <w:szCs w:val="20"/>
              </w:rPr>
            </w:pPr>
            <w:r w:rsidRPr="002057B6">
              <w:rPr>
                <w:rFonts w:ascii="Calibri" w:hAnsi="Calibri" w:cs="Calibri"/>
                <w:bCs/>
                <w:sz w:val="20"/>
                <w:szCs w:val="20"/>
              </w:rPr>
              <w:t>Akceptační testy</w:t>
            </w:r>
          </w:p>
        </w:tc>
        <w:tc>
          <w:tcPr>
            <w:tcW w:w="938" w:type="pct"/>
            <w:tcBorders>
              <w:top w:val="single" w:sz="4" w:space="0" w:color="auto"/>
              <w:left w:val="single" w:sz="4" w:space="0" w:color="auto"/>
              <w:bottom w:val="single" w:sz="4" w:space="0" w:color="auto"/>
              <w:right w:val="single" w:sz="4" w:space="0" w:color="auto"/>
            </w:tcBorders>
            <w:vAlign w:val="center"/>
            <w:hideMark/>
          </w:tcPr>
          <w:p w14:paraId="0E896D29" w14:textId="77777777" w:rsidR="00D83650" w:rsidRPr="002057B6" w:rsidRDefault="00D83650" w:rsidP="00CE157F">
            <w:pPr>
              <w:spacing w:before="80" w:after="80"/>
              <w:rPr>
                <w:rFonts w:ascii="Calibri" w:hAnsi="Calibri" w:cs="Calibri"/>
                <w:sz w:val="20"/>
                <w:szCs w:val="20"/>
              </w:rPr>
            </w:pPr>
            <w:r w:rsidRPr="002057B6">
              <w:rPr>
                <w:rFonts w:ascii="Calibri" w:hAnsi="Calibri" w:cs="Calibri"/>
                <w:sz w:val="20"/>
                <w:szCs w:val="20"/>
              </w:rPr>
              <w:t>D+110</w:t>
            </w:r>
          </w:p>
        </w:tc>
        <w:tc>
          <w:tcPr>
            <w:tcW w:w="936" w:type="pct"/>
            <w:tcBorders>
              <w:top w:val="single" w:sz="4" w:space="0" w:color="auto"/>
              <w:left w:val="single" w:sz="4" w:space="0" w:color="auto"/>
              <w:bottom w:val="single" w:sz="4" w:space="0" w:color="auto"/>
              <w:right w:val="single" w:sz="4" w:space="0" w:color="auto"/>
            </w:tcBorders>
            <w:vAlign w:val="center"/>
            <w:hideMark/>
          </w:tcPr>
          <w:p w14:paraId="492D82D4" w14:textId="77777777" w:rsidR="00D83650" w:rsidRPr="002057B6" w:rsidRDefault="00D83650" w:rsidP="00CE157F">
            <w:pPr>
              <w:spacing w:before="80" w:after="80"/>
              <w:rPr>
                <w:rFonts w:ascii="Calibri" w:hAnsi="Calibri" w:cs="Calibri"/>
                <w:sz w:val="20"/>
                <w:szCs w:val="20"/>
              </w:rPr>
            </w:pPr>
            <w:r w:rsidRPr="002057B6">
              <w:rPr>
                <w:rFonts w:ascii="Calibri" w:hAnsi="Calibri" w:cs="Calibri"/>
                <w:sz w:val="20"/>
                <w:szCs w:val="20"/>
              </w:rPr>
              <w:t>D+120</w:t>
            </w:r>
          </w:p>
        </w:tc>
      </w:tr>
      <w:tr w:rsidR="00D83650" w:rsidRPr="00CE157F" w14:paraId="6AE166EF"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262D13FD" w14:textId="77777777" w:rsidR="00D83650" w:rsidRPr="002057B6" w:rsidRDefault="00D83650" w:rsidP="00CE157F">
            <w:pPr>
              <w:spacing w:before="80" w:after="80"/>
              <w:rPr>
                <w:rFonts w:ascii="Calibri" w:hAnsi="Calibri" w:cs="Calibri"/>
                <w:bCs/>
                <w:sz w:val="20"/>
                <w:szCs w:val="20"/>
              </w:rPr>
            </w:pPr>
            <w:r w:rsidRPr="002057B6">
              <w:rPr>
                <w:rFonts w:ascii="Calibri" w:hAnsi="Calibri" w:cs="Calibri"/>
                <w:bCs/>
                <w:sz w:val="20"/>
                <w:szCs w:val="20"/>
              </w:rPr>
              <w:t>Zahájení ostrého provozu</w:t>
            </w:r>
          </w:p>
        </w:tc>
        <w:tc>
          <w:tcPr>
            <w:tcW w:w="938" w:type="pct"/>
            <w:tcBorders>
              <w:top w:val="single" w:sz="4" w:space="0" w:color="auto"/>
              <w:left w:val="single" w:sz="4" w:space="0" w:color="auto"/>
              <w:bottom w:val="single" w:sz="4" w:space="0" w:color="auto"/>
              <w:right w:val="single" w:sz="4" w:space="0" w:color="auto"/>
            </w:tcBorders>
            <w:vAlign w:val="center"/>
            <w:hideMark/>
          </w:tcPr>
          <w:p w14:paraId="2A64A9DA" w14:textId="77777777" w:rsidR="00D83650" w:rsidRPr="002057B6" w:rsidRDefault="00D83650" w:rsidP="00CE157F">
            <w:pPr>
              <w:spacing w:before="80" w:after="80"/>
              <w:rPr>
                <w:rFonts w:ascii="Calibri" w:hAnsi="Calibri" w:cs="Calibri"/>
                <w:sz w:val="20"/>
                <w:szCs w:val="20"/>
              </w:rPr>
            </w:pPr>
            <w:r w:rsidRPr="002057B6">
              <w:rPr>
                <w:rFonts w:ascii="Calibri" w:hAnsi="Calibri" w:cs="Calibri"/>
                <w:sz w:val="20"/>
                <w:szCs w:val="20"/>
              </w:rPr>
              <w:t>D+120</w:t>
            </w:r>
          </w:p>
        </w:tc>
        <w:tc>
          <w:tcPr>
            <w:tcW w:w="936" w:type="pct"/>
            <w:tcBorders>
              <w:top w:val="single" w:sz="4" w:space="0" w:color="auto"/>
              <w:left w:val="single" w:sz="4" w:space="0" w:color="auto"/>
              <w:bottom w:val="single" w:sz="4" w:space="0" w:color="auto"/>
              <w:right w:val="single" w:sz="4" w:space="0" w:color="auto"/>
            </w:tcBorders>
            <w:vAlign w:val="center"/>
            <w:hideMark/>
          </w:tcPr>
          <w:p w14:paraId="72D4DAF9" w14:textId="77777777" w:rsidR="00D83650" w:rsidRPr="002057B6" w:rsidRDefault="00D83650" w:rsidP="00CE157F">
            <w:pPr>
              <w:spacing w:before="80" w:after="80"/>
              <w:rPr>
                <w:rFonts w:ascii="Calibri" w:hAnsi="Calibri" w:cs="Calibri"/>
                <w:sz w:val="20"/>
                <w:szCs w:val="20"/>
              </w:rPr>
            </w:pPr>
            <w:r w:rsidRPr="002057B6">
              <w:rPr>
                <w:rFonts w:ascii="Calibri" w:hAnsi="Calibri" w:cs="Calibri"/>
                <w:sz w:val="20"/>
                <w:szCs w:val="20"/>
              </w:rPr>
              <w:t xml:space="preserve"> -</w:t>
            </w:r>
          </w:p>
        </w:tc>
      </w:tr>
    </w:tbl>
    <w:p w14:paraId="25AFBCF8" w14:textId="77777777" w:rsidR="00D83650" w:rsidRPr="00CE157F" w:rsidRDefault="00D83650" w:rsidP="00CE157F">
      <w:pPr>
        <w:pStyle w:val="Normln-Odstavec"/>
        <w:spacing w:before="120" w:after="60" w:line="276" w:lineRule="auto"/>
        <w:rPr>
          <w:rFonts w:ascii="Calibri" w:hAnsi="Calibri" w:cs="Calibri"/>
        </w:rPr>
      </w:pPr>
      <w:r w:rsidRPr="00CE157F">
        <w:rPr>
          <w:rFonts w:ascii="Calibri" w:hAnsi="Calibri" w:cs="Calibri"/>
        </w:rPr>
        <w:t xml:space="preserve">Dodavatel může dle svého uvážení výše uvedené maximální lhůty trvání zkrátit při dodržení všech částí předmětu plnění a bez snížení kvality dodávaných služeb. </w:t>
      </w:r>
    </w:p>
    <w:p w14:paraId="61F12FA3" w14:textId="4BF764D3" w:rsidR="00D83650" w:rsidRPr="00CE157F" w:rsidRDefault="00D83650" w:rsidP="00CE157F">
      <w:pPr>
        <w:pStyle w:val="Normln-Odstavec"/>
        <w:spacing w:after="60" w:line="276" w:lineRule="auto"/>
        <w:rPr>
          <w:rFonts w:ascii="Calibri" w:hAnsi="Calibri" w:cs="Calibri"/>
        </w:rPr>
      </w:pPr>
      <w:r w:rsidRPr="00CE157F">
        <w:rPr>
          <w:rFonts w:ascii="Calibri" w:hAnsi="Calibri" w:cs="Calibri"/>
        </w:rPr>
        <w:t xml:space="preserve">Maximální lhůty trvání nesmí </w:t>
      </w:r>
      <w:r w:rsidR="00AB6E71">
        <w:rPr>
          <w:rFonts w:ascii="Calibri" w:hAnsi="Calibri" w:cs="Calibri"/>
        </w:rPr>
        <w:t>d</w:t>
      </w:r>
      <w:r w:rsidRPr="00CE157F">
        <w:rPr>
          <w:rFonts w:ascii="Calibri" w:hAnsi="Calibri" w:cs="Calibri"/>
        </w:rPr>
        <w:t>odavatel při tvorbě detailního harmonogramu prodloužit.</w:t>
      </w:r>
    </w:p>
    <w:p w14:paraId="7CBD6D3B" w14:textId="31C97A1F" w:rsidR="00D83650" w:rsidRPr="00CE157F" w:rsidRDefault="00D83650" w:rsidP="00CE157F">
      <w:pPr>
        <w:pStyle w:val="Normln-Odstavec"/>
        <w:spacing w:after="60" w:line="276" w:lineRule="auto"/>
        <w:rPr>
          <w:rFonts w:ascii="Calibri" w:hAnsi="Calibri" w:cs="Calibri"/>
        </w:rPr>
      </w:pPr>
      <w:bookmarkStart w:id="46" w:name="_Hlk100155510"/>
      <w:r w:rsidRPr="00CE157F">
        <w:rPr>
          <w:rFonts w:ascii="Calibri" w:hAnsi="Calibri" w:cs="Calibri"/>
        </w:rPr>
        <w:t xml:space="preserve">Detailní harmonogram plnění uvede </w:t>
      </w:r>
      <w:r w:rsidR="006259F2">
        <w:rPr>
          <w:rFonts w:ascii="Calibri" w:hAnsi="Calibri" w:cs="Calibri"/>
        </w:rPr>
        <w:t>d</w:t>
      </w:r>
      <w:r w:rsidRPr="00CE157F">
        <w:rPr>
          <w:rFonts w:ascii="Calibri" w:hAnsi="Calibri" w:cs="Calibri"/>
        </w:rPr>
        <w:t>odavatel ve své nabídce.</w:t>
      </w:r>
      <w:bookmarkEnd w:id="46"/>
    </w:p>
    <w:p w14:paraId="0A147BA7" w14:textId="75378D56" w:rsidR="00D83650" w:rsidRPr="00CE157F" w:rsidRDefault="00D83650" w:rsidP="00CE157F">
      <w:pPr>
        <w:pStyle w:val="Normln-Odstavec"/>
        <w:spacing w:after="60" w:line="276" w:lineRule="auto"/>
        <w:rPr>
          <w:rFonts w:ascii="Calibri" w:hAnsi="Calibri" w:cs="Calibri"/>
        </w:rPr>
      </w:pPr>
      <w:bookmarkStart w:id="47" w:name="_Hlk100155529"/>
      <w:r w:rsidRPr="00CE157F">
        <w:rPr>
          <w:rFonts w:ascii="Calibri" w:hAnsi="Calibri" w:cs="Calibri"/>
        </w:rPr>
        <w:t xml:space="preserve">Dodavatel uvede potřebnou součinnost </w:t>
      </w:r>
      <w:r w:rsidR="006E5AF5" w:rsidRPr="00CE157F">
        <w:rPr>
          <w:rFonts w:ascii="Calibri" w:hAnsi="Calibri" w:cs="Calibri"/>
        </w:rPr>
        <w:t>kupujícího</w:t>
      </w:r>
      <w:r w:rsidRPr="00CE157F">
        <w:rPr>
          <w:rFonts w:ascii="Calibri" w:hAnsi="Calibri" w:cs="Calibri"/>
        </w:rPr>
        <w:t xml:space="preserve"> pro splnění harmonogramu plnění ve své nabídce.</w:t>
      </w:r>
      <w:bookmarkEnd w:id="47"/>
    </w:p>
    <w:sectPr w:rsidR="00D83650" w:rsidRPr="00CE157F" w:rsidSect="001D207A">
      <w:headerReference w:type="default" r:id="rId12"/>
      <w:footerReference w:type="default" r:id="rId13"/>
      <w:pgSz w:w="11906" w:h="16838" w:code="9"/>
      <w:pgMar w:top="1368" w:right="1417" w:bottom="426" w:left="1417" w:header="284" w:footer="433"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F9E9F" w14:textId="77777777" w:rsidR="00794733" w:rsidRDefault="00794733" w:rsidP="00FF608B">
      <w:r>
        <w:separator/>
      </w:r>
    </w:p>
  </w:endnote>
  <w:endnote w:type="continuationSeparator" w:id="0">
    <w:p w14:paraId="5E4E0CEE" w14:textId="77777777" w:rsidR="00794733" w:rsidRDefault="00794733" w:rsidP="00FF608B">
      <w:r>
        <w:continuationSeparator/>
      </w:r>
    </w:p>
  </w:endnote>
  <w:endnote w:type="continuationNotice" w:id="1">
    <w:p w14:paraId="514DAF49" w14:textId="77777777" w:rsidR="00794733" w:rsidRDefault="00794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
    <w:altName w:val="Yu Gothic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126545"/>
      <w:docPartObj>
        <w:docPartGallery w:val="Page Numbers (Bottom of Page)"/>
        <w:docPartUnique/>
      </w:docPartObj>
    </w:sdtPr>
    <w:sdtEndPr>
      <w:rPr>
        <w:sz w:val="20"/>
        <w:szCs w:val="20"/>
      </w:rPr>
    </w:sdtEndPr>
    <w:sdtContent>
      <w:bookmarkStart w:id="48" w:name="_Hlk192088901" w:displacedByCustomXml="prev"/>
      <w:p w14:paraId="2F8C9F8C" w14:textId="2FE6F273" w:rsidR="007E1E84" w:rsidRPr="001755F3" w:rsidRDefault="007E1E84" w:rsidP="00546463">
        <w:pPr>
          <w:pStyle w:val="Zpat"/>
          <w:jc w:val="center"/>
          <w:rPr>
            <w:sz w:val="18"/>
            <w:szCs w:val="18"/>
          </w:rPr>
        </w:pPr>
      </w:p>
      <w:bookmarkEnd w:id="48"/>
      <w:p w14:paraId="70E2764A" w14:textId="72988822" w:rsidR="00E70A42" w:rsidRPr="00CE157F" w:rsidRDefault="00E70A42" w:rsidP="007E1E84">
        <w:pPr>
          <w:pStyle w:val="Zpat"/>
          <w:jc w:val="right"/>
          <w:rPr>
            <w:sz w:val="20"/>
            <w:szCs w:val="20"/>
          </w:rPr>
        </w:pPr>
        <w:r w:rsidRPr="00CE157F">
          <w:rPr>
            <w:sz w:val="20"/>
            <w:szCs w:val="20"/>
          </w:rPr>
          <w:fldChar w:fldCharType="begin"/>
        </w:r>
        <w:r w:rsidRPr="00CE157F">
          <w:rPr>
            <w:sz w:val="20"/>
            <w:szCs w:val="20"/>
          </w:rPr>
          <w:instrText>PAGE   \* MERGEFORMAT</w:instrText>
        </w:r>
        <w:r w:rsidRPr="00CE157F">
          <w:rPr>
            <w:sz w:val="20"/>
            <w:szCs w:val="20"/>
          </w:rPr>
          <w:fldChar w:fldCharType="separate"/>
        </w:r>
        <w:r w:rsidRPr="00CE157F">
          <w:rPr>
            <w:sz w:val="20"/>
            <w:szCs w:val="20"/>
          </w:rPr>
          <w:t>2</w:t>
        </w:r>
        <w:r w:rsidRPr="00CE157F">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7961" w14:textId="77777777" w:rsidR="00794733" w:rsidRDefault="00794733" w:rsidP="00FF608B">
      <w:r>
        <w:separator/>
      </w:r>
    </w:p>
  </w:footnote>
  <w:footnote w:type="continuationSeparator" w:id="0">
    <w:p w14:paraId="2553A07A" w14:textId="77777777" w:rsidR="00794733" w:rsidRDefault="00794733" w:rsidP="00FF608B">
      <w:r>
        <w:continuationSeparator/>
      </w:r>
    </w:p>
  </w:footnote>
  <w:footnote w:type="continuationNotice" w:id="1">
    <w:p w14:paraId="7D908F15" w14:textId="77777777" w:rsidR="00794733" w:rsidRDefault="007947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FC71" w14:textId="5AD18725" w:rsidR="001D207A" w:rsidRDefault="001D207A">
    <w:pPr>
      <w:pStyle w:val="Zhlav"/>
    </w:pPr>
    <w:r w:rsidRPr="001D207A">
      <w:rPr>
        <w:noProof/>
      </w:rPr>
      <w:drawing>
        <wp:anchor distT="0" distB="0" distL="114300" distR="114300" simplePos="0" relativeHeight="251661312" behindDoc="0" locked="0" layoutInCell="1" allowOverlap="1" wp14:anchorId="684C8558" wp14:editId="7E420AB2">
          <wp:simplePos x="0" y="0"/>
          <wp:positionH relativeFrom="margin">
            <wp:posOffset>3853180</wp:posOffset>
          </wp:positionH>
          <wp:positionV relativeFrom="margin">
            <wp:posOffset>-497840</wp:posOffset>
          </wp:positionV>
          <wp:extent cx="1495425" cy="409575"/>
          <wp:effectExtent l="0" t="0" r="9525" b="9525"/>
          <wp:wrapSquare wrapText="bothSides"/>
          <wp:docPr id="137564160" name="Obrázek 48"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09575"/>
                  </a:xfrm>
                  <a:prstGeom prst="rect">
                    <a:avLst/>
                  </a:prstGeom>
                  <a:noFill/>
                </pic:spPr>
              </pic:pic>
            </a:graphicData>
          </a:graphic>
          <wp14:sizeRelH relativeFrom="margin">
            <wp14:pctWidth>0</wp14:pctWidth>
          </wp14:sizeRelH>
          <wp14:sizeRelV relativeFrom="margin">
            <wp14:pctHeight>0</wp14:pctHeight>
          </wp14:sizeRelV>
        </wp:anchor>
      </w:drawing>
    </w:r>
    <w:r w:rsidRPr="001D207A">
      <w:rPr>
        <w:noProof/>
      </w:rPr>
      <w:drawing>
        <wp:anchor distT="0" distB="0" distL="114300" distR="114300" simplePos="0" relativeHeight="251659264" behindDoc="0" locked="0" layoutInCell="1" allowOverlap="1" wp14:anchorId="5AA45C88" wp14:editId="1797148F">
          <wp:simplePos x="0" y="0"/>
          <wp:positionH relativeFrom="column">
            <wp:posOffset>0</wp:posOffset>
          </wp:positionH>
          <wp:positionV relativeFrom="margin">
            <wp:posOffset>-748030</wp:posOffset>
          </wp:positionV>
          <wp:extent cx="1828800" cy="1028700"/>
          <wp:effectExtent l="0" t="0" r="0" b="0"/>
          <wp:wrapNone/>
          <wp:docPr id="601335442" name="Obrázek 47" descr="Obsah obrázku Písmo, symbol,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Obsah obrázku Písmo, symbol, logo, Grafika&#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1028700"/>
                  </a:xfrm>
                  <a:prstGeom prst="rect">
                    <a:avLst/>
                  </a:prstGeom>
                  <a:noFill/>
                </pic:spPr>
              </pic:pic>
            </a:graphicData>
          </a:graphic>
          <wp14:sizeRelH relativeFrom="margin">
            <wp14:pctWidth>0</wp14:pctWidth>
          </wp14:sizeRelH>
          <wp14:sizeRelV relativeFrom="margin">
            <wp14:pctHeight>0</wp14:pctHeight>
          </wp14:sizeRelV>
        </wp:anchor>
      </w:drawing>
    </w:r>
    <w:r w:rsidRPr="001D207A">
      <w:rPr>
        <w:noProof/>
      </w:rPr>
      <w:drawing>
        <wp:anchor distT="0" distB="0" distL="114300" distR="114300" simplePos="0" relativeHeight="251660288" behindDoc="0" locked="0" layoutInCell="1" allowOverlap="1" wp14:anchorId="6E7EA5E5" wp14:editId="6439C57F">
          <wp:simplePos x="0" y="0"/>
          <wp:positionH relativeFrom="margin">
            <wp:posOffset>1906905</wp:posOffset>
          </wp:positionH>
          <wp:positionV relativeFrom="margin">
            <wp:posOffset>-497840</wp:posOffset>
          </wp:positionV>
          <wp:extent cx="1495425" cy="447675"/>
          <wp:effectExtent l="0" t="0" r="9525" b="9525"/>
          <wp:wrapNone/>
          <wp:docPr id="431138115" name="Obrázek 46" descr="Obsah obrázku text, Písmo, Elektricky modrá,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Obsah obrázku text, Písmo, Elektricky modrá, logo&#10;&#10;Obsah generovaný pomocí AI může být nesprávn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5425" cy="4476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2DBA9792"/>
    <w:name w:val="WW8Num7"/>
    <w:lvl w:ilvl="0">
      <w:start w:val="1"/>
      <w:numFmt w:val="decimal"/>
      <w:lvlText w:val="%1)"/>
      <w:lvlJc w:val="left"/>
      <w:pPr>
        <w:tabs>
          <w:tab w:val="num" w:pos="375"/>
        </w:tabs>
        <w:ind w:left="375" w:hanging="360"/>
      </w:pPr>
      <w:rPr>
        <w:rFonts w:ascii="Times New Roman" w:eastAsia="Times New Roman" w:hAnsi="Times New Roman" w:cs="Times New Roman" w:hint="default"/>
        <w:sz w:val="22"/>
        <w:szCs w:val="24"/>
      </w:rPr>
    </w:lvl>
  </w:abstractNum>
  <w:abstractNum w:abstractNumId="1" w15:restartNumberingAfterBreak="0">
    <w:nsid w:val="02385F28"/>
    <w:multiLevelType w:val="hybridMultilevel"/>
    <w:tmpl w:val="83CE0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1F5C83"/>
    <w:multiLevelType w:val="hybridMultilevel"/>
    <w:tmpl w:val="9AF89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956557"/>
    <w:multiLevelType w:val="hybridMultilevel"/>
    <w:tmpl w:val="085C2E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6E0D05"/>
    <w:multiLevelType w:val="hybridMultilevel"/>
    <w:tmpl w:val="5F8869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608167B"/>
    <w:multiLevelType w:val="hybridMultilevel"/>
    <w:tmpl w:val="42F083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A761A9"/>
    <w:multiLevelType w:val="hybridMultilevel"/>
    <w:tmpl w:val="959021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0E9B7A60"/>
    <w:multiLevelType w:val="hybridMultilevel"/>
    <w:tmpl w:val="29BA53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2766C8B"/>
    <w:multiLevelType w:val="hybridMultilevel"/>
    <w:tmpl w:val="D3FE43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8552B91"/>
    <w:multiLevelType w:val="hybridMultilevel"/>
    <w:tmpl w:val="4912C7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116973"/>
    <w:multiLevelType w:val="hybridMultilevel"/>
    <w:tmpl w:val="72A8101C"/>
    <w:lvl w:ilvl="0" w:tplc="FFFFFFFF">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930726C"/>
    <w:multiLevelType w:val="hybridMultilevel"/>
    <w:tmpl w:val="AF98FF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9B56111"/>
    <w:multiLevelType w:val="hybridMultilevel"/>
    <w:tmpl w:val="2ED88E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9DFF6CC"/>
    <w:multiLevelType w:val="hybridMultilevel"/>
    <w:tmpl w:val="A6080CD4"/>
    <w:lvl w:ilvl="0" w:tplc="76FE8AF4">
      <w:start w:val="1"/>
      <w:numFmt w:val="bullet"/>
      <w:lvlText w:val=""/>
      <w:lvlJc w:val="left"/>
      <w:pPr>
        <w:ind w:left="720" w:hanging="360"/>
      </w:pPr>
      <w:rPr>
        <w:rFonts w:ascii="Symbol" w:hAnsi="Symbol" w:hint="default"/>
      </w:rPr>
    </w:lvl>
    <w:lvl w:ilvl="1" w:tplc="51CA431A">
      <w:start w:val="1"/>
      <w:numFmt w:val="bullet"/>
      <w:lvlText w:val="o"/>
      <w:lvlJc w:val="left"/>
      <w:pPr>
        <w:ind w:left="1440" w:hanging="360"/>
      </w:pPr>
      <w:rPr>
        <w:rFonts w:ascii="Courier New" w:hAnsi="Courier New" w:hint="default"/>
      </w:rPr>
    </w:lvl>
    <w:lvl w:ilvl="2" w:tplc="A97EF452">
      <w:start w:val="1"/>
      <w:numFmt w:val="bullet"/>
      <w:lvlText w:val=""/>
      <w:lvlJc w:val="left"/>
      <w:pPr>
        <w:ind w:left="2160" w:hanging="360"/>
      </w:pPr>
      <w:rPr>
        <w:rFonts w:ascii="Wingdings" w:hAnsi="Wingdings" w:hint="default"/>
      </w:rPr>
    </w:lvl>
    <w:lvl w:ilvl="3" w:tplc="A09CF546">
      <w:start w:val="1"/>
      <w:numFmt w:val="bullet"/>
      <w:lvlText w:val=""/>
      <w:lvlJc w:val="left"/>
      <w:pPr>
        <w:ind w:left="2880" w:hanging="360"/>
      </w:pPr>
      <w:rPr>
        <w:rFonts w:ascii="Symbol" w:hAnsi="Symbol" w:hint="default"/>
      </w:rPr>
    </w:lvl>
    <w:lvl w:ilvl="4" w:tplc="3E0CD988">
      <w:start w:val="1"/>
      <w:numFmt w:val="bullet"/>
      <w:lvlText w:val="o"/>
      <w:lvlJc w:val="left"/>
      <w:pPr>
        <w:ind w:left="3600" w:hanging="360"/>
      </w:pPr>
      <w:rPr>
        <w:rFonts w:ascii="Courier New" w:hAnsi="Courier New" w:hint="default"/>
      </w:rPr>
    </w:lvl>
    <w:lvl w:ilvl="5" w:tplc="B502A9BE">
      <w:start w:val="1"/>
      <w:numFmt w:val="bullet"/>
      <w:lvlText w:val=""/>
      <w:lvlJc w:val="left"/>
      <w:pPr>
        <w:ind w:left="4320" w:hanging="360"/>
      </w:pPr>
      <w:rPr>
        <w:rFonts w:ascii="Wingdings" w:hAnsi="Wingdings" w:hint="default"/>
      </w:rPr>
    </w:lvl>
    <w:lvl w:ilvl="6" w:tplc="4A88DBB2">
      <w:start w:val="1"/>
      <w:numFmt w:val="bullet"/>
      <w:lvlText w:val=""/>
      <w:lvlJc w:val="left"/>
      <w:pPr>
        <w:ind w:left="5040" w:hanging="360"/>
      </w:pPr>
      <w:rPr>
        <w:rFonts w:ascii="Symbol" w:hAnsi="Symbol" w:hint="default"/>
      </w:rPr>
    </w:lvl>
    <w:lvl w:ilvl="7" w:tplc="F3FE09FA">
      <w:start w:val="1"/>
      <w:numFmt w:val="bullet"/>
      <w:lvlText w:val="o"/>
      <w:lvlJc w:val="left"/>
      <w:pPr>
        <w:ind w:left="5760" w:hanging="360"/>
      </w:pPr>
      <w:rPr>
        <w:rFonts w:ascii="Courier New" w:hAnsi="Courier New" w:hint="default"/>
      </w:rPr>
    </w:lvl>
    <w:lvl w:ilvl="8" w:tplc="F734365A">
      <w:start w:val="1"/>
      <w:numFmt w:val="bullet"/>
      <w:lvlText w:val=""/>
      <w:lvlJc w:val="left"/>
      <w:pPr>
        <w:ind w:left="6480" w:hanging="360"/>
      </w:pPr>
      <w:rPr>
        <w:rFonts w:ascii="Wingdings" w:hAnsi="Wingdings" w:hint="default"/>
      </w:rPr>
    </w:lvl>
  </w:abstractNum>
  <w:abstractNum w:abstractNumId="14" w15:restartNumberingAfterBreak="0">
    <w:nsid w:val="1C8A212B"/>
    <w:multiLevelType w:val="hybridMultilevel"/>
    <w:tmpl w:val="360823CC"/>
    <w:lvl w:ilvl="0" w:tplc="A1280190">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FFB1C8B"/>
    <w:multiLevelType w:val="hybridMultilevel"/>
    <w:tmpl w:val="56AC84A4"/>
    <w:lvl w:ilvl="0" w:tplc="FFFFFFFF">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248D7BED"/>
    <w:multiLevelType w:val="hybridMultilevel"/>
    <w:tmpl w:val="404E44BA"/>
    <w:lvl w:ilvl="0" w:tplc="A1280190">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4CC5F1B"/>
    <w:multiLevelType w:val="hybridMultilevel"/>
    <w:tmpl w:val="CF08E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5156187"/>
    <w:multiLevelType w:val="hybridMultilevel"/>
    <w:tmpl w:val="74787C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CDF2B2C"/>
    <w:multiLevelType w:val="hybridMultilevel"/>
    <w:tmpl w:val="CF4894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0F65A6"/>
    <w:multiLevelType w:val="hybridMultilevel"/>
    <w:tmpl w:val="9E9400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2853F5"/>
    <w:multiLevelType w:val="hybridMultilevel"/>
    <w:tmpl w:val="4B8479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3D7DD6"/>
    <w:multiLevelType w:val="hybridMultilevel"/>
    <w:tmpl w:val="B776A1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13E2574"/>
    <w:multiLevelType w:val="hybridMultilevel"/>
    <w:tmpl w:val="04BC2120"/>
    <w:lvl w:ilvl="0" w:tplc="98C8A9C0">
      <w:start w:val="1"/>
      <w:numFmt w:val="bullet"/>
      <w:lvlText w:val="-"/>
      <w:lvlJc w:val="left"/>
      <w:pPr>
        <w:ind w:left="360" w:hanging="360"/>
      </w:pPr>
      <w:rPr>
        <w:rFonts w:ascii="Calibri" w:hAnsi="Calibr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45201899"/>
    <w:multiLevelType w:val="hybridMultilevel"/>
    <w:tmpl w:val="CFA0EC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175949"/>
    <w:multiLevelType w:val="hybridMultilevel"/>
    <w:tmpl w:val="FCEC8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4668C7"/>
    <w:multiLevelType w:val="hybridMultilevel"/>
    <w:tmpl w:val="B824E6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F216D13"/>
    <w:multiLevelType w:val="hybridMultilevel"/>
    <w:tmpl w:val="828EF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5F27EFF"/>
    <w:multiLevelType w:val="hybridMultilevel"/>
    <w:tmpl w:val="BD04B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B103D0F"/>
    <w:multiLevelType w:val="hybridMultilevel"/>
    <w:tmpl w:val="6D804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EC5660A"/>
    <w:multiLevelType w:val="multilevel"/>
    <w:tmpl w:val="B6EC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8252A9"/>
    <w:multiLevelType w:val="hybridMultilevel"/>
    <w:tmpl w:val="B17091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2743ADA"/>
    <w:multiLevelType w:val="hybridMultilevel"/>
    <w:tmpl w:val="20547EB4"/>
    <w:lvl w:ilvl="0" w:tplc="A1280190">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6267D6E"/>
    <w:multiLevelType w:val="hybridMultilevel"/>
    <w:tmpl w:val="58AE6484"/>
    <w:lvl w:ilvl="0" w:tplc="98C8A9C0">
      <w:start w:val="1"/>
      <w:numFmt w:val="bullet"/>
      <w:lvlText w:val="-"/>
      <w:lvlJc w:val="left"/>
      <w:pPr>
        <w:ind w:left="360" w:hanging="360"/>
      </w:pPr>
      <w:rPr>
        <w:rFonts w:ascii="Calibri" w:hAnsi="Calibr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6773648D"/>
    <w:multiLevelType w:val="multilevel"/>
    <w:tmpl w:val="8D22C7A6"/>
    <w:lvl w:ilvl="0">
      <w:start w:val="1"/>
      <w:numFmt w:val="decimal"/>
      <w:pStyle w:val="Nadpis1"/>
      <w:lvlText w:val="%1"/>
      <w:lvlJc w:val="left"/>
      <w:pPr>
        <w:ind w:left="716" w:hanging="432"/>
      </w:pPr>
      <w:rPr>
        <w:rFonts w:cs="Times New Roman" w:hint="default"/>
      </w:rPr>
    </w:lvl>
    <w:lvl w:ilvl="1">
      <w:start w:val="1"/>
      <w:numFmt w:val="decimal"/>
      <w:pStyle w:val="Nadpis2"/>
      <w:lvlText w:val="%1.%2"/>
      <w:lvlJc w:val="left"/>
      <w:pPr>
        <w:ind w:left="718" w:hanging="576"/>
      </w:pPr>
      <w:rPr>
        <w:rFonts w:cs="Times New Roman" w:hint="default"/>
      </w:rPr>
    </w:lvl>
    <w:lvl w:ilvl="2">
      <w:start w:val="1"/>
      <w:numFmt w:val="decimal"/>
      <w:pStyle w:val="Nadpis3"/>
      <w:lvlText w:val="%1.%2.%3"/>
      <w:lvlJc w:val="left"/>
      <w:pPr>
        <w:ind w:left="720" w:hanging="720"/>
      </w:pPr>
      <w:rPr>
        <w:rFonts w:cs="Times New Roman" w:hint="default"/>
        <w:sz w:val="24"/>
        <w:szCs w:val="24"/>
      </w:rPr>
    </w:lvl>
    <w:lvl w:ilvl="3">
      <w:start w:val="1"/>
      <w:numFmt w:val="decimal"/>
      <w:pStyle w:val="Nadpis4"/>
      <w:lvlText w:val="%1.%2.%3.%4"/>
      <w:lvlJc w:val="left"/>
      <w:pPr>
        <w:ind w:left="864" w:hanging="864"/>
      </w:pPr>
      <w:rPr>
        <w:rFonts w:cs="Times New Roman" w:hint="default"/>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35" w15:restartNumberingAfterBreak="0">
    <w:nsid w:val="67782BC0"/>
    <w:multiLevelType w:val="hybridMultilevel"/>
    <w:tmpl w:val="21CA9C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7CE1193"/>
    <w:multiLevelType w:val="hybridMultilevel"/>
    <w:tmpl w:val="B7C0D0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D5E093A"/>
    <w:multiLevelType w:val="hybridMultilevel"/>
    <w:tmpl w:val="296C98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E451097"/>
    <w:multiLevelType w:val="hybridMultilevel"/>
    <w:tmpl w:val="69C8B2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2FE5DE2"/>
    <w:multiLevelType w:val="hybridMultilevel"/>
    <w:tmpl w:val="BE2653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3695D8D"/>
    <w:multiLevelType w:val="hybridMultilevel"/>
    <w:tmpl w:val="51AED0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37A5950"/>
    <w:multiLevelType w:val="hybridMultilevel"/>
    <w:tmpl w:val="2514C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4012A3E"/>
    <w:multiLevelType w:val="hybridMultilevel"/>
    <w:tmpl w:val="9C3AD3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FB63458"/>
    <w:multiLevelType w:val="hybridMultilevel"/>
    <w:tmpl w:val="AEC688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4" w15:restartNumberingAfterBreak="0">
    <w:nsid w:val="7FCD37D3"/>
    <w:multiLevelType w:val="hybridMultilevel"/>
    <w:tmpl w:val="9EBAC48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546837712">
    <w:abstractNumId w:val="34"/>
  </w:num>
  <w:num w:numId="2" w16cid:durableId="1660426924">
    <w:abstractNumId w:val="25"/>
  </w:num>
  <w:num w:numId="3" w16cid:durableId="265041204">
    <w:abstractNumId w:val="13"/>
  </w:num>
  <w:num w:numId="4" w16cid:durableId="251285446">
    <w:abstractNumId w:val="10"/>
  </w:num>
  <w:num w:numId="5" w16cid:durableId="322860314">
    <w:abstractNumId w:val="43"/>
  </w:num>
  <w:num w:numId="6" w16cid:durableId="1808547092">
    <w:abstractNumId w:val="6"/>
  </w:num>
  <w:num w:numId="7" w16cid:durableId="1036388910">
    <w:abstractNumId w:val="8"/>
  </w:num>
  <w:num w:numId="8" w16cid:durableId="1404599540">
    <w:abstractNumId w:val="15"/>
  </w:num>
  <w:num w:numId="9" w16cid:durableId="1233198162">
    <w:abstractNumId w:val="4"/>
  </w:num>
  <w:num w:numId="10" w16cid:durableId="1060208276">
    <w:abstractNumId w:val="26"/>
  </w:num>
  <w:num w:numId="11" w16cid:durableId="1703703419">
    <w:abstractNumId w:val="42"/>
  </w:num>
  <w:num w:numId="12" w16cid:durableId="2028291132">
    <w:abstractNumId w:val="39"/>
  </w:num>
  <w:num w:numId="13" w16cid:durableId="1855729330">
    <w:abstractNumId w:val="11"/>
  </w:num>
  <w:num w:numId="14" w16cid:durableId="1743286235">
    <w:abstractNumId w:val="37"/>
  </w:num>
  <w:num w:numId="15" w16cid:durableId="24059299">
    <w:abstractNumId w:val="21"/>
  </w:num>
  <w:num w:numId="16" w16cid:durableId="1000229598">
    <w:abstractNumId w:val="44"/>
  </w:num>
  <w:num w:numId="17" w16cid:durableId="1207839035">
    <w:abstractNumId w:val="35"/>
  </w:num>
  <w:num w:numId="18" w16cid:durableId="2042436567">
    <w:abstractNumId w:val="24"/>
  </w:num>
  <w:num w:numId="19" w16cid:durableId="131561567">
    <w:abstractNumId w:val="30"/>
  </w:num>
  <w:num w:numId="20" w16cid:durableId="724989225">
    <w:abstractNumId w:val="38"/>
  </w:num>
  <w:num w:numId="21" w16cid:durableId="2071266406">
    <w:abstractNumId w:val="14"/>
  </w:num>
  <w:num w:numId="22" w16cid:durableId="1729642724">
    <w:abstractNumId w:val="32"/>
  </w:num>
  <w:num w:numId="23" w16cid:durableId="1404376175">
    <w:abstractNumId w:val="16"/>
  </w:num>
  <w:num w:numId="24" w16cid:durableId="956638834">
    <w:abstractNumId w:val="18"/>
  </w:num>
  <w:num w:numId="25" w16cid:durableId="865405324">
    <w:abstractNumId w:val="1"/>
  </w:num>
  <w:num w:numId="26" w16cid:durableId="727144266">
    <w:abstractNumId w:val="5"/>
  </w:num>
  <w:num w:numId="27" w16cid:durableId="136532470">
    <w:abstractNumId w:val="9"/>
  </w:num>
  <w:num w:numId="28" w16cid:durableId="2059935394">
    <w:abstractNumId w:val="31"/>
  </w:num>
  <w:num w:numId="29" w16cid:durableId="860508918">
    <w:abstractNumId w:val="41"/>
  </w:num>
  <w:num w:numId="30" w16cid:durableId="775518784">
    <w:abstractNumId w:val="22"/>
  </w:num>
  <w:num w:numId="31" w16cid:durableId="1790512580">
    <w:abstractNumId w:val="29"/>
  </w:num>
  <w:num w:numId="32" w16cid:durableId="1283654612">
    <w:abstractNumId w:val="12"/>
  </w:num>
  <w:num w:numId="33" w16cid:durableId="1604536450">
    <w:abstractNumId w:val="28"/>
  </w:num>
  <w:num w:numId="34" w16cid:durableId="1152914760">
    <w:abstractNumId w:val="7"/>
  </w:num>
  <w:num w:numId="35" w16cid:durableId="1764300148">
    <w:abstractNumId w:val="17"/>
  </w:num>
  <w:num w:numId="36" w16cid:durableId="16006996">
    <w:abstractNumId w:val="20"/>
  </w:num>
  <w:num w:numId="37" w16cid:durableId="282808648">
    <w:abstractNumId w:val="40"/>
  </w:num>
  <w:num w:numId="38" w16cid:durableId="328754492">
    <w:abstractNumId w:val="2"/>
  </w:num>
  <w:num w:numId="39" w16cid:durableId="902178286">
    <w:abstractNumId w:val="27"/>
  </w:num>
  <w:num w:numId="40" w16cid:durableId="13651560">
    <w:abstractNumId w:val="33"/>
  </w:num>
  <w:num w:numId="41" w16cid:durableId="1421947591">
    <w:abstractNumId w:val="23"/>
  </w:num>
  <w:num w:numId="42" w16cid:durableId="2091611286">
    <w:abstractNumId w:val="3"/>
  </w:num>
  <w:num w:numId="43" w16cid:durableId="916402649">
    <w:abstractNumId w:val="19"/>
  </w:num>
  <w:num w:numId="44" w16cid:durableId="618024834">
    <w:abstractNumId w:val="36"/>
  </w:num>
  <w:num w:numId="45" w16cid:durableId="192371057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1F"/>
    <w:rsid w:val="00000CEF"/>
    <w:rsid w:val="00002DA8"/>
    <w:rsid w:val="00003528"/>
    <w:rsid w:val="00003E4C"/>
    <w:rsid w:val="00003FE4"/>
    <w:rsid w:val="000105D4"/>
    <w:rsid w:val="0001064B"/>
    <w:rsid w:val="0001242E"/>
    <w:rsid w:val="00012F48"/>
    <w:rsid w:val="00017671"/>
    <w:rsid w:val="00020876"/>
    <w:rsid w:val="000228A8"/>
    <w:rsid w:val="0003071D"/>
    <w:rsid w:val="00032001"/>
    <w:rsid w:val="0003583F"/>
    <w:rsid w:val="000412BE"/>
    <w:rsid w:val="00041572"/>
    <w:rsid w:val="000466A4"/>
    <w:rsid w:val="0004681C"/>
    <w:rsid w:val="00047DB4"/>
    <w:rsid w:val="00054282"/>
    <w:rsid w:val="00054659"/>
    <w:rsid w:val="0005704E"/>
    <w:rsid w:val="0006262A"/>
    <w:rsid w:val="000652C4"/>
    <w:rsid w:val="000719CC"/>
    <w:rsid w:val="00074FF5"/>
    <w:rsid w:val="000761CA"/>
    <w:rsid w:val="00077859"/>
    <w:rsid w:val="0008163B"/>
    <w:rsid w:val="00087785"/>
    <w:rsid w:val="00087CEA"/>
    <w:rsid w:val="00090168"/>
    <w:rsid w:val="00091145"/>
    <w:rsid w:val="000945F7"/>
    <w:rsid w:val="000947A8"/>
    <w:rsid w:val="00095EE7"/>
    <w:rsid w:val="000973DD"/>
    <w:rsid w:val="000A0852"/>
    <w:rsid w:val="000A4F15"/>
    <w:rsid w:val="000A54EF"/>
    <w:rsid w:val="000A5AD7"/>
    <w:rsid w:val="000A694E"/>
    <w:rsid w:val="000A7D39"/>
    <w:rsid w:val="000B07D6"/>
    <w:rsid w:val="000B1923"/>
    <w:rsid w:val="000B52EB"/>
    <w:rsid w:val="000B7054"/>
    <w:rsid w:val="000B7C24"/>
    <w:rsid w:val="000C1DF5"/>
    <w:rsid w:val="000C6E2C"/>
    <w:rsid w:val="000D3C79"/>
    <w:rsid w:val="000E3F13"/>
    <w:rsid w:val="000E4708"/>
    <w:rsid w:val="000E5005"/>
    <w:rsid w:val="000E66BA"/>
    <w:rsid w:val="000E7E14"/>
    <w:rsid w:val="000F4ABE"/>
    <w:rsid w:val="000F5997"/>
    <w:rsid w:val="000F6ED6"/>
    <w:rsid w:val="000F6F9E"/>
    <w:rsid w:val="001038D1"/>
    <w:rsid w:val="001039A3"/>
    <w:rsid w:val="00104B12"/>
    <w:rsid w:val="00105070"/>
    <w:rsid w:val="00105FDA"/>
    <w:rsid w:val="0010640B"/>
    <w:rsid w:val="00106AAC"/>
    <w:rsid w:val="00106C57"/>
    <w:rsid w:val="00107928"/>
    <w:rsid w:val="00113A9F"/>
    <w:rsid w:val="00114946"/>
    <w:rsid w:val="00115B32"/>
    <w:rsid w:val="00116657"/>
    <w:rsid w:val="00116933"/>
    <w:rsid w:val="00117127"/>
    <w:rsid w:val="00122E34"/>
    <w:rsid w:val="00123323"/>
    <w:rsid w:val="001262BD"/>
    <w:rsid w:val="00130EF2"/>
    <w:rsid w:val="0014328F"/>
    <w:rsid w:val="00143421"/>
    <w:rsid w:val="0014543B"/>
    <w:rsid w:val="0014561C"/>
    <w:rsid w:val="001505AC"/>
    <w:rsid w:val="00150925"/>
    <w:rsid w:val="00152905"/>
    <w:rsid w:val="00156A30"/>
    <w:rsid w:val="001574A3"/>
    <w:rsid w:val="0016114A"/>
    <w:rsid w:val="001626D0"/>
    <w:rsid w:val="0016395D"/>
    <w:rsid w:val="00165028"/>
    <w:rsid w:val="001742E6"/>
    <w:rsid w:val="00174F74"/>
    <w:rsid w:val="00175C18"/>
    <w:rsid w:val="00175F73"/>
    <w:rsid w:val="00177EBA"/>
    <w:rsid w:val="001801CF"/>
    <w:rsid w:val="001818DC"/>
    <w:rsid w:val="00181940"/>
    <w:rsid w:val="00183C01"/>
    <w:rsid w:val="001852CB"/>
    <w:rsid w:val="001957A7"/>
    <w:rsid w:val="00197069"/>
    <w:rsid w:val="001A1A9F"/>
    <w:rsid w:val="001A5E6C"/>
    <w:rsid w:val="001B03D5"/>
    <w:rsid w:val="001B070F"/>
    <w:rsid w:val="001B2115"/>
    <w:rsid w:val="001C4534"/>
    <w:rsid w:val="001C514C"/>
    <w:rsid w:val="001C59C8"/>
    <w:rsid w:val="001C609C"/>
    <w:rsid w:val="001C6F7F"/>
    <w:rsid w:val="001D0665"/>
    <w:rsid w:val="001D18A8"/>
    <w:rsid w:val="001D207A"/>
    <w:rsid w:val="001D68B2"/>
    <w:rsid w:val="001E00BB"/>
    <w:rsid w:val="001E0BB6"/>
    <w:rsid w:val="001E3AA0"/>
    <w:rsid w:val="001E5198"/>
    <w:rsid w:val="001F0F60"/>
    <w:rsid w:val="001F12A0"/>
    <w:rsid w:val="001F4EBC"/>
    <w:rsid w:val="001F535B"/>
    <w:rsid w:val="002057B6"/>
    <w:rsid w:val="00207200"/>
    <w:rsid w:val="00207549"/>
    <w:rsid w:val="00210DC6"/>
    <w:rsid w:val="00212F4E"/>
    <w:rsid w:val="00216903"/>
    <w:rsid w:val="00217010"/>
    <w:rsid w:val="00221653"/>
    <w:rsid w:val="00223E67"/>
    <w:rsid w:val="002254A1"/>
    <w:rsid w:val="002254E2"/>
    <w:rsid w:val="002256AA"/>
    <w:rsid w:val="00230E73"/>
    <w:rsid w:val="00232C72"/>
    <w:rsid w:val="00240A0C"/>
    <w:rsid w:val="00241554"/>
    <w:rsid w:val="00241EE2"/>
    <w:rsid w:val="00242E62"/>
    <w:rsid w:val="00243E11"/>
    <w:rsid w:val="00244C13"/>
    <w:rsid w:val="00244D13"/>
    <w:rsid w:val="00245FDB"/>
    <w:rsid w:val="00247197"/>
    <w:rsid w:val="00253D7A"/>
    <w:rsid w:val="00260B8C"/>
    <w:rsid w:val="00260EC2"/>
    <w:rsid w:val="00266DEE"/>
    <w:rsid w:val="002675FD"/>
    <w:rsid w:val="002721A4"/>
    <w:rsid w:val="002725D0"/>
    <w:rsid w:val="00272858"/>
    <w:rsid w:val="0027320D"/>
    <w:rsid w:val="002733FF"/>
    <w:rsid w:val="002745E9"/>
    <w:rsid w:val="00276275"/>
    <w:rsid w:val="00276D13"/>
    <w:rsid w:val="002771B3"/>
    <w:rsid w:val="00277A9F"/>
    <w:rsid w:val="00280381"/>
    <w:rsid w:val="00281527"/>
    <w:rsid w:val="0028204C"/>
    <w:rsid w:val="0028747B"/>
    <w:rsid w:val="002876EA"/>
    <w:rsid w:val="0028791B"/>
    <w:rsid w:val="00287C33"/>
    <w:rsid w:val="00291902"/>
    <w:rsid w:val="00296006"/>
    <w:rsid w:val="00297952"/>
    <w:rsid w:val="002A110D"/>
    <w:rsid w:val="002A1B16"/>
    <w:rsid w:val="002A21E1"/>
    <w:rsid w:val="002A6977"/>
    <w:rsid w:val="002B1B28"/>
    <w:rsid w:val="002B5113"/>
    <w:rsid w:val="002C3D89"/>
    <w:rsid w:val="002C5983"/>
    <w:rsid w:val="002C6FBB"/>
    <w:rsid w:val="002D0768"/>
    <w:rsid w:val="002D27A6"/>
    <w:rsid w:val="002D518C"/>
    <w:rsid w:val="002E087A"/>
    <w:rsid w:val="002E5B94"/>
    <w:rsid w:val="002F127B"/>
    <w:rsid w:val="002F4228"/>
    <w:rsid w:val="002F4F61"/>
    <w:rsid w:val="002F674C"/>
    <w:rsid w:val="002F6CA4"/>
    <w:rsid w:val="00300AC9"/>
    <w:rsid w:val="003029EB"/>
    <w:rsid w:val="00302DA9"/>
    <w:rsid w:val="00303FDB"/>
    <w:rsid w:val="003052DC"/>
    <w:rsid w:val="00305CE4"/>
    <w:rsid w:val="00310564"/>
    <w:rsid w:val="003108E5"/>
    <w:rsid w:val="003132E4"/>
    <w:rsid w:val="00316426"/>
    <w:rsid w:val="00316FC3"/>
    <w:rsid w:val="0031764A"/>
    <w:rsid w:val="00326430"/>
    <w:rsid w:val="00326D52"/>
    <w:rsid w:val="00327CDA"/>
    <w:rsid w:val="00331E65"/>
    <w:rsid w:val="00333481"/>
    <w:rsid w:val="0034224B"/>
    <w:rsid w:val="00342582"/>
    <w:rsid w:val="0034267F"/>
    <w:rsid w:val="003475E3"/>
    <w:rsid w:val="003512FA"/>
    <w:rsid w:val="00352F70"/>
    <w:rsid w:val="00353DD1"/>
    <w:rsid w:val="00362920"/>
    <w:rsid w:val="00364722"/>
    <w:rsid w:val="003650AE"/>
    <w:rsid w:val="0036631D"/>
    <w:rsid w:val="00376942"/>
    <w:rsid w:val="00376BB2"/>
    <w:rsid w:val="0037724B"/>
    <w:rsid w:val="00377D0B"/>
    <w:rsid w:val="0038250E"/>
    <w:rsid w:val="00382A3E"/>
    <w:rsid w:val="00391FB8"/>
    <w:rsid w:val="00393931"/>
    <w:rsid w:val="00394A0E"/>
    <w:rsid w:val="00396E7C"/>
    <w:rsid w:val="00396EB0"/>
    <w:rsid w:val="003974B0"/>
    <w:rsid w:val="00397B8F"/>
    <w:rsid w:val="003A3200"/>
    <w:rsid w:val="003A4A3F"/>
    <w:rsid w:val="003A4DB7"/>
    <w:rsid w:val="003A519C"/>
    <w:rsid w:val="003B0AE7"/>
    <w:rsid w:val="003B5986"/>
    <w:rsid w:val="003B67FF"/>
    <w:rsid w:val="003B68DC"/>
    <w:rsid w:val="003B7ED5"/>
    <w:rsid w:val="003C1743"/>
    <w:rsid w:val="003C1CCD"/>
    <w:rsid w:val="003C7D8B"/>
    <w:rsid w:val="003D148D"/>
    <w:rsid w:val="003D1499"/>
    <w:rsid w:val="003D695D"/>
    <w:rsid w:val="003D6CDB"/>
    <w:rsid w:val="003E0E62"/>
    <w:rsid w:val="003E3E66"/>
    <w:rsid w:val="003E3FDC"/>
    <w:rsid w:val="003E596C"/>
    <w:rsid w:val="003F0B5B"/>
    <w:rsid w:val="003F603D"/>
    <w:rsid w:val="003F652D"/>
    <w:rsid w:val="003F6F5A"/>
    <w:rsid w:val="00403CF0"/>
    <w:rsid w:val="0040784C"/>
    <w:rsid w:val="004128FD"/>
    <w:rsid w:val="00414DFC"/>
    <w:rsid w:val="004168AE"/>
    <w:rsid w:val="00416F5F"/>
    <w:rsid w:val="0042243C"/>
    <w:rsid w:val="004322AA"/>
    <w:rsid w:val="00435428"/>
    <w:rsid w:val="00436B9B"/>
    <w:rsid w:val="00450167"/>
    <w:rsid w:val="0045677A"/>
    <w:rsid w:val="00467028"/>
    <w:rsid w:val="00467FAD"/>
    <w:rsid w:val="00470BE5"/>
    <w:rsid w:val="00475921"/>
    <w:rsid w:val="004804B0"/>
    <w:rsid w:val="0048105F"/>
    <w:rsid w:val="0048594F"/>
    <w:rsid w:val="00485BD0"/>
    <w:rsid w:val="004863D5"/>
    <w:rsid w:val="00490516"/>
    <w:rsid w:val="00490C09"/>
    <w:rsid w:val="00493E2A"/>
    <w:rsid w:val="0049425B"/>
    <w:rsid w:val="004A0A63"/>
    <w:rsid w:val="004A1D87"/>
    <w:rsid w:val="004A224E"/>
    <w:rsid w:val="004A6B8D"/>
    <w:rsid w:val="004B16F2"/>
    <w:rsid w:val="004B331B"/>
    <w:rsid w:val="004B680B"/>
    <w:rsid w:val="004C1C15"/>
    <w:rsid w:val="004C2FBD"/>
    <w:rsid w:val="004C3BBF"/>
    <w:rsid w:val="004C5DAF"/>
    <w:rsid w:val="004D247E"/>
    <w:rsid w:val="004D2962"/>
    <w:rsid w:val="004D2A53"/>
    <w:rsid w:val="004E0C1F"/>
    <w:rsid w:val="004E32BF"/>
    <w:rsid w:val="004E3E59"/>
    <w:rsid w:val="004E5E51"/>
    <w:rsid w:val="004E7D16"/>
    <w:rsid w:val="004F09C8"/>
    <w:rsid w:val="004F1BBE"/>
    <w:rsid w:val="004F47F9"/>
    <w:rsid w:val="004F5E33"/>
    <w:rsid w:val="004F5E42"/>
    <w:rsid w:val="004F76E9"/>
    <w:rsid w:val="0050510A"/>
    <w:rsid w:val="00510B92"/>
    <w:rsid w:val="00513E8E"/>
    <w:rsid w:val="00514810"/>
    <w:rsid w:val="00515E50"/>
    <w:rsid w:val="00516A2C"/>
    <w:rsid w:val="005171E1"/>
    <w:rsid w:val="00523D7C"/>
    <w:rsid w:val="00525F13"/>
    <w:rsid w:val="005343E0"/>
    <w:rsid w:val="005418DD"/>
    <w:rsid w:val="00543535"/>
    <w:rsid w:val="005440A8"/>
    <w:rsid w:val="00546463"/>
    <w:rsid w:val="005475BE"/>
    <w:rsid w:val="00552126"/>
    <w:rsid w:val="00554418"/>
    <w:rsid w:val="005558ED"/>
    <w:rsid w:val="00556A89"/>
    <w:rsid w:val="00560485"/>
    <w:rsid w:val="00562DE4"/>
    <w:rsid w:val="00567A79"/>
    <w:rsid w:val="00567D34"/>
    <w:rsid w:val="00567FE8"/>
    <w:rsid w:val="00571718"/>
    <w:rsid w:val="00572C9C"/>
    <w:rsid w:val="00575081"/>
    <w:rsid w:val="00576D12"/>
    <w:rsid w:val="0058268B"/>
    <w:rsid w:val="00585768"/>
    <w:rsid w:val="005862A5"/>
    <w:rsid w:val="00595682"/>
    <w:rsid w:val="0059715F"/>
    <w:rsid w:val="005979FC"/>
    <w:rsid w:val="005A0B7B"/>
    <w:rsid w:val="005A0CF7"/>
    <w:rsid w:val="005A42AE"/>
    <w:rsid w:val="005A7018"/>
    <w:rsid w:val="005A79A8"/>
    <w:rsid w:val="005A7F74"/>
    <w:rsid w:val="005B5938"/>
    <w:rsid w:val="005B6E70"/>
    <w:rsid w:val="005B6E8C"/>
    <w:rsid w:val="005C0E75"/>
    <w:rsid w:val="005C15A2"/>
    <w:rsid w:val="005C62B1"/>
    <w:rsid w:val="005D04BB"/>
    <w:rsid w:val="005D2EF0"/>
    <w:rsid w:val="005D358A"/>
    <w:rsid w:val="005D4AA5"/>
    <w:rsid w:val="005D4DBF"/>
    <w:rsid w:val="005D6F17"/>
    <w:rsid w:val="005E1CD0"/>
    <w:rsid w:val="005E3834"/>
    <w:rsid w:val="005E4DE5"/>
    <w:rsid w:val="005F0C1D"/>
    <w:rsid w:val="005F0CB3"/>
    <w:rsid w:val="005F1FF9"/>
    <w:rsid w:val="005F4967"/>
    <w:rsid w:val="005F7D61"/>
    <w:rsid w:val="00601206"/>
    <w:rsid w:val="006016C9"/>
    <w:rsid w:val="00601D12"/>
    <w:rsid w:val="00604C56"/>
    <w:rsid w:val="006073BA"/>
    <w:rsid w:val="0061243D"/>
    <w:rsid w:val="00613496"/>
    <w:rsid w:val="00613F82"/>
    <w:rsid w:val="00614B9F"/>
    <w:rsid w:val="00615B94"/>
    <w:rsid w:val="006259F2"/>
    <w:rsid w:val="00633495"/>
    <w:rsid w:val="006338AE"/>
    <w:rsid w:val="006379D0"/>
    <w:rsid w:val="00641354"/>
    <w:rsid w:val="00643810"/>
    <w:rsid w:val="00644E25"/>
    <w:rsid w:val="00650F19"/>
    <w:rsid w:val="006528DF"/>
    <w:rsid w:val="00653AC2"/>
    <w:rsid w:val="00655A32"/>
    <w:rsid w:val="0066036B"/>
    <w:rsid w:val="00664B9C"/>
    <w:rsid w:val="0066796F"/>
    <w:rsid w:val="0067184A"/>
    <w:rsid w:val="00676467"/>
    <w:rsid w:val="00677095"/>
    <w:rsid w:val="00680FFF"/>
    <w:rsid w:val="00682D5D"/>
    <w:rsid w:val="006855A7"/>
    <w:rsid w:val="006913CA"/>
    <w:rsid w:val="00691AFB"/>
    <w:rsid w:val="006A0874"/>
    <w:rsid w:val="006A1D13"/>
    <w:rsid w:val="006A5907"/>
    <w:rsid w:val="006A7442"/>
    <w:rsid w:val="006A7B19"/>
    <w:rsid w:val="006B3465"/>
    <w:rsid w:val="006B597C"/>
    <w:rsid w:val="006B60FD"/>
    <w:rsid w:val="006C24CD"/>
    <w:rsid w:val="006C2E49"/>
    <w:rsid w:val="006C54C4"/>
    <w:rsid w:val="006D0E47"/>
    <w:rsid w:val="006D204F"/>
    <w:rsid w:val="006D293A"/>
    <w:rsid w:val="006D2DDC"/>
    <w:rsid w:val="006D3794"/>
    <w:rsid w:val="006D5585"/>
    <w:rsid w:val="006E3DD9"/>
    <w:rsid w:val="006E470F"/>
    <w:rsid w:val="006E49FB"/>
    <w:rsid w:val="006E588A"/>
    <w:rsid w:val="006E5AF5"/>
    <w:rsid w:val="006E700C"/>
    <w:rsid w:val="006F2C98"/>
    <w:rsid w:val="006F4812"/>
    <w:rsid w:val="006F57E1"/>
    <w:rsid w:val="00700414"/>
    <w:rsid w:val="00706354"/>
    <w:rsid w:val="00714040"/>
    <w:rsid w:val="00714351"/>
    <w:rsid w:val="00717392"/>
    <w:rsid w:val="00717D53"/>
    <w:rsid w:val="00717F1E"/>
    <w:rsid w:val="00720DF8"/>
    <w:rsid w:val="00721A15"/>
    <w:rsid w:val="00724167"/>
    <w:rsid w:val="0072512E"/>
    <w:rsid w:val="007332DC"/>
    <w:rsid w:val="00735A24"/>
    <w:rsid w:val="007444A4"/>
    <w:rsid w:val="00745938"/>
    <w:rsid w:val="00746760"/>
    <w:rsid w:val="0075384F"/>
    <w:rsid w:val="00755557"/>
    <w:rsid w:val="007559B6"/>
    <w:rsid w:val="00755EC6"/>
    <w:rsid w:val="0076444F"/>
    <w:rsid w:val="007670A2"/>
    <w:rsid w:val="00770F8E"/>
    <w:rsid w:val="007765B2"/>
    <w:rsid w:val="00776C7E"/>
    <w:rsid w:val="00780F12"/>
    <w:rsid w:val="007826B2"/>
    <w:rsid w:val="00785E81"/>
    <w:rsid w:val="00786154"/>
    <w:rsid w:val="00792B7F"/>
    <w:rsid w:val="00794733"/>
    <w:rsid w:val="00797E20"/>
    <w:rsid w:val="007A2C5C"/>
    <w:rsid w:val="007A313B"/>
    <w:rsid w:val="007A5D08"/>
    <w:rsid w:val="007A657E"/>
    <w:rsid w:val="007B1E8B"/>
    <w:rsid w:val="007B4534"/>
    <w:rsid w:val="007B4A28"/>
    <w:rsid w:val="007B4F87"/>
    <w:rsid w:val="007B5DBF"/>
    <w:rsid w:val="007B70D6"/>
    <w:rsid w:val="007C50D4"/>
    <w:rsid w:val="007C54C9"/>
    <w:rsid w:val="007D07A1"/>
    <w:rsid w:val="007D0BD6"/>
    <w:rsid w:val="007D1D48"/>
    <w:rsid w:val="007D335A"/>
    <w:rsid w:val="007D3DAA"/>
    <w:rsid w:val="007D455A"/>
    <w:rsid w:val="007E0C54"/>
    <w:rsid w:val="007E1E84"/>
    <w:rsid w:val="007E39B7"/>
    <w:rsid w:val="007E60A0"/>
    <w:rsid w:val="007F4346"/>
    <w:rsid w:val="007F4A82"/>
    <w:rsid w:val="007F5839"/>
    <w:rsid w:val="007F6C95"/>
    <w:rsid w:val="00803948"/>
    <w:rsid w:val="008079CA"/>
    <w:rsid w:val="00810579"/>
    <w:rsid w:val="00812C39"/>
    <w:rsid w:val="00815096"/>
    <w:rsid w:val="008212DD"/>
    <w:rsid w:val="0082143E"/>
    <w:rsid w:val="008215E0"/>
    <w:rsid w:val="00823558"/>
    <w:rsid w:val="0083201A"/>
    <w:rsid w:val="00832243"/>
    <w:rsid w:val="008332A4"/>
    <w:rsid w:val="008333A5"/>
    <w:rsid w:val="008339A1"/>
    <w:rsid w:val="00834278"/>
    <w:rsid w:val="00841D98"/>
    <w:rsid w:val="00842C9D"/>
    <w:rsid w:val="00843297"/>
    <w:rsid w:val="008463CE"/>
    <w:rsid w:val="00847DDE"/>
    <w:rsid w:val="0085556F"/>
    <w:rsid w:val="00855AFA"/>
    <w:rsid w:val="00856D26"/>
    <w:rsid w:val="00861289"/>
    <w:rsid w:val="00863B24"/>
    <w:rsid w:val="00864614"/>
    <w:rsid w:val="00865583"/>
    <w:rsid w:val="0086783C"/>
    <w:rsid w:val="00870E86"/>
    <w:rsid w:val="00872826"/>
    <w:rsid w:val="00872F57"/>
    <w:rsid w:val="008831BE"/>
    <w:rsid w:val="008837EF"/>
    <w:rsid w:val="00883AAE"/>
    <w:rsid w:val="00884028"/>
    <w:rsid w:val="00886195"/>
    <w:rsid w:val="00886627"/>
    <w:rsid w:val="00886A8B"/>
    <w:rsid w:val="00890DE3"/>
    <w:rsid w:val="008911FE"/>
    <w:rsid w:val="00894546"/>
    <w:rsid w:val="00894AA8"/>
    <w:rsid w:val="008955DD"/>
    <w:rsid w:val="0089701E"/>
    <w:rsid w:val="00897F6C"/>
    <w:rsid w:val="008A1979"/>
    <w:rsid w:val="008A3BE9"/>
    <w:rsid w:val="008A43C9"/>
    <w:rsid w:val="008A489C"/>
    <w:rsid w:val="008A50CF"/>
    <w:rsid w:val="008A5255"/>
    <w:rsid w:val="008A74E3"/>
    <w:rsid w:val="008B0480"/>
    <w:rsid w:val="008B1BB9"/>
    <w:rsid w:val="008B3C2B"/>
    <w:rsid w:val="008B5AC6"/>
    <w:rsid w:val="008B67F3"/>
    <w:rsid w:val="008C3887"/>
    <w:rsid w:val="008C4936"/>
    <w:rsid w:val="008C5AB0"/>
    <w:rsid w:val="008C76D9"/>
    <w:rsid w:val="008C7D33"/>
    <w:rsid w:val="008D0ED3"/>
    <w:rsid w:val="008D40FB"/>
    <w:rsid w:val="008D5A8A"/>
    <w:rsid w:val="008E0182"/>
    <w:rsid w:val="008E1EAE"/>
    <w:rsid w:val="008E2EE8"/>
    <w:rsid w:val="008E602A"/>
    <w:rsid w:val="008E6BCF"/>
    <w:rsid w:val="008F21B1"/>
    <w:rsid w:val="008F2EB7"/>
    <w:rsid w:val="008F31BC"/>
    <w:rsid w:val="0090383E"/>
    <w:rsid w:val="009053C9"/>
    <w:rsid w:val="0090736A"/>
    <w:rsid w:val="009079CA"/>
    <w:rsid w:val="00910ABD"/>
    <w:rsid w:val="009130C8"/>
    <w:rsid w:val="00913E4C"/>
    <w:rsid w:val="009159AB"/>
    <w:rsid w:val="00935DF8"/>
    <w:rsid w:val="00936157"/>
    <w:rsid w:val="00940A5B"/>
    <w:rsid w:val="00946FBD"/>
    <w:rsid w:val="009522C3"/>
    <w:rsid w:val="00964749"/>
    <w:rsid w:val="00966561"/>
    <w:rsid w:val="00967C68"/>
    <w:rsid w:val="00972237"/>
    <w:rsid w:val="009756F1"/>
    <w:rsid w:val="009773F4"/>
    <w:rsid w:val="009843C2"/>
    <w:rsid w:val="0098579F"/>
    <w:rsid w:val="00985FCF"/>
    <w:rsid w:val="0098791D"/>
    <w:rsid w:val="00994A60"/>
    <w:rsid w:val="009961E4"/>
    <w:rsid w:val="009969A2"/>
    <w:rsid w:val="00997BD7"/>
    <w:rsid w:val="009A0EEA"/>
    <w:rsid w:val="009A14B2"/>
    <w:rsid w:val="009A1A66"/>
    <w:rsid w:val="009A271C"/>
    <w:rsid w:val="009A2F2E"/>
    <w:rsid w:val="009A3F5F"/>
    <w:rsid w:val="009A505A"/>
    <w:rsid w:val="009A59E4"/>
    <w:rsid w:val="009B01CE"/>
    <w:rsid w:val="009B04EB"/>
    <w:rsid w:val="009B0CA5"/>
    <w:rsid w:val="009B2D2E"/>
    <w:rsid w:val="009B4BFC"/>
    <w:rsid w:val="009B60F8"/>
    <w:rsid w:val="009C1DF4"/>
    <w:rsid w:val="009C2A20"/>
    <w:rsid w:val="009C4700"/>
    <w:rsid w:val="009C6ED2"/>
    <w:rsid w:val="009D0440"/>
    <w:rsid w:val="009D1A31"/>
    <w:rsid w:val="009D36F9"/>
    <w:rsid w:val="009D4C2F"/>
    <w:rsid w:val="009D4E8B"/>
    <w:rsid w:val="009D5722"/>
    <w:rsid w:val="009D6526"/>
    <w:rsid w:val="009D6941"/>
    <w:rsid w:val="009D7315"/>
    <w:rsid w:val="009D7804"/>
    <w:rsid w:val="009E0656"/>
    <w:rsid w:val="009E1466"/>
    <w:rsid w:val="009E6D85"/>
    <w:rsid w:val="009F3725"/>
    <w:rsid w:val="009F3EC3"/>
    <w:rsid w:val="009F722D"/>
    <w:rsid w:val="00A032FA"/>
    <w:rsid w:val="00A04BAD"/>
    <w:rsid w:val="00A056C5"/>
    <w:rsid w:val="00A059E1"/>
    <w:rsid w:val="00A06C58"/>
    <w:rsid w:val="00A07EB4"/>
    <w:rsid w:val="00A1509F"/>
    <w:rsid w:val="00A20615"/>
    <w:rsid w:val="00A20B43"/>
    <w:rsid w:val="00A20E69"/>
    <w:rsid w:val="00A22A15"/>
    <w:rsid w:val="00A24102"/>
    <w:rsid w:val="00A24532"/>
    <w:rsid w:val="00A248C8"/>
    <w:rsid w:val="00A27AC4"/>
    <w:rsid w:val="00A317CB"/>
    <w:rsid w:val="00A31E3E"/>
    <w:rsid w:val="00A33F43"/>
    <w:rsid w:val="00A34DCB"/>
    <w:rsid w:val="00A36BEC"/>
    <w:rsid w:val="00A4097E"/>
    <w:rsid w:val="00A47586"/>
    <w:rsid w:val="00A50C8E"/>
    <w:rsid w:val="00A52216"/>
    <w:rsid w:val="00A55548"/>
    <w:rsid w:val="00A558C9"/>
    <w:rsid w:val="00A64ADA"/>
    <w:rsid w:val="00A64D50"/>
    <w:rsid w:val="00A65A92"/>
    <w:rsid w:val="00A66A12"/>
    <w:rsid w:val="00A66B9B"/>
    <w:rsid w:val="00A67322"/>
    <w:rsid w:val="00A734C7"/>
    <w:rsid w:val="00A73A5B"/>
    <w:rsid w:val="00A7403C"/>
    <w:rsid w:val="00A749AD"/>
    <w:rsid w:val="00A7673C"/>
    <w:rsid w:val="00A77A92"/>
    <w:rsid w:val="00A8122F"/>
    <w:rsid w:val="00A81F3B"/>
    <w:rsid w:val="00A82614"/>
    <w:rsid w:val="00A842B4"/>
    <w:rsid w:val="00A84831"/>
    <w:rsid w:val="00A87251"/>
    <w:rsid w:val="00A9231F"/>
    <w:rsid w:val="00A925F4"/>
    <w:rsid w:val="00A92A79"/>
    <w:rsid w:val="00A94959"/>
    <w:rsid w:val="00A954F9"/>
    <w:rsid w:val="00AA10CD"/>
    <w:rsid w:val="00AA11FE"/>
    <w:rsid w:val="00AA1520"/>
    <w:rsid w:val="00AA254A"/>
    <w:rsid w:val="00AA40CF"/>
    <w:rsid w:val="00AA6AF7"/>
    <w:rsid w:val="00AB09AA"/>
    <w:rsid w:val="00AB2C16"/>
    <w:rsid w:val="00AB4D02"/>
    <w:rsid w:val="00AB4E8F"/>
    <w:rsid w:val="00AB6E71"/>
    <w:rsid w:val="00AC02AE"/>
    <w:rsid w:val="00AC6332"/>
    <w:rsid w:val="00AD0C7F"/>
    <w:rsid w:val="00AD17FD"/>
    <w:rsid w:val="00AD1B53"/>
    <w:rsid w:val="00AD1BB5"/>
    <w:rsid w:val="00AD4172"/>
    <w:rsid w:val="00AD5732"/>
    <w:rsid w:val="00AD767F"/>
    <w:rsid w:val="00AE0298"/>
    <w:rsid w:val="00AE4F69"/>
    <w:rsid w:val="00AE629A"/>
    <w:rsid w:val="00AF00C3"/>
    <w:rsid w:val="00AF0635"/>
    <w:rsid w:val="00AF0DE4"/>
    <w:rsid w:val="00AF2ED1"/>
    <w:rsid w:val="00AF503E"/>
    <w:rsid w:val="00AF5CBA"/>
    <w:rsid w:val="00B00EF5"/>
    <w:rsid w:val="00B01B6F"/>
    <w:rsid w:val="00B0323B"/>
    <w:rsid w:val="00B13EFA"/>
    <w:rsid w:val="00B15060"/>
    <w:rsid w:val="00B204DC"/>
    <w:rsid w:val="00B23255"/>
    <w:rsid w:val="00B32968"/>
    <w:rsid w:val="00B33DCA"/>
    <w:rsid w:val="00B360CA"/>
    <w:rsid w:val="00B36CA9"/>
    <w:rsid w:val="00B44C15"/>
    <w:rsid w:val="00B46C78"/>
    <w:rsid w:val="00B51F46"/>
    <w:rsid w:val="00B5318F"/>
    <w:rsid w:val="00B5574F"/>
    <w:rsid w:val="00B558D7"/>
    <w:rsid w:val="00B62F5C"/>
    <w:rsid w:val="00B631ED"/>
    <w:rsid w:val="00B6598F"/>
    <w:rsid w:val="00B65B4F"/>
    <w:rsid w:val="00B71BB0"/>
    <w:rsid w:val="00B71C1F"/>
    <w:rsid w:val="00B74C47"/>
    <w:rsid w:val="00B76A5A"/>
    <w:rsid w:val="00B77A3D"/>
    <w:rsid w:val="00B80CEE"/>
    <w:rsid w:val="00B85289"/>
    <w:rsid w:val="00B85BE3"/>
    <w:rsid w:val="00B87367"/>
    <w:rsid w:val="00B87A14"/>
    <w:rsid w:val="00B9112A"/>
    <w:rsid w:val="00B9153A"/>
    <w:rsid w:val="00B91C10"/>
    <w:rsid w:val="00B92438"/>
    <w:rsid w:val="00B925F5"/>
    <w:rsid w:val="00BA2047"/>
    <w:rsid w:val="00BA3DB0"/>
    <w:rsid w:val="00BA68AE"/>
    <w:rsid w:val="00BA7E21"/>
    <w:rsid w:val="00BB46CE"/>
    <w:rsid w:val="00BB5220"/>
    <w:rsid w:val="00BB6306"/>
    <w:rsid w:val="00BB75DC"/>
    <w:rsid w:val="00BC275A"/>
    <w:rsid w:val="00BC3A0E"/>
    <w:rsid w:val="00BD2D06"/>
    <w:rsid w:val="00BD6CA4"/>
    <w:rsid w:val="00BD792A"/>
    <w:rsid w:val="00BD7BA6"/>
    <w:rsid w:val="00BE20A9"/>
    <w:rsid w:val="00BE316B"/>
    <w:rsid w:val="00BE42BB"/>
    <w:rsid w:val="00BE5833"/>
    <w:rsid w:val="00BF1172"/>
    <w:rsid w:val="00BF2BAE"/>
    <w:rsid w:val="00BF4A51"/>
    <w:rsid w:val="00BF6A0A"/>
    <w:rsid w:val="00C00EB4"/>
    <w:rsid w:val="00C02E18"/>
    <w:rsid w:val="00C1470B"/>
    <w:rsid w:val="00C2159A"/>
    <w:rsid w:val="00C21A9A"/>
    <w:rsid w:val="00C21C05"/>
    <w:rsid w:val="00C226BE"/>
    <w:rsid w:val="00C24CDA"/>
    <w:rsid w:val="00C254AF"/>
    <w:rsid w:val="00C254D0"/>
    <w:rsid w:val="00C26080"/>
    <w:rsid w:val="00C30734"/>
    <w:rsid w:val="00C33D88"/>
    <w:rsid w:val="00C360A6"/>
    <w:rsid w:val="00C369E7"/>
    <w:rsid w:val="00C373B0"/>
    <w:rsid w:val="00C37730"/>
    <w:rsid w:val="00C37D24"/>
    <w:rsid w:val="00C43DB1"/>
    <w:rsid w:val="00C456BF"/>
    <w:rsid w:val="00C46127"/>
    <w:rsid w:val="00C47AD9"/>
    <w:rsid w:val="00C51E43"/>
    <w:rsid w:val="00C57706"/>
    <w:rsid w:val="00C6255E"/>
    <w:rsid w:val="00C62C80"/>
    <w:rsid w:val="00C76D6D"/>
    <w:rsid w:val="00C825E0"/>
    <w:rsid w:val="00C83B54"/>
    <w:rsid w:val="00C8735D"/>
    <w:rsid w:val="00C873DA"/>
    <w:rsid w:val="00C87E54"/>
    <w:rsid w:val="00C901DE"/>
    <w:rsid w:val="00C902A0"/>
    <w:rsid w:val="00C95B0C"/>
    <w:rsid w:val="00CA2FAA"/>
    <w:rsid w:val="00CA3FDB"/>
    <w:rsid w:val="00CA4B8B"/>
    <w:rsid w:val="00CA5E58"/>
    <w:rsid w:val="00CA6EFC"/>
    <w:rsid w:val="00CA7044"/>
    <w:rsid w:val="00CB5544"/>
    <w:rsid w:val="00CC0C87"/>
    <w:rsid w:val="00CD0EDA"/>
    <w:rsid w:val="00CD4F13"/>
    <w:rsid w:val="00CD7B01"/>
    <w:rsid w:val="00CE157F"/>
    <w:rsid w:val="00CE3929"/>
    <w:rsid w:val="00CE6C0F"/>
    <w:rsid w:val="00CF0236"/>
    <w:rsid w:val="00CF0EA4"/>
    <w:rsid w:val="00CF2656"/>
    <w:rsid w:val="00CF73D7"/>
    <w:rsid w:val="00D00761"/>
    <w:rsid w:val="00D00ABA"/>
    <w:rsid w:val="00D021E1"/>
    <w:rsid w:val="00D03D54"/>
    <w:rsid w:val="00D04240"/>
    <w:rsid w:val="00D1137E"/>
    <w:rsid w:val="00D1300D"/>
    <w:rsid w:val="00D14F63"/>
    <w:rsid w:val="00D16B8F"/>
    <w:rsid w:val="00D20CD2"/>
    <w:rsid w:val="00D215D0"/>
    <w:rsid w:val="00D21B09"/>
    <w:rsid w:val="00D223D4"/>
    <w:rsid w:val="00D273C4"/>
    <w:rsid w:val="00D31E37"/>
    <w:rsid w:val="00D33A24"/>
    <w:rsid w:val="00D36353"/>
    <w:rsid w:val="00D42FA9"/>
    <w:rsid w:val="00D4454C"/>
    <w:rsid w:val="00D45309"/>
    <w:rsid w:val="00D45F90"/>
    <w:rsid w:val="00D5194E"/>
    <w:rsid w:val="00D55637"/>
    <w:rsid w:val="00D57F47"/>
    <w:rsid w:val="00D60530"/>
    <w:rsid w:val="00D614A2"/>
    <w:rsid w:val="00D644EC"/>
    <w:rsid w:val="00D652EC"/>
    <w:rsid w:val="00D654A2"/>
    <w:rsid w:val="00D66E13"/>
    <w:rsid w:val="00D674E5"/>
    <w:rsid w:val="00D76CF5"/>
    <w:rsid w:val="00D83131"/>
    <w:rsid w:val="00D83650"/>
    <w:rsid w:val="00D83FAC"/>
    <w:rsid w:val="00D9208D"/>
    <w:rsid w:val="00D9427D"/>
    <w:rsid w:val="00D94E52"/>
    <w:rsid w:val="00DA344F"/>
    <w:rsid w:val="00DA3886"/>
    <w:rsid w:val="00DB1F32"/>
    <w:rsid w:val="00DB371E"/>
    <w:rsid w:val="00DB385E"/>
    <w:rsid w:val="00DB491B"/>
    <w:rsid w:val="00DB5126"/>
    <w:rsid w:val="00DC68A6"/>
    <w:rsid w:val="00DC7580"/>
    <w:rsid w:val="00DD0F93"/>
    <w:rsid w:val="00DD4821"/>
    <w:rsid w:val="00DD4AE1"/>
    <w:rsid w:val="00DD4E39"/>
    <w:rsid w:val="00DD4F4C"/>
    <w:rsid w:val="00DD722A"/>
    <w:rsid w:val="00DD7D44"/>
    <w:rsid w:val="00DE04D2"/>
    <w:rsid w:val="00DE2FCC"/>
    <w:rsid w:val="00DE4075"/>
    <w:rsid w:val="00DE6DAB"/>
    <w:rsid w:val="00DF2719"/>
    <w:rsid w:val="00DF618D"/>
    <w:rsid w:val="00E0004B"/>
    <w:rsid w:val="00E010B0"/>
    <w:rsid w:val="00E02874"/>
    <w:rsid w:val="00E04CDD"/>
    <w:rsid w:val="00E05394"/>
    <w:rsid w:val="00E06C44"/>
    <w:rsid w:val="00E1092F"/>
    <w:rsid w:val="00E1428E"/>
    <w:rsid w:val="00E148FC"/>
    <w:rsid w:val="00E15968"/>
    <w:rsid w:val="00E15C42"/>
    <w:rsid w:val="00E17C53"/>
    <w:rsid w:val="00E20048"/>
    <w:rsid w:val="00E220E9"/>
    <w:rsid w:val="00E2358A"/>
    <w:rsid w:val="00E24C27"/>
    <w:rsid w:val="00E24D78"/>
    <w:rsid w:val="00E30223"/>
    <w:rsid w:val="00E3065C"/>
    <w:rsid w:val="00E31894"/>
    <w:rsid w:val="00E32C28"/>
    <w:rsid w:val="00E353E0"/>
    <w:rsid w:val="00E371DE"/>
    <w:rsid w:val="00E3790D"/>
    <w:rsid w:val="00E37A11"/>
    <w:rsid w:val="00E37F28"/>
    <w:rsid w:val="00E432DE"/>
    <w:rsid w:val="00E440C2"/>
    <w:rsid w:val="00E519FD"/>
    <w:rsid w:val="00E54011"/>
    <w:rsid w:val="00E556E9"/>
    <w:rsid w:val="00E56CEB"/>
    <w:rsid w:val="00E57AD1"/>
    <w:rsid w:val="00E621F7"/>
    <w:rsid w:val="00E644CC"/>
    <w:rsid w:val="00E658BB"/>
    <w:rsid w:val="00E66AB0"/>
    <w:rsid w:val="00E66C1E"/>
    <w:rsid w:val="00E67104"/>
    <w:rsid w:val="00E67712"/>
    <w:rsid w:val="00E70A42"/>
    <w:rsid w:val="00E749F2"/>
    <w:rsid w:val="00E7524C"/>
    <w:rsid w:val="00E75CB5"/>
    <w:rsid w:val="00E80697"/>
    <w:rsid w:val="00E80F49"/>
    <w:rsid w:val="00E943F8"/>
    <w:rsid w:val="00E94586"/>
    <w:rsid w:val="00E978EC"/>
    <w:rsid w:val="00EA0F76"/>
    <w:rsid w:val="00EA1018"/>
    <w:rsid w:val="00EA1D9B"/>
    <w:rsid w:val="00EA37F0"/>
    <w:rsid w:val="00EA654F"/>
    <w:rsid w:val="00EA7726"/>
    <w:rsid w:val="00EB0092"/>
    <w:rsid w:val="00EB1E59"/>
    <w:rsid w:val="00EB2342"/>
    <w:rsid w:val="00EB4A97"/>
    <w:rsid w:val="00EB5025"/>
    <w:rsid w:val="00EB542C"/>
    <w:rsid w:val="00EB5890"/>
    <w:rsid w:val="00EB6D20"/>
    <w:rsid w:val="00EB74CA"/>
    <w:rsid w:val="00EC351B"/>
    <w:rsid w:val="00EC35F1"/>
    <w:rsid w:val="00EC38E5"/>
    <w:rsid w:val="00EC45B3"/>
    <w:rsid w:val="00EC7D5B"/>
    <w:rsid w:val="00ED0E8C"/>
    <w:rsid w:val="00ED6146"/>
    <w:rsid w:val="00ED766F"/>
    <w:rsid w:val="00EE282B"/>
    <w:rsid w:val="00EE6DB4"/>
    <w:rsid w:val="00EE72EC"/>
    <w:rsid w:val="00EF08B8"/>
    <w:rsid w:val="00EF0A21"/>
    <w:rsid w:val="00EF5161"/>
    <w:rsid w:val="00F00AA2"/>
    <w:rsid w:val="00F02F40"/>
    <w:rsid w:val="00F06C6C"/>
    <w:rsid w:val="00F06CEF"/>
    <w:rsid w:val="00F077CF"/>
    <w:rsid w:val="00F109B9"/>
    <w:rsid w:val="00F10FC1"/>
    <w:rsid w:val="00F1275B"/>
    <w:rsid w:val="00F13832"/>
    <w:rsid w:val="00F14F09"/>
    <w:rsid w:val="00F1555D"/>
    <w:rsid w:val="00F16370"/>
    <w:rsid w:val="00F168DD"/>
    <w:rsid w:val="00F236AD"/>
    <w:rsid w:val="00F3243C"/>
    <w:rsid w:val="00F339D8"/>
    <w:rsid w:val="00F33E16"/>
    <w:rsid w:val="00F34CED"/>
    <w:rsid w:val="00F410AE"/>
    <w:rsid w:val="00F423C5"/>
    <w:rsid w:val="00F44BF4"/>
    <w:rsid w:val="00F455A0"/>
    <w:rsid w:val="00F456D2"/>
    <w:rsid w:val="00F469BA"/>
    <w:rsid w:val="00F5473B"/>
    <w:rsid w:val="00F5634F"/>
    <w:rsid w:val="00F6031A"/>
    <w:rsid w:val="00F74563"/>
    <w:rsid w:val="00F745AA"/>
    <w:rsid w:val="00F75062"/>
    <w:rsid w:val="00F770D7"/>
    <w:rsid w:val="00F828FF"/>
    <w:rsid w:val="00F87D34"/>
    <w:rsid w:val="00F9440E"/>
    <w:rsid w:val="00F94742"/>
    <w:rsid w:val="00F94F39"/>
    <w:rsid w:val="00F973BE"/>
    <w:rsid w:val="00F973D5"/>
    <w:rsid w:val="00F975AD"/>
    <w:rsid w:val="00FA3081"/>
    <w:rsid w:val="00FA3B93"/>
    <w:rsid w:val="00FB606F"/>
    <w:rsid w:val="00FC4AA9"/>
    <w:rsid w:val="00FC7FE6"/>
    <w:rsid w:val="00FD1126"/>
    <w:rsid w:val="00FD3C29"/>
    <w:rsid w:val="00FD552C"/>
    <w:rsid w:val="00FD5E07"/>
    <w:rsid w:val="00FD78AE"/>
    <w:rsid w:val="00FE035E"/>
    <w:rsid w:val="00FE086B"/>
    <w:rsid w:val="00FE1E15"/>
    <w:rsid w:val="00FE2059"/>
    <w:rsid w:val="00FE403F"/>
    <w:rsid w:val="00FE482F"/>
    <w:rsid w:val="00FE7E4F"/>
    <w:rsid w:val="00FF2897"/>
    <w:rsid w:val="00FF401D"/>
    <w:rsid w:val="00FF5644"/>
    <w:rsid w:val="00FF56E6"/>
    <w:rsid w:val="00FF608B"/>
    <w:rsid w:val="00FF7844"/>
    <w:rsid w:val="00FF7B93"/>
    <w:rsid w:val="026343AE"/>
    <w:rsid w:val="0787F679"/>
    <w:rsid w:val="087EE55E"/>
    <w:rsid w:val="0C6F77F5"/>
    <w:rsid w:val="0DD4C20F"/>
    <w:rsid w:val="17949212"/>
    <w:rsid w:val="1964308C"/>
    <w:rsid w:val="1B76B8CE"/>
    <w:rsid w:val="1B827BFD"/>
    <w:rsid w:val="1DAADF48"/>
    <w:rsid w:val="20E2800A"/>
    <w:rsid w:val="21D941FA"/>
    <w:rsid w:val="241A20CC"/>
    <w:rsid w:val="29B290F8"/>
    <w:rsid w:val="32657179"/>
    <w:rsid w:val="33883728"/>
    <w:rsid w:val="376BEEB6"/>
    <w:rsid w:val="433CE3A3"/>
    <w:rsid w:val="4360D24A"/>
    <w:rsid w:val="4D340261"/>
    <w:rsid w:val="5049EBE4"/>
    <w:rsid w:val="522B22BA"/>
    <w:rsid w:val="54757E46"/>
    <w:rsid w:val="5C04FE63"/>
    <w:rsid w:val="60689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C00A71"/>
  <w15:docId w15:val="{43E27EA6-8311-4151-8FDE-3258406D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7044"/>
    <w:pPr>
      <w:spacing w:after="0" w:line="240" w:lineRule="auto"/>
    </w:p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1"/>
    <w:basedOn w:val="Normln"/>
    <w:next w:val="Normln"/>
    <w:link w:val="Nadpis1Char"/>
    <w:uiPriority w:val="9"/>
    <w:qFormat/>
    <w:rsid w:val="00396E7C"/>
    <w:pPr>
      <w:keepNext/>
      <w:numPr>
        <w:numId w:val="1"/>
      </w:numPr>
      <w:autoSpaceDE w:val="0"/>
      <w:autoSpaceDN w:val="0"/>
      <w:adjustRightInd w:val="0"/>
      <w:spacing w:before="240" w:after="120"/>
      <w:ind w:left="432"/>
      <w:outlineLvl w:val="0"/>
    </w:pPr>
    <w:rPr>
      <w:b/>
      <w:color w:val="A40000"/>
      <w:sz w:val="28"/>
      <w:szCs w:val="28"/>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V_Head2,h2"/>
    <w:basedOn w:val="Normln"/>
    <w:next w:val="Normln"/>
    <w:link w:val="Nadpis2Char"/>
    <w:uiPriority w:val="9"/>
    <w:qFormat/>
    <w:rsid w:val="00CE157F"/>
    <w:pPr>
      <w:keepNext/>
      <w:numPr>
        <w:ilvl w:val="1"/>
        <w:numId w:val="1"/>
      </w:numPr>
      <w:tabs>
        <w:tab w:val="left" w:pos="567"/>
      </w:tabs>
      <w:spacing w:before="120" w:after="120"/>
      <w:ind w:hanging="718"/>
      <w:outlineLvl w:val="1"/>
    </w:pPr>
    <w:rPr>
      <w:b/>
      <w:bCs/>
      <w:color w:val="A40000"/>
      <w:sz w:val="24"/>
      <w:szCs w:val="24"/>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adpis4"/>
    <w:next w:val="Normln"/>
    <w:link w:val="Nadpis3Char"/>
    <w:uiPriority w:val="9"/>
    <w:unhideWhenUsed/>
    <w:qFormat/>
    <w:rsid w:val="00554418"/>
    <w:pPr>
      <w:numPr>
        <w:ilvl w:val="2"/>
      </w:numPr>
      <w:spacing w:before="120" w:after="60" w:line="240" w:lineRule="auto"/>
      <w:outlineLvl w:val="2"/>
    </w:pPr>
    <w:rPr>
      <w:rFonts w:ascii="Calibri" w:hAnsi="Calibri"/>
      <w:i w:val="0"/>
      <w:color w:val="A40000"/>
      <w:sz w:val="24"/>
      <w:szCs w:val="24"/>
    </w:rPr>
  </w:style>
  <w:style w:type="paragraph" w:styleId="Nadpis4">
    <w:name w:val="heading 4"/>
    <w:aliases w:val="Desky"/>
    <w:basedOn w:val="Normln"/>
    <w:next w:val="Normln"/>
    <w:link w:val="Nadpis4Char"/>
    <w:uiPriority w:val="9"/>
    <w:unhideWhenUsed/>
    <w:qFormat/>
    <w:rsid w:val="00554418"/>
    <w:pPr>
      <w:keepNext/>
      <w:keepLines/>
      <w:numPr>
        <w:ilvl w:val="3"/>
        <w:numId w:val="1"/>
      </w:numPr>
      <w:spacing w:before="200" w:line="276" w:lineRule="auto"/>
      <w:outlineLvl w:val="3"/>
    </w:pPr>
    <w:rPr>
      <w:rFonts w:ascii="Cambria" w:hAnsi="Cambria"/>
      <w:b/>
      <w:bCs/>
      <w:i/>
      <w:iCs/>
      <w:color w:val="4F81BD"/>
      <w:lang w:eastAsia="en-US"/>
    </w:rPr>
  </w:style>
  <w:style w:type="paragraph" w:styleId="Nadpis5">
    <w:name w:val="heading 5"/>
    <w:aliases w:val="tabulka"/>
    <w:basedOn w:val="Normln"/>
    <w:next w:val="Normln"/>
    <w:link w:val="Nadpis5Char"/>
    <w:uiPriority w:val="9"/>
    <w:unhideWhenUsed/>
    <w:qFormat/>
    <w:rsid w:val="00554418"/>
    <w:pPr>
      <w:keepNext/>
      <w:keepLines/>
      <w:numPr>
        <w:ilvl w:val="4"/>
        <w:numId w:val="1"/>
      </w:numPr>
      <w:spacing w:before="200" w:line="276" w:lineRule="auto"/>
      <w:jc w:val="both"/>
      <w:outlineLvl w:val="4"/>
    </w:pPr>
    <w:rPr>
      <w:b/>
      <w:sz w:val="20"/>
      <w:szCs w:val="24"/>
    </w:rPr>
  </w:style>
  <w:style w:type="paragraph" w:styleId="Nadpis6">
    <w:name w:val="heading 6"/>
    <w:aliases w:val="Odstavec"/>
    <w:basedOn w:val="Normln"/>
    <w:next w:val="Normln"/>
    <w:link w:val="Nadpis6Char"/>
    <w:uiPriority w:val="9"/>
    <w:unhideWhenUsed/>
    <w:qFormat/>
    <w:rsid w:val="00554418"/>
    <w:pPr>
      <w:numPr>
        <w:ilvl w:val="5"/>
        <w:numId w:val="1"/>
      </w:numPr>
      <w:spacing w:before="120" w:after="60" w:line="276" w:lineRule="auto"/>
      <w:jc w:val="both"/>
      <w:outlineLvl w:val="5"/>
    </w:pPr>
    <w:rPr>
      <w:sz w:val="20"/>
      <w:szCs w:val="24"/>
    </w:rPr>
  </w:style>
  <w:style w:type="paragraph" w:styleId="Nadpis7">
    <w:name w:val="heading 7"/>
    <w:aliases w:val="ASAPHeading 7,H7"/>
    <w:basedOn w:val="Normln"/>
    <w:next w:val="Normln"/>
    <w:link w:val="Nadpis7Char"/>
    <w:uiPriority w:val="9"/>
    <w:unhideWhenUsed/>
    <w:qFormat/>
    <w:rsid w:val="00554418"/>
    <w:pPr>
      <w:numPr>
        <w:ilvl w:val="6"/>
        <w:numId w:val="1"/>
      </w:numPr>
      <w:spacing w:before="60" w:after="60"/>
      <w:outlineLvl w:val="6"/>
    </w:pPr>
    <w:rPr>
      <w:sz w:val="18"/>
      <w:szCs w:val="18"/>
    </w:rPr>
  </w:style>
  <w:style w:type="paragraph" w:styleId="Nadpis8">
    <w:name w:val="heading 8"/>
    <w:aliases w:val="ASAPHeading 8,H8"/>
    <w:basedOn w:val="Normln"/>
    <w:next w:val="Normln"/>
    <w:link w:val="Nadpis8Char"/>
    <w:uiPriority w:val="9"/>
    <w:unhideWhenUsed/>
    <w:qFormat/>
    <w:rsid w:val="00554418"/>
    <w:pPr>
      <w:keepNext/>
      <w:keepLines/>
      <w:numPr>
        <w:ilvl w:val="7"/>
        <w:numId w:val="1"/>
      </w:numPr>
      <w:spacing w:before="200" w:line="276" w:lineRule="auto"/>
      <w:jc w:val="both"/>
      <w:outlineLvl w:val="7"/>
    </w:pPr>
    <w:rPr>
      <w:rFonts w:ascii="Cambria" w:hAnsi="Cambria"/>
      <w:color w:val="404040"/>
      <w:sz w:val="20"/>
      <w:szCs w:val="20"/>
    </w:rPr>
  </w:style>
  <w:style w:type="paragraph" w:styleId="Nadpis9">
    <w:name w:val="heading 9"/>
    <w:aliases w:val="ASAPHeading 9,H9,h9,heading9,Příloha"/>
    <w:basedOn w:val="Normln"/>
    <w:next w:val="Normln"/>
    <w:link w:val="Nadpis9Char"/>
    <w:uiPriority w:val="9"/>
    <w:unhideWhenUsed/>
    <w:qFormat/>
    <w:rsid w:val="00554418"/>
    <w:pPr>
      <w:keepNext/>
      <w:keepLines/>
      <w:numPr>
        <w:ilvl w:val="8"/>
        <w:numId w:val="1"/>
      </w:numPr>
      <w:spacing w:before="200" w:line="276" w:lineRule="auto"/>
      <w:jc w:val="both"/>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AD1B53"/>
    <w:rPr>
      <w:color w:val="0563C1"/>
      <w:u w:val="single"/>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V_Head2 Char"/>
    <w:basedOn w:val="Standardnpsmoodstavce"/>
    <w:link w:val="Nadpis2"/>
    <w:uiPriority w:val="9"/>
    <w:locked/>
    <w:rsid w:val="00CE157F"/>
    <w:rPr>
      <w:b/>
      <w:bCs/>
      <w:color w:val="A40000"/>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
    <w:locked/>
    <w:rsid w:val="00554418"/>
    <w:rPr>
      <w:rFonts w:ascii="Calibri" w:hAnsi="Calibri"/>
      <w:b/>
      <w:bCs/>
      <w:iCs/>
      <w:color w:val="A40000"/>
      <w:sz w:val="24"/>
      <w:szCs w:val="24"/>
      <w:lang w:eastAsia="en-US"/>
    </w:rPr>
  </w:style>
  <w:style w:type="character" w:customStyle="1" w:styleId="Nadpis4Char">
    <w:name w:val="Nadpis 4 Char"/>
    <w:aliases w:val="Desky Char"/>
    <w:basedOn w:val="Standardnpsmoodstavce"/>
    <w:link w:val="Nadpis4"/>
    <w:uiPriority w:val="9"/>
    <w:locked/>
    <w:rsid w:val="00554418"/>
    <w:rPr>
      <w:rFonts w:ascii="Cambria" w:hAnsi="Cambria"/>
      <w:b/>
      <w:bCs/>
      <w:i/>
      <w:iCs/>
      <w:color w:val="4F81BD"/>
      <w:lang w:eastAsia="en-US"/>
    </w:rPr>
  </w:style>
  <w:style w:type="character" w:customStyle="1" w:styleId="Nadpis5Char">
    <w:name w:val="Nadpis 5 Char"/>
    <w:aliases w:val="tabulka Char"/>
    <w:basedOn w:val="Standardnpsmoodstavce"/>
    <w:link w:val="Nadpis5"/>
    <w:uiPriority w:val="9"/>
    <w:locked/>
    <w:rsid w:val="00554418"/>
    <w:rPr>
      <w:b/>
      <w:sz w:val="20"/>
      <w:szCs w:val="24"/>
    </w:rPr>
  </w:style>
  <w:style w:type="character" w:customStyle="1" w:styleId="Nadpis6Char">
    <w:name w:val="Nadpis 6 Char"/>
    <w:aliases w:val="Odstavec Char"/>
    <w:basedOn w:val="Standardnpsmoodstavce"/>
    <w:link w:val="Nadpis6"/>
    <w:uiPriority w:val="9"/>
    <w:locked/>
    <w:rsid w:val="00554418"/>
    <w:rPr>
      <w:sz w:val="20"/>
      <w:szCs w:val="24"/>
    </w:rPr>
  </w:style>
  <w:style w:type="character" w:customStyle="1" w:styleId="Nadpis7Char">
    <w:name w:val="Nadpis 7 Char"/>
    <w:aliases w:val="ASAPHeading 7 Char,H7 Char"/>
    <w:basedOn w:val="Standardnpsmoodstavce"/>
    <w:link w:val="Nadpis7"/>
    <w:uiPriority w:val="9"/>
    <w:locked/>
    <w:rsid w:val="00554418"/>
    <w:rPr>
      <w:sz w:val="18"/>
      <w:szCs w:val="18"/>
    </w:rPr>
  </w:style>
  <w:style w:type="character" w:customStyle="1" w:styleId="Nadpis8Char">
    <w:name w:val="Nadpis 8 Char"/>
    <w:aliases w:val="ASAPHeading 8 Char,H8 Char"/>
    <w:basedOn w:val="Standardnpsmoodstavce"/>
    <w:link w:val="Nadpis8"/>
    <w:uiPriority w:val="9"/>
    <w:locked/>
    <w:rsid w:val="00554418"/>
    <w:rPr>
      <w:rFonts w:ascii="Cambria" w:hAnsi="Cambria"/>
      <w:color w:val="404040"/>
      <w:sz w:val="20"/>
      <w:szCs w:val="20"/>
    </w:rPr>
  </w:style>
  <w:style w:type="character" w:customStyle="1" w:styleId="Nadpis9Char">
    <w:name w:val="Nadpis 9 Char"/>
    <w:aliases w:val="ASAPHeading 9 Char,H9 Char,h9 Char,heading9 Char,Příloha Char"/>
    <w:basedOn w:val="Standardnpsmoodstavce"/>
    <w:link w:val="Nadpis9"/>
    <w:uiPriority w:val="9"/>
    <w:locked/>
    <w:rsid w:val="00554418"/>
    <w:rPr>
      <w:rFonts w:ascii="Cambria" w:hAnsi="Cambria"/>
      <w:i/>
      <w:iCs/>
      <w:color w:val="404040"/>
      <w:sz w:val="20"/>
      <w:szCs w:val="20"/>
    </w:rPr>
  </w:style>
  <w:style w:type="character" w:customStyle="1" w:styleId="TitulekChar">
    <w:name w:val="Titulek Char"/>
    <w:aliases w:val="-tabulka Char"/>
    <w:link w:val="Titulek"/>
    <w:uiPriority w:val="35"/>
    <w:locked/>
    <w:rsid w:val="00D83131"/>
    <w:rPr>
      <w:rFonts w:eastAsia="Times New Roman"/>
      <w:b/>
      <w:color w:val="4F81BD"/>
      <w:sz w:val="18"/>
    </w:rPr>
  </w:style>
  <w:style w:type="paragraph" w:styleId="Titulek">
    <w:name w:val="caption"/>
    <w:aliases w:val="-tabulka"/>
    <w:basedOn w:val="Normln"/>
    <w:next w:val="Normln"/>
    <w:link w:val="TitulekChar"/>
    <w:uiPriority w:val="35"/>
    <w:unhideWhenUsed/>
    <w:qFormat/>
    <w:rsid w:val="00D83131"/>
    <w:pPr>
      <w:spacing w:after="200" w:line="276" w:lineRule="auto"/>
      <w:jc w:val="both"/>
    </w:pPr>
    <w:rPr>
      <w:b/>
      <w:bCs/>
      <w:color w:val="4F81BD"/>
      <w:sz w:val="18"/>
      <w:szCs w:val="18"/>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link w:val="Odstavecseseznamem"/>
    <w:uiPriority w:val="34"/>
    <w:qFormat/>
    <w:locked/>
    <w:rsid w:val="003D148D"/>
    <w:rPr>
      <w:szCs w:val="24"/>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_Odstavec se seznamem,List Paragraph"/>
    <w:basedOn w:val="Normln"/>
    <w:link w:val="OdstavecseseznamemChar"/>
    <w:uiPriority w:val="34"/>
    <w:qFormat/>
    <w:rsid w:val="003D148D"/>
    <w:pPr>
      <w:spacing w:after="60" w:line="276" w:lineRule="auto"/>
      <w:ind w:left="720"/>
      <w:contextualSpacing/>
      <w:jc w:val="both"/>
    </w:pPr>
    <w:rPr>
      <w:szCs w:val="24"/>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uiPriority w:val="9"/>
    <w:locked/>
    <w:rsid w:val="00396E7C"/>
    <w:rPr>
      <w:b/>
      <w:color w:val="A40000"/>
      <w:sz w:val="28"/>
      <w:szCs w:val="28"/>
    </w:rPr>
  </w:style>
  <w:style w:type="paragraph" w:styleId="Textkomente">
    <w:name w:val="annotation text"/>
    <w:basedOn w:val="Normln"/>
    <w:link w:val="TextkomenteChar"/>
    <w:uiPriority w:val="99"/>
    <w:unhideWhenUsed/>
    <w:rsid w:val="00AD1B53"/>
    <w:pPr>
      <w:spacing w:after="160"/>
    </w:pPr>
    <w:rPr>
      <w:rFonts w:eastAsia="Calibri"/>
      <w:sz w:val="20"/>
      <w:szCs w:val="20"/>
      <w:lang w:eastAsia="en-US"/>
    </w:rPr>
  </w:style>
  <w:style w:type="character" w:customStyle="1" w:styleId="TextkomenteChar">
    <w:name w:val="Text komentáře Char"/>
    <w:basedOn w:val="Standardnpsmoodstavce"/>
    <w:link w:val="Textkomente"/>
    <w:uiPriority w:val="99"/>
    <w:rsid w:val="00AD1B53"/>
    <w:rPr>
      <w:rFonts w:eastAsia="Calibri"/>
      <w:sz w:val="20"/>
      <w:szCs w:val="20"/>
      <w:lang w:eastAsia="en-US"/>
    </w:rPr>
  </w:style>
  <w:style w:type="character" w:styleId="Odkaznakoment">
    <w:name w:val="annotation reference"/>
    <w:uiPriority w:val="99"/>
    <w:semiHidden/>
    <w:unhideWhenUsed/>
    <w:rsid w:val="00AD1B53"/>
    <w:rPr>
      <w:sz w:val="16"/>
      <w:szCs w:val="16"/>
    </w:rPr>
  </w:style>
  <w:style w:type="paragraph" w:styleId="Textbubliny">
    <w:name w:val="Balloon Text"/>
    <w:basedOn w:val="Normln"/>
    <w:link w:val="TextbublinyChar"/>
    <w:uiPriority w:val="99"/>
    <w:semiHidden/>
    <w:unhideWhenUsed/>
    <w:rsid w:val="00AD1B5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1B53"/>
    <w:rPr>
      <w:rFonts w:ascii="Segoe UI" w:hAnsi="Segoe UI" w:cs="Segoe UI"/>
      <w:sz w:val="18"/>
      <w:szCs w:val="18"/>
    </w:rPr>
  </w:style>
  <w:style w:type="paragraph" w:styleId="Nadpisobsahu">
    <w:name w:val="TOC Heading"/>
    <w:basedOn w:val="Nadpis1"/>
    <w:next w:val="Normln"/>
    <w:uiPriority w:val="39"/>
    <w:unhideWhenUsed/>
    <w:qFormat/>
    <w:rsid w:val="006D293A"/>
    <w:pPr>
      <w:keepLines/>
      <w:numPr>
        <w:numId w:val="0"/>
      </w:numPr>
      <w:autoSpaceDE/>
      <w:autoSpaceDN/>
      <w:adjustRightInd/>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Obsah1">
    <w:name w:val="toc 1"/>
    <w:basedOn w:val="Normln"/>
    <w:next w:val="Normln"/>
    <w:autoRedefine/>
    <w:uiPriority w:val="39"/>
    <w:unhideWhenUsed/>
    <w:rsid w:val="00E3790D"/>
    <w:pPr>
      <w:tabs>
        <w:tab w:val="left" w:pos="440"/>
        <w:tab w:val="right" w:leader="dot" w:pos="9396"/>
      </w:tabs>
      <w:spacing w:before="120" w:after="120"/>
    </w:pPr>
    <w:rPr>
      <w:rFonts w:cstheme="minorHAnsi"/>
      <w:b/>
      <w:bCs/>
      <w:caps/>
      <w:sz w:val="20"/>
      <w:szCs w:val="20"/>
    </w:rPr>
  </w:style>
  <w:style w:type="paragraph" w:styleId="Obsah2">
    <w:name w:val="toc 2"/>
    <w:basedOn w:val="Normln"/>
    <w:next w:val="Normln"/>
    <w:autoRedefine/>
    <w:uiPriority w:val="39"/>
    <w:unhideWhenUsed/>
    <w:rsid w:val="006D293A"/>
    <w:pPr>
      <w:ind w:left="220"/>
    </w:pPr>
    <w:rPr>
      <w:rFonts w:cstheme="minorHAnsi"/>
      <w:smallCaps/>
      <w:sz w:val="20"/>
      <w:szCs w:val="20"/>
    </w:rPr>
  </w:style>
  <w:style w:type="paragraph" w:styleId="Obsah3">
    <w:name w:val="toc 3"/>
    <w:basedOn w:val="Normln"/>
    <w:next w:val="Normln"/>
    <w:autoRedefine/>
    <w:uiPriority w:val="39"/>
    <w:unhideWhenUsed/>
    <w:rsid w:val="006D293A"/>
    <w:pPr>
      <w:ind w:left="440"/>
    </w:pPr>
    <w:rPr>
      <w:rFonts w:cstheme="minorHAnsi"/>
      <w:i/>
      <w:iCs/>
      <w:sz w:val="20"/>
      <w:szCs w:val="20"/>
    </w:rPr>
  </w:style>
  <w:style w:type="paragraph" w:styleId="Zhlav">
    <w:name w:val="header"/>
    <w:basedOn w:val="Normln"/>
    <w:link w:val="ZhlavChar"/>
    <w:uiPriority w:val="99"/>
    <w:unhideWhenUsed/>
    <w:rsid w:val="00FF608B"/>
    <w:pPr>
      <w:tabs>
        <w:tab w:val="center" w:pos="4536"/>
        <w:tab w:val="right" w:pos="9072"/>
      </w:tabs>
    </w:pPr>
  </w:style>
  <w:style w:type="character" w:customStyle="1" w:styleId="ZhlavChar">
    <w:name w:val="Záhlaví Char"/>
    <w:basedOn w:val="Standardnpsmoodstavce"/>
    <w:link w:val="Zhlav"/>
    <w:uiPriority w:val="99"/>
    <w:rsid w:val="00FF608B"/>
  </w:style>
  <w:style w:type="paragraph" w:styleId="Zpat">
    <w:name w:val="footer"/>
    <w:basedOn w:val="Normln"/>
    <w:link w:val="ZpatChar"/>
    <w:uiPriority w:val="99"/>
    <w:unhideWhenUsed/>
    <w:rsid w:val="00FF608B"/>
    <w:pPr>
      <w:tabs>
        <w:tab w:val="center" w:pos="4536"/>
        <w:tab w:val="right" w:pos="9072"/>
      </w:tabs>
    </w:pPr>
  </w:style>
  <w:style w:type="character" w:customStyle="1" w:styleId="ZpatChar">
    <w:name w:val="Zápatí Char"/>
    <w:basedOn w:val="Standardnpsmoodstavce"/>
    <w:link w:val="Zpat"/>
    <w:uiPriority w:val="99"/>
    <w:rsid w:val="00FF608B"/>
  </w:style>
  <w:style w:type="paragraph" w:styleId="Bezmezer">
    <w:name w:val="No Spacing"/>
    <w:aliases w:val="Normal tučny"/>
    <w:basedOn w:val="Normln"/>
    <w:next w:val="Normln"/>
    <w:link w:val="BezmezerChar"/>
    <w:uiPriority w:val="1"/>
    <w:qFormat/>
    <w:rsid w:val="000412BE"/>
    <w:pPr>
      <w:spacing w:before="120" w:after="60" w:line="276" w:lineRule="auto"/>
      <w:jc w:val="both"/>
    </w:pPr>
    <w:rPr>
      <w:rFonts w:ascii="Calibri" w:eastAsia="Times New Roman" w:hAnsi="Calibri"/>
      <w:b/>
      <w:sz w:val="20"/>
      <w:szCs w:val="24"/>
    </w:rPr>
  </w:style>
  <w:style w:type="character" w:customStyle="1" w:styleId="BezmezerChar">
    <w:name w:val="Bez mezer Char"/>
    <w:aliases w:val="Normal tučny Char"/>
    <w:basedOn w:val="Standardnpsmoodstavce"/>
    <w:link w:val="Bezmezer"/>
    <w:uiPriority w:val="1"/>
    <w:locked/>
    <w:rsid w:val="000412BE"/>
    <w:rPr>
      <w:rFonts w:ascii="Calibri" w:eastAsia="Times New Roman" w:hAnsi="Calibri"/>
      <w:b/>
      <w:sz w:val="20"/>
      <w:szCs w:val="24"/>
    </w:rPr>
  </w:style>
  <w:style w:type="paragraph" w:styleId="Pedmtkomente">
    <w:name w:val="annotation subject"/>
    <w:basedOn w:val="Textkomente"/>
    <w:next w:val="Textkomente"/>
    <w:link w:val="PedmtkomenteChar"/>
    <w:uiPriority w:val="99"/>
    <w:semiHidden/>
    <w:unhideWhenUsed/>
    <w:rsid w:val="009F722D"/>
    <w:pPr>
      <w:spacing w:after="0"/>
    </w:pPr>
    <w:rPr>
      <w:rFonts w:eastAsiaTheme="minorEastAsia"/>
      <w:b/>
      <w:bCs/>
      <w:lang w:eastAsia="cs-CZ"/>
    </w:rPr>
  </w:style>
  <w:style w:type="character" w:customStyle="1" w:styleId="PedmtkomenteChar">
    <w:name w:val="Předmět komentáře Char"/>
    <w:basedOn w:val="TextkomenteChar"/>
    <w:link w:val="Pedmtkomente"/>
    <w:uiPriority w:val="99"/>
    <w:semiHidden/>
    <w:rsid w:val="009F722D"/>
    <w:rPr>
      <w:rFonts w:eastAsia="Calibri"/>
      <w:b/>
      <w:bCs/>
      <w:sz w:val="20"/>
      <w:szCs w:val="20"/>
      <w:lang w:eastAsia="en-US"/>
    </w:rPr>
  </w:style>
  <w:style w:type="paragraph" w:styleId="Obsah4">
    <w:name w:val="toc 4"/>
    <w:basedOn w:val="Normln"/>
    <w:next w:val="Normln"/>
    <w:autoRedefine/>
    <w:uiPriority w:val="39"/>
    <w:unhideWhenUsed/>
    <w:rsid w:val="001F12A0"/>
    <w:pPr>
      <w:ind w:left="660"/>
    </w:pPr>
    <w:rPr>
      <w:rFonts w:cstheme="minorHAnsi"/>
      <w:sz w:val="18"/>
      <w:szCs w:val="18"/>
    </w:rPr>
  </w:style>
  <w:style w:type="paragraph" w:styleId="Obsah5">
    <w:name w:val="toc 5"/>
    <w:basedOn w:val="Normln"/>
    <w:next w:val="Normln"/>
    <w:autoRedefine/>
    <w:uiPriority w:val="39"/>
    <w:unhideWhenUsed/>
    <w:rsid w:val="001F12A0"/>
    <w:pPr>
      <w:ind w:left="880"/>
    </w:pPr>
    <w:rPr>
      <w:rFonts w:cstheme="minorHAnsi"/>
      <w:sz w:val="18"/>
      <w:szCs w:val="18"/>
    </w:rPr>
  </w:style>
  <w:style w:type="paragraph" w:styleId="Obsah6">
    <w:name w:val="toc 6"/>
    <w:basedOn w:val="Normln"/>
    <w:next w:val="Normln"/>
    <w:autoRedefine/>
    <w:uiPriority w:val="39"/>
    <w:unhideWhenUsed/>
    <w:rsid w:val="001F12A0"/>
    <w:pPr>
      <w:ind w:left="1100"/>
    </w:pPr>
    <w:rPr>
      <w:rFonts w:cstheme="minorHAnsi"/>
      <w:sz w:val="18"/>
      <w:szCs w:val="18"/>
    </w:rPr>
  </w:style>
  <w:style w:type="paragraph" w:styleId="Obsah7">
    <w:name w:val="toc 7"/>
    <w:basedOn w:val="Normln"/>
    <w:next w:val="Normln"/>
    <w:autoRedefine/>
    <w:uiPriority w:val="39"/>
    <w:unhideWhenUsed/>
    <w:rsid w:val="001F12A0"/>
    <w:pPr>
      <w:ind w:left="1320"/>
    </w:pPr>
    <w:rPr>
      <w:rFonts w:cstheme="minorHAnsi"/>
      <w:sz w:val="18"/>
      <w:szCs w:val="18"/>
    </w:rPr>
  </w:style>
  <w:style w:type="paragraph" w:styleId="Obsah8">
    <w:name w:val="toc 8"/>
    <w:basedOn w:val="Normln"/>
    <w:next w:val="Normln"/>
    <w:autoRedefine/>
    <w:uiPriority w:val="39"/>
    <w:unhideWhenUsed/>
    <w:rsid w:val="001F12A0"/>
    <w:pPr>
      <w:ind w:left="1540"/>
    </w:pPr>
    <w:rPr>
      <w:rFonts w:cstheme="minorHAnsi"/>
      <w:sz w:val="18"/>
      <w:szCs w:val="18"/>
    </w:rPr>
  </w:style>
  <w:style w:type="paragraph" w:styleId="Obsah9">
    <w:name w:val="toc 9"/>
    <w:basedOn w:val="Normln"/>
    <w:next w:val="Normln"/>
    <w:autoRedefine/>
    <w:uiPriority w:val="39"/>
    <w:unhideWhenUsed/>
    <w:rsid w:val="001F12A0"/>
    <w:pPr>
      <w:ind w:left="1760"/>
    </w:pPr>
    <w:rPr>
      <w:rFonts w:cstheme="minorHAnsi"/>
      <w:sz w:val="18"/>
      <w:szCs w:val="18"/>
    </w:rPr>
  </w:style>
  <w:style w:type="table" w:styleId="Mkatabulky">
    <w:name w:val="Table Grid"/>
    <w:aliases w:val="Deloitte table 3"/>
    <w:basedOn w:val="Normlntabulka"/>
    <w:rsid w:val="00A81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B5126"/>
    <w:rPr>
      <w:color w:val="605E5C"/>
      <w:shd w:val="clear" w:color="auto" w:fill="E1DFDD"/>
    </w:rPr>
  </w:style>
  <w:style w:type="paragraph" w:styleId="Revize">
    <w:name w:val="Revision"/>
    <w:hidden/>
    <w:uiPriority w:val="99"/>
    <w:semiHidden/>
    <w:rsid w:val="00865583"/>
    <w:pPr>
      <w:spacing w:after="0" w:line="240" w:lineRule="auto"/>
    </w:pPr>
  </w:style>
  <w:style w:type="paragraph" w:styleId="Normlnweb">
    <w:name w:val="Normal (Web)"/>
    <w:basedOn w:val="Normln"/>
    <w:uiPriority w:val="99"/>
    <w:semiHidden/>
    <w:unhideWhenUsed/>
    <w:rsid w:val="00842C9D"/>
    <w:pPr>
      <w:spacing w:before="100" w:beforeAutospacing="1" w:after="100" w:afterAutospacing="1"/>
    </w:pPr>
    <w:rPr>
      <w:rFonts w:ascii="Times New Roman" w:eastAsia="Times New Roman" w:hAnsi="Times New Roman"/>
      <w:sz w:val="24"/>
      <w:szCs w:val="24"/>
    </w:rPr>
  </w:style>
  <w:style w:type="character" w:customStyle="1" w:styleId="Normln-OdstavecCharChar">
    <w:name w:val="Normální - Odstavec Char Char"/>
    <w:link w:val="Normln-Odstavec"/>
    <w:uiPriority w:val="99"/>
    <w:locked/>
    <w:rsid w:val="00D83650"/>
    <w:rPr>
      <w:rFonts w:ascii="Arial" w:eastAsia="MS ??" w:hAnsi="Arial" w:cs="Arial"/>
      <w:szCs w:val="24"/>
    </w:rPr>
  </w:style>
  <w:style w:type="paragraph" w:customStyle="1" w:styleId="Normln-Odstavec">
    <w:name w:val="Normální - Odstavec"/>
    <w:basedOn w:val="Normln"/>
    <w:link w:val="Normln-OdstavecCharChar"/>
    <w:rsid w:val="00D83650"/>
    <w:pPr>
      <w:spacing w:after="120"/>
      <w:jc w:val="both"/>
    </w:pPr>
    <w:rPr>
      <w:rFonts w:ascii="Arial" w:eastAsia="MS ??" w:hAnsi="Arial" w:cs="Arial"/>
      <w:szCs w:val="24"/>
    </w:rPr>
  </w:style>
  <w:style w:type="paragraph" w:styleId="Textpoznpodarou">
    <w:name w:val="footnote text"/>
    <w:basedOn w:val="Normln"/>
    <w:link w:val="TextpoznpodarouChar"/>
    <w:uiPriority w:val="99"/>
    <w:semiHidden/>
    <w:unhideWhenUsed/>
    <w:rsid w:val="00EA1018"/>
    <w:rPr>
      <w:sz w:val="20"/>
      <w:szCs w:val="20"/>
    </w:rPr>
  </w:style>
  <w:style w:type="character" w:customStyle="1" w:styleId="TextpoznpodarouChar">
    <w:name w:val="Text pozn. pod čarou Char"/>
    <w:basedOn w:val="Standardnpsmoodstavce"/>
    <w:link w:val="Textpoznpodarou"/>
    <w:uiPriority w:val="99"/>
    <w:semiHidden/>
    <w:rsid w:val="00EA1018"/>
    <w:rPr>
      <w:sz w:val="20"/>
      <w:szCs w:val="20"/>
    </w:rPr>
  </w:style>
  <w:style w:type="character" w:styleId="Znakapoznpodarou">
    <w:name w:val="footnote reference"/>
    <w:basedOn w:val="Standardnpsmoodstavce"/>
    <w:uiPriority w:val="99"/>
    <w:semiHidden/>
    <w:unhideWhenUsed/>
    <w:rsid w:val="00EA1018"/>
    <w:rPr>
      <w:vertAlign w:val="superscript"/>
    </w:rPr>
  </w:style>
  <w:style w:type="paragraph" w:styleId="Textvysvtlivek">
    <w:name w:val="endnote text"/>
    <w:basedOn w:val="Normln"/>
    <w:link w:val="TextvysvtlivekChar"/>
    <w:uiPriority w:val="99"/>
    <w:semiHidden/>
    <w:unhideWhenUsed/>
    <w:rsid w:val="00A749AD"/>
    <w:rPr>
      <w:sz w:val="20"/>
      <w:szCs w:val="20"/>
    </w:rPr>
  </w:style>
  <w:style w:type="character" w:customStyle="1" w:styleId="TextvysvtlivekChar">
    <w:name w:val="Text vysvětlivek Char"/>
    <w:basedOn w:val="Standardnpsmoodstavce"/>
    <w:link w:val="Textvysvtlivek"/>
    <w:uiPriority w:val="99"/>
    <w:semiHidden/>
    <w:rsid w:val="00A749AD"/>
    <w:rPr>
      <w:sz w:val="20"/>
      <w:szCs w:val="20"/>
    </w:rPr>
  </w:style>
  <w:style w:type="character" w:styleId="Odkaznavysvtlivky">
    <w:name w:val="endnote reference"/>
    <w:basedOn w:val="Standardnpsmoodstavce"/>
    <w:uiPriority w:val="99"/>
    <w:semiHidden/>
    <w:unhideWhenUsed/>
    <w:rsid w:val="00A749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5730">
      <w:bodyDiv w:val="1"/>
      <w:marLeft w:val="0"/>
      <w:marRight w:val="0"/>
      <w:marTop w:val="0"/>
      <w:marBottom w:val="0"/>
      <w:divBdr>
        <w:top w:val="none" w:sz="0" w:space="0" w:color="auto"/>
        <w:left w:val="none" w:sz="0" w:space="0" w:color="auto"/>
        <w:bottom w:val="none" w:sz="0" w:space="0" w:color="auto"/>
        <w:right w:val="none" w:sz="0" w:space="0" w:color="auto"/>
      </w:divBdr>
    </w:div>
    <w:div w:id="84502713">
      <w:bodyDiv w:val="1"/>
      <w:marLeft w:val="0"/>
      <w:marRight w:val="0"/>
      <w:marTop w:val="0"/>
      <w:marBottom w:val="0"/>
      <w:divBdr>
        <w:top w:val="none" w:sz="0" w:space="0" w:color="auto"/>
        <w:left w:val="none" w:sz="0" w:space="0" w:color="auto"/>
        <w:bottom w:val="none" w:sz="0" w:space="0" w:color="auto"/>
        <w:right w:val="none" w:sz="0" w:space="0" w:color="auto"/>
      </w:divBdr>
    </w:div>
    <w:div w:id="155145219">
      <w:bodyDiv w:val="1"/>
      <w:marLeft w:val="0"/>
      <w:marRight w:val="0"/>
      <w:marTop w:val="0"/>
      <w:marBottom w:val="0"/>
      <w:divBdr>
        <w:top w:val="none" w:sz="0" w:space="0" w:color="auto"/>
        <w:left w:val="none" w:sz="0" w:space="0" w:color="auto"/>
        <w:bottom w:val="none" w:sz="0" w:space="0" w:color="auto"/>
        <w:right w:val="none" w:sz="0" w:space="0" w:color="auto"/>
      </w:divBdr>
    </w:div>
    <w:div w:id="176432072">
      <w:bodyDiv w:val="1"/>
      <w:marLeft w:val="0"/>
      <w:marRight w:val="0"/>
      <w:marTop w:val="0"/>
      <w:marBottom w:val="0"/>
      <w:divBdr>
        <w:top w:val="none" w:sz="0" w:space="0" w:color="auto"/>
        <w:left w:val="none" w:sz="0" w:space="0" w:color="auto"/>
        <w:bottom w:val="none" w:sz="0" w:space="0" w:color="auto"/>
        <w:right w:val="none" w:sz="0" w:space="0" w:color="auto"/>
      </w:divBdr>
    </w:div>
    <w:div w:id="382950177">
      <w:bodyDiv w:val="1"/>
      <w:marLeft w:val="0"/>
      <w:marRight w:val="0"/>
      <w:marTop w:val="0"/>
      <w:marBottom w:val="0"/>
      <w:divBdr>
        <w:top w:val="none" w:sz="0" w:space="0" w:color="auto"/>
        <w:left w:val="none" w:sz="0" w:space="0" w:color="auto"/>
        <w:bottom w:val="none" w:sz="0" w:space="0" w:color="auto"/>
        <w:right w:val="none" w:sz="0" w:space="0" w:color="auto"/>
      </w:divBdr>
    </w:div>
    <w:div w:id="401028614">
      <w:bodyDiv w:val="1"/>
      <w:marLeft w:val="0"/>
      <w:marRight w:val="0"/>
      <w:marTop w:val="0"/>
      <w:marBottom w:val="0"/>
      <w:divBdr>
        <w:top w:val="none" w:sz="0" w:space="0" w:color="auto"/>
        <w:left w:val="none" w:sz="0" w:space="0" w:color="auto"/>
        <w:bottom w:val="none" w:sz="0" w:space="0" w:color="auto"/>
        <w:right w:val="none" w:sz="0" w:space="0" w:color="auto"/>
      </w:divBdr>
    </w:div>
    <w:div w:id="473448108">
      <w:bodyDiv w:val="1"/>
      <w:marLeft w:val="0"/>
      <w:marRight w:val="0"/>
      <w:marTop w:val="0"/>
      <w:marBottom w:val="0"/>
      <w:divBdr>
        <w:top w:val="none" w:sz="0" w:space="0" w:color="auto"/>
        <w:left w:val="none" w:sz="0" w:space="0" w:color="auto"/>
        <w:bottom w:val="none" w:sz="0" w:space="0" w:color="auto"/>
        <w:right w:val="none" w:sz="0" w:space="0" w:color="auto"/>
      </w:divBdr>
    </w:div>
    <w:div w:id="474185654">
      <w:bodyDiv w:val="1"/>
      <w:marLeft w:val="0"/>
      <w:marRight w:val="0"/>
      <w:marTop w:val="0"/>
      <w:marBottom w:val="0"/>
      <w:divBdr>
        <w:top w:val="none" w:sz="0" w:space="0" w:color="auto"/>
        <w:left w:val="none" w:sz="0" w:space="0" w:color="auto"/>
        <w:bottom w:val="none" w:sz="0" w:space="0" w:color="auto"/>
        <w:right w:val="none" w:sz="0" w:space="0" w:color="auto"/>
      </w:divBdr>
    </w:div>
    <w:div w:id="615061591">
      <w:bodyDiv w:val="1"/>
      <w:marLeft w:val="0"/>
      <w:marRight w:val="0"/>
      <w:marTop w:val="0"/>
      <w:marBottom w:val="0"/>
      <w:divBdr>
        <w:top w:val="none" w:sz="0" w:space="0" w:color="auto"/>
        <w:left w:val="none" w:sz="0" w:space="0" w:color="auto"/>
        <w:bottom w:val="none" w:sz="0" w:space="0" w:color="auto"/>
        <w:right w:val="none" w:sz="0" w:space="0" w:color="auto"/>
      </w:divBdr>
    </w:div>
    <w:div w:id="758526896">
      <w:bodyDiv w:val="1"/>
      <w:marLeft w:val="0"/>
      <w:marRight w:val="0"/>
      <w:marTop w:val="0"/>
      <w:marBottom w:val="0"/>
      <w:divBdr>
        <w:top w:val="none" w:sz="0" w:space="0" w:color="auto"/>
        <w:left w:val="none" w:sz="0" w:space="0" w:color="auto"/>
        <w:bottom w:val="none" w:sz="0" w:space="0" w:color="auto"/>
        <w:right w:val="none" w:sz="0" w:space="0" w:color="auto"/>
      </w:divBdr>
    </w:div>
    <w:div w:id="789277535">
      <w:bodyDiv w:val="1"/>
      <w:marLeft w:val="0"/>
      <w:marRight w:val="0"/>
      <w:marTop w:val="0"/>
      <w:marBottom w:val="0"/>
      <w:divBdr>
        <w:top w:val="none" w:sz="0" w:space="0" w:color="auto"/>
        <w:left w:val="none" w:sz="0" w:space="0" w:color="auto"/>
        <w:bottom w:val="none" w:sz="0" w:space="0" w:color="auto"/>
        <w:right w:val="none" w:sz="0" w:space="0" w:color="auto"/>
      </w:divBdr>
    </w:div>
    <w:div w:id="955864856">
      <w:bodyDiv w:val="1"/>
      <w:marLeft w:val="0"/>
      <w:marRight w:val="0"/>
      <w:marTop w:val="0"/>
      <w:marBottom w:val="0"/>
      <w:divBdr>
        <w:top w:val="none" w:sz="0" w:space="0" w:color="auto"/>
        <w:left w:val="none" w:sz="0" w:space="0" w:color="auto"/>
        <w:bottom w:val="none" w:sz="0" w:space="0" w:color="auto"/>
        <w:right w:val="none" w:sz="0" w:space="0" w:color="auto"/>
      </w:divBdr>
    </w:div>
    <w:div w:id="997225132">
      <w:bodyDiv w:val="1"/>
      <w:marLeft w:val="0"/>
      <w:marRight w:val="0"/>
      <w:marTop w:val="0"/>
      <w:marBottom w:val="0"/>
      <w:divBdr>
        <w:top w:val="none" w:sz="0" w:space="0" w:color="auto"/>
        <w:left w:val="none" w:sz="0" w:space="0" w:color="auto"/>
        <w:bottom w:val="none" w:sz="0" w:space="0" w:color="auto"/>
        <w:right w:val="none" w:sz="0" w:space="0" w:color="auto"/>
      </w:divBdr>
    </w:div>
    <w:div w:id="1093935462">
      <w:bodyDiv w:val="1"/>
      <w:marLeft w:val="0"/>
      <w:marRight w:val="0"/>
      <w:marTop w:val="0"/>
      <w:marBottom w:val="0"/>
      <w:divBdr>
        <w:top w:val="none" w:sz="0" w:space="0" w:color="auto"/>
        <w:left w:val="none" w:sz="0" w:space="0" w:color="auto"/>
        <w:bottom w:val="none" w:sz="0" w:space="0" w:color="auto"/>
        <w:right w:val="none" w:sz="0" w:space="0" w:color="auto"/>
      </w:divBdr>
    </w:div>
    <w:div w:id="1113012359">
      <w:bodyDiv w:val="1"/>
      <w:marLeft w:val="0"/>
      <w:marRight w:val="0"/>
      <w:marTop w:val="0"/>
      <w:marBottom w:val="0"/>
      <w:divBdr>
        <w:top w:val="none" w:sz="0" w:space="0" w:color="auto"/>
        <w:left w:val="none" w:sz="0" w:space="0" w:color="auto"/>
        <w:bottom w:val="none" w:sz="0" w:space="0" w:color="auto"/>
        <w:right w:val="none" w:sz="0" w:space="0" w:color="auto"/>
      </w:divBdr>
    </w:div>
    <w:div w:id="1132288657">
      <w:bodyDiv w:val="1"/>
      <w:marLeft w:val="0"/>
      <w:marRight w:val="0"/>
      <w:marTop w:val="0"/>
      <w:marBottom w:val="0"/>
      <w:divBdr>
        <w:top w:val="none" w:sz="0" w:space="0" w:color="auto"/>
        <w:left w:val="none" w:sz="0" w:space="0" w:color="auto"/>
        <w:bottom w:val="none" w:sz="0" w:space="0" w:color="auto"/>
        <w:right w:val="none" w:sz="0" w:space="0" w:color="auto"/>
      </w:divBdr>
    </w:div>
    <w:div w:id="1278829612">
      <w:bodyDiv w:val="1"/>
      <w:marLeft w:val="0"/>
      <w:marRight w:val="0"/>
      <w:marTop w:val="0"/>
      <w:marBottom w:val="0"/>
      <w:divBdr>
        <w:top w:val="none" w:sz="0" w:space="0" w:color="auto"/>
        <w:left w:val="none" w:sz="0" w:space="0" w:color="auto"/>
        <w:bottom w:val="none" w:sz="0" w:space="0" w:color="auto"/>
        <w:right w:val="none" w:sz="0" w:space="0" w:color="auto"/>
      </w:divBdr>
    </w:div>
    <w:div w:id="1363238630">
      <w:bodyDiv w:val="1"/>
      <w:marLeft w:val="0"/>
      <w:marRight w:val="0"/>
      <w:marTop w:val="0"/>
      <w:marBottom w:val="0"/>
      <w:divBdr>
        <w:top w:val="none" w:sz="0" w:space="0" w:color="auto"/>
        <w:left w:val="none" w:sz="0" w:space="0" w:color="auto"/>
        <w:bottom w:val="none" w:sz="0" w:space="0" w:color="auto"/>
        <w:right w:val="none" w:sz="0" w:space="0" w:color="auto"/>
      </w:divBdr>
    </w:div>
    <w:div w:id="1383289607">
      <w:bodyDiv w:val="1"/>
      <w:marLeft w:val="0"/>
      <w:marRight w:val="0"/>
      <w:marTop w:val="0"/>
      <w:marBottom w:val="0"/>
      <w:divBdr>
        <w:top w:val="none" w:sz="0" w:space="0" w:color="auto"/>
        <w:left w:val="none" w:sz="0" w:space="0" w:color="auto"/>
        <w:bottom w:val="none" w:sz="0" w:space="0" w:color="auto"/>
        <w:right w:val="none" w:sz="0" w:space="0" w:color="auto"/>
      </w:divBdr>
    </w:div>
    <w:div w:id="1438479364">
      <w:bodyDiv w:val="1"/>
      <w:marLeft w:val="0"/>
      <w:marRight w:val="0"/>
      <w:marTop w:val="0"/>
      <w:marBottom w:val="0"/>
      <w:divBdr>
        <w:top w:val="none" w:sz="0" w:space="0" w:color="auto"/>
        <w:left w:val="none" w:sz="0" w:space="0" w:color="auto"/>
        <w:bottom w:val="none" w:sz="0" w:space="0" w:color="auto"/>
        <w:right w:val="none" w:sz="0" w:space="0" w:color="auto"/>
      </w:divBdr>
    </w:div>
    <w:div w:id="1477801155">
      <w:bodyDiv w:val="1"/>
      <w:marLeft w:val="0"/>
      <w:marRight w:val="0"/>
      <w:marTop w:val="0"/>
      <w:marBottom w:val="0"/>
      <w:divBdr>
        <w:top w:val="none" w:sz="0" w:space="0" w:color="auto"/>
        <w:left w:val="none" w:sz="0" w:space="0" w:color="auto"/>
        <w:bottom w:val="none" w:sz="0" w:space="0" w:color="auto"/>
        <w:right w:val="none" w:sz="0" w:space="0" w:color="auto"/>
      </w:divBdr>
    </w:div>
    <w:div w:id="1526406730">
      <w:bodyDiv w:val="1"/>
      <w:marLeft w:val="0"/>
      <w:marRight w:val="0"/>
      <w:marTop w:val="0"/>
      <w:marBottom w:val="0"/>
      <w:divBdr>
        <w:top w:val="none" w:sz="0" w:space="0" w:color="auto"/>
        <w:left w:val="none" w:sz="0" w:space="0" w:color="auto"/>
        <w:bottom w:val="none" w:sz="0" w:space="0" w:color="auto"/>
        <w:right w:val="none" w:sz="0" w:space="0" w:color="auto"/>
      </w:divBdr>
    </w:div>
    <w:div w:id="1559706465">
      <w:bodyDiv w:val="1"/>
      <w:marLeft w:val="0"/>
      <w:marRight w:val="0"/>
      <w:marTop w:val="0"/>
      <w:marBottom w:val="0"/>
      <w:divBdr>
        <w:top w:val="none" w:sz="0" w:space="0" w:color="auto"/>
        <w:left w:val="none" w:sz="0" w:space="0" w:color="auto"/>
        <w:bottom w:val="none" w:sz="0" w:space="0" w:color="auto"/>
        <w:right w:val="none" w:sz="0" w:space="0" w:color="auto"/>
      </w:divBdr>
    </w:div>
    <w:div w:id="1567454560">
      <w:bodyDiv w:val="1"/>
      <w:marLeft w:val="0"/>
      <w:marRight w:val="0"/>
      <w:marTop w:val="0"/>
      <w:marBottom w:val="0"/>
      <w:divBdr>
        <w:top w:val="none" w:sz="0" w:space="0" w:color="auto"/>
        <w:left w:val="none" w:sz="0" w:space="0" w:color="auto"/>
        <w:bottom w:val="none" w:sz="0" w:space="0" w:color="auto"/>
        <w:right w:val="none" w:sz="0" w:space="0" w:color="auto"/>
      </w:divBdr>
    </w:div>
    <w:div w:id="1594242913">
      <w:bodyDiv w:val="1"/>
      <w:marLeft w:val="0"/>
      <w:marRight w:val="0"/>
      <w:marTop w:val="0"/>
      <w:marBottom w:val="0"/>
      <w:divBdr>
        <w:top w:val="none" w:sz="0" w:space="0" w:color="auto"/>
        <w:left w:val="none" w:sz="0" w:space="0" w:color="auto"/>
        <w:bottom w:val="none" w:sz="0" w:space="0" w:color="auto"/>
        <w:right w:val="none" w:sz="0" w:space="0" w:color="auto"/>
      </w:divBdr>
    </w:div>
    <w:div w:id="1636376404">
      <w:bodyDiv w:val="1"/>
      <w:marLeft w:val="0"/>
      <w:marRight w:val="0"/>
      <w:marTop w:val="0"/>
      <w:marBottom w:val="0"/>
      <w:divBdr>
        <w:top w:val="none" w:sz="0" w:space="0" w:color="auto"/>
        <w:left w:val="none" w:sz="0" w:space="0" w:color="auto"/>
        <w:bottom w:val="none" w:sz="0" w:space="0" w:color="auto"/>
        <w:right w:val="none" w:sz="0" w:space="0" w:color="auto"/>
      </w:divBdr>
    </w:div>
    <w:div w:id="1636641857">
      <w:bodyDiv w:val="1"/>
      <w:marLeft w:val="0"/>
      <w:marRight w:val="0"/>
      <w:marTop w:val="0"/>
      <w:marBottom w:val="0"/>
      <w:divBdr>
        <w:top w:val="none" w:sz="0" w:space="0" w:color="auto"/>
        <w:left w:val="none" w:sz="0" w:space="0" w:color="auto"/>
        <w:bottom w:val="none" w:sz="0" w:space="0" w:color="auto"/>
        <w:right w:val="none" w:sz="0" w:space="0" w:color="auto"/>
      </w:divBdr>
    </w:div>
    <w:div w:id="1660427256">
      <w:bodyDiv w:val="1"/>
      <w:marLeft w:val="0"/>
      <w:marRight w:val="0"/>
      <w:marTop w:val="0"/>
      <w:marBottom w:val="0"/>
      <w:divBdr>
        <w:top w:val="none" w:sz="0" w:space="0" w:color="auto"/>
        <w:left w:val="none" w:sz="0" w:space="0" w:color="auto"/>
        <w:bottom w:val="none" w:sz="0" w:space="0" w:color="auto"/>
        <w:right w:val="none" w:sz="0" w:space="0" w:color="auto"/>
      </w:divBdr>
    </w:div>
    <w:div w:id="1705016005">
      <w:bodyDiv w:val="1"/>
      <w:marLeft w:val="0"/>
      <w:marRight w:val="0"/>
      <w:marTop w:val="0"/>
      <w:marBottom w:val="0"/>
      <w:divBdr>
        <w:top w:val="none" w:sz="0" w:space="0" w:color="auto"/>
        <w:left w:val="none" w:sz="0" w:space="0" w:color="auto"/>
        <w:bottom w:val="none" w:sz="0" w:space="0" w:color="auto"/>
        <w:right w:val="none" w:sz="0" w:space="0" w:color="auto"/>
      </w:divBdr>
    </w:div>
    <w:div w:id="1712803963">
      <w:bodyDiv w:val="1"/>
      <w:marLeft w:val="0"/>
      <w:marRight w:val="0"/>
      <w:marTop w:val="0"/>
      <w:marBottom w:val="0"/>
      <w:divBdr>
        <w:top w:val="none" w:sz="0" w:space="0" w:color="auto"/>
        <w:left w:val="none" w:sz="0" w:space="0" w:color="auto"/>
        <w:bottom w:val="none" w:sz="0" w:space="0" w:color="auto"/>
        <w:right w:val="none" w:sz="0" w:space="0" w:color="auto"/>
      </w:divBdr>
    </w:div>
    <w:div w:id="2050454018">
      <w:bodyDiv w:val="1"/>
      <w:marLeft w:val="0"/>
      <w:marRight w:val="0"/>
      <w:marTop w:val="0"/>
      <w:marBottom w:val="0"/>
      <w:divBdr>
        <w:top w:val="none" w:sz="0" w:space="0" w:color="auto"/>
        <w:left w:val="none" w:sz="0" w:space="0" w:color="auto"/>
        <w:bottom w:val="none" w:sz="0" w:space="0" w:color="auto"/>
        <w:right w:val="none" w:sz="0" w:space="0" w:color="auto"/>
      </w:divBdr>
    </w:div>
    <w:div w:id="2064060991">
      <w:bodyDiv w:val="1"/>
      <w:marLeft w:val="0"/>
      <w:marRight w:val="0"/>
      <w:marTop w:val="0"/>
      <w:marBottom w:val="0"/>
      <w:divBdr>
        <w:top w:val="none" w:sz="0" w:space="0" w:color="auto"/>
        <w:left w:val="none" w:sz="0" w:space="0" w:color="auto"/>
        <w:bottom w:val="none" w:sz="0" w:space="0" w:color="auto"/>
        <w:right w:val="none" w:sz="0" w:space="0" w:color="auto"/>
      </w:divBdr>
    </w:div>
    <w:div w:id="212646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lpcenter.veeam.com/docs/backup/vsphere/deduplicating_storage_appliances.html?ver=1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F4F6B09F701F44A8BA7229E4D851A1" ma:contentTypeVersion="15" ma:contentTypeDescription="Vytvoří nový dokument" ma:contentTypeScope="" ma:versionID="ab3c00f96435817a778869872d9886fd">
  <xsd:schema xmlns:xsd="http://www.w3.org/2001/XMLSchema" xmlns:xs="http://www.w3.org/2001/XMLSchema" xmlns:p="http://schemas.microsoft.com/office/2006/metadata/properties" xmlns:ns2="afa9bd74-33d8-4181-94cd-a1b36fb0116e" xmlns:ns3="ac15b790-1f20-4aa7-a156-12aedc12993e" targetNamespace="http://schemas.microsoft.com/office/2006/metadata/properties" ma:root="true" ma:fieldsID="3041310afcc45aa073b18035303f8cf9" ns2:_="" ns3:_="">
    <xsd:import namespace="afa9bd74-33d8-4181-94cd-a1b36fb0116e"/>
    <xsd:import namespace="ac15b790-1f20-4aa7-a156-12aedc1299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9bd74-33d8-4181-94cd-a1b36fb01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3a85171-f05b-4e59-8767-aa511fe929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5b790-1f20-4aa7-a156-12aedc1299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f3d46d-56c2-48e0-8e6f-d29057ec958c}" ma:internalName="TaxCatchAll" ma:showField="CatchAllData" ma:web="ac15b790-1f20-4aa7-a156-12aedc12993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a9bd74-33d8-4181-94cd-a1b36fb0116e">
      <Terms xmlns="http://schemas.microsoft.com/office/infopath/2007/PartnerControls"/>
    </lcf76f155ced4ddcb4097134ff3c332f>
    <TaxCatchAll xmlns="ac15b790-1f20-4aa7-a156-12aedc12993e" xsi:nil="true"/>
  </documentManagement>
</p:properties>
</file>

<file path=customXml/itemProps1.xml><?xml version="1.0" encoding="utf-8"?>
<ds:datastoreItem xmlns:ds="http://schemas.openxmlformats.org/officeDocument/2006/customXml" ds:itemID="{76ADA97D-C503-4306-97DA-B7321E4CB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9bd74-33d8-4181-94cd-a1b36fb0116e"/>
    <ds:schemaRef ds:uri="ac15b790-1f20-4aa7-a156-12aedc129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BE3F1-EB3F-4082-8320-9D3C40DE08E5}">
  <ds:schemaRefs>
    <ds:schemaRef ds:uri="http://schemas.microsoft.com/sharepoint/v3/contenttype/forms"/>
  </ds:schemaRefs>
</ds:datastoreItem>
</file>

<file path=customXml/itemProps3.xml><?xml version="1.0" encoding="utf-8"?>
<ds:datastoreItem xmlns:ds="http://schemas.openxmlformats.org/officeDocument/2006/customXml" ds:itemID="{1801D8BA-EA9D-471F-B35F-EFE24599731B}">
  <ds:schemaRefs>
    <ds:schemaRef ds:uri="http://schemas.openxmlformats.org/officeDocument/2006/bibliography"/>
  </ds:schemaRefs>
</ds:datastoreItem>
</file>

<file path=customXml/itemProps4.xml><?xml version="1.0" encoding="utf-8"?>
<ds:datastoreItem xmlns:ds="http://schemas.openxmlformats.org/officeDocument/2006/customXml" ds:itemID="{69B9389C-2678-48DE-B98D-9C9524A5C23D}">
  <ds:schemaRefs>
    <ds:schemaRef ds:uri="http://schemas.microsoft.com/office/2006/metadata/properties"/>
    <ds:schemaRef ds:uri="http://schemas.microsoft.com/office/infopath/2007/PartnerControls"/>
    <ds:schemaRef ds:uri="afa9bd74-33d8-4181-94cd-a1b36fb0116e"/>
    <ds:schemaRef ds:uri="ac15b790-1f20-4aa7-a156-12aedc12993e"/>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67</Pages>
  <Words>24187</Words>
  <Characters>158771</Characters>
  <Application>Microsoft Office Word</Application>
  <DocSecurity>0</DocSecurity>
  <Lines>1323</Lines>
  <Paragraphs>365</Paragraphs>
  <ScaleCrop>false</ScaleCrop>
  <HeadingPairs>
    <vt:vector size="2" baseType="variant">
      <vt:variant>
        <vt:lpstr>Název</vt:lpstr>
      </vt:variant>
      <vt:variant>
        <vt:i4>1</vt:i4>
      </vt:variant>
    </vt:vector>
  </HeadingPairs>
  <TitlesOfParts>
    <vt:vector size="1" baseType="lpstr">
      <vt:lpstr>Technická specifikace</vt:lpstr>
    </vt:vector>
  </TitlesOfParts>
  <Company>Město Kašperské Hory</Company>
  <LinksUpToDate>false</LinksUpToDate>
  <CharactersWithSpaces>182593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Technická specifikace</dc:title>
  <dc:subject/>
  <dc:creator>ML Strategy s.r.o.</dc:creator>
  <cp:keywords/>
  <dc:description/>
  <cp:lastModifiedBy>Spravce</cp:lastModifiedBy>
  <cp:revision>23</cp:revision>
  <cp:lastPrinted>2025-08-01T12:33:00Z</cp:lastPrinted>
  <dcterms:created xsi:type="dcterms:W3CDTF">2025-08-01T12:24:00Z</dcterms:created>
  <dcterms:modified xsi:type="dcterms:W3CDTF">2025-08-29T14:30:00Z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2023-09-05T10:46:40Z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ce765d80-e116-4ea6-8c5f-8cf98640072b</vt:lpwstr>
  </property>
  <property fmtid="{D5CDD505-2E9C-101B-9397-08002B2CF9AE}" pid="8" name="MSIP_Label_82a99ebc-0f39-4fac-abab-b8d6469272ed_ContentBits">
    <vt:lpwstr>0</vt:lpwstr>
  </property>
  <property fmtid="{D5CDD505-2E9C-101B-9397-08002B2CF9AE}" pid="9" name="ContentTypeId">
    <vt:lpwstr>0x010100DBF4F6B09F701F44A8BA7229E4D851A1</vt:lpwstr>
  </property>
  <property fmtid="{D5CDD505-2E9C-101B-9397-08002B2CF9AE}" pid="10" name="MediaServiceImageTags">
    <vt:lpwstr/>
  </property>
</Properties>
</file>