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730F" w14:textId="31A70AE0" w:rsidR="002D0F5F" w:rsidRPr="00A9166E" w:rsidRDefault="001B709A" w:rsidP="00C54CF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Specifikace: </w:t>
      </w:r>
    </w:p>
    <w:p w14:paraId="5AE097B6" w14:textId="77777777" w:rsidR="00BD30E5" w:rsidRPr="00BD30E5" w:rsidRDefault="00BD30E5" w:rsidP="00BD30E5">
      <w:pPr>
        <w:spacing w:after="0"/>
        <w:rPr>
          <w:rFonts w:cstheme="minorHAnsi"/>
        </w:rPr>
      </w:pPr>
    </w:p>
    <w:p w14:paraId="6297F742" w14:textId="3865043C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 xml:space="preserve">Počet naplánovaných akcí na každý měsíc je jiný a nepravidelný. Odvíjí se od počtu hokejových utkání v daný měsíc dle rozlosování zápasů extraligy ledního hokeje. V základní části je 26 utkání + </w:t>
      </w:r>
      <w:proofErr w:type="spellStart"/>
      <w:proofErr w:type="gramStart"/>
      <w:r w:rsidRPr="00BD30E5">
        <w:rPr>
          <w:rFonts w:cstheme="minorHAnsi"/>
        </w:rPr>
        <w:t>playoff</w:t>
      </w:r>
      <w:proofErr w:type="spellEnd"/>
      <w:proofErr w:type="gramEnd"/>
      <w:r w:rsidRPr="00BD30E5">
        <w:rPr>
          <w:rFonts w:cstheme="minorHAnsi"/>
        </w:rPr>
        <w:t xml:space="preserve">, kdy nevíme, do jaké fáze vyřazovacích bojů se domácí klub dostane. Dále koncerty nebo menší sportovní akce jsou také nepravidelně, zhruba 15 akcí ročně. </w:t>
      </w:r>
    </w:p>
    <w:p w14:paraId="6E48EA1B" w14:textId="3F8694A1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>Akce trvají od otevření haly po skončení utkání(koncertu) 4 hodiny. U koncertu to může být i déle, dle oficiálního programu, který nám předá promotér akce.</w:t>
      </w:r>
    </w:p>
    <w:p w14:paraId="2344AD57" w14:textId="77777777" w:rsidR="00A9166E" w:rsidRDefault="00A9166E">
      <w:pPr>
        <w:rPr>
          <w:rFonts w:cstheme="minorHAnsi"/>
          <w:b/>
          <w:bCs/>
        </w:rPr>
      </w:pPr>
    </w:p>
    <w:p w14:paraId="3AE127A6" w14:textId="1CBAAD63" w:rsidR="00E21133" w:rsidRPr="00A9166E" w:rsidRDefault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t xml:space="preserve">Plocha, která se bude mýt </w:t>
      </w:r>
      <w:proofErr w:type="gramStart"/>
      <w:r w:rsidRPr="00C54CF7">
        <w:rPr>
          <w:rFonts w:cstheme="minorHAnsi"/>
          <w:b/>
          <w:bCs/>
        </w:rPr>
        <w:t>strojem - výměra</w:t>
      </w:r>
      <w:proofErr w:type="gramEnd"/>
      <w:r w:rsidRPr="00C54CF7">
        <w:rPr>
          <w:rFonts w:cstheme="minorHAnsi"/>
          <w:b/>
          <w:bCs/>
        </w:rPr>
        <w:t xml:space="preserve"> v m</w:t>
      </w:r>
      <w:r w:rsidRPr="00C54CF7">
        <w:rPr>
          <w:rFonts w:cstheme="minorHAnsi"/>
          <w:b/>
          <w:bCs/>
          <w:vertAlign w:val="superscript"/>
        </w:rPr>
        <w:t>2</w:t>
      </w:r>
      <w:r w:rsidR="00A30E39" w:rsidRPr="00C54CF7">
        <w:rPr>
          <w:rFonts w:cstheme="minorHAnsi"/>
          <w:b/>
          <w:bCs/>
        </w:rPr>
        <w:t>:</w:t>
      </w:r>
    </w:p>
    <w:p w14:paraId="78E77096" w14:textId="654766EB" w:rsidR="007570D4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 xml:space="preserve">Ochoz JV – 105,94 </w:t>
      </w:r>
    </w:p>
    <w:p w14:paraId="1F4C5FE2" w14:textId="42E68731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SV – 105,94</w:t>
      </w:r>
    </w:p>
    <w:p w14:paraId="61F9366C" w14:textId="2881C254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JZ – 41,79</w:t>
      </w:r>
    </w:p>
    <w:p w14:paraId="0E7E7FFD" w14:textId="7106759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SZ – 34,14</w:t>
      </w:r>
    </w:p>
    <w:p w14:paraId="38DF2184" w14:textId="77777777" w:rsidR="00E21133" w:rsidRPr="00C224C2" w:rsidRDefault="00E21133">
      <w:pPr>
        <w:rPr>
          <w:rFonts w:cstheme="minorHAnsi"/>
        </w:rPr>
      </w:pPr>
    </w:p>
    <w:p w14:paraId="4CDBE18D" w14:textId="3D2D4487" w:rsidR="00E21133" w:rsidRPr="00C224C2" w:rsidRDefault="00E21133">
      <w:pPr>
        <w:rPr>
          <w:rFonts w:cstheme="minorHAnsi"/>
          <w:vertAlign w:val="superscript"/>
        </w:rPr>
      </w:pPr>
      <w:r w:rsidRPr="00C224C2">
        <w:rPr>
          <w:rFonts w:cstheme="minorHAnsi"/>
        </w:rPr>
        <w:t>Plocha – 2000 m</w:t>
      </w:r>
      <w:r w:rsidRPr="00C224C2">
        <w:rPr>
          <w:rFonts w:cstheme="minorHAnsi"/>
          <w:vertAlign w:val="superscript"/>
        </w:rPr>
        <w:t>2</w:t>
      </w:r>
    </w:p>
    <w:p w14:paraId="0F22D531" w14:textId="77777777" w:rsidR="00E21133" w:rsidRPr="00C224C2" w:rsidRDefault="00E21133">
      <w:pPr>
        <w:rPr>
          <w:rFonts w:cstheme="minorHAnsi"/>
        </w:rPr>
      </w:pPr>
    </w:p>
    <w:p w14:paraId="16972070" w14:textId="4C06FC9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V – 505,78</w:t>
      </w:r>
    </w:p>
    <w:p w14:paraId="2D5D7E1E" w14:textId="07830D48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Vstup S – 67,46 + 82,82</w:t>
      </w:r>
    </w:p>
    <w:p w14:paraId="46F94AB3" w14:textId="4C181C0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Z – 590,49</w:t>
      </w:r>
    </w:p>
    <w:p w14:paraId="1B99686E" w14:textId="51BEF90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 – 44,18 + 225,1</w:t>
      </w:r>
    </w:p>
    <w:p w14:paraId="7F57885B" w14:textId="70590D5D" w:rsidR="00A9166E" w:rsidRDefault="00E21133">
      <w:pPr>
        <w:rPr>
          <w:rFonts w:cstheme="minorHAnsi"/>
        </w:rPr>
      </w:pPr>
      <w:r w:rsidRPr="00C224C2">
        <w:rPr>
          <w:rFonts w:cstheme="minorHAnsi"/>
        </w:rPr>
        <w:t>Ochoz J – 138,08</w:t>
      </w:r>
    </w:p>
    <w:p w14:paraId="17D09807" w14:textId="77777777" w:rsidR="001B709A" w:rsidRPr="00C224C2" w:rsidRDefault="001B709A">
      <w:pPr>
        <w:rPr>
          <w:rFonts w:cstheme="minorHAnsi"/>
        </w:rPr>
      </w:pPr>
    </w:p>
    <w:p w14:paraId="31CD45EE" w14:textId="5BDC3D1E" w:rsidR="00A30E39" w:rsidRPr="00C54CF7" w:rsidRDefault="00A30E39" w:rsidP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t>Výměra WC + tribuny v m</w:t>
      </w:r>
      <w:r w:rsidRPr="00C54CF7">
        <w:rPr>
          <w:rFonts w:cstheme="minorHAnsi"/>
          <w:b/>
          <w:bCs/>
          <w:vertAlign w:val="superscript"/>
        </w:rPr>
        <w:t>2</w:t>
      </w:r>
      <w:r w:rsidRPr="00C54CF7">
        <w:rPr>
          <w:rFonts w:cstheme="minorHAnsi"/>
          <w:b/>
          <w:bCs/>
        </w:rPr>
        <w:t>, kde polovinu plochy tribun zabírají sedačky:</w:t>
      </w:r>
    </w:p>
    <w:p w14:paraId="63E7B4CD" w14:textId="77777777" w:rsidR="00446569" w:rsidRPr="00C224C2" w:rsidRDefault="00446569" w:rsidP="00E21133">
      <w:pPr>
        <w:rPr>
          <w:rFonts w:cstheme="minorHAnsi"/>
        </w:rPr>
      </w:pPr>
    </w:p>
    <w:p w14:paraId="54C1D39B" w14:textId="6F2784A0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Stání </w:t>
      </w:r>
      <w:r w:rsidR="008F7F02" w:rsidRPr="00C224C2">
        <w:rPr>
          <w:rFonts w:cstheme="minorHAnsi"/>
        </w:rPr>
        <w:t xml:space="preserve">bez sedaček </w:t>
      </w:r>
      <w:r w:rsidRPr="00C224C2">
        <w:rPr>
          <w:rFonts w:cstheme="minorHAnsi"/>
        </w:rPr>
        <w:t>– 381,06 + 40,37 + 40,37</w:t>
      </w:r>
    </w:p>
    <w:p w14:paraId="4EBD5EB9" w14:textId="77777777" w:rsidR="00446569" w:rsidRPr="00C224C2" w:rsidRDefault="00446569" w:rsidP="00E21133">
      <w:pPr>
        <w:rPr>
          <w:rFonts w:cstheme="minorHAnsi"/>
        </w:rPr>
      </w:pPr>
    </w:p>
    <w:p w14:paraId="16801243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Z - 525,49 </w:t>
      </w:r>
    </w:p>
    <w:p w14:paraId="4A49551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V - 525,49 </w:t>
      </w:r>
    </w:p>
    <w:p w14:paraId="7A51B7B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>Tribuna SV – 44,5</w:t>
      </w:r>
    </w:p>
    <w:p w14:paraId="3383FBAE" w14:textId="77777777" w:rsidR="00A30E39" w:rsidRPr="00C224C2" w:rsidRDefault="00A30E39" w:rsidP="00E21133">
      <w:pPr>
        <w:rPr>
          <w:rFonts w:cstheme="minorHAnsi"/>
        </w:rPr>
      </w:pPr>
    </w:p>
    <w:p w14:paraId="24C07B0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Sektor hosté – 91,42</w:t>
      </w:r>
    </w:p>
    <w:p w14:paraId="073BC68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lastRenderedPageBreak/>
        <w:t>Chodba A2.13 – 136,16</w:t>
      </w:r>
    </w:p>
    <w:p w14:paraId="1B3B27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A2.14 – 22,08</w:t>
      </w:r>
    </w:p>
    <w:p w14:paraId="476124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A2.15 – 32,46</w:t>
      </w:r>
    </w:p>
    <w:p w14:paraId="74C9B6A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A2.01 – 39,18</w:t>
      </w:r>
    </w:p>
    <w:p w14:paraId="7971E7E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A2.03 – 22,73</w:t>
      </w:r>
    </w:p>
    <w:p w14:paraId="21DAA03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A2.06 – 13,65</w:t>
      </w:r>
    </w:p>
    <w:p w14:paraId="5B40942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A2.16 – 22,73</w:t>
      </w:r>
    </w:p>
    <w:p w14:paraId="57815F6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A2.17 – 15,65</w:t>
      </w:r>
    </w:p>
    <w:p w14:paraId="1936098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A2.12 – 8,13</w:t>
      </w:r>
    </w:p>
    <w:p w14:paraId="491927DC" w14:textId="11FFFCA5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B1.04 – 25,05</w:t>
      </w:r>
    </w:p>
    <w:p w14:paraId="580C0EC0" w14:textId="16603469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B1.14 – 24,08</w:t>
      </w:r>
    </w:p>
    <w:p w14:paraId="619ECA6B" w14:textId="0C37EC76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 B1.08 – 16,48</w:t>
      </w:r>
    </w:p>
    <w:p w14:paraId="23C84F9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 B1.18 – 20,05</w:t>
      </w:r>
    </w:p>
    <w:p w14:paraId="56A19909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Sever – 336,78</w:t>
      </w:r>
    </w:p>
    <w:p w14:paraId="1078D7E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B1.01 – 65,57</w:t>
      </w:r>
    </w:p>
    <w:p w14:paraId="0700308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B1.20 – 65,57</w:t>
      </w:r>
    </w:p>
    <w:p w14:paraId="2D539DCA" w14:textId="77777777" w:rsidR="00A30E39" w:rsidRPr="00C224C2" w:rsidRDefault="00A30E39" w:rsidP="00A30E39">
      <w:pPr>
        <w:rPr>
          <w:rFonts w:cstheme="minorHAnsi"/>
        </w:rPr>
      </w:pPr>
    </w:p>
    <w:p w14:paraId="7BD91EE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V 3NP – 364,55</w:t>
      </w:r>
    </w:p>
    <w:p w14:paraId="5384746A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Z 3.NP – 406,21</w:t>
      </w:r>
    </w:p>
    <w:p w14:paraId="1B72EC5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J 3NP – 198,21</w:t>
      </w:r>
    </w:p>
    <w:p w14:paraId="22E17350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SZ 3NP – 82,61</w:t>
      </w:r>
    </w:p>
    <w:p w14:paraId="3E11964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SV 3NP – 82,61</w:t>
      </w:r>
    </w:p>
    <w:p w14:paraId="43BE45C8" w14:textId="77777777" w:rsidR="00A30E39" w:rsidRPr="00C224C2" w:rsidRDefault="00A30E39" w:rsidP="00A30E39">
      <w:pPr>
        <w:rPr>
          <w:rFonts w:cstheme="minorHAnsi"/>
        </w:rPr>
      </w:pPr>
    </w:p>
    <w:p w14:paraId="7587E16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B3.01 – 64,34</w:t>
      </w:r>
    </w:p>
    <w:p w14:paraId="78DED46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B3.13 – 64,34</w:t>
      </w:r>
    </w:p>
    <w:p w14:paraId="178859CE" w14:textId="248C0CE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B3.04 – 20,05</w:t>
      </w:r>
    </w:p>
    <w:p w14:paraId="64E9DF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B3.14 – 21,08</w:t>
      </w:r>
    </w:p>
    <w:p w14:paraId="7B2547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D1.08 – 24,50</w:t>
      </w:r>
    </w:p>
    <w:p w14:paraId="603C8E7E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D1.07 – 16,35</w:t>
      </w:r>
    </w:p>
    <w:p w14:paraId="0E336A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D1.06 – 11,27</w:t>
      </w:r>
    </w:p>
    <w:p w14:paraId="65835B0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D1.04 – 15,09</w:t>
      </w:r>
    </w:p>
    <w:p w14:paraId="7B480A0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lastRenderedPageBreak/>
        <w:t>Chodba D1.05 – 40,23</w:t>
      </w:r>
    </w:p>
    <w:p w14:paraId="15B6DE9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Ochoz Z D1.01 – 590,49</w:t>
      </w:r>
    </w:p>
    <w:p w14:paraId="2385BACB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D1.13 – 15,09</w:t>
      </w:r>
    </w:p>
    <w:p w14:paraId="5C5BCE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D1.15 – 11,27</w:t>
      </w:r>
    </w:p>
    <w:p w14:paraId="4903175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A1.18 – 45,68</w:t>
      </w:r>
    </w:p>
    <w:p w14:paraId="6EAFFC11" w14:textId="77777777" w:rsidR="00E21133" w:rsidRPr="00C224C2" w:rsidRDefault="00E21133">
      <w:pPr>
        <w:rPr>
          <w:rFonts w:cstheme="minorHAnsi"/>
        </w:rPr>
      </w:pPr>
    </w:p>
    <w:sectPr w:rsidR="00E21133" w:rsidRPr="00C224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27860" w14:textId="77777777" w:rsidR="00CF2A03" w:rsidRDefault="00CF2A03" w:rsidP="00C54CF7">
      <w:pPr>
        <w:spacing w:after="0" w:line="240" w:lineRule="auto"/>
      </w:pPr>
      <w:r>
        <w:separator/>
      </w:r>
    </w:p>
  </w:endnote>
  <w:endnote w:type="continuationSeparator" w:id="0">
    <w:p w14:paraId="703DD53C" w14:textId="77777777" w:rsidR="00CF2A03" w:rsidRDefault="00CF2A03" w:rsidP="00C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03370"/>
      <w:docPartObj>
        <w:docPartGallery w:val="Page Numbers (Bottom of Page)"/>
        <w:docPartUnique/>
      </w:docPartObj>
    </w:sdtPr>
    <w:sdtEndPr/>
    <w:sdtContent>
      <w:p w14:paraId="48DBA2D2" w14:textId="46D9C5DE" w:rsidR="00C54CF7" w:rsidRDefault="00C54C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615F2" w14:textId="77777777" w:rsidR="00C54CF7" w:rsidRDefault="00C5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5ACF" w14:textId="77777777" w:rsidR="00CF2A03" w:rsidRDefault="00CF2A03" w:rsidP="00C54CF7">
      <w:pPr>
        <w:spacing w:after="0" w:line="240" w:lineRule="auto"/>
      </w:pPr>
      <w:r>
        <w:separator/>
      </w:r>
    </w:p>
  </w:footnote>
  <w:footnote w:type="continuationSeparator" w:id="0">
    <w:p w14:paraId="54A9B0A7" w14:textId="77777777" w:rsidR="00CF2A03" w:rsidRDefault="00CF2A03" w:rsidP="00C5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3"/>
    <w:rsid w:val="00184469"/>
    <w:rsid w:val="001B709A"/>
    <w:rsid w:val="002D0F5F"/>
    <w:rsid w:val="00446569"/>
    <w:rsid w:val="0059775F"/>
    <w:rsid w:val="006B7473"/>
    <w:rsid w:val="007570D4"/>
    <w:rsid w:val="00824383"/>
    <w:rsid w:val="008F7F02"/>
    <w:rsid w:val="00A2614B"/>
    <w:rsid w:val="00A30E39"/>
    <w:rsid w:val="00A9166E"/>
    <w:rsid w:val="00B77DAE"/>
    <w:rsid w:val="00BD30E5"/>
    <w:rsid w:val="00C224C2"/>
    <w:rsid w:val="00C54CF7"/>
    <w:rsid w:val="00CF2A03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BD3"/>
  <w15:chartTrackingRefBased/>
  <w15:docId w15:val="{F9620212-378E-493E-BE90-E8C9394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F5F"/>
    <w:rPr>
      <w:color w:val="0000FF"/>
      <w:u w:val="single"/>
    </w:rPr>
  </w:style>
  <w:style w:type="paragraph" w:customStyle="1" w:styleId="xmsonormal">
    <w:name w:val="x_msonormal"/>
    <w:basedOn w:val="Normln"/>
    <w:rsid w:val="002D0F5F"/>
    <w:pPr>
      <w:spacing w:after="0" w:line="240" w:lineRule="auto"/>
    </w:pPr>
    <w:rPr>
      <w:rFonts w:ascii="Calibri" w:hAnsi="Calibri" w:cs="Calibri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7"/>
  </w:style>
  <w:style w:type="paragraph" w:styleId="Zpat">
    <w:name w:val="footer"/>
    <w:basedOn w:val="Normln"/>
    <w:link w:val="Zpat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Jelinek</dc:creator>
  <cp:keywords/>
  <dc:description/>
  <cp:lastModifiedBy>Ivana Kramova</cp:lastModifiedBy>
  <cp:revision>3</cp:revision>
  <cp:lastPrinted>2023-12-18T10:00:00Z</cp:lastPrinted>
  <dcterms:created xsi:type="dcterms:W3CDTF">2024-10-29T12:15:00Z</dcterms:created>
  <dcterms:modified xsi:type="dcterms:W3CDTF">2024-10-29T12:17:00Z</dcterms:modified>
</cp:coreProperties>
</file>