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46625" w14:textId="77777777" w:rsidR="009F0C2E" w:rsidRPr="008E4E78" w:rsidRDefault="009F0C2E" w:rsidP="009F0C2E">
      <w:pPr>
        <w:spacing w:after="120"/>
        <w:jc w:val="center"/>
        <w:rPr>
          <w:rFonts w:ascii="Tahoma" w:hAnsi="Tahoma" w:cs="Tahoma"/>
          <w:b/>
          <w:bCs/>
          <w:color w:val="auto"/>
          <w:szCs w:val="22"/>
        </w:rPr>
      </w:pPr>
    </w:p>
    <w:p w14:paraId="6E5F62A5" w14:textId="78E08D9B" w:rsidR="009F0C2E" w:rsidRPr="008E4E78" w:rsidRDefault="003F6D01" w:rsidP="009F0C2E">
      <w:pPr>
        <w:spacing w:line="280" w:lineRule="atLeast"/>
        <w:jc w:val="center"/>
        <w:rPr>
          <w:rFonts w:ascii="Tahoma" w:hAnsi="Tahoma" w:cs="Tahoma"/>
          <w:b/>
          <w:color w:val="auto"/>
        </w:rPr>
      </w:pPr>
      <w:r w:rsidRPr="008E4E78">
        <w:rPr>
          <w:rFonts w:ascii="Tahoma" w:hAnsi="Tahoma" w:cs="Tahoma"/>
          <w:b/>
          <w:color w:val="auto"/>
        </w:rPr>
        <w:t>Čestné prohlášení k</w:t>
      </w:r>
      <w:r w:rsidR="001E4E47">
        <w:rPr>
          <w:rFonts w:ascii="Tahoma" w:hAnsi="Tahoma" w:cs="Tahoma"/>
          <w:b/>
          <w:color w:val="auto"/>
        </w:rPr>
        <w:t> dodržování ekologického úklidu</w:t>
      </w:r>
    </w:p>
    <w:p w14:paraId="5C8CC580" w14:textId="77777777" w:rsidR="008E4E78" w:rsidRPr="008E4E78" w:rsidRDefault="008E4E78" w:rsidP="009F0C2E">
      <w:pPr>
        <w:spacing w:line="280" w:lineRule="atLeast"/>
        <w:jc w:val="center"/>
        <w:rPr>
          <w:rFonts w:ascii="Tahoma" w:hAnsi="Tahoma" w:cs="Tahoma"/>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9"/>
        <w:gridCol w:w="6121"/>
      </w:tblGrid>
      <w:tr w:rsidR="008E4E78" w:rsidRPr="008E4E78" w14:paraId="6BB991D2" w14:textId="77777777" w:rsidTr="008E4E78">
        <w:trPr>
          <w:trHeight w:val="510"/>
        </w:trPr>
        <w:tc>
          <w:tcPr>
            <w:tcW w:w="1622" w:type="pct"/>
          </w:tcPr>
          <w:p w14:paraId="34C47C9F" w14:textId="77777777" w:rsidR="008E4E78" w:rsidRPr="008E4E78" w:rsidRDefault="008E4E78" w:rsidP="008B2D7A">
            <w:pPr>
              <w:spacing w:before="60" w:after="60"/>
              <w:rPr>
                <w:rFonts w:ascii="Tahoma" w:hAnsi="Tahoma" w:cs="Tahoma"/>
                <w:color w:val="auto"/>
                <w:szCs w:val="22"/>
              </w:rPr>
            </w:pPr>
            <w:r w:rsidRPr="008E4E78">
              <w:rPr>
                <w:rFonts w:ascii="Tahoma" w:hAnsi="Tahoma" w:cs="Tahoma"/>
                <w:color w:val="auto"/>
                <w:szCs w:val="22"/>
              </w:rPr>
              <w:t>Název veřejné zakázky:</w:t>
            </w:r>
          </w:p>
        </w:tc>
        <w:tc>
          <w:tcPr>
            <w:tcW w:w="3378" w:type="pct"/>
          </w:tcPr>
          <w:p w14:paraId="70EDBEB1" w14:textId="0E335C68" w:rsidR="008E4E78" w:rsidRPr="008E4E78" w:rsidRDefault="00330705" w:rsidP="008B2D7A">
            <w:pPr>
              <w:spacing w:before="60" w:after="60"/>
              <w:rPr>
                <w:rFonts w:ascii="Tahoma" w:hAnsi="Tahoma" w:cs="Tahoma"/>
                <w:b/>
                <w:color w:val="auto"/>
                <w:szCs w:val="22"/>
              </w:rPr>
            </w:pPr>
            <w:r>
              <w:rPr>
                <w:rFonts w:ascii="Tahoma" w:eastAsia="Tahoma" w:hAnsi="Tahoma" w:cs="Tahoma"/>
                <w:b/>
                <w:bCs/>
                <w:color w:val="auto"/>
                <w:szCs w:val="22"/>
              </w:rPr>
              <w:t xml:space="preserve"> </w:t>
            </w:r>
            <w:r w:rsidRPr="00330705">
              <w:rPr>
                <w:rFonts w:ascii="Tahoma" w:eastAsia="Tahoma" w:hAnsi="Tahoma" w:cs="Tahoma"/>
                <w:b/>
                <w:bCs/>
                <w:color w:val="auto"/>
                <w:szCs w:val="22"/>
              </w:rPr>
              <w:t xml:space="preserve">Pravidelný úklid </w:t>
            </w:r>
            <w:proofErr w:type="spellStart"/>
            <w:r w:rsidRPr="00330705">
              <w:rPr>
                <w:rFonts w:ascii="Tahoma" w:eastAsia="Tahoma" w:hAnsi="Tahoma" w:cs="Tahoma"/>
                <w:b/>
                <w:bCs/>
                <w:color w:val="auto"/>
                <w:szCs w:val="22"/>
              </w:rPr>
              <w:t>Schebkova</w:t>
            </w:r>
            <w:proofErr w:type="spellEnd"/>
            <w:r w:rsidRPr="00330705">
              <w:rPr>
                <w:rFonts w:ascii="Tahoma" w:eastAsia="Tahoma" w:hAnsi="Tahoma" w:cs="Tahoma"/>
                <w:b/>
                <w:bCs/>
                <w:color w:val="auto"/>
                <w:szCs w:val="22"/>
              </w:rPr>
              <w:t xml:space="preserve"> paláce</w:t>
            </w:r>
            <w:r w:rsidR="009C497D">
              <w:rPr>
                <w:rFonts w:ascii="Tahoma" w:eastAsia="Tahoma" w:hAnsi="Tahoma" w:cs="Tahoma"/>
                <w:b/>
                <w:bCs/>
                <w:color w:val="auto"/>
                <w:szCs w:val="22"/>
              </w:rPr>
              <w:t xml:space="preserve"> </w:t>
            </w:r>
            <w:bookmarkStart w:id="0" w:name="_Hlk235777955"/>
            <w:r w:rsidR="00F432CC">
              <w:rPr>
                <w:rFonts w:ascii="Tahoma" w:eastAsia="Tahoma" w:hAnsi="Tahoma" w:cs="Tahoma"/>
                <w:b/>
                <w:bCs/>
                <w:color w:val="auto"/>
                <w:szCs w:val="22"/>
              </w:rPr>
              <w:t>2026 – 2030</w:t>
            </w:r>
            <w:bookmarkEnd w:id="0"/>
          </w:p>
        </w:tc>
      </w:tr>
      <w:tr w:rsidR="008E4E78" w:rsidRPr="008E4E78" w14:paraId="784E38FD" w14:textId="77777777" w:rsidTr="008E4E78">
        <w:trPr>
          <w:trHeight w:val="510"/>
        </w:trPr>
        <w:tc>
          <w:tcPr>
            <w:tcW w:w="1622" w:type="pct"/>
          </w:tcPr>
          <w:p w14:paraId="6E72B082" w14:textId="77777777" w:rsidR="008E4E78" w:rsidRPr="008E4E78" w:rsidRDefault="008E4E78" w:rsidP="008B2D7A">
            <w:pPr>
              <w:spacing w:before="60" w:after="60"/>
              <w:rPr>
                <w:rFonts w:ascii="Tahoma" w:hAnsi="Tahoma" w:cs="Tahoma"/>
                <w:color w:val="auto"/>
                <w:szCs w:val="22"/>
              </w:rPr>
            </w:pPr>
            <w:r w:rsidRPr="008E4E78">
              <w:rPr>
                <w:rFonts w:ascii="Tahoma" w:hAnsi="Tahoma" w:cs="Tahoma"/>
                <w:color w:val="auto"/>
                <w:szCs w:val="22"/>
              </w:rPr>
              <w:t>Obchodní firma nebo název dodavatele - právnické osoby:</w:t>
            </w:r>
          </w:p>
        </w:tc>
        <w:tc>
          <w:tcPr>
            <w:tcW w:w="3378" w:type="pct"/>
          </w:tcPr>
          <w:p w14:paraId="40EA51BB" w14:textId="77777777" w:rsidR="008E4E78" w:rsidRPr="008E4E78" w:rsidRDefault="008E4E78" w:rsidP="008B2D7A">
            <w:pPr>
              <w:spacing w:before="60" w:after="60"/>
              <w:rPr>
                <w:rFonts w:ascii="Tahoma" w:hAnsi="Tahoma" w:cs="Tahoma"/>
                <w:color w:val="auto"/>
                <w:szCs w:val="22"/>
              </w:rPr>
            </w:pPr>
          </w:p>
        </w:tc>
      </w:tr>
    </w:tbl>
    <w:p w14:paraId="58E9CAC9" w14:textId="279EF2D9" w:rsidR="009F0C2E" w:rsidRPr="00DA1B66" w:rsidRDefault="009F0C2E" w:rsidP="008E5FE6">
      <w:pPr>
        <w:spacing w:before="120" w:after="240"/>
        <w:ind w:right="-2"/>
        <w:jc w:val="both"/>
        <w:rPr>
          <w:rFonts w:ascii="Tahoma" w:hAnsi="Tahoma" w:cs="Tahoma"/>
          <w:color w:val="auto"/>
        </w:rPr>
      </w:pPr>
      <w:r w:rsidRPr="00DA1B66">
        <w:rPr>
          <w:rFonts w:ascii="Tahoma" w:hAnsi="Tahoma" w:cs="Tahoma"/>
          <w:color w:val="auto"/>
        </w:rPr>
        <w:t xml:space="preserve">tímto pro účely veřejné zakázky s názvem </w:t>
      </w:r>
      <w:r w:rsidR="007D4F49" w:rsidRPr="00DA1B66">
        <w:rPr>
          <w:rFonts w:ascii="Tahoma" w:hAnsi="Tahoma" w:cs="Tahoma"/>
          <w:color w:val="auto"/>
        </w:rPr>
        <w:t>„</w:t>
      </w:r>
      <w:r w:rsidR="00330705" w:rsidRPr="00330705">
        <w:rPr>
          <w:rFonts w:ascii="Tahoma" w:hAnsi="Tahoma" w:cs="Tahoma"/>
          <w:color w:val="auto"/>
        </w:rPr>
        <w:t xml:space="preserve">Pravidelný úklid </w:t>
      </w:r>
      <w:proofErr w:type="spellStart"/>
      <w:r w:rsidR="00330705" w:rsidRPr="00330705">
        <w:rPr>
          <w:rFonts w:ascii="Tahoma" w:hAnsi="Tahoma" w:cs="Tahoma"/>
          <w:color w:val="auto"/>
        </w:rPr>
        <w:t>Schebkova</w:t>
      </w:r>
      <w:proofErr w:type="spellEnd"/>
      <w:r w:rsidR="00330705" w:rsidRPr="00330705">
        <w:rPr>
          <w:rFonts w:ascii="Tahoma" w:hAnsi="Tahoma" w:cs="Tahoma"/>
          <w:color w:val="auto"/>
        </w:rPr>
        <w:t xml:space="preserve"> paláce</w:t>
      </w:r>
      <w:r w:rsidR="00947B7C">
        <w:rPr>
          <w:rFonts w:ascii="Tahoma" w:hAnsi="Tahoma" w:cs="Tahoma"/>
          <w:color w:val="auto"/>
        </w:rPr>
        <w:t xml:space="preserve"> </w:t>
      </w:r>
      <w:r w:rsidR="00F432CC" w:rsidRPr="00AB0A84">
        <w:rPr>
          <w:rFonts w:ascii="Tahoma" w:eastAsia="Tahoma" w:hAnsi="Tahoma" w:cs="Tahoma"/>
          <w:color w:val="auto"/>
          <w:szCs w:val="22"/>
        </w:rPr>
        <w:t>2026</w:t>
      </w:r>
      <w:r w:rsidR="00F432CC">
        <w:rPr>
          <w:rFonts w:ascii="Tahoma" w:eastAsia="Tahoma" w:hAnsi="Tahoma" w:cs="Tahoma"/>
          <w:color w:val="auto"/>
          <w:szCs w:val="22"/>
        </w:rPr>
        <w:t> </w:t>
      </w:r>
      <w:r w:rsidR="00F432CC" w:rsidRPr="00AB0A84">
        <w:rPr>
          <w:rFonts w:ascii="Tahoma" w:eastAsia="Tahoma" w:hAnsi="Tahoma" w:cs="Tahoma"/>
          <w:color w:val="auto"/>
          <w:szCs w:val="22"/>
        </w:rPr>
        <w:t>–</w:t>
      </w:r>
      <w:r w:rsidR="00F432CC">
        <w:rPr>
          <w:rFonts w:ascii="Tahoma" w:eastAsia="Tahoma" w:hAnsi="Tahoma" w:cs="Tahoma"/>
          <w:color w:val="auto"/>
          <w:szCs w:val="22"/>
        </w:rPr>
        <w:t> </w:t>
      </w:r>
      <w:r w:rsidR="00F432CC" w:rsidRPr="00AB0A84">
        <w:rPr>
          <w:rFonts w:ascii="Tahoma" w:eastAsia="Tahoma" w:hAnsi="Tahoma" w:cs="Tahoma"/>
          <w:color w:val="auto"/>
          <w:szCs w:val="22"/>
        </w:rPr>
        <w:t>2030</w:t>
      </w:r>
      <w:r w:rsidR="00F432CC">
        <w:rPr>
          <w:rFonts w:ascii="Tahoma" w:hAnsi="Tahoma" w:cs="Tahoma"/>
          <w:color w:val="auto"/>
        </w:rPr>
        <w:t xml:space="preserve"> </w:t>
      </w:r>
      <w:r w:rsidR="007D4F49" w:rsidRPr="00DA1B66">
        <w:rPr>
          <w:rFonts w:ascii="Tahoma" w:hAnsi="Tahoma" w:cs="Tahoma"/>
          <w:color w:val="auto"/>
        </w:rPr>
        <w:t>“</w:t>
      </w:r>
      <w:r w:rsidRPr="00DA1B66">
        <w:rPr>
          <w:rFonts w:ascii="Tahoma" w:hAnsi="Tahoma" w:cs="Tahoma"/>
          <w:color w:val="auto"/>
        </w:rPr>
        <w:t xml:space="preserve"> </w:t>
      </w:r>
      <w:r w:rsidR="003F6D01" w:rsidRPr="00DA1B66">
        <w:rPr>
          <w:rFonts w:ascii="Tahoma" w:hAnsi="Tahoma" w:cs="Tahoma"/>
          <w:color w:val="auto"/>
        </w:rPr>
        <w:t xml:space="preserve">činí v návaznosti na ustanovení § 6 odst. 4 </w:t>
      </w:r>
      <w:r w:rsidRPr="00DA1B66">
        <w:rPr>
          <w:rFonts w:ascii="Tahoma" w:hAnsi="Tahoma" w:cs="Tahoma"/>
          <w:color w:val="auto"/>
        </w:rPr>
        <w:t>zákona č. 134/2016 Sb., o zadávání veřejných zakázek (dále jen „ZZVZ“)</w:t>
      </w:r>
      <w:r w:rsidR="003F6D01" w:rsidRPr="00DA1B66">
        <w:rPr>
          <w:rFonts w:ascii="Tahoma" w:hAnsi="Tahoma" w:cs="Tahoma"/>
          <w:color w:val="auto"/>
        </w:rPr>
        <w:t xml:space="preserve"> následující čestné prohlášení</w:t>
      </w:r>
      <w:r w:rsidRPr="00DA1B66">
        <w:rPr>
          <w:rFonts w:ascii="Tahoma" w:hAnsi="Tahoma" w:cs="Tahoma"/>
          <w:color w:val="auto"/>
        </w:rPr>
        <w:t>:</w:t>
      </w:r>
    </w:p>
    <w:p w14:paraId="1C155ACA" w14:textId="1B5FD125" w:rsidR="003F6D01" w:rsidRPr="008E4E78" w:rsidRDefault="003F6D01" w:rsidP="00947B7C">
      <w:pPr>
        <w:spacing w:before="120" w:after="240"/>
        <w:ind w:right="-2"/>
        <w:jc w:val="both"/>
        <w:rPr>
          <w:rFonts w:ascii="Tahoma" w:hAnsi="Tahoma" w:cs="Tahoma"/>
          <w:color w:val="auto"/>
        </w:rPr>
      </w:pPr>
      <w:r w:rsidRPr="008E4E78">
        <w:rPr>
          <w:rFonts w:ascii="Tahoma" w:hAnsi="Tahoma" w:cs="Tahoma"/>
          <w:color w:val="auto"/>
        </w:rPr>
        <w:t>Dodavatel čestně prohlašuje, že, bude-li s ním uzavřena smlouva na veřejnou zakázku,</w:t>
      </w:r>
      <w:r w:rsidR="00F432CC">
        <w:rPr>
          <w:rFonts w:ascii="Tahoma" w:hAnsi="Tahoma" w:cs="Tahoma"/>
          <w:color w:val="auto"/>
        </w:rPr>
        <w:t xml:space="preserve"> </w:t>
      </w:r>
      <w:r w:rsidRPr="008E4E78">
        <w:rPr>
          <w:rFonts w:ascii="Tahoma" w:hAnsi="Tahoma" w:cs="Tahoma"/>
          <w:color w:val="auto"/>
        </w:rPr>
        <w:t>zajistí po celou dobu plnění veřejné zakázky</w:t>
      </w:r>
      <w:r w:rsidR="001E4E47">
        <w:rPr>
          <w:rFonts w:ascii="Tahoma" w:hAnsi="Tahoma" w:cs="Tahoma"/>
          <w:color w:val="auto"/>
        </w:rPr>
        <w:t xml:space="preserve"> dodržování principů ekologického úklidu</w:t>
      </w:r>
      <w:r w:rsidRPr="008E4E78">
        <w:rPr>
          <w:rFonts w:ascii="Tahoma" w:hAnsi="Tahoma" w:cs="Tahoma"/>
          <w:color w:val="auto"/>
        </w:rPr>
        <w:t>:</w:t>
      </w:r>
    </w:p>
    <w:p w14:paraId="6E688783" w14:textId="77777777" w:rsidR="00947B7C" w:rsidRDefault="00947B7C" w:rsidP="00947B7C">
      <w:pPr>
        <w:numPr>
          <w:ilvl w:val="0"/>
          <w:numId w:val="4"/>
        </w:numPr>
        <w:spacing w:after="120"/>
        <w:jc w:val="both"/>
        <w:rPr>
          <w:rFonts w:ascii="Tahoma" w:hAnsi="Tahoma" w:cs="Tahoma"/>
          <w:color w:val="auto"/>
          <w:lang w:eastAsia="en-US"/>
        </w:rPr>
      </w:pPr>
      <w:r w:rsidRPr="00947B7C">
        <w:rPr>
          <w:rFonts w:ascii="Tahoma" w:hAnsi="Tahoma" w:cs="Tahoma"/>
          <w:color w:val="auto"/>
          <w:lang w:eastAsia="en-US"/>
        </w:rPr>
        <w:t>používat vždy, když je to možné, ekologicky šetrné postupy při úklidu a veškeré použité úklidové prostředky a dodávaný spotřební materiál musí být ekologicky šetrné a zdravotně nezávadné;</w:t>
      </w:r>
    </w:p>
    <w:p w14:paraId="6CC5328D" w14:textId="77777777" w:rsidR="00947B7C" w:rsidRDefault="00947B7C" w:rsidP="00947B7C">
      <w:pPr>
        <w:numPr>
          <w:ilvl w:val="0"/>
          <w:numId w:val="4"/>
        </w:numPr>
        <w:spacing w:after="120"/>
        <w:jc w:val="both"/>
        <w:rPr>
          <w:rFonts w:ascii="Tahoma" w:hAnsi="Tahoma" w:cs="Tahoma"/>
          <w:color w:val="auto"/>
          <w:lang w:eastAsia="en-US"/>
        </w:rPr>
      </w:pPr>
      <w:r w:rsidRPr="00947B7C">
        <w:rPr>
          <w:rFonts w:ascii="Tahoma" w:hAnsi="Tahoma" w:cs="Tahoma"/>
          <w:color w:val="auto"/>
          <w:lang w:eastAsia="en-US"/>
        </w:rPr>
        <w:t>dodavatel musí zajistit řádné ekologické třídění všech vzniklých odpadů;</w:t>
      </w:r>
    </w:p>
    <w:p w14:paraId="34F9A5FC" w14:textId="1A05D4E6" w:rsidR="00947B7C" w:rsidRPr="00947B7C" w:rsidRDefault="00947B7C" w:rsidP="00947B7C">
      <w:pPr>
        <w:numPr>
          <w:ilvl w:val="0"/>
          <w:numId w:val="4"/>
        </w:numPr>
        <w:spacing w:after="120"/>
        <w:jc w:val="both"/>
        <w:rPr>
          <w:rFonts w:ascii="Tahoma" w:hAnsi="Tahoma" w:cs="Tahoma"/>
          <w:color w:val="auto"/>
          <w:lang w:eastAsia="en-US"/>
        </w:rPr>
      </w:pPr>
      <w:r w:rsidRPr="00947B7C">
        <w:rPr>
          <w:rFonts w:ascii="Tahoma" w:hAnsi="Tahoma" w:cs="Tahoma"/>
          <w:color w:val="auto"/>
          <w:lang w:eastAsia="en-US"/>
        </w:rPr>
        <w:t>úklidový personál musí být řádně proškolen o principech ekologického úklidu, správném dávkování a ochraně zdraví při práci. Personál bude mít neustále k dispozici potřebné ochranné pomůcky;</w:t>
      </w:r>
    </w:p>
    <w:p w14:paraId="014721A6" w14:textId="77777777" w:rsidR="00947B7C" w:rsidRPr="00947B7C" w:rsidRDefault="00947B7C" w:rsidP="00947B7C">
      <w:pPr>
        <w:numPr>
          <w:ilvl w:val="0"/>
          <w:numId w:val="4"/>
        </w:numPr>
        <w:spacing w:after="120"/>
        <w:jc w:val="both"/>
        <w:rPr>
          <w:rFonts w:ascii="Tahoma" w:hAnsi="Tahoma" w:cs="Tahoma"/>
          <w:color w:val="auto"/>
          <w:lang w:eastAsia="en-US"/>
        </w:rPr>
      </w:pPr>
      <w:r w:rsidRPr="00947B7C">
        <w:rPr>
          <w:rFonts w:ascii="Tahoma" w:hAnsi="Tahoma" w:cs="Tahoma"/>
          <w:color w:val="auto"/>
          <w:lang w:eastAsia="en-US"/>
        </w:rPr>
        <w:t>pro všechny úklidové prostředky musí být stanoveno optimální dávkování a pro dávkování musí být používány přiměřené dávkovací pomůcky. Dávkování odhadem není přípustné;</w:t>
      </w:r>
    </w:p>
    <w:p w14:paraId="30ADA540" w14:textId="77777777" w:rsidR="00947B7C" w:rsidRPr="00947B7C" w:rsidRDefault="00947B7C" w:rsidP="00947B7C">
      <w:pPr>
        <w:numPr>
          <w:ilvl w:val="0"/>
          <w:numId w:val="4"/>
        </w:numPr>
        <w:spacing w:after="120"/>
        <w:jc w:val="both"/>
        <w:rPr>
          <w:rFonts w:ascii="Tahoma" w:hAnsi="Tahoma" w:cs="Tahoma"/>
          <w:color w:val="auto"/>
          <w:lang w:eastAsia="en-US"/>
        </w:rPr>
      </w:pPr>
      <w:r w:rsidRPr="00947B7C">
        <w:rPr>
          <w:rFonts w:ascii="Tahoma" w:hAnsi="Tahoma" w:cs="Tahoma"/>
          <w:color w:val="auto"/>
          <w:lang w:eastAsia="en-US"/>
        </w:rPr>
        <w:t>všechny úklidové prostředky musí být nakupovány přednostně ve velkých baleních (kanystrech, pytlích) nebo náhradních baleních, ze kterých budou přelévány do přiměřených nádob pro běžné použití, které musí být opakovaně doplňovány. Úklidové prostředky musí být nakupovány přednostně ve vratných (</w:t>
      </w:r>
      <w:proofErr w:type="spellStart"/>
      <w:r w:rsidRPr="00947B7C">
        <w:rPr>
          <w:rFonts w:ascii="Tahoma" w:hAnsi="Tahoma" w:cs="Tahoma"/>
          <w:color w:val="auto"/>
          <w:lang w:eastAsia="en-US"/>
        </w:rPr>
        <w:t>znovunaplnitelných</w:t>
      </w:r>
      <w:proofErr w:type="spellEnd"/>
      <w:r w:rsidRPr="00947B7C">
        <w:rPr>
          <w:rFonts w:ascii="Tahoma" w:hAnsi="Tahoma" w:cs="Tahoma"/>
          <w:color w:val="auto"/>
          <w:lang w:eastAsia="en-US"/>
        </w:rPr>
        <w:t>) obalech. Pokud takové nejsou na trhu k dispozici, musí být upřednostněny výrobky v obalech z recyklovatelných materiálů (polyetylen, polypropylen, papír apod.). Obaly z PVC nejsou přípustné;</w:t>
      </w:r>
    </w:p>
    <w:p w14:paraId="4BDE9CB5" w14:textId="77777777" w:rsidR="00947B7C" w:rsidRDefault="00947B7C" w:rsidP="00947B7C">
      <w:pPr>
        <w:numPr>
          <w:ilvl w:val="0"/>
          <w:numId w:val="4"/>
        </w:numPr>
        <w:spacing w:after="120"/>
        <w:jc w:val="both"/>
        <w:rPr>
          <w:rFonts w:ascii="Tahoma" w:hAnsi="Tahoma" w:cs="Tahoma"/>
          <w:color w:val="auto"/>
          <w:lang w:eastAsia="en-US"/>
        </w:rPr>
      </w:pPr>
      <w:r w:rsidRPr="00947B7C">
        <w:rPr>
          <w:rFonts w:ascii="Tahoma" w:hAnsi="Tahoma" w:cs="Tahoma"/>
          <w:color w:val="auto"/>
          <w:lang w:eastAsia="en-US"/>
        </w:rPr>
        <w:t>při veškerých činnostech je nezbytné šetřit úklidovými prostředky (včetně těch ekologických) upřednostněním fyzikálních a mechanických úklidových prostředků (</w:t>
      </w:r>
      <w:proofErr w:type="spellStart"/>
      <w:r w:rsidRPr="00947B7C">
        <w:rPr>
          <w:rFonts w:ascii="Tahoma" w:hAnsi="Tahoma" w:cs="Tahoma"/>
          <w:color w:val="auto"/>
          <w:lang w:eastAsia="en-US"/>
        </w:rPr>
        <w:t>mikrovláknové</w:t>
      </w:r>
      <w:proofErr w:type="spellEnd"/>
      <w:r w:rsidRPr="00947B7C">
        <w:rPr>
          <w:rFonts w:ascii="Tahoma" w:hAnsi="Tahoma" w:cs="Tahoma"/>
          <w:color w:val="auto"/>
          <w:lang w:eastAsia="en-US"/>
        </w:rPr>
        <w:t xml:space="preserve"> utěrky a mopy, horká voda) před chemickými.</w:t>
      </w:r>
    </w:p>
    <w:p w14:paraId="0E09E077" w14:textId="77777777" w:rsidR="00947B7C" w:rsidRPr="00947B7C" w:rsidRDefault="00947B7C" w:rsidP="00947B7C">
      <w:pPr>
        <w:spacing w:after="120"/>
        <w:ind w:left="720"/>
        <w:jc w:val="both"/>
        <w:rPr>
          <w:rFonts w:ascii="Tahoma" w:hAnsi="Tahoma" w:cs="Tahoma"/>
          <w:color w:val="auto"/>
          <w:lang w:eastAsia="en-US"/>
        </w:rPr>
      </w:pPr>
    </w:p>
    <w:p w14:paraId="20E10142" w14:textId="7E6E17CD" w:rsidR="008E4E78" w:rsidRDefault="008E4E78" w:rsidP="001E4E47">
      <w:pPr>
        <w:spacing w:after="120"/>
        <w:rPr>
          <w:rFonts w:ascii="Tahoma" w:hAnsi="Tahoma" w:cs="Tahoma"/>
          <w:color w:val="auto"/>
          <w:szCs w:val="22"/>
        </w:rPr>
      </w:pPr>
      <w:r w:rsidRPr="008E4E78">
        <w:rPr>
          <w:rFonts w:ascii="Tahoma" w:hAnsi="Tahoma" w:cs="Tahoma"/>
          <w:color w:val="auto"/>
          <w:szCs w:val="22"/>
        </w:rPr>
        <w:t>V(e) …………………….. dne ……………..</w:t>
      </w:r>
    </w:p>
    <w:p w14:paraId="4E44D317" w14:textId="77777777" w:rsidR="00947B7C" w:rsidRPr="008E4E78" w:rsidRDefault="00947B7C" w:rsidP="001E4E47">
      <w:pPr>
        <w:spacing w:after="120"/>
        <w:rPr>
          <w:rFonts w:ascii="Tahoma" w:hAnsi="Tahoma" w:cs="Tahoma"/>
          <w:color w:val="auto"/>
          <w:szCs w:val="22"/>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4706"/>
      </w:tblGrid>
      <w:tr w:rsidR="008E4E78" w:rsidRPr="008E4E78" w14:paraId="2869B9AC" w14:textId="77777777" w:rsidTr="008E4E78">
        <w:trPr>
          <w:trHeight w:val="510"/>
        </w:trPr>
        <w:tc>
          <w:tcPr>
            <w:tcW w:w="9101" w:type="dxa"/>
            <w:gridSpan w:val="2"/>
            <w:vAlign w:val="center"/>
          </w:tcPr>
          <w:p w14:paraId="7B9F46BD" w14:textId="77777777" w:rsidR="008E4E78" w:rsidRPr="008E4E78" w:rsidRDefault="008E4E78" w:rsidP="008B2D7A">
            <w:pPr>
              <w:spacing w:before="60" w:after="60"/>
              <w:rPr>
                <w:rFonts w:ascii="Tahoma" w:hAnsi="Tahoma" w:cs="Tahoma"/>
                <w:b/>
                <w:color w:val="auto"/>
                <w:szCs w:val="22"/>
                <w:lang w:eastAsia="en-US"/>
              </w:rPr>
            </w:pPr>
            <w:r w:rsidRPr="008E4E78">
              <w:rPr>
                <w:rFonts w:ascii="Tahoma" w:hAnsi="Tahoma" w:cs="Tahoma"/>
                <w:b/>
                <w:color w:val="auto"/>
                <w:szCs w:val="22"/>
                <w:lang w:eastAsia="en-US"/>
              </w:rPr>
              <w:t>Podpisy osoby oprávněné zastupovat účastníka:</w:t>
            </w:r>
          </w:p>
        </w:tc>
      </w:tr>
      <w:tr w:rsidR="008E4E78" w:rsidRPr="008E4E78" w14:paraId="42B9FE7E" w14:textId="77777777" w:rsidTr="008E4E78">
        <w:trPr>
          <w:trHeight w:val="510"/>
        </w:trPr>
        <w:tc>
          <w:tcPr>
            <w:tcW w:w="4395" w:type="dxa"/>
            <w:vAlign w:val="center"/>
          </w:tcPr>
          <w:p w14:paraId="7B04BC72" w14:textId="77777777" w:rsidR="008E4E78" w:rsidRPr="008E4E78" w:rsidRDefault="008E4E78" w:rsidP="008B2D7A">
            <w:pPr>
              <w:spacing w:before="60" w:after="60"/>
              <w:rPr>
                <w:rFonts w:ascii="Tahoma" w:hAnsi="Tahoma" w:cs="Tahoma"/>
                <w:color w:val="auto"/>
                <w:szCs w:val="22"/>
                <w:lang w:eastAsia="en-US"/>
              </w:rPr>
            </w:pPr>
            <w:r w:rsidRPr="008E4E78">
              <w:rPr>
                <w:rFonts w:ascii="Tahoma" w:hAnsi="Tahoma" w:cs="Tahoma"/>
                <w:color w:val="auto"/>
                <w:szCs w:val="22"/>
                <w:lang w:eastAsia="en-US"/>
              </w:rPr>
              <w:t>Titul, jméno, příjmení, funkce:</w:t>
            </w:r>
          </w:p>
        </w:tc>
        <w:tc>
          <w:tcPr>
            <w:tcW w:w="4706" w:type="dxa"/>
            <w:vAlign w:val="center"/>
          </w:tcPr>
          <w:p w14:paraId="7FBE4DC2" w14:textId="77777777" w:rsidR="008E4E78" w:rsidRPr="008E4E78" w:rsidRDefault="008E4E78" w:rsidP="008B2D7A">
            <w:pPr>
              <w:spacing w:before="60" w:after="60"/>
              <w:rPr>
                <w:rFonts w:ascii="Tahoma" w:hAnsi="Tahoma" w:cs="Tahoma"/>
                <w:color w:val="auto"/>
                <w:szCs w:val="22"/>
                <w:lang w:eastAsia="en-US"/>
              </w:rPr>
            </w:pPr>
          </w:p>
        </w:tc>
      </w:tr>
      <w:tr w:rsidR="008E4E78" w:rsidRPr="008E4E78" w14:paraId="6F28AC5A" w14:textId="77777777" w:rsidTr="008E4E78">
        <w:trPr>
          <w:trHeight w:val="510"/>
        </w:trPr>
        <w:tc>
          <w:tcPr>
            <w:tcW w:w="4395" w:type="dxa"/>
            <w:vAlign w:val="center"/>
          </w:tcPr>
          <w:p w14:paraId="7464FAB7" w14:textId="77777777" w:rsidR="008E4E78" w:rsidRPr="008E4E78" w:rsidRDefault="008E4E78" w:rsidP="008B2D7A">
            <w:pPr>
              <w:spacing w:before="60" w:after="60"/>
              <w:rPr>
                <w:rFonts w:ascii="Tahoma" w:hAnsi="Tahoma" w:cs="Tahoma"/>
                <w:color w:val="auto"/>
                <w:szCs w:val="22"/>
                <w:lang w:eastAsia="en-US"/>
              </w:rPr>
            </w:pPr>
            <w:r w:rsidRPr="008E4E78">
              <w:rPr>
                <w:rFonts w:ascii="Tahoma" w:hAnsi="Tahoma" w:cs="Tahoma"/>
                <w:color w:val="auto"/>
                <w:szCs w:val="22"/>
                <w:lang w:eastAsia="en-US"/>
              </w:rPr>
              <w:t>Podpis:</w:t>
            </w:r>
          </w:p>
        </w:tc>
        <w:tc>
          <w:tcPr>
            <w:tcW w:w="4706" w:type="dxa"/>
            <w:vAlign w:val="center"/>
          </w:tcPr>
          <w:p w14:paraId="60F3419A" w14:textId="77777777" w:rsidR="008E4E78" w:rsidRPr="008E4E78" w:rsidRDefault="008E4E78" w:rsidP="008B2D7A">
            <w:pPr>
              <w:spacing w:before="60" w:after="60"/>
              <w:rPr>
                <w:rFonts w:ascii="Tahoma" w:hAnsi="Tahoma" w:cs="Tahoma"/>
                <w:color w:val="auto"/>
                <w:szCs w:val="22"/>
                <w:lang w:eastAsia="en-US"/>
              </w:rPr>
            </w:pPr>
          </w:p>
        </w:tc>
      </w:tr>
    </w:tbl>
    <w:p w14:paraId="52E91EF5" w14:textId="56B60B6C" w:rsidR="00F91602" w:rsidRPr="0019342C" w:rsidRDefault="00F91602" w:rsidP="008E4E78">
      <w:pPr>
        <w:spacing w:after="240"/>
        <w:ind w:right="553"/>
        <w:rPr>
          <w:rFonts w:ascii="Arial" w:hAnsi="Arial"/>
          <w:color w:val="auto"/>
        </w:rPr>
      </w:pPr>
    </w:p>
    <w:sectPr w:rsidR="00F91602" w:rsidRPr="0019342C" w:rsidSect="00DA1B66">
      <w:headerReference w:type="default" r:id="rId8"/>
      <w:pgSz w:w="11906" w:h="16838"/>
      <w:pgMar w:top="99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ADAD2" w14:textId="77777777" w:rsidR="00E858B1" w:rsidRDefault="00E858B1" w:rsidP="009F0C2E">
      <w:r>
        <w:separator/>
      </w:r>
    </w:p>
  </w:endnote>
  <w:endnote w:type="continuationSeparator" w:id="0">
    <w:p w14:paraId="604B14F1" w14:textId="77777777" w:rsidR="00E858B1" w:rsidRDefault="00E858B1" w:rsidP="009F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BF699" w14:textId="77777777" w:rsidR="00E858B1" w:rsidRDefault="00E858B1" w:rsidP="009F0C2E">
      <w:r>
        <w:separator/>
      </w:r>
    </w:p>
  </w:footnote>
  <w:footnote w:type="continuationSeparator" w:id="0">
    <w:p w14:paraId="3CCB30AC" w14:textId="77777777" w:rsidR="00E858B1" w:rsidRDefault="00E858B1" w:rsidP="009F0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BA23F" w14:textId="63027696" w:rsidR="0019342C" w:rsidRPr="00F62705" w:rsidRDefault="0019342C" w:rsidP="00433164">
    <w:pPr>
      <w:spacing w:after="120"/>
      <w:rPr>
        <w:rFonts w:ascii="Tahoma" w:hAnsi="Tahoma" w:cs="Tahoma"/>
        <w:color w:val="auto"/>
        <w:szCs w:val="22"/>
      </w:rPr>
    </w:pPr>
    <w:bookmarkStart w:id="1" w:name="Annex02"/>
    <w:r w:rsidRPr="00F62705">
      <w:rPr>
        <w:rFonts w:ascii="Tahoma" w:hAnsi="Tahoma" w:cs="Tahoma"/>
        <w:color w:val="auto"/>
        <w:szCs w:val="22"/>
      </w:rPr>
      <w:t xml:space="preserve">Příloha č. </w:t>
    </w:r>
    <w:bookmarkEnd w:id="1"/>
    <w:r w:rsidR="005F33B6" w:rsidRPr="00F62705">
      <w:rPr>
        <w:rFonts w:ascii="Tahoma" w:hAnsi="Tahoma" w:cs="Tahoma"/>
        <w:color w:val="auto"/>
        <w:szCs w:val="22"/>
      </w:rPr>
      <w:t>1</w:t>
    </w:r>
    <w:r w:rsidR="001E4E47">
      <w:rPr>
        <w:rFonts w:ascii="Tahoma" w:hAnsi="Tahoma" w:cs="Tahoma"/>
        <w:color w:val="auto"/>
        <w:szCs w:val="22"/>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5F7B"/>
    <w:multiLevelType w:val="hybridMultilevel"/>
    <w:tmpl w:val="6CCE89A8"/>
    <w:lvl w:ilvl="0" w:tplc="3F284056">
      <w:start w:val="3"/>
      <w:numFmt w:val="bullet"/>
      <w:lvlText w:val="-"/>
      <w:lvlJc w:val="left"/>
      <w:pPr>
        <w:ind w:left="720" w:hanging="360"/>
      </w:pPr>
      <w:rPr>
        <w:rFonts w:ascii="Palatino Linotype" w:eastAsia="Times New Roman" w:hAnsi="Palatino Linotype"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2B290F2A"/>
    <w:multiLevelType w:val="hybridMultilevel"/>
    <w:tmpl w:val="1224441A"/>
    <w:lvl w:ilvl="0" w:tplc="04050001">
      <w:start w:val="1"/>
      <w:numFmt w:val="bullet"/>
      <w:lvlText w:val=""/>
      <w:lvlJc w:val="left"/>
      <w:pPr>
        <w:ind w:left="2136" w:hanging="360"/>
      </w:pPr>
      <w:rPr>
        <w:rFonts w:ascii="Symbol" w:hAnsi="Symbol" w:hint="default"/>
      </w:rPr>
    </w:lvl>
    <w:lvl w:ilvl="1" w:tplc="04050003">
      <w:start w:val="1"/>
      <w:numFmt w:val="bullet"/>
      <w:lvlText w:val="o"/>
      <w:lvlJc w:val="left"/>
      <w:pPr>
        <w:ind w:left="2856" w:hanging="360"/>
      </w:pPr>
      <w:rPr>
        <w:rFonts w:ascii="Courier New" w:hAnsi="Courier New" w:cs="Courier New" w:hint="default"/>
      </w:rPr>
    </w:lvl>
    <w:lvl w:ilvl="2" w:tplc="04050005">
      <w:start w:val="1"/>
      <w:numFmt w:val="bullet"/>
      <w:lvlText w:val=""/>
      <w:lvlJc w:val="left"/>
      <w:pPr>
        <w:ind w:left="3576" w:hanging="360"/>
      </w:pPr>
      <w:rPr>
        <w:rFonts w:ascii="Wingdings" w:hAnsi="Wingdings" w:hint="default"/>
      </w:rPr>
    </w:lvl>
    <w:lvl w:ilvl="3" w:tplc="04050001">
      <w:start w:val="1"/>
      <w:numFmt w:val="bullet"/>
      <w:lvlText w:val=""/>
      <w:lvlJc w:val="left"/>
      <w:pPr>
        <w:ind w:left="4296" w:hanging="360"/>
      </w:pPr>
      <w:rPr>
        <w:rFonts w:ascii="Symbol" w:hAnsi="Symbol" w:hint="default"/>
      </w:rPr>
    </w:lvl>
    <w:lvl w:ilvl="4" w:tplc="04050003">
      <w:start w:val="1"/>
      <w:numFmt w:val="bullet"/>
      <w:lvlText w:val="o"/>
      <w:lvlJc w:val="left"/>
      <w:pPr>
        <w:ind w:left="5016" w:hanging="360"/>
      </w:pPr>
      <w:rPr>
        <w:rFonts w:ascii="Courier New" w:hAnsi="Courier New" w:cs="Courier New" w:hint="default"/>
      </w:rPr>
    </w:lvl>
    <w:lvl w:ilvl="5" w:tplc="04050005">
      <w:start w:val="1"/>
      <w:numFmt w:val="bullet"/>
      <w:lvlText w:val=""/>
      <w:lvlJc w:val="left"/>
      <w:pPr>
        <w:ind w:left="5736" w:hanging="360"/>
      </w:pPr>
      <w:rPr>
        <w:rFonts w:ascii="Wingdings" w:hAnsi="Wingdings" w:hint="default"/>
      </w:rPr>
    </w:lvl>
    <w:lvl w:ilvl="6" w:tplc="04050001">
      <w:start w:val="1"/>
      <w:numFmt w:val="bullet"/>
      <w:lvlText w:val=""/>
      <w:lvlJc w:val="left"/>
      <w:pPr>
        <w:ind w:left="6456" w:hanging="360"/>
      </w:pPr>
      <w:rPr>
        <w:rFonts w:ascii="Symbol" w:hAnsi="Symbol" w:hint="default"/>
      </w:rPr>
    </w:lvl>
    <w:lvl w:ilvl="7" w:tplc="04050003">
      <w:start w:val="1"/>
      <w:numFmt w:val="bullet"/>
      <w:lvlText w:val="o"/>
      <w:lvlJc w:val="left"/>
      <w:pPr>
        <w:ind w:left="7176" w:hanging="360"/>
      </w:pPr>
      <w:rPr>
        <w:rFonts w:ascii="Courier New" w:hAnsi="Courier New" w:cs="Courier New" w:hint="default"/>
      </w:rPr>
    </w:lvl>
    <w:lvl w:ilvl="8" w:tplc="04050005">
      <w:start w:val="1"/>
      <w:numFmt w:val="bullet"/>
      <w:lvlText w:val=""/>
      <w:lvlJc w:val="left"/>
      <w:pPr>
        <w:ind w:left="7896" w:hanging="360"/>
      </w:pPr>
      <w:rPr>
        <w:rFonts w:ascii="Wingdings" w:hAnsi="Wingdings" w:hint="default"/>
      </w:rPr>
    </w:lvl>
  </w:abstractNum>
  <w:abstractNum w:abstractNumId="2" w15:restartNumberingAfterBreak="0">
    <w:nsid w:val="6D1D3C68"/>
    <w:multiLevelType w:val="hybridMultilevel"/>
    <w:tmpl w:val="DBF4CCFA"/>
    <w:lvl w:ilvl="0" w:tplc="CEF64F90">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FC800E5"/>
    <w:multiLevelType w:val="hybridMultilevel"/>
    <w:tmpl w:val="4AF298F0"/>
    <w:lvl w:ilvl="0" w:tplc="5FDAA35A">
      <w:start w:val="1"/>
      <w:numFmt w:val="bullet"/>
      <w:lvlText w:val="-"/>
      <w:lvlJc w:val="left"/>
      <w:pPr>
        <w:ind w:left="720" w:hanging="360"/>
      </w:pPr>
      <w:rPr>
        <w:rFonts w:ascii="Cambria" w:eastAsia="Arial Unicode MS" w:hAnsi="Cambria" w:cs="Arial Unicode M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237402219">
    <w:abstractNumId w:val="2"/>
  </w:num>
  <w:num w:numId="2" w16cid:durableId="469131463">
    <w:abstractNumId w:val="0"/>
  </w:num>
  <w:num w:numId="3" w16cid:durableId="455568971">
    <w:abstractNumId w:val="1"/>
  </w:num>
  <w:num w:numId="4" w16cid:durableId="1238595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C2E"/>
    <w:rsid w:val="000219D3"/>
    <w:rsid w:val="00047D11"/>
    <w:rsid w:val="0008269E"/>
    <w:rsid w:val="000A54AC"/>
    <w:rsid w:val="000A5C31"/>
    <w:rsid w:val="00110949"/>
    <w:rsid w:val="00117651"/>
    <w:rsid w:val="0012465C"/>
    <w:rsid w:val="00157543"/>
    <w:rsid w:val="0019342C"/>
    <w:rsid w:val="00193FD4"/>
    <w:rsid w:val="001E4E47"/>
    <w:rsid w:val="00256287"/>
    <w:rsid w:val="00257F03"/>
    <w:rsid w:val="00302FE7"/>
    <w:rsid w:val="00316528"/>
    <w:rsid w:val="00330705"/>
    <w:rsid w:val="0034583E"/>
    <w:rsid w:val="0034686E"/>
    <w:rsid w:val="003F6D01"/>
    <w:rsid w:val="00433164"/>
    <w:rsid w:val="00481DB3"/>
    <w:rsid w:val="00567498"/>
    <w:rsid w:val="005C58BD"/>
    <w:rsid w:val="005F33B6"/>
    <w:rsid w:val="00653B57"/>
    <w:rsid w:val="006712EE"/>
    <w:rsid w:val="006861C9"/>
    <w:rsid w:val="00694BAF"/>
    <w:rsid w:val="00743256"/>
    <w:rsid w:val="007C3620"/>
    <w:rsid w:val="007D4F49"/>
    <w:rsid w:val="008066F6"/>
    <w:rsid w:val="008430FE"/>
    <w:rsid w:val="00864E8D"/>
    <w:rsid w:val="008C53CF"/>
    <w:rsid w:val="008E4E78"/>
    <w:rsid w:val="008E5FE6"/>
    <w:rsid w:val="008E6862"/>
    <w:rsid w:val="00902571"/>
    <w:rsid w:val="00947B7C"/>
    <w:rsid w:val="009C2F13"/>
    <w:rsid w:val="009C497D"/>
    <w:rsid w:val="009D6DE5"/>
    <w:rsid w:val="009F0C2E"/>
    <w:rsid w:val="00A75FAB"/>
    <w:rsid w:val="00AA68D5"/>
    <w:rsid w:val="00AB0A84"/>
    <w:rsid w:val="00AB3B72"/>
    <w:rsid w:val="00C72009"/>
    <w:rsid w:val="00C9065F"/>
    <w:rsid w:val="00CF74FE"/>
    <w:rsid w:val="00D73EE9"/>
    <w:rsid w:val="00DA1B66"/>
    <w:rsid w:val="00E21BC3"/>
    <w:rsid w:val="00E858B1"/>
    <w:rsid w:val="00F432CC"/>
    <w:rsid w:val="00F519F8"/>
    <w:rsid w:val="00F62705"/>
    <w:rsid w:val="00F91602"/>
    <w:rsid w:val="00FA1744"/>
    <w:rsid w:val="00FC3948"/>
    <w:rsid w:val="00FE6B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B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F0C2E"/>
    <w:pPr>
      <w:spacing w:after="0" w:line="240" w:lineRule="auto"/>
    </w:pPr>
    <w:rPr>
      <w:rFonts w:ascii="Calibri" w:eastAsia="Times New Roman" w:hAnsi="Calibri" w:cs="Arial"/>
      <w:color w:val="394A5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9F0C2E"/>
    <w:pPr>
      <w:spacing w:after="200" w:line="276" w:lineRule="auto"/>
      <w:ind w:left="720"/>
    </w:pPr>
    <w:rPr>
      <w:rFonts w:cs="Calibri"/>
      <w:szCs w:val="22"/>
      <w:lang w:eastAsia="en-US"/>
    </w:rPr>
  </w:style>
  <w:style w:type="character" w:customStyle="1" w:styleId="OdstavecseseznamemChar">
    <w:name w:val="Odstavec se seznamem Char"/>
    <w:link w:val="Odstavecseseznamem"/>
    <w:uiPriority w:val="34"/>
    <w:rsid w:val="009F0C2E"/>
    <w:rPr>
      <w:rFonts w:ascii="Calibri" w:eastAsia="Times New Roman" w:hAnsi="Calibri" w:cs="Calibri"/>
      <w:color w:val="394A58"/>
    </w:rPr>
  </w:style>
  <w:style w:type="table" w:customStyle="1" w:styleId="TableGrid">
    <w:name w:val="TableGrid"/>
    <w:rsid w:val="009F0C2E"/>
    <w:pPr>
      <w:spacing w:after="0" w:line="240" w:lineRule="auto"/>
    </w:pPr>
    <w:rPr>
      <w:rFonts w:eastAsiaTheme="minorEastAsia"/>
      <w:lang w:eastAsia="cs-CZ"/>
    </w:rPr>
    <w:tblPr>
      <w:tblCellMar>
        <w:top w:w="0" w:type="dxa"/>
        <w:left w:w="0" w:type="dxa"/>
        <w:bottom w:w="0" w:type="dxa"/>
        <w:right w:w="0" w:type="dxa"/>
      </w:tblCellMar>
    </w:tblPr>
  </w:style>
  <w:style w:type="paragraph" w:styleId="Zhlav">
    <w:name w:val="header"/>
    <w:aliases w:val="záhlaví"/>
    <w:basedOn w:val="Normln"/>
    <w:link w:val="ZhlavChar"/>
    <w:uiPriority w:val="99"/>
    <w:unhideWhenUsed/>
    <w:rsid w:val="009F0C2E"/>
    <w:pPr>
      <w:tabs>
        <w:tab w:val="center" w:pos="4536"/>
        <w:tab w:val="right" w:pos="9072"/>
      </w:tabs>
    </w:pPr>
  </w:style>
  <w:style w:type="character" w:customStyle="1" w:styleId="ZhlavChar">
    <w:name w:val="Záhlaví Char"/>
    <w:aliases w:val="záhlaví Char"/>
    <w:basedOn w:val="Standardnpsmoodstavce"/>
    <w:link w:val="Zhlav"/>
    <w:uiPriority w:val="99"/>
    <w:rsid w:val="009F0C2E"/>
    <w:rPr>
      <w:rFonts w:ascii="Calibri" w:eastAsia="Times New Roman" w:hAnsi="Calibri" w:cs="Arial"/>
      <w:color w:val="394A58"/>
      <w:szCs w:val="20"/>
      <w:lang w:eastAsia="cs-CZ"/>
    </w:rPr>
  </w:style>
  <w:style w:type="paragraph" w:styleId="Zpat">
    <w:name w:val="footer"/>
    <w:basedOn w:val="Normln"/>
    <w:link w:val="ZpatChar"/>
    <w:uiPriority w:val="99"/>
    <w:unhideWhenUsed/>
    <w:rsid w:val="009F0C2E"/>
    <w:pPr>
      <w:tabs>
        <w:tab w:val="center" w:pos="4536"/>
        <w:tab w:val="right" w:pos="9072"/>
      </w:tabs>
    </w:pPr>
  </w:style>
  <w:style w:type="character" w:customStyle="1" w:styleId="ZpatChar">
    <w:name w:val="Zápatí Char"/>
    <w:basedOn w:val="Standardnpsmoodstavce"/>
    <w:link w:val="Zpat"/>
    <w:uiPriority w:val="99"/>
    <w:rsid w:val="009F0C2E"/>
    <w:rPr>
      <w:rFonts w:ascii="Calibri" w:eastAsia="Times New Roman" w:hAnsi="Calibri" w:cs="Arial"/>
      <w:color w:val="394A58"/>
      <w:szCs w:val="20"/>
      <w:lang w:eastAsia="cs-CZ"/>
    </w:rPr>
  </w:style>
  <w:style w:type="paragraph" w:styleId="Textbubliny">
    <w:name w:val="Balloon Text"/>
    <w:basedOn w:val="Normln"/>
    <w:link w:val="TextbublinyChar"/>
    <w:uiPriority w:val="99"/>
    <w:semiHidden/>
    <w:unhideWhenUsed/>
    <w:rsid w:val="0034583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4583E"/>
    <w:rPr>
      <w:rFonts w:ascii="Segoe UI" w:eastAsia="Times New Roman" w:hAnsi="Segoe UI" w:cs="Segoe UI"/>
      <w:color w:val="394A58"/>
      <w:sz w:val="18"/>
      <w:szCs w:val="18"/>
      <w:lang w:eastAsia="cs-CZ"/>
    </w:rPr>
  </w:style>
  <w:style w:type="character" w:styleId="Odkaznakoment">
    <w:name w:val="annotation reference"/>
    <w:basedOn w:val="Standardnpsmoodstavce"/>
    <w:semiHidden/>
    <w:unhideWhenUsed/>
    <w:rsid w:val="009D6DE5"/>
    <w:rPr>
      <w:sz w:val="16"/>
      <w:szCs w:val="16"/>
    </w:rPr>
  </w:style>
  <w:style w:type="paragraph" w:styleId="Textkomente">
    <w:name w:val="annotation text"/>
    <w:basedOn w:val="Normln"/>
    <w:link w:val="TextkomenteChar"/>
    <w:uiPriority w:val="99"/>
    <w:unhideWhenUsed/>
    <w:rsid w:val="009D6DE5"/>
    <w:rPr>
      <w:sz w:val="20"/>
    </w:rPr>
  </w:style>
  <w:style w:type="character" w:customStyle="1" w:styleId="TextkomenteChar">
    <w:name w:val="Text komentáře Char"/>
    <w:basedOn w:val="Standardnpsmoodstavce"/>
    <w:link w:val="Textkomente"/>
    <w:uiPriority w:val="99"/>
    <w:rsid w:val="009D6DE5"/>
    <w:rPr>
      <w:rFonts w:ascii="Calibri" w:eastAsia="Times New Roman" w:hAnsi="Calibri" w:cs="Arial"/>
      <w:color w:val="394A58"/>
      <w:sz w:val="20"/>
      <w:szCs w:val="20"/>
      <w:lang w:eastAsia="cs-CZ"/>
    </w:rPr>
  </w:style>
  <w:style w:type="paragraph" w:styleId="Pedmtkomente">
    <w:name w:val="annotation subject"/>
    <w:basedOn w:val="Textkomente"/>
    <w:next w:val="Textkomente"/>
    <w:link w:val="PedmtkomenteChar"/>
    <w:uiPriority w:val="99"/>
    <w:semiHidden/>
    <w:unhideWhenUsed/>
    <w:rsid w:val="009D6DE5"/>
    <w:rPr>
      <w:b/>
      <w:bCs/>
    </w:rPr>
  </w:style>
  <w:style w:type="character" w:customStyle="1" w:styleId="PedmtkomenteChar">
    <w:name w:val="Předmět komentáře Char"/>
    <w:basedOn w:val="TextkomenteChar"/>
    <w:link w:val="Pedmtkomente"/>
    <w:uiPriority w:val="99"/>
    <w:semiHidden/>
    <w:rsid w:val="009D6DE5"/>
    <w:rPr>
      <w:rFonts w:ascii="Calibri" w:eastAsia="Times New Roman" w:hAnsi="Calibri" w:cs="Arial"/>
      <w:b/>
      <w:bCs/>
      <w:color w:val="394A58"/>
      <w:sz w:val="20"/>
      <w:szCs w:val="20"/>
      <w:lang w:eastAsia="cs-CZ"/>
    </w:rPr>
  </w:style>
  <w:style w:type="paragraph" w:styleId="Revize">
    <w:name w:val="Revision"/>
    <w:hidden/>
    <w:uiPriority w:val="99"/>
    <w:semiHidden/>
    <w:rsid w:val="00F432CC"/>
    <w:pPr>
      <w:spacing w:after="0" w:line="240" w:lineRule="auto"/>
    </w:pPr>
    <w:rPr>
      <w:rFonts w:ascii="Calibri" w:eastAsia="Times New Roman" w:hAnsi="Calibri" w:cs="Arial"/>
      <w:color w:val="394A58"/>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965747">
      <w:bodyDiv w:val="1"/>
      <w:marLeft w:val="0"/>
      <w:marRight w:val="0"/>
      <w:marTop w:val="0"/>
      <w:marBottom w:val="0"/>
      <w:divBdr>
        <w:top w:val="none" w:sz="0" w:space="0" w:color="auto"/>
        <w:left w:val="none" w:sz="0" w:space="0" w:color="auto"/>
        <w:bottom w:val="none" w:sz="0" w:space="0" w:color="auto"/>
        <w:right w:val="none" w:sz="0" w:space="0" w:color="auto"/>
      </w:divBdr>
    </w:div>
    <w:div w:id="196210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C409A-6404-421F-BA83-7C497F708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1776</Characters>
  <Application>Microsoft Office Word</Application>
  <DocSecurity>0</DocSecurity>
  <Lines>41</Lines>
  <Paragraphs>18</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2026-07-27T06:36:00Z</dcterms:created>
  <dcterms:modified xsi:type="dcterms:W3CDTF">2026-07-27T06:36:00Z</dcterms:modified>
</cp:coreProperties>
</file>