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43418E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43418E">
        <w:rPr>
          <w:rFonts w:ascii="Times New Roman" w:hAnsi="Times New Roman" w:cs="Times New Roman"/>
          <w:b/>
          <w:smallCaps/>
          <w:sz w:val="24"/>
          <w:szCs w:val="24"/>
        </w:rPr>
        <w:t>Prohlášení uchazeče dle § 68 odst. 3 ZVZ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43418E" w:rsidRPr="0043418E" w:rsidRDefault="0043418E" w:rsidP="0043418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43418E">
        <w:rPr>
          <w:rFonts w:ascii="Times New Roman" w:hAnsi="Times New Roman" w:cs="Times New Roman"/>
        </w:rPr>
        <w:t>Uchazeč tímto čestně prohlašuje, že</w:t>
      </w:r>
    </w:p>
    <w:p w:rsidR="0043418E" w:rsidRPr="0043418E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43418E">
        <w:rPr>
          <w:rFonts w:ascii="Times New Roman" w:hAnsi="Times New Roman" w:cs="Times New Roman"/>
          <w:b/>
        </w:rPr>
        <w:t>žádný statutární orgán nebo člen statutárního orgánu zájemce v posledních 3 letech od konce lhůty pro podání nabídek nebyl v pracovněprávním, funkčním či obdobném poměru u zadavatele Techmania Science Center o.p.s.,</w:t>
      </w:r>
    </w:p>
    <w:p w:rsidR="0043418E" w:rsidRPr="0043418E" w:rsidRDefault="0043418E" w:rsidP="00434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43418E">
        <w:rPr>
          <w:rFonts w:ascii="Times New Roman" w:hAnsi="Times New Roman" w:cs="Times New Roman"/>
          <w:i/>
        </w:rPr>
        <w:t>Pokud výše uvedené neplatí, pak zájemce smaže text shora uvedený pod písm. a) a předloží seznam statutárních orgánů nebo členů statutárních orgánů, kteří v posledních 3 letech od konce lhůty pro podání nabídek byli v pracovněprávním, funkčním či obdobném poměru u zadavatele. Pokud výše uvedené platí, zájemce tento pokyn smaže a bude se vycházet jen z textu uvedené pod písm. a).</w:t>
      </w:r>
    </w:p>
    <w:p w:rsidR="0043418E" w:rsidRPr="0043418E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43418E">
        <w:rPr>
          <w:rFonts w:ascii="Times New Roman" w:hAnsi="Times New Roman" w:cs="Times New Roman"/>
          <w:b/>
        </w:rPr>
        <w:t>dodavatel nemá formu akciové společnosti, a proto se nepředkládá seznam vlastníků akcií, jejichž souhrnná jmenovitá hodnota přesahuje 10 % základního kapitálu, vyhotovený ve lhůtě pro podání nabídek,</w:t>
      </w:r>
    </w:p>
    <w:p w:rsidR="0043418E" w:rsidRPr="0043418E" w:rsidRDefault="0043418E" w:rsidP="00434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43418E">
        <w:rPr>
          <w:rFonts w:ascii="Times New Roman" w:hAnsi="Times New Roman" w:cs="Times New Roman"/>
          <w:i/>
        </w:rPr>
        <w:t>Pokud výše uvedené neplatí, pak zájemce smaže text shora uvedený pod písm. b) a předloží seznam vlastníků akcií, jejichž souhrnná jmenovitá hodnota přesahuje 10 % základního kapitálu, vyhotovený ve lhůtě pro podání nabídek. Pokud výše uvedené platí, zájemce tento pokyn smaže a bude se vycházet jen z textu uvedené pod písm. b).</w:t>
      </w:r>
    </w:p>
    <w:p w:rsidR="002D10D6" w:rsidRPr="0043418E" w:rsidRDefault="0043418E" w:rsidP="0043418E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43418E">
        <w:rPr>
          <w:rFonts w:ascii="Times New Roman" w:hAnsi="Times New Roman" w:cs="Times New Roman"/>
          <w:b/>
        </w:rPr>
        <w:t>neuzavřel a neuzavře zakázanou dohodu podle zvláštního právního předpisu v souvislosti se zadávanou veřejnou zakázkou.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RPr="005F7A1A" w:rsidTr="00CA427E">
        <w:tc>
          <w:tcPr>
            <w:tcW w:w="4395" w:type="dxa"/>
          </w:tcPr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EC584D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65690510" wp14:editId="08F42EC7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EC584D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4D" w:rsidRPr="00EC584D" w:rsidRDefault="00EC584D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8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061895"/>
    <w:rsid w:val="00156F95"/>
    <w:rsid w:val="002D10D6"/>
    <w:rsid w:val="0043418E"/>
    <w:rsid w:val="005F7A1A"/>
    <w:rsid w:val="008939DB"/>
    <w:rsid w:val="0098547E"/>
    <w:rsid w:val="00B33426"/>
    <w:rsid w:val="00CA427E"/>
    <w:rsid w:val="00EC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C942E-84B0-489E-B83F-6EC8F4A0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2</TotalTime>
  <Pages>1</Pages>
  <Words>262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JUDr. Karel Vodička</cp:lastModifiedBy>
  <cp:revision>5</cp:revision>
  <dcterms:created xsi:type="dcterms:W3CDTF">2015-05-14T11:37:00Z</dcterms:created>
  <dcterms:modified xsi:type="dcterms:W3CDTF">2015-10-06T07:59:00Z</dcterms:modified>
</cp:coreProperties>
</file>