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C387C" w14:textId="77777777" w:rsidR="00CE385C" w:rsidRPr="008A29D8" w:rsidRDefault="00CE385C" w:rsidP="00CE385C">
      <w:pPr>
        <w:pStyle w:val="Nadpis1"/>
        <w:spacing w:before="120" w:after="120"/>
        <w:ind w:right="866"/>
        <w:jc w:val="center"/>
        <w:rPr>
          <w:rFonts w:ascii="Calibri" w:hAnsi="Calibri" w:cs="Calibri"/>
          <w:sz w:val="22"/>
          <w:szCs w:val="22"/>
        </w:rPr>
      </w:pPr>
    </w:p>
    <w:p w14:paraId="6C5FC396" w14:textId="77777777" w:rsidR="00CE385C" w:rsidRPr="008A29D8" w:rsidRDefault="00CE385C" w:rsidP="00CE385C">
      <w:pPr>
        <w:keepNext/>
        <w:spacing w:before="120" w:after="120" w:line="240" w:lineRule="auto"/>
        <w:ind w:right="866"/>
        <w:jc w:val="center"/>
        <w:outlineLvl w:val="0"/>
        <w:rPr>
          <w:rFonts w:cs="Calibri"/>
          <w:b/>
        </w:rPr>
      </w:pPr>
    </w:p>
    <w:p w14:paraId="30DF49D4" w14:textId="77777777" w:rsidR="00CE385C" w:rsidRDefault="00CE385C" w:rsidP="00CE385C">
      <w:pPr>
        <w:keepNext/>
        <w:spacing w:before="120" w:after="120" w:line="240" w:lineRule="auto"/>
        <w:ind w:right="866"/>
        <w:jc w:val="center"/>
        <w:outlineLvl w:val="0"/>
        <w:rPr>
          <w:rFonts w:cs="Calibri"/>
          <w:b/>
          <w:sz w:val="36"/>
          <w:szCs w:val="36"/>
        </w:rPr>
      </w:pPr>
      <w:r w:rsidRPr="008A29D8">
        <w:rPr>
          <w:rFonts w:cs="Calibri"/>
          <w:b/>
          <w:sz w:val="36"/>
          <w:szCs w:val="36"/>
        </w:rPr>
        <w:t>RÁMCOVÁ DOHODA</w:t>
      </w:r>
    </w:p>
    <w:p w14:paraId="60F4E332" w14:textId="77777777" w:rsidR="008A29D8" w:rsidRPr="008A29D8" w:rsidRDefault="008A29D8" w:rsidP="00CE385C">
      <w:pPr>
        <w:keepNext/>
        <w:spacing w:before="120" w:after="120" w:line="240" w:lineRule="auto"/>
        <w:ind w:right="866"/>
        <w:jc w:val="center"/>
        <w:outlineLvl w:val="0"/>
        <w:rPr>
          <w:rFonts w:cs="Calibri"/>
          <w:b/>
          <w:sz w:val="36"/>
          <w:szCs w:val="36"/>
        </w:rPr>
      </w:pPr>
    </w:p>
    <w:p w14:paraId="01201912" w14:textId="6C79048F" w:rsidR="00CE385C" w:rsidRDefault="008A29D8" w:rsidP="00CE385C">
      <w:pPr>
        <w:spacing w:before="240" w:after="0" w:line="240" w:lineRule="auto"/>
        <w:outlineLvl w:val="3"/>
        <w:rPr>
          <w:rFonts w:cs="Calibri"/>
          <w:b/>
          <w:snapToGrid w:val="0"/>
          <w:color w:val="000000"/>
        </w:rPr>
      </w:pPr>
      <w:r>
        <w:rPr>
          <w:rFonts w:cs="Calibri"/>
          <w:b/>
          <w:snapToGrid w:val="0"/>
          <w:color w:val="000000"/>
        </w:rPr>
        <w:t xml:space="preserve">Kupující: </w:t>
      </w:r>
    </w:p>
    <w:p w14:paraId="192E85BB" w14:textId="77777777" w:rsidR="008A29D8" w:rsidRDefault="008A29D8" w:rsidP="00CE385C">
      <w:pPr>
        <w:spacing w:before="240" w:after="0" w:line="240" w:lineRule="auto"/>
        <w:outlineLvl w:val="3"/>
        <w:rPr>
          <w:rFonts w:cs="Calibri"/>
          <w:b/>
          <w:snapToGrid w:val="0"/>
          <w:color w:val="000000"/>
        </w:rPr>
      </w:pPr>
    </w:p>
    <w:p w14:paraId="420F970C" w14:textId="5AD40E94" w:rsidR="008A29D8" w:rsidRPr="008A29D8" w:rsidRDefault="008A29D8" w:rsidP="008A29D8">
      <w:pPr>
        <w:spacing w:after="0"/>
        <w:jc w:val="both"/>
        <w:rPr>
          <w:rFonts w:cs="Calibri"/>
          <w:b/>
          <w:bCs/>
        </w:rPr>
      </w:pPr>
      <w:r w:rsidRPr="008A29D8">
        <w:rPr>
          <w:rFonts w:cs="Calibri"/>
        </w:rPr>
        <w:t>Název:</w:t>
      </w:r>
      <w:r w:rsidRPr="008A29D8">
        <w:rPr>
          <w:rFonts w:cs="Calibri"/>
        </w:rPr>
        <w:tab/>
      </w:r>
      <w:r w:rsidRPr="008A29D8">
        <w:rPr>
          <w:rFonts w:cs="Calibri"/>
        </w:rPr>
        <w:tab/>
      </w:r>
      <w:r>
        <w:rPr>
          <w:rFonts w:cs="Calibri"/>
        </w:rPr>
        <w:tab/>
      </w:r>
      <w:r w:rsidRPr="008A29D8">
        <w:rPr>
          <w:rFonts w:cs="Calibri"/>
          <w:b/>
          <w:bCs/>
        </w:rPr>
        <w:t>TECHNICKÉ SLUŽBY HRADEC KRÁLOVÉ</w:t>
      </w:r>
    </w:p>
    <w:p w14:paraId="6B228684" w14:textId="1440216E" w:rsidR="008A29D8" w:rsidRPr="008A29D8" w:rsidRDefault="008A29D8" w:rsidP="008A29D8">
      <w:pPr>
        <w:spacing w:after="0"/>
        <w:jc w:val="both"/>
        <w:rPr>
          <w:rFonts w:cs="Calibri"/>
        </w:rPr>
      </w:pPr>
      <w:r w:rsidRPr="008A29D8">
        <w:rPr>
          <w:rFonts w:cs="Calibri"/>
        </w:rPr>
        <w:t>Sídlo:</w:t>
      </w:r>
      <w:r w:rsidRPr="008A29D8">
        <w:rPr>
          <w:rFonts w:cs="Calibri"/>
        </w:rPr>
        <w:tab/>
      </w:r>
      <w:r w:rsidRPr="008A29D8">
        <w:rPr>
          <w:rFonts w:cs="Calibri"/>
        </w:rPr>
        <w:tab/>
      </w:r>
      <w:r>
        <w:rPr>
          <w:rFonts w:cs="Calibri"/>
        </w:rPr>
        <w:tab/>
      </w:r>
      <w:r w:rsidRPr="008A29D8">
        <w:rPr>
          <w:rFonts w:cs="Calibri"/>
        </w:rPr>
        <w:t xml:space="preserve">Hradec Králové 6, Na Brně 362, PSČ 500 06 </w:t>
      </w:r>
    </w:p>
    <w:p w14:paraId="268F6A05" w14:textId="7B4F2E62" w:rsidR="008A29D8" w:rsidRPr="008A29D8" w:rsidRDefault="008A29D8" w:rsidP="008A29D8">
      <w:pPr>
        <w:spacing w:after="0"/>
        <w:jc w:val="both"/>
        <w:rPr>
          <w:rFonts w:cs="Calibri"/>
        </w:rPr>
      </w:pPr>
      <w:r w:rsidRPr="008A29D8">
        <w:rPr>
          <w:rFonts w:cs="Calibri"/>
        </w:rPr>
        <w:t>IČO:</w:t>
      </w:r>
      <w:r w:rsidRPr="008A29D8">
        <w:rPr>
          <w:rFonts w:cs="Calibri"/>
        </w:rPr>
        <w:tab/>
      </w:r>
      <w:r w:rsidRPr="008A29D8">
        <w:rPr>
          <w:rFonts w:cs="Calibri"/>
        </w:rPr>
        <w:tab/>
      </w:r>
      <w:r>
        <w:rPr>
          <w:rFonts w:cs="Calibri"/>
        </w:rPr>
        <w:tab/>
      </w:r>
      <w:r w:rsidRPr="008A29D8">
        <w:rPr>
          <w:rFonts w:cs="Calibri"/>
        </w:rPr>
        <w:t xml:space="preserve">64809447 </w:t>
      </w:r>
    </w:p>
    <w:p w14:paraId="66E3033A" w14:textId="7E7909D5" w:rsidR="008A29D8" w:rsidRPr="008A29D8" w:rsidRDefault="008A29D8" w:rsidP="008A29D8">
      <w:pPr>
        <w:spacing w:after="0"/>
        <w:jc w:val="both"/>
        <w:rPr>
          <w:rFonts w:cs="Calibri"/>
        </w:rPr>
      </w:pPr>
      <w:r w:rsidRPr="008A29D8">
        <w:rPr>
          <w:rFonts w:cs="Calibri"/>
        </w:rPr>
        <w:t>Zastoupen:</w:t>
      </w:r>
      <w:r w:rsidRPr="008A29D8">
        <w:rPr>
          <w:rFonts w:cs="Calibri"/>
        </w:rPr>
        <w:tab/>
      </w:r>
      <w:r>
        <w:rPr>
          <w:rFonts w:cs="Calibri"/>
        </w:rPr>
        <w:tab/>
      </w:r>
      <w:r w:rsidRPr="008A29D8">
        <w:rPr>
          <w:rFonts w:cs="Calibri"/>
        </w:rPr>
        <w:t>Ing. Tomášem Pospíšilem, ředitelem</w:t>
      </w:r>
    </w:p>
    <w:p w14:paraId="2DFFB7DD" w14:textId="2583E1F8" w:rsidR="008A29D8" w:rsidRDefault="008A29D8" w:rsidP="008A29D8">
      <w:pPr>
        <w:spacing w:after="0"/>
        <w:jc w:val="both"/>
        <w:rPr>
          <w:rFonts w:cs="Calibri"/>
        </w:rPr>
      </w:pPr>
      <w:r w:rsidRPr="008A29D8">
        <w:rPr>
          <w:rFonts w:cs="Calibri"/>
        </w:rPr>
        <w:t>Zápis v OR:</w:t>
      </w:r>
      <w:r w:rsidRPr="008A29D8">
        <w:rPr>
          <w:rFonts w:cs="Calibri"/>
        </w:rPr>
        <w:tab/>
      </w:r>
      <w:r>
        <w:rPr>
          <w:rFonts w:cs="Calibri"/>
        </w:rPr>
        <w:tab/>
      </w:r>
      <w:r w:rsidRPr="008A29D8">
        <w:rPr>
          <w:rFonts w:cs="Calibri"/>
        </w:rPr>
        <w:t xml:space="preserve">příspěvková organizace zapsaná v OR u Krajského soudu v Hradci Králové, </w:t>
      </w:r>
    </w:p>
    <w:p w14:paraId="463D736D" w14:textId="1D80373E" w:rsidR="008A29D8" w:rsidRPr="008A29D8" w:rsidRDefault="008A29D8" w:rsidP="008A29D8">
      <w:pPr>
        <w:spacing w:after="0"/>
        <w:ind w:left="1416" w:firstLine="708"/>
        <w:jc w:val="both"/>
        <w:rPr>
          <w:rFonts w:cs="Calibri"/>
        </w:rPr>
      </w:pPr>
      <w:r>
        <w:rPr>
          <w:rFonts w:cs="Calibri"/>
        </w:rPr>
        <w:t>s</w:t>
      </w:r>
      <w:r w:rsidRPr="008A29D8">
        <w:rPr>
          <w:rFonts w:cs="Calibri"/>
        </w:rPr>
        <w:t xml:space="preserve">p. zn.: Pr 52 </w:t>
      </w:r>
    </w:p>
    <w:p w14:paraId="3E81E3C8" w14:textId="77777777" w:rsidR="008A29D8" w:rsidRDefault="008A29D8" w:rsidP="008A29D8">
      <w:pPr>
        <w:spacing w:after="0"/>
        <w:jc w:val="both"/>
        <w:rPr>
          <w:rFonts w:cs="Calibri"/>
        </w:rPr>
      </w:pPr>
      <w:r w:rsidRPr="008A29D8">
        <w:rPr>
          <w:rFonts w:cs="Calibri"/>
        </w:rPr>
        <w:t xml:space="preserve">Bankovní spojení: </w:t>
      </w:r>
      <w:r w:rsidRPr="008A29D8">
        <w:rPr>
          <w:rFonts w:cs="Calibri"/>
        </w:rPr>
        <w:tab/>
        <w:t xml:space="preserve">636270217/0100 </w:t>
      </w:r>
    </w:p>
    <w:p w14:paraId="235877A2" w14:textId="56E6FFF6" w:rsidR="007A47EA" w:rsidRPr="008A29D8" w:rsidRDefault="007A47EA" w:rsidP="008A29D8">
      <w:pPr>
        <w:spacing w:after="0"/>
        <w:jc w:val="both"/>
        <w:rPr>
          <w:rFonts w:cs="Calibri"/>
        </w:rPr>
      </w:pPr>
      <w:r>
        <w:rPr>
          <w:rFonts w:cs="Calibri"/>
        </w:rPr>
        <w:t xml:space="preserve">Kontaktní osoba:            </w:t>
      </w:r>
      <w:r w:rsidR="008B5DBA">
        <w:rPr>
          <w:rFonts w:cs="Calibri"/>
        </w:rPr>
        <w:t>Ing. Daniel Jeřábek, tel: 725 741 193, e-mail: jerabek@tshk.cz</w:t>
      </w:r>
    </w:p>
    <w:p w14:paraId="348DCC0F" w14:textId="14156D9E" w:rsidR="00CE385C" w:rsidRPr="008A29D8" w:rsidRDefault="00CE385C" w:rsidP="00CE385C">
      <w:pPr>
        <w:spacing w:before="120" w:after="120"/>
        <w:rPr>
          <w:rFonts w:eastAsia="Batang" w:cs="Calibri"/>
          <w:b/>
        </w:rPr>
      </w:pPr>
      <w:r w:rsidRPr="008A29D8">
        <w:rPr>
          <w:rFonts w:eastAsia="Batang" w:cs="Calibri"/>
        </w:rPr>
        <w:t xml:space="preserve">(dále jen </w:t>
      </w:r>
      <w:r w:rsidR="008A29D8">
        <w:rPr>
          <w:rFonts w:eastAsia="Batang" w:cs="Calibri"/>
        </w:rPr>
        <w:t>„</w:t>
      </w:r>
      <w:r w:rsidRPr="008A29D8">
        <w:rPr>
          <w:rFonts w:eastAsia="Batang" w:cs="Calibri"/>
          <w:b/>
          <w:bCs/>
        </w:rPr>
        <w:t>kupující</w:t>
      </w:r>
      <w:r w:rsidR="008A29D8">
        <w:rPr>
          <w:rFonts w:eastAsia="Batang" w:cs="Calibri"/>
        </w:rPr>
        <w:t>“</w:t>
      </w:r>
      <w:r w:rsidRPr="008A29D8">
        <w:rPr>
          <w:rFonts w:eastAsia="Batang" w:cs="Calibri"/>
        </w:rPr>
        <w:t>)</w:t>
      </w:r>
    </w:p>
    <w:p w14:paraId="3EDA2C13" w14:textId="77777777" w:rsidR="00CE385C" w:rsidRPr="008A29D8" w:rsidRDefault="00CE385C" w:rsidP="00CE385C">
      <w:pPr>
        <w:spacing w:before="120" w:after="120"/>
        <w:rPr>
          <w:rFonts w:eastAsia="Batang" w:cs="Calibri"/>
          <w:b/>
        </w:rPr>
      </w:pPr>
    </w:p>
    <w:p w14:paraId="52D99976" w14:textId="77777777" w:rsidR="00CE385C" w:rsidRPr="008A29D8" w:rsidRDefault="00CE385C" w:rsidP="00CE385C">
      <w:pPr>
        <w:spacing w:before="120" w:after="120"/>
        <w:rPr>
          <w:rFonts w:eastAsia="Batang" w:cs="Calibri"/>
          <w:b/>
        </w:rPr>
      </w:pPr>
      <w:r w:rsidRPr="008A29D8">
        <w:rPr>
          <w:rFonts w:eastAsia="Batang" w:cs="Calibri"/>
          <w:b/>
        </w:rPr>
        <w:t>a</w:t>
      </w:r>
    </w:p>
    <w:p w14:paraId="00E1256E" w14:textId="0BD60F3B" w:rsidR="00CE385C" w:rsidRPr="008A29D8" w:rsidRDefault="008A29D8" w:rsidP="00CE385C">
      <w:pPr>
        <w:spacing w:before="120" w:after="120"/>
        <w:rPr>
          <w:rFonts w:eastAsia="Batang" w:cs="Calibri"/>
          <w:b/>
          <w:bCs/>
        </w:rPr>
      </w:pPr>
      <w:r w:rsidRPr="008A29D8">
        <w:rPr>
          <w:rFonts w:eastAsia="Batang" w:cs="Calibri"/>
          <w:b/>
          <w:bCs/>
        </w:rPr>
        <w:t>Prodávající:</w:t>
      </w:r>
    </w:p>
    <w:p w14:paraId="06CC81DC" w14:textId="5BB21CEE" w:rsidR="008A29D8" w:rsidRPr="008A29D8" w:rsidRDefault="008A29D8" w:rsidP="008A29D8">
      <w:pPr>
        <w:spacing w:after="0"/>
        <w:jc w:val="both"/>
        <w:rPr>
          <w:rFonts w:cs="Calibri"/>
          <w:b/>
          <w:bCs/>
        </w:rPr>
      </w:pPr>
      <w:r w:rsidRPr="008A29D8">
        <w:rPr>
          <w:rFonts w:cs="Calibri"/>
        </w:rPr>
        <w:t>Název:</w:t>
      </w:r>
      <w:r w:rsidRPr="008A29D8">
        <w:rPr>
          <w:rFonts w:cs="Calibri"/>
        </w:rPr>
        <w:tab/>
      </w:r>
      <w:r w:rsidRPr="008A29D8">
        <w:rPr>
          <w:rFonts w:cs="Calibri"/>
        </w:rPr>
        <w:tab/>
      </w:r>
      <w:r>
        <w:rPr>
          <w:rFonts w:cs="Calibri"/>
        </w:rPr>
        <w:tab/>
      </w:r>
      <w:r w:rsidRPr="008A29D8">
        <w:rPr>
          <w:rFonts w:cs="Calibri"/>
          <w:highlight w:val="yellow"/>
        </w:rPr>
        <w:t>[DOPLNÍ DODAVATEL]</w:t>
      </w:r>
      <w:r>
        <w:rPr>
          <w:rFonts w:cs="Calibri"/>
        </w:rPr>
        <w:t xml:space="preserve"> </w:t>
      </w:r>
    </w:p>
    <w:p w14:paraId="6E9E980E" w14:textId="5B0CB3AC" w:rsidR="008A29D8" w:rsidRPr="008A29D8" w:rsidRDefault="008A29D8" w:rsidP="008A29D8">
      <w:pPr>
        <w:spacing w:after="0"/>
        <w:jc w:val="both"/>
        <w:rPr>
          <w:rFonts w:cs="Calibri"/>
        </w:rPr>
      </w:pPr>
      <w:r w:rsidRPr="008A29D8">
        <w:rPr>
          <w:rFonts w:cs="Calibri"/>
        </w:rPr>
        <w:t>Sídlo:</w:t>
      </w:r>
      <w:r w:rsidRPr="008A29D8">
        <w:rPr>
          <w:rFonts w:cs="Calibri"/>
        </w:rPr>
        <w:tab/>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553C47B2" w14:textId="1155A5D4" w:rsidR="008A29D8" w:rsidRPr="008A29D8" w:rsidRDefault="008A29D8" w:rsidP="008A29D8">
      <w:pPr>
        <w:spacing w:after="0"/>
        <w:jc w:val="both"/>
        <w:rPr>
          <w:rFonts w:cs="Calibri"/>
        </w:rPr>
      </w:pPr>
      <w:r w:rsidRPr="008A29D8">
        <w:rPr>
          <w:rFonts w:cs="Calibri"/>
        </w:rPr>
        <w:t>IČO:</w:t>
      </w:r>
      <w:r w:rsidRPr="008A29D8">
        <w:rPr>
          <w:rFonts w:cs="Calibri"/>
        </w:rPr>
        <w:tab/>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04976630" w14:textId="14E37B15" w:rsidR="008A29D8" w:rsidRPr="008A29D8" w:rsidRDefault="008A29D8" w:rsidP="008A29D8">
      <w:pPr>
        <w:spacing w:after="0"/>
        <w:jc w:val="both"/>
        <w:rPr>
          <w:rFonts w:cs="Calibri"/>
        </w:rPr>
      </w:pPr>
      <w:r w:rsidRPr="008A29D8">
        <w:rPr>
          <w:rFonts w:cs="Calibri"/>
        </w:rPr>
        <w:t>Zastoupen:</w:t>
      </w:r>
      <w:r w:rsidRPr="008A29D8">
        <w:rPr>
          <w:rFonts w:cs="Calibri"/>
        </w:rPr>
        <w:tab/>
      </w:r>
      <w:r>
        <w:rPr>
          <w:rFonts w:cs="Calibri"/>
        </w:rPr>
        <w:tab/>
      </w:r>
      <w:r w:rsidRPr="008A29D8">
        <w:rPr>
          <w:rFonts w:cs="Calibri"/>
          <w:highlight w:val="yellow"/>
        </w:rPr>
        <w:t>[DOPLNÍ DODAVATEL]</w:t>
      </w:r>
    </w:p>
    <w:p w14:paraId="3F37EFD7" w14:textId="52F3F345" w:rsidR="008A29D8" w:rsidRDefault="008A29D8" w:rsidP="008A29D8">
      <w:pPr>
        <w:spacing w:after="0"/>
        <w:jc w:val="both"/>
        <w:rPr>
          <w:rFonts w:cs="Calibri"/>
        </w:rPr>
      </w:pPr>
      <w:r w:rsidRPr="008A29D8">
        <w:rPr>
          <w:rFonts w:cs="Calibri"/>
        </w:rPr>
        <w:t>Zápis v OR:</w:t>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1E0A6AA8" w14:textId="1643065C" w:rsidR="00CE385C" w:rsidRPr="008A29D8" w:rsidRDefault="00CE385C" w:rsidP="00CE385C">
      <w:pPr>
        <w:spacing w:before="120" w:after="120"/>
        <w:rPr>
          <w:rFonts w:eastAsia="Batang" w:cs="Calibri"/>
        </w:rPr>
      </w:pPr>
      <w:r w:rsidRPr="008A29D8">
        <w:rPr>
          <w:rFonts w:eastAsia="Batang" w:cs="Calibri"/>
        </w:rPr>
        <w:t xml:space="preserve">(dále jen </w:t>
      </w:r>
      <w:r w:rsidR="008A29D8" w:rsidRPr="008A29D8">
        <w:rPr>
          <w:rFonts w:eastAsia="Batang" w:cs="Calibri"/>
        </w:rPr>
        <w:t>„</w:t>
      </w:r>
      <w:r w:rsidRPr="008A29D8">
        <w:rPr>
          <w:rFonts w:eastAsia="Batang" w:cs="Calibri"/>
          <w:b/>
          <w:bCs/>
        </w:rPr>
        <w:t>prodávající</w:t>
      </w:r>
      <w:r w:rsidR="008A29D8" w:rsidRPr="008A29D8">
        <w:rPr>
          <w:rFonts w:eastAsia="Batang" w:cs="Calibri"/>
        </w:rPr>
        <w:t>“</w:t>
      </w:r>
      <w:r w:rsidRPr="008A29D8">
        <w:rPr>
          <w:rFonts w:eastAsia="Batang" w:cs="Calibri"/>
        </w:rPr>
        <w:t>)</w:t>
      </w:r>
    </w:p>
    <w:p w14:paraId="10AA71F2" w14:textId="77777777" w:rsidR="00CE385C" w:rsidRPr="008A29D8" w:rsidRDefault="00CE385C" w:rsidP="00CE385C">
      <w:pPr>
        <w:autoSpaceDE w:val="0"/>
        <w:autoSpaceDN w:val="0"/>
        <w:adjustRightInd w:val="0"/>
        <w:spacing w:after="120" w:line="240" w:lineRule="auto"/>
        <w:jc w:val="both"/>
        <w:rPr>
          <w:rFonts w:cs="Calibri"/>
        </w:rPr>
      </w:pPr>
    </w:p>
    <w:p w14:paraId="75E20C41" w14:textId="7915CC1A"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uzavřeli níže </w:t>
      </w:r>
      <w:r w:rsidR="00EA7ABD">
        <w:rPr>
          <w:rFonts w:cs="Calibri"/>
        </w:rPr>
        <w:t>uvedeného</w:t>
      </w:r>
      <w:r w:rsidRPr="008A29D8">
        <w:rPr>
          <w:rFonts w:cs="Calibri"/>
        </w:rPr>
        <w:t xml:space="preserve"> dne, měsíce a roku ve smyslu </w:t>
      </w:r>
      <w:r w:rsidRPr="008A29D8">
        <w:rPr>
          <w:rFonts w:cs="Calibri"/>
          <w:b/>
        </w:rPr>
        <w:t>ustanovení § 1746 a násl. zák. č. 89/2012 Sb., občanského zákoníku, ve znění pozdějších právních předpisů (OZ) a § 131 a násl. zákona č. 134/2016 Sb., o zadávání veřejných zakázek, ve znění pozdějších předpisů (dále jen „ZZVZ“)</w:t>
      </w:r>
      <w:r w:rsidRPr="008A29D8">
        <w:rPr>
          <w:rFonts w:cs="Calibri"/>
        </w:rPr>
        <w:t>, tuto</w:t>
      </w:r>
    </w:p>
    <w:p w14:paraId="7BFD146B" w14:textId="77777777" w:rsidR="00CE385C" w:rsidRPr="008A29D8" w:rsidRDefault="00CE385C" w:rsidP="00CE385C">
      <w:pPr>
        <w:autoSpaceDE w:val="0"/>
        <w:autoSpaceDN w:val="0"/>
        <w:adjustRightInd w:val="0"/>
        <w:spacing w:after="120" w:line="240" w:lineRule="auto"/>
        <w:jc w:val="both"/>
        <w:rPr>
          <w:rFonts w:cs="Calibri"/>
        </w:rPr>
      </w:pPr>
    </w:p>
    <w:p w14:paraId="370541FC" w14:textId="1EAA3860" w:rsidR="00CE385C" w:rsidRDefault="00D55F7F" w:rsidP="00CE385C">
      <w:pPr>
        <w:autoSpaceDE w:val="0"/>
        <w:autoSpaceDN w:val="0"/>
        <w:adjustRightInd w:val="0"/>
        <w:spacing w:after="120" w:line="240" w:lineRule="auto"/>
        <w:jc w:val="center"/>
        <w:rPr>
          <w:rFonts w:cs="Calibri"/>
          <w:b/>
          <w:bCs/>
        </w:rPr>
      </w:pPr>
      <w:r>
        <w:rPr>
          <w:rFonts w:cs="Calibri"/>
          <w:b/>
          <w:bCs/>
        </w:rPr>
        <w:t xml:space="preserve">RÁMCOVOU </w:t>
      </w:r>
      <w:r w:rsidR="00CE385C" w:rsidRPr="008A29D8">
        <w:rPr>
          <w:rFonts w:cs="Calibri"/>
          <w:b/>
          <w:bCs/>
        </w:rPr>
        <w:t xml:space="preserve">DOHODU O DODÁVKÁCH ZBOŽÍ </w:t>
      </w:r>
      <w:r w:rsidR="008A29D8">
        <w:rPr>
          <w:rFonts w:cs="Calibri"/>
          <w:b/>
          <w:bCs/>
        </w:rPr>
        <w:t>(dále též „Dohoda“)</w:t>
      </w:r>
    </w:p>
    <w:p w14:paraId="38BAA489" w14:textId="77777777" w:rsidR="008A29D8" w:rsidRPr="008A29D8" w:rsidRDefault="008A29D8" w:rsidP="00CE385C">
      <w:pPr>
        <w:autoSpaceDE w:val="0"/>
        <w:autoSpaceDN w:val="0"/>
        <w:adjustRightInd w:val="0"/>
        <w:spacing w:after="120" w:line="240" w:lineRule="auto"/>
        <w:jc w:val="center"/>
        <w:rPr>
          <w:rFonts w:cs="Calibri"/>
          <w:b/>
          <w:bCs/>
        </w:rPr>
      </w:pPr>
    </w:p>
    <w:p w14:paraId="4FDAADC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w:t>
      </w:r>
    </w:p>
    <w:p w14:paraId="134A6CD0" w14:textId="4D1EBB94"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rPr>
        <w:t xml:space="preserve"> </w:t>
      </w:r>
      <w:r w:rsidRPr="008A29D8">
        <w:rPr>
          <w:rFonts w:cs="Calibri"/>
          <w:b/>
          <w:bCs/>
        </w:rPr>
        <w:t xml:space="preserve">Předmět </w:t>
      </w:r>
      <w:r w:rsidR="008A29D8">
        <w:rPr>
          <w:rFonts w:cs="Calibri"/>
          <w:b/>
          <w:bCs/>
        </w:rPr>
        <w:t>D</w:t>
      </w:r>
      <w:r w:rsidRPr="008A29D8">
        <w:rPr>
          <w:rFonts w:cs="Calibri"/>
          <w:b/>
          <w:bCs/>
        </w:rPr>
        <w:t xml:space="preserve">ohody </w:t>
      </w:r>
    </w:p>
    <w:p w14:paraId="26160536" w14:textId="13330DC7" w:rsidR="0035264F" w:rsidRDefault="00CE385C" w:rsidP="00CE385C">
      <w:pPr>
        <w:keepNext/>
        <w:numPr>
          <w:ilvl w:val="0"/>
          <w:numId w:val="1"/>
        </w:numPr>
        <w:autoSpaceDE w:val="0"/>
        <w:autoSpaceDN w:val="0"/>
        <w:adjustRightInd w:val="0"/>
        <w:spacing w:after="120" w:line="240" w:lineRule="auto"/>
        <w:ind w:left="567" w:hanging="567"/>
        <w:jc w:val="both"/>
        <w:rPr>
          <w:rFonts w:cs="Calibri"/>
        </w:rPr>
      </w:pPr>
      <w:r w:rsidRPr="008A29D8">
        <w:rPr>
          <w:rFonts w:cs="Calibri"/>
        </w:rPr>
        <w:t xml:space="preserve">Prodávající se zavazuje po dobu platnosti této </w:t>
      </w:r>
      <w:r w:rsidR="008A29D8">
        <w:rPr>
          <w:rFonts w:cs="Calibri"/>
        </w:rPr>
        <w:t>D</w:t>
      </w:r>
      <w:r w:rsidRPr="008A29D8">
        <w:rPr>
          <w:rFonts w:cs="Calibri"/>
        </w:rPr>
        <w:t xml:space="preserve">ohody </w:t>
      </w:r>
      <w:r w:rsidRPr="006562FC">
        <w:rPr>
          <w:rFonts w:cs="Calibri"/>
        </w:rPr>
        <w:t xml:space="preserve">dodávat </w:t>
      </w:r>
      <w:r w:rsidR="00AA7D99">
        <w:rPr>
          <w:rFonts w:cs="Calibri"/>
        </w:rPr>
        <w:t xml:space="preserve">automobilový benzin typu E10 (BA 95) </w:t>
      </w:r>
      <w:r w:rsidRPr="006562FC">
        <w:rPr>
          <w:rFonts w:cs="Calibri"/>
        </w:rPr>
        <w:t xml:space="preserve">(dále také </w:t>
      </w:r>
      <w:r w:rsidR="008A29D8" w:rsidRPr="006562FC">
        <w:rPr>
          <w:rFonts w:cs="Calibri"/>
        </w:rPr>
        <w:t>„</w:t>
      </w:r>
      <w:r w:rsidRPr="006562FC">
        <w:rPr>
          <w:rFonts w:cs="Calibri"/>
          <w:b/>
          <w:bCs/>
        </w:rPr>
        <w:t>zboží</w:t>
      </w:r>
      <w:r w:rsidR="008A29D8" w:rsidRPr="006562FC">
        <w:rPr>
          <w:rFonts w:cs="Calibri"/>
        </w:rPr>
        <w:t>“</w:t>
      </w:r>
      <w:r w:rsidRPr="006562FC">
        <w:rPr>
          <w:rFonts w:cs="Calibri"/>
        </w:rPr>
        <w:t>)</w:t>
      </w:r>
      <w:r w:rsidR="00AA7D99">
        <w:rPr>
          <w:rFonts w:cs="Calibri"/>
        </w:rPr>
        <w:t xml:space="preserve">, a to do místa plnění uvedeného v Příloze č. </w:t>
      </w:r>
      <w:r w:rsidR="0035264F">
        <w:rPr>
          <w:rFonts w:cs="Calibri"/>
        </w:rPr>
        <w:t>A2</w:t>
      </w:r>
      <w:r w:rsidR="00AA7D99">
        <w:rPr>
          <w:rFonts w:cs="Calibri"/>
        </w:rPr>
        <w:t xml:space="preserve"> této Dohody</w:t>
      </w:r>
      <w:r w:rsidR="00EA7ABD">
        <w:rPr>
          <w:rFonts w:cs="Calibri"/>
        </w:rPr>
        <w:t xml:space="preserve">. </w:t>
      </w:r>
      <w:r w:rsidR="0035264F">
        <w:rPr>
          <w:rFonts w:cs="Calibri"/>
        </w:rPr>
        <w:t xml:space="preserve">Kupující </w:t>
      </w:r>
      <w:r w:rsidR="00AC25ED">
        <w:rPr>
          <w:rFonts w:cs="Calibri"/>
        </w:rPr>
        <w:lastRenderedPageBreak/>
        <w:t>je oprávněn</w:t>
      </w:r>
      <w:r w:rsidR="0035264F">
        <w:rPr>
          <w:rFonts w:cs="Calibri"/>
        </w:rPr>
        <w:t xml:space="preserve"> dle vlastních potřeb odebírat </w:t>
      </w:r>
      <w:r w:rsidR="00AC25ED">
        <w:rPr>
          <w:rFonts w:cs="Calibri"/>
        </w:rPr>
        <w:t xml:space="preserve">průběžně </w:t>
      </w:r>
      <w:r w:rsidR="0035264F">
        <w:rPr>
          <w:rFonts w:cs="Calibri"/>
        </w:rPr>
        <w:t>sjednaný druh benzinu, a to bezhotovostními odběry prostřednictvím karet</w:t>
      </w:r>
      <w:r w:rsidR="00AC25ED">
        <w:rPr>
          <w:rFonts w:cs="Calibri"/>
        </w:rPr>
        <w:t xml:space="preserve"> a na základě dílčích kupních smluv. </w:t>
      </w:r>
    </w:p>
    <w:p w14:paraId="293D2B26" w14:textId="2827178A" w:rsidR="00CE385C" w:rsidRPr="006562FC" w:rsidRDefault="0035264F" w:rsidP="00CE385C">
      <w:pPr>
        <w:keepNext/>
        <w:numPr>
          <w:ilvl w:val="0"/>
          <w:numId w:val="1"/>
        </w:numPr>
        <w:autoSpaceDE w:val="0"/>
        <w:autoSpaceDN w:val="0"/>
        <w:adjustRightInd w:val="0"/>
        <w:spacing w:after="120" w:line="240" w:lineRule="auto"/>
        <w:ind w:left="567" w:hanging="567"/>
        <w:jc w:val="both"/>
        <w:rPr>
          <w:rFonts w:cs="Calibri"/>
        </w:rPr>
      </w:pPr>
      <w:r>
        <w:rPr>
          <w:rFonts w:cs="Calibri"/>
        </w:rPr>
        <w:t xml:space="preserve">Požadavky na karty, jejich vydání, správu apod., jsou obsahem Přílohy č. 3A a prodávající se je zavazuje dodržovat po celou dobu trvání platnosti této Dohody. </w:t>
      </w:r>
    </w:p>
    <w:p w14:paraId="2AAD2480" w14:textId="561DBC0B"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zaručuje u dodaného zboží vlastnosti stanovené příslušnými normami pro toto zboží</w:t>
      </w:r>
      <w:r w:rsidR="0035264F">
        <w:rPr>
          <w:rFonts w:cs="Calibri"/>
        </w:rPr>
        <w:t xml:space="preserve"> (zejména normou ČSN EN 228)</w:t>
      </w:r>
      <w:r w:rsidRPr="008A29D8">
        <w:rPr>
          <w:rFonts w:cs="Calibri"/>
        </w:rPr>
        <w:t xml:space="preserve">, které budou doloženy </w:t>
      </w:r>
      <w:r w:rsidR="0035264F">
        <w:rPr>
          <w:rFonts w:cs="Calibri"/>
        </w:rPr>
        <w:t xml:space="preserve">v případě požadavku kupujícího příslušným </w:t>
      </w:r>
      <w:r w:rsidRPr="008A29D8">
        <w:rPr>
          <w:rFonts w:cs="Calibri"/>
        </w:rPr>
        <w:t>atestem.</w:t>
      </w:r>
    </w:p>
    <w:p w14:paraId="009A08C2" w14:textId="184B514A"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091852">
        <w:rPr>
          <w:rFonts w:cs="Calibri"/>
        </w:rPr>
        <w:t xml:space="preserve">Kupující </w:t>
      </w:r>
      <w:r w:rsidR="00957B3A">
        <w:rPr>
          <w:rFonts w:cs="Calibri"/>
        </w:rPr>
        <w:t>je oprávněn</w:t>
      </w:r>
      <w:r w:rsidRPr="00091852">
        <w:rPr>
          <w:rFonts w:cs="Calibri"/>
        </w:rPr>
        <w:t xml:space="preserve"> po dobu platnosti této Dohody odebírat od prodávajícího v rozsahu dílčích kupních smluv předmětné zboží a zaplatit prodávajícímu sjednanou kupní cenu.</w:t>
      </w:r>
    </w:p>
    <w:p w14:paraId="304EA364" w14:textId="1E8BBF3E"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091852">
        <w:rPr>
          <w:rFonts w:cs="Calibri"/>
        </w:rPr>
        <w:t xml:space="preserve">Kupující předpokládá, že po dobu trvání Dohody odebere od prodávajícího zboží v rozsahu cca </w:t>
      </w:r>
      <w:r w:rsidR="00AC25ED">
        <w:rPr>
          <w:rFonts w:cs="Calibri"/>
        </w:rPr>
        <w:t>186</w:t>
      </w:r>
      <w:r w:rsidRPr="00091852">
        <w:rPr>
          <w:rFonts w:cs="Calibri"/>
        </w:rPr>
        <w:t>.000 litrů.</w:t>
      </w:r>
    </w:p>
    <w:p w14:paraId="53DEED8C"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bere na vědomí, že skutečný rozsah plnění se od uvedeného předpokládaného rozsahu může lišit podle aktuálních potřeb kupujícího a kupující nenese odpovědnost za nevyčerpání předpokládaného objemu pohonných hmot.</w:t>
      </w:r>
    </w:p>
    <w:p w14:paraId="2A4BFE5F"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Kupující i prodávající souhlasně prohlašují, že je zboží na základě shora uvedené specifikace dostatečně určitě a srozumitelně určeno, zejména co do množství, druhu a kvality.</w:t>
      </w:r>
    </w:p>
    <w:p w14:paraId="406A50E3"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se zavazuje, že zboží, k momentu přechodu vlastnického práva, nebo v momentě převzetí zboží, pokud k němu dochází po přechodu vlastnického práva, nebude zatíženo právy třetích osob a nebude mít ani jiné právní či faktické vady. Prodávající se zavazuje kupujícího výslovně upozornit na jakékoliv právní či faktické vady, které má zboží v momentě převzetí nebo přechodu vlastnického práva, jinak se má za to, že prodávající prohlásil, že je zboží bezvadné.</w:t>
      </w:r>
    </w:p>
    <w:p w14:paraId="49ADEE27" w14:textId="77777777" w:rsidR="00CE385C" w:rsidRPr="008A29D8" w:rsidRDefault="00CE385C" w:rsidP="00CE385C">
      <w:pPr>
        <w:autoSpaceDE w:val="0"/>
        <w:autoSpaceDN w:val="0"/>
        <w:adjustRightInd w:val="0"/>
        <w:spacing w:after="120" w:line="240" w:lineRule="auto"/>
        <w:jc w:val="center"/>
        <w:rPr>
          <w:rFonts w:cs="Calibri"/>
          <w:b/>
          <w:bCs/>
        </w:rPr>
      </w:pPr>
    </w:p>
    <w:p w14:paraId="30963845"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II.</w:t>
      </w:r>
    </w:p>
    <w:p w14:paraId="0DF96A57"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Dílčí kupní smlouvy </w:t>
      </w:r>
    </w:p>
    <w:p w14:paraId="7EB5FE82" w14:textId="1F0B864F" w:rsidR="006E68F0" w:rsidRDefault="00CE385C" w:rsidP="00CE385C">
      <w:pPr>
        <w:keepNext/>
        <w:numPr>
          <w:ilvl w:val="0"/>
          <w:numId w:val="2"/>
        </w:numPr>
        <w:autoSpaceDE w:val="0"/>
        <w:autoSpaceDN w:val="0"/>
        <w:adjustRightInd w:val="0"/>
        <w:spacing w:after="120" w:line="240" w:lineRule="auto"/>
        <w:ind w:left="567" w:hanging="567"/>
        <w:jc w:val="both"/>
        <w:rPr>
          <w:rFonts w:cs="Calibri"/>
        </w:rPr>
      </w:pPr>
      <w:r w:rsidRPr="008A29D8">
        <w:rPr>
          <w:rFonts w:cs="Calibri"/>
        </w:rPr>
        <w:t>Plnění z této Dohody budou uskutečňována dle dílčích kupních smluv. Dílčí kupní smlouv</w:t>
      </w:r>
      <w:r w:rsidR="006E68F0">
        <w:rPr>
          <w:rFonts w:cs="Calibri"/>
        </w:rPr>
        <w:t>a (jednotlivé nákupy benzinu) bude uzavřena okamžikem faktického odběru benzinu prostřednictvím karty kupujícím (</w:t>
      </w:r>
      <w:r w:rsidR="00957B3A">
        <w:rPr>
          <w:rFonts w:cs="Calibri"/>
        </w:rPr>
        <w:t>jím určenými uživateli karet</w:t>
      </w:r>
      <w:r w:rsidR="006E68F0">
        <w:rPr>
          <w:rFonts w:cs="Calibri"/>
        </w:rPr>
        <w:t xml:space="preserve">) ve sjednaném místě plnění. </w:t>
      </w:r>
    </w:p>
    <w:p w14:paraId="7FA97E54" w14:textId="637BADD0" w:rsidR="008A29D8" w:rsidRDefault="006E68F0" w:rsidP="006E68F0">
      <w:pPr>
        <w:keepNext/>
        <w:numPr>
          <w:ilvl w:val="0"/>
          <w:numId w:val="2"/>
        </w:numPr>
        <w:autoSpaceDE w:val="0"/>
        <w:autoSpaceDN w:val="0"/>
        <w:adjustRightInd w:val="0"/>
        <w:spacing w:after="120" w:line="240" w:lineRule="auto"/>
        <w:ind w:left="567" w:hanging="567"/>
        <w:jc w:val="both"/>
        <w:rPr>
          <w:rFonts w:cs="Calibri"/>
        </w:rPr>
      </w:pPr>
      <w:r>
        <w:rPr>
          <w:rFonts w:cs="Calibri"/>
        </w:rPr>
        <w:t>Dílčí plnění (dílčí kupní smlouvy) dle této Dohody nevyžadují uzavření písemné smlouvy či vystavení předchozí objednávky kupujícím.</w:t>
      </w:r>
    </w:p>
    <w:p w14:paraId="081902C1" w14:textId="77777777" w:rsidR="00C116A2" w:rsidRDefault="00CC4058" w:rsidP="00CC4058">
      <w:pPr>
        <w:keepNext/>
        <w:numPr>
          <w:ilvl w:val="0"/>
          <w:numId w:val="2"/>
        </w:numPr>
        <w:autoSpaceDE w:val="0"/>
        <w:autoSpaceDN w:val="0"/>
        <w:adjustRightInd w:val="0"/>
        <w:spacing w:after="120" w:line="240" w:lineRule="auto"/>
        <w:ind w:left="567" w:hanging="567"/>
        <w:jc w:val="both"/>
        <w:rPr>
          <w:rFonts w:cs="Calibri"/>
        </w:rPr>
      </w:pPr>
      <w:r w:rsidRPr="00CC4058">
        <w:rPr>
          <w:rFonts w:cs="Calibri"/>
        </w:rPr>
        <w:t xml:space="preserve">O použití karet a čerpání bude pořízen digitální záznam, který bude použit jako podklad pro fakturaci a nashromážděné informace o čerpání budou předány </w:t>
      </w:r>
      <w:r>
        <w:rPr>
          <w:rFonts w:cs="Calibri"/>
        </w:rPr>
        <w:t xml:space="preserve">kupujícímu </w:t>
      </w:r>
      <w:r w:rsidRPr="00CC4058">
        <w:rPr>
          <w:rFonts w:cs="Calibri"/>
        </w:rPr>
        <w:t xml:space="preserve">při každé fakturaci. </w:t>
      </w:r>
      <w:r>
        <w:rPr>
          <w:rFonts w:cs="Calibri"/>
        </w:rPr>
        <w:t>Prodávající</w:t>
      </w:r>
      <w:r w:rsidRPr="00CC4058">
        <w:rPr>
          <w:rFonts w:cs="Calibri"/>
        </w:rPr>
        <w:t xml:space="preserve"> poskytne </w:t>
      </w:r>
      <w:r>
        <w:rPr>
          <w:rFonts w:cs="Calibri"/>
        </w:rPr>
        <w:t xml:space="preserve">kupujícímu </w:t>
      </w:r>
      <w:r w:rsidRPr="00CC4058">
        <w:rPr>
          <w:rFonts w:cs="Calibri"/>
        </w:rPr>
        <w:t xml:space="preserve">elektronický přehled čerpání za každou dekádu kalendářního měsíce nejpozději první pracovní den po ukončení dekády, tedy po 10., 20. a posledním dni v kalendářním měsíci. </w:t>
      </w:r>
    </w:p>
    <w:p w14:paraId="5DB0F090" w14:textId="6304ED88" w:rsidR="00CC4058" w:rsidRPr="00832C63" w:rsidRDefault="00CC4058" w:rsidP="00CC4058">
      <w:pPr>
        <w:keepNext/>
        <w:numPr>
          <w:ilvl w:val="0"/>
          <w:numId w:val="2"/>
        </w:numPr>
        <w:autoSpaceDE w:val="0"/>
        <w:autoSpaceDN w:val="0"/>
        <w:adjustRightInd w:val="0"/>
        <w:spacing w:after="120" w:line="240" w:lineRule="auto"/>
        <w:ind w:left="567" w:hanging="567"/>
        <w:jc w:val="both"/>
        <w:rPr>
          <w:rFonts w:cs="Calibri"/>
        </w:rPr>
      </w:pPr>
      <w:r w:rsidRPr="00CC4058">
        <w:rPr>
          <w:rFonts w:cs="Calibri"/>
        </w:rPr>
        <w:t xml:space="preserve">Přehled poskytnutý v datovém souboru MS Excel, ve formátu csv, bude obsahovat minimálně informace o termínu nákupu (datum a čas), o množství načerpaného benzínu, jednotkové a celkové ceně a dále pak identifikaci řidiče a identifikaci vozidla u každého jednoho nákupu. Při každé změně ceny PHM bude v podkladu pro fakturaci nebo ve faktuře proveden výpočet nové ceny s použitím aktuální hodnoty indexu ZCČ.  </w:t>
      </w:r>
      <w:r>
        <w:rPr>
          <w:rFonts w:cs="Calibri"/>
        </w:rPr>
        <w:t xml:space="preserve">Informace dle </w:t>
      </w:r>
      <w:r w:rsidR="00C116A2">
        <w:rPr>
          <w:rFonts w:cs="Calibri"/>
        </w:rPr>
        <w:t>bodů 2.3. a 2.4.</w:t>
      </w:r>
      <w:r>
        <w:rPr>
          <w:rFonts w:cs="Calibri"/>
        </w:rPr>
        <w:t xml:space="preserve"> Dohody bude </w:t>
      </w:r>
      <w:r>
        <w:rPr>
          <w:rFonts w:cs="Calibri"/>
        </w:rPr>
        <w:lastRenderedPageBreak/>
        <w:t>prodávající zasílat na emailovou adresu určené osob</w:t>
      </w:r>
      <w:r w:rsidR="00957B3A">
        <w:rPr>
          <w:rFonts w:cs="Calibri"/>
        </w:rPr>
        <w:t>ě</w:t>
      </w:r>
      <w:r>
        <w:rPr>
          <w:rFonts w:cs="Calibri"/>
        </w:rPr>
        <w:t xml:space="preserve"> kupující</w:t>
      </w:r>
      <w:r w:rsidR="00957B3A">
        <w:rPr>
          <w:rFonts w:cs="Calibri"/>
        </w:rPr>
        <w:t>ho</w:t>
      </w:r>
      <w:r w:rsidRPr="00D54F5F">
        <w:rPr>
          <w:rFonts w:cs="Calibri"/>
        </w:rPr>
        <w:t xml:space="preserve">: </w:t>
      </w:r>
      <w:r w:rsidR="00D54F5F" w:rsidRPr="00D54F5F">
        <w:rPr>
          <w:rFonts w:cs="Calibri"/>
        </w:rPr>
        <w:t>fakturace@tshk.cz,</w:t>
      </w:r>
      <w:r w:rsidR="00832C63" w:rsidRPr="00D54F5F">
        <w:rPr>
          <w:rFonts w:cs="Calibri"/>
        </w:rPr>
        <w:t xml:space="preserve"> nebude</w:t>
      </w:r>
      <w:r w:rsidR="00832C63" w:rsidRPr="00832C63">
        <w:rPr>
          <w:rFonts w:cs="Calibri"/>
        </w:rPr>
        <w:t>-li určeno kupujícím jednostran</w:t>
      </w:r>
      <w:r w:rsidR="00832C63">
        <w:rPr>
          <w:rFonts w:cs="Calibri"/>
        </w:rPr>
        <w:t>n</w:t>
      </w:r>
      <w:r w:rsidR="00832C63" w:rsidRPr="00832C63">
        <w:rPr>
          <w:rFonts w:cs="Calibri"/>
        </w:rPr>
        <w:t xml:space="preserve">ým oznámením jinak. </w:t>
      </w:r>
    </w:p>
    <w:p w14:paraId="1A7DD516" w14:textId="77777777" w:rsidR="00CE385C" w:rsidRPr="008A29D8" w:rsidRDefault="00CE385C" w:rsidP="00CE385C">
      <w:pPr>
        <w:keepNext/>
        <w:autoSpaceDE w:val="0"/>
        <w:autoSpaceDN w:val="0"/>
        <w:adjustRightInd w:val="0"/>
        <w:spacing w:after="120" w:line="240" w:lineRule="auto"/>
        <w:jc w:val="center"/>
        <w:rPr>
          <w:rFonts w:cs="Calibri"/>
          <w:b/>
        </w:rPr>
      </w:pPr>
    </w:p>
    <w:p w14:paraId="68646F00" w14:textId="77777777" w:rsidR="00CE385C" w:rsidRPr="008A29D8" w:rsidRDefault="00CE385C" w:rsidP="00CE385C">
      <w:pPr>
        <w:keepNext/>
        <w:autoSpaceDE w:val="0"/>
        <w:autoSpaceDN w:val="0"/>
        <w:adjustRightInd w:val="0"/>
        <w:spacing w:after="120" w:line="240" w:lineRule="auto"/>
        <w:jc w:val="center"/>
        <w:rPr>
          <w:rFonts w:cs="Calibri"/>
          <w:b/>
        </w:rPr>
      </w:pPr>
      <w:r w:rsidRPr="008A29D8">
        <w:rPr>
          <w:rFonts w:cs="Calibri"/>
          <w:b/>
        </w:rPr>
        <w:t>III.</w:t>
      </w:r>
    </w:p>
    <w:p w14:paraId="7003542C" w14:textId="77777777" w:rsidR="00CE385C" w:rsidRPr="008A29D8" w:rsidRDefault="00CE385C" w:rsidP="00CE385C">
      <w:pPr>
        <w:keepNext/>
        <w:overflowPunct w:val="0"/>
        <w:autoSpaceDE w:val="0"/>
        <w:autoSpaceDN w:val="0"/>
        <w:adjustRightInd w:val="0"/>
        <w:spacing w:after="120" w:line="240" w:lineRule="auto"/>
        <w:jc w:val="center"/>
        <w:textAlignment w:val="baseline"/>
        <w:outlineLvl w:val="1"/>
        <w:rPr>
          <w:rFonts w:cs="Calibri"/>
          <w:b/>
          <w:snapToGrid w:val="0"/>
        </w:rPr>
      </w:pPr>
      <w:r w:rsidRPr="008A29D8">
        <w:rPr>
          <w:rFonts w:cs="Calibri"/>
          <w:b/>
          <w:snapToGrid w:val="0"/>
        </w:rPr>
        <w:t>Místo plnění</w:t>
      </w:r>
    </w:p>
    <w:p w14:paraId="7B0C4DB5" w14:textId="56FBE96C" w:rsidR="006E68F0" w:rsidRDefault="00CE385C" w:rsidP="00501999">
      <w:pPr>
        <w:keepNext/>
        <w:numPr>
          <w:ilvl w:val="0"/>
          <w:numId w:val="11"/>
        </w:numPr>
        <w:autoSpaceDE w:val="0"/>
        <w:autoSpaceDN w:val="0"/>
        <w:adjustRightInd w:val="0"/>
        <w:spacing w:after="120" w:line="240" w:lineRule="auto"/>
        <w:ind w:left="567" w:hanging="567"/>
        <w:jc w:val="both"/>
        <w:rPr>
          <w:rFonts w:cs="Calibri"/>
        </w:rPr>
      </w:pPr>
      <w:r w:rsidRPr="008A29D8">
        <w:rPr>
          <w:rFonts w:cs="Calibri"/>
        </w:rPr>
        <w:t>Míst</w:t>
      </w:r>
      <w:r w:rsidR="00501999">
        <w:rPr>
          <w:rFonts w:cs="Calibri"/>
        </w:rPr>
        <w:t>em</w:t>
      </w:r>
      <w:r w:rsidRPr="008A29D8">
        <w:rPr>
          <w:rFonts w:cs="Calibri"/>
        </w:rPr>
        <w:t xml:space="preserve"> plnění </w:t>
      </w:r>
      <w:r w:rsidR="006E68F0">
        <w:rPr>
          <w:rFonts w:cs="Calibri"/>
        </w:rPr>
        <w:t xml:space="preserve">(tj. odběru benzinu) je </w:t>
      </w:r>
      <w:r w:rsidR="00CC4058">
        <w:rPr>
          <w:rFonts w:cs="Calibri"/>
        </w:rPr>
        <w:t xml:space="preserve">čerpací stanice v </w:t>
      </w:r>
      <w:r w:rsidR="006E68F0">
        <w:rPr>
          <w:rFonts w:cs="Calibri"/>
        </w:rPr>
        <w:t>míst</w:t>
      </w:r>
      <w:r w:rsidR="00CC4058">
        <w:rPr>
          <w:rFonts w:cs="Calibri"/>
        </w:rPr>
        <w:t>ě</w:t>
      </w:r>
      <w:r w:rsidR="006E68F0">
        <w:rPr>
          <w:rFonts w:cs="Calibri"/>
        </w:rPr>
        <w:t xml:space="preserve"> určené</w:t>
      </w:r>
      <w:r w:rsidR="00CC4058">
        <w:rPr>
          <w:rFonts w:cs="Calibri"/>
        </w:rPr>
        <w:t>m</w:t>
      </w:r>
      <w:r w:rsidR="006E68F0">
        <w:rPr>
          <w:rFonts w:cs="Calibri"/>
        </w:rPr>
        <w:t xml:space="preserve"> v Příloze č. 2A této Dohody</w:t>
      </w:r>
      <w:r w:rsidR="00CC4058">
        <w:rPr>
          <w:rFonts w:cs="Calibri"/>
        </w:rPr>
        <w:t xml:space="preserve">. Na této čerpací stanici je kupující oprávněn uskutečňovat nákupy benzinu prostřednictvím karet jejich uživateli, tj. osobami pověřenými kupujícím k používání karet. </w:t>
      </w:r>
    </w:p>
    <w:p w14:paraId="05649081" w14:textId="598D3E8E" w:rsidR="00CC4058" w:rsidRDefault="006E68F0" w:rsidP="00501999">
      <w:pPr>
        <w:keepNext/>
        <w:numPr>
          <w:ilvl w:val="0"/>
          <w:numId w:val="11"/>
        </w:numPr>
        <w:autoSpaceDE w:val="0"/>
        <w:autoSpaceDN w:val="0"/>
        <w:adjustRightInd w:val="0"/>
        <w:spacing w:after="120" w:line="240" w:lineRule="auto"/>
        <w:ind w:left="567" w:hanging="567"/>
        <w:jc w:val="both"/>
        <w:rPr>
          <w:rFonts w:cs="Calibri"/>
        </w:rPr>
      </w:pPr>
      <w:r>
        <w:rPr>
          <w:rFonts w:cs="Calibri"/>
        </w:rPr>
        <w:t>Ujednáním obsaženým v bodu 3.1. této Dohody není dotčena povinnost prodávajícího dodat do sídla kupujícího na adrese</w:t>
      </w:r>
      <w:r w:rsidR="00501999">
        <w:rPr>
          <w:rFonts w:cs="Calibri"/>
        </w:rPr>
        <w:t xml:space="preserve">: </w:t>
      </w:r>
      <w:r w:rsidR="00501999" w:rsidRPr="008A29D8">
        <w:rPr>
          <w:rFonts w:cs="Calibri"/>
        </w:rPr>
        <w:t>Hradec Králové 6, Na Brně 362, PSČ 500 06</w:t>
      </w:r>
      <w:r>
        <w:rPr>
          <w:rFonts w:cs="Calibri"/>
        </w:rPr>
        <w:t xml:space="preserve"> karty v souladu s</w:t>
      </w:r>
      <w:r w:rsidR="004F1B94">
        <w:rPr>
          <w:rFonts w:cs="Calibri"/>
        </w:rPr>
        <w:t xml:space="preserve"> obsahem </w:t>
      </w:r>
      <w:r w:rsidR="00957B3A">
        <w:rPr>
          <w:rFonts w:cs="Calibri"/>
        </w:rPr>
        <w:t xml:space="preserve">Přílohy č. </w:t>
      </w:r>
      <w:r w:rsidR="004F1B94">
        <w:rPr>
          <w:rFonts w:cs="Calibri"/>
        </w:rPr>
        <w:t>A3 této Dohody.</w:t>
      </w:r>
    </w:p>
    <w:p w14:paraId="61426643" w14:textId="7374D37F" w:rsidR="0014349A" w:rsidRDefault="0014349A" w:rsidP="00501999">
      <w:pPr>
        <w:keepNext/>
        <w:numPr>
          <w:ilvl w:val="0"/>
          <w:numId w:val="11"/>
        </w:numPr>
        <w:autoSpaceDE w:val="0"/>
        <w:autoSpaceDN w:val="0"/>
        <w:adjustRightInd w:val="0"/>
        <w:spacing w:after="120" w:line="240" w:lineRule="auto"/>
        <w:ind w:left="567" w:hanging="567"/>
        <w:jc w:val="both"/>
        <w:rPr>
          <w:rFonts w:cs="Calibri"/>
        </w:rPr>
      </w:pPr>
      <w:bookmarkStart w:id="0" w:name="_Hlk176179285"/>
      <w:r>
        <w:rPr>
          <w:rFonts w:cs="Calibri"/>
        </w:rPr>
        <w:t xml:space="preserve">Prodávající se zavazuje zajistit, aby jím nabídnutá čerpací stanice byla dostupná nonstop každý den, tedy v režimu 24/7. </w:t>
      </w:r>
    </w:p>
    <w:bookmarkEnd w:id="0"/>
    <w:p w14:paraId="2045ABA0" w14:textId="703910EE" w:rsidR="00CE385C" w:rsidRPr="006562FC" w:rsidRDefault="00CE385C" w:rsidP="00CE385C">
      <w:pPr>
        <w:numPr>
          <w:ilvl w:val="0"/>
          <w:numId w:val="11"/>
        </w:numPr>
        <w:autoSpaceDE w:val="0"/>
        <w:autoSpaceDN w:val="0"/>
        <w:adjustRightInd w:val="0"/>
        <w:spacing w:after="120" w:line="240" w:lineRule="auto"/>
        <w:ind w:left="567" w:hanging="567"/>
        <w:jc w:val="both"/>
        <w:rPr>
          <w:rFonts w:cs="Calibri"/>
        </w:rPr>
      </w:pPr>
      <w:r w:rsidRPr="008A29D8">
        <w:rPr>
          <w:rFonts w:cs="Calibri"/>
        </w:rPr>
        <w:t xml:space="preserve">Osobou pověřenou jednat jménem kupujícího ve věcech </w:t>
      </w:r>
      <w:r w:rsidR="00CC4058">
        <w:rPr>
          <w:rFonts w:cs="Calibri"/>
        </w:rPr>
        <w:t xml:space="preserve">týkajících se procesu vydávání a správy karet a vystavování faktur </w:t>
      </w:r>
      <w:r w:rsidRPr="008A29D8">
        <w:rPr>
          <w:rFonts w:cs="Calibri"/>
        </w:rPr>
        <w:t xml:space="preserve">je zástupce kupujícího uvedený </w:t>
      </w:r>
      <w:r w:rsidRPr="006562FC">
        <w:rPr>
          <w:rFonts w:cs="Calibri"/>
        </w:rPr>
        <w:t>v příloze A1 této Dohody.</w:t>
      </w:r>
    </w:p>
    <w:p w14:paraId="2BD5EEB2" w14:textId="5F0AAFF0" w:rsidR="00CE385C" w:rsidRPr="008A29D8" w:rsidRDefault="00CE385C" w:rsidP="00CE385C">
      <w:pPr>
        <w:numPr>
          <w:ilvl w:val="0"/>
          <w:numId w:val="11"/>
        </w:numPr>
        <w:autoSpaceDE w:val="0"/>
        <w:autoSpaceDN w:val="0"/>
        <w:adjustRightInd w:val="0"/>
        <w:spacing w:after="120" w:line="240" w:lineRule="auto"/>
        <w:ind w:left="567" w:hanging="567"/>
        <w:jc w:val="both"/>
        <w:rPr>
          <w:rFonts w:cs="Calibri"/>
        </w:rPr>
      </w:pPr>
      <w:r w:rsidRPr="006562FC">
        <w:rPr>
          <w:rFonts w:cs="Calibri"/>
        </w:rPr>
        <w:t xml:space="preserve">Osobou pověřenou jednat jménem prodávajícího ve </w:t>
      </w:r>
      <w:r w:rsidR="00CC4058" w:rsidRPr="008A29D8">
        <w:rPr>
          <w:rFonts w:cs="Calibri"/>
        </w:rPr>
        <w:t xml:space="preserve">věcech </w:t>
      </w:r>
      <w:r w:rsidR="00CC4058">
        <w:rPr>
          <w:rFonts w:cs="Calibri"/>
        </w:rPr>
        <w:t>týkajících se procesu vydávání a správy karet a řešení doručených faktur</w:t>
      </w:r>
      <w:r w:rsidRPr="006562FC">
        <w:rPr>
          <w:rFonts w:cs="Calibri"/>
        </w:rPr>
        <w:t xml:space="preserve"> je zástupce prodávajícího uvedený v příloze A1 této</w:t>
      </w:r>
      <w:r w:rsidRPr="008A29D8">
        <w:rPr>
          <w:rFonts w:cs="Calibri"/>
        </w:rPr>
        <w:t xml:space="preserve"> Dohody.</w:t>
      </w:r>
    </w:p>
    <w:p w14:paraId="4932E6C6" w14:textId="77777777" w:rsidR="00CE385C" w:rsidRPr="008A29D8" w:rsidRDefault="00CE385C" w:rsidP="00CE385C">
      <w:pPr>
        <w:numPr>
          <w:ilvl w:val="0"/>
          <w:numId w:val="11"/>
        </w:numPr>
        <w:autoSpaceDE w:val="0"/>
        <w:autoSpaceDN w:val="0"/>
        <w:adjustRightInd w:val="0"/>
        <w:spacing w:after="120" w:line="240" w:lineRule="auto"/>
        <w:ind w:left="567" w:hanging="567"/>
        <w:jc w:val="both"/>
        <w:rPr>
          <w:rFonts w:cs="Calibri"/>
        </w:rPr>
      </w:pPr>
      <w:r w:rsidRPr="008A29D8">
        <w:rPr>
          <w:rFonts w:cs="Calibri"/>
        </w:rPr>
        <w:t>Účastnící Dohody se vzájemně dohodli, že změna uvedených osob oprávněných jednat ve věcech plnění bude oznamována jednostranným písemným sdělením a není potřeba na jejich změnu uzavřít dodatek k Dohodě. Tyto osoby jsou dále oprávněny za sebe určit zástupce.</w:t>
      </w:r>
    </w:p>
    <w:p w14:paraId="40CC180A" w14:textId="77777777" w:rsidR="00CE385C" w:rsidRPr="008A29D8" w:rsidRDefault="00CE385C" w:rsidP="00CE385C">
      <w:pPr>
        <w:keepNext/>
        <w:autoSpaceDE w:val="0"/>
        <w:autoSpaceDN w:val="0"/>
        <w:adjustRightInd w:val="0"/>
        <w:spacing w:after="120" w:line="240" w:lineRule="auto"/>
        <w:jc w:val="center"/>
        <w:rPr>
          <w:rFonts w:cs="Calibri"/>
          <w:b/>
          <w:bCs/>
        </w:rPr>
      </w:pPr>
    </w:p>
    <w:p w14:paraId="70C316D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IV.</w:t>
      </w:r>
    </w:p>
    <w:p w14:paraId="07511752"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Kupní cena, platební podmínky </w:t>
      </w:r>
    </w:p>
    <w:p w14:paraId="4CF86228" w14:textId="2442E3A9"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Cena zboží je dohodnuta v korunách českých za dohodnutou jednotku 1 litr </w:t>
      </w:r>
      <w:r w:rsidR="00036621">
        <w:rPr>
          <w:rFonts w:cs="Calibri"/>
        </w:rPr>
        <w:t xml:space="preserve">benzinu E10. </w:t>
      </w:r>
    </w:p>
    <w:p w14:paraId="6FDA694D"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Cena zboží bude placena v korunách českých (Kč).</w:t>
      </w:r>
    </w:p>
    <w:p w14:paraId="2906A7D5" w14:textId="77777777" w:rsidR="00CE385C"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Ke sjednané ceně bez DPH bude účtována daň z přidané hodnoty v zákonné výši, v souladu s platnými právními předpisy.</w:t>
      </w:r>
    </w:p>
    <w:p w14:paraId="7C716976" w14:textId="2469B72A" w:rsidR="00036621" w:rsidRDefault="00036621" w:rsidP="00B5694E">
      <w:pPr>
        <w:numPr>
          <w:ilvl w:val="0"/>
          <w:numId w:val="3"/>
        </w:numPr>
        <w:autoSpaceDE w:val="0"/>
        <w:autoSpaceDN w:val="0"/>
        <w:adjustRightInd w:val="0"/>
        <w:spacing w:after="120" w:line="240" w:lineRule="auto"/>
        <w:ind w:left="567" w:hanging="567"/>
        <w:jc w:val="both"/>
        <w:rPr>
          <w:rFonts w:cs="Calibri"/>
        </w:rPr>
      </w:pPr>
      <w:r>
        <w:rPr>
          <w:rFonts w:cs="Calibri"/>
        </w:rPr>
        <w:t>Jednotková cena benzinu E10 nakoupeného prostřednictvím karet na sjednané čerpací stanici bude po celou dobu trvání této Dohody vypočítána dle následujícího vzorce:</w:t>
      </w:r>
    </w:p>
    <w:p w14:paraId="479B6F6A" w14:textId="06A48FC4" w:rsidR="00036621" w:rsidRPr="00AD2D93" w:rsidRDefault="00036621" w:rsidP="00036621">
      <w:pPr>
        <w:pStyle w:val="Default"/>
        <w:ind w:left="567"/>
        <w:rPr>
          <w:rFonts w:ascii="Calibri" w:hAnsi="Calibri" w:cs="Calibri"/>
          <w:b/>
          <w:color w:val="auto"/>
          <w:sz w:val="22"/>
          <w:szCs w:val="22"/>
        </w:rPr>
      </w:pPr>
      <w:r w:rsidRPr="00AD2D93">
        <w:rPr>
          <w:rFonts w:ascii="Calibri" w:hAnsi="Calibri" w:cs="Calibri"/>
          <w:b/>
          <w:color w:val="auto"/>
          <w:sz w:val="22"/>
          <w:szCs w:val="22"/>
        </w:rPr>
        <w:t xml:space="preserve">JC = (cenový index na 1 litr </w:t>
      </w:r>
      <w:r>
        <w:rPr>
          <w:rFonts w:ascii="Calibri" w:hAnsi="Calibri" w:cs="Calibri"/>
          <w:b/>
          <w:color w:val="auto"/>
          <w:sz w:val="22"/>
          <w:szCs w:val="22"/>
        </w:rPr>
        <w:t>benzinu E10</w:t>
      </w:r>
      <w:r w:rsidRPr="00AD2D93">
        <w:rPr>
          <w:rFonts w:ascii="Calibri" w:hAnsi="Calibri" w:cs="Calibri"/>
          <w:b/>
          <w:color w:val="auto"/>
          <w:sz w:val="22"/>
          <w:szCs w:val="22"/>
        </w:rPr>
        <w:t xml:space="preserve"> </w:t>
      </w:r>
      <w:r>
        <w:rPr>
          <w:rFonts w:ascii="Calibri" w:hAnsi="Calibri" w:cs="Calibri"/>
          <w:b/>
          <w:color w:val="auto"/>
          <w:sz w:val="22"/>
          <w:szCs w:val="22"/>
        </w:rPr>
        <w:t>+/- obchodní přirážka</w:t>
      </w:r>
      <w:r w:rsidRPr="00AD2D93">
        <w:rPr>
          <w:rFonts w:ascii="Calibri" w:hAnsi="Calibri" w:cs="Calibri"/>
          <w:b/>
          <w:color w:val="auto"/>
          <w:sz w:val="22"/>
          <w:szCs w:val="22"/>
        </w:rPr>
        <w:t>)</w:t>
      </w:r>
    </w:p>
    <w:p w14:paraId="310DFF8A" w14:textId="77777777" w:rsidR="00036621" w:rsidRPr="00AD2D93" w:rsidRDefault="00036621" w:rsidP="00036621">
      <w:pPr>
        <w:pStyle w:val="Default"/>
        <w:ind w:left="567"/>
        <w:rPr>
          <w:rFonts w:ascii="Calibri" w:hAnsi="Calibri" w:cs="Calibri"/>
          <w:color w:val="auto"/>
          <w:sz w:val="22"/>
          <w:szCs w:val="22"/>
        </w:rPr>
      </w:pPr>
    </w:p>
    <w:p w14:paraId="0111164C" w14:textId="77777777" w:rsidR="00036621" w:rsidRPr="00AD2D93" w:rsidRDefault="00036621" w:rsidP="00036621">
      <w:pPr>
        <w:pStyle w:val="Default"/>
        <w:ind w:left="567"/>
        <w:rPr>
          <w:rFonts w:ascii="Calibri" w:hAnsi="Calibri" w:cs="Calibri"/>
          <w:color w:val="auto"/>
          <w:sz w:val="22"/>
          <w:szCs w:val="22"/>
        </w:rPr>
      </w:pPr>
      <w:r>
        <w:rPr>
          <w:rFonts w:ascii="Calibri" w:hAnsi="Calibri" w:cs="Calibri"/>
          <w:color w:val="auto"/>
          <w:sz w:val="22"/>
          <w:szCs w:val="22"/>
        </w:rPr>
        <w:t>p</w:t>
      </w:r>
      <w:r w:rsidRPr="00AD2D93">
        <w:rPr>
          <w:rFonts w:ascii="Calibri" w:hAnsi="Calibri" w:cs="Calibri"/>
          <w:color w:val="auto"/>
          <w:sz w:val="22"/>
          <w:szCs w:val="22"/>
        </w:rPr>
        <w:t xml:space="preserve">řičemž </w:t>
      </w:r>
      <w:r>
        <w:rPr>
          <w:rFonts w:ascii="Calibri" w:hAnsi="Calibri" w:cs="Calibri"/>
          <w:color w:val="auto"/>
          <w:sz w:val="22"/>
          <w:szCs w:val="22"/>
        </w:rPr>
        <w:t>pro účely tohoto výpočtu platí, že</w:t>
      </w:r>
      <w:r w:rsidRPr="00AD2D93">
        <w:rPr>
          <w:rFonts w:ascii="Calibri" w:hAnsi="Calibri" w:cs="Calibri"/>
          <w:color w:val="auto"/>
          <w:sz w:val="22"/>
          <w:szCs w:val="22"/>
        </w:rPr>
        <w:t xml:space="preserve">: </w:t>
      </w:r>
    </w:p>
    <w:p w14:paraId="079107D4" w14:textId="77777777" w:rsidR="00036621" w:rsidRPr="00AD2D93" w:rsidRDefault="00036621" w:rsidP="00036621">
      <w:pPr>
        <w:pStyle w:val="Default"/>
        <w:ind w:left="567"/>
        <w:rPr>
          <w:rFonts w:ascii="Calibri" w:hAnsi="Calibri" w:cs="Calibri"/>
          <w:color w:val="auto"/>
          <w:sz w:val="22"/>
          <w:szCs w:val="22"/>
        </w:rPr>
      </w:pPr>
    </w:p>
    <w:p w14:paraId="61E5F58E" w14:textId="29DB0D8A" w:rsidR="00036621" w:rsidRPr="00AD2D93" w:rsidRDefault="00036621" w:rsidP="00036621">
      <w:pPr>
        <w:pStyle w:val="Default"/>
        <w:ind w:left="567"/>
        <w:jc w:val="both"/>
        <w:rPr>
          <w:rFonts w:ascii="Calibri" w:hAnsi="Calibri" w:cs="Calibri"/>
          <w:color w:val="auto"/>
          <w:sz w:val="22"/>
          <w:szCs w:val="22"/>
        </w:rPr>
      </w:pPr>
      <w:r w:rsidRPr="00AD2D93">
        <w:rPr>
          <w:rFonts w:ascii="Calibri" w:hAnsi="Calibri" w:cs="Calibri"/>
          <w:b/>
          <w:color w:val="auto"/>
          <w:sz w:val="22"/>
          <w:szCs w:val="22"/>
        </w:rPr>
        <w:t xml:space="preserve">JC </w:t>
      </w:r>
      <w:r>
        <w:rPr>
          <w:rFonts w:ascii="Calibri" w:hAnsi="Calibri" w:cs="Calibri"/>
          <w:color w:val="auto"/>
          <w:sz w:val="22"/>
          <w:szCs w:val="22"/>
        </w:rPr>
        <w:t>=</w:t>
      </w:r>
      <w:r w:rsidRPr="00AD2D93">
        <w:rPr>
          <w:rFonts w:ascii="Calibri" w:hAnsi="Calibri" w:cs="Calibri"/>
          <w:color w:val="auto"/>
          <w:sz w:val="22"/>
          <w:szCs w:val="22"/>
        </w:rPr>
        <w:t xml:space="preserve"> je konečná jednotková cena za 1 litr </w:t>
      </w:r>
      <w:r>
        <w:rPr>
          <w:rFonts w:ascii="Calibri" w:hAnsi="Calibri" w:cs="Calibri"/>
          <w:color w:val="auto"/>
          <w:sz w:val="22"/>
          <w:szCs w:val="22"/>
        </w:rPr>
        <w:t xml:space="preserve">benzinu E10 </w:t>
      </w:r>
      <w:r w:rsidRPr="00AD2D93">
        <w:rPr>
          <w:rFonts w:ascii="Calibri" w:hAnsi="Calibri" w:cs="Calibri"/>
          <w:color w:val="auto"/>
          <w:sz w:val="22"/>
          <w:szCs w:val="22"/>
        </w:rPr>
        <w:t>v Kč bez DPH zahrnující všechny náklady, zákonné daně a poplatky</w:t>
      </w:r>
      <w:r>
        <w:rPr>
          <w:rFonts w:ascii="Calibri" w:hAnsi="Calibri" w:cs="Calibri"/>
          <w:color w:val="auto"/>
          <w:sz w:val="22"/>
          <w:szCs w:val="22"/>
        </w:rPr>
        <w:t xml:space="preserve"> a náklady na veškerá plnění a povinnosti požadované </w:t>
      </w:r>
      <w:r w:rsidR="00FE3449">
        <w:rPr>
          <w:rFonts w:ascii="Calibri" w:hAnsi="Calibri" w:cs="Calibri"/>
          <w:color w:val="auto"/>
          <w:sz w:val="22"/>
          <w:szCs w:val="22"/>
        </w:rPr>
        <w:t>kupujícím a vyplývající z Dohody</w:t>
      </w:r>
      <w:r>
        <w:rPr>
          <w:rFonts w:ascii="Calibri" w:hAnsi="Calibri" w:cs="Calibri"/>
          <w:color w:val="auto"/>
          <w:sz w:val="22"/>
          <w:szCs w:val="22"/>
        </w:rPr>
        <w:t>.</w:t>
      </w:r>
    </w:p>
    <w:p w14:paraId="4E0A2E00" w14:textId="77777777" w:rsidR="00036621" w:rsidRPr="00BE5D60" w:rsidRDefault="00036621" w:rsidP="00036621">
      <w:pPr>
        <w:pStyle w:val="Default"/>
        <w:ind w:left="567"/>
        <w:jc w:val="both"/>
        <w:rPr>
          <w:rFonts w:ascii="Calibri" w:hAnsi="Calibri" w:cs="Calibri"/>
          <w:color w:val="auto"/>
          <w:sz w:val="22"/>
          <w:szCs w:val="22"/>
        </w:rPr>
      </w:pPr>
    </w:p>
    <w:p w14:paraId="5BDD9B7F" w14:textId="620F1CFE" w:rsidR="00BE5D60" w:rsidRPr="00BE5D60" w:rsidRDefault="00BE5D60" w:rsidP="00BE5D60">
      <w:pPr>
        <w:autoSpaceDE w:val="0"/>
        <w:autoSpaceDN w:val="0"/>
        <w:adjustRightInd w:val="0"/>
        <w:spacing w:after="120" w:line="240" w:lineRule="auto"/>
        <w:ind w:left="567"/>
        <w:jc w:val="both"/>
      </w:pPr>
      <w:bookmarkStart w:id="1" w:name="_GoBack"/>
      <w:r w:rsidRPr="00BE5D60">
        <w:rPr>
          <w:rFonts w:cs="Calibri"/>
          <w:b/>
        </w:rPr>
        <w:t>Cenový index pro benzin E10</w:t>
      </w:r>
      <w:r w:rsidRPr="00BE5D60">
        <w:rPr>
          <w:rFonts w:cs="Calibri"/>
        </w:rPr>
        <w:t xml:space="preserve"> = indikativní cenová hladina benzinu E10 (položka BA95) včetně všech nákladů, zákonných daní a poplatků v Kč bez DPH za 1 litr vycházející z cenového indexu ZCČ (Základní cena Čepro) – dostupné na </w:t>
      </w:r>
      <w:hyperlink r:id="rId10" w:history="1">
        <w:r w:rsidRPr="00BE5D60">
          <w:rPr>
            <w:rStyle w:val="Hypertextovodkaz"/>
            <w:rFonts w:cs="Calibri"/>
          </w:rPr>
          <w:t>https://www.ceproas.cz/produkty-a-sluzby/ceny</w:t>
        </w:r>
      </w:hyperlink>
      <w:r w:rsidRPr="00BE5D60">
        <w:rPr>
          <w:rFonts w:cs="Calibri"/>
        </w:rPr>
        <w:t xml:space="preserve">; platnost jednotkové ceny benzinu je stanovena jako týdenní, a to </w:t>
      </w:r>
      <w:r w:rsidRPr="00BE5D60">
        <w:t>vždy s</w:t>
      </w:r>
      <w:r w:rsidR="00D73E2D">
        <w:t> platností od každé středy od 12:01 hod. do následující</w:t>
      </w:r>
      <w:r w:rsidRPr="00BE5D60">
        <w:t xml:space="preserve"> </w:t>
      </w:r>
      <w:r w:rsidR="00D73E2D">
        <w:t>středy 12</w:t>
      </w:r>
      <w:r w:rsidRPr="00BE5D60">
        <w:t xml:space="preserve">:00 hod. s tím, že na odběry pohonných hmot provedené kupujícím v průběhu tohoto týdenního cyklu bude uplatněna jednotková cena </w:t>
      </w:r>
      <w:r w:rsidR="00316008">
        <w:lastRenderedPageBreak/>
        <w:t>vypočtená na základě indexu platného pro úterý, předcházející změně této ceny</w:t>
      </w:r>
      <w:r w:rsidRPr="00BE5D60">
        <w:t>. Aktuální ceny pohonných hmot (v</w:t>
      </w:r>
      <w:r w:rsidR="00316008">
        <w:t>yhlašované ceny na následující</w:t>
      </w:r>
      <w:r w:rsidRPr="00BE5D60">
        <w:t xml:space="preserve"> týden</w:t>
      </w:r>
      <w:r w:rsidR="00316008">
        <w:t>ní období</w:t>
      </w:r>
      <w:r w:rsidRPr="00BE5D60">
        <w:t xml:space="preserve">) prodávající zašle elektronicky na e-mail kontaktní osoby kupujícího vždy </w:t>
      </w:r>
      <w:r w:rsidR="00316008">
        <w:t>nejpozději do</w:t>
      </w:r>
      <w:r w:rsidR="00D73E2D">
        <w:t xml:space="preserve"> středy do 11</w:t>
      </w:r>
      <w:r w:rsidR="00316008">
        <w:t>:00 hod.</w:t>
      </w:r>
    </w:p>
    <w:bookmarkEnd w:id="1"/>
    <w:p w14:paraId="43466CEE" w14:textId="77777777" w:rsidR="001817A8" w:rsidRDefault="00036621" w:rsidP="001817A8">
      <w:pPr>
        <w:autoSpaceDE w:val="0"/>
        <w:autoSpaceDN w:val="0"/>
        <w:adjustRightInd w:val="0"/>
        <w:spacing w:after="120" w:line="240" w:lineRule="auto"/>
        <w:ind w:left="567"/>
        <w:jc w:val="both"/>
        <w:rPr>
          <w:rFonts w:cs="Calibri"/>
        </w:rPr>
      </w:pPr>
      <w:r w:rsidRPr="001817A8">
        <w:rPr>
          <w:rFonts w:cs="Calibri"/>
          <w:b/>
          <w:bCs/>
        </w:rPr>
        <w:t>Obchodní přirážka</w:t>
      </w:r>
      <w:r w:rsidRPr="001817A8">
        <w:rPr>
          <w:rFonts w:cs="Calibri"/>
        </w:rPr>
        <w:t xml:space="preserve"> </w:t>
      </w:r>
      <w:r w:rsidRPr="00AD2D93">
        <w:rPr>
          <w:rFonts w:cs="Calibri"/>
        </w:rPr>
        <w:t xml:space="preserve">- </w:t>
      </w:r>
      <w:r>
        <w:rPr>
          <w:rFonts w:cs="Calibri"/>
        </w:rPr>
        <w:t>v</w:t>
      </w:r>
      <w:r w:rsidRPr="00AD2D93">
        <w:rPr>
          <w:rFonts w:cs="Calibri"/>
        </w:rPr>
        <w:t xml:space="preserve">ýše </w:t>
      </w:r>
      <w:r>
        <w:rPr>
          <w:rFonts w:cs="Calibri"/>
        </w:rPr>
        <w:t xml:space="preserve">obchodní přirážky </w:t>
      </w:r>
      <w:r w:rsidRPr="00AD2D93">
        <w:rPr>
          <w:rFonts w:cs="Calibri"/>
        </w:rPr>
        <w:t xml:space="preserve">z </w:t>
      </w:r>
      <w:r>
        <w:rPr>
          <w:rFonts w:cs="Calibri"/>
        </w:rPr>
        <w:t>C</w:t>
      </w:r>
      <w:r w:rsidRPr="00AD2D93">
        <w:rPr>
          <w:rFonts w:cs="Calibri"/>
        </w:rPr>
        <w:t xml:space="preserve">enového indexu </w:t>
      </w:r>
      <w:r>
        <w:rPr>
          <w:rFonts w:cs="Calibri"/>
        </w:rPr>
        <w:t xml:space="preserve">pro benzin E10 </w:t>
      </w:r>
      <w:r w:rsidRPr="00AD2D93">
        <w:rPr>
          <w:rFonts w:cs="Calibri"/>
        </w:rPr>
        <w:t xml:space="preserve">přepočtená na 1 litr </w:t>
      </w:r>
      <w:r>
        <w:rPr>
          <w:rFonts w:cs="Calibri"/>
        </w:rPr>
        <w:t>benzinu E10</w:t>
      </w:r>
      <w:r w:rsidR="00FE3449">
        <w:rPr>
          <w:rFonts w:cs="Calibri"/>
        </w:rPr>
        <w:t xml:space="preserve">, která je uvedena v obsahu Přílohy č. 2A této Dohody (a je výsledkem hodnot uvedených </w:t>
      </w:r>
      <w:r w:rsidR="001817A8">
        <w:rPr>
          <w:rFonts w:cs="Calibri"/>
        </w:rPr>
        <w:t xml:space="preserve">prodávajícím v rámci veřejné zakázky předcházející uzavření této Dohody). Procentuální výši obchodní přirážky dle údaje v Příloze č. 2A této Dohody prodávající zohlední (připočte, případně odečte) od stanoveného Cenového indexu pro benzin E10 v souladu s předchozím odstavcem tohoto bodu Dohody. </w:t>
      </w:r>
    </w:p>
    <w:p w14:paraId="7A645382" w14:textId="7594F17D" w:rsidR="00036621" w:rsidRPr="001817A8" w:rsidRDefault="001817A8" w:rsidP="001817A8">
      <w:pPr>
        <w:numPr>
          <w:ilvl w:val="0"/>
          <w:numId w:val="3"/>
        </w:numPr>
        <w:autoSpaceDE w:val="0"/>
        <w:autoSpaceDN w:val="0"/>
        <w:adjustRightInd w:val="0"/>
        <w:spacing w:after="120" w:line="240" w:lineRule="auto"/>
        <w:ind w:left="567" w:hanging="567"/>
        <w:jc w:val="both"/>
        <w:rPr>
          <w:rFonts w:cs="Calibri"/>
        </w:rPr>
      </w:pPr>
      <w:r>
        <w:rPr>
          <w:rFonts w:cs="Calibri"/>
        </w:rPr>
        <w:t>O</w:t>
      </w:r>
      <w:r w:rsidR="00036621">
        <w:rPr>
          <w:rFonts w:cs="Calibri"/>
        </w:rPr>
        <w:t>bchodní přirážka zahrn</w:t>
      </w:r>
      <w:r>
        <w:rPr>
          <w:rFonts w:cs="Calibri"/>
        </w:rPr>
        <w:t xml:space="preserve">uje </w:t>
      </w:r>
      <w:r w:rsidR="00036621">
        <w:rPr>
          <w:rFonts w:cs="Calibri"/>
        </w:rPr>
        <w:t xml:space="preserve">zejména náklady </w:t>
      </w:r>
      <w:r>
        <w:rPr>
          <w:rFonts w:cs="Calibri"/>
        </w:rPr>
        <w:t>prodávajícího</w:t>
      </w:r>
      <w:r w:rsidR="00036621">
        <w:rPr>
          <w:rFonts w:cs="Calibri"/>
        </w:rPr>
        <w:t xml:space="preserve"> na dopravu, skladování a odběr benzinu z čerpacích stojanů včetně souvisejících administrativních úkonů požadovaných </w:t>
      </w:r>
      <w:r>
        <w:rPr>
          <w:rFonts w:cs="Calibri"/>
        </w:rPr>
        <w:t>kupujícím</w:t>
      </w:r>
      <w:r w:rsidR="00036621">
        <w:rPr>
          <w:rFonts w:cs="Calibri"/>
        </w:rPr>
        <w:t xml:space="preserve">, náklady na výrobu, dodání, provoz, servis a administraci karet pro odběr benzinu E10. </w:t>
      </w:r>
      <w:r>
        <w:rPr>
          <w:rFonts w:cs="Calibri"/>
        </w:rPr>
        <w:t xml:space="preserve">Výše obchodní </w:t>
      </w:r>
      <w:r w:rsidRPr="001817A8">
        <w:rPr>
          <w:rFonts w:cs="Calibri"/>
        </w:rPr>
        <w:t>při</w:t>
      </w:r>
      <w:r w:rsidR="00036621" w:rsidRPr="001817A8">
        <w:rPr>
          <w:rFonts w:cs="Calibri"/>
        </w:rPr>
        <w:t xml:space="preserve">rážky je nepřekročitelná a neměnná po celou dobu trvání Rámcové dohody. </w:t>
      </w:r>
    </w:p>
    <w:p w14:paraId="198E32C2" w14:textId="35A08004" w:rsidR="001911EA" w:rsidRPr="001911EA" w:rsidRDefault="001911EA" w:rsidP="001911EA">
      <w:pPr>
        <w:numPr>
          <w:ilvl w:val="0"/>
          <w:numId w:val="3"/>
        </w:numPr>
        <w:autoSpaceDE w:val="0"/>
        <w:autoSpaceDN w:val="0"/>
        <w:adjustRightInd w:val="0"/>
        <w:spacing w:after="120" w:line="240" w:lineRule="auto"/>
        <w:ind w:left="567" w:hanging="567"/>
        <w:jc w:val="both"/>
        <w:rPr>
          <w:rFonts w:cs="Calibri"/>
        </w:rPr>
      </w:pPr>
      <w:r>
        <w:rPr>
          <w:rFonts w:cs="Calibri"/>
        </w:rPr>
        <w:t xml:space="preserve">Prodávající </w:t>
      </w:r>
      <w:r w:rsidRPr="001911EA">
        <w:rPr>
          <w:rFonts w:cs="Calibri"/>
        </w:rPr>
        <w:t xml:space="preserve">poskytne </w:t>
      </w:r>
      <w:r>
        <w:rPr>
          <w:rFonts w:cs="Calibri"/>
        </w:rPr>
        <w:t xml:space="preserve">kupujícímu </w:t>
      </w:r>
      <w:r w:rsidRPr="001911EA">
        <w:rPr>
          <w:rFonts w:cs="Calibri"/>
        </w:rPr>
        <w:t xml:space="preserve">elektronický přehled čerpání </w:t>
      </w:r>
      <w:r>
        <w:rPr>
          <w:rFonts w:cs="Calibri"/>
        </w:rPr>
        <w:t xml:space="preserve">benzinu </w:t>
      </w:r>
      <w:r w:rsidRPr="001911EA">
        <w:rPr>
          <w:rFonts w:cs="Calibri"/>
        </w:rPr>
        <w:t xml:space="preserve">za každou dekádu kalendářního měsíce nejpozději první pracovní den po ukončení dekády, tedy po 10., 20. a posledním dni v kalendářním měsíci. Přehled poskytnutý v datovém souboru MS Excel, ve formátu csv, bude obsahovat minimálně informace o termínu nákupu (datum a čas), o množství načerpaného benzínu, jednotkové a celkové ceně a dále pak identifikaci řidiče a identifikaci vozidla u každého jednoho nákupu. Při každé změně ceny PHM bude v podkladu pro fakturaci nebo ve faktuře proveden výpočet nové ceny s použitím aktuální hodnoty indexu ZCČ. </w:t>
      </w:r>
      <w:r>
        <w:rPr>
          <w:rFonts w:cs="Calibri"/>
        </w:rPr>
        <w:t xml:space="preserve">Zároveň s tímto elektronickým přehledem čerpání benzinu doručí Prodávající kupujícímu fakturu za dodané zboží za období, ke kterému se elektronický přehled vztahuje (faktury tedy budou vystaveny a doručeny kupujícímu vždy nejpozději první pracovní den po uplynutí 10. dne, 20. dne a posledního dne příslušného kalendářního měsíce). </w:t>
      </w:r>
      <w:r w:rsidRPr="001911EA">
        <w:rPr>
          <w:rFonts w:cs="Calibri"/>
        </w:rPr>
        <w:t xml:space="preserve"> </w:t>
      </w:r>
    </w:p>
    <w:p w14:paraId="073A1341" w14:textId="17AC2060" w:rsidR="00C116A2" w:rsidRDefault="00C116A2" w:rsidP="00CE385C">
      <w:pPr>
        <w:numPr>
          <w:ilvl w:val="0"/>
          <w:numId w:val="3"/>
        </w:numPr>
        <w:autoSpaceDE w:val="0"/>
        <w:autoSpaceDN w:val="0"/>
        <w:adjustRightInd w:val="0"/>
        <w:spacing w:after="120" w:line="240" w:lineRule="auto"/>
        <w:ind w:left="567" w:hanging="567"/>
        <w:jc w:val="both"/>
        <w:rPr>
          <w:rFonts w:cs="Calibri"/>
        </w:rPr>
      </w:pPr>
      <w:r>
        <w:rPr>
          <w:rFonts w:cs="Calibri"/>
        </w:rPr>
        <w:t xml:space="preserve">V případě rozporů mezi zaslanou fakturou (jejími přílohami) a přehledy doručenými dle bodů 2.3. a 2.4. kupujícímu, je kupující oprávněn takovouto fakturu vrátit zpět a požadovat vysvětlení zjištěných rozporů a případnou úpravu faktury (jejích příloh), přičemž lhůta splatnosti takovéto faktury neběží až do okamžiku doručení nové, řádné faktury. </w:t>
      </w:r>
    </w:p>
    <w:p w14:paraId="4C448E51"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Kupní cena bude stanovena a fakturována v souladu s platnými právními předpisy.</w:t>
      </w:r>
    </w:p>
    <w:p w14:paraId="7D14A1A6"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Faktura musí mít náležitosti daňového dokladu v souladu </w:t>
      </w:r>
      <w:r w:rsidRPr="005F3327">
        <w:rPr>
          <w:rFonts w:cs="Calibri"/>
        </w:rPr>
        <w:t>s § 29 zákona č. 235/2004 Sb., o dani z přidané hodnoty, ve znění pozdějších předpisů (dále zákon</w:t>
      </w:r>
      <w:r w:rsidRPr="008A29D8">
        <w:rPr>
          <w:rFonts w:cs="Calibri"/>
        </w:rPr>
        <w:t xml:space="preserve"> o DPH)</w:t>
      </w:r>
      <w:r w:rsidRPr="008A29D8">
        <w:rPr>
          <w:rFonts w:cs="Calibri"/>
          <w:b/>
        </w:rPr>
        <w:t>.</w:t>
      </w:r>
      <w:r w:rsidRPr="008A29D8">
        <w:rPr>
          <w:rFonts w:cs="Calibri"/>
        </w:rPr>
        <w:t xml:space="preserve"> Fakturovaná částka je uhrazena dnem připsání dané částky na účet prodávajícího.</w:t>
      </w:r>
    </w:p>
    <w:p w14:paraId="64EF2299" w14:textId="15266436"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Faktura bude splatná do </w:t>
      </w:r>
      <w:r w:rsidR="0014349A">
        <w:rPr>
          <w:rFonts w:cs="Calibri"/>
        </w:rPr>
        <w:t>14</w:t>
      </w:r>
      <w:r w:rsidRPr="008A29D8">
        <w:rPr>
          <w:rFonts w:cs="Calibri"/>
        </w:rPr>
        <w:t xml:space="preserve"> kalendářních dnů ode dne jejího doručení kupujícímu.</w:t>
      </w:r>
    </w:p>
    <w:p w14:paraId="450F3FD8" w14:textId="4CC402E4" w:rsidR="00CE385C" w:rsidRPr="008A29D8" w:rsidRDefault="00CE385C" w:rsidP="00CE385C">
      <w:pPr>
        <w:numPr>
          <w:ilvl w:val="0"/>
          <w:numId w:val="3"/>
        </w:numPr>
        <w:overflowPunct w:val="0"/>
        <w:autoSpaceDE w:val="0"/>
        <w:autoSpaceDN w:val="0"/>
        <w:adjustRightInd w:val="0"/>
        <w:spacing w:after="120" w:line="240" w:lineRule="auto"/>
        <w:ind w:left="567" w:hanging="567"/>
        <w:jc w:val="both"/>
        <w:textAlignment w:val="baseline"/>
        <w:rPr>
          <w:rFonts w:cs="Calibri"/>
          <w:snapToGrid w:val="0"/>
          <w:color w:val="000000"/>
        </w:rPr>
      </w:pPr>
      <w:r w:rsidRPr="008A29D8">
        <w:rPr>
          <w:rFonts w:cs="Calibri"/>
          <w:snapToGrid w:val="0"/>
          <w:color w:val="000000"/>
        </w:rPr>
        <w:t>Kupující přijímá i elektronické faktury, a to ve formátech XML nebo PDF. V takovém případě je prodávající povinen elektronickou fakturu zaslat kupujícímu na e-mail</w:t>
      </w:r>
      <w:r w:rsidR="00D54F5F">
        <w:rPr>
          <w:rFonts w:cs="Calibri"/>
          <w:snapToGrid w:val="0"/>
          <w:color w:val="000000"/>
        </w:rPr>
        <w:t xml:space="preserve">: </w:t>
      </w:r>
      <w:r w:rsidRPr="008A29D8">
        <w:rPr>
          <w:rFonts w:cs="Calibri"/>
          <w:snapToGrid w:val="0"/>
          <w:color w:val="000000"/>
        </w:rPr>
        <w:t xml:space="preserve"> </w:t>
      </w:r>
      <w:r w:rsidR="00D54F5F" w:rsidRPr="00D54F5F">
        <w:rPr>
          <w:rFonts w:cs="Calibri"/>
        </w:rPr>
        <w:t>fakturace@tshk.cz</w:t>
      </w:r>
      <w:r w:rsidRPr="008A29D8">
        <w:rPr>
          <w:rFonts w:cs="Calibri"/>
          <w:snapToGrid w:val="0"/>
          <w:color w:val="000000"/>
        </w:rPr>
        <w:t>.</w:t>
      </w:r>
    </w:p>
    <w:p w14:paraId="75110966"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58A0751B" w14:textId="77777777" w:rsidR="00CE385C" w:rsidRPr="005F3327"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Úhrada </w:t>
      </w:r>
      <w:r w:rsidRPr="005F3327">
        <w:rPr>
          <w:rFonts w:cs="Calibri"/>
        </w:rPr>
        <w:t>kupní ceny bude realizována bezhotovostním převodem na účet prodávajícího, který je správcem daně (finančním úřadem) zveřejněn způsobem umožňujícím dálkový přístup ve smyslu § 98 zákona o DPH.</w:t>
      </w:r>
    </w:p>
    <w:p w14:paraId="1EB97B8E"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5F3327">
        <w:rPr>
          <w:rFonts w:cs="Calibri"/>
        </w:rPr>
        <w:t>Pokud se po dobu účinnosti této Dohody prodávající stane nespolehlivým plátcem ve smyslu ustanovení § 106a zákona o DPH,</w:t>
      </w:r>
      <w:r w:rsidRPr="008A29D8">
        <w:rPr>
          <w:rFonts w:cs="Calibri"/>
        </w:rPr>
        <w:t xml:space="preserve">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CC5BBE5" w14:textId="77777777" w:rsidR="00CE385C" w:rsidRPr="008A29D8" w:rsidRDefault="00CE385C" w:rsidP="00CE385C">
      <w:pPr>
        <w:autoSpaceDE w:val="0"/>
        <w:autoSpaceDN w:val="0"/>
        <w:adjustRightInd w:val="0"/>
        <w:spacing w:after="120" w:line="240" w:lineRule="auto"/>
        <w:jc w:val="center"/>
        <w:rPr>
          <w:rFonts w:cs="Calibri"/>
          <w:b/>
          <w:bCs/>
        </w:rPr>
      </w:pPr>
    </w:p>
    <w:p w14:paraId="244E7020" w14:textId="77777777" w:rsidR="00D30110" w:rsidRDefault="00D30110" w:rsidP="00CE385C">
      <w:pPr>
        <w:keepNext/>
        <w:autoSpaceDE w:val="0"/>
        <w:autoSpaceDN w:val="0"/>
        <w:adjustRightInd w:val="0"/>
        <w:spacing w:after="120" w:line="240" w:lineRule="auto"/>
        <w:jc w:val="center"/>
        <w:rPr>
          <w:rFonts w:cs="Calibri"/>
          <w:b/>
          <w:bCs/>
        </w:rPr>
      </w:pPr>
    </w:p>
    <w:p w14:paraId="5D4DDDD4" w14:textId="752B8A8A"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w:t>
      </w:r>
    </w:p>
    <w:p w14:paraId="0F4407C7"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Odpovědnost za vady </w:t>
      </w:r>
    </w:p>
    <w:p w14:paraId="3FEB1723" w14:textId="28B21A92" w:rsidR="00CE385C" w:rsidRDefault="00CE385C" w:rsidP="00E24338">
      <w:pPr>
        <w:pStyle w:val="Odstavecseseznamem"/>
        <w:keepNext/>
        <w:numPr>
          <w:ilvl w:val="1"/>
          <w:numId w:val="23"/>
        </w:numPr>
        <w:autoSpaceDE w:val="0"/>
        <w:autoSpaceDN w:val="0"/>
        <w:adjustRightInd w:val="0"/>
        <w:spacing w:after="120" w:line="240" w:lineRule="auto"/>
        <w:ind w:left="567" w:hanging="567"/>
        <w:jc w:val="both"/>
        <w:rPr>
          <w:rFonts w:cs="Calibri"/>
        </w:rPr>
      </w:pPr>
      <w:r w:rsidRPr="00E24338">
        <w:rPr>
          <w:rFonts w:cs="Calibri"/>
        </w:rPr>
        <w:t>Prodávající je povinen dodat zboží v množství, jakosti a provedení, jež určuje tato Dohoda</w:t>
      </w:r>
      <w:r w:rsidR="00E24338">
        <w:rPr>
          <w:rFonts w:cs="Calibri"/>
        </w:rPr>
        <w:t xml:space="preserve"> nebo příslušné právní předpisy či technické normy. </w:t>
      </w:r>
      <w:r w:rsidRPr="00E24338">
        <w:rPr>
          <w:rFonts w:cs="Calibri"/>
        </w:rPr>
        <w:t xml:space="preserve">Jestliže prodávající poruší své uvedené povinnosti, </w:t>
      </w:r>
      <w:r w:rsidR="00BA78D8">
        <w:rPr>
          <w:rFonts w:cs="Calibri"/>
        </w:rPr>
        <w:t>v</w:t>
      </w:r>
      <w:r w:rsidRPr="00E24338">
        <w:rPr>
          <w:rFonts w:cs="Calibri"/>
        </w:rPr>
        <w:t>znikají kupujícímu nároky z odpovědnosti za vady, které se řídí ustanoveními § 2099 a násl. OZ.</w:t>
      </w:r>
    </w:p>
    <w:p w14:paraId="7273E7CF" w14:textId="77777777" w:rsidR="00BA78D8" w:rsidRPr="00E24338" w:rsidRDefault="00BA78D8" w:rsidP="00BA78D8">
      <w:pPr>
        <w:pStyle w:val="Odstavecseseznamem"/>
        <w:keepNext/>
        <w:autoSpaceDE w:val="0"/>
        <w:autoSpaceDN w:val="0"/>
        <w:adjustRightInd w:val="0"/>
        <w:spacing w:after="120" w:line="240" w:lineRule="auto"/>
        <w:ind w:left="567"/>
        <w:jc w:val="both"/>
        <w:rPr>
          <w:rFonts w:cs="Calibri"/>
        </w:rPr>
      </w:pPr>
    </w:p>
    <w:p w14:paraId="38E37C3F" w14:textId="77777777" w:rsidR="00CE385C" w:rsidRDefault="00CE385C" w:rsidP="00BA78D8">
      <w:pPr>
        <w:pStyle w:val="Odstavecseseznamem"/>
        <w:keepNext/>
        <w:numPr>
          <w:ilvl w:val="1"/>
          <w:numId w:val="23"/>
        </w:numPr>
        <w:autoSpaceDE w:val="0"/>
        <w:autoSpaceDN w:val="0"/>
        <w:adjustRightInd w:val="0"/>
        <w:spacing w:after="120" w:line="240" w:lineRule="auto"/>
        <w:ind w:left="567" w:hanging="567"/>
        <w:jc w:val="both"/>
        <w:rPr>
          <w:rFonts w:cs="Calibri"/>
        </w:rPr>
      </w:pPr>
      <w:r w:rsidRPr="005F3327">
        <w:rPr>
          <w:rFonts w:cs="Calibri"/>
        </w:rPr>
        <w:t>Kupující je oprávněn uplatnit nároky z odpovědnosti za vady zboží pouze</w:t>
      </w:r>
      <w:r w:rsidRPr="008A29D8">
        <w:rPr>
          <w:rFonts w:cs="Calibri"/>
        </w:rPr>
        <w:t xml:space="preserve"> písemným oznámením doručeným prodávajícímu.</w:t>
      </w:r>
    </w:p>
    <w:p w14:paraId="1841BADE" w14:textId="77777777" w:rsidR="00BA78D8" w:rsidRPr="008A29D8" w:rsidRDefault="00BA78D8" w:rsidP="00BA78D8">
      <w:pPr>
        <w:pStyle w:val="Odstavecseseznamem"/>
        <w:keepNext/>
        <w:autoSpaceDE w:val="0"/>
        <w:autoSpaceDN w:val="0"/>
        <w:adjustRightInd w:val="0"/>
        <w:spacing w:after="120" w:line="240" w:lineRule="auto"/>
        <w:ind w:left="567"/>
        <w:jc w:val="both"/>
        <w:rPr>
          <w:rFonts w:cs="Calibri"/>
        </w:rPr>
      </w:pPr>
    </w:p>
    <w:p w14:paraId="0A225142" w14:textId="77777777" w:rsidR="00CE385C" w:rsidRPr="008A29D8" w:rsidRDefault="00CE385C" w:rsidP="00BA78D8">
      <w:pPr>
        <w:pStyle w:val="Odstavecseseznamem"/>
        <w:keepNext/>
        <w:numPr>
          <w:ilvl w:val="1"/>
          <w:numId w:val="23"/>
        </w:numPr>
        <w:autoSpaceDE w:val="0"/>
        <w:autoSpaceDN w:val="0"/>
        <w:adjustRightInd w:val="0"/>
        <w:spacing w:after="120" w:line="240" w:lineRule="auto"/>
        <w:ind w:left="567" w:hanging="567"/>
        <w:jc w:val="both"/>
        <w:rPr>
          <w:rFonts w:cs="Calibri"/>
        </w:rPr>
      </w:pPr>
      <w:r w:rsidRPr="008A29D8">
        <w:rPr>
          <w:rFonts w:cs="Calibri"/>
        </w:rPr>
        <w:t>Reklamace a záruky uplatňuje kupující přímo u prodávajícího.</w:t>
      </w:r>
    </w:p>
    <w:p w14:paraId="619418AE" w14:textId="77777777" w:rsidR="00CE385C" w:rsidRPr="008A29D8" w:rsidRDefault="00CE385C" w:rsidP="00CE385C">
      <w:pPr>
        <w:keepNext/>
        <w:autoSpaceDE w:val="0"/>
        <w:autoSpaceDN w:val="0"/>
        <w:adjustRightInd w:val="0"/>
        <w:spacing w:after="120" w:line="240" w:lineRule="auto"/>
        <w:jc w:val="center"/>
        <w:rPr>
          <w:rFonts w:cs="Calibri"/>
          <w:b/>
          <w:bCs/>
        </w:rPr>
      </w:pPr>
    </w:p>
    <w:p w14:paraId="0983C4E6" w14:textId="6390DF9E"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w:t>
      </w:r>
    </w:p>
    <w:p w14:paraId="1F255E6F"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Zánik rámcové Dohody </w:t>
      </w:r>
    </w:p>
    <w:p w14:paraId="77A4889C" w14:textId="4B0CBFA7" w:rsidR="00CE385C" w:rsidRPr="00BA78D8" w:rsidRDefault="00CE385C" w:rsidP="00BA78D8">
      <w:pPr>
        <w:pStyle w:val="Odstavecseseznamem"/>
        <w:keepNext/>
        <w:numPr>
          <w:ilvl w:val="1"/>
          <w:numId w:val="25"/>
        </w:numPr>
        <w:autoSpaceDE w:val="0"/>
        <w:autoSpaceDN w:val="0"/>
        <w:adjustRightInd w:val="0"/>
        <w:spacing w:after="120" w:line="240" w:lineRule="auto"/>
        <w:ind w:left="567" w:hanging="567"/>
        <w:jc w:val="both"/>
        <w:rPr>
          <w:rFonts w:cs="Calibri"/>
        </w:rPr>
      </w:pPr>
      <w:r w:rsidRPr="00BA78D8">
        <w:rPr>
          <w:rFonts w:cs="Calibri"/>
        </w:rPr>
        <w:t>Tento závazkový vztah založený mezi oběma smluvními stranami touto Dohodou zaniká, nastane-li některá z níže uvedených právních skutečností:</w:t>
      </w:r>
    </w:p>
    <w:p w14:paraId="7E19C307"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písemnou dohodou obou smluvních stran, a to ke dni uvedenému v takovéto dohodě, jinak ke dni následujícímu po dni uzavření dohody o zániku závazkového vztahu.</w:t>
      </w:r>
    </w:p>
    <w:p w14:paraId="3D5BD536"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ustanovením občanského zákoníku.</w:t>
      </w:r>
    </w:p>
    <w:p w14:paraId="070F413A"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uplynutím doby, na kterou je závazkový vztah sjednán.</w:t>
      </w:r>
    </w:p>
    <w:p w14:paraId="6F4601EB" w14:textId="77777777" w:rsidR="00CE385C" w:rsidRPr="008A29D8" w:rsidRDefault="00CE385C" w:rsidP="00BA78D8">
      <w:pPr>
        <w:pStyle w:val="Odstavecseseznamem"/>
        <w:keepNext/>
        <w:numPr>
          <w:ilvl w:val="1"/>
          <w:numId w:val="25"/>
        </w:numPr>
        <w:autoSpaceDE w:val="0"/>
        <w:autoSpaceDN w:val="0"/>
        <w:adjustRightInd w:val="0"/>
        <w:spacing w:after="120" w:line="240" w:lineRule="auto"/>
        <w:ind w:left="567" w:hanging="567"/>
        <w:jc w:val="both"/>
        <w:rPr>
          <w:rFonts w:cs="Calibri"/>
        </w:rPr>
      </w:pPr>
      <w:r w:rsidRPr="008A29D8">
        <w:rPr>
          <w:rFonts w:cs="Calibri"/>
        </w:rPr>
        <w:t>Kupující má dále právo bez předchozího písemného upozornění od Dohody odstoupit:</w:t>
      </w:r>
    </w:p>
    <w:p w14:paraId="6BC488E2" w14:textId="59DFD189"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after="120" w:line="240" w:lineRule="auto"/>
        <w:ind w:left="993" w:right="-34" w:hanging="284"/>
        <w:jc w:val="both"/>
        <w:textAlignment w:val="baseline"/>
        <w:rPr>
          <w:rFonts w:cs="Calibri"/>
          <w:lang w:eastAsia="ar-SA"/>
        </w:rPr>
      </w:pPr>
      <w:r w:rsidRPr="008A29D8">
        <w:rPr>
          <w:rFonts w:cs="Calibri"/>
          <w:lang w:eastAsia="ar-SA"/>
        </w:rPr>
        <w:t>při prodlení s</w:t>
      </w:r>
      <w:r w:rsidR="00E24338">
        <w:rPr>
          <w:rFonts w:cs="Calibri"/>
          <w:lang w:eastAsia="ar-SA"/>
        </w:rPr>
        <w:t xml:space="preserve"> možností odebírat benzin na sjednaném místě plnění </w:t>
      </w:r>
      <w:r w:rsidRPr="008A29D8">
        <w:rPr>
          <w:rFonts w:cs="Calibri"/>
          <w:lang w:eastAsia="ar-SA"/>
        </w:rPr>
        <w:t xml:space="preserve">po dobu delší než </w:t>
      </w:r>
      <w:r w:rsidR="00E24338">
        <w:rPr>
          <w:rFonts w:cs="Calibri"/>
          <w:lang w:eastAsia="ar-SA"/>
        </w:rPr>
        <w:t xml:space="preserve">5 </w:t>
      </w:r>
      <w:r w:rsidRPr="008A29D8">
        <w:rPr>
          <w:rFonts w:cs="Calibri"/>
          <w:lang w:eastAsia="ar-SA"/>
        </w:rPr>
        <w:t xml:space="preserve">kalendářních dnů; </w:t>
      </w:r>
      <w:r w:rsidR="00BA78D8">
        <w:rPr>
          <w:rFonts w:cs="Calibri"/>
          <w:lang w:eastAsia="ar-SA"/>
        </w:rPr>
        <w:t>n</w:t>
      </w:r>
      <w:r w:rsidRPr="008A29D8">
        <w:rPr>
          <w:rFonts w:cs="Calibri"/>
          <w:lang w:eastAsia="ar-SA"/>
        </w:rPr>
        <w:t>ebo</w:t>
      </w:r>
    </w:p>
    <w:p w14:paraId="6DC43152" w14:textId="4ED2F590"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after="120" w:line="240" w:lineRule="auto"/>
        <w:ind w:left="993" w:right="-34" w:hanging="284"/>
        <w:jc w:val="both"/>
        <w:textAlignment w:val="baseline"/>
        <w:rPr>
          <w:rFonts w:cs="Calibri"/>
          <w:lang w:eastAsia="ar-SA"/>
        </w:rPr>
      </w:pPr>
      <w:r w:rsidRPr="008A29D8">
        <w:rPr>
          <w:rFonts w:cs="Calibri"/>
          <w:lang w:eastAsia="ar-SA"/>
        </w:rPr>
        <w:t>při zjištění, že technické parametry zboží neodpovídají požadavkům kupujícího stanoveným v</w:t>
      </w:r>
      <w:r w:rsidR="00E24338">
        <w:rPr>
          <w:rFonts w:cs="Calibri"/>
          <w:lang w:eastAsia="ar-SA"/>
        </w:rPr>
        <w:t> této Dohodě</w:t>
      </w:r>
      <w:r w:rsidRPr="008A29D8">
        <w:rPr>
          <w:rFonts w:cs="Calibri"/>
          <w:lang w:eastAsia="ar-SA"/>
        </w:rPr>
        <w:t>; nebo</w:t>
      </w:r>
    </w:p>
    <w:p w14:paraId="4A0864AD" w14:textId="753BB149"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 xml:space="preserve">v případě, že prodávající uvedl ve své nabídce podané v předchozím zadávacím řízení informace nebo doklady, které neodpovídají skutečnosti a měly nebo mohly mít vliv na výsledek zadávacího řízení; </w:t>
      </w:r>
      <w:r w:rsidR="00BA78D8">
        <w:rPr>
          <w:rFonts w:cs="Calibri"/>
          <w:lang w:eastAsia="ar-SA"/>
        </w:rPr>
        <w:t>nebo</w:t>
      </w:r>
    </w:p>
    <w:p w14:paraId="3F0B1C1C" w14:textId="702385F0" w:rsidR="00CE385C"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 xml:space="preserve">bude-li zahájeno insolvenční řízení </w:t>
      </w:r>
      <w:r w:rsidRPr="00D30110">
        <w:rPr>
          <w:rFonts w:cs="Calibri"/>
          <w:lang w:eastAsia="ar-SA"/>
        </w:rPr>
        <w:t>dle zákona č. 182/2006 Sb., o úpadku a způsobech jeho řešení (insolvenční zákon), v platném znění, jehož předmětem bude úpadek nebo hrozící úpadek prodávajícího, prodávající je</w:t>
      </w:r>
      <w:r w:rsidRPr="008A29D8">
        <w:rPr>
          <w:rFonts w:cs="Calibri"/>
          <w:lang w:eastAsia="ar-SA"/>
        </w:rPr>
        <w:t xml:space="preserve"> povinen tuto skutečnost oznámit neprodleně kupujícímu; </w:t>
      </w:r>
      <w:r w:rsidR="00BA78D8">
        <w:rPr>
          <w:rFonts w:cs="Calibri"/>
          <w:lang w:eastAsia="ar-SA"/>
        </w:rPr>
        <w:t>nebo</w:t>
      </w:r>
    </w:p>
    <w:p w14:paraId="48C0639D" w14:textId="77777777" w:rsidR="00957B3A" w:rsidRPr="00957B3A" w:rsidRDefault="00CE385C" w:rsidP="00957B3A">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957B3A">
        <w:rPr>
          <w:rFonts w:cs="Calibri"/>
          <w:lang w:eastAsia="ar-SA"/>
        </w:rPr>
        <w:t xml:space="preserve">dojde-li ze strany prodávajícího k porušení </w:t>
      </w:r>
      <w:r w:rsidR="00957B3A" w:rsidRPr="00957B3A">
        <w:rPr>
          <w:rFonts w:cs="Calibri"/>
          <w:lang w:eastAsia="ar-SA"/>
        </w:rPr>
        <w:t xml:space="preserve">jakéhokoliv prohlášení, které tvořilo přílohu č. 3 zadávací dokumentace veřejné zakázky (jejíž realizace předcházela uzavření této Dohody) a které je rovněž připojeno jako příloha č. A4 této Dohody. </w:t>
      </w:r>
    </w:p>
    <w:p w14:paraId="10CA4CFD" w14:textId="0DA331F6" w:rsidR="00CE385C" w:rsidRPr="00957B3A" w:rsidRDefault="00CE385C" w:rsidP="00BA78D8">
      <w:pPr>
        <w:pStyle w:val="Odstavecseseznamem"/>
        <w:keepNext/>
        <w:numPr>
          <w:ilvl w:val="1"/>
          <w:numId w:val="25"/>
        </w:numPr>
        <w:autoSpaceDE w:val="0"/>
        <w:autoSpaceDN w:val="0"/>
        <w:adjustRightInd w:val="0"/>
        <w:spacing w:after="120" w:line="240" w:lineRule="auto"/>
        <w:ind w:left="567" w:hanging="567"/>
        <w:jc w:val="both"/>
        <w:rPr>
          <w:rFonts w:cs="Calibri"/>
        </w:rPr>
      </w:pPr>
      <w:r w:rsidRPr="00957B3A">
        <w:rPr>
          <w:rFonts w:cs="Calibri"/>
        </w:rPr>
        <w:lastRenderedPageBreak/>
        <w:t>Dojde-li k zániku této Dohody, dohodli se oba účastnící Dohody na tom, že kupující odebere veškeré jím objednané zboží, tzn. zboží, které bylo objednáno písemnou objednávkou doručenou prodávajícímu přede dnem zániku Dohody.</w:t>
      </w:r>
    </w:p>
    <w:p w14:paraId="3BF834E4" w14:textId="77777777" w:rsidR="00CE385C" w:rsidRPr="008A29D8" w:rsidRDefault="00CE385C" w:rsidP="00CE385C">
      <w:pPr>
        <w:autoSpaceDE w:val="0"/>
        <w:autoSpaceDN w:val="0"/>
        <w:adjustRightInd w:val="0"/>
        <w:spacing w:after="120" w:line="240" w:lineRule="auto"/>
        <w:jc w:val="center"/>
        <w:rPr>
          <w:rFonts w:cs="Calibri"/>
          <w:b/>
          <w:bCs/>
        </w:rPr>
      </w:pPr>
    </w:p>
    <w:p w14:paraId="3C11E466" w14:textId="25CE8638"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VII.</w:t>
      </w:r>
    </w:p>
    <w:p w14:paraId="1573E12B"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Doba trvání závazkového vztahu</w:t>
      </w:r>
    </w:p>
    <w:p w14:paraId="1991E65F" w14:textId="7A815DDC" w:rsidR="00CE385C" w:rsidRPr="008A29D8" w:rsidRDefault="00BA78D8" w:rsidP="00CE385C">
      <w:pPr>
        <w:autoSpaceDE w:val="0"/>
        <w:autoSpaceDN w:val="0"/>
        <w:adjustRightInd w:val="0"/>
        <w:spacing w:after="120" w:line="240" w:lineRule="auto"/>
        <w:jc w:val="both"/>
        <w:rPr>
          <w:rFonts w:cs="Calibri"/>
        </w:rPr>
      </w:pPr>
      <w:r>
        <w:rPr>
          <w:rFonts w:cs="Calibri"/>
          <w:b/>
          <w:bCs/>
        </w:rPr>
        <w:t>7.</w:t>
      </w:r>
      <w:r w:rsidR="00D30110" w:rsidRPr="00D30110">
        <w:rPr>
          <w:rFonts w:cs="Calibri"/>
          <w:b/>
          <w:bCs/>
        </w:rPr>
        <w:t>1.</w:t>
      </w:r>
      <w:r w:rsidR="00D30110">
        <w:rPr>
          <w:rFonts w:cs="Calibri"/>
        </w:rPr>
        <w:t xml:space="preserve"> </w:t>
      </w:r>
      <w:r w:rsidR="00D30110">
        <w:rPr>
          <w:rFonts w:cs="Calibri"/>
        </w:rPr>
        <w:tab/>
      </w:r>
      <w:r w:rsidR="00CE385C" w:rsidRPr="008A29D8">
        <w:rPr>
          <w:rFonts w:cs="Calibri"/>
        </w:rPr>
        <w:t xml:space="preserve">Vztah z Dohody trvá </w:t>
      </w:r>
      <w:r w:rsidR="00CE385C" w:rsidRPr="008A29D8">
        <w:rPr>
          <w:rFonts w:cs="Calibri"/>
          <w:b/>
        </w:rPr>
        <w:t xml:space="preserve">od účinnosti </w:t>
      </w:r>
      <w:r w:rsidR="00D30110">
        <w:rPr>
          <w:rFonts w:cs="Calibri"/>
          <w:b/>
        </w:rPr>
        <w:t>Dohody</w:t>
      </w:r>
      <w:r w:rsidR="00CE385C" w:rsidRPr="008A29D8">
        <w:rPr>
          <w:rFonts w:cs="Calibri"/>
          <w:b/>
        </w:rPr>
        <w:t xml:space="preserve"> po dobu </w:t>
      </w:r>
      <w:r w:rsidR="00D30110">
        <w:rPr>
          <w:rFonts w:cs="Calibri"/>
          <w:b/>
        </w:rPr>
        <w:t>48</w:t>
      </w:r>
      <w:r w:rsidR="00CE385C" w:rsidRPr="008A29D8">
        <w:rPr>
          <w:rFonts w:cs="Calibri"/>
          <w:b/>
        </w:rPr>
        <w:t xml:space="preserve"> měsíců</w:t>
      </w:r>
      <w:r w:rsidR="00CE385C" w:rsidRPr="008A29D8">
        <w:rPr>
          <w:rFonts w:cs="Calibri"/>
        </w:rPr>
        <w:t>.</w:t>
      </w:r>
    </w:p>
    <w:p w14:paraId="0D3F8363" w14:textId="77777777" w:rsidR="00CE385C" w:rsidRPr="008A29D8" w:rsidRDefault="00CE385C" w:rsidP="00CE385C">
      <w:pPr>
        <w:keepNext/>
        <w:autoSpaceDE w:val="0"/>
        <w:autoSpaceDN w:val="0"/>
        <w:adjustRightInd w:val="0"/>
        <w:spacing w:after="120" w:line="240" w:lineRule="auto"/>
        <w:jc w:val="center"/>
        <w:rPr>
          <w:rFonts w:cs="Calibri"/>
          <w:b/>
          <w:bCs/>
        </w:rPr>
      </w:pPr>
    </w:p>
    <w:p w14:paraId="58A01B45" w14:textId="58B7F4E5" w:rsidR="00CE385C" w:rsidRPr="008A29D8" w:rsidRDefault="00BA78D8" w:rsidP="00CE385C">
      <w:pPr>
        <w:keepNext/>
        <w:autoSpaceDE w:val="0"/>
        <w:autoSpaceDN w:val="0"/>
        <w:adjustRightInd w:val="0"/>
        <w:spacing w:after="120" w:line="240" w:lineRule="auto"/>
        <w:jc w:val="center"/>
        <w:rPr>
          <w:rFonts w:cs="Calibri"/>
          <w:b/>
          <w:bCs/>
        </w:rPr>
      </w:pPr>
      <w:r>
        <w:rPr>
          <w:rFonts w:cs="Calibri"/>
          <w:b/>
          <w:bCs/>
        </w:rPr>
        <w:t>VIII</w:t>
      </w:r>
      <w:r w:rsidR="00CE385C" w:rsidRPr="008A29D8">
        <w:rPr>
          <w:rFonts w:cs="Calibri"/>
          <w:b/>
          <w:bCs/>
        </w:rPr>
        <w:t>.</w:t>
      </w:r>
    </w:p>
    <w:p w14:paraId="114309A6"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Doručování</w:t>
      </w:r>
    </w:p>
    <w:p w14:paraId="53D5E824" w14:textId="076CA843" w:rsidR="00CE385C" w:rsidRDefault="00CE385C" w:rsidP="00BA78D8">
      <w:pPr>
        <w:pStyle w:val="Odstavecseseznamem"/>
        <w:numPr>
          <w:ilvl w:val="1"/>
          <w:numId w:val="26"/>
        </w:numPr>
        <w:autoSpaceDE w:val="0"/>
        <w:autoSpaceDN w:val="0"/>
        <w:adjustRightInd w:val="0"/>
        <w:spacing w:after="120" w:line="240" w:lineRule="auto"/>
        <w:ind w:left="709" w:hanging="709"/>
        <w:jc w:val="both"/>
        <w:rPr>
          <w:rFonts w:cs="Calibri"/>
        </w:rPr>
      </w:pPr>
      <w:r w:rsidRPr="00BA78D8">
        <w:rPr>
          <w:rFonts w:cs="Calibri"/>
        </w:rPr>
        <w:t xml:space="preserve">Oba účastnící Dohody se vzájemně dohodli, že veškeré právní úkony činěné podle této Dohody, jakož i dílčích kupních smluv, v písemné formě, jakož i další písemnosti, mohou být doručovány poštou, e-mailem, prostřednictvím datové schránky nebo elektronického nástroje přes Profil zadavatele, vždy však tak, aby bylo možné zajistit důkaz o doručení písemnosti druhé smluvní </w:t>
      </w:r>
      <w:r w:rsidR="00BA78D8">
        <w:rPr>
          <w:rFonts w:cs="Calibri"/>
        </w:rPr>
        <w:t>s</w:t>
      </w:r>
      <w:r w:rsidRPr="00BA78D8">
        <w:rPr>
          <w:rFonts w:cs="Calibri"/>
        </w:rPr>
        <w:t>traně, popř. odepření přijetí.</w:t>
      </w:r>
    </w:p>
    <w:p w14:paraId="352587FF" w14:textId="77777777" w:rsidR="00BA78D8" w:rsidRPr="00BA78D8" w:rsidRDefault="00BA78D8" w:rsidP="00BA78D8">
      <w:pPr>
        <w:pStyle w:val="Odstavecseseznamem"/>
        <w:autoSpaceDE w:val="0"/>
        <w:autoSpaceDN w:val="0"/>
        <w:adjustRightInd w:val="0"/>
        <w:spacing w:after="120" w:line="240" w:lineRule="auto"/>
        <w:ind w:left="709"/>
        <w:jc w:val="both"/>
        <w:rPr>
          <w:rFonts w:cs="Calibri"/>
        </w:rPr>
      </w:pPr>
    </w:p>
    <w:p w14:paraId="503787D1" w14:textId="77777777" w:rsidR="00CE385C" w:rsidRDefault="00CE385C" w:rsidP="00BA78D8">
      <w:pPr>
        <w:pStyle w:val="Odstavecseseznamem"/>
        <w:numPr>
          <w:ilvl w:val="1"/>
          <w:numId w:val="26"/>
        </w:numPr>
        <w:autoSpaceDE w:val="0"/>
        <w:autoSpaceDN w:val="0"/>
        <w:adjustRightInd w:val="0"/>
        <w:spacing w:after="120" w:line="240" w:lineRule="auto"/>
        <w:ind w:left="709" w:hanging="709"/>
        <w:jc w:val="both"/>
        <w:rPr>
          <w:rFonts w:cs="Calibri"/>
        </w:rPr>
      </w:pPr>
      <w:r w:rsidRPr="008A29D8">
        <w:rPr>
          <w:rFonts w:cs="Calibri"/>
        </w:rPr>
        <w:t>Účastnící Dohody prohlašují, že adresy uvedené v záhlaví této Dohody jsou současně adresami pro doručování písemností, u kterých je vyžadována písemná forma (např. výpověď, odstoupení).</w:t>
      </w:r>
    </w:p>
    <w:p w14:paraId="179DB421" w14:textId="77777777" w:rsidR="00BA78D8" w:rsidRPr="00BA78D8" w:rsidRDefault="00BA78D8" w:rsidP="00BA78D8">
      <w:pPr>
        <w:pStyle w:val="Odstavecseseznamem"/>
        <w:rPr>
          <w:rFonts w:cs="Calibri"/>
        </w:rPr>
      </w:pPr>
    </w:p>
    <w:p w14:paraId="7D62357D" w14:textId="77777777" w:rsidR="00CE385C" w:rsidRPr="008A29D8" w:rsidRDefault="00CE385C" w:rsidP="00BA78D8">
      <w:pPr>
        <w:pStyle w:val="Odstavecseseznamem"/>
        <w:numPr>
          <w:ilvl w:val="1"/>
          <w:numId w:val="26"/>
        </w:numPr>
        <w:autoSpaceDE w:val="0"/>
        <w:autoSpaceDN w:val="0"/>
        <w:adjustRightInd w:val="0"/>
        <w:spacing w:after="120" w:line="240" w:lineRule="auto"/>
        <w:ind w:left="709" w:hanging="709"/>
        <w:jc w:val="both"/>
        <w:rPr>
          <w:rFonts w:cs="Calibri"/>
        </w:rPr>
      </w:pPr>
      <w:r w:rsidRPr="008A29D8">
        <w:rPr>
          <w:rFonts w:cs="Calibri"/>
        </w:rP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BAAF113" w14:textId="77777777" w:rsidR="00CE385C" w:rsidRPr="008A29D8" w:rsidRDefault="00CE385C" w:rsidP="00CE385C">
      <w:pPr>
        <w:autoSpaceDE w:val="0"/>
        <w:autoSpaceDN w:val="0"/>
        <w:adjustRightInd w:val="0"/>
        <w:spacing w:after="120" w:line="240" w:lineRule="auto"/>
        <w:jc w:val="center"/>
        <w:rPr>
          <w:rFonts w:cs="Calibri"/>
          <w:b/>
          <w:bCs/>
        </w:rPr>
      </w:pPr>
    </w:p>
    <w:p w14:paraId="27EF38B3" w14:textId="74E211E3" w:rsidR="00CE385C" w:rsidRPr="008A29D8" w:rsidRDefault="00BA78D8" w:rsidP="00CE385C">
      <w:pPr>
        <w:keepNext/>
        <w:autoSpaceDE w:val="0"/>
        <w:autoSpaceDN w:val="0"/>
        <w:adjustRightInd w:val="0"/>
        <w:spacing w:after="120" w:line="240" w:lineRule="auto"/>
        <w:jc w:val="center"/>
        <w:rPr>
          <w:rFonts w:cs="Calibri"/>
          <w:b/>
          <w:bCs/>
        </w:rPr>
      </w:pPr>
      <w:r>
        <w:rPr>
          <w:rFonts w:cs="Calibri"/>
          <w:b/>
          <w:bCs/>
        </w:rPr>
        <w:t>I</w:t>
      </w:r>
      <w:r w:rsidR="00CE385C" w:rsidRPr="008A29D8">
        <w:rPr>
          <w:rFonts w:cs="Calibri"/>
          <w:b/>
          <w:bCs/>
        </w:rPr>
        <w:t>X.</w:t>
      </w:r>
    </w:p>
    <w:p w14:paraId="1F5EF9DB"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Zvláštní ustanovení</w:t>
      </w:r>
    </w:p>
    <w:p w14:paraId="19A3FD55" w14:textId="10C6BC4C" w:rsidR="00CE385C" w:rsidRPr="00BA78D8"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BA78D8">
        <w:rPr>
          <w:rFonts w:cs="Calibri"/>
        </w:rPr>
        <w:t>Právní vztahy neupravené touto Dohodou či dílčí kupní smlouvou se řídí právním řádem České republiky, zejména pak příslušnými ustanoveními občanského zákoníku.</w:t>
      </w:r>
    </w:p>
    <w:p w14:paraId="433A7740"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Spory vzniklé mezi smluvními stranami v souvislosti s plněním Dohody, resp. kterékoli dílčí kupní smlouvy, bude rozhodovat věcně a místně příslušný soud v České republice, přičemž pro místní příslušnost je rozhodný obecný soud prodávajícího.</w:t>
      </w:r>
    </w:p>
    <w:p w14:paraId="143CC3D5" w14:textId="77777777" w:rsidR="00BA78D8" w:rsidRPr="008A29D8" w:rsidRDefault="00BA78D8" w:rsidP="00BA78D8">
      <w:pPr>
        <w:pStyle w:val="Odstavecseseznamem"/>
        <w:keepNext/>
        <w:autoSpaceDE w:val="0"/>
        <w:autoSpaceDN w:val="0"/>
        <w:adjustRightInd w:val="0"/>
        <w:spacing w:after="120" w:line="240" w:lineRule="auto"/>
        <w:jc w:val="both"/>
        <w:rPr>
          <w:rFonts w:cs="Calibri"/>
        </w:rPr>
      </w:pPr>
    </w:p>
    <w:p w14:paraId="34FDB621"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Prodávající je povinen vést a průběžně aktualizovat reálný seznam všech poddodavatelů podílejících se na realizaci této dohody, včetně výše jejich podílu na plnění. </w:t>
      </w:r>
    </w:p>
    <w:p w14:paraId="759667CC" w14:textId="77777777" w:rsidR="00BA78D8" w:rsidRPr="00BA78D8" w:rsidRDefault="00BA78D8" w:rsidP="00BA78D8">
      <w:pPr>
        <w:pStyle w:val="Odstavecseseznamem"/>
        <w:rPr>
          <w:rFonts w:cs="Calibri"/>
        </w:rPr>
      </w:pPr>
    </w:p>
    <w:p w14:paraId="0440EEB4" w14:textId="657EEBC1"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Prodávající je po celou dobu trvání Dohody povinen splňovat všechny kvalifikační předpoklady bezprostředně související s realizací této Dohody, které byly požadovány v předchozím zadávacím řízení, na základě něhož byla s prodávajícím, jakožto vybraným dodavatelem, uzavřena </w:t>
      </w:r>
      <w:r w:rsidR="00BA78D8">
        <w:rPr>
          <w:rFonts w:cs="Calibri"/>
        </w:rPr>
        <w:t xml:space="preserve">tato </w:t>
      </w:r>
      <w:r w:rsidRPr="008A29D8">
        <w:rPr>
          <w:rFonts w:cs="Calibri"/>
        </w:rPr>
        <w:t>Dohoda</w:t>
      </w:r>
      <w:r w:rsidR="00BA78D8">
        <w:rPr>
          <w:rFonts w:cs="Calibri"/>
        </w:rPr>
        <w:t xml:space="preserve">. </w:t>
      </w:r>
      <w:r w:rsidRPr="008A29D8">
        <w:rPr>
          <w:rFonts w:cs="Calibri"/>
        </w:rPr>
        <w:t>Prodávající je povinen předložit doklady prokazující splnění výše uvedených kvalifikačních předpokladů do 15 kalendářních dnů ode dne doručení písemné výzvy ze strany kupujícího.</w:t>
      </w:r>
    </w:p>
    <w:p w14:paraId="13AAC991" w14:textId="77777777" w:rsidR="00BA78D8" w:rsidRPr="00BA78D8" w:rsidRDefault="00BA78D8" w:rsidP="00BA78D8">
      <w:pPr>
        <w:pStyle w:val="Odstavecseseznamem"/>
        <w:rPr>
          <w:rFonts w:cs="Calibri"/>
        </w:rPr>
      </w:pPr>
    </w:p>
    <w:p w14:paraId="4A121348" w14:textId="14221736"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w:t>
      </w:r>
      <w:r w:rsidRPr="008A29D8">
        <w:rPr>
          <w:rFonts w:cs="Calibri"/>
        </w:rPr>
        <w:lastRenderedPageBreak/>
        <w:t xml:space="preserve">dne oznámení této skutečnosti kupujícímu je povinen prokázat předložením příslušného </w:t>
      </w:r>
      <w:r w:rsidR="00BA78D8">
        <w:rPr>
          <w:rFonts w:cs="Calibri"/>
        </w:rPr>
        <w:t>d</w:t>
      </w:r>
      <w:r w:rsidRPr="008A29D8">
        <w:rPr>
          <w:rFonts w:cs="Calibri"/>
        </w:rPr>
        <w:t>okladu v originále nebo úředně ověřené kopii splnění kvalifikačních předpokladů.</w:t>
      </w:r>
    </w:p>
    <w:p w14:paraId="4A6E3BDD" w14:textId="77777777" w:rsidR="00BA78D8" w:rsidRPr="00BA78D8" w:rsidRDefault="00BA78D8" w:rsidP="00BA78D8">
      <w:pPr>
        <w:pStyle w:val="Odstavecseseznamem"/>
        <w:rPr>
          <w:rFonts w:cs="Calibri"/>
        </w:rPr>
      </w:pPr>
    </w:p>
    <w:p w14:paraId="327A8B39"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Prodávající bere na vědomí a souhlasí s uveřejněním této Dohody v plném rozsahu na internetovém profilu kupujícího v souladu </w:t>
      </w:r>
      <w:r w:rsidRPr="00BA78D8">
        <w:rPr>
          <w:rFonts w:cs="Calibri"/>
        </w:rPr>
        <w:t>se ZZVZ</w:t>
      </w:r>
      <w:r w:rsidRPr="00D55F7F">
        <w:rPr>
          <w:rFonts w:cs="Calibri"/>
        </w:rPr>
        <w:t>.</w:t>
      </w:r>
    </w:p>
    <w:p w14:paraId="1DB8C971" w14:textId="77777777" w:rsidR="00BA78D8" w:rsidRPr="00BA78D8" w:rsidRDefault="00BA78D8" w:rsidP="00BA78D8">
      <w:pPr>
        <w:pStyle w:val="Odstavecseseznamem"/>
        <w:rPr>
          <w:rFonts w:cs="Calibri"/>
        </w:rPr>
      </w:pPr>
    </w:p>
    <w:p w14:paraId="223BC9EC"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Prodávající prohlašuje, že se před uzavřením Dohody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kupující uzavřel Dohodu, a že se zejména ve vztahu k ostatním účastníkům zadávacího řízení nedopustil žádného jednání narušujícího hospodářskou soutěž.</w:t>
      </w:r>
    </w:p>
    <w:p w14:paraId="3E2A0636" w14:textId="77777777" w:rsidR="00BA78D8" w:rsidRPr="00BA78D8" w:rsidRDefault="00BA78D8" w:rsidP="00BA78D8">
      <w:pPr>
        <w:pStyle w:val="Odstavecseseznamem"/>
        <w:rPr>
          <w:rFonts w:cs="Calibri"/>
        </w:rPr>
      </w:pPr>
    </w:p>
    <w:p w14:paraId="6ABE2FC2"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Prodávající prohlašuje, že i při plnění svého závazku bude respektovat obecně závazné předpisy a dodržovat zákaz jakékoli diskriminace zaměstnanců, zajistí rovné zacházení se zaměstnanci a neumožní výkon nelegální práce.</w:t>
      </w:r>
    </w:p>
    <w:p w14:paraId="5647DB9C" w14:textId="77777777" w:rsidR="00BA78D8" w:rsidRPr="00BA78D8" w:rsidRDefault="00BA78D8" w:rsidP="00BA78D8">
      <w:pPr>
        <w:pStyle w:val="Odstavecseseznamem"/>
        <w:rPr>
          <w:rFonts w:cs="Calibri"/>
        </w:rPr>
      </w:pPr>
    </w:p>
    <w:p w14:paraId="1D3B1B31" w14:textId="77777777" w:rsidR="00CE385C" w:rsidRPr="008A29D8"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Prodávající prohlašuje, že po dobu plnění má sjednáno pojištění, jehož předmětem je pojištění odpovědnosti za škodu jím způsobenou třetí osobě v minimální výši 10 milionů korun českých. Pojištění kryje škody na věcech a na zdraví:</w:t>
      </w:r>
    </w:p>
    <w:p w14:paraId="7F8EE7FC" w14:textId="77777777" w:rsidR="00CE385C" w:rsidRPr="008A29D8" w:rsidRDefault="00CE385C" w:rsidP="00CE385C">
      <w:pPr>
        <w:numPr>
          <w:ilvl w:val="1"/>
          <w:numId w:val="17"/>
        </w:numPr>
        <w:autoSpaceDE w:val="0"/>
        <w:autoSpaceDN w:val="0"/>
        <w:adjustRightInd w:val="0"/>
        <w:spacing w:after="120" w:line="240" w:lineRule="auto"/>
        <w:ind w:left="1134"/>
        <w:jc w:val="both"/>
        <w:rPr>
          <w:rFonts w:cs="Calibri"/>
        </w:rPr>
      </w:pPr>
      <w:r w:rsidRPr="008A29D8">
        <w:rPr>
          <w:rFonts w:cs="Calibri"/>
        </w:rPr>
        <w:t>způsobené provozní činností,</w:t>
      </w:r>
    </w:p>
    <w:p w14:paraId="06730BB1" w14:textId="5DB9DEE4" w:rsidR="00CE385C" w:rsidRPr="00D30110" w:rsidRDefault="00CE385C" w:rsidP="00D30110">
      <w:pPr>
        <w:numPr>
          <w:ilvl w:val="1"/>
          <w:numId w:val="17"/>
        </w:numPr>
        <w:autoSpaceDE w:val="0"/>
        <w:autoSpaceDN w:val="0"/>
        <w:adjustRightInd w:val="0"/>
        <w:spacing w:after="120" w:line="240" w:lineRule="auto"/>
        <w:ind w:left="1134"/>
        <w:jc w:val="both"/>
        <w:rPr>
          <w:rFonts w:cs="Calibri"/>
        </w:rPr>
      </w:pPr>
      <w:r w:rsidRPr="00D30110">
        <w:rPr>
          <w:rFonts w:cs="Calibri"/>
        </w:rPr>
        <w:t>způsobené vadným zbožím</w:t>
      </w:r>
      <w:r w:rsidR="00D30110" w:rsidRPr="00D30110">
        <w:rPr>
          <w:rFonts w:cs="Calibri"/>
        </w:rPr>
        <w:t>.</w:t>
      </w:r>
    </w:p>
    <w:p w14:paraId="06942BF8"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Pojištění dle předchozího odstavce se v plné míře vztahuje i na poddodavatele.</w:t>
      </w:r>
    </w:p>
    <w:p w14:paraId="111457C2" w14:textId="77777777" w:rsidR="00BA78D8" w:rsidRPr="008A29D8" w:rsidRDefault="00BA78D8" w:rsidP="00BA78D8">
      <w:pPr>
        <w:pStyle w:val="Odstavecseseznamem"/>
        <w:keepNext/>
        <w:autoSpaceDE w:val="0"/>
        <w:autoSpaceDN w:val="0"/>
        <w:adjustRightInd w:val="0"/>
        <w:spacing w:after="120" w:line="240" w:lineRule="auto"/>
        <w:jc w:val="both"/>
        <w:rPr>
          <w:rFonts w:cs="Calibri"/>
        </w:rPr>
      </w:pPr>
    </w:p>
    <w:p w14:paraId="7D677213"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Doklady o pojištění je prodávající povinen předložit kupujícímu do 5 pracovních dnů po výzvě kupujícího, a to i opakovaně.</w:t>
      </w:r>
    </w:p>
    <w:p w14:paraId="0B136D7B" w14:textId="77777777" w:rsidR="00BA78D8" w:rsidRPr="00BA78D8" w:rsidRDefault="00BA78D8" w:rsidP="00BA78D8">
      <w:pPr>
        <w:pStyle w:val="Odstavecseseznamem"/>
        <w:rPr>
          <w:rFonts w:cs="Calibri"/>
        </w:rPr>
      </w:pPr>
    </w:p>
    <w:p w14:paraId="049050D2"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Nepředložení dokladů prodávajícím o pojištění, dle předchozích odstavců ani v dostatečné přiměřené lhůtě je porušením Dohody, které opravňuje kupujícího k odstoupení od Dohody.</w:t>
      </w:r>
    </w:p>
    <w:p w14:paraId="2648629A" w14:textId="77777777" w:rsidR="00BA78D8" w:rsidRPr="00BA78D8" w:rsidRDefault="00BA78D8" w:rsidP="00BA78D8">
      <w:pPr>
        <w:pStyle w:val="Odstavecseseznamem"/>
        <w:rPr>
          <w:rFonts w:cs="Calibri"/>
        </w:rPr>
      </w:pPr>
    </w:p>
    <w:p w14:paraId="2F793CF7" w14:textId="77777777" w:rsidR="00CE385C" w:rsidRPr="008A29D8"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Náklady na pojištění nese prodávající v rámci kupní ceny.</w:t>
      </w:r>
    </w:p>
    <w:p w14:paraId="59249DCE" w14:textId="77777777" w:rsidR="00CE385C" w:rsidRPr="008A29D8" w:rsidRDefault="00CE385C" w:rsidP="00CE385C">
      <w:pPr>
        <w:autoSpaceDE w:val="0"/>
        <w:autoSpaceDN w:val="0"/>
        <w:adjustRightInd w:val="0"/>
        <w:spacing w:after="120" w:line="240" w:lineRule="auto"/>
        <w:jc w:val="center"/>
        <w:rPr>
          <w:rFonts w:cs="Calibri"/>
          <w:b/>
          <w:bCs/>
        </w:rPr>
      </w:pPr>
    </w:p>
    <w:p w14:paraId="6CC6CC03" w14:textId="0071E433"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X.</w:t>
      </w:r>
    </w:p>
    <w:p w14:paraId="218D89A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Závěrečná ustanovení</w:t>
      </w:r>
    </w:p>
    <w:p w14:paraId="4DE76B9E" w14:textId="77777777" w:rsidR="00CE385C" w:rsidRPr="008A29D8" w:rsidRDefault="00CE385C" w:rsidP="00CE385C">
      <w:pPr>
        <w:autoSpaceDE w:val="0"/>
        <w:autoSpaceDN w:val="0"/>
        <w:adjustRightInd w:val="0"/>
        <w:spacing w:after="0" w:line="240" w:lineRule="auto"/>
        <w:rPr>
          <w:rFonts w:cs="Calibri"/>
          <w:color w:val="000000"/>
        </w:rPr>
      </w:pPr>
    </w:p>
    <w:p w14:paraId="421867F6" w14:textId="669C0EE2" w:rsidR="00CE385C" w:rsidRDefault="00CE385C" w:rsidP="00BA78D8">
      <w:pPr>
        <w:pStyle w:val="Odstavecseseznamem"/>
        <w:numPr>
          <w:ilvl w:val="1"/>
          <w:numId w:val="28"/>
        </w:numPr>
        <w:ind w:hanging="795"/>
        <w:jc w:val="both"/>
        <w:rPr>
          <w:rFonts w:cs="Calibri"/>
        </w:rPr>
      </w:pPr>
      <w:r w:rsidRPr="00BA78D8">
        <w:rPr>
          <w:rFonts w:cs="Calibri"/>
        </w:rPr>
        <w:t>Dohoda se vyhotovuje v</w:t>
      </w:r>
      <w:r w:rsidR="00D30110" w:rsidRPr="00BA78D8">
        <w:rPr>
          <w:rFonts w:cs="Calibri"/>
        </w:rPr>
        <w:t xml:space="preserve">e dvou vyhotoveních a nabývá platnosti dnem jejího podpisu oprávněnými zástupci obou smluvních stran. </w:t>
      </w:r>
    </w:p>
    <w:p w14:paraId="19987DF0" w14:textId="77777777" w:rsidR="00BA78D8" w:rsidRPr="00BA78D8" w:rsidRDefault="00BA78D8" w:rsidP="00BA78D8">
      <w:pPr>
        <w:pStyle w:val="Odstavecseseznamem"/>
        <w:ind w:left="795"/>
        <w:jc w:val="both"/>
        <w:rPr>
          <w:rFonts w:cs="Calibri"/>
        </w:rPr>
      </w:pPr>
    </w:p>
    <w:p w14:paraId="1F4E5F42" w14:textId="77777777" w:rsidR="00CE385C" w:rsidRDefault="00CE385C" w:rsidP="00BA78D8">
      <w:pPr>
        <w:pStyle w:val="Odstavecseseznamem"/>
        <w:numPr>
          <w:ilvl w:val="1"/>
          <w:numId w:val="28"/>
        </w:numPr>
        <w:ind w:hanging="795"/>
        <w:jc w:val="both"/>
        <w:rPr>
          <w:rFonts w:cs="Calibri"/>
        </w:rPr>
      </w:pPr>
      <w:r w:rsidRPr="008A29D8">
        <w:rPr>
          <w:rFonts w:cs="Calibri"/>
        </w:rPr>
        <w:t xml:space="preserve">Dohoda je </w:t>
      </w:r>
      <w:r w:rsidRPr="00BA78D8">
        <w:rPr>
          <w:rFonts w:cs="Calibri"/>
        </w:rPr>
        <w:t>účinná</w:t>
      </w:r>
      <w:r w:rsidRPr="008A29D8">
        <w:rPr>
          <w:rFonts w:cs="Calibri"/>
        </w:rPr>
        <w:t xml:space="preserve"> dnem jejího uveřejnění v registru smluv.</w:t>
      </w:r>
    </w:p>
    <w:p w14:paraId="2B1298E4" w14:textId="77777777" w:rsidR="00BA78D8" w:rsidRPr="00BA78D8" w:rsidRDefault="00BA78D8" w:rsidP="00BA78D8">
      <w:pPr>
        <w:pStyle w:val="Odstavecseseznamem"/>
        <w:rPr>
          <w:rFonts w:cs="Calibri"/>
        </w:rPr>
      </w:pPr>
    </w:p>
    <w:p w14:paraId="1CA91775" w14:textId="4FD2FB54" w:rsidR="00CE385C" w:rsidRDefault="00CE385C" w:rsidP="00BA78D8">
      <w:pPr>
        <w:pStyle w:val="Odstavecseseznamem"/>
        <w:numPr>
          <w:ilvl w:val="1"/>
          <w:numId w:val="28"/>
        </w:numPr>
        <w:ind w:hanging="795"/>
        <w:jc w:val="both"/>
        <w:rPr>
          <w:rFonts w:cs="Calibri"/>
        </w:rPr>
      </w:pPr>
      <w:r w:rsidRPr="008A29D8">
        <w:rPr>
          <w:rFonts w:cs="Calibri"/>
        </w:rPr>
        <w:t xml:space="preserve">Prodávající souhlasí se zveřejněním případných informací o této Dohodě dle zákona č. 106/1999 Sb., o 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podmínkách účinnosti </w:t>
      </w:r>
      <w:r w:rsidRPr="008A29D8">
        <w:rPr>
          <w:rFonts w:cs="Calibri"/>
        </w:rPr>
        <w:lastRenderedPageBreak/>
        <w:t>některých smluv, uveřejňování těchto smluv a o registru smluv (zákon o registru smluv). Dohodu bude dle vůle smluvních stran na profilu zadavatele a v registru smluv v souladu s příslušnými právními předpisy, zejména ve lhůtách stanovených příslušnými právními</w:t>
      </w:r>
      <w:r w:rsidR="00BA78D8">
        <w:rPr>
          <w:rFonts w:cs="Calibri"/>
        </w:rPr>
        <w:t xml:space="preserve"> </w:t>
      </w:r>
      <w:r w:rsidRPr="008A29D8">
        <w:rPr>
          <w:rFonts w:cs="Calibri"/>
        </w:rPr>
        <w:t xml:space="preserve">předpisy, zveřejňovat kupující. </w:t>
      </w:r>
    </w:p>
    <w:p w14:paraId="512D16EB" w14:textId="77777777" w:rsidR="00BA78D8" w:rsidRPr="00BA78D8" w:rsidRDefault="00BA78D8" w:rsidP="00BA78D8">
      <w:pPr>
        <w:pStyle w:val="Odstavecseseznamem"/>
        <w:rPr>
          <w:rFonts w:cs="Calibri"/>
        </w:rPr>
      </w:pPr>
    </w:p>
    <w:p w14:paraId="1DF5AAFD" w14:textId="0D01F9B4" w:rsidR="00CE385C" w:rsidRDefault="00CE385C" w:rsidP="00DC4F8E">
      <w:pPr>
        <w:pStyle w:val="Odstavecseseznamem"/>
        <w:numPr>
          <w:ilvl w:val="1"/>
          <w:numId w:val="28"/>
        </w:numPr>
        <w:ind w:hanging="795"/>
        <w:jc w:val="both"/>
        <w:rPr>
          <w:rFonts w:cs="Calibri"/>
        </w:rPr>
      </w:pPr>
      <w:r w:rsidRPr="00BA78D8">
        <w:rPr>
          <w:rFonts w:cs="Calibri"/>
        </w:rP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w:t>
      </w:r>
      <w:bookmarkStart w:id="2" w:name="_Ref60052496"/>
      <w:r w:rsidRPr="00BA78D8">
        <w:rPr>
          <w:rFonts w:cs="Calibri"/>
        </w:rPr>
        <w:t xml:space="preserve"> Prodávající prohlašuje, že si je vědom skutečnosti, že kupující zadal veřejnou zakázku v souladu se zásadami sociálně odpovědného zadávání veřejných zakázek, </w:t>
      </w:r>
      <w:bookmarkEnd w:id="2"/>
      <w:r w:rsidRPr="00BA78D8">
        <w:rPr>
          <w:rFonts w:cs="Calibri"/>
        </w:rPr>
        <w:t>z tohoto důvodu se prodávající zavazuje po celou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 na to, zda budou dodávky zboží prováděny prodávajícím či jeho poddodavatelem.</w:t>
      </w:r>
      <w:bookmarkStart w:id="3" w:name="_Ref60052532"/>
      <w:r w:rsidRPr="00BA78D8">
        <w:rPr>
          <w:rFonts w:cs="Calibri"/>
        </w:rPr>
        <w:t xml:space="preserve"> 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w:t>
      </w:r>
      <w:bookmarkEnd w:id="3"/>
      <w:r w:rsidRPr="00BA78D8">
        <w:rPr>
          <w:rFonts w:cs="Calibri"/>
        </w:rPr>
        <w:t xml:space="preserve"> Kupující je oprávněn průběžně kontrolovat dodržování povinností prodávajícího, a to i přímo u pracovníků vykonávajících dodávky zboží, přičemž prodávající je povinen tuto kontrolu umožnit, strpět a poskytnout</w:t>
      </w:r>
      <w:r w:rsidR="00BA78D8" w:rsidRPr="00BA78D8">
        <w:rPr>
          <w:rFonts w:cs="Calibri"/>
        </w:rPr>
        <w:t xml:space="preserve"> </w:t>
      </w:r>
      <w:r w:rsidRPr="00BA78D8">
        <w:rPr>
          <w:rFonts w:cs="Calibri"/>
        </w:rPr>
        <w:t>kupujícímu veškerou nezbytnou součinnost k jejímu provedení.</w:t>
      </w:r>
    </w:p>
    <w:p w14:paraId="4E6A145B" w14:textId="77777777" w:rsidR="00BA78D8" w:rsidRPr="00BA78D8" w:rsidRDefault="00BA78D8" w:rsidP="00BA78D8">
      <w:pPr>
        <w:pStyle w:val="Odstavecseseznamem"/>
        <w:ind w:left="795"/>
        <w:jc w:val="both"/>
        <w:rPr>
          <w:rFonts w:cs="Calibri"/>
        </w:rPr>
      </w:pPr>
    </w:p>
    <w:p w14:paraId="6F13333E" w14:textId="77777777" w:rsidR="00CE385C" w:rsidRDefault="00CE385C" w:rsidP="00BA78D8">
      <w:pPr>
        <w:pStyle w:val="Odstavecseseznamem"/>
        <w:numPr>
          <w:ilvl w:val="1"/>
          <w:numId w:val="28"/>
        </w:numPr>
        <w:ind w:hanging="795"/>
        <w:jc w:val="both"/>
        <w:rPr>
          <w:rFonts w:cs="Calibri"/>
        </w:rPr>
      </w:pPr>
      <w:r w:rsidRPr="008A29D8">
        <w:rPr>
          <w:rFonts w:cs="Calibri"/>
        </w:rPr>
        <w:t xml:space="preserve">Smluvní strany se dohodly, že případné spory vzniklé z této Dohody budou přednostně řešit smírnou cestou. </w:t>
      </w:r>
    </w:p>
    <w:p w14:paraId="23AE8BFD" w14:textId="77777777" w:rsidR="00BA78D8" w:rsidRPr="00BA78D8" w:rsidRDefault="00BA78D8" w:rsidP="00BA78D8">
      <w:pPr>
        <w:pStyle w:val="Odstavecseseznamem"/>
        <w:rPr>
          <w:rFonts w:cs="Calibri"/>
        </w:rPr>
      </w:pPr>
    </w:p>
    <w:p w14:paraId="4EA1CCC8" w14:textId="00CF4EE6" w:rsidR="00CE385C" w:rsidRPr="008A29D8" w:rsidRDefault="00CE385C" w:rsidP="00BA78D8">
      <w:pPr>
        <w:pStyle w:val="Odstavecseseznamem"/>
        <w:numPr>
          <w:ilvl w:val="1"/>
          <w:numId w:val="28"/>
        </w:numPr>
        <w:ind w:hanging="795"/>
        <w:jc w:val="both"/>
        <w:rPr>
          <w:rFonts w:cs="Calibri"/>
        </w:rPr>
      </w:pPr>
      <w:r w:rsidRPr="008A29D8">
        <w:rPr>
          <w:rFonts w:cs="Calibri"/>
        </w:rPr>
        <w:t>Prodávající není oprávněn postoupit jakékoliv pohledávky za Kupujícím vzniklé z této Dohody či v souvislosti s touto Dohodou na třetí osobu bez předchozího písemného souhlasu</w:t>
      </w:r>
      <w:r w:rsidR="00BA78D8">
        <w:rPr>
          <w:rFonts w:cs="Calibri"/>
        </w:rPr>
        <w:t xml:space="preserve"> </w:t>
      </w:r>
      <w:r w:rsidRPr="008A29D8">
        <w:rPr>
          <w:rFonts w:cs="Calibri"/>
        </w:rPr>
        <w:t xml:space="preserve">Kupujícího. </w:t>
      </w:r>
    </w:p>
    <w:p w14:paraId="3039E6DB" w14:textId="2777E1DA" w:rsidR="00CE385C" w:rsidRDefault="00CE385C" w:rsidP="00BA78D8">
      <w:pPr>
        <w:pStyle w:val="Odstavecseseznamem"/>
        <w:numPr>
          <w:ilvl w:val="1"/>
          <w:numId w:val="28"/>
        </w:numPr>
        <w:ind w:hanging="795"/>
        <w:jc w:val="both"/>
        <w:rPr>
          <w:rFonts w:cs="Calibri"/>
        </w:rPr>
      </w:pPr>
      <w:r w:rsidRPr="008A29D8">
        <w:rPr>
          <w:rFonts w:cs="Calibri"/>
        </w:rPr>
        <w:lastRenderedPageBreak/>
        <w:t>Změny a doplňky této Dohody lze provádět pouze vzestupně číslovanými, písemnými, oběma Smluvními stranami podepsanými</w:t>
      </w:r>
      <w:r w:rsidRPr="008A29D8" w:rsidDel="00CC14C0">
        <w:rPr>
          <w:rFonts w:cs="Calibri"/>
        </w:rPr>
        <w:t xml:space="preserve"> </w:t>
      </w:r>
      <w:r w:rsidRPr="008A29D8">
        <w:rPr>
          <w:rFonts w:cs="Calibri"/>
        </w:rPr>
        <w:t>dodatky, které se stanou nedílnou součástí této Dohody</w:t>
      </w:r>
      <w:r w:rsidR="00BA78D8">
        <w:rPr>
          <w:rFonts w:cs="Calibri"/>
        </w:rPr>
        <w:t>, není-li v obsahu této Dohody výslovně stanoveno jinak</w:t>
      </w:r>
      <w:r w:rsidRPr="008A29D8">
        <w:rPr>
          <w:rFonts w:cs="Calibri"/>
        </w:rPr>
        <w:t>.</w:t>
      </w:r>
    </w:p>
    <w:p w14:paraId="268BBEC1" w14:textId="77777777" w:rsidR="00BA78D8" w:rsidRPr="008A29D8" w:rsidRDefault="00BA78D8" w:rsidP="00BA78D8">
      <w:pPr>
        <w:pStyle w:val="Odstavecseseznamem"/>
        <w:ind w:left="795"/>
        <w:jc w:val="both"/>
        <w:rPr>
          <w:rFonts w:cs="Calibri"/>
        </w:rPr>
      </w:pPr>
    </w:p>
    <w:p w14:paraId="385A1D00" w14:textId="77777777" w:rsidR="00CE385C" w:rsidRDefault="00CE385C" w:rsidP="00BA78D8">
      <w:pPr>
        <w:pStyle w:val="Odstavecseseznamem"/>
        <w:numPr>
          <w:ilvl w:val="1"/>
          <w:numId w:val="28"/>
        </w:numPr>
        <w:ind w:hanging="795"/>
        <w:jc w:val="both"/>
        <w:rPr>
          <w:rFonts w:cs="Calibri"/>
        </w:rPr>
      </w:pPr>
      <w:r w:rsidRPr="008A29D8">
        <w:rPr>
          <w:rFonts w:cs="Calibri"/>
        </w:rP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5C2B39F0" w14:textId="77777777" w:rsidR="00BA78D8" w:rsidRPr="00BA78D8" w:rsidRDefault="00BA78D8" w:rsidP="00BA78D8">
      <w:pPr>
        <w:pStyle w:val="Odstavecseseznamem"/>
        <w:rPr>
          <w:rFonts w:cs="Calibri"/>
        </w:rPr>
      </w:pPr>
    </w:p>
    <w:p w14:paraId="61E2E014" w14:textId="77777777" w:rsidR="0035264F" w:rsidRDefault="00122727" w:rsidP="00BA78D8">
      <w:pPr>
        <w:pStyle w:val="Odstavecseseznamem"/>
        <w:numPr>
          <w:ilvl w:val="1"/>
          <w:numId w:val="28"/>
        </w:numPr>
        <w:ind w:hanging="795"/>
        <w:jc w:val="both"/>
        <w:rPr>
          <w:rFonts w:cs="Calibri"/>
        </w:rPr>
      </w:pPr>
      <w:r w:rsidRPr="00122727">
        <w:rPr>
          <w:rFonts w:cs="Calibri"/>
        </w:rPr>
        <w:t>Nedílnou součástí této Dohody</w:t>
      </w:r>
      <w:r w:rsidR="0035264F">
        <w:rPr>
          <w:rFonts w:cs="Calibri"/>
        </w:rPr>
        <w:t xml:space="preserve"> jsou:</w:t>
      </w:r>
    </w:p>
    <w:p w14:paraId="12A1B18A" w14:textId="77777777" w:rsidR="0035264F" w:rsidRPr="00122727" w:rsidRDefault="00CE385C" w:rsidP="0035264F">
      <w:pPr>
        <w:ind w:left="720"/>
        <w:jc w:val="both"/>
        <w:rPr>
          <w:rFonts w:cs="Calibri"/>
        </w:rPr>
      </w:pPr>
      <w:r w:rsidRPr="00122727">
        <w:rPr>
          <w:rFonts w:cs="Calibri"/>
        </w:rPr>
        <w:t xml:space="preserve">Příloha A1 </w:t>
      </w:r>
      <w:r w:rsidR="0035264F">
        <w:rPr>
          <w:rFonts w:cs="Calibri"/>
        </w:rPr>
        <w:t>–</w:t>
      </w:r>
      <w:r w:rsidRPr="00122727">
        <w:rPr>
          <w:rFonts w:cs="Calibri"/>
        </w:rPr>
        <w:t xml:space="preserve"> </w:t>
      </w:r>
      <w:r w:rsidR="0035264F" w:rsidRPr="00122727">
        <w:rPr>
          <w:rFonts w:cs="Calibri"/>
        </w:rPr>
        <w:t>Údaje, které jsou součástí ujednání a nebudou zveřejněny v Registru smluv</w:t>
      </w:r>
    </w:p>
    <w:p w14:paraId="0F93E014" w14:textId="77777777" w:rsidR="0035264F" w:rsidRDefault="0035264F" w:rsidP="0035264F">
      <w:pPr>
        <w:ind w:left="720"/>
        <w:jc w:val="both"/>
        <w:rPr>
          <w:rFonts w:cs="Calibri"/>
          <w:i/>
          <w:iCs/>
        </w:rPr>
      </w:pPr>
      <w:r>
        <w:rPr>
          <w:rFonts w:cs="Calibri"/>
        </w:rPr>
        <w:t xml:space="preserve">Příloha A2 – Nabídková cena a určení místa plnění </w:t>
      </w:r>
      <w:r w:rsidRPr="0035264F">
        <w:rPr>
          <w:rFonts w:cs="Calibri"/>
          <w:i/>
          <w:iCs/>
        </w:rPr>
        <w:t>(připojí kupující před podpisem smlouvy s</w:t>
      </w:r>
      <w:r>
        <w:rPr>
          <w:rFonts w:cs="Calibri"/>
          <w:i/>
          <w:iCs/>
        </w:rPr>
        <w:t> </w:t>
      </w:r>
      <w:r w:rsidRPr="0035264F">
        <w:rPr>
          <w:rFonts w:cs="Calibri"/>
          <w:i/>
          <w:iCs/>
        </w:rPr>
        <w:t>prodávajícím</w:t>
      </w:r>
      <w:r>
        <w:rPr>
          <w:rFonts w:cs="Calibri"/>
          <w:i/>
          <w:iCs/>
        </w:rPr>
        <w:t xml:space="preserve"> a obsah této závorky odstraní</w:t>
      </w:r>
      <w:r w:rsidRPr="0035264F">
        <w:rPr>
          <w:rFonts w:cs="Calibri"/>
          <w:i/>
          <w:iCs/>
        </w:rPr>
        <w:t>)</w:t>
      </w:r>
    </w:p>
    <w:p w14:paraId="60E60112" w14:textId="0EC8C944" w:rsidR="0035264F" w:rsidRDefault="0035264F" w:rsidP="0035264F">
      <w:pPr>
        <w:ind w:left="720"/>
        <w:jc w:val="both"/>
        <w:rPr>
          <w:rFonts w:cs="Calibri"/>
        </w:rPr>
      </w:pPr>
      <w:r>
        <w:rPr>
          <w:rFonts w:cs="Calibri"/>
        </w:rPr>
        <w:t>Příloha A3 – P</w:t>
      </w:r>
      <w:r w:rsidR="00AC25ED">
        <w:rPr>
          <w:rFonts w:cs="Calibri"/>
        </w:rPr>
        <w:t>odmínky pro používání karet</w:t>
      </w:r>
    </w:p>
    <w:p w14:paraId="146DA02D" w14:textId="2564B8CE" w:rsidR="00BA78D8" w:rsidRPr="0035264F" w:rsidRDefault="00BA78D8" w:rsidP="0035264F">
      <w:pPr>
        <w:ind w:left="720"/>
        <w:jc w:val="both"/>
        <w:rPr>
          <w:rFonts w:cs="Calibri"/>
        </w:rPr>
      </w:pPr>
      <w:r>
        <w:rPr>
          <w:rFonts w:cs="Calibri"/>
        </w:rPr>
        <w:t>Příloha A4 – čestné prohlášení ve vztahu k Rusku</w:t>
      </w:r>
    </w:p>
    <w:p w14:paraId="6185C6AC" w14:textId="77777777" w:rsidR="00CE385C" w:rsidRPr="008A29D8" w:rsidRDefault="00CE385C" w:rsidP="00CE385C">
      <w:pPr>
        <w:keepNext/>
        <w:spacing w:after="120"/>
        <w:jc w:val="both"/>
        <w:rPr>
          <w:rFonts w:cs="Calibri"/>
          <w:b/>
          <w:caps/>
        </w:rPr>
      </w:pPr>
    </w:p>
    <w:tbl>
      <w:tblPr>
        <w:tblW w:w="0" w:type="auto"/>
        <w:tblInd w:w="108" w:type="dxa"/>
        <w:tblLook w:val="04A0" w:firstRow="1" w:lastRow="0" w:firstColumn="1" w:lastColumn="0" w:noHBand="0" w:noVBand="1"/>
      </w:tblPr>
      <w:tblGrid>
        <w:gridCol w:w="4764"/>
        <w:gridCol w:w="4199"/>
      </w:tblGrid>
      <w:tr w:rsidR="00CE385C" w:rsidRPr="008A29D8" w14:paraId="4CF13E02" w14:textId="77777777">
        <w:tc>
          <w:tcPr>
            <w:tcW w:w="4764" w:type="dxa"/>
            <w:shd w:val="clear" w:color="auto" w:fill="auto"/>
          </w:tcPr>
          <w:p w14:paraId="6423A912" w14:textId="1C653B0F" w:rsidR="00CE385C" w:rsidRPr="008A29D8" w:rsidRDefault="00CE385C">
            <w:pPr>
              <w:keepNext/>
              <w:widowControl w:val="0"/>
              <w:rPr>
                <w:rFonts w:cs="Calibri"/>
              </w:rPr>
            </w:pPr>
            <w:r w:rsidRPr="008A29D8">
              <w:rPr>
                <w:rFonts w:cs="Calibri"/>
              </w:rPr>
              <w:t xml:space="preserve">V </w:t>
            </w:r>
            <w:r w:rsidR="00122727" w:rsidRPr="00122727">
              <w:rPr>
                <w:rFonts w:cs="Calibri"/>
                <w:i/>
                <w:color w:val="000000" w:themeColor="text1"/>
                <w:highlight w:val="yellow"/>
              </w:rPr>
              <w:t>DOPLNÍ DODAVATEL</w:t>
            </w:r>
            <w:r w:rsidRPr="008A29D8">
              <w:rPr>
                <w:rFonts w:cs="Calibri"/>
              </w:rPr>
              <w:t xml:space="preserve"> dne: </w:t>
            </w:r>
            <w:r w:rsidR="00122727" w:rsidRPr="00122727">
              <w:rPr>
                <w:rFonts w:cs="Calibri"/>
                <w:i/>
                <w:color w:val="000000" w:themeColor="text1"/>
                <w:highlight w:val="yellow"/>
              </w:rPr>
              <w:t>DOPLNÍ DODAVATEL</w:t>
            </w:r>
          </w:p>
        </w:tc>
        <w:tc>
          <w:tcPr>
            <w:tcW w:w="4199" w:type="dxa"/>
            <w:shd w:val="clear" w:color="auto" w:fill="auto"/>
          </w:tcPr>
          <w:p w14:paraId="471A09A8" w14:textId="6E7A7890" w:rsidR="00CE385C" w:rsidRPr="008A29D8" w:rsidRDefault="00CE385C">
            <w:pPr>
              <w:keepNext/>
              <w:widowControl w:val="0"/>
              <w:rPr>
                <w:rFonts w:cs="Calibri"/>
              </w:rPr>
            </w:pPr>
            <w:r w:rsidRPr="008A29D8">
              <w:rPr>
                <w:rFonts w:cs="Calibri"/>
              </w:rPr>
              <w:t xml:space="preserve">V </w:t>
            </w:r>
            <w:r w:rsidR="00122727">
              <w:rPr>
                <w:rFonts w:cs="Calibri"/>
              </w:rPr>
              <w:t xml:space="preserve">Hradci Králové </w:t>
            </w:r>
            <w:r w:rsidRPr="008A29D8">
              <w:rPr>
                <w:rFonts w:cs="Calibri"/>
              </w:rPr>
              <w:t xml:space="preserve">dne: </w:t>
            </w:r>
          </w:p>
        </w:tc>
      </w:tr>
      <w:tr w:rsidR="00CE385C" w:rsidRPr="008A29D8" w14:paraId="15261930" w14:textId="77777777">
        <w:trPr>
          <w:trHeight w:val="2716"/>
        </w:trPr>
        <w:tc>
          <w:tcPr>
            <w:tcW w:w="4764" w:type="dxa"/>
            <w:shd w:val="clear" w:color="auto" w:fill="auto"/>
          </w:tcPr>
          <w:p w14:paraId="5DE4B39B" w14:textId="77777777" w:rsidR="00CE385C" w:rsidRPr="008A29D8" w:rsidRDefault="00CE385C">
            <w:pPr>
              <w:spacing w:after="0" w:line="240" w:lineRule="auto"/>
              <w:rPr>
                <w:rFonts w:cs="Calibri"/>
              </w:rPr>
            </w:pPr>
          </w:p>
          <w:p w14:paraId="29CB3C31" w14:textId="77777777" w:rsidR="00CE385C" w:rsidRPr="008A29D8" w:rsidRDefault="00CE385C">
            <w:pPr>
              <w:spacing w:after="0" w:line="240" w:lineRule="auto"/>
              <w:rPr>
                <w:rFonts w:cs="Calibri"/>
              </w:rPr>
            </w:pPr>
          </w:p>
          <w:p w14:paraId="74D0F971" w14:textId="77777777" w:rsidR="00CE385C" w:rsidRPr="008A29D8" w:rsidRDefault="00CE385C">
            <w:pPr>
              <w:spacing w:after="0" w:line="240" w:lineRule="auto"/>
              <w:rPr>
                <w:rFonts w:cs="Calibri"/>
              </w:rPr>
            </w:pPr>
          </w:p>
          <w:p w14:paraId="0FFE557F" w14:textId="77777777" w:rsidR="00CE385C" w:rsidRPr="008A29D8" w:rsidRDefault="00CE385C">
            <w:pPr>
              <w:spacing w:after="0" w:line="240" w:lineRule="auto"/>
              <w:rPr>
                <w:rFonts w:cs="Calibri"/>
              </w:rPr>
            </w:pPr>
          </w:p>
          <w:p w14:paraId="2B229CEA" w14:textId="77777777" w:rsidR="00CE385C" w:rsidRPr="008A29D8" w:rsidRDefault="00CE385C">
            <w:pPr>
              <w:spacing w:after="0" w:line="240" w:lineRule="auto"/>
              <w:jc w:val="center"/>
              <w:rPr>
                <w:rFonts w:cs="Calibri"/>
              </w:rPr>
            </w:pPr>
          </w:p>
          <w:p w14:paraId="69EA8430" w14:textId="77777777" w:rsidR="00CE385C" w:rsidRPr="008A29D8" w:rsidRDefault="00CE385C">
            <w:pPr>
              <w:spacing w:after="0" w:line="240" w:lineRule="auto"/>
              <w:jc w:val="center"/>
              <w:rPr>
                <w:rFonts w:cs="Calibri"/>
              </w:rPr>
            </w:pPr>
          </w:p>
          <w:p w14:paraId="64DE14B4" w14:textId="77777777" w:rsidR="00CE385C" w:rsidRPr="008A29D8" w:rsidRDefault="00CE385C">
            <w:pPr>
              <w:spacing w:after="0" w:line="240" w:lineRule="auto"/>
              <w:jc w:val="center"/>
              <w:rPr>
                <w:rFonts w:cs="Calibri"/>
              </w:rPr>
            </w:pPr>
          </w:p>
          <w:p w14:paraId="36CD337A" w14:textId="77777777" w:rsidR="00CE385C" w:rsidRPr="008A29D8" w:rsidRDefault="00CE385C">
            <w:pPr>
              <w:spacing w:after="0" w:line="240" w:lineRule="auto"/>
              <w:rPr>
                <w:rFonts w:cs="Calibri"/>
              </w:rPr>
            </w:pPr>
            <w:r w:rsidRPr="008A29D8">
              <w:rPr>
                <w:rFonts w:cs="Calibri"/>
              </w:rPr>
              <w:t>……………………………………………….</w:t>
            </w:r>
          </w:p>
          <w:p w14:paraId="793CB359" w14:textId="77777777" w:rsidR="00CE385C" w:rsidRPr="00122727" w:rsidRDefault="00CE385C">
            <w:pPr>
              <w:spacing w:after="0" w:line="240" w:lineRule="auto"/>
              <w:rPr>
                <w:rFonts w:cs="Calibri"/>
                <w:i/>
                <w:color w:val="000000" w:themeColor="text1"/>
                <w:highlight w:val="yellow"/>
              </w:rPr>
            </w:pPr>
            <w:r w:rsidRPr="00122727">
              <w:rPr>
                <w:rFonts w:cs="Calibri"/>
                <w:i/>
                <w:color w:val="000000" w:themeColor="text1"/>
                <w:highlight w:val="yellow"/>
              </w:rPr>
              <w:t>Titul, jméno, příjmení a funkce osoby</w:t>
            </w:r>
          </w:p>
          <w:p w14:paraId="7454B342" w14:textId="77777777" w:rsidR="00122727" w:rsidRDefault="00CE385C">
            <w:pPr>
              <w:widowControl w:val="0"/>
              <w:spacing w:after="0"/>
              <w:rPr>
                <w:rFonts w:cs="Calibri"/>
                <w:i/>
                <w:color w:val="000000" w:themeColor="text1"/>
              </w:rPr>
            </w:pPr>
            <w:r w:rsidRPr="00122727">
              <w:rPr>
                <w:rFonts w:cs="Calibri"/>
                <w:i/>
                <w:color w:val="000000" w:themeColor="text1"/>
                <w:highlight w:val="yellow"/>
              </w:rPr>
              <w:t xml:space="preserve">oprávněné jednat za </w:t>
            </w:r>
            <w:r w:rsidR="00122727" w:rsidRPr="00122727">
              <w:rPr>
                <w:rFonts w:cs="Calibri"/>
                <w:i/>
                <w:color w:val="000000" w:themeColor="text1"/>
                <w:highlight w:val="yellow"/>
              </w:rPr>
              <w:t>prodávajícího</w:t>
            </w:r>
            <w:r w:rsidR="00122727">
              <w:rPr>
                <w:rFonts w:cs="Calibri"/>
                <w:i/>
                <w:color w:val="000000" w:themeColor="text1"/>
              </w:rPr>
              <w:t xml:space="preserve"> </w:t>
            </w:r>
          </w:p>
          <w:p w14:paraId="28B949FB" w14:textId="3215B6DC" w:rsidR="00CE385C" w:rsidRPr="008A29D8" w:rsidRDefault="00122727">
            <w:pPr>
              <w:widowControl w:val="0"/>
              <w:spacing w:after="0"/>
              <w:rPr>
                <w:rFonts w:cs="Calibri"/>
              </w:rPr>
            </w:pPr>
            <w:r>
              <w:rPr>
                <w:rFonts w:cs="Calibri"/>
                <w:i/>
                <w:color w:val="000000" w:themeColor="text1"/>
              </w:rPr>
              <w:t xml:space="preserve">– </w:t>
            </w:r>
            <w:r w:rsidRPr="00122727">
              <w:rPr>
                <w:rFonts w:cs="Calibri"/>
                <w:i/>
                <w:color w:val="000000" w:themeColor="text1"/>
                <w:highlight w:val="yellow"/>
              </w:rPr>
              <w:t>DOPLNÍ DODAVATEL</w:t>
            </w:r>
            <w:r>
              <w:rPr>
                <w:rFonts w:cs="Calibri"/>
                <w:i/>
                <w:color w:val="000000" w:themeColor="text1"/>
              </w:rPr>
              <w:t xml:space="preserve"> </w:t>
            </w:r>
          </w:p>
        </w:tc>
        <w:tc>
          <w:tcPr>
            <w:tcW w:w="4199" w:type="dxa"/>
            <w:shd w:val="clear" w:color="auto" w:fill="auto"/>
          </w:tcPr>
          <w:p w14:paraId="6757E458" w14:textId="77777777" w:rsidR="00CE385C" w:rsidRPr="008A29D8" w:rsidRDefault="00CE385C">
            <w:pPr>
              <w:spacing w:after="0" w:line="240" w:lineRule="auto"/>
              <w:rPr>
                <w:rFonts w:cs="Calibri"/>
              </w:rPr>
            </w:pPr>
          </w:p>
          <w:p w14:paraId="31DFECB8" w14:textId="77777777" w:rsidR="00CE385C" w:rsidRPr="008A29D8" w:rsidRDefault="00CE385C">
            <w:pPr>
              <w:spacing w:after="0" w:line="240" w:lineRule="auto"/>
              <w:jc w:val="center"/>
              <w:rPr>
                <w:rFonts w:cs="Calibri"/>
              </w:rPr>
            </w:pPr>
          </w:p>
          <w:p w14:paraId="76892622" w14:textId="77777777" w:rsidR="00CE385C" w:rsidRPr="008A29D8" w:rsidRDefault="00CE385C">
            <w:pPr>
              <w:spacing w:after="0" w:line="240" w:lineRule="auto"/>
              <w:jc w:val="center"/>
              <w:rPr>
                <w:rFonts w:cs="Calibri"/>
              </w:rPr>
            </w:pPr>
          </w:p>
          <w:p w14:paraId="0688D7A6" w14:textId="77777777" w:rsidR="00CE385C" w:rsidRPr="008A29D8" w:rsidRDefault="00CE385C">
            <w:pPr>
              <w:spacing w:after="0" w:line="240" w:lineRule="auto"/>
              <w:jc w:val="center"/>
              <w:rPr>
                <w:rFonts w:cs="Calibri"/>
              </w:rPr>
            </w:pPr>
          </w:p>
          <w:p w14:paraId="4AC5A0FE" w14:textId="77777777" w:rsidR="00CE385C" w:rsidRPr="008A29D8" w:rsidRDefault="00CE385C">
            <w:pPr>
              <w:spacing w:after="0" w:line="240" w:lineRule="auto"/>
              <w:jc w:val="center"/>
              <w:rPr>
                <w:rFonts w:cs="Calibri"/>
              </w:rPr>
            </w:pPr>
          </w:p>
          <w:p w14:paraId="1ABE1820" w14:textId="77777777" w:rsidR="00CE385C" w:rsidRPr="008A29D8" w:rsidRDefault="00CE385C">
            <w:pPr>
              <w:spacing w:after="0" w:line="240" w:lineRule="auto"/>
              <w:jc w:val="center"/>
              <w:rPr>
                <w:rFonts w:cs="Calibri"/>
              </w:rPr>
            </w:pPr>
          </w:p>
          <w:p w14:paraId="09B05407" w14:textId="77777777" w:rsidR="00CE385C" w:rsidRPr="008A29D8" w:rsidRDefault="00CE385C">
            <w:pPr>
              <w:spacing w:after="0" w:line="240" w:lineRule="auto"/>
              <w:jc w:val="center"/>
              <w:rPr>
                <w:rFonts w:cs="Calibri"/>
              </w:rPr>
            </w:pPr>
          </w:p>
          <w:p w14:paraId="4C944032" w14:textId="77777777" w:rsidR="00CE385C" w:rsidRPr="008A29D8" w:rsidRDefault="00CE385C">
            <w:pPr>
              <w:spacing w:after="0" w:line="240" w:lineRule="auto"/>
              <w:rPr>
                <w:rFonts w:cs="Calibri"/>
              </w:rPr>
            </w:pPr>
            <w:r w:rsidRPr="008A29D8">
              <w:rPr>
                <w:rFonts w:cs="Calibri"/>
              </w:rPr>
              <w:t>……………………………………………….</w:t>
            </w:r>
          </w:p>
          <w:p w14:paraId="5BA7D63C" w14:textId="77777777" w:rsidR="00CE385C" w:rsidRDefault="00122727" w:rsidP="00122727">
            <w:pPr>
              <w:spacing w:after="0" w:line="240" w:lineRule="auto"/>
              <w:rPr>
                <w:rFonts w:cs="Calibri"/>
              </w:rPr>
            </w:pPr>
            <w:r>
              <w:rPr>
                <w:rFonts w:cs="Calibri"/>
              </w:rPr>
              <w:t>Ing. Tomáš Pospíšil</w:t>
            </w:r>
          </w:p>
          <w:p w14:paraId="26C45AC0" w14:textId="2522A5F9" w:rsidR="00122727" w:rsidRDefault="00122727" w:rsidP="00122727">
            <w:pPr>
              <w:spacing w:after="0" w:line="240" w:lineRule="auto"/>
              <w:rPr>
                <w:rFonts w:cs="Calibri"/>
              </w:rPr>
            </w:pPr>
            <w:r>
              <w:rPr>
                <w:rFonts w:cs="Calibri"/>
              </w:rPr>
              <w:t>Ředitel</w:t>
            </w:r>
          </w:p>
          <w:p w14:paraId="75D8B1B3" w14:textId="217A61C0" w:rsidR="00122727" w:rsidRPr="008A29D8" w:rsidRDefault="00122727" w:rsidP="00122727">
            <w:pPr>
              <w:spacing w:after="0" w:line="240" w:lineRule="auto"/>
              <w:rPr>
                <w:rFonts w:cs="Calibri"/>
              </w:rPr>
            </w:pPr>
            <w:r>
              <w:rPr>
                <w:rFonts w:cs="Calibri"/>
              </w:rPr>
              <w:t>TECHNICKÉ SLUŽBY HRADEC KRÁLOVÉ</w:t>
            </w:r>
          </w:p>
        </w:tc>
      </w:tr>
    </w:tbl>
    <w:p w14:paraId="71A11556" w14:textId="77777777" w:rsidR="00CE385C" w:rsidRPr="008A29D8" w:rsidRDefault="00CE385C" w:rsidP="00CE385C">
      <w:pPr>
        <w:keepNext/>
        <w:autoSpaceDE w:val="0"/>
        <w:autoSpaceDN w:val="0"/>
        <w:adjustRightInd w:val="0"/>
        <w:spacing w:after="120" w:line="240" w:lineRule="auto"/>
        <w:ind w:left="709"/>
        <w:jc w:val="both"/>
        <w:rPr>
          <w:rFonts w:cs="Calibri"/>
        </w:rPr>
      </w:pPr>
    </w:p>
    <w:p w14:paraId="4BBC6859" w14:textId="77777777" w:rsidR="00CE385C" w:rsidRPr="008A29D8" w:rsidRDefault="00CE385C" w:rsidP="00CE385C">
      <w:pPr>
        <w:autoSpaceDE w:val="0"/>
        <w:autoSpaceDN w:val="0"/>
        <w:adjustRightInd w:val="0"/>
        <w:spacing w:before="120" w:after="120" w:line="240" w:lineRule="auto"/>
        <w:jc w:val="both"/>
        <w:rPr>
          <w:rFonts w:cs="Calibri"/>
        </w:rPr>
      </w:pPr>
    </w:p>
    <w:p w14:paraId="15FBEB96" w14:textId="77777777" w:rsidR="00CE385C" w:rsidRPr="008A29D8" w:rsidRDefault="00CE385C" w:rsidP="0035264F">
      <w:pPr>
        <w:rPr>
          <w:rFonts w:cs="Calibri"/>
          <w:b/>
        </w:rPr>
      </w:pPr>
      <w:r w:rsidRPr="008A29D8">
        <w:rPr>
          <w:rFonts w:cs="Calibri"/>
        </w:rPr>
        <w:br w:type="page"/>
      </w:r>
      <w:r w:rsidRPr="008A29D8">
        <w:rPr>
          <w:rFonts w:cs="Calibri"/>
          <w:b/>
        </w:rPr>
        <w:lastRenderedPageBreak/>
        <w:t>Příloha A1 Dohody</w:t>
      </w:r>
    </w:p>
    <w:p w14:paraId="7C899761" w14:textId="77777777" w:rsidR="00CE385C" w:rsidRPr="008A29D8" w:rsidRDefault="00CE385C" w:rsidP="00CE385C">
      <w:pPr>
        <w:jc w:val="center"/>
        <w:rPr>
          <w:rFonts w:cs="Calibri"/>
          <w:b/>
        </w:rPr>
      </w:pPr>
      <w:r w:rsidRPr="008A29D8">
        <w:rPr>
          <w:rFonts w:cs="Calibri"/>
          <w:b/>
        </w:rPr>
        <w:t>Údaje, které jsou součástí ujednání a nebudou zveřejněny v Registru smluv</w:t>
      </w:r>
    </w:p>
    <w:p w14:paraId="458165CA" w14:textId="77777777" w:rsidR="00CE385C" w:rsidRPr="008A29D8" w:rsidRDefault="00CE385C" w:rsidP="00CE385C">
      <w:pPr>
        <w:jc w:val="center"/>
        <w:rPr>
          <w:rFonts w:cs="Calibri"/>
          <w:b/>
        </w:rPr>
      </w:pPr>
    </w:p>
    <w:p w14:paraId="4F88794D"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Osobou pověřenou jednat jménem kupujícího ve věcech zpracování objednávky a k převzetí zboží je: </w:t>
      </w:r>
      <w:r w:rsidRPr="008A29D8">
        <w:rPr>
          <w:rFonts w:cs="Calibri"/>
          <w:i/>
          <w:color w:val="FF0000"/>
        </w:rPr>
        <w:t>doplní zadavatel před podpisem Dohody</w:t>
      </w:r>
    </w:p>
    <w:p w14:paraId="41A26CF8" w14:textId="16AFB2AE" w:rsidR="00CE385C" w:rsidRPr="008A29D8" w:rsidRDefault="00CE385C" w:rsidP="00CE385C">
      <w:pPr>
        <w:autoSpaceDE w:val="0"/>
        <w:autoSpaceDN w:val="0"/>
        <w:adjustRightInd w:val="0"/>
        <w:spacing w:after="120" w:line="240" w:lineRule="auto"/>
        <w:ind w:left="720" w:firstLine="696"/>
        <w:jc w:val="both"/>
        <w:rPr>
          <w:rFonts w:cs="Calibri"/>
          <w:color w:val="FF0000"/>
        </w:rPr>
      </w:pPr>
      <w:r w:rsidRPr="008A29D8">
        <w:rPr>
          <w:rFonts w:cs="Calibri"/>
          <w:color w:val="FF0000"/>
        </w:rPr>
        <w:t xml:space="preserve">Jméno, příjmení: </w:t>
      </w:r>
      <w:r w:rsidR="00D54F5F">
        <w:rPr>
          <w:rFonts w:cs="Calibri"/>
          <w:color w:val="FF0000"/>
        </w:rPr>
        <w:t>Vladimír Kurka</w:t>
      </w:r>
    </w:p>
    <w:p w14:paraId="0F3B3273" w14:textId="69E20A22" w:rsidR="00CE385C" w:rsidRPr="008A29D8" w:rsidRDefault="00CE385C" w:rsidP="00CE385C">
      <w:pPr>
        <w:autoSpaceDE w:val="0"/>
        <w:autoSpaceDN w:val="0"/>
        <w:adjustRightInd w:val="0"/>
        <w:spacing w:after="120" w:line="240" w:lineRule="auto"/>
        <w:ind w:hanging="709"/>
        <w:rPr>
          <w:rFonts w:eastAsia="Batang" w:cs="Calibri"/>
          <w:bCs/>
          <w:color w:val="C00000"/>
        </w:rPr>
      </w:pPr>
      <w:r w:rsidRPr="008A29D8">
        <w:rPr>
          <w:rFonts w:cs="Calibri"/>
          <w:color w:val="FF0000"/>
        </w:rPr>
        <w:tab/>
      </w:r>
      <w:r w:rsidRPr="008A29D8">
        <w:rPr>
          <w:rFonts w:cs="Calibri"/>
          <w:color w:val="FF0000"/>
        </w:rPr>
        <w:tab/>
      </w:r>
      <w:r w:rsidRPr="008A29D8">
        <w:rPr>
          <w:rFonts w:cs="Calibri"/>
          <w:color w:val="FF0000"/>
        </w:rPr>
        <w:tab/>
        <w:t xml:space="preserve">telefon (GSM): </w:t>
      </w:r>
      <w:r w:rsidR="00D54F5F">
        <w:rPr>
          <w:rFonts w:cs="Calibri"/>
          <w:color w:val="FF0000"/>
        </w:rPr>
        <w:t>603 210 643</w:t>
      </w:r>
    </w:p>
    <w:p w14:paraId="6D0B1CC6" w14:textId="1FABA62D" w:rsidR="00CE385C" w:rsidRPr="008A29D8" w:rsidRDefault="00CE385C" w:rsidP="00CE385C">
      <w:pPr>
        <w:autoSpaceDE w:val="0"/>
        <w:autoSpaceDN w:val="0"/>
        <w:adjustRightInd w:val="0"/>
        <w:spacing w:after="120" w:line="240" w:lineRule="auto"/>
        <w:ind w:left="708" w:firstLine="708"/>
        <w:rPr>
          <w:rFonts w:cs="Calibri"/>
          <w:color w:val="FF0000"/>
        </w:rPr>
      </w:pPr>
      <w:r w:rsidRPr="008A29D8">
        <w:rPr>
          <w:rFonts w:cs="Calibri"/>
          <w:color w:val="FF0000"/>
        </w:rPr>
        <w:t xml:space="preserve">e-mail: </w:t>
      </w:r>
      <w:r w:rsidR="00D54F5F">
        <w:rPr>
          <w:rFonts w:cs="Calibri"/>
          <w:color w:val="FF0000"/>
        </w:rPr>
        <w:t>kurka@tshk.cz</w:t>
      </w:r>
    </w:p>
    <w:p w14:paraId="5E5BBE35" w14:textId="77777777" w:rsidR="00CE385C" w:rsidRPr="008A29D8" w:rsidRDefault="00CE385C" w:rsidP="00CE385C">
      <w:pPr>
        <w:spacing w:after="120"/>
        <w:rPr>
          <w:rFonts w:cs="Calibri"/>
        </w:rPr>
      </w:pPr>
      <w:r w:rsidRPr="008A29D8">
        <w:rPr>
          <w:rFonts w:cs="Calibri"/>
        </w:rPr>
        <w:t xml:space="preserve"> </w:t>
      </w:r>
    </w:p>
    <w:p w14:paraId="009CCED9" w14:textId="77777777" w:rsidR="00CE385C" w:rsidRPr="008A29D8" w:rsidRDefault="00CE385C" w:rsidP="00CE385C">
      <w:pPr>
        <w:pBdr>
          <w:bottom w:val="single" w:sz="4" w:space="1" w:color="auto"/>
        </w:pBdr>
        <w:autoSpaceDE w:val="0"/>
        <w:autoSpaceDN w:val="0"/>
        <w:adjustRightInd w:val="0"/>
        <w:spacing w:after="120" w:line="240" w:lineRule="auto"/>
        <w:jc w:val="both"/>
        <w:rPr>
          <w:rFonts w:cs="Calibri"/>
        </w:rPr>
      </w:pPr>
      <w:r w:rsidRPr="008A29D8">
        <w:rPr>
          <w:rFonts w:eastAsia="Batang" w:cs="Calibri"/>
        </w:rPr>
        <w:t>Uvedená o</w:t>
      </w:r>
      <w:r w:rsidRPr="008A29D8">
        <w:rPr>
          <w:rFonts w:cs="Calibri"/>
        </w:rPr>
        <w:t>soba pověřená jednat jménem kupujícího je oprávněna k jednání za sebe pověřit zástupce.</w:t>
      </w:r>
    </w:p>
    <w:p w14:paraId="1AB81B46" w14:textId="77777777" w:rsidR="00CE385C" w:rsidRPr="008A29D8" w:rsidRDefault="00CE385C" w:rsidP="00CE385C">
      <w:pPr>
        <w:spacing w:after="0"/>
        <w:rPr>
          <w:rFonts w:eastAsia="Batang" w:cs="Calibri"/>
          <w:bCs/>
          <w:color w:val="C00000"/>
        </w:rPr>
      </w:pPr>
    </w:p>
    <w:p w14:paraId="23FB0800" w14:textId="77777777" w:rsidR="00CE385C" w:rsidRPr="008A29D8" w:rsidRDefault="00CE385C" w:rsidP="00CE385C">
      <w:pPr>
        <w:spacing w:after="0"/>
        <w:rPr>
          <w:rFonts w:eastAsia="Batang" w:cs="Calibri"/>
          <w:bCs/>
          <w:color w:val="C00000"/>
        </w:rPr>
      </w:pPr>
      <w:r w:rsidRPr="008A29D8">
        <w:rPr>
          <w:rFonts w:eastAsia="Batang" w:cs="Calibri"/>
          <w:bCs/>
          <w:color w:val="C00000"/>
        </w:rPr>
        <w:t>Obchodní firma:</w:t>
      </w:r>
      <w:r w:rsidRPr="008A29D8">
        <w:rPr>
          <w:rFonts w:eastAsia="Batang" w:cs="Calibri"/>
          <w:bCs/>
          <w:color w:val="C00000"/>
        </w:rPr>
        <w:tab/>
      </w:r>
      <w:r w:rsidRPr="008A29D8">
        <w:rPr>
          <w:rFonts w:eastAsia="Batang" w:cs="Calibri"/>
          <w:bCs/>
          <w:color w:val="C00000"/>
          <w:highlight w:val="lightGray"/>
        </w:rPr>
        <w:t>………………………………………………………….</w:t>
      </w:r>
      <w:r w:rsidRPr="008A29D8">
        <w:rPr>
          <w:rFonts w:eastAsia="Batang" w:cs="Calibri"/>
          <w:bCs/>
          <w:color w:val="C00000"/>
        </w:rPr>
        <w:t xml:space="preserve"> </w:t>
      </w:r>
    </w:p>
    <w:p w14:paraId="706EB67C" w14:textId="77777777" w:rsidR="00CE385C" w:rsidRPr="008A29D8" w:rsidRDefault="00CE385C" w:rsidP="00CE385C">
      <w:pPr>
        <w:spacing w:after="0"/>
        <w:rPr>
          <w:rFonts w:eastAsia="Batang" w:cs="Calibri"/>
          <w:b/>
          <w:color w:val="C00000"/>
        </w:rPr>
      </w:pPr>
      <w:r w:rsidRPr="008A29D8">
        <w:rPr>
          <w:rFonts w:eastAsia="Batang" w:cs="Calibri"/>
          <w:color w:val="C00000"/>
        </w:rPr>
        <w:t>IČO:</w:t>
      </w:r>
      <w:r w:rsidRPr="008A29D8">
        <w:rPr>
          <w:rFonts w:eastAsia="Batang" w:cs="Calibri"/>
          <w:color w:val="C00000"/>
        </w:rPr>
        <w:tab/>
      </w:r>
      <w:r w:rsidRPr="008A29D8">
        <w:rPr>
          <w:rFonts w:eastAsia="Batang" w:cs="Calibri"/>
          <w:color w:val="C00000"/>
        </w:rPr>
        <w:tab/>
      </w:r>
      <w:r w:rsidRPr="008A29D8">
        <w:rPr>
          <w:rFonts w:eastAsia="Batang" w:cs="Calibri"/>
          <w:color w:val="C00000"/>
        </w:rPr>
        <w:tab/>
      </w:r>
      <w:r w:rsidRPr="008A29D8">
        <w:rPr>
          <w:rFonts w:eastAsia="Batang" w:cs="Calibri"/>
          <w:bCs/>
          <w:color w:val="C00000"/>
          <w:highlight w:val="lightGray"/>
        </w:rPr>
        <w:t>………………………………………………………….</w:t>
      </w:r>
    </w:p>
    <w:p w14:paraId="625BAA5E" w14:textId="77777777" w:rsidR="00CE385C" w:rsidRPr="008A29D8" w:rsidRDefault="00CE385C" w:rsidP="00CE385C">
      <w:pPr>
        <w:spacing w:after="0"/>
        <w:rPr>
          <w:rFonts w:eastAsia="Batang" w:cs="Calibri"/>
          <w:b/>
          <w:color w:val="C00000"/>
        </w:rPr>
      </w:pPr>
      <w:r w:rsidRPr="008A29D8">
        <w:rPr>
          <w:rFonts w:eastAsia="Batang" w:cs="Calibri"/>
          <w:color w:val="C00000"/>
        </w:rPr>
        <w:t>Číslo účtu:</w:t>
      </w:r>
      <w:r w:rsidRPr="008A29D8">
        <w:rPr>
          <w:rFonts w:eastAsia="Batang" w:cs="Calibri"/>
          <w:color w:val="C00000"/>
        </w:rPr>
        <w:tab/>
      </w:r>
      <w:r w:rsidRPr="008A29D8">
        <w:rPr>
          <w:rFonts w:eastAsia="Batang" w:cs="Calibri"/>
          <w:color w:val="C00000"/>
        </w:rPr>
        <w:tab/>
      </w:r>
      <w:r w:rsidRPr="008A29D8">
        <w:rPr>
          <w:rFonts w:eastAsia="Batang" w:cs="Calibri"/>
          <w:bCs/>
          <w:color w:val="C00000"/>
          <w:highlight w:val="lightGray"/>
        </w:rPr>
        <w:t>………………………………………………………….</w:t>
      </w:r>
    </w:p>
    <w:p w14:paraId="71A3CF5B" w14:textId="77777777" w:rsidR="00CE385C" w:rsidRPr="008A29D8" w:rsidRDefault="00CE385C" w:rsidP="00CE385C">
      <w:pPr>
        <w:rPr>
          <w:rFonts w:cs="Calibri"/>
          <w:b/>
        </w:rPr>
      </w:pPr>
    </w:p>
    <w:p w14:paraId="3456D5E3" w14:textId="77777777" w:rsidR="00CE385C" w:rsidRPr="008A29D8" w:rsidRDefault="00CE385C" w:rsidP="00CE385C">
      <w:pPr>
        <w:autoSpaceDE w:val="0"/>
        <w:autoSpaceDN w:val="0"/>
        <w:adjustRightInd w:val="0"/>
        <w:spacing w:after="120" w:line="240" w:lineRule="auto"/>
        <w:jc w:val="both"/>
        <w:rPr>
          <w:rFonts w:cs="Calibri"/>
        </w:rPr>
      </w:pPr>
    </w:p>
    <w:p w14:paraId="02583AD0"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Osobou pověřenou jednat jménem prodávajícího ve věcech přijetí objednávky a k předání zboží: </w:t>
      </w:r>
      <w:r w:rsidRPr="008A29D8">
        <w:rPr>
          <w:rFonts w:cs="Calibri"/>
          <w:i/>
          <w:color w:val="FF0000"/>
        </w:rPr>
        <w:t>doplní účastník před podpisem Dohody</w:t>
      </w:r>
    </w:p>
    <w:p w14:paraId="0DD4ECC5" w14:textId="77777777" w:rsidR="00CE385C" w:rsidRPr="008A29D8" w:rsidRDefault="00CE385C" w:rsidP="00CE385C">
      <w:pPr>
        <w:autoSpaceDE w:val="0"/>
        <w:autoSpaceDN w:val="0"/>
        <w:adjustRightInd w:val="0"/>
        <w:spacing w:after="120" w:line="240" w:lineRule="auto"/>
        <w:ind w:left="720" w:firstLine="696"/>
        <w:jc w:val="both"/>
        <w:rPr>
          <w:rFonts w:cs="Calibri"/>
          <w:color w:val="FF0000"/>
        </w:rPr>
      </w:pPr>
      <w:r w:rsidRPr="008A29D8">
        <w:rPr>
          <w:rFonts w:cs="Calibri"/>
          <w:color w:val="FF0000"/>
        </w:rPr>
        <w:t>Jméno, příjmení:</w:t>
      </w:r>
      <w:r w:rsidRPr="008A29D8">
        <w:rPr>
          <w:rFonts w:cs="Calibri"/>
          <w:color w:val="FF0000"/>
        </w:rPr>
        <w:tab/>
      </w:r>
    </w:p>
    <w:p w14:paraId="3C8C05AE" w14:textId="77777777" w:rsidR="00CE385C" w:rsidRPr="008A29D8" w:rsidRDefault="00CE385C" w:rsidP="00CE385C">
      <w:pPr>
        <w:tabs>
          <w:tab w:val="left" w:pos="720"/>
          <w:tab w:val="left" w:pos="1440"/>
          <w:tab w:val="left" w:pos="2160"/>
          <w:tab w:val="left" w:pos="2880"/>
          <w:tab w:val="left" w:pos="5575"/>
        </w:tabs>
        <w:autoSpaceDE w:val="0"/>
        <w:autoSpaceDN w:val="0"/>
        <w:adjustRightInd w:val="0"/>
        <w:spacing w:after="120" w:line="240" w:lineRule="auto"/>
        <w:ind w:hanging="709"/>
        <w:rPr>
          <w:rFonts w:eastAsia="Batang" w:cs="Calibri"/>
          <w:bCs/>
          <w:color w:val="C00000"/>
        </w:rPr>
      </w:pPr>
      <w:r w:rsidRPr="008A29D8">
        <w:rPr>
          <w:rFonts w:cs="Calibri"/>
          <w:color w:val="FF0000"/>
        </w:rPr>
        <w:tab/>
      </w:r>
      <w:r w:rsidRPr="008A29D8">
        <w:rPr>
          <w:rFonts w:cs="Calibri"/>
          <w:color w:val="FF0000"/>
        </w:rPr>
        <w:tab/>
      </w:r>
      <w:r w:rsidRPr="008A29D8">
        <w:rPr>
          <w:rFonts w:cs="Calibri"/>
          <w:color w:val="FF0000"/>
        </w:rPr>
        <w:tab/>
        <w:t>telefon (GSM):</w:t>
      </w:r>
      <w:r w:rsidRPr="008A29D8">
        <w:rPr>
          <w:rFonts w:cs="Calibri"/>
          <w:color w:val="FF0000"/>
        </w:rPr>
        <w:tab/>
      </w:r>
    </w:p>
    <w:p w14:paraId="62C2B2F5" w14:textId="77777777" w:rsidR="00CE385C" w:rsidRPr="008A29D8" w:rsidRDefault="00CE385C" w:rsidP="00CE385C">
      <w:pPr>
        <w:autoSpaceDE w:val="0"/>
        <w:autoSpaceDN w:val="0"/>
        <w:adjustRightInd w:val="0"/>
        <w:spacing w:after="120" w:line="240" w:lineRule="auto"/>
        <w:ind w:left="708" w:firstLine="708"/>
        <w:rPr>
          <w:rFonts w:cs="Calibri"/>
          <w:color w:val="FF0000"/>
        </w:rPr>
      </w:pPr>
      <w:r w:rsidRPr="008A29D8">
        <w:rPr>
          <w:rFonts w:cs="Calibri"/>
          <w:color w:val="FF0000"/>
        </w:rPr>
        <w:t>e-mail:</w:t>
      </w:r>
      <w:r w:rsidRPr="008A29D8">
        <w:rPr>
          <w:rFonts w:cs="Calibri"/>
          <w:color w:val="FF0000"/>
        </w:rPr>
        <w:tab/>
      </w:r>
    </w:p>
    <w:p w14:paraId="62585D88" w14:textId="77777777" w:rsidR="00CE385C" w:rsidRPr="008A29D8" w:rsidRDefault="00CE385C" w:rsidP="00CE385C">
      <w:pPr>
        <w:spacing w:after="0"/>
        <w:jc w:val="both"/>
        <w:rPr>
          <w:rFonts w:cs="Calibri"/>
        </w:rPr>
      </w:pPr>
      <w:r w:rsidRPr="008A29D8">
        <w:rPr>
          <w:rFonts w:eastAsia="Batang" w:cs="Calibri"/>
        </w:rPr>
        <w:t>Uvedená o</w:t>
      </w:r>
      <w:r w:rsidRPr="008A29D8">
        <w:rPr>
          <w:rFonts w:cs="Calibri"/>
        </w:rPr>
        <w:t>soba pověřená jednat jménem prodávajícího je oprávněna k jednání za sebe pověřit zástupce.</w:t>
      </w:r>
    </w:p>
    <w:p w14:paraId="73092643" w14:textId="77777777" w:rsidR="00CE385C" w:rsidRPr="008A29D8" w:rsidRDefault="00CE385C" w:rsidP="00CE385C">
      <w:pPr>
        <w:pStyle w:val="Nadpis1"/>
        <w:spacing w:before="120" w:after="120" w:line="360" w:lineRule="auto"/>
        <w:ind w:right="868"/>
        <w:jc w:val="center"/>
        <w:rPr>
          <w:rFonts w:ascii="Calibri" w:hAnsi="Calibri" w:cs="Calibri"/>
          <w:sz w:val="22"/>
          <w:szCs w:val="22"/>
        </w:rPr>
      </w:pPr>
    </w:p>
    <w:p w14:paraId="2D915D16" w14:textId="77777777" w:rsidR="00576118" w:rsidRDefault="00576118">
      <w:pPr>
        <w:rPr>
          <w:rFonts w:cs="Calibri"/>
        </w:rPr>
      </w:pPr>
    </w:p>
    <w:p w14:paraId="659AE94D" w14:textId="77777777" w:rsidR="0035264F" w:rsidRDefault="0035264F">
      <w:pPr>
        <w:rPr>
          <w:rFonts w:cs="Calibri"/>
        </w:rPr>
      </w:pPr>
    </w:p>
    <w:p w14:paraId="1042A400" w14:textId="77777777" w:rsidR="0035264F" w:rsidRDefault="0035264F">
      <w:pPr>
        <w:rPr>
          <w:rFonts w:cs="Calibri"/>
        </w:rPr>
      </w:pPr>
    </w:p>
    <w:p w14:paraId="26E582C7" w14:textId="77777777" w:rsidR="0035264F" w:rsidRDefault="0035264F">
      <w:pPr>
        <w:rPr>
          <w:rFonts w:cs="Calibri"/>
        </w:rPr>
      </w:pPr>
    </w:p>
    <w:p w14:paraId="472804F5" w14:textId="77777777" w:rsidR="0035264F" w:rsidRDefault="0035264F">
      <w:pPr>
        <w:rPr>
          <w:rFonts w:cs="Calibri"/>
        </w:rPr>
      </w:pPr>
    </w:p>
    <w:p w14:paraId="3B60F5FD" w14:textId="77777777" w:rsidR="0035264F" w:rsidRDefault="0035264F">
      <w:pPr>
        <w:rPr>
          <w:rFonts w:cs="Calibri"/>
        </w:rPr>
      </w:pPr>
    </w:p>
    <w:p w14:paraId="0379D7D7" w14:textId="77777777" w:rsidR="0035264F" w:rsidRDefault="0035264F">
      <w:pPr>
        <w:rPr>
          <w:rFonts w:cs="Calibri"/>
        </w:rPr>
      </w:pPr>
    </w:p>
    <w:p w14:paraId="3E75FFE3" w14:textId="77777777" w:rsidR="0035264F" w:rsidRDefault="0035264F">
      <w:pPr>
        <w:rPr>
          <w:rFonts w:cs="Calibri"/>
        </w:rPr>
      </w:pPr>
    </w:p>
    <w:p w14:paraId="55CB03BC" w14:textId="77777777" w:rsidR="0035264F" w:rsidRDefault="0035264F">
      <w:pPr>
        <w:rPr>
          <w:rFonts w:cs="Calibri"/>
        </w:rPr>
      </w:pPr>
    </w:p>
    <w:p w14:paraId="0D53B88B" w14:textId="5523EE05" w:rsidR="0035264F" w:rsidRPr="0035264F" w:rsidRDefault="0035264F">
      <w:pPr>
        <w:rPr>
          <w:rFonts w:cs="Calibri"/>
          <w:b/>
          <w:bCs/>
        </w:rPr>
      </w:pPr>
      <w:r w:rsidRPr="0035264F">
        <w:rPr>
          <w:rFonts w:cs="Calibri"/>
          <w:b/>
          <w:bCs/>
        </w:rPr>
        <w:lastRenderedPageBreak/>
        <w:t>Příloha A2 Dohody</w:t>
      </w:r>
      <w:r>
        <w:rPr>
          <w:rFonts w:cs="Calibri"/>
          <w:b/>
          <w:bCs/>
        </w:rPr>
        <w:t xml:space="preserve"> – nabídková cena a určení místa plnění</w:t>
      </w:r>
    </w:p>
    <w:p w14:paraId="7C48B8C8" w14:textId="3DD4EEB8" w:rsidR="0035264F" w:rsidRDefault="0035264F">
      <w:pPr>
        <w:rPr>
          <w:rFonts w:cs="Calibri"/>
          <w:i/>
          <w:iCs/>
        </w:rPr>
      </w:pPr>
      <w:r w:rsidRPr="0035264F">
        <w:rPr>
          <w:rFonts w:cs="Calibri"/>
          <w:i/>
          <w:iCs/>
        </w:rPr>
        <w:t>Vloží kupující před podpisem Dohody obsah dodavatelem vyplněné přílohy č. 6 Zadávací dokumentace</w:t>
      </w:r>
    </w:p>
    <w:p w14:paraId="5C80E203" w14:textId="77777777" w:rsidR="006E68F0" w:rsidRDefault="006E68F0">
      <w:pPr>
        <w:rPr>
          <w:rFonts w:cs="Calibri"/>
          <w:i/>
          <w:iCs/>
        </w:rPr>
      </w:pPr>
    </w:p>
    <w:p w14:paraId="53325243" w14:textId="77777777" w:rsidR="006E68F0" w:rsidRDefault="006E68F0">
      <w:pPr>
        <w:rPr>
          <w:rFonts w:cs="Calibri"/>
          <w:i/>
          <w:iCs/>
        </w:rPr>
      </w:pPr>
    </w:p>
    <w:p w14:paraId="02A185D9" w14:textId="77777777" w:rsidR="006E68F0" w:rsidRDefault="006E68F0">
      <w:pPr>
        <w:rPr>
          <w:rFonts w:cs="Calibri"/>
          <w:i/>
          <w:iCs/>
        </w:rPr>
      </w:pPr>
    </w:p>
    <w:p w14:paraId="3BB5EEED" w14:textId="77777777" w:rsidR="006E68F0" w:rsidRDefault="006E68F0">
      <w:pPr>
        <w:rPr>
          <w:rFonts w:cs="Calibri"/>
          <w:i/>
          <w:iCs/>
        </w:rPr>
      </w:pPr>
    </w:p>
    <w:p w14:paraId="6D68FBFE" w14:textId="77777777" w:rsidR="006E68F0" w:rsidRDefault="006E68F0">
      <w:pPr>
        <w:rPr>
          <w:rFonts w:cs="Calibri"/>
          <w:i/>
          <w:iCs/>
        </w:rPr>
      </w:pPr>
    </w:p>
    <w:p w14:paraId="3D1030EE" w14:textId="77777777" w:rsidR="006E68F0" w:rsidRDefault="006E68F0">
      <w:pPr>
        <w:rPr>
          <w:rFonts w:cs="Calibri"/>
          <w:i/>
          <w:iCs/>
        </w:rPr>
      </w:pPr>
    </w:p>
    <w:p w14:paraId="633F8D9C" w14:textId="77777777" w:rsidR="006E68F0" w:rsidRDefault="006E68F0">
      <w:pPr>
        <w:rPr>
          <w:rFonts w:cs="Calibri"/>
          <w:i/>
          <w:iCs/>
        </w:rPr>
      </w:pPr>
    </w:p>
    <w:p w14:paraId="66485334" w14:textId="77777777" w:rsidR="006E68F0" w:rsidRDefault="006E68F0">
      <w:pPr>
        <w:rPr>
          <w:rFonts w:cs="Calibri"/>
          <w:i/>
          <w:iCs/>
        </w:rPr>
      </w:pPr>
    </w:p>
    <w:p w14:paraId="26357265" w14:textId="77777777" w:rsidR="006E68F0" w:rsidRDefault="006E68F0">
      <w:pPr>
        <w:rPr>
          <w:rFonts w:cs="Calibri"/>
          <w:i/>
          <w:iCs/>
        </w:rPr>
      </w:pPr>
    </w:p>
    <w:p w14:paraId="1E55C6C5" w14:textId="77777777" w:rsidR="006E68F0" w:rsidRDefault="006E68F0">
      <w:pPr>
        <w:rPr>
          <w:rFonts w:cs="Calibri"/>
          <w:i/>
          <w:iCs/>
        </w:rPr>
      </w:pPr>
    </w:p>
    <w:p w14:paraId="20837314" w14:textId="77777777" w:rsidR="006E68F0" w:rsidRDefault="006E68F0">
      <w:pPr>
        <w:rPr>
          <w:rFonts w:cs="Calibri"/>
          <w:i/>
          <w:iCs/>
        </w:rPr>
      </w:pPr>
    </w:p>
    <w:p w14:paraId="2705E16F" w14:textId="77777777" w:rsidR="006E68F0" w:rsidRDefault="006E68F0">
      <w:pPr>
        <w:rPr>
          <w:rFonts w:cs="Calibri"/>
          <w:i/>
          <w:iCs/>
        </w:rPr>
      </w:pPr>
    </w:p>
    <w:p w14:paraId="2E115BC3" w14:textId="77777777" w:rsidR="006E68F0" w:rsidRDefault="006E68F0">
      <w:pPr>
        <w:rPr>
          <w:rFonts w:cs="Calibri"/>
          <w:i/>
          <w:iCs/>
        </w:rPr>
      </w:pPr>
    </w:p>
    <w:p w14:paraId="140B5A03" w14:textId="77777777" w:rsidR="006E68F0" w:rsidRDefault="006E68F0">
      <w:pPr>
        <w:rPr>
          <w:rFonts w:cs="Calibri"/>
          <w:i/>
          <w:iCs/>
        </w:rPr>
      </w:pPr>
    </w:p>
    <w:p w14:paraId="2A69DC00" w14:textId="77777777" w:rsidR="006E68F0" w:rsidRDefault="006E68F0">
      <w:pPr>
        <w:rPr>
          <w:rFonts w:cs="Calibri"/>
          <w:i/>
          <w:iCs/>
        </w:rPr>
      </w:pPr>
    </w:p>
    <w:p w14:paraId="6C8F7DB1" w14:textId="77777777" w:rsidR="006E68F0" w:rsidRDefault="006E68F0">
      <w:pPr>
        <w:rPr>
          <w:rFonts w:cs="Calibri"/>
          <w:i/>
          <w:iCs/>
        </w:rPr>
      </w:pPr>
    </w:p>
    <w:p w14:paraId="45467A21" w14:textId="77777777" w:rsidR="006E68F0" w:rsidRDefault="006E68F0">
      <w:pPr>
        <w:rPr>
          <w:rFonts w:cs="Calibri"/>
          <w:i/>
          <w:iCs/>
        </w:rPr>
      </w:pPr>
    </w:p>
    <w:p w14:paraId="04DFDA34" w14:textId="77777777" w:rsidR="006E68F0" w:rsidRDefault="006E68F0">
      <w:pPr>
        <w:rPr>
          <w:rFonts w:cs="Calibri"/>
          <w:i/>
          <w:iCs/>
        </w:rPr>
      </w:pPr>
    </w:p>
    <w:p w14:paraId="3A03372D" w14:textId="77777777" w:rsidR="006E68F0" w:rsidRDefault="006E68F0">
      <w:pPr>
        <w:rPr>
          <w:rFonts w:cs="Calibri"/>
          <w:i/>
          <w:iCs/>
        </w:rPr>
      </w:pPr>
    </w:p>
    <w:p w14:paraId="4BBBAE73" w14:textId="77777777" w:rsidR="006E68F0" w:rsidRDefault="006E68F0">
      <w:pPr>
        <w:rPr>
          <w:rFonts w:cs="Calibri"/>
          <w:i/>
          <w:iCs/>
        </w:rPr>
      </w:pPr>
    </w:p>
    <w:p w14:paraId="4501928F" w14:textId="77777777" w:rsidR="006E68F0" w:rsidRDefault="006E68F0">
      <w:pPr>
        <w:rPr>
          <w:rFonts w:cs="Calibri"/>
          <w:i/>
          <w:iCs/>
        </w:rPr>
      </w:pPr>
    </w:p>
    <w:p w14:paraId="54A6E79A" w14:textId="77777777" w:rsidR="006E68F0" w:rsidRDefault="006E68F0">
      <w:pPr>
        <w:rPr>
          <w:rFonts w:cs="Calibri"/>
          <w:i/>
          <w:iCs/>
        </w:rPr>
      </w:pPr>
    </w:p>
    <w:p w14:paraId="57079127" w14:textId="77777777" w:rsidR="006E68F0" w:rsidRDefault="006E68F0">
      <w:pPr>
        <w:rPr>
          <w:rFonts w:cs="Calibri"/>
          <w:i/>
          <w:iCs/>
        </w:rPr>
      </w:pPr>
    </w:p>
    <w:p w14:paraId="53C5846E" w14:textId="77777777" w:rsidR="006E68F0" w:rsidRDefault="006E68F0">
      <w:pPr>
        <w:rPr>
          <w:rFonts w:cs="Calibri"/>
          <w:i/>
          <w:iCs/>
        </w:rPr>
      </w:pPr>
    </w:p>
    <w:p w14:paraId="638CD40F" w14:textId="77777777" w:rsidR="006E68F0" w:rsidRDefault="006E68F0">
      <w:pPr>
        <w:rPr>
          <w:rFonts w:cs="Calibri"/>
          <w:i/>
          <w:iCs/>
        </w:rPr>
      </w:pPr>
    </w:p>
    <w:p w14:paraId="7BC7ECE5" w14:textId="77777777" w:rsidR="006E68F0" w:rsidRDefault="006E68F0">
      <w:pPr>
        <w:rPr>
          <w:rFonts w:cs="Calibri"/>
          <w:i/>
          <w:iCs/>
        </w:rPr>
      </w:pPr>
    </w:p>
    <w:p w14:paraId="24C62745" w14:textId="06432224" w:rsidR="006E68F0" w:rsidRDefault="006E68F0" w:rsidP="006E68F0">
      <w:pPr>
        <w:jc w:val="both"/>
        <w:rPr>
          <w:rFonts w:cs="Calibri"/>
          <w:b/>
          <w:bCs/>
        </w:rPr>
      </w:pPr>
      <w:r w:rsidRPr="006E68F0">
        <w:rPr>
          <w:rFonts w:cs="Calibri"/>
          <w:b/>
          <w:bCs/>
        </w:rPr>
        <w:t xml:space="preserve">Příloha A3 </w:t>
      </w:r>
      <w:r>
        <w:rPr>
          <w:rFonts w:cs="Calibri"/>
          <w:b/>
          <w:bCs/>
        </w:rPr>
        <w:t xml:space="preserve">Dohody </w:t>
      </w:r>
      <w:r w:rsidRPr="006E68F0">
        <w:rPr>
          <w:rFonts w:cs="Calibri"/>
          <w:b/>
          <w:bCs/>
        </w:rPr>
        <w:t>– Podmínky pro používání karet</w:t>
      </w:r>
    </w:p>
    <w:p w14:paraId="35747F45" w14:textId="77777777" w:rsidR="006E68F0" w:rsidRPr="00380CF8" w:rsidRDefault="006E68F0" w:rsidP="006E68F0">
      <w:pPr>
        <w:autoSpaceDE w:val="0"/>
        <w:autoSpaceDN w:val="0"/>
        <w:adjustRightInd w:val="0"/>
        <w:jc w:val="center"/>
        <w:rPr>
          <w:rFonts w:cs="Calibri"/>
          <w:b/>
          <w:color w:val="000000"/>
          <w:sz w:val="28"/>
          <w:szCs w:val="28"/>
          <w:u w:val="single"/>
        </w:rPr>
      </w:pPr>
      <w:r w:rsidRPr="00380CF8">
        <w:rPr>
          <w:rFonts w:cs="Calibri"/>
          <w:b/>
          <w:color w:val="000000"/>
          <w:sz w:val="28"/>
          <w:szCs w:val="28"/>
          <w:u w:val="single"/>
        </w:rPr>
        <w:t xml:space="preserve">PODMÍNKY PRO POUŽÍVÁNÍ KARET </w:t>
      </w:r>
    </w:p>
    <w:p w14:paraId="1B2568ED"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DF0F0C">
        <w:rPr>
          <w:rFonts w:cs="Calibri"/>
          <w:b/>
          <w:bCs/>
          <w:color w:val="000000"/>
        </w:rPr>
        <w:t>Karty k identifikaci odběru PHM</w:t>
      </w:r>
    </w:p>
    <w:p w14:paraId="05371335" w14:textId="77777777" w:rsidR="006E68F0" w:rsidRPr="00380CF8" w:rsidRDefault="006E68F0" w:rsidP="006E68F0">
      <w:pPr>
        <w:autoSpaceDE w:val="0"/>
        <w:autoSpaceDN w:val="0"/>
        <w:adjustRightInd w:val="0"/>
        <w:ind w:left="142"/>
        <w:jc w:val="both"/>
        <w:rPr>
          <w:rFonts w:cs="Calibri"/>
          <w:bCs/>
          <w:color w:val="000000"/>
        </w:rPr>
      </w:pPr>
      <w:r w:rsidRPr="00DF0F0C">
        <w:rPr>
          <w:rFonts w:cs="Calibri"/>
          <w:bCs/>
          <w:color w:val="000000"/>
        </w:rPr>
        <w:t>Jako nástroj určený k identifikaci nákupní operace (čerpání pohonných hmot – konkrétně automobilový benzin E10, dále jen benzín) je požadováno současné použití dvou karet, elektronických (plastových) čipů nebo obdobných nosičů malé velikosti (dále jen „karty“), spárovaných s výdejním stojanem tak, aby bylo umožněno čerpání benzínu po identifikaci vozidla a řidiče. Budou vytvořeny dva typy karet, z nichž jeden typ bude vystaven na jméno řidiče (zaměstnance odběratele) a druhý na registrační značku vozidla. K čerpání benzínu bude nutné použít libovolnou kombinaci dvou typů karet – řidiče a vozidla. K iniciaci nákupu dojde po přiložení těchto dvou karet ke čtecí zóně stojanu. S vystavením ani užíváním karet nesmí být spojena povinnost složení kauce.</w:t>
      </w:r>
      <w:r w:rsidRPr="00380CF8">
        <w:rPr>
          <w:rFonts w:cs="Calibri"/>
          <w:bCs/>
          <w:color w:val="000000"/>
        </w:rPr>
        <w:t xml:space="preserve"> </w:t>
      </w:r>
    </w:p>
    <w:p w14:paraId="72701DA5" w14:textId="77777777" w:rsidR="006E68F0" w:rsidRPr="00380CF8" w:rsidRDefault="006E68F0" w:rsidP="006E68F0">
      <w:pPr>
        <w:autoSpaceDE w:val="0"/>
        <w:autoSpaceDN w:val="0"/>
        <w:adjustRightInd w:val="0"/>
        <w:ind w:left="142"/>
        <w:jc w:val="both"/>
        <w:rPr>
          <w:rFonts w:cs="Calibri"/>
          <w:bCs/>
          <w:color w:val="000000"/>
        </w:rPr>
      </w:pPr>
      <w:r w:rsidRPr="00380CF8">
        <w:rPr>
          <w:rFonts w:cs="Calibri"/>
          <w:bCs/>
          <w:color w:val="000000"/>
        </w:rPr>
        <w:t xml:space="preserve">Pro účely těchto podmínek se rozumí: </w:t>
      </w:r>
    </w:p>
    <w:p w14:paraId="522E2698" w14:textId="77777777" w:rsidR="006E68F0" w:rsidRPr="00380CF8" w:rsidRDefault="006E68F0" w:rsidP="006E68F0">
      <w:pPr>
        <w:pStyle w:val="Odstavecseseznamem"/>
        <w:numPr>
          <w:ilvl w:val="0"/>
          <w:numId w:val="20"/>
        </w:numPr>
        <w:autoSpaceDE w:val="0"/>
        <w:autoSpaceDN w:val="0"/>
        <w:adjustRightInd w:val="0"/>
        <w:spacing w:after="0" w:line="240" w:lineRule="auto"/>
        <w:ind w:left="142"/>
        <w:jc w:val="both"/>
        <w:rPr>
          <w:rFonts w:cs="Calibri"/>
          <w:bCs/>
          <w:color w:val="000000"/>
        </w:rPr>
      </w:pPr>
      <w:r w:rsidRPr="00380CF8">
        <w:rPr>
          <w:rFonts w:cs="Calibri"/>
          <w:bCs/>
          <w:color w:val="000000"/>
        </w:rPr>
        <w:t>majitelem karty je její vystavitel, tedy dodavatel;</w:t>
      </w:r>
    </w:p>
    <w:p w14:paraId="4F8B8589" w14:textId="77777777" w:rsidR="006E68F0" w:rsidRPr="00380CF8" w:rsidRDefault="006E68F0" w:rsidP="006E68F0">
      <w:pPr>
        <w:pStyle w:val="Odstavecseseznamem"/>
        <w:numPr>
          <w:ilvl w:val="0"/>
          <w:numId w:val="20"/>
        </w:numPr>
        <w:autoSpaceDE w:val="0"/>
        <w:autoSpaceDN w:val="0"/>
        <w:adjustRightInd w:val="0"/>
        <w:spacing w:after="0" w:line="240" w:lineRule="auto"/>
        <w:ind w:left="142"/>
        <w:jc w:val="both"/>
        <w:rPr>
          <w:rFonts w:cs="Calibri"/>
          <w:bCs/>
          <w:color w:val="000000"/>
        </w:rPr>
      </w:pPr>
      <w:r w:rsidRPr="00380CF8">
        <w:rPr>
          <w:rFonts w:cs="Calibri"/>
          <w:bCs/>
          <w:color w:val="000000"/>
        </w:rPr>
        <w:t>odběratelem – zadavatel, který má s dodavatelem uzavřenu Rámcovou dohodu o nákupu pohonných hmot prostřednictvím karet (dále jen „</w:t>
      </w:r>
      <w:r w:rsidRPr="00380CF8">
        <w:rPr>
          <w:rFonts w:cs="Calibri"/>
          <w:b/>
          <w:color w:val="000000"/>
        </w:rPr>
        <w:t>Rámcová dohoda</w:t>
      </w:r>
      <w:r w:rsidRPr="00380CF8">
        <w:rPr>
          <w:rFonts w:cs="Calibri"/>
          <w:bCs/>
          <w:color w:val="000000"/>
        </w:rPr>
        <w:t>“);</w:t>
      </w:r>
    </w:p>
    <w:p w14:paraId="6AD8A03A" w14:textId="77777777" w:rsidR="00856B15" w:rsidRDefault="00856B15" w:rsidP="006E68F0">
      <w:pPr>
        <w:autoSpaceDE w:val="0"/>
        <w:autoSpaceDN w:val="0"/>
        <w:adjustRightInd w:val="0"/>
        <w:ind w:left="142"/>
        <w:jc w:val="both"/>
        <w:rPr>
          <w:rFonts w:cs="Calibri"/>
          <w:bCs/>
          <w:color w:val="000000"/>
        </w:rPr>
      </w:pPr>
    </w:p>
    <w:p w14:paraId="1D01E9DA" w14:textId="5D06D9A6" w:rsidR="006E68F0" w:rsidRPr="00380CF8" w:rsidRDefault="006E68F0" w:rsidP="006E68F0">
      <w:pPr>
        <w:autoSpaceDE w:val="0"/>
        <w:autoSpaceDN w:val="0"/>
        <w:adjustRightInd w:val="0"/>
        <w:ind w:left="142"/>
        <w:jc w:val="both"/>
        <w:rPr>
          <w:rFonts w:cs="Calibri"/>
          <w:bCs/>
          <w:color w:val="000000"/>
        </w:rPr>
      </w:pPr>
      <w:r w:rsidRPr="00380CF8">
        <w:rPr>
          <w:rFonts w:cs="Calibri"/>
          <w:bCs/>
          <w:color w:val="000000"/>
        </w:rPr>
        <w:t xml:space="preserve">Odběratel požaduje podle předpokladu k datu vyhlášení VZ </w:t>
      </w:r>
      <w:r w:rsidRPr="00DF0F0C">
        <w:rPr>
          <w:rFonts w:cs="Calibri"/>
          <w:bCs/>
          <w:color w:val="000000"/>
        </w:rPr>
        <w:t>vydání cca 70 ks karet vázaných na registrační značku vozidla/ a vydání cca 70 ks karet vázaných na jméno řidiče</w:t>
      </w:r>
      <w:r w:rsidRPr="00380CF8">
        <w:rPr>
          <w:rFonts w:cs="Calibri"/>
          <w:bCs/>
          <w:color w:val="000000"/>
        </w:rPr>
        <w:t xml:space="preserve">. Tento uvedený počet karet je pouze předpokládaný a dodavatel bere na vědomí, že počet karet může být po dobu trvání účinnosti Rámcové dohody proměnlivý a zavazuje se odběrateli poskytnout jím skutečně vyžádaný počet karet. </w:t>
      </w:r>
    </w:p>
    <w:p w14:paraId="40B565A5"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DF0F0C">
        <w:rPr>
          <w:rFonts w:cs="Calibri"/>
          <w:b/>
          <w:bCs/>
          <w:color w:val="000000"/>
        </w:rPr>
        <w:t>Popis funkcionalit karty</w:t>
      </w:r>
    </w:p>
    <w:p w14:paraId="0A0931E7" w14:textId="2E90DE34" w:rsidR="006E68F0" w:rsidRPr="00380CF8" w:rsidRDefault="006E68F0" w:rsidP="006E68F0">
      <w:pPr>
        <w:autoSpaceDE w:val="0"/>
        <w:autoSpaceDN w:val="0"/>
        <w:adjustRightInd w:val="0"/>
        <w:ind w:left="142"/>
        <w:jc w:val="both"/>
        <w:rPr>
          <w:rFonts w:cs="Calibri"/>
          <w:color w:val="000000"/>
        </w:rPr>
      </w:pPr>
      <w:r w:rsidRPr="00DF0F0C">
        <w:rPr>
          <w:rFonts w:cs="Calibri"/>
          <w:color w:val="000000"/>
        </w:rPr>
        <w:t>Kartami lze provést výhradně odběr benzínu E1</w:t>
      </w:r>
      <w:r w:rsidR="00856B15">
        <w:rPr>
          <w:rFonts w:cs="Calibri"/>
          <w:color w:val="000000"/>
        </w:rPr>
        <w:t>0,</w:t>
      </w:r>
      <w:r w:rsidRPr="00DF0F0C">
        <w:rPr>
          <w:rFonts w:cs="Calibri"/>
          <w:color w:val="000000"/>
        </w:rPr>
        <w:t xml:space="preserve"> a to na základě identifikace řidiče a vozidla prostřednictvím obou karet současně. O použití karet a čerpání bude pořízen digitální záznam</w:t>
      </w:r>
      <w:r w:rsidR="00CC4058">
        <w:rPr>
          <w:rFonts w:cs="Calibri"/>
          <w:color w:val="000000"/>
        </w:rPr>
        <w:t>,</w:t>
      </w:r>
      <w:r w:rsidRPr="00DF0F0C">
        <w:rPr>
          <w:rFonts w:cs="Calibri"/>
          <w:color w:val="000000"/>
        </w:rPr>
        <w:t xml:space="preserve"> který bude použit, jako podklad pro fakturaci a nashromážděné informace o čerpání budou předány odběrateli při každé fakturaci. Zadavatel požaduje, aby karty bylo možné používat na čerpací stanici, jejíž identifikaci a umístění specifikuje dodavatel v Příloze č. 2 rámcové dohody a která se musí nacházet na území statutárního města Hradce Králové. Zadavatel požaduje využívat pouze jedinou čerpací stanici. Karty nemohou umožňovat nákup i jiných služeb či komodit než odběr benzínu E10. </w:t>
      </w:r>
    </w:p>
    <w:p w14:paraId="3ACAF975"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380CF8">
        <w:rPr>
          <w:rFonts w:cs="Calibri"/>
          <w:b/>
          <w:bCs/>
          <w:color w:val="000000"/>
        </w:rPr>
        <w:t>Objednávka vystavení karty</w:t>
      </w:r>
    </w:p>
    <w:p w14:paraId="17D0E069" w14:textId="77777777" w:rsidR="006E68F0" w:rsidRPr="00380CF8" w:rsidRDefault="006E68F0" w:rsidP="006E68F0">
      <w:pPr>
        <w:autoSpaceDE w:val="0"/>
        <w:autoSpaceDN w:val="0"/>
        <w:adjustRightInd w:val="0"/>
        <w:ind w:left="142"/>
        <w:jc w:val="both"/>
        <w:rPr>
          <w:rFonts w:cs="Calibri"/>
          <w:strike/>
          <w:color w:val="000000"/>
        </w:rPr>
      </w:pPr>
      <w:r w:rsidRPr="00DF0F0C">
        <w:rPr>
          <w:rFonts w:cs="Calibri"/>
          <w:color w:val="000000"/>
        </w:rPr>
        <w:t>Oprávněný zástupce odběratele zašle žádost o vystavení nové karty dodavateli na kontaktní e-mailovou adresu.</w:t>
      </w:r>
      <w:r w:rsidRPr="00380CF8">
        <w:rPr>
          <w:rFonts w:cs="Calibri"/>
          <w:strike/>
          <w:color w:val="000000"/>
        </w:rPr>
        <w:t xml:space="preserve"> </w:t>
      </w:r>
    </w:p>
    <w:p w14:paraId="39B9A5BD" w14:textId="77777777" w:rsidR="006E68F0" w:rsidRPr="00380CF8" w:rsidRDefault="006E68F0" w:rsidP="006E68F0">
      <w:pPr>
        <w:autoSpaceDE w:val="0"/>
        <w:autoSpaceDN w:val="0"/>
        <w:adjustRightInd w:val="0"/>
        <w:ind w:left="142"/>
        <w:jc w:val="both"/>
        <w:rPr>
          <w:rFonts w:cs="Calibri"/>
          <w:color w:val="000000"/>
        </w:rPr>
      </w:pPr>
      <w:r w:rsidRPr="00380CF8">
        <w:rPr>
          <w:rFonts w:cs="Calibri"/>
          <w:color w:val="000000"/>
        </w:rPr>
        <w:t xml:space="preserve">V objednávce odběratel uvede zejména skutečnost, zda je požadována karta vázaná na </w:t>
      </w:r>
      <w:r w:rsidRPr="00DF0F0C">
        <w:rPr>
          <w:rFonts w:cs="Calibri"/>
          <w:color w:val="000000"/>
        </w:rPr>
        <w:t>RZ</w:t>
      </w:r>
      <w:r w:rsidRPr="00380CF8">
        <w:rPr>
          <w:rFonts w:cs="Calibri"/>
          <w:color w:val="000000"/>
        </w:rPr>
        <w:t xml:space="preserve"> </w:t>
      </w:r>
      <w:r w:rsidRPr="00DF0F0C">
        <w:rPr>
          <w:rFonts w:cs="Calibri"/>
          <w:color w:val="000000"/>
        </w:rPr>
        <w:t>vozidla nebo řidiče.</w:t>
      </w:r>
      <w:r w:rsidRPr="00380CF8">
        <w:rPr>
          <w:rFonts w:cs="Calibri"/>
          <w:color w:val="000000"/>
        </w:rPr>
        <w:t xml:space="preserve"> </w:t>
      </w:r>
    </w:p>
    <w:p w14:paraId="221818DB" w14:textId="77777777" w:rsidR="006E68F0" w:rsidRPr="00380CF8" w:rsidRDefault="006E68F0" w:rsidP="006E68F0">
      <w:pPr>
        <w:autoSpaceDE w:val="0"/>
        <w:autoSpaceDN w:val="0"/>
        <w:adjustRightInd w:val="0"/>
        <w:ind w:left="142"/>
        <w:jc w:val="both"/>
        <w:rPr>
          <w:rFonts w:cs="Calibri"/>
          <w:color w:val="000000"/>
        </w:rPr>
      </w:pPr>
    </w:p>
    <w:p w14:paraId="117E5131" w14:textId="77777777" w:rsidR="006E68F0" w:rsidRPr="00380CF8" w:rsidRDefault="006E68F0" w:rsidP="006E68F0">
      <w:pPr>
        <w:autoSpaceDE w:val="0"/>
        <w:autoSpaceDN w:val="0"/>
        <w:adjustRightInd w:val="0"/>
        <w:ind w:left="142"/>
        <w:jc w:val="both"/>
        <w:rPr>
          <w:rFonts w:cs="Calibri"/>
        </w:rPr>
      </w:pPr>
      <w:r w:rsidRPr="00DF0F0C">
        <w:rPr>
          <w:rFonts w:cs="Calibri"/>
        </w:rPr>
        <w:lastRenderedPageBreak/>
        <w:t>Dodavatel je povinen vystavit kartu nebo karty do 5 pracovních dnů, toto neplatí pro počáteční vystavení karet, kdy se požaduje vystavení všech objednaných karet do 10 pracovních dnů od uzavření Rámcové dohody. Účinnost Rámcové dohody nastane dnem předání počátečního souboru karet.</w:t>
      </w:r>
      <w:r>
        <w:rPr>
          <w:rFonts w:cs="Calibri"/>
        </w:rPr>
        <w:t xml:space="preserve"> Karty doručí dodavatele do sídla zadavatele, tedy odběratele. </w:t>
      </w:r>
    </w:p>
    <w:p w14:paraId="5BB66287"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Cs/>
          <w:color w:val="000000"/>
        </w:rPr>
      </w:pPr>
      <w:r w:rsidRPr="00DF0F0C">
        <w:rPr>
          <w:rFonts w:cs="Calibri"/>
          <w:b/>
          <w:color w:val="000000"/>
        </w:rPr>
        <w:t>Elektronický přenos dat</w:t>
      </w:r>
    </w:p>
    <w:p w14:paraId="7EEEBB51" w14:textId="271D7EE2" w:rsidR="006E68F0" w:rsidRPr="00380CF8" w:rsidRDefault="006E68F0" w:rsidP="006E68F0">
      <w:pPr>
        <w:pStyle w:val="Odstavecseseznamem"/>
        <w:autoSpaceDE w:val="0"/>
        <w:autoSpaceDN w:val="0"/>
        <w:adjustRightInd w:val="0"/>
        <w:ind w:left="142"/>
        <w:jc w:val="both"/>
        <w:rPr>
          <w:rFonts w:cs="Calibri"/>
          <w:bCs/>
          <w:color w:val="000000"/>
        </w:rPr>
      </w:pPr>
      <w:r w:rsidRPr="00DF0F0C">
        <w:rPr>
          <w:rFonts w:cs="Calibri"/>
          <w:bCs/>
          <w:color w:val="000000"/>
        </w:rPr>
        <w:t xml:space="preserve">Dodavatel poskytne odběrateli elektronický přehled čerpání za každou dekádu kalendářního měsíce nejpozději první pracovní den po ukončení dekády, tedy po 10., 20. a posledním dni v kalendářním měsíci. Přehled poskytnutý v datovém souboru MS Excel, ve formátu csv, bude obsahovat minimálně informace o termínu nákupu (datum a čas), o množství načerpaného benzínu, jednotkové a celkové ceně a dále pak identifikaci řidiče a identifikaci vozidla u každého jednoho nákupu. Při každé změně ceny PHM bude v podkladu pro fakturaci nebo ve faktuře proveden výpočet nové ceny s použitím aktuální hodnoty indexu </w:t>
      </w:r>
      <w:r w:rsidR="00CC4058">
        <w:rPr>
          <w:rFonts w:cs="Calibri"/>
          <w:bCs/>
          <w:color w:val="000000"/>
        </w:rPr>
        <w:t>ZCČ</w:t>
      </w:r>
      <w:r w:rsidRPr="00DF0F0C">
        <w:rPr>
          <w:rFonts w:cs="Calibri"/>
          <w:bCs/>
          <w:color w:val="000000"/>
        </w:rPr>
        <w:t>.</w:t>
      </w:r>
      <w:r w:rsidRPr="00380CF8">
        <w:rPr>
          <w:rFonts w:cs="Calibri"/>
          <w:bCs/>
          <w:color w:val="000000"/>
        </w:rPr>
        <w:t xml:space="preserve">  </w:t>
      </w:r>
    </w:p>
    <w:p w14:paraId="2795104F" w14:textId="77777777" w:rsidR="006E68F0" w:rsidRPr="00380CF8" w:rsidRDefault="006E68F0" w:rsidP="006E68F0">
      <w:pPr>
        <w:pStyle w:val="Odstavecseseznamem"/>
        <w:autoSpaceDE w:val="0"/>
        <w:autoSpaceDN w:val="0"/>
        <w:adjustRightInd w:val="0"/>
        <w:ind w:left="142"/>
        <w:jc w:val="both"/>
        <w:rPr>
          <w:rFonts w:cs="Calibri"/>
          <w:bCs/>
          <w:color w:val="000000"/>
        </w:rPr>
      </w:pPr>
    </w:p>
    <w:p w14:paraId="1C9F602C"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rPr>
      </w:pPr>
      <w:r w:rsidRPr="00380CF8">
        <w:rPr>
          <w:rFonts w:cs="Calibri"/>
          <w:b/>
          <w:bCs/>
        </w:rPr>
        <w:t>Poplatky</w:t>
      </w:r>
    </w:p>
    <w:p w14:paraId="293937AD" w14:textId="77777777" w:rsidR="006E68F0" w:rsidRPr="00380CF8" w:rsidRDefault="006E68F0" w:rsidP="006E68F0">
      <w:pPr>
        <w:ind w:left="142"/>
        <w:jc w:val="both"/>
        <w:rPr>
          <w:rFonts w:cs="Calibri"/>
        </w:rPr>
      </w:pPr>
      <w:r w:rsidRPr="00380CF8">
        <w:rPr>
          <w:rFonts w:cs="Calibri"/>
          <w:bCs/>
        </w:rPr>
        <w:t>Za</w:t>
      </w:r>
      <w:r w:rsidRPr="00380CF8">
        <w:rPr>
          <w:rFonts w:cs="Calibri"/>
        </w:rPr>
        <w:t xml:space="preserve"> výrobu, veškerý servis a provoz karet (zejména vystavení karty, provedené transakce, administraci, blokaci a deblokaci karet při ztrátě nebo odcizení, změna parametrů na kartě apod.) včetně poskytování elektronických dat není dodavatel oprávněn účtovat žádný poplatek ani obdobnou platbu (náklady na tyto činnosti jsou součástí nabídkové ceny). </w:t>
      </w:r>
    </w:p>
    <w:p w14:paraId="5AAD36B3"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380CF8">
        <w:rPr>
          <w:rFonts w:cs="Calibri"/>
          <w:b/>
          <w:bCs/>
          <w:color w:val="000000"/>
        </w:rPr>
        <w:t>Blokace karty</w:t>
      </w:r>
    </w:p>
    <w:p w14:paraId="421855F5" w14:textId="77777777" w:rsidR="006E68F0" w:rsidRPr="00380CF8" w:rsidRDefault="006E68F0" w:rsidP="006E68F0">
      <w:pPr>
        <w:autoSpaceDE w:val="0"/>
        <w:autoSpaceDN w:val="0"/>
        <w:adjustRightInd w:val="0"/>
        <w:ind w:left="142"/>
        <w:jc w:val="both"/>
        <w:rPr>
          <w:rFonts w:cs="Calibri"/>
          <w:color w:val="000000"/>
        </w:rPr>
      </w:pPr>
      <w:r w:rsidRPr="00380CF8">
        <w:rPr>
          <w:rFonts w:cs="Calibri"/>
          <w:color w:val="000000"/>
        </w:rPr>
        <w:t>Odběratel je povinen zabránit zneužití karty a zabezpečit ji před odcizením. Odběratel bere na vědomí, že odpovídá za všechny pohledávky, které vzniknou používáním kterékoli karty, kterou převzal od dodavatele, včetně škod vzniklých při jejím případném zneužití. V případě, že dojde ke ztrátě, krádeži nebo zadržení karty obsluhou čerpací stanice, je odběratel povinen tuto skutečnost ohlásit neodkladně na kontaktní místo dodavatele. Dodavatel poté kartu neprodleně zablokuje a vydá odběrateli kartu novou. Při telefonickém nahlášení je třeba neprodleně zaslat i písemnou žádost o blokaci karty (</w:t>
      </w:r>
      <w:r w:rsidRPr="00DF0F0C">
        <w:rPr>
          <w:rFonts w:cs="Calibri"/>
          <w:color w:val="000000"/>
        </w:rPr>
        <w:t>např. e-mailem na kontaktní adresu</w:t>
      </w:r>
      <w:r w:rsidRPr="00380CF8">
        <w:rPr>
          <w:rFonts w:cs="Calibri"/>
          <w:color w:val="000000"/>
        </w:rPr>
        <w:t xml:space="preserve">). Odběratel není odpovědný za veškeré odběry zboží uskutečněné od okamžiku doručení písemné žádosti o zablokování karty. </w:t>
      </w:r>
    </w:p>
    <w:p w14:paraId="1C847300" w14:textId="77777777" w:rsidR="006E68F0" w:rsidRPr="00380CF8" w:rsidRDefault="006E68F0" w:rsidP="006E68F0">
      <w:pPr>
        <w:autoSpaceDE w:val="0"/>
        <w:autoSpaceDN w:val="0"/>
        <w:adjustRightInd w:val="0"/>
        <w:ind w:left="142"/>
        <w:jc w:val="both"/>
        <w:rPr>
          <w:rFonts w:cs="Calibri"/>
          <w:color w:val="000000"/>
        </w:rPr>
      </w:pPr>
      <w:r w:rsidRPr="00380CF8">
        <w:rPr>
          <w:rFonts w:cs="Calibri"/>
          <w:color w:val="000000"/>
        </w:rPr>
        <w:t>Odblokování karty na žádost odběratele provede dodavatel neprodleně na základě písemné žádosti odběratele</w:t>
      </w:r>
      <w:r w:rsidRPr="00DF0F0C">
        <w:rPr>
          <w:rFonts w:cs="Calibri"/>
          <w:color w:val="000000"/>
        </w:rPr>
        <w:t>.</w:t>
      </w:r>
      <w:r w:rsidRPr="00380CF8">
        <w:rPr>
          <w:rFonts w:cs="Calibri"/>
          <w:color w:val="000000"/>
        </w:rPr>
        <w:t xml:space="preserve"> Dodavatel není oprávněn bez předchozího písemného upozornění zadavatele zablokovat jakoukoliv vydanou kartu v případě existence pohledávek dodavatele vůči zadavateli, které jsou po splatnosti. </w:t>
      </w:r>
    </w:p>
    <w:p w14:paraId="4C05428D"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380CF8">
        <w:rPr>
          <w:rFonts w:cs="Calibri"/>
          <w:b/>
          <w:bCs/>
          <w:color w:val="000000"/>
        </w:rPr>
        <w:t>Platnost karty</w:t>
      </w:r>
    </w:p>
    <w:p w14:paraId="00D6FAAF" w14:textId="77777777" w:rsidR="006E68F0" w:rsidRPr="00380CF8" w:rsidRDefault="006E68F0" w:rsidP="006E68F0">
      <w:pPr>
        <w:pStyle w:val="Zkladntext2"/>
        <w:ind w:left="142"/>
        <w:rPr>
          <w:rFonts w:ascii="Calibri" w:hAnsi="Calibri" w:cs="Calibri"/>
        </w:rPr>
      </w:pPr>
      <w:r w:rsidRPr="00380CF8">
        <w:rPr>
          <w:rFonts w:ascii="Calibri" w:hAnsi="Calibri" w:cs="Calibri"/>
        </w:rPr>
        <w:t>Dobu platnosti karty s ohledem na své zvyklosti určí dodavatel. Před ukončením platnosti obdrží odběratel automaticky novou kartu. Pokud odběratel nemá zájem o automatickou obnovu, zašle nejméně 1 měsíc před ukončením platnosti původní karty dodavateli žádost o ukončení platnosti karty. Všechny karty jsou platné pouze po dobu platnosti Rámcové dohody.</w:t>
      </w:r>
    </w:p>
    <w:p w14:paraId="6BE8CCD4" w14:textId="77777777" w:rsidR="00856B15" w:rsidRDefault="00856B15" w:rsidP="006E68F0">
      <w:pPr>
        <w:autoSpaceDE w:val="0"/>
        <w:autoSpaceDN w:val="0"/>
        <w:adjustRightInd w:val="0"/>
        <w:ind w:firstLine="142"/>
        <w:jc w:val="both"/>
        <w:rPr>
          <w:rFonts w:cs="Calibri"/>
          <w:color w:val="000000"/>
        </w:rPr>
      </w:pPr>
    </w:p>
    <w:p w14:paraId="2718CC3D" w14:textId="47D25A8E" w:rsidR="006E68F0" w:rsidRPr="00380CF8" w:rsidRDefault="006E68F0" w:rsidP="006E68F0">
      <w:pPr>
        <w:autoSpaceDE w:val="0"/>
        <w:autoSpaceDN w:val="0"/>
        <w:adjustRightInd w:val="0"/>
        <w:ind w:firstLine="142"/>
        <w:jc w:val="both"/>
        <w:rPr>
          <w:rFonts w:cs="Calibri"/>
          <w:color w:val="000000"/>
        </w:rPr>
      </w:pPr>
      <w:r w:rsidRPr="00380CF8">
        <w:rPr>
          <w:rFonts w:cs="Calibri"/>
          <w:color w:val="000000"/>
        </w:rPr>
        <w:t xml:space="preserve">Platnost karty rovněž zaniká: </w:t>
      </w:r>
    </w:p>
    <w:p w14:paraId="7D600F95"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t xml:space="preserve">na základě žádosti odběratele, a to dnem uvedeným v žádosti, nejdříve však dnem doručení žádosti dodavateli, </w:t>
      </w:r>
    </w:p>
    <w:p w14:paraId="6942B5A5"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t xml:space="preserve">dohodou smluvních stran, </w:t>
      </w:r>
    </w:p>
    <w:p w14:paraId="3F3F7826"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t xml:space="preserve">ukončením platnosti Rámcové dohody, </w:t>
      </w:r>
    </w:p>
    <w:p w14:paraId="00F1114A"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lastRenderedPageBreak/>
        <w:t xml:space="preserve">ohlášením ztráty, znehodnocení, odcizení karty nebo zadržením karty obsluhou čerpací stanice. </w:t>
      </w:r>
    </w:p>
    <w:p w14:paraId="3B31024C" w14:textId="77777777" w:rsidR="006E68F0" w:rsidRPr="00380CF8" w:rsidRDefault="006E68F0" w:rsidP="006E68F0">
      <w:pPr>
        <w:autoSpaceDE w:val="0"/>
        <w:autoSpaceDN w:val="0"/>
        <w:adjustRightInd w:val="0"/>
        <w:ind w:left="567"/>
        <w:jc w:val="both"/>
        <w:rPr>
          <w:rFonts w:cs="Calibri"/>
          <w:color w:val="000000"/>
        </w:rPr>
      </w:pPr>
      <w:r w:rsidRPr="00380CF8">
        <w:rPr>
          <w:rFonts w:cs="Calibri"/>
          <w:color w:val="000000"/>
        </w:rPr>
        <w:t xml:space="preserve">K datu ukončení platnosti Rámcové dohody (a rovněž všech dílčích kupních smluv) je dodavatel oprávněn zablokovat všechny karty zadavatele. </w:t>
      </w:r>
    </w:p>
    <w:p w14:paraId="33B21F9C"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DF0F0C">
        <w:rPr>
          <w:rFonts w:cs="Calibri"/>
          <w:b/>
          <w:bCs/>
          <w:color w:val="000000"/>
        </w:rPr>
        <w:t>Monitorování průběhu čerpání</w:t>
      </w:r>
    </w:p>
    <w:p w14:paraId="53737A37" w14:textId="77777777" w:rsidR="006E68F0" w:rsidRPr="00822982" w:rsidRDefault="006E68F0" w:rsidP="006E68F0">
      <w:pPr>
        <w:pStyle w:val="Odstavecseseznamem"/>
        <w:autoSpaceDE w:val="0"/>
        <w:autoSpaceDN w:val="0"/>
        <w:adjustRightInd w:val="0"/>
        <w:ind w:left="142"/>
        <w:jc w:val="both"/>
        <w:rPr>
          <w:rFonts w:cs="Calibri"/>
          <w:color w:val="000000"/>
        </w:rPr>
      </w:pPr>
      <w:r w:rsidRPr="00DF0F0C">
        <w:rPr>
          <w:rFonts w:cs="Calibri"/>
          <w:color w:val="000000"/>
        </w:rPr>
        <w:t>Všechna odběrná místa, kde bude možné čerpat benzin na základě Rámcové smlouvy, budou monitorována kamerovým systémem se záznamem uchovávaným max. 14 dnů. Dodavatel, na základě písemné žádosti odběratele zpřístupní odběrateli videozáznam konkrétního čerpání benzínu, zejména v případech podezření na zneužití karty neoprávněnou osobou nebo podezření na neoprávněné čerpání benzínu do vozidel nebo kanystrů nepatřících odběrateli.</w:t>
      </w:r>
      <w:r>
        <w:rPr>
          <w:rFonts w:cs="Calibri"/>
          <w:color w:val="000000"/>
        </w:rPr>
        <w:t xml:space="preserve"> </w:t>
      </w:r>
    </w:p>
    <w:p w14:paraId="13D6E0A3" w14:textId="77777777" w:rsidR="006E68F0" w:rsidRPr="006E68F0" w:rsidRDefault="006E68F0" w:rsidP="006E68F0">
      <w:pPr>
        <w:ind w:left="142"/>
        <w:jc w:val="both"/>
        <w:rPr>
          <w:rFonts w:cs="Calibri"/>
          <w:b/>
          <w:bCs/>
        </w:rPr>
      </w:pPr>
    </w:p>
    <w:p w14:paraId="5F38E56B" w14:textId="77777777" w:rsidR="006E68F0" w:rsidRDefault="006E68F0" w:rsidP="006E68F0">
      <w:pPr>
        <w:ind w:left="142"/>
        <w:jc w:val="both"/>
        <w:rPr>
          <w:rFonts w:cs="Calibri"/>
          <w:i/>
          <w:iCs/>
        </w:rPr>
      </w:pPr>
    </w:p>
    <w:p w14:paraId="3CA5CA25" w14:textId="77777777" w:rsidR="00BA78D8" w:rsidRDefault="00BA78D8" w:rsidP="006E68F0">
      <w:pPr>
        <w:ind w:left="142"/>
        <w:jc w:val="both"/>
        <w:rPr>
          <w:rFonts w:cs="Calibri"/>
          <w:i/>
          <w:iCs/>
        </w:rPr>
      </w:pPr>
    </w:p>
    <w:p w14:paraId="63D300B1" w14:textId="77777777" w:rsidR="00BA78D8" w:rsidRDefault="00BA78D8" w:rsidP="006E68F0">
      <w:pPr>
        <w:ind w:left="142"/>
        <w:jc w:val="both"/>
        <w:rPr>
          <w:rFonts w:cs="Calibri"/>
          <w:i/>
          <w:iCs/>
        </w:rPr>
      </w:pPr>
    </w:p>
    <w:p w14:paraId="7B02B773" w14:textId="77777777" w:rsidR="00BA78D8" w:rsidRDefault="00BA78D8" w:rsidP="006E68F0">
      <w:pPr>
        <w:ind w:left="142"/>
        <w:jc w:val="both"/>
        <w:rPr>
          <w:rFonts w:cs="Calibri"/>
          <w:i/>
          <w:iCs/>
        </w:rPr>
      </w:pPr>
    </w:p>
    <w:p w14:paraId="11210D73" w14:textId="77777777" w:rsidR="00BA78D8" w:rsidRDefault="00BA78D8" w:rsidP="006E68F0">
      <w:pPr>
        <w:ind w:left="142"/>
        <w:jc w:val="both"/>
        <w:rPr>
          <w:rFonts w:cs="Calibri"/>
          <w:i/>
          <w:iCs/>
        </w:rPr>
      </w:pPr>
    </w:p>
    <w:p w14:paraId="766F0F94" w14:textId="77777777" w:rsidR="00BA78D8" w:rsidRDefault="00BA78D8" w:rsidP="006E68F0">
      <w:pPr>
        <w:ind w:left="142"/>
        <w:jc w:val="both"/>
        <w:rPr>
          <w:rFonts w:cs="Calibri"/>
          <w:i/>
          <w:iCs/>
        </w:rPr>
      </w:pPr>
    </w:p>
    <w:p w14:paraId="5BFB7B1E" w14:textId="77777777" w:rsidR="00BA78D8" w:rsidRDefault="00BA78D8" w:rsidP="006E68F0">
      <w:pPr>
        <w:ind w:left="142"/>
        <w:jc w:val="both"/>
        <w:rPr>
          <w:rFonts w:cs="Calibri"/>
          <w:i/>
          <w:iCs/>
        </w:rPr>
      </w:pPr>
    </w:p>
    <w:p w14:paraId="2D60B176" w14:textId="77777777" w:rsidR="00BA78D8" w:rsidRDefault="00BA78D8" w:rsidP="006E68F0">
      <w:pPr>
        <w:ind w:left="142"/>
        <w:jc w:val="both"/>
        <w:rPr>
          <w:rFonts w:cs="Calibri"/>
          <w:i/>
          <w:iCs/>
        </w:rPr>
      </w:pPr>
    </w:p>
    <w:p w14:paraId="0B476922" w14:textId="77777777" w:rsidR="00BA78D8" w:rsidRDefault="00BA78D8" w:rsidP="006E68F0">
      <w:pPr>
        <w:ind w:left="142"/>
        <w:jc w:val="both"/>
        <w:rPr>
          <w:rFonts w:cs="Calibri"/>
          <w:i/>
          <w:iCs/>
        </w:rPr>
      </w:pPr>
    </w:p>
    <w:p w14:paraId="01D42A3D" w14:textId="77777777" w:rsidR="00BA78D8" w:rsidRDefault="00BA78D8" w:rsidP="006E68F0">
      <w:pPr>
        <w:ind w:left="142"/>
        <w:jc w:val="both"/>
        <w:rPr>
          <w:rFonts w:cs="Calibri"/>
          <w:i/>
          <w:iCs/>
        </w:rPr>
      </w:pPr>
    </w:p>
    <w:p w14:paraId="1AA07C5B" w14:textId="77777777" w:rsidR="00BA78D8" w:rsidRDefault="00BA78D8" w:rsidP="006E68F0">
      <w:pPr>
        <w:ind w:left="142"/>
        <w:jc w:val="both"/>
        <w:rPr>
          <w:rFonts w:cs="Calibri"/>
          <w:i/>
          <w:iCs/>
        </w:rPr>
      </w:pPr>
    </w:p>
    <w:p w14:paraId="443A90FC" w14:textId="77777777" w:rsidR="00BA78D8" w:rsidRDefault="00BA78D8" w:rsidP="006E68F0">
      <w:pPr>
        <w:ind w:left="142"/>
        <w:jc w:val="both"/>
        <w:rPr>
          <w:rFonts w:cs="Calibri"/>
          <w:i/>
          <w:iCs/>
        </w:rPr>
      </w:pPr>
    </w:p>
    <w:p w14:paraId="3DCA2421" w14:textId="77777777" w:rsidR="00BA78D8" w:rsidRDefault="00BA78D8" w:rsidP="006E68F0">
      <w:pPr>
        <w:ind w:left="142"/>
        <w:jc w:val="both"/>
        <w:rPr>
          <w:rFonts w:cs="Calibri"/>
          <w:i/>
          <w:iCs/>
        </w:rPr>
      </w:pPr>
    </w:p>
    <w:p w14:paraId="306BC10F" w14:textId="77777777" w:rsidR="00BA78D8" w:rsidRDefault="00BA78D8" w:rsidP="006E68F0">
      <w:pPr>
        <w:ind w:left="142"/>
        <w:jc w:val="both"/>
        <w:rPr>
          <w:rFonts w:cs="Calibri"/>
          <w:i/>
          <w:iCs/>
        </w:rPr>
      </w:pPr>
    </w:p>
    <w:p w14:paraId="3F055F2F" w14:textId="77777777" w:rsidR="00BA78D8" w:rsidRDefault="00BA78D8" w:rsidP="006E68F0">
      <w:pPr>
        <w:ind w:left="142"/>
        <w:jc w:val="both"/>
        <w:rPr>
          <w:rFonts w:cs="Calibri"/>
          <w:i/>
          <w:iCs/>
        </w:rPr>
      </w:pPr>
    </w:p>
    <w:p w14:paraId="37D5F69B" w14:textId="77777777" w:rsidR="00BA78D8" w:rsidRDefault="00BA78D8" w:rsidP="006E68F0">
      <w:pPr>
        <w:ind w:left="142"/>
        <w:jc w:val="both"/>
        <w:rPr>
          <w:rFonts w:cs="Calibri"/>
          <w:i/>
          <w:iCs/>
        </w:rPr>
      </w:pPr>
    </w:p>
    <w:p w14:paraId="264F752E" w14:textId="77777777" w:rsidR="00BA78D8" w:rsidRDefault="00BA78D8" w:rsidP="006E68F0">
      <w:pPr>
        <w:ind w:left="142"/>
        <w:jc w:val="both"/>
        <w:rPr>
          <w:rFonts w:cs="Calibri"/>
          <w:i/>
          <w:iCs/>
        </w:rPr>
      </w:pPr>
    </w:p>
    <w:p w14:paraId="6814F817" w14:textId="77777777" w:rsidR="00BA78D8" w:rsidRDefault="00BA78D8" w:rsidP="006E68F0">
      <w:pPr>
        <w:ind w:left="142"/>
        <w:jc w:val="both"/>
        <w:rPr>
          <w:rFonts w:cs="Calibri"/>
          <w:i/>
          <w:iCs/>
        </w:rPr>
      </w:pPr>
    </w:p>
    <w:p w14:paraId="1B854DE9" w14:textId="77777777" w:rsidR="00BA78D8" w:rsidRDefault="00BA78D8" w:rsidP="006E68F0">
      <w:pPr>
        <w:ind w:left="142"/>
        <w:jc w:val="both"/>
        <w:rPr>
          <w:rFonts w:cs="Calibri"/>
          <w:i/>
          <w:iCs/>
        </w:rPr>
      </w:pPr>
    </w:p>
    <w:p w14:paraId="0670E522" w14:textId="77777777" w:rsidR="00BA78D8" w:rsidRDefault="00BA78D8" w:rsidP="006E68F0">
      <w:pPr>
        <w:ind w:left="142"/>
        <w:jc w:val="both"/>
        <w:rPr>
          <w:rFonts w:cs="Calibri"/>
          <w:i/>
          <w:iCs/>
        </w:rPr>
      </w:pPr>
    </w:p>
    <w:p w14:paraId="7B5A7189" w14:textId="78B9C3C4" w:rsidR="00BA78D8" w:rsidRPr="0035264F" w:rsidRDefault="00BA78D8" w:rsidP="00BA78D8">
      <w:pPr>
        <w:rPr>
          <w:rFonts w:cs="Calibri"/>
          <w:b/>
          <w:bCs/>
        </w:rPr>
      </w:pPr>
      <w:r w:rsidRPr="0035264F">
        <w:rPr>
          <w:rFonts w:cs="Calibri"/>
          <w:b/>
          <w:bCs/>
        </w:rPr>
        <w:lastRenderedPageBreak/>
        <w:t>Příloha A</w:t>
      </w:r>
      <w:r>
        <w:rPr>
          <w:rFonts w:cs="Calibri"/>
          <w:b/>
          <w:bCs/>
        </w:rPr>
        <w:t>4</w:t>
      </w:r>
      <w:r w:rsidRPr="0035264F">
        <w:rPr>
          <w:rFonts w:cs="Calibri"/>
          <w:b/>
          <w:bCs/>
        </w:rPr>
        <w:t xml:space="preserve"> Dohody</w:t>
      </w:r>
      <w:r>
        <w:rPr>
          <w:rFonts w:cs="Calibri"/>
          <w:b/>
          <w:bCs/>
        </w:rPr>
        <w:t xml:space="preserve"> – Čestné prohlášení ve vztahu k Rusku</w:t>
      </w:r>
    </w:p>
    <w:p w14:paraId="57C28071" w14:textId="26671C0E" w:rsidR="00BA78D8" w:rsidRDefault="00BA78D8" w:rsidP="00BA78D8">
      <w:pPr>
        <w:rPr>
          <w:rFonts w:cs="Calibri"/>
          <w:i/>
          <w:iCs/>
        </w:rPr>
      </w:pPr>
      <w:r w:rsidRPr="0035264F">
        <w:rPr>
          <w:rFonts w:cs="Calibri"/>
          <w:i/>
          <w:iCs/>
        </w:rPr>
        <w:t>Vloží kupující před podpisem Dohody dodavatelem vyplněn</w:t>
      </w:r>
      <w:r>
        <w:rPr>
          <w:rFonts w:cs="Calibri"/>
          <w:i/>
          <w:iCs/>
        </w:rPr>
        <w:t>ou a podepsanou</w:t>
      </w:r>
      <w:r w:rsidRPr="0035264F">
        <w:rPr>
          <w:rFonts w:cs="Calibri"/>
          <w:i/>
          <w:iCs/>
        </w:rPr>
        <w:t xml:space="preserve"> příloh</w:t>
      </w:r>
      <w:r>
        <w:rPr>
          <w:rFonts w:cs="Calibri"/>
          <w:i/>
          <w:iCs/>
        </w:rPr>
        <w:t>u</w:t>
      </w:r>
      <w:r w:rsidRPr="0035264F">
        <w:rPr>
          <w:rFonts w:cs="Calibri"/>
          <w:i/>
          <w:iCs/>
        </w:rPr>
        <w:t xml:space="preserve"> č. </w:t>
      </w:r>
      <w:r>
        <w:rPr>
          <w:rFonts w:cs="Calibri"/>
          <w:i/>
          <w:iCs/>
        </w:rPr>
        <w:t>3</w:t>
      </w:r>
      <w:r w:rsidRPr="0035264F">
        <w:rPr>
          <w:rFonts w:cs="Calibri"/>
          <w:i/>
          <w:iCs/>
        </w:rPr>
        <w:t xml:space="preserve"> Zadávací dokumentace</w:t>
      </w:r>
    </w:p>
    <w:p w14:paraId="59826B47" w14:textId="77777777" w:rsidR="00BA78D8" w:rsidRPr="0035264F" w:rsidRDefault="00BA78D8" w:rsidP="006E68F0">
      <w:pPr>
        <w:ind w:left="142"/>
        <w:jc w:val="both"/>
        <w:rPr>
          <w:rFonts w:cs="Calibri"/>
          <w:i/>
          <w:iCs/>
        </w:rPr>
      </w:pPr>
    </w:p>
    <w:sectPr w:rsidR="00BA78D8" w:rsidRPr="0035264F" w:rsidSect="00A62C09">
      <w:footerReference w:type="default" r:id="rId11"/>
      <w:footerReference w:type="first" r:id="rId12"/>
      <w:pgSz w:w="11907" w:h="16840"/>
      <w:pgMar w:top="1466" w:right="1418" w:bottom="1418" w:left="1418" w:header="1134" w:footer="761"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4181" w14:textId="77777777" w:rsidR="002A3E0D" w:rsidRDefault="002A3E0D" w:rsidP="00CE385C">
      <w:pPr>
        <w:spacing w:after="0" w:line="240" w:lineRule="auto"/>
      </w:pPr>
      <w:r>
        <w:separator/>
      </w:r>
    </w:p>
  </w:endnote>
  <w:endnote w:type="continuationSeparator" w:id="0">
    <w:p w14:paraId="26A1DC19" w14:textId="77777777" w:rsidR="002A3E0D" w:rsidRDefault="002A3E0D" w:rsidP="00CE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4877" w14:textId="77777777" w:rsidR="00501999" w:rsidRPr="00DA4818" w:rsidRDefault="00501999">
    <w:pPr>
      <w:pStyle w:val="Zpat"/>
      <w:pBdr>
        <w:top w:val="single" w:sz="4" w:space="1" w:color="auto"/>
      </w:pBdr>
      <w:jc w:val="center"/>
      <w:rPr>
        <w:rFonts w:ascii="Arial" w:hAnsi="Arial" w:cs="Arial"/>
        <w:sz w:val="16"/>
        <w:szCs w:val="16"/>
      </w:rPr>
    </w:pPr>
    <w:r w:rsidRPr="00DA4818">
      <w:rPr>
        <w:rFonts w:ascii="Arial" w:hAnsi="Arial" w:cs="Arial"/>
        <w:sz w:val="16"/>
        <w:szCs w:val="16"/>
      </w:rPr>
      <w:t xml:space="preserve">Stránka </w:t>
    </w:r>
    <w:r w:rsidRPr="00DA4818">
      <w:rPr>
        <w:rFonts w:ascii="Arial" w:hAnsi="Arial" w:cs="Arial"/>
        <w:b/>
        <w:sz w:val="16"/>
        <w:szCs w:val="16"/>
      </w:rPr>
      <w:fldChar w:fldCharType="begin"/>
    </w:r>
    <w:r w:rsidRPr="00DA4818">
      <w:rPr>
        <w:rFonts w:ascii="Arial" w:hAnsi="Arial" w:cs="Arial"/>
        <w:b/>
        <w:sz w:val="16"/>
        <w:szCs w:val="16"/>
      </w:rPr>
      <w:instrText>PAGE</w:instrText>
    </w:r>
    <w:r w:rsidRPr="00DA4818">
      <w:rPr>
        <w:rFonts w:ascii="Arial" w:hAnsi="Arial" w:cs="Arial"/>
        <w:b/>
        <w:sz w:val="16"/>
        <w:szCs w:val="16"/>
      </w:rPr>
      <w:fldChar w:fldCharType="separate"/>
    </w:r>
    <w:r w:rsidR="00A91A81">
      <w:rPr>
        <w:rFonts w:ascii="Arial" w:hAnsi="Arial" w:cs="Arial"/>
        <w:b/>
        <w:noProof/>
        <w:sz w:val="16"/>
        <w:szCs w:val="16"/>
      </w:rPr>
      <w:t>2</w:t>
    </w:r>
    <w:r w:rsidRPr="00DA4818">
      <w:rPr>
        <w:rFonts w:ascii="Arial" w:hAnsi="Arial" w:cs="Arial"/>
        <w:b/>
        <w:sz w:val="16"/>
        <w:szCs w:val="16"/>
      </w:rPr>
      <w:fldChar w:fldCharType="end"/>
    </w:r>
    <w:r w:rsidRPr="00DA4818">
      <w:rPr>
        <w:rFonts w:ascii="Arial" w:hAnsi="Arial" w:cs="Arial"/>
        <w:sz w:val="16"/>
        <w:szCs w:val="16"/>
      </w:rPr>
      <w:t xml:space="preserve"> z </w:t>
    </w:r>
    <w:r w:rsidRPr="00DA4818">
      <w:rPr>
        <w:rFonts w:ascii="Arial" w:hAnsi="Arial" w:cs="Arial"/>
        <w:b/>
        <w:sz w:val="16"/>
        <w:szCs w:val="16"/>
      </w:rPr>
      <w:fldChar w:fldCharType="begin"/>
    </w:r>
    <w:r w:rsidRPr="00DA4818">
      <w:rPr>
        <w:rFonts w:ascii="Arial" w:hAnsi="Arial" w:cs="Arial"/>
        <w:b/>
        <w:sz w:val="16"/>
        <w:szCs w:val="16"/>
      </w:rPr>
      <w:instrText>NUMPAGES</w:instrText>
    </w:r>
    <w:r w:rsidRPr="00DA4818">
      <w:rPr>
        <w:rFonts w:ascii="Arial" w:hAnsi="Arial" w:cs="Arial"/>
        <w:b/>
        <w:sz w:val="16"/>
        <w:szCs w:val="16"/>
      </w:rPr>
      <w:fldChar w:fldCharType="separate"/>
    </w:r>
    <w:r w:rsidR="00A91A81">
      <w:rPr>
        <w:rFonts w:ascii="Arial" w:hAnsi="Arial" w:cs="Arial"/>
        <w:b/>
        <w:noProof/>
        <w:sz w:val="16"/>
        <w:szCs w:val="16"/>
      </w:rPr>
      <w:t>15</w:t>
    </w:r>
    <w:r w:rsidRPr="00DA4818">
      <w:rPr>
        <w:rFonts w:ascii="Arial" w:hAnsi="Arial" w:cs="Arial"/>
        <w:b/>
        <w:sz w:val="16"/>
        <w:szCs w:val="16"/>
      </w:rPr>
      <w:fldChar w:fldCharType="end"/>
    </w:r>
  </w:p>
  <w:p w14:paraId="5492EC6C" w14:textId="77777777" w:rsidR="00501999" w:rsidRDefault="00501999">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96D9" w14:textId="77777777" w:rsidR="00501999" w:rsidRDefault="00501999">
    <w:pPr>
      <w:pStyle w:val="Zpat"/>
      <w:pBdr>
        <w:top w:val="single" w:sz="4" w:space="1" w:color="auto"/>
      </w:pBdr>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p w14:paraId="7CDCC8BD" w14:textId="77777777" w:rsidR="00501999" w:rsidRDefault="005019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EA8B8" w14:textId="77777777" w:rsidR="002A3E0D" w:rsidRDefault="002A3E0D" w:rsidP="00CE385C">
      <w:pPr>
        <w:spacing w:after="0" w:line="240" w:lineRule="auto"/>
      </w:pPr>
      <w:r>
        <w:separator/>
      </w:r>
    </w:p>
  </w:footnote>
  <w:footnote w:type="continuationSeparator" w:id="0">
    <w:p w14:paraId="09242B1C" w14:textId="77777777" w:rsidR="002A3E0D" w:rsidRDefault="002A3E0D" w:rsidP="00CE3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CB8"/>
    <w:multiLevelType w:val="multilevel"/>
    <w:tmpl w:val="745A408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F651CE"/>
    <w:multiLevelType w:val="hybridMultilevel"/>
    <w:tmpl w:val="E988A860"/>
    <w:lvl w:ilvl="0" w:tplc="F1C24700">
      <w:start w:val="1"/>
      <w:numFmt w:val="decimal"/>
      <w:lvlText w:val="2.%1."/>
      <w:lvlJc w:val="left"/>
      <w:pPr>
        <w:ind w:left="928"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77F74"/>
    <w:multiLevelType w:val="hybridMultilevel"/>
    <w:tmpl w:val="3E64D386"/>
    <w:lvl w:ilvl="0" w:tplc="205E1FC6">
      <w:start w:val="7"/>
      <w:numFmt w:val="bullet"/>
      <w:lvlText w:val="-"/>
      <w:lvlJc w:val="left"/>
      <w:pPr>
        <w:ind w:left="786" w:hanging="360"/>
      </w:pPr>
      <w:rPr>
        <w:rFonts w:ascii="Calibri" w:eastAsia="Calibri"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6870DF1"/>
    <w:multiLevelType w:val="hybridMultilevel"/>
    <w:tmpl w:val="F564C074"/>
    <w:lvl w:ilvl="0" w:tplc="DAD00F1C">
      <w:start w:val="1"/>
      <w:numFmt w:val="decimal"/>
      <w:lvlText w:val="4.%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AD03F1"/>
    <w:multiLevelType w:val="multilevel"/>
    <w:tmpl w:val="FFA88C9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1074624"/>
    <w:multiLevelType w:val="hybridMultilevel"/>
    <w:tmpl w:val="19D4451C"/>
    <w:lvl w:ilvl="0" w:tplc="C2DE4D70">
      <w:start w:val="1"/>
      <w:numFmt w:val="decimal"/>
      <w:lvlText w:val="1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31977"/>
    <w:multiLevelType w:val="hybridMultilevel"/>
    <w:tmpl w:val="24B80EF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b/>
      </w:r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114FD7"/>
    <w:multiLevelType w:val="hybridMultilevel"/>
    <w:tmpl w:val="AABA2D5E"/>
    <w:lvl w:ilvl="0" w:tplc="65D2AE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0347145"/>
    <w:multiLevelType w:val="hybridMultilevel"/>
    <w:tmpl w:val="39F85396"/>
    <w:lvl w:ilvl="0" w:tplc="192CFD16">
      <w:start w:val="1"/>
      <w:numFmt w:val="decimal"/>
      <w:lvlText w:val="1.%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A727F5"/>
    <w:multiLevelType w:val="hybridMultilevel"/>
    <w:tmpl w:val="24FAFDBA"/>
    <w:lvl w:ilvl="0" w:tplc="58D6691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F0379"/>
    <w:multiLevelType w:val="multilevel"/>
    <w:tmpl w:val="F05487C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797D17"/>
    <w:multiLevelType w:val="hybridMultilevel"/>
    <w:tmpl w:val="68F04C78"/>
    <w:lvl w:ilvl="0" w:tplc="4DA08378">
      <w:start w:val="1"/>
      <w:numFmt w:val="decimal"/>
      <w:lvlText w:val="10.%1."/>
      <w:lvlJc w:val="left"/>
      <w:pPr>
        <w:ind w:left="720" w:hanging="360"/>
      </w:pPr>
      <w:rPr>
        <w:rFonts w:hint="default"/>
        <w:b/>
      </w:rPr>
    </w:lvl>
    <w:lvl w:ilvl="1" w:tplc="04050017">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102128"/>
    <w:multiLevelType w:val="hybridMultilevel"/>
    <w:tmpl w:val="650614C2"/>
    <w:lvl w:ilvl="0" w:tplc="04050017">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C4681"/>
    <w:multiLevelType w:val="multilevel"/>
    <w:tmpl w:val="05E4554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AE08C7"/>
    <w:multiLevelType w:val="hybridMultilevel"/>
    <w:tmpl w:val="BA5C115C"/>
    <w:lvl w:ilvl="0" w:tplc="DD98A0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D3439F"/>
    <w:multiLevelType w:val="hybridMultilevel"/>
    <w:tmpl w:val="F0742CBC"/>
    <w:lvl w:ilvl="0" w:tplc="927ADBF8">
      <w:start w:val="1"/>
      <w:numFmt w:val="decimal"/>
      <w:lvlText w:val="6.%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273661"/>
    <w:multiLevelType w:val="hybridMultilevel"/>
    <w:tmpl w:val="B1967BD2"/>
    <w:lvl w:ilvl="0" w:tplc="CD885E06">
      <w:start w:val="1"/>
      <w:numFmt w:val="decimal"/>
      <w:lvlText w:val="7.%1."/>
      <w:lvlJc w:val="left"/>
      <w:pPr>
        <w:ind w:left="720" w:hanging="360"/>
      </w:pPr>
      <w:rPr>
        <w:rFonts w:hint="default"/>
        <w:b/>
      </w:rPr>
    </w:lvl>
    <w:lvl w:ilvl="1" w:tplc="A594A7E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AF2197"/>
    <w:multiLevelType w:val="hybridMultilevel"/>
    <w:tmpl w:val="88CEAB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6DB5682"/>
    <w:multiLevelType w:val="hybridMultilevel"/>
    <w:tmpl w:val="0D50249E"/>
    <w:lvl w:ilvl="0" w:tplc="2910ABAE">
      <w:start w:val="1"/>
      <w:numFmt w:val="decimal"/>
      <w:lvlText w:val="5.%1."/>
      <w:lvlJc w:val="left"/>
      <w:pPr>
        <w:ind w:left="502" w:hanging="360"/>
      </w:pPr>
      <w:rPr>
        <w:rFonts w:ascii="Arial" w:hAnsi="Arial" w:cs="Arial" w:hint="default"/>
        <w:b/>
        <w:sz w:val="20"/>
        <w:szCs w:val="20"/>
      </w:rPr>
    </w:lvl>
    <w:lvl w:ilvl="1" w:tplc="04050017">
      <w:start w:val="1"/>
      <w:numFmt w:val="lowerLetter"/>
      <w:lvlText w:val="%2)"/>
      <w:lvlJc w:val="left"/>
      <w:pPr>
        <w:ind w:left="1440" w:hanging="360"/>
      </w:pPr>
      <w:rPr>
        <w:rFonts w:hint="default"/>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D252D8"/>
    <w:multiLevelType w:val="hybridMultilevel"/>
    <w:tmpl w:val="FE42C8B4"/>
    <w:lvl w:ilvl="0" w:tplc="4DA08378">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5F2B02"/>
    <w:multiLevelType w:val="hybridMultilevel"/>
    <w:tmpl w:val="2C48106C"/>
    <w:lvl w:ilvl="0" w:tplc="BCA47910">
      <w:start w:val="2"/>
      <w:numFmt w:val="bullet"/>
      <w:lvlText w:val="-"/>
      <w:lvlJc w:val="left"/>
      <w:pPr>
        <w:tabs>
          <w:tab w:val="num" w:pos="1080"/>
        </w:tabs>
        <w:ind w:left="1080" w:hanging="360"/>
      </w:pPr>
      <w:rPr>
        <w:rFonts w:ascii="Calibri" w:eastAsia="Calibri" w:hAnsi="Calibri" w:cs="Calibri"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6BFB4E9A"/>
    <w:multiLevelType w:val="hybridMultilevel"/>
    <w:tmpl w:val="8F482DC8"/>
    <w:lvl w:ilvl="0" w:tplc="A8BEFBEA">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4276EA"/>
    <w:multiLevelType w:val="hybridMultilevel"/>
    <w:tmpl w:val="7FD8F96A"/>
    <w:lvl w:ilvl="0" w:tplc="A40E5640">
      <w:start w:val="1"/>
      <w:numFmt w:val="lowerLetter"/>
      <w:lvlText w:val="%1)"/>
      <w:lvlJc w:val="left"/>
      <w:pPr>
        <w:ind w:left="1448" w:hanging="360"/>
      </w:pPr>
      <w:rPr>
        <w:rFonts w:cs="Times New Roman" w:hint="default"/>
        <w:b w:val="0"/>
        <w:color w:val="auto"/>
      </w:rPr>
    </w:lvl>
    <w:lvl w:ilvl="1" w:tplc="04050017">
      <w:start w:val="1"/>
      <w:numFmt w:val="lowerLetter"/>
      <w:lvlText w:val="%2)"/>
      <w:lvlJc w:val="left"/>
      <w:pPr>
        <w:ind w:left="2168" w:hanging="360"/>
      </w:pPr>
      <w:rPr>
        <w:b/>
      </w:rPr>
    </w:lvl>
    <w:lvl w:ilvl="2" w:tplc="0405001B" w:tentative="1">
      <w:start w:val="1"/>
      <w:numFmt w:val="lowerRoman"/>
      <w:lvlText w:val="%3."/>
      <w:lvlJc w:val="right"/>
      <w:pPr>
        <w:ind w:left="2888" w:hanging="180"/>
      </w:pPr>
    </w:lvl>
    <w:lvl w:ilvl="3" w:tplc="0405000F" w:tentative="1">
      <w:start w:val="1"/>
      <w:numFmt w:val="decimal"/>
      <w:lvlText w:val="%4."/>
      <w:lvlJc w:val="left"/>
      <w:pPr>
        <w:ind w:left="3608" w:hanging="360"/>
      </w:pPr>
    </w:lvl>
    <w:lvl w:ilvl="4" w:tplc="04050019" w:tentative="1">
      <w:start w:val="1"/>
      <w:numFmt w:val="lowerLetter"/>
      <w:lvlText w:val="%5."/>
      <w:lvlJc w:val="left"/>
      <w:pPr>
        <w:ind w:left="4328" w:hanging="360"/>
      </w:pPr>
    </w:lvl>
    <w:lvl w:ilvl="5" w:tplc="0405001B" w:tentative="1">
      <w:start w:val="1"/>
      <w:numFmt w:val="lowerRoman"/>
      <w:lvlText w:val="%6."/>
      <w:lvlJc w:val="right"/>
      <w:pPr>
        <w:ind w:left="5048" w:hanging="180"/>
      </w:pPr>
    </w:lvl>
    <w:lvl w:ilvl="6" w:tplc="0405000F" w:tentative="1">
      <w:start w:val="1"/>
      <w:numFmt w:val="decimal"/>
      <w:lvlText w:val="%7."/>
      <w:lvlJc w:val="left"/>
      <w:pPr>
        <w:ind w:left="5768" w:hanging="360"/>
      </w:pPr>
    </w:lvl>
    <w:lvl w:ilvl="7" w:tplc="04050019" w:tentative="1">
      <w:start w:val="1"/>
      <w:numFmt w:val="lowerLetter"/>
      <w:lvlText w:val="%8."/>
      <w:lvlJc w:val="left"/>
      <w:pPr>
        <w:ind w:left="6488" w:hanging="360"/>
      </w:pPr>
    </w:lvl>
    <w:lvl w:ilvl="8" w:tplc="0405001B" w:tentative="1">
      <w:start w:val="1"/>
      <w:numFmt w:val="lowerRoman"/>
      <w:lvlText w:val="%9."/>
      <w:lvlJc w:val="right"/>
      <w:pPr>
        <w:ind w:left="7208" w:hanging="180"/>
      </w:pPr>
    </w:lvl>
  </w:abstractNum>
  <w:abstractNum w:abstractNumId="23" w15:restartNumberingAfterBreak="0">
    <w:nsid w:val="758D7E38"/>
    <w:multiLevelType w:val="multilevel"/>
    <w:tmpl w:val="187EE88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AC40368"/>
    <w:multiLevelType w:val="hybridMultilevel"/>
    <w:tmpl w:val="EE6EAD8A"/>
    <w:lvl w:ilvl="0" w:tplc="2910ABAE">
      <w:start w:val="1"/>
      <w:numFmt w:val="decimal"/>
      <w:lvlText w:val="5.%1."/>
      <w:lvlJc w:val="left"/>
      <w:pPr>
        <w:ind w:left="502" w:hanging="360"/>
      </w:pPr>
      <w:rPr>
        <w:rFonts w:ascii="Arial" w:hAnsi="Arial" w:cs="Arial" w:hint="default"/>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9B6111"/>
    <w:multiLevelType w:val="hybridMultilevel"/>
    <w:tmpl w:val="FDC2A2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E15794"/>
    <w:multiLevelType w:val="hybridMultilevel"/>
    <w:tmpl w:val="29E489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F3D19DD"/>
    <w:multiLevelType w:val="multilevel"/>
    <w:tmpl w:val="252697D8"/>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
  </w:num>
  <w:num w:numId="3">
    <w:abstractNumId w:val="3"/>
  </w:num>
  <w:num w:numId="4">
    <w:abstractNumId w:val="24"/>
  </w:num>
  <w:num w:numId="5">
    <w:abstractNumId w:val="15"/>
  </w:num>
  <w:num w:numId="6">
    <w:abstractNumId w:val="16"/>
  </w:num>
  <w:num w:numId="7">
    <w:abstractNumId w:val="9"/>
  </w:num>
  <w:num w:numId="8">
    <w:abstractNumId w:val="19"/>
  </w:num>
  <w:num w:numId="9">
    <w:abstractNumId w:val="5"/>
  </w:num>
  <w:num w:numId="10">
    <w:abstractNumId w:val="14"/>
  </w:num>
  <w:num w:numId="11">
    <w:abstractNumId w:val="21"/>
  </w:num>
  <w:num w:numId="12">
    <w:abstractNumId w:val="17"/>
  </w:num>
  <w:num w:numId="13">
    <w:abstractNumId w:val="12"/>
  </w:num>
  <w:num w:numId="14">
    <w:abstractNumId w:val="22"/>
  </w:num>
  <w:num w:numId="15">
    <w:abstractNumId w:val="6"/>
  </w:num>
  <w:num w:numId="16">
    <w:abstractNumId w:val="18"/>
  </w:num>
  <w:num w:numId="17">
    <w:abstractNumId w:val="11"/>
  </w:num>
  <w:num w:numId="18">
    <w:abstractNumId w:val="7"/>
  </w:num>
  <w:num w:numId="19">
    <w:abstractNumId w:val="25"/>
  </w:num>
  <w:num w:numId="20">
    <w:abstractNumId w:val="26"/>
  </w:num>
  <w:num w:numId="21">
    <w:abstractNumId w:val="20"/>
  </w:num>
  <w:num w:numId="22">
    <w:abstractNumId w:val="2"/>
  </w:num>
  <w:num w:numId="23">
    <w:abstractNumId w:val="4"/>
  </w:num>
  <w:num w:numId="24">
    <w:abstractNumId w:val="10"/>
  </w:num>
  <w:num w:numId="25">
    <w:abstractNumId w:val="23"/>
  </w:num>
  <w:num w:numId="26">
    <w:abstractNumId w:val="13"/>
  </w:num>
  <w:num w:numId="27">
    <w:abstractNumId w:val="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5C"/>
    <w:rsid w:val="00036621"/>
    <w:rsid w:val="00087A94"/>
    <w:rsid w:val="00091852"/>
    <w:rsid w:val="00122727"/>
    <w:rsid w:val="0014349A"/>
    <w:rsid w:val="001646B2"/>
    <w:rsid w:val="001817A8"/>
    <w:rsid w:val="001911EA"/>
    <w:rsid w:val="001F0BF7"/>
    <w:rsid w:val="00252CB4"/>
    <w:rsid w:val="002831F5"/>
    <w:rsid w:val="002A3E0D"/>
    <w:rsid w:val="00316008"/>
    <w:rsid w:val="00321FA1"/>
    <w:rsid w:val="003271FA"/>
    <w:rsid w:val="0035264F"/>
    <w:rsid w:val="003D40C6"/>
    <w:rsid w:val="003D4616"/>
    <w:rsid w:val="00480857"/>
    <w:rsid w:val="004F1B94"/>
    <w:rsid w:val="00501999"/>
    <w:rsid w:val="00527D29"/>
    <w:rsid w:val="00576118"/>
    <w:rsid w:val="005F3327"/>
    <w:rsid w:val="006562FC"/>
    <w:rsid w:val="006C5FE2"/>
    <w:rsid w:val="006E68F0"/>
    <w:rsid w:val="007A47EA"/>
    <w:rsid w:val="007C6B07"/>
    <w:rsid w:val="00832C63"/>
    <w:rsid w:val="00856B15"/>
    <w:rsid w:val="008A29D8"/>
    <w:rsid w:val="008B5DBA"/>
    <w:rsid w:val="008E43B8"/>
    <w:rsid w:val="00957B3A"/>
    <w:rsid w:val="00985800"/>
    <w:rsid w:val="00A62C09"/>
    <w:rsid w:val="00A76B0A"/>
    <w:rsid w:val="00A91A81"/>
    <w:rsid w:val="00A94417"/>
    <w:rsid w:val="00AA7D99"/>
    <w:rsid w:val="00AC25ED"/>
    <w:rsid w:val="00B5694E"/>
    <w:rsid w:val="00BA78D8"/>
    <w:rsid w:val="00BE5D60"/>
    <w:rsid w:val="00BF7F56"/>
    <w:rsid w:val="00C116A2"/>
    <w:rsid w:val="00C377B0"/>
    <w:rsid w:val="00C6033D"/>
    <w:rsid w:val="00CC4058"/>
    <w:rsid w:val="00CD53D9"/>
    <w:rsid w:val="00CE385C"/>
    <w:rsid w:val="00D30110"/>
    <w:rsid w:val="00D502AD"/>
    <w:rsid w:val="00D54F5F"/>
    <w:rsid w:val="00D55F7F"/>
    <w:rsid w:val="00D73E2D"/>
    <w:rsid w:val="00D90DEF"/>
    <w:rsid w:val="00D915FA"/>
    <w:rsid w:val="00E0000A"/>
    <w:rsid w:val="00E24338"/>
    <w:rsid w:val="00EA7ABD"/>
    <w:rsid w:val="00F56DC2"/>
    <w:rsid w:val="00FE3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73C9"/>
  <w15:docId w15:val="{4BDD0F7E-1ABB-42EB-85BF-B5378E0A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385C"/>
    <w:pPr>
      <w:spacing w:after="200" w:line="276" w:lineRule="auto"/>
    </w:pPr>
    <w:rPr>
      <w:rFonts w:ascii="Calibri" w:eastAsia="Times New Roman" w:hAnsi="Calibri" w:cs="Times New Roman"/>
      <w:kern w:val="0"/>
      <w:lang w:eastAsia="cs-CZ"/>
      <w14:ligatures w14:val="none"/>
    </w:rPr>
  </w:style>
  <w:style w:type="paragraph" w:styleId="Nadpis1">
    <w:name w:val="heading 1"/>
    <w:basedOn w:val="Normln"/>
    <w:next w:val="Normln"/>
    <w:link w:val="Nadpis1Char"/>
    <w:uiPriority w:val="99"/>
    <w:qFormat/>
    <w:rsid w:val="00CE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38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38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38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38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38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38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38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E38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38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38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38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38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38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38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38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385C"/>
    <w:rPr>
      <w:rFonts w:eastAsiaTheme="majorEastAsia" w:cstheme="majorBidi"/>
      <w:color w:val="272727" w:themeColor="text1" w:themeTint="D8"/>
    </w:rPr>
  </w:style>
  <w:style w:type="paragraph" w:styleId="Nzev">
    <w:name w:val="Title"/>
    <w:basedOn w:val="Normln"/>
    <w:next w:val="Normln"/>
    <w:link w:val="NzevChar"/>
    <w:uiPriority w:val="10"/>
    <w:qFormat/>
    <w:rsid w:val="00CE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385C"/>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CE385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CE38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385C"/>
    <w:pPr>
      <w:spacing w:before="160"/>
      <w:jc w:val="center"/>
    </w:pPr>
    <w:rPr>
      <w:i/>
      <w:iCs/>
      <w:color w:val="404040" w:themeColor="text1" w:themeTint="BF"/>
    </w:rPr>
  </w:style>
  <w:style w:type="character" w:customStyle="1" w:styleId="CittChar">
    <w:name w:val="Citát Char"/>
    <w:basedOn w:val="Standardnpsmoodstavce"/>
    <w:link w:val="Citt"/>
    <w:uiPriority w:val="29"/>
    <w:rsid w:val="00CE385C"/>
    <w:rPr>
      <w:i/>
      <w:iCs/>
      <w:color w:val="404040" w:themeColor="text1" w:themeTint="BF"/>
    </w:rPr>
  </w:style>
  <w:style w:type="paragraph" w:styleId="Odstavecseseznamem">
    <w:name w:val="List Paragraph"/>
    <w:aliases w:val="List Paragraph (Czech Tourism),Table of contents numbered"/>
    <w:basedOn w:val="Normln"/>
    <w:link w:val="OdstavecseseznamemChar"/>
    <w:uiPriority w:val="34"/>
    <w:qFormat/>
    <w:rsid w:val="00CE385C"/>
    <w:pPr>
      <w:ind w:left="720"/>
      <w:contextualSpacing/>
    </w:pPr>
  </w:style>
  <w:style w:type="character" w:styleId="Zdraznnintenzivn">
    <w:name w:val="Intense Emphasis"/>
    <w:basedOn w:val="Standardnpsmoodstavce"/>
    <w:uiPriority w:val="21"/>
    <w:qFormat/>
    <w:rsid w:val="00CE385C"/>
    <w:rPr>
      <w:i/>
      <w:iCs/>
      <w:color w:val="0F4761" w:themeColor="accent1" w:themeShade="BF"/>
    </w:rPr>
  </w:style>
  <w:style w:type="paragraph" w:styleId="Vrazncitt">
    <w:name w:val="Intense Quote"/>
    <w:basedOn w:val="Normln"/>
    <w:next w:val="Normln"/>
    <w:link w:val="VrazncittChar"/>
    <w:uiPriority w:val="30"/>
    <w:qFormat/>
    <w:rsid w:val="00CE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385C"/>
    <w:rPr>
      <w:i/>
      <w:iCs/>
      <w:color w:val="0F4761" w:themeColor="accent1" w:themeShade="BF"/>
    </w:rPr>
  </w:style>
  <w:style w:type="character" w:styleId="Odkazintenzivn">
    <w:name w:val="Intense Reference"/>
    <w:basedOn w:val="Standardnpsmoodstavce"/>
    <w:uiPriority w:val="32"/>
    <w:qFormat/>
    <w:rsid w:val="00CE385C"/>
    <w:rPr>
      <w:b/>
      <w:bCs/>
      <w:smallCaps/>
      <w:color w:val="0F4761" w:themeColor="accent1" w:themeShade="BF"/>
      <w:spacing w:val="5"/>
    </w:rPr>
  </w:style>
  <w:style w:type="paragraph" w:styleId="Zhlav">
    <w:name w:val="header"/>
    <w:basedOn w:val="Normln"/>
    <w:link w:val="ZhlavChar"/>
    <w:uiPriority w:val="99"/>
    <w:unhideWhenUsed/>
    <w:rsid w:val="00CE38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85C"/>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CE385C"/>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85C"/>
    <w:rPr>
      <w:rFonts w:ascii="Calibri" w:eastAsia="Times New Roman" w:hAnsi="Calibri" w:cs="Times New Roman"/>
      <w:kern w:val="0"/>
      <w:lang w:eastAsia="cs-CZ"/>
      <w14:ligatures w14:val="none"/>
    </w:rPr>
  </w:style>
  <w:style w:type="character" w:customStyle="1" w:styleId="OdstavecseseznamemChar">
    <w:name w:val="Odstavec se seznamem Char"/>
    <w:aliases w:val="List Paragraph (Czech Tourism) Char,Table of contents numbered Char"/>
    <w:link w:val="Odstavecseseznamem"/>
    <w:uiPriority w:val="34"/>
    <w:locked/>
    <w:rsid w:val="00CE385C"/>
  </w:style>
  <w:style w:type="character" w:styleId="Odkaznakoment">
    <w:name w:val="annotation reference"/>
    <w:semiHidden/>
    <w:unhideWhenUsed/>
    <w:rsid w:val="008A29D8"/>
    <w:rPr>
      <w:sz w:val="16"/>
      <w:szCs w:val="16"/>
    </w:rPr>
  </w:style>
  <w:style w:type="paragraph" w:styleId="Textkomente">
    <w:name w:val="annotation text"/>
    <w:basedOn w:val="Normln"/>
    <w:link w:val="TextkomenteChar"/>
    <w:unhideWhenUsed/>
    <w:rsid w:val="008A29D8"/>
    <w:pPr>
      <w:spacing w:after="160" w:line="259" w:lineRule="auto"/>
    </w:pPr>
    <w:rPr>
      <w:rFonts w:eastAsia="Calibri"/>
      <w:sz w:val="20"/>
      <w:szCs w:val="20"/>
      <w:lang w:eastAsia="en-US"/>
    </w:rPr>
  </w:style>
  <w:style w:type="character" w:customStyle="1" w:styleId="TextkomenteChar">
    <w:name w:val="Text komentáře Char"/>
    <w:basedOn w:val="Standardnpsmoodstavce"/>
    <w:link w:val="Textkomente"/>
    <w:rsid w:val="008A29D8"/>
    <w:rPr>
      <w:rFonts w:ascii="Calibri" w:eastAsia="Calibri" w:hAnsi="Calibri" w:cs="Times New Roman"/>
      <w:kern w:val="0"/>
      <w:sz w:val="20"/>
      <w:szCs w:val="20"/>
      <w14:ligatures w14:val="none"/>
    </w:rPr>
  </w:style>
  <w:style w:type="paragraph" w:customStyle="1" w:styleId="Odstavecseseznamem1">
    <w:name w:val="Odstavec se seznamem1"/>
    <w:basedOn w:val="Normln"/>
    <w:rsid w:val="006E68F0"/>
    <w:pPr>
      <w:spacing w:after="0" w:line="240" w:lineRule="auto"/>
      <w:ind w:left="720"/>
      <w:jc w:val="both"/>
    </w:pPr>
    <w:rPr>
      <w:lang w:eastAsia="en-US"/>
    </w:rPr>
  </w:style>
  <w:style w:type="paragraph" w:styleId="Zkladntext2">
    <w:name w:val="Body Text 2"/>
    <w:basedOn w:val="Normln"/>
    <w:link w:val="Zkladntext2Char"/>
    <w:semiHidden/>
    <w:rsid w:val="006E68F0"/>
    <w:pPr>
      <w:autoSpaceDE w:val="0"/>
      <w:autoSpaceDN w:val="0"/>
      <w:adjustRightInd w:val="0"/>
      <w:spacing w:after="0" w:line="240" w:lineRule="auto"/>
      <w:jc w:val="both"/>
    </w:pPr>
    <w:rPr>
      <w:rFonts w:ascii="Arial" w:eastAsia="Calibri" w:hAnsi="Arial" w:cs="Arial"/>
      <w:color w:val="000000"/>
      <w:lang w:eastAsia="en-US"/>
    </w:rPr>
  </w:style>
  <w:style w:type="character" w:customStyle="1" w:styleId="Zkladntext2Char">
    <w:name w:val="Základní text 2 Char"/>
    <w:basedOn w:val="Standardnpsmoodstavce"/>
    <w:link w:val="Zkladntext2"/>
    <w:semiHidden/>
    <w:rsid w:val="006E68F0"/>
    <w:rPr>
      <w:rFonts w:ascii="Arial" w:eastAsia="Calibri" w:hAnsi="Arial" w:cs="Arial"/>
      <w:color w:val="000000"/>
      <w:kern w:val="0"/>
      <w14:ligatures w14:val="none"/>
    </w:rPr>
  </w:style>
  <w:style w:type="character" w:styleId="Hypertextovodkaz">
    <w:name w:val="Hyperlink"/>
    <w:uiPriority w:val="99"/>
    <w:unhideWhenUsed/>
    <w:rsid w:val="00036621"/>
    <w:rPr>
      <w:color w:val="0563C1"/>
      <w:u w:val="single"/>
    </w:rPr>
  </w:style>
  <w:style w:type="paragraph" w:customStyle="1" w:styleId="Default">
    <w:name w:val="Default"/>
    <w:rsid w:val="00036621"/>
    <w:pPr>
      <w:autoSpaceDE w:val="0"/>
      <w:autoSpaceDN w:val="0"/>
      <w:adjustRightInd w:val="0"/>
      <w:spacing w:after="0" w:line="240" w:lineRule="auto"/>
    </w:pPr>
    <w:rPr>
      <w:rFonts w:ascii="Verdana" w:eastAsia="Calibri" w:hAnsi="Verdana" w:cs="Verdana"/>
      <w:color w:val="000000"/>
      <w:kern w:val="0"/>
      <w:sz w:val="24"/>
      <w:szCs w:val="24"/>
      <w:lang w:eastAsia="cs-CZ"/>
      <w14:ligatures w14:val="none"/>
    </w:rPr>
  </w:style>
  <w:style w:type="paragraph" w:styleId="Pedmtkomente">
    <w:name w:val="annotation subject"/>
    <w:basedOn w:val="Textkomente"/>
    <w:next w:val="Textkomente"/>
    <w:link w:val="PedmtkomenteChar"/>
    <w:uiPriority w:val="99"/>
    <w:semiHidden/>
    <w:unhideWhenUsed/>
    <w:rsid w:val="00C6033D"/>
    <w:pPr>
      <w:spacing w:after="200" w:line="240" w:lineRule="auto"/>
    </w:pPr>
    <w:rPr>
      <w:rFonts w:eastAsia="Times New Roman"/>
      <w:b/>
      <w:bCs/>
      <w:lang w:eastAsia="cs-CZ"/>
    </w:rPr>
  </w:style>
  <w:style w:type="character" w:customStyle="1" w:styleId="PedmtkomenteChar">
    <w:name w:val="Předmět komentáře Char"/>
    <w:basedOn w:val="TextkomenteChar"/>
    <w:link w:val="Pedmtkomente"/>
    <w:uiPriority w:val="99"/>
    <w:semiHidden/>
    <w:rsid w:val="00C6033D"/>
    <w:rPr>
      <w:rFonts w:ascii="Calibri" w:eastAsia="Times New Roman" w:hAnsi="Calibri"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eproas.cz/produkty-a-sluzby/cen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46BCD9D502BD48A5AED46EB2A7B825" ma:contentTypeVersion="4" ma:contentTypeDescription="Vytvoří nový dokument" ma:contentTypeScope="" ma:versionID="e78b1ed8536c9606a5dc3c84d6fb225f">
  <xsd:schema xmlns:xsd="http://www.w3.org/2001/XMLSchema" xmlns:xs="http://www.w3.org/2001/XMLSchema" xmlns:p="http://schemas.microsoft.com/office/2006/metadata/properties" xmlns:ns3="65bee7f5-7f1d-4674-96e5-9ede876d7d39" targetNamespace="http://schemas.microsoft.com/office/2006/metadata/properties" ma:root="true" ma:fieldsID="8b3067dfedc95b91ca73de978e63364a" ns3:_="">
    <xsd:import namespace="65bee7f5-7f1d-4674-96e5-9ede876d7d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e7f5-7f1d-4674-96e5-9ede876d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F408C-D600-4B41-AB97-9DAC30CA064A}">
  <ds:schemaRefs>
    <ds:schemaRef ds:uri="http://schemas.microsoft.com/sharepoint/v3/contenttype/forms"/>
  </ds:schemaRefs>
</ds:datastoreItem>
</file>

<file path=customXml/itemProps2.xml><?xml version="1.0" encoding="utf-8"?>
<ds:datastoreItem xmlns:ds="http://schemas.openxmlformats.org/officeDocument/2006/customXml" ds:itemID="{77B93714-B7A0-4B53-8528-533B9B63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e7f5-7f1d-4674-96e5-9ede876d7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B2C21-39F3-4846-85DC-5F0109354A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5bee7f5-7f1d-4674-96e5-9ede876d7d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4348</Words>
  <Characters>25654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Selecká Milada</cp:lastModifiedBy>
  <cp:revision>4</cp:revision>
  <cp:lastPrinted>2024-08-28T11:52:00Z</cp:lastPrinted>
  <dcterms:created xsi:type="dcterms:W3CDTF">2024-10-10T07:44:00Z</dcterms:created>
  <dcterms:modified xsi:type="dcterms:W3CDTF">2024-10-10T11:24:00Z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0x010100C146BCD9D502BD48A5AED46EB2A7B825</vt:lpwstr>
  </property>
</Properties>
</file>