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95" w:rsidRDefault="005605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Specifikace požadovaného plnění </w:t>
      </w:r>
    </w:p>
    <w:p w:rsidR="00D60D95" w:rsidRDefault="005605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 veřejnou zakázku</w:t>
      </w: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60D95" w:rsidRPr="005605F2" w:rsidRDefault="005605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0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„</w:t>
      </w:r>
      <w:bookmarkStart w:id="0" w:name="_Hlk142492145"/>
      <w:r w:rsidRPr="00560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SLUŽBY SAZBY - rámcová dohoda 2023</w:t>
      </w:r>
      <w:bookmarkEnd w:id="0"/>
      <w:r w:rsidRPr="00560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- periodikum Památky Archeologické“</w:t>
      </w: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D95" w:rsidRDefault="005605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 uvedením jeho minimálních technických parametrů požadovaných zadavatelem</w:t>
      </w: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1414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1"/>
        <w:gridCol w:w="2936"/>
        <w:gridCol w:w="944"/>
        <w:gridCol w:w="2261"/>
        <w:gridCol w:w="3449"/>
        <w:gridCol w:w="1813"/>
        <w:gridCol w:w="1572"/>
      </w:tblGrid>
      <w:tr w:rsidR="00D60D95">
        <w:trPr>
          <w:trHeight w:val="576"/>
        </w:trPr>
        <w:tc>
          <w:tcPr>
            <w:tcW w:w="568" w:type="dxa"/>
            <w:shd w:val="clear" w:color="auto" w:fill="D0CECE"/>
          </w:tcPr>
          <w:p w:rsidR="00D60D95" w:rsidRDefault="00D60D95">
            <w:pPr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13576" w:type="dxa"/>
            <w:gridSpan w:val="7"/>
            <w:shd w:val="clear" w:color="auto" w:fill="D0CECE"/>
          </w:tcPr>
          <w:p w:rsidR="00D60D95" w:rsidRDefault="005605F2" w:rsidP="005605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Specifikace požadovaného plnění veřejné zakázky „</w:t>
            </w:r>
            <w:r w:rsidRPr="005605F2">
              <w:rPr>
                <w:rFonts w:ascii="Times New Roman" w:eastAsia="Times New Roman" w:hAnsi="Times New Roman" w:cs="Times New Roman"/>
              </w:rPr>
              <w:t>SLUŽBY SAZBY - rámcová dohoda 2023  - periodikum Památky Archeologické</w:t>
            </w: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</w:tr>
      <w:tr w:rsidR="00D60D95">
        <w:trPr>
          <w:trHeight w:val="708"/>
        </w:trPr>
        <w:tc>
          <w:tcPr>
            <w:tcW w:w="1169" w:type="dxa"/>
            <w:gridSpan w:val="2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Pořadové číslo plnění </w:t>
            </w:r>
          </w:p>
        </w:tc>
        <w:tc>
          <w:tcPr>
            <w:tcW w:w="2936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plnění</w:t>
            </w:r>
          </w:p>
        </w:tc>
        <w:tc>
          <w:tcPr>
            <w:tcW w:w="944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2261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Předpokládaný počet MJ a frekvence přípravy</w:t>
            </w:r>
          </w:p>
        </w:tc>
        <w:tc>
          <w:tcPr>
            <w:tcW w:w="3449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Minimální technické parametry požadované zadavatelem</w:t>
            </w:r>
          </w:p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(každý ročník má jiný počet stran i barevných obrázků, níže uvádíme specifikaci fiktivního průměrného ročníku)</w:t>
            </w: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přípravy jedné publikace (tj. časopisu nebo monografie) bez DPH</w:t>
            </w: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přípravy jedné publikace (tj. časopisu nebo monografie) </w:t>
            </w:r>
            <w:r w:rsidR="005605F2">
              <w:rPr>
                <w:rFonts w:ascii="Times New Roman" w:eastAsia="Times New Roman" w:hAnsi="Times New Roman" w:cs="Times New Roman"/>
                <w:sz w:val="20"/>
                <w:szCs w:val="20"/>
              </w:rPr>
              <w:t>s DPH</w:t>
            </w:r>
          </w:p>
        </w:tc>
      </w:tr>
      <w:tr w:rsidR="00D60D95">
        <w:trPr>
          <w:trHeight w:val="4035"/>
        </w:trPr>
        <w:tc>
          <w:tcPr>
            <w:tcW w:w="1169" w:type="dxa"/>
            <w:gridSpan w:val="2"/>
            <w:vMerge w:val="restart"/>
            <w:tcMar>
              <w:left w:w="108" w:type="dxa"/>
              <w:right w:w="108" w:type="dxa"/>
            </w:tcMar>
          </w:tcPr>
          <w:p w:rsidR="00D60D95" w:rsidRDefault="00560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  <w:vMerge w:val="restart"/>
            <w:tcMar>
              <w:left w:w="108" w:type="dxa"/>
              <w:right w:w="108" w:type="dxa"/>
            </w:tcMar>
          </w:tcPr>
          <w:p w:rsidR="00D60D95" w:rsidRDefault="005605F2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Předtisková příprava publikace „Památk</w:t>
            </w:r>
            <w:r w:rsidR="00D246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archeologických“ (PA)</w:t>
            </w:r>
          </w:p>
        </w:tc>
        <w:tc>
          <w:tcPr>
            <w:tcW w:w="944" w:type="dxa"/>
            <w:vMerge w:val="restart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2261" w:type="dxa"/>
            <w:vMerge w:val="restart"/>
            <w:tcMar>
              <w:left w:w="108" w:type="dxa"/>
              <w:right w:w="108" w:type="dxa"/>
            </w:tcMar>
          </w:tcPr>
          <w:p w:rsidR="00D60D95" w:rsidRDefault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vychází 1x ročně v nákladu 450 ks</w:t>
            </w:r>
            <w:r w:rsidR="005605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9" w:type="dxa"/>
            <w:shd w:val="clear" w:color="auto" w:fill="auto"/>
            <w:tcMar>
              <w:left w:w="108" w:type="dxa"/>
              <w:right w:w="108" w:type="dxa"/>
            </w:tcMar>
          </w:tcPr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celkový počet stran </w:t>
            </w:r>
            <w:r w:rsidRPr="00E632A2">
              <w:rPr>
                <w:rFonts w:ascii="Times New Roman" w:eastAsia="Times New Roman" w:hAnsi="Times New Roman" w:cs="Times New Roman"/>
                <w:sz w:val="20"/>
                <w:szCs w:val="20"/>
              </w:rPr>
              <w:t>sešitu 400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formát </w:t>
            </w:r>
            <w:r w:rsidRPr="00E632A2">
              <w:rPr>
                <w:rFonts w:ascii="Times New Roman" w:eastAsia="Times New Roman" w:hAnsi="Times New Roman" w:cs="Times New Roman"/>
                <w:sz w:val="20"/>
                <w:szCs w:val="20"/>
              </w:rPr>
              <w:t>210 × 297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(A4),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dvousloupcová sazba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 Kompletní sazba publikace a příprava tiskových dat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předtiskové zpracování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obrazových příloh (obrázky a textové tabulky)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v jednom čísle průměrně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barevných nebo černobílých obrázků zalomených v textu + průměrně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přehledových tabulek (excelového typu)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 4x korektury každé kapitoly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246ED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Příprava obálky – 4 strany – tj. aktualizace pořadových údajů, výměna textů na 3. a 4. straně obálky, adjustace hřbetu. </w:t>
            </w:r>
          </w:p>
          <w:p w:rsidR="00D60D95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výstup ve formě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tiskových dat obálky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vnitřního bloku</w:t>
            </w: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95">
        <w:trPr>
          <w:trHeight w:val="70"/>
        </w:trPr>
        <w:tc>
          <w:tcPr>
            <w:tcW w:w="1169" w:type="dxa"/>
            <w:gridSpan w:val="2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95">
        <w:trPr>
          <w:trHeight w:val="917"/>
        </w:trPr>
        <w:tc>
          <w:tcPr>
            <w:tcW w:w="10759" w:type="dxa"/>
            <w:gridSpan w:val="6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0D95" w:rsidRDefault="005605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Cena celkem bez DPH</w:t>
            </w: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95">
        <w:trPr>
          <w:trHeight w:val="265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1" w:type="dxa"/>
            <w:gridSpan w:val="5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60D95" w:rsidRDefault="00D60D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D60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92" w:rsidRDefault="005605F2">
      <w:pPr>
        <w:spacing w:after="0" w:line="240" w:lineRule="auto"/>
      </w:pPr>
      <w:r>
        <w:separator/>
      </w:r>
    </w:p>
  </w:endnote>
  <w:endnote w:type="continuationSeparator" w:id="0">
    <w:p w:rsidR="00564092" w:rsidRDefault="005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560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strana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D246ED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(celkem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D246ED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)</w:t>
    </w:r>
  </w:p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92" w:rsidRDefault="005605F2">
      <w:pPr>
        <w:spacing w:after="0" w:line="240" w:lineRule="auto"/>
      </w:pPr>
      <w:r>
        <w:separator/>
      </w:r>
    </w:p>
  </w:footnote>
  <w:footnote w:type="continuationSeparator" w:id="0">
    <w:p w:rsidR="00564092" w:rsidRDefault="005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95"/>
    <w:rsid w:val="005605F2"/>
    <w:rsid w:val="00564092"/>
    <w:rsid w:val="00D246ED"/>
    <w:rsid w:val="00D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BA446-717D-4070-8206-B4151CAE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5A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4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7B0"/>
  </w:style>
  <w:style w:type="paragraph" w:styleId="Footer">
    <w:name w:val="footer"/>
    <w:aliases w:val="Char"/>
    <w:basedOn w:val="Normal"/>
    <w:link w:val="Footer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0017B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2f7eFvyDIhabBQX0MSlngQCzDg==">CgMxLjAyCGguZ2pkZ3hzOAByITF3bWRsbVNzaVNncmF4aFZMd3V6cFJfSWVNeDIxZFQ4RA==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Kvetina</dc:creator>
  <cp:lastModifiedBy>Mgr. Tomáš Biem</cp:lastModifiedBy>
  <cp:revision>3</cp:revision>
  <dcterms:created xsi:type="dcterms:W3CDTF">2018-12-28T13:15:00Z</dcterms:created>
  <dcterms:modified xsi:type="dcterms:W3CDTF">2023-12-06T11:49:00Z</dcterms:modified>
</cp:coreProperties>
</file>