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749C65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44B0D8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5E532C5D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77777777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Bankovní spojení: UniCredit Bank Czech Republic,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233C2D17" w14:textId="77777777" w:rsidR="00CC377E" w:rsidRDefault="00CC377E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45E5FD88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4DD95C7" w14:textId="77777777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43C79336" w14:textId="0E35E67B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242308D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  <w:r w:rsidR="00CC377E">
        <w:rPr>
          <w:rFonts w:asciiTheme="minorHAnsi" w:hAnsiTheme="minorHAnsi" w:cstheme="minorHAnsi"/>
          <w:sz w:val="22"/>
          <w:szCs w:val="22"/>
        </w:rPr>
        <w:t xml:space="preserve"> </w:t>
      </w:r>
      <w:r w:rsidR="00CC377E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41DE677A" w:rsidR="00C82FF1" w:rsidRPr="00D7405B" w:rsidRDefault="00A92792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>Kupující je příjemcem dotac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e</w:t>
      </w: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014730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z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projekt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u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„</w:t>
      </w:r>
      <w:r w:rsidR="002D054F" w:rsidRPr="002D054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Investice pro VI CERN-CZ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>“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,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registrační číslo </w:t>
      </w:r>
      <w:r w:rsidR="002D054F" w:rsidRPr="002D054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CZ.02.01.01/00/23_015/0008198</w:t>
      </w:r>
      <w:r w:rsidR="002D054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="009367CC" w:rsidRPr="00591D11">
        <w:rPr>
          <w:rFonts w:asciiTheme="minorHAnsi" w:hAnsiTheme="minorHAnsi" w:cstheme="minorHAnsi"/>
          <w:kern w:val="0"/>
          <w:sz w:val="22"/>
          <w:szCs w:val="22"/>
          <w:lang w:eastAsia="en-US"/>
        </w:rPr>
        <w:t>(</w:t>
      </w:r>
      <w:r w:rsidR="009367CC" w:rsidRPr="00E843ED">
        <w:rPr>
          <w:rFonts w:asciiTheme="minorHAnsi" w:hAnsiTheme="minorHAnsi" w:cstheme="minorHAnsi"/>
          <w:sz w:val="22"/>
          <w:szCs w:val="22"/>
        </w:rPr>
        <w:t xml:space="preserve">dále </w:t>
      </w:r>
      <w:r w:rsidR="009367CC">
        <w:rPr>
          <w:rFonts w:asciiTheme="minorHAnsi" w:hAnsiTheme="minorHAnsi" w:cstheme="minorHAnsi"/>
          <w:sz w:val="22"/>
          <w:szCs w:val="22"/>
        </w:rPr>
        <w:t>jen „</w:t>
      </w:r>
      <w:r w:rsidR="009367CC" w:rsidRPr="009367C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9367CC">
        <w:rPr>
          <w:rFonts w:asciiTheme="minorHAnsi" w:hAnsiTheme="minorHAnsi" w:cstheme="minorHAnsi"/>
          <w:sz w:val="22"/>
          <w:szCs w:val="22"/>
        </w:rPr>
        <w:t xml:space="preserve">“)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D740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), pro </w:t>
      </w:r>
      <w:r w:rsidR="004015DD">
        <w:rPr>
          <w:rFonts w:asciiTheme="minorHAnsi" w:hAnsiTheme="minorHAnsi" w:cstheme="minorHAnsi"/>
          <w:kern w:val="0"/>
          <w:sz w:val="22"/>
          <w:szCs w:val="22"/>
          <w:lang w:eastAsia="en-US"/>
        </w:rPr>
        <w:t>který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je určen předmět plnění dle této Smlouvy a z </w:t>
      </w:r>
      <w:r w:rsidR="004015DD">
        <w:rPr>
          <w:rFonts w:asciiTheme="minorHAnsi" w:hAnsiTheme="minorHAnsi" w:cstheme="minorHAnsi"/>
          <w:kern w:val="0"/>
          <w:sz w:val="22"/>
          <w:szCs w:val="22"/>
          <w:lang w:eastAsia="en-US"/>
        </w:rPr>
        <w:t>jehož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podpory je též financován.</w:t>
      </w:r>
    </w:p>
    <w:p w14:paraId="026422D8" w14:textId="0AF2374F" w:rsidR="000709CD" w:rsidRPr="00D7405B" w:rsidRDefault="000709CD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159418711"/>
      <w:r w:rsidRPr="00D7405B">
        <w:rPr>
          <w:rFonts w:asciiTheme="minorHAnsi" w:hAnsiTheme="minorHAnsi" w:cs="Calibri"/>
          <w:bCs/>
          <w:sz w:val="22"/>
          <w:szCs w:val="22"/>
        </w:rPr>
        <w:t xml:space="preserve">Kupující pořizuje předmět plnění </w:t>
      </w:r>
      <w:r w:rsidR="003C2FA5" w:rsidRPr="00D7405B">
        <w:rPr>
          <w:rFonts w:asciiTheme="minorHAnsi" w:hAnsiTheme="minorHAnsi" w:cs="Calibri"/>
          <w:bCs/>
          <w:sz w:val="22"/>
          <w:szCs w:val="22"/>
        </w:rPr>
        <w:t xml:space="preserve">Smlouvy </w:t>
      </w:r>
      <w:r w:rsidRPr="00D7405B">
        <w:rPr>
          <w:rFonts w:asciiTheme="minorHAnsi" w:hAnsiTheme="minorHAnsi" w:cs="Calibri"/>
          <w:bCs/>
          <w:sz w:val="22"/>
          <w:szCs w:val="22"/>
        </w:rPr>
        <w:t>za účelem zpracování dat v rámci své vědecké činnosti.</w:t>
      </w:r>
    </w:p>
    <w:p w14:paraId="6861EFA8" w14:textId="1BCD642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415573" w:rsidRPr="00D7405B">
        <w:rPr>
          <w:rFonts w:asciiTheme="minorHAnsi" w:hAnsiTheme="minorHAnsi" w:cstheme="minorHAnsi"/>
          <w:sz w:val="22"/>
          <w:szCs w:val="22"/>
        </w:rPr>
        <w:t>vybraným dodavatelem</w:t>
      </w:r>
      <w:r w:rsidRPr="00D7405B">
        <w:rPr>
          <w:rFonts w:asciiTheme="minorHAnsi" w:hAnsiTheme="minorHAnsi" w:cstheme="minorHAnsi"/>
          <w:sz w:val="22"/>
          <w:szCs w:val="22"/>
        </w:rPr>
        <w:t xml:space="preserve"> zadávacího řízení vyhlášeného Kupujícím </w:t>
      </w:r>
      <w:r w:rsidR="000D3D0E" w:rsidRPr="00D7405B">
        <w:rPr>
          <w:rFonts w:asciiTheme="minorHAnsi" w:hAnsiTheme="minorHAnsi" w:cstheme="minorHAnsi"/>
          <w:sz w:val="22"/>
          <w:szCs w:val="22"/>
        </w:rPr>
        <w:t>podle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E25A5D" w:rsidRPr="00D7405B">
        <w:rPr>
          <w:rFonts w:asciiTheme="minorHAnsi" w:hAnsiTheme="minorHAnsi" w:cstheme="minorHAnsi"/>
          <w:sz w:val="22"/>
          <w:szCs w:val="22"/>
        </w:rPr>
        <w:t>z</w:t>
      </w:r>
      <w:r w:rsidRPr="00D7405B">
        <w:rPr>
          <w:rFonts w:asciiTheme="minorHAnsi" w:hAnsiTheme="minorHAnsi" w:cstheme="minorHAnsi"/>
          <w:sz w:val="22"/>
          <w:szCs w:val="22"/>
        </w:rPr>
        <w:t>ákona č. 13</w:t>
      </w:r>
      <w:r w:rsidR="000D3D0E" w:rsidRPr="00D7405B">
        <w:rPr>
          <w:rFonts w:asciiTheme="minorHAnsi" w:hAnsiTheme="minorHAnsi" w:cstheme="minorHAnsi"/>
          <w:sz w:val="22"/>
          <w:szCs w:val="22"/>
        </w:rPr>
        <w:t>4</w:t>
      </w:r>
      <w:r w:rsidRPr="00D7405B">
        <w:rPr>
          <w:rFonts w:asciiTheme="minorHAnsi" w:hAnsiTheme="minorHAnsi" w:cstheme="minorHAnsi"/>
          <w:sz w:val="22"/>
          <w:szCs w:val="22"/>
        </w:rPr>
        <w:t>/20</w:t>
      </w:r>
      <w:r w:rsidR="000D3D0E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6 Sb., o </w:t>
      </w:r>
      <w:r w:rsidR="000D3D0E" w:rsidRPr="00D7405B"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D7405B">
        <w:rPr>
          <w:rFonts w:asciiTheme="minorHAnsi" w:hAnsiTheme="minorHAnsi" w:cstheme="minorHAnsi"/>
          <w:sz w:val="22"/>
          <w:szCs w:val="22"/>
        </w:rPr>
        <w:t>veřejných zakáz</w:t>
      </w:r>
      <w:r w:rsidR="000D3D0E" w:rsidRPr="00D7405B">
        <w:rPr>
          <w:rFonts w:asciiTheme="minorHAnsi" w:hAnsiTheme="minorHAnsi" w:cstheme="minorHAnsi"/>
          <w:sz w:val="22"/>
          <w:szCs w:val="22"/>
        </w:rPr>
        <w:t>e</w:t>
      </w:r>
      <w:r w:rsidRPr="00D7405B">
        <w:rPr>
          <w:rFonts w:asciiTheme="minorHAnsi" w:hAnsiTheme="minorHAnsi" w:cstheme="minorHAnsi"/>
          <w:sz w:val="22"/>
          <w:szCs w:val="22"/>
        </w:rPr>
        <w:t>k 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="000D3D0E"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Pr="00D7405B">
        <w:rPr>
          <w:rFonts w:asciiTheme="minorHAnsi" w:hAnsiTheme="minorHAnsi" w:cstheme="minorHAnsi"/>
          <w:b/>
          <w:sz w:val="22"/>
          <w:szCs w:val="22"/>
        </w:rPr>
        <w:t>VZ</w:t>
      </w:r>
      <w:r w:rsidRPr="00D7405B">
        <w:rPr>
          <w:rFonts w:asciiTheme="minorHAnsi" w:hAnsiTheme="minorHAnsi" w:cstheme="minorHAnsi"/>
          <w:sz w:val="22"/>
          <w:szCs w:val="22"/>
        </w:rPr>
        <w:t>“), pod názvem „</w:t>
      </w:r>
      <w:r w:rsidR="004015DD" w:rsidRPr="004015DD">
        <w:rPr>
          <w:rFonts w:asciiTheme="minorHAnsi" w:hAnsiTheme="minorHAnsi" w:cstheme="minorHAnsi"/>
          <w:b/>
          <w:bCs/>
          <w:iCs/>
          <w:sz w:val="22"/>
          <w:szCs w:val="22"/>
        </w:rPr>
        <w:t>Přepínač pro Výpočetní středisko FZÚ</w:t>
      </w:r>
      <w:r w:rsidR="005506D8" w:rsidRPr="00D7405B">
        <w:rPr>
          <w:rFonts w:asciiTheme="minorHAnsi" w:hAnsiTheme="minorHAnsi" w:cstheme="minorHAnsi"/>
          <w:sz w:val="22"/>
          <w:szCs w:val="22"/>
        </w:rPr>
        <w:t xml:space="preserve">“ </w:t>
      </w:r>
      <w:r w:rsidRPr="00D7405B">
        <w:rPr>
          <w:rFonts w:asciiTheme="minorHAnsi" w:hAnsiTheme="minorHAnsi" w:cstheme="minorHAnsi"/>
          <w:sz w:val="22"/>
          <w:szCs w:val="22"/>
        </w:rPr>
        <w:t>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Zadávací řízení</w:t>
      </w:r>
      <w:r w:rsidRPr="00D7405B">
        <w:rPr>
          <w:rFonts w:asciiTheme="minorHAnsi" w:hAnsiTheme="minorHAnsi" w:cstheme="minorHAnsi"/>
          <w:sz w:val="22"/>
          <w:szCs w:val="22"/>
        </w:rPr>
        <w:t>“) na dodání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předmětu plnění dle této Smlouvy</w:t>
      </w:r>
      <w:r w:rsidR="009C739C" w:rsidRPr="00E843ED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2E48DC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710E6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3FCA4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E843ED">
        <w:rPr>
          <w:rFonts w:asciiTheme="minorHAnsi" w:hAnsiTheme="minorHAnsi" w:cstheme="minorHAnsi"/>
          <w:bCs/>
          <w:sz w:val="22"/>
          <w:szCs w:val="22"/>
        </w:rPr>
        <w:t>předmětu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E843ED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E843ED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E843ED">
        <w:rPr>
          <w:rFonts w:asciiTheme="minorHAnsi" w:hAnsiTheme="minorHAnsi" w:cstheme="minorHAnsi"/>
          <w:b/>
          <w:sz w:val="22"/>
          <w:szCs w:val="22"/>
        </w:rPr>
        <w:t>Nabídka</w:t>
      </w:r>
      <w:r w:rsidRPr="00E843ED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E843E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E843ED">
        <w:rPr>
          <w:rFonts w:asciiTheme="minorHAnsi" w:hAnsiTheme="minorHAnsi" w:cstheme="minorHAnsi"/>
          <w:b/>
          <w:sz w:val="22"/>
          <w:szCs w:val="22"/>
        </w:rPr>
        <w:t>2</w:t>
      </w:r>
      <w:r w:rsidR="003430F3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E843ED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71FF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4A03BB27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265EC948" w:rsidR="00415573" w:rsidRPr="00D7405B" w:rsidRDefault="00CE0B21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17A6">
        <w:rPr>
          <w:rFonts w:asciiTheme="minorHAnsi" w:hAnsiTheme="minorHAnsi" w:cstheme="minorHAnsi"/>
          <w:sz w:val="22"/>
          <w:szCs w:val="22"/>
        </w:rPr>
        <w:t xml:space="preserve">Předmětem této Smlouvy je závazek Prodávajícího předat Kupujícímu a převést na Kupujícího vlastnické právo k </w:t>
      </w:r>
      <w:r w:rsidR="004015DD" w:rsidRPr="009A17A6">
        <w:rPr>
          <w:rFonts w:asciiTheme="minorHAnsi" w:hAnsiTheme="minorHAnsi" w:cstheme="minorHAnsi"/>
          <w:b/>
          <w:bCs/>
          <w:iCs/>
          <w:sz w:val="22"/>
          <w:szCs w:val="22"/>
        </w:rPr>
        <w:t>přepínači pro Výpočetní středisko FZÚ</w:t>
      </w:r>
      <w:r w:rsidR="004015DD" w:rsidRPr="009A17A6">
        <w:rPr>
          <w:rFonts w:asciiTheme="minorHAnsi" w:hAnsiTheme="minorHAnsi" w:cstheme="minorHAnsi"/>
          <w:sz w:val="22"/>
          <w:szCs w:val="22"/>
        </w:rPr>
        <w:t xml:space="preserve"> </w:t>
      </w:r>
      <w:r w:rsidR="00B03DC1" w:rsidRPr="009A17A6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03DC1" w:rsidRPr="009A17A6">
        <w:rPr>
          <w:rFonts w:asciiTheme="minorHAnsi" w:hAnsiTheme="minorHAnsi" w:cstheme="minorHAnsi"/>
          <w:b/>
          <w:sz w:val="22"/>
          <w:szCs w:val="22"/>
        </w:rPr>
        <w:t>„</w:t>
      </w:r>
      <w:r w:rsidR="00B03DC1" w:rsidRPr="009A17A6">
        <w:rPr>
          <w:rFonts w:asciiTheme="minorHAnsi" w:hAnsiTheme="minorHAnsi" w:cstheme="minorHAnsi"/>
          <w:b/>
          <w:bCs/>
          <w:sz w:val="22"/>
          <w:szCs w:val="22"/>
        </w:rPr>
        <w:t>Zboží</w:t>
      </w:r>
      <w:r w:rsidR="00B03DC1" w:rsidRPr="009A17A6">
        <w:rPr>
          <w:rFonts w:asciiTheme="minorHAnsi" w:hAnsiTheme="minorHAnsi" w:cstheme="minorHAnsi"/>
          <w:b/>
          <w:sz w:val="22"/>
          <w:szCs w:val="22"/>
        </w:rPr>
        <w:t>“</w:t>
      </w:r>
      <w:r w:rsidR="00B03DC1" w:rsidRPr="009A17A6">
        <w:rPr>
          <w:rFonts w:asciiTheme="minorHAnsi" w:hAnsiTheme="minorHAnsi" w:cstheme="minorHAnsi"/>
          <w:sz w:val="22"/>
          <w:szCs w:val="22"/>
        </w:rPr>
        <w:t>)</w:t>
      </w:r>
      <w:r w:rsidRPr="009A17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3DC1" w:rsidRPr="009A17A6">
        <w:rPr>
          <w:rFonts w:asciiTheme="minorHAnsi" w:hAnsiTheme="minorHAnsi" w:cstheme="minorHAnsi"/>
          <w:bCs/>
          <w:sz w:val="22"/>
          <w:szCs w:val="22"/>
        </w:rPr>
        <w:t>Zboží</w:t>
      </w:r>
      <w:r w:rsidRPr="009A17A6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Pr="009A17A6">
        <w:rPr>
          <w:rFonts w:asciiTheme="minorHAnsi" w:hAnsiTheme="minorHAnsi" w:cstheme="minorHAnsi"/>
          <w:sz w:val="22"/>
          <w:szCs w:val="22"/>
        </w:rPr>
        <w:t>specifikovan</w:t>
      </w:r>
      <w:r w:rsidR="00B03DC1" w:rsidRPr="009A17A6">
        <w:rPr>
          <w:rFonts w:asciiTheme="minorHAnsi" w:hAnsiTheme="minorHAnsi" w:cstheme="minorHAnsi"/>
          <w:sz w:val="22"/>
          <w:szCs w:val="22"/>
        </w:rPr>
        <w:t>é</w:t>
      </w:r>
      <w:r w:rsidRPr="009A17A6">
        <w:rPr>
          <w:rFonts w:asciiTheme="minorHAnsi" w:hAnsiTheme="minorHAnsi" w:cstheme="minorHAnsi"/>
          <w:sz w:val="22"/>
          <w:szCs w:val="22"/>
        </w:rPr>
        <w:t xml:space="preserve"> v přílohách č. 1 a 2 Smlouvy a Kupující se zavazuje</w:t>
      </w:r>
      <w:r w:rsidRPr="00D7405B">
        <w:rPr>
          <w:rFonts w:asciiTheme="minorHAnsi" w:hAnsiTheme="minorHAnsi" w:cstheme="minorHAnsi"/>
          <w:sz w:val="22"/>
          <w:szCs w:val="22"/>
        </w:rPr>
        <w:t xml:space="preserve"> Zboží převzít a zaplatit Prodávajícímu za Zboží sjednanou cenu.</w:t>
      </w:r>
    </w:p>
    <w:p w14:paraId="1B2C50CC" w14:textId="77777777" w:rsidR="00415573" w:rsidRPr="00D7405B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" w:name="_Ref87872121"/>
      <w:r w:rsidRPr="00D7405B">
        <w:rPr>
          <w:rFonts w:asciiTheme="minorHAnsi" w:hAnsiTheme="minorHAnsi" w:cstheme="minorHAnsi"/>
          <w:sz w:val="22"/>
          <w:szCs w:val="22"/>
        </w:rPr>
        <w:t>Součástí plnění je:</w:t>
      </w:r>
      <w:bookmarkEnd w:id="3"/>
    </w:p>
    <w:p w14:paraId="6C10134C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Ref381968903"/>
      <w:r w:rsidRPr="00D7405B">
        <w:rPr>
          <w:rFonts w:ascii="Calibri" w:hAnsi="Calibri" w:cs="Calibri"/>
          <w:sz w:val="22"/>
          <w:szCs w:val="22"/>
        </w:rPr>
        <w:t>doprava Zboží dle Příloh č. 1 a 2 této Smlouvy do místa plnění, jeho vybalení a kontrola,</w:t>
      </w:r>
      <w:bookmarkEnd w:id="4"/>
      <w:r w:rsidRPr="00D7405B">
        <w:rPr>
          <w:rFonts w:ascii="Calibri" w:hAnsi="Calibri" w:cs="Calibri"/>
          <w:sz w:val="22"/>
          <w:szCs w:val="22"/>
        </w:rPr>
        <w:t xml:space="preserve"> </w:t>
      </w:r>
    </w:p>
    <w:p w14:paraId="3FC13EE6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>instalace v místě plnění (včetně montážního materiálu zajištěného Prodávajícím),</w:t>
      </w:r>
    </w:p>
    <w:p w14:paraId="7C481591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dodání instrukcí a návodů k obsluze a údržbě Zboží v českém nebo anglickém jazyce Kupujícímu, a to v elektronické podobě,</w:t>
      </w:r>
    </w:p>
    <w:p w14:paraId="74706192" w14:textId="77777777" w:rsidR="001D4641" w:rsidRPr="003914BC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záruční servis a</w:t>
      </w:r>
    </w:p>
    <w:p w14:paraId="47B85409" w14:textId="77777777" w:rsidR="00963C76" w:rsidRPr="00E843ED" w:rsidRDefault="00963C76" w:rsidP="00963C7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zajištění technické podpory a případně servisní podpory v rozsahu dle Nabídky a dalších ustanovení Smlouvy.</w:t>
      </w:r>
    </w:p>
    <w:p w14:paraId="659CD284" w14:textId="77777777" w:rsidR="00182838" w:rsidRPr="00E63BD6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61227853"/>
      <w:r w:rsidRPr="00410881">
        <w:rPr>
          <w:rFonts w:ascii="Calibri" w:hAnsi="Calibri" w:cs="Calibri"/>
          <w:sz w:val="22"/>
          <w:szCs w:val="22"/>
        </w:rPr>
        <w:t xml:space="preserve">Prodávající odpovídá za to, že </w:t>
      </w:r>
      <w:r>
        <w:rPr>
          <w:rFonts w:ascii="Calibri" w:hAnsi="Calibri" w:cs="Calibri"/>
          <w:sz w:val="22"/>
          <w:szCs w:val="22"/>
        </w:rPr>
        <w:t>Zboží</w:t>
      </w:r>
      <w:r w:rsidRPr="00410881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410881">
        <w:rPr>
          <w:rFonts w:ascii="Calibri" w:hAnsi="Calibri" w:cs="Calibri"/>
          <w:sz w:val="22"/>
          <w:szCs w:val="22"/>
        </w:rPr>
        <w:t xml:space="preserve"> v souladu s touto Smlouvou včetně </w:t>
      </w:r>
      <w:r>
        <w:rPr>
          <w:rFonts w:ascii="Calibri" w:hAnsi="Calibri" w:cs="Calibri"/>
          <w:sz w:val="22"/>
          <w:szCs w:val="22"/>
        </w:rPr>
        <w:t>P</w:t>
      </w:r>
      <w:r w:rsidRPr="00410881">
        <w:rPr>
          <w:rFonts w:ascii="Calibri" w:hAnsi="Calibri" w:cs="Calibri"/>
          <w:sz w:val="22"/>
          <w:szCs w:val="22"/>
        </w:rPr>
        <w:t>říloh,</w:t>
      </w:r>
      <w:r w:rsidRPr="00783476">
        <w:rPr>
          <w:rFonts w:ascii="Calibri" w:hAnsi="Calibri" w:cs="Calibri"/>
          <w:sz w:val="22"/>
          <w:szCs w:val="22"/>
        </w:rPr>
        <w:t xml:space="preserve"> platnými </w:t>
      </w:r>
      <w:r w:rsidRPr="00783476">
        <w:rPr>
          <w:rFonts w:ascii="Calibri" w:hAnsi="Calibri" w:cs="Calibri"/>
          <w:sz w:val="22"/>
          <w:szCs w:val="22"/>
        </w:rPr>
        <w:lastRenderedPageBreak/>
        <w:t>technickými a kvalitativními normami, a že jej Kupující bude moci užívat k danému účelu.  V případě kolize norem platí vždy norma nebo ta její část, v níž jsou stanovena přísnější kritéria.</w:t>
      </w:r>
    </w:p>
    <w:p w14:paraId="7B9BD788" w14:textId="76435192" w:rsidR="0024451D" w:rsidRPr="00D7405B" w:rsidRDefault="00022105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sz w:val="22"/>
          <w:szCs w:val="22"/>
        </w:rPr>
      </w:pPr>
      <w:r w:rsidRPr="00022105">
        <w:rPr>
          <w:rFonts w:ascii="Calibri" w:hAnsi="Calibri" w:cs="Calibri"/>
          <w:iCs/>
          <w:sz w:val="22"/>
          <w:szCs w:val="22"/>
        </w:rPr>
        <w:t>Jakýkoliv materiál nutný pro montáž</w:t>
      </w:r>
      <w:r>
        <w:rPr>
          <w:rFonts w:ascii="Calibri" w:hAnsi="Calibri" w:cs="Calibri"/>
          <w:iCs/>
          <w:sz w:val="22"/>
          <w:szCs w:val="22"/>
        </w:rPr>
        <w:t xml:space="preserve"> a instalaci</w:t>
      </w:r>
      <w:r w:rsidRPr="00022105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musí být</w:t>
      </w:r>
      <w:r w:rsidRPr="00022105">
        <w:rPr>
          <w:rFonts w:ascii="Calibri" w:hAnsi="Calibri" w:cs="Calibri"/>
          <w:iCs/>
          <w:sz w:val="22"/>
          <w:szCs w:val="22"/>
        </w:rPr>
        <w:t xml:space="preserve"> součástí </w:t>
      </w:r>
      <w:r>
        <w:rPr>
          <w:rFonts w:ascii="Calibri" w:hAnsi="Calibri" w:cs="Calibri"/>
          <w:iCs/>
          <w:sz w:val="22"/>
          <w:szCs w:val="22"/>
        </w:rPr>
        <w:t>Zboží</w:t>
      </w:r>
      <w:r w:rsidRPr="00022105">
        <w:rPr>
          <w:rFonts w:ascii="Calibri" w:hAnsi="Calibri" w:cs="Calibri"/>
          <w:iCs/>
          <w:sz w:val="22"/>
          <w:szCs w:val="22"/>
        </w:rPr>
        <w:t>, s výjimkou racku</w:t>
      </w:r>
      <w:r w:rsidR="00BD18E0" w:rsidRPr="00D7405B">
        <w:rPr>
          <w:rFonts w:ascii="Calibri" w:hAnsi="Calibri" w:cs="Calibri"/>
          <w:iCs/>
          <w:sz w:val="22"/>
          <w:szCs w:val="22"/>
        </w:rPr>
        <w:t>.</w:t>
      </w:r>
    </w:p>
    <w:p w14:paraId="0DE53C17" w14:textId="00E5668D" w:rsidR="00182838" w:rsidRPr="00D7405B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Dodané Zboží a všechny jeho součásti musí být nové, nepoužité.</w:t>
      </w:r>
    </w:p>
    <w:p w14:paraId="27A3BD2A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5"/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094F634F" w:rsidR="00415573" w:rsidRPr="009555BC" w:rsidRDefault="006E725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25154575"/>
      <w:bookmarkStart w:id="7" w:name="_Ref397681741"/>
      <w:bookmarkStart w:id="8" w:name="_Ref379964163"/>
      <w:bookmarkStart w:id="9" w:name="_Ref381969739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0" w:name="_Ref382231623"/>
      <w:r w:rsidR="00B85B32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_Ref382231692"/>
      <w:bookmarkEnd w:id="10"/>
      <w:r w:rsidRPr="00E843ED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9555BC">
        <w:rPr>
          <w:rFonts w:asciiTheme="minorHAnsi" w:hAnsiTheme="minorHAnsi" w:cstheme="minorHAnsi"/>
          <w:sz w:val="22"/>
          <w:szCs w:val="22"/>
        </w:rPr>
        <w:t xml:space="preserve">předat </w:t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9555BC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9555B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9555BC">
        <w:rPr>
          <w:rFonts w:asciiTheme="minorHAnsi" w:hAnsiTheme="minorHAnsi" w:cstheme="minorHAnsi"/>
          <w:sz w:val="22"/>
          <w:szCs w:val="22"/>
        </w:rPr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9A17A6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6"/>
      <w:bookmarkEnd w:id="11"/>
      <w:r w:rsidR="00E8209E" w:rsidRPr="009A17A6">
        <w:rPr>
          <w:rFonts w:asciiTheme="minorHAnsi" w:hAnsiTheme="minorHAnsi" w:cstheme="minorHAnsi"/>
          <w:sz w:val="22"/>
          <w:szCs w:val="22"/>
        </w:rPr>
        <w:t xml:space="preserve">do </w:t>
      </w:r>
      <w:r w:rsidR="00063EA8" w:rsidRPr="009A17A6">
        <w:rPr>
          <w:rFonts w:ascii="Calibri" w:hAnsi="Calibri" w:cs="Calibri"/>
          <w:b/>
          <w:bCs/>
          <w:sz w:val="22"/>
          <w:szCs w:val="22"/>
        </w:rPr>
        <w:t>1</w:t>
      </w:r>
      <w:r w:rsidR="00986D40">
        <w:rPr>
          <w:rFonts w:ascii="Calibri" w:hAnsi="Calibri" w:cs="Calibri"/>
          <w:b/>
          <w:bCs/>
          <w:sz w:val="22"/>
          <w:szCs w:val="22"/>
        </w:rPr>
        <w:t>6</w:t>
      </w:r>
      <w:r w:rsidR="00063EA8" w:rsidRPr="009A17A6">
        <w:rPr>
          <w:rFonts w:ascii="Calibri" w:hAnsi="Calibri" w:cs="Calibri"/>
          <w:b/>
          <w:bCs/>
          <w:sz w:val="22"/>
          <w:szCs w:val="22"/>
        </w:rPr>
        <w:t xml:space="preserve"> týdnů</w:t>
      </w:r>
      <w:r w:rsidR="0024451D" w:rsidRPr="009A17A6">
        <w:rPr>
          <w:rFonts w:ascii="Calibri" w:hAnsi="Calibri" w:cs="Calibri"/>
          <w:sz w:val="22"/>
          <w:szCs w:val="22"/>
        </w:rPr>
        <w:t xml:space="preserve"> </w:t>
      </w:r>
      <w:r w:rsidR="00510013" w:rsidRPr="009A17A6">
        <w:rPr>
          <w:rFonts w:asciiTheme="minorHAnsi" w:hAnsiTheme="minorHAnsi" w:cstheme="minorHAnsi"/>
          <w:sz w:val="22"/>
          <w:szCs w:val="22"/>
        </w:rPr>
        <w:t>ode dne</w:t>
      </w:r>
      <w:r w:rsidR="00510013" w:rsidRPr="009555BC">
        <w:rPr>
          <w:rFonts w:asciiTheme="minorHAnsi" w:hAnsiTheme="minorHAnsi" w:cstheme="minorHAnsi"/>
          <w:sz w:val="22"/>
          <w:szCs w:val="22"/>
        </w:rPr>
        <w:t xml:space="preserve"> uzavření </w:t>
      </w:r>
      <w:r w:rsidR="00E8209E" w:rsidRPr="009555BC">
        <w:rPr>
          <w:rFonts w:asciiTheme="minorHAnsi" w:hAnsiTheme="minorHAnsi" w:cstheme="minorHAnsi"/>
          <w:sz w:val="22"/>
          <w:szCs w:val="22"/>
        </w:rPr>
        <w:t>S</w:t>
      </w:r>
      <w:r w:rsidR="00510013" w:rsidRPr="009555BC">
        <w:rPr>
          <w:rFonts w:asciiTheme="minorHAnsi" w:hAnsiTheme="minorHAnsi" w:cstheme="minorHAnsi"/>
          <w:sz w:val="22"/>
          <w:szCs w:val="22"/>
        </w:rPr>
        <w:t>mlouvy</w:t>
      </w:r>
      <w:r w:rsidR="00415573" w:rsidRPr="009555BC">
        <w:rPr>
          <w:rFonts w:asciiTheme="minorHAnsi" w:hAnsiTheme="minorHAnsi" w:cstheme="minorHAnsi"/>
          <w:sz w:val="22"/>
          <w:szCs w:val="22"/>
        </w:rPr>
        <w:t>.</w:t>
      </w:r>
      <w:bookmarkEnd w:id="7"/>
    </w:p>
    <w:bookmarkEnd w:id="8"/>
    <w:bookmarkEnd w:id="9"/>
    <w:p w14:paraId="484BC3ED" w14:textId="2E91BCE2" w:rsidR="006E7253" w:rsidRPr="00D7405B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B212D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8331DF" w:rsidRPr="00D7405B">
        <w:rPr>
          <w:rFonts w:asciiTheme="minorHAnsi" w:hAnsiTheme="minorHAnsi" w:cstheme="minorHAnsi"/>
          <w:sz w:val="22"/>
          <w:szCs w:val="22"/>
        </w:rPr>
        <w:t>10</w:t>
      </w:r>
      <w:r w:rsidRPr="00D7405B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1B67675B" w:rsidR="006E7253" w:rsidRPr="00E843ED" w:rsidRDefault="008841DF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5D4A8F">
        <w:rPr>
          <w:rFonts w:ascii="Calibri" w:hAnsi="Calibri" w:cs="Calibri"/>
          <w:sz w:val="22"/>
          <w:szCs w:val="22"/>
        </w:rPr>
        <w:t xml:space="preserve">upní cena vychází z Nabídky a 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D4A8F">
        <w:rPr>
          <w:rFonts w:ascii="Calibri" w:hAnsi="Calibri" w:cs="Calibri"/>
          <w:sz w:val="22"/>
          <w:szCs w:val="22"/>
        </w:rPr>
        <w:t>bez daně z přidané hodnoty</w:t>
      </w:r>
      <w:r>
        <w:rPr>
          <w:rFonts w:ascii="Calibri" w:hAnsi="Calibri" w:cs="Calibri"/>
          <w:sz w:val="22"/>
          <w:szCs w:val="22"/>
        </w:rPr>
        <w:t xml:space="preserve"> (DPH), sazba DPH činí </w:t>
      </w:r>
      <w:r w:rsidRPr="006C3437">
        <w:rPr>
          <w:rFonts w:ascii="Calibri" w:hAnsi="Calibri" w:cs="Calibri"/>
          <w:sz w:val="22"/>
          <w:szCs w:val="22"/>
          <w:highlight w:val="yellow"/>
        </w:rPr>
        <w:t>__</w:t>
      </w:r>
      <w:r>
        <w:rPr>
          <w:rFonts w:ascii="Calibri" w:hAnsi="Calibri" w:cs="Calibri"/>
          <w:sz w:val="22"/>
          <w:szCs w:val="22"/>
        </w:rPr>
        <w:t xml:space="preserve"> %, výše DPH v Kč 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>), celková nabídková cena včetně DPH činí</w:t>
      </w:r>
      <w:r w:rsidRPr="005D4A8F">
        <w:rPr>
          <w:rFonts w:ascii="Calibri" w:hAnsi="Calibri" w:cs="Calibri"/>
          <w:sz w:val="22"/>
          <w:szCs w:val="22"/>
        </w:rPr>
        <w:t xml:space="preserve">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 w:rsidRPr="005D4A8F">
        <w:rPr>
          <w:rFonts w:ascii="Calibri" w:hAnsi="Calibri" w:cs="Calibri"/>
          <w:sz w:val="22"/>
          <w:szCs w:val="22"/>
        </w:rPr>
        <w:t xml:space="preserve"> (dále jen </w:t>
      </w:r>
      <w:r w:rsidRPr="00594730">
        <w:rPr>
          <w:rFonts w:ascii="Calibri" w:hAnsi="Calibri" w:cs="Calibri"/>
          <w:b/>
          <w:bCs/>
          <w:sz w:val="22"/>
          <w:szCs w:val="22"/>
        </w:rPr>
        <w:t>„Kupní Cena“</w:t>
      </w:r>
      <w:r w:rsidRPr="005D4A8F">
        <w:rPr>
          <w:rFonts w:ascii="Calibri" w:hAnsi="Calibri" w:cs="Calibri"/>
          <w:sz w:val="22"/>
          <w:szCs w:val="22"/>
        </w:rPr>
        <w:t xml:space="preserve">). </w:t>
      </w:r>
    </w:p>
    <w:p w14:paraId="1EB6B293" w14:textId="6A790FE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46BA5">
        <w:rPr>
          <w:rFonts w:ascii="Calibri" w:hAnsi="Calibri" w:cs="Calibri"/>
          <w:sz w:val="22"/>
          <w:szCs w:val="22"/>
        </w:rPr>
        <w:t>Zboží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0D09BE94" w:rsidR="00AC5E2C" w:rsidRPr="00E843ED" w:rsidRDefault="004A6E9C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220C3E">
        <w:rPr>
          <w:rFonts w:asciiTheme="minorHAnsi" w:hAnsiTheme="minorHAnsi" w:cstheme="minorHAnsi"/>
          <w:bCs/>
          <w:sz w:val="22"/>
          <w:szCs w:val="22"/>
        </w:rPr>
        <w:t>Zboží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bCs/>
          <w:sz w:val="22"/>
          <w:szCs w:val="22"/>
        </w:rPr>
        <w:t>9.5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67D84">
        <w:rPr>
          <w:rFonts w:asciiTheme="minorHAnsi" w:hAnsiTheme="minorHAnsi" w:cstheme="minorHAnsi"/>
          <w:bCs/>
          <w:sz w:val="22"/>
          <w:szCs w:val="22"/>
        </w:rPr>
        <w:instrText xml:space="preserve"> REF _Ref164255182 \r \h </w:instrText>
      </w:r>
      <w:r w:rsidR="00B67D84">
        <w:rPr>
          <w:rFonts w:asciiTheme="minorHAnsi" w:hAnsiTheme="minorHAnsi" w:cstheme="minorHAnsi"/>
          <w:bCs/>
          <w:sz w:val="22"/>
          <w:szCs w:val="22"/>
        </w:rPr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B67D84">
        <w:rPr>
          <w:rFonts w:asciiTheme="minorHAnsi" w:hAnsiTheme="minorHAnsi" w:cstheme="minorHAnsi"/>
          <w:bCs/>
          <w:sz w:val="22"/>
          <w:szCs w:val="22"/>
        </w:rPr>
        <w:t>9.8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67D84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4737A0E3" w:rsidR="006E7253" w:rsidRPr="00D7405B" w:rsidRDefault="00DE28C1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12464637"/>
      <w:r w:rsidRPr="00D7405B">
        <w:rPr>
          <w:rFonts w:asciiTheme="minorHAnsi" w:hAnsiTheme="minorHAnsi" w:cstheme="minorHAnsi"/>
          <w:sz w:val="22"/>
          <w:szCs w:val="22"/>
        </w:rPr>
        <w:t>Každý d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D7405B">
        <w:rPr>
          <w:rFonts w:ascii="Calibri" w:hAnsi="Calibri" w:cs="Calibri"/>
          <w:sz w:val="22"/>
          <w:szCs w:val="22"/>
        </w:rPr>
        <w:t xml:space="preserve">(dále jen </w:t>
      </w:r>
      <w:r w:rsidR="00B9495E" w:rsidRPr="00D7405B">
        <w:rPr>
          <w:rFonts w:ascii="Calibri" w:hAnsi="Calibri" w:cs="Calibri"/>
          <w:b/>
          <w:sz w:val="22"/>
          <w:szCs w:val="22"/>
        </w:rPr>
        <w:t>„faktura“</w:t>
      </w:r>
      <w:r w:rsidR="00B9495E" w:rsidRPr="00D7405B">
        <w:rPr>
          <w:rFonts w:ascii="Calibri" w:hAnsi="Calibri" w:cs="Calibri"/>
          <w:sz w:val="22"/>
          <w:szCs w:val="22"/>
        </w:rPr>
        <w:t xml:space="preserve">)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 w:rsidRPr="00D7405B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hodnoty, v platném 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</w:t>
      </w:r>
      <w:r w:rsidR="003C2AFC">
        <w:rPr>
          <w:rFonts w:asciiTheme="minorHAnsi" w:hAnsiTheme="minorHAnsi" w:cstheme="minorHAnsi"/>
          <w:sz w:val="22"/>
          <w:szCs w:val="22"/>
        </w:rPr>
        <w:t>P</w:t>
      </w:r>
      <w:r w:rsidR="005E20CC" w:rsidRPr="00D7405B">
        <w:rPr>
          <w:rFonts w:asciiTheme="minorHAnsi" w:hAnsiTheme="minorHAnsi" w:cstheme="minorHAnsi"/>
          <w:sz w:val="22"/>
          <w:szCs w:val="22"/>
        </w:rPr>
        <w:t>rojekt</w:t>
      </w:r>
      <w:r w:rsidR="003C2AFC">
        <w:rPr>
          <w:rFonts w:asciiTheme="minorHAnsi" w:hAnsiTheme="minorHAnsi" w:cstheme="minorHAnsi"/>
          <w:sz w:val="22"/>
          <w:szCs w:val="22"/>
        </w:rPr>
        <w:t>ů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3C2AFC">
        <w:rPr>
          <w:rFonts w:asciiTheme="minorHAnsi" w:hAnsiTheme="minorHAnsi" w:cstheme="minorHAnsi"/>
          <w:sz w:val="22"/>
          <w:szCs w:val="22"/>
        </w:rPr>
        <w:t>včetně uvedení jejich názvů a registračních čísel</w:t>
      </w:r>
      <w:r w:rsidR="006E7253" w:rsidRPr="00D7405B">
        <w:rPr>
          <w:rFonts w:asciiTheme="minorHAnsi" w:hAnsiTheme="minorHAnsi" w:cstheme="minorHAnsi"/>
          <w:sz w:val="22"/>
          <w:szCs w:val="22"/>
        </w:rPr>
        <w:t>.</w:t>
      </w:r>
      <w:bookmarkEnd w:id="12"/>
    </w:p>
    <w:p w14:paraId="22F04BD5" w14:textId="3423578B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E843ED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>
        <w:rPr>
          <w:rFonts w:asciiTheme="minorHAnsi" w:hAnsiTheme="minorHAnsi" w:cstheme="minorHAnsi"/>
          <w:sz w:val="22"/>
          <w:szCs w:val="22"/>
        </w:rPr>
        <w:t>faktur</w:t>
      </w:r>
      <w:r w:rsidRPr="00E843ED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E843ED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>
        <w:rPr>
          <w:rFonts w:asciiTheme="minorHAnsi" w:hAnsiTheme="minorHAnsi" w:cstheme="minorHAnsi"/>
          <w:sz w:val="22"/>
          <w:szCs w:val="22"/>
        </w:rPr>
        <w:t>fakturu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>
        <w:rPr>
          <w:rFonts w:asciiTheme="minorHAnsi" w:hAnsiTheme="minorHAnsi" w:cstheme="minorHAnsi"/>
          <w:sz w:val="22"/>
          <w:szCs w:val="22"/>
        </w:rPr>
        <w:t>jí</w:t>
      </w:r>
      <w:r w:rsidRPr="00E843ED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C77C46">
        <w:rPr>
          <w:rFonts w:ascii="Calibri" w:hAnsi="Calibri" w:cs="Calibri"/>
          <w:sz w:val="22"/>
          <w:szCs w:val="22"/>
        </w:rPr>
        <w:t xml:space="preserve">opravené nebo nově vyhotovené </w:t>
      </w:r>
      <w:r w:rsidR="00834B5F">
        <w:rPr>
          <w:rFonts w:ascii="Calibri" w:hAnsi="Calibri" w:cs="Calibri"/>
          <w:sz w:val="22"/>
          <w:szCs w:val="22"/>
        </w:rPr>
        <w:t>faktury</w:t>
      </w:r>
      <w:r w:rsidR="00834B5F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Kupující je oprávněn pozastavit či jednostranně započítat proti pohledávkám Prodávajícího kteroukoli z plateb z důvodu:</w:t>
      </w:r>
    </w:p>
    <w:p w14:paraId="08E178D8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621F2836" w:rsidR="00040E52" w:rsidRPr="00C44455" w:rsidRDefault="006E7253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Vlastnické právo </w:t>
      </w:r>
      <w:r w:rsidR="00A613A8">
        <w:rPr>
          <w:rFonts w:asciiTheme="minorHAnsi" w:hAnsiTheme="minorHAnsi" w:cstheme="minorHAnsi"/>
          <w:sz w:val="22"/>
          <w:szCs w:val="22"/>
        </w:rPr>
        <w:t>ke 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477C9790" w:rsidR="00040E52" w:rsidRPr="00E843ED" w:rsidRDefault="0067105F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3BDC">
        <w:rPr>
          <w:rFonts w:ascii="Calibri" w:hAnsi="Calibri" w:cs="Calibri"/>
          <w:b/>
          <w:bCs/>
          <w:sz w:val="22"/>
          <w:szCs w:val="22"/>
          <w:u w:val="single"/>
        </w:rPr>
        <w:t xml:space="preserve">MÍSTO DODÁNÍ A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PŘEDÁNÍ ZBOŽÍ</w:t>
      </w:r>
    </w:p>
    <w:p w14:paraId="6A71F07C" w14:textId="6016B693" w:rsidR="00040E52" w:rsidRPr="0026685E" w:rsidRDefault="00B61DB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1DBA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Pr="00D7405B">
        <w:rPr>
          <w:rFonts w:asciiTheme="minorHAnsi" w:hAnsiTheme="minorHAnsi" w:cstheme="minorHAnsi"/>
          <w:sz w:val="22"/>
          <w:szCs w:val="22"/>
        </w:rPr>
        <w:t xml:space="preserve">předání Zboží je </w:t>
      </w:r>
      <w:r w:rsidR="00B85B32">
        <w:rPr>
          <w:rFonts w:asciiTheme="minorHAnsi" w:hAnsiTheme="minorHAnsi" w:cstheme="minorHAnsi"/>
          <w:sz w:val="22"/>
          <w:szCs w:val="22"/>
        </w:rPr>
        <w:t xml:space="preserve">velká </w:t>
      </w:r>
      <w:r w:rsidRPr="00D7405B">
        <w:rPr>
          <w:rFonts w:asciiTheme="minorHAnsi" w:hAnsiTheme="minorHAnsi" w:cstheme="minorHAnsi"/>
          <w:sz w:val="22"/>
          <w:szCs w:val="22"/>
        </w:rPr>
        <w:t>serverovna Výpočetního střediska v areálu sídla Kupujícího na adrese Na Slovance 1999/2, 182 00 Praha 8</w:t>
      </w:r>
      <w:r w:rsidR="00B1709B" w:rsidRPr="00D7405B">
        <w:rPr>
          <w:rFonts w:asciiTheme="minorHAnsi" w:hAnsiTheme="minorHAnsi" w:cstheme="minorHAnsi"/>
          <w:sz w:val="22"/>
          <w:szCs w:val="22"/>
        </w:rPr>
        <w:t>, Česká republika</w:t>
      </w:r>
      <w:r w:rsidR="009E151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E151A" w:rsidRPr="009E151A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>
        <w:rPr>
          <w:rFonts w:asciiTheme="minorHAnsi" w:hAnsiTheme="minorHAnsi" w:cstheme="minorHAnsi"/>
          <w:sz w:val="22"/>
          <w:szCs w:val="22"/>
        </w:rPr>
        <w:t>“)</w:t>
      </w:r>
      <w:r w:rsidR="007B45A3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26685E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1BC1C800" w:rsidR="0026685E" w:rsidRPr="00EC03A5" w:rsidRDefault="00E02848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D10046">
        <w:rPr>
          <w:rFonts w:ascii="Calibri" w:hAnsi="Calibri" w:cs="Calibri"/>
          <w:sz w:val="22"/>
          <w:szCs w:val="22"/>
        </w:rPr>
        <w:t>Zboží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589BA822" w14:textId="77777777" w:rsidR="00566B7D" w:rsidRPr="000169EB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3" w:name="_Ref490044582"/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Prodávající na své náklady přepraví </w:t>
      </w:r>
      <w:r>
        <w:rPr>
          <w:rFonts w:ascii="Calibri" w:hAnsi="Calibri" w:cs="Calibri"/>
          <w:sz w:val="22"/>
          <w:szCs w:val="22"/>
        </w:rPr>
        <w:t>Zboží</w:t>
      </w:r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 na místo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>plnění</w:t>
      </w:r>
      <w:r w:rsidRPr="00964C71">
        <w:rPr>
          <w:rStyle w:val="Odkaznakoment"/>
          <w:rFonts w:ascii="Calibri" w:hAnsi="Calibri" w:cs="Calibri"/>
          <w:b/>
          <w:sz w:val="22"/>
          <w:szCs w:val="22"/>
        </w:rPr>
        <w:t xml:space="preserve">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a </w:t>
      </w:r>
      <w:r>
        <w:rPr>
          <w:rStyle w:val="Zdraznn"/>
          <w:rFonts w:ascii="Calibri" w:hAnsi="Calibri" w:cs="Calibri"/>
          <w:b w:val="0"/>
          <w:sz w:val="22"/>
          <w:szCs w:val="22"/>
        </w:rPr>
        <w:t>předá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je</w:t>
      </w:r>
      <w:r>
        <w:rPr>
          <w:rStyle w:val="Zdraznn"/>
          <w:rFonts w:ascii="Calibri" w:hAnsi="Calibri" w:cs="Calibri"/>
          <w:b w:val="0"/>
          <w:sz w:val="22"/>
          <w:szCs w:val="22"/>
        </w:rPr>
        <w:t>j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Kupujícímu. Je-li dodávka</w:t>
      </w:r>
      <w:r w:rsidRPr="00E217CB">
        <w:rPr>
          <w:rStyle w:val="Zdraznn"/>
          <w:rFonts w:ascii="Calibri" w:hAnsi="Calibri" w:cs="Calibri"/>
          <w:b w:val="0"/>
          <w:sz w:val="22"/>
          <w:szCs w:val="22"/>
        </w:rPr>
        <w:t xml:space="preserve"> neporušená, vystaví Kupující Prodávajícímu </w:t>
      </w:r>
      <w:bookmarkEnd w:id="13"/>
      <w:r w:rsidRPr="00E217CB">
        <w:rPr>
          <w:rFonts w:ascii="Calibri" w:hAnsi="Calibri" w:cs="Calibri"/>
          <w:sz w:val="22"/>
          <w:szCs w:val="22"/>
        </w:rPr>
        <w:t>dodací list.</w:t>
      </w:r>
    </w:p>
    <w:p w14:paraId="668E00A2" w14:textId="66E60334" w:rsidR="00566B7D" w:rsidRPr="0005503F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4" w:name="_Ref379985378"/>
      <w:r w:rsidRPr="00E63637">
        <w:rPr>
          <w:rFonts w:ascii="Calibri" w:hAnsi="Calibri" w:cs="Calibri"/>
          <w:sz w:val="22"/>
          <w:szCs w:val="22"/>
        </w:rPr>
        <w:t xml:space="preserve">Prodávající provede a zdokumentuje instalaci Zboží a zahájí </w:t>
      </w:r>
      <w:r w:rsidR="00BF58A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kceptační</w:t>
      </w:r>
      <w:r w:rsidRPr="00E63637">
        <w:rPr>
          <w:rFonts w:ascii="Calibri" w:hAnsi="Calibri" w:cs="Calibri"/>
          <w:sz w:val="22"/>
          <w:szCs w:val="22"/>
        </w:rPr>
        <w:t xml:space="preserve"> test</w:t>
      </w:r>
      <w:r w:rsidR="00BF58A3">
        <w:rPr>
          <w:rFonts w:ascii="Calibri" w:hAnsi="Calibri" w:cs="Calibri"/>
          <w:sz w:val="22"/>
          <w:szCs w:val="22"/>
        </w:rPr>
        <w:t>y</w:t>
      </w:r>
      <w:r w:rsidRPr="00E63637">
        <w:rPr>
          <w:rFonts w:ascii="Calibri" w:hAnsi="Calibri" w:cs="Calibri"/>
          <w:sz w:val="22"/>
          <w:szCs w:val="22"/>
        </w:rPr>
        <w:t xml:space="preserve"> spočívající v ověření funkčnosti</w:t>
      </w:r>
      <w:r>
        <w:rPr>
          <w:rFonts w:ascii="Calibri" w:hAnsi="Calibri" w:cs="Calibri"/>
          <w:sz w:val="22"/>
          <w:szCs w:val="22"/>
        </w:rPr>
        <w:t>, výkonnosti</w:t>
      </w:r>
      <w:r w:rsidRPr="00E63637">
        <w:rPr>
          <w:rFonts w:ascii="Calibri" w:hAnsi="Calibri" w:cs="Calibri"/>
          <w:sz w:val="22"/>
          <w:szCs w:val="22"/>
        </w:rPr>
        <w:t xml:space="preserve"> a splnění technických požadavků podle P</w:t>
      </w:r>
      <w:r>
        <w:rPr>
          <w:rFonts w:ascii="Calibri" w:hAnsi="Calibri" w:cs="Calibri"/>
          <w:sz w:val="22"/>
          <w:szCs w:val="22"/>
        </w:rPr>
        <w:t>říloh</w:t>
      </w:r>
      <w:r w:rsidRPr="00E63637">
        <w:rPr>
          <w:rFonts w:ascii="Calibri" w:hAnsi="Calibri" w:cs="Calibri"/>
          <w:sz w:val="22"/>
          <w:szCs w:val="22"/>
        </w:rPr>
        <w:t xml:space="preserve"> č. 1 a 2 této Smlouvy</w:t>
      </w:r>
      <w:r w:rsidRPr="00E217CB">
        <w:rPr>
          <w:rFonts w:ascii="Calibri" w:hAnsi="Calibri" w:cs="Calibri"/>
          <w:sz w:val="22"/>
          <w:szCs w:val="22"/>
        </w:rPr>
        <w:t>.</w:t>
      </w:r>
      <w:bookmarkEnd w:id="14"/>
    </w:p>
    <w:p w14:paraId="1E75EB55" w14:textId="0BC08D28" w:rsidR="006E7253" w:rsidRPr="00566B7D" w:rsidRDefault="00566B7D" w:rsidP="00CD3A7B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66B7D">
        <w:rPr>
          <w:rFonts w:ascii="Calibri" w:hAnsi="Calibri" w:cs="Calibri"/>
          <w:bCs/>
          <w:sz w:val="22"/>
          <w:szCs w:val="22"/>
        </w:rPr>
        <w:t xml:space="preserve">Součástí dodávky je předání technické dokumentace vztahující se ke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, návod k užívání a prohlášení o shodě dodaného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 a všech jeho součástí se </w:t>
      </w:r>
      <w:r w:rsidR="005729AB" w:rsidRPr="00566B7D">
        <w:rPr>
          <w:rFonts w:asciiTheme="minorHAnsi" w:hAnsiTheme="minorHAnsi" w:cstheme="minorHAnsi"/>
          <w:bCs/>
          <w:sz w:val="22"/>
          <w:szCs w:val="22"/>
        </w:rPr>
        <w:t>schválenými standardy</w:t>
      </w:r>
      <w:r w:rsidR="006E7253" w:rsidRPr="00566B7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CAA4D60" w:rsidR="006E7253" w:rsidRPr="00E843ED" w:rsidRDefault="00825D85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896186">
        <w:rPr>
          <w:rFonts w:ascii="Calibri" w:hAnsi="Calibri" w:cs="Calibri"/>
          <w:sz w:val="22"/>
          <w:szCs w:val="22"/>
        </w:rPr>
        <w:t xml:space="preserve">Předávací řízení je ukončeno předáním Zboží Kupujícímu potvrzeným předávacím protokolem obsahujícím specifikaci provedených testů (dále jen </w:t>
      </w:r>
      <w:r w:rsidRPr="00896186">
        <w:rPr>
          <w:rFonts w:ascii="Calibri" w:hAnsi="Calibri" w:cs="Calibri"/>
          <w:b/>
          <w:bCs/>
          <w:sz w:val="22"/>
          <w:szCs w:val="22"/>
        </w:rPr>
        <w:t>„Předávací protokol“</w:t>
      </w:r>
      <w:r w:rsidRPr="00896186">
        <w:rPr>
          <w:rFonts w:ascii="Calibri" w:hAnsi="Calibri" w:cs="Calibr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040E52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7B9602AA" w14:textId="304BFE99" w:rsidR="007432BA" w:rsidRPr="00EE6809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popis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/>
          <w:sz w:val="22"/>
          <w:szCs w:val="22"/>
        </w:rPr>
        <w:t xml:space="preserve"> včetně soupisu komponent a sériových / výrobních čísel,</w:t>
      </w:r>
      <w:r>
        <w:rPr>
          <w:rFonts w:ascii="Calibri" w:hAnsi="Calibri"/>
          <w:sz w:val="22"/>
          <w:szCs w:val="22"/>
        </w:rPr>
        <w:t xml:space="preserve"> </w:t>
      </w:r>
    </w:p>
    <w:p w14:paraId="7D8DE635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případná výhrada Kupujícího týkající se drobných vad a nedodělků a způsobu a doby jejich odstranění,</w:t>
      </w:r>
    </w:p>
    <w:p w14:paraId="7C6477F1" w14:textId="26741A02" w:rsidR="006E7253" w:rsidRPr="007178A0" w:rsidRDefault="006E7253" w:rsidP="00925D47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178A0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7178A0">
        <w:rPr>
          <w:rFonts w:asciiTheme="minorHAnsi" w:hAnsiTheme="minorHAnsi" w:cstheme="minorHAnsi"/>
          <w:sz w:val="22"/>
          <w:szCs w:val="22"/>
        </w:rPr>
        <w:t>vyhotovení Předávacího protokolu a podpis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 </w:t>
      </w:r>
      <w:r w:rsidR="00586F93" w:rsidRPr="007178A0">
        <w:rPr>
          <w:rFonts w:asciiTheme="minorHAnsi" w:hAnsiTheme="minorHAnsi" w:cstheme="minorHAnsi"/>
          <w:sz w:val="22"/>
          <w:szCs w:val="22"/>
        </w:rPr>
        <w:t xml:space="preserve">technických 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zástupců </w:t>
      </w:r>
      <w:r w:rsidR="00743526" w:rsidRPr="007178A0">
        <w:rPr>
          <w:rFonts w:asciiTheme="minorHAnsi" w:hAnsiTheme="minorHAnsi" w:cstheme="minorHAnsi"/>
          <w:sz w:val="22"/>
          <w:szCs w:val="22"/>
        </w:rPr>
        <w:t>Smluvních stran</w:t>
      </w:r>
      <w:r w:rsidRPr="007178A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7D0D0B53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7432BA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vad.</w:t>
      </w:r>
    </w:p>
    <w:p w14:paraId="70B6DEBB" w14:textId="77777777" w:rsidR="0065179F" w:rsidRPr="00E217CB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217CB">
        <w:rPr>
          <w:rFonts w:ascii="Calibri" w:hAnsi="Calibri" w:cs="Calibri"/>
          <w:sz w:val="22"/>
          <w:szCs w:val="22"/>
        </w:rPr>
        <w:t xml:space="preserve">Kupující není povinen převzít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E217CB">
        <w:rPr>
          <w:rFonts w:ascii="Calibri" w:hAnsi="Calibri" w:cs="Calibri"/>
          <w:sz w:val="22"/>
          <w:szCs w:val="22"/>
        </w:rPr>
        <w:t xml:space="preserve"> by vykazoval</w:t>
      </w:r>
      <w:r>
        <w:rPr>
          <w:rFonts w:ascii="Calibri" w:hAnsi="Calibri" w:cs="Calibri"/>
          <w:sz w:val="22"/>
          <w:szCs w:val="22"/>
        </w:rPr>
        <w:t>o</w:t>
      </w:r>
      <w:r w:rsidRPr="00E217CB">
        <w:rPr>
          <w:rFonts w:ascii="Calibri" w:hAnsi="Calibri" w:cs="Calibri"/>
          <w:sz w:val="22"/>
          <w:szCs w:val="22"/>
        </w:rPr>
        <w:t xml:space="preserve"> vady, byť by samy o sobě ani ve spojení s jinými nebránily užívání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. V tomto případě vydá Prodávajícímu zápis o nepřevzetí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 s uvedením důvodu.</w:t>
      </w:r>
    </w:p>
    <w:p w14:paraId="328B9DD3" w14:textId="77777777" w:rsidR="0065179F" w:rsidRPr="00E449C1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6" w:name="_Ref164255182"/>
      <w:r w:rsidRPr="00C86793">
        <w:rPr>
          <w:rFonts w:ascii="Calibri" w:hAnsi="Calibri" w:cs="Calibri"/>
          <w:bCs/>
          <w:sz w:val="22"/>
          <w:szCs w:val="22"/>
        </w:rPr>
        <w:t xml:space="preserve">Nevyužije-li Kupující svého práva nepřevzít Zboží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</w:t>
      </w:r>
      <w:r w:rsidRPr="00634FCC">
        <w:rPr>
          <w:rFonts w:ascii="Calibri" w:hAnsi="Calibri" w:cs="Calibri"/>
          <w:bCs/>
          <w:sz w:val="22"/>
          <w:szCs w:val="22"/>
        </w:rPr>
        <w:t>ve lhůtě 48 hodin ode dne</w:t>
      </w:r>
      <w:r w:rsidRPr="00C86793">
        <w:rPr>
          <w:rFonts w:ascii="Calibri" w:hAnsi="Calibri" w:cs="Calibri"/>
          <w:bCs/>
          <w:sz w:val="22"/>
          <w:szCs w:val="22"/>
        </w:rPr>
        <w:t xml:space="preserve"> </w:t>
      </w:r>
      <w:r w:rsidRPr="002C3D47">
        <w:rPr>
          <w:rFonts w:ascii="Calibri" w:hAnsi="Calibri" w:cs="Calibri"/>
          <w:bCs/>
          <w:sz w:val="22"/>
          <w:szCs w:val="22"/>
        </w:rPr>
        <w:t>podpisu Předávacího protokolu</w:t>
      </w:r>
      <w:r w:rsidRPr="00C86793">
        <w:rPr>
          <w:rFonts w:ascii="Calibri" w:hAnsi="Calibri" w:cs="Calibri"/>
          <w:bCs/>
          <w:sz w:val="22"/>
          <w:szCs w:val="22"/>
        </w:rPr>
        <w:t>.</w:t>
      </w:r>
      <w:bookmarkEnd w:id="16"/>
    </w:p>
    <w:p w14:paraId="012F9A7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5FFA786E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</w:t>
      </w:r>
      <w:r w:rsidR="007057EB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> </w:t>
      </w:r>
      <w:r w:rsidR="007057E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 dobu trvání záruční doby. </w:t>
      </w:r>
    </w:p>
    <w:p w14:paraId="0290788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7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6FDEBAB4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65"/>
      <w:r w:rsidRPr="00E843ED">
        <w:rPr>
          <w:rFonts w:asciiTheme="minorHAnsi" w:hAnsiTheme="minorHAnsi" w:cstheme="minorHAnsi"/>
          <w:sz w:val="22"/>
          <w:szCs w:val="22"/>
        </w:rPr>
        <w:t xml:space="preserve">Kupující zmocnil tyto zástupce odpovědné za </w:t>
      </w:r>
      <w:r w:rsidR="002469B2">
        <w:rPr>
          <w:rFonts w:asciiTheme="minorHAnsi" w:hAnsiTheme="minorHAnsi" w:cs="Calibri"/>
          <w:sz w:val="22"/>
          <w:szCs w:val="22"/>
        </w:rPr>
        <w:t>převzetí Zboží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 </w:t>
      </w:r>
      <w:r w:rsidR="002469B2">
        <w:rPr>
          <w:rFonts w:asciiTheme="minorHAnsi" w:hAnsiTheme="minorHAnsi" w:cs="Calibri"/>
          <w:sz w:val="22"/>
          <w:szCs w:val="22"/>
        </w:rPr>
        <w:t xml:space="preserve">a 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komunikaci </w:t>
      </w:r>
      <w:r w:rsidRPr="00E843ED">
        <w:rPr>
          <w:rFonts w:asciiTheme="minorHAnsi" w:hAnsiTheme="minorHAnsi" w:cstheme="minorHAnsi"/>
          <w:sz w:val="22"/>
          <w:szCs w:val="22"/>
        </w:rPr>
        <w:t>s Prodávajícím:</w:t>
      </w:r>
      <w:bookmarkEnd w:id="18"/>
    </w:p>
    <w:p w14:paraId="200C4D3F" w14:textId="77777777" w:rsidR="00493253" w:rsidRPr="00493253" w:rsidRDefault="00493253" w:rsidP="009F4034">
      <w:pPr>
        <w:ind w:left="567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_____________________________</w:t>
      </w:r>
    </w:p>
    <w:p w14:paraId="12FC3BC9" w14:textId="77777777" w:rsidR="00493253" w:rsidRPr="00493253" w:rsidRDefault="00493253" w:rsidP="009F403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e-mail: ______________________</w:t>
      </w:r>
    </w:p>
    <w:p w14:paraId="718E55F3" w14:textId="5CCA7BB6" w:rsidR="00493253" w:rsidRPr="00493253" w:rsidRDefault="00493253" w:rsidP="009F403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 xml:space="preserve">tel.: _______________________ 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162FFA">
        <w:rPr>
          <w:rFonts w:asciiTheme="minorHAnsi" w:hAnsiTheme="minorHAnsi" w:cstheme="minorHAnsi"/>
          <w:snapToGrid w:val="0"/>
          <w:color w:val="FF0000"/>
          <w:sz w:val="22"/>
          <w:szCs w:val="22"/>
        </w:rPr>
        <w:t>zadavatel před uzavřením smlouvy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38B5304A" w14:textId="4E277131" w:rsidR="001A3099" w:rsidRPr="00E843ED" w:rsidRDefault="004A144E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A7F32C0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20793A43" w:rsidR="00040E52" w:rsidRPr="00E843ED" w:rsidRDefault="00A77F15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PŘEDČASNÉ UKONČENÍ SMLOUVY</w:t>
      </w:r>
      <w:bookmarkEnd w:id="19"/>
    </w:p>
    <w:p w14:paraId="1E5DC036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1982BF52" w:rsidR="00A77F15" w:rsidRPr="003B0856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0"/>
    </w:p>
    <w:p w14:paraId="55B46E0C" w14:textId="153656BE" w:rsidR="00A77F15" w:rsidRPr="00D7405B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8761"/>
      <w:r w:rsidRPr="00D7405B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6E5420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D7405B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D7405B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D7405B">
        <w:rPr>
          <w:rFonts w:asciiTheme="minorHAnsi" w:hAnsiTheme="minorHAnsi" w:cstheme="minorHAnsi"/>
          <w:sz w:val="22"/>
          <w:szCs w:val="22"/>
        </w:rPr>
        <w:t>uvedené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D7405B">
        <w:rPr>
          <w:rFonts w:asciiTheme="minorHAnsi" w:hAnsiTheme="minorHAnsi" w:cstheme="minorHAnsi"/>
          <w:sz w:val="22"/>
          <w:szCs w:val="22"/>
        </w:rPr>
        <w:t xml:space="preserve">v </w:t>
      </w:r>
      <w:r w:rsidRPr="00D7405B">
        <w:rPr>
          <w:rFonts w:asciiTheme="minorHAnsi" w:hAnsiTheme="minorHAnsi" w:cstheme="minorHAnsi"/>
          <w:sz w:val="22"/>
          <w:szCs w:val="22"/>
        </w:rPr>
        <w:t>Příloh</w:t>
      </w:r>
      <w:r w:rsidR="00CB1BAB" w:rsidRPr="00D7405B">
        <w:rPr>
          <w:rFonts w:asciiTheme="minorHAnsi" w:hAnsiTheme="minorHAnsi" w:cstheme="minorHAnsi"/>
          <w:sz w:val="22"/>
          <w:szCs w:val="22"/>
        </w:rPr>
        <w:t>ách</w:t>
      </w:r>
      <w:r w:rsidRPr="00D7405B">
        <w:rPr>
          <w:rFonts w:asciiTheme="minorHAnsi" w:hAnsiTheme="minorHAnsi" w:cstheme="minorHAnsi"/>
          <w:sz w:val="22"/>
          <w:szCs w:val="22"/>
        </w:rPr>
        <w:t xml:space="preserve"> č. 1 a 2 a dle platných technických norem</w:t>
      </w:r>
      <w:bookmarkEnd w:id="21"/>
      <w:r w:rsidR="00B34817" w:rsidRPr="00D7405B">
        <w:rPr>
          <w:rFonts w:asciiTheme="minorHAnsi" w:hAnsiTheme="minorHAnsi" w:cstheme="minorHAnsi"/>
          <w:iCs/>
          <w:sz w:val="22"/>
          <w:szCs w:val="22"/>
        </w:rPr>
        <w:t>,</w:t>
      </w:r>
    </w:p>
    <w:p w14:paraId="2D166BC5" w14:textId="77FFF607" w:rsidR="00A77F15" w:rsidRPr="00B85B32" w:rsidRDefault="00E50836" w:rsidP="00F54E4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5B32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2592" w:rsidRPr="00B85B32">
        <w:rPr>
          <w:rFonts w:asciiTheme="minorHAnsi" w:hAnsiTheme="minorHAnsi" w:cstheme="minorHAnsi"/>
          <w:sz w:val="22"/>
          <w:szCs w:val="22"/>
        </w:rPr>
        <w:t xml:space="preserve">odst. </w:t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begin"/>
      </w:r>
      <w:r w:rsidR="00042592" w:rsidRPr="00B85B32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042592" w:rsidRPr="00B85B32">
        <w:rPr>
          <w:rFonts w:asciiTheme="minorHAnsi" w:hAnsiTheme="minorHAnsi" w:cstheme="minorHAnsi"/>
          <w:sz w:val="22"/>
          <w:szCs w:val="22"/>
        </w:rPr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separate"/>
      </w:r>
      <w:r w:rsidR="00042592" w:rsidRPr="00B85B32">
        <w:rPr>
          <w:rFonts w:asciiTheme="minorHAnsi" w:hAnsiTheme="minorHAnsi" w:cstheme="minorHAnsi"/>
          <w:sz w:val="22"/>
          <w:szCs w:val="22"/>
        </w:rPr>
        <w:t>9.5</w:t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end"/>
      </w:r>
      <w:r w:rsidR="00042592" w:rsidRPr="00B85B32">
        <w:rPr>
          <w:rFonts w:asciiTheme="minorHAnsi" w:hAnsiTheme="minorHAnsi" w:cstheme="minorHAnsi"/>
          <w:sz w:val="22"/>
          <w:szCs w:val="22"/>
        </w:rPr>
        <w:t xml:space="preserve"> </w:t>
      </w:r>
      <w:r w:rsidR="000469D5" w:rsidRPr="00B85B32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B85B32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137197E8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57BCDFEF" w:rsidR="00126B81" w:rsidRPr="002730B6" w:rsidRDefault="002730B6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207F249E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ceny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2"/>
    <w:p w14:paraId="0AAEBE49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27FE110E" w14:textId="528BC9D3" w:rsidR="00B5780C" w:rsidRPr="00D7405B" w:rsidRDefault="0013153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0048977"/>
      <w:bookmarkStart w:id="24" w:name="_Ref382905171"/>
      <w:r w:rsidRPr="00D7405B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6B748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minimálně po dobu </w:t>
      </w:r>
      <w:r w:rsidR="00CD5FEB" w:rsidRPr="00D7405B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D7405B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D740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2ED6CFDE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D7405B">
        <w:rPr>
          <w:rFonts w:asciiTheme="minorHAnsi" w:hAnsiTheme="minorHAnsi" w:cstheme="minorHAnsi"/>
          <w:sz w:val="22"/>
          <w:szCs w:val="22"/>
        </w:rPr>
        <w:t>P</w:t>
      </w:r>
      <w:r w:rsidRPr="00D7405B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9.5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3"/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4"/>
    </w:p>
    <w:p w14:paraId="5D39394C" w14:textId="536AA535" w:rsidR="00E349B3" w:rsidRPr="00073ACF" w:rsidRDefault="00E349B3" w:rsidP="00E349B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5" w:name="_Ref451168306"/>
      <w:r w:rsidRPr="00073ACF">
        <w:rPr>
          <w:rFonts w:asciiTheme="minorHAnsi" w:hAnsiTheme="minorHAnsi" w:cstheme="minorHAnsi"/>
          <w:sz w:val="22"/>
          <w:szCs w:val="22"/>
        </w:rPr>
        <w:t>Prodávající se zavazuje, že po dobu záruky na Zboží zajistí servisní podporu v režimu 8x5xNBD On-site (NBD = Next Business Day neboli následující pracovní den). Doba opravy nesmí přesáhnout 14 kalendářních dní. Výměny vadných komponent je třeba provádět výhradně v místě instalace Zboží. Prodávající je povinen v případě HW chyby dodat náhradní HW předtím, než odebere reklamovaný HW.</w:t>
      </w:r>
      <w:bookmarkEnd w:id="25"/>
      <w:r w:rsidRPr="00073AC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78BD67" w14:textId="6F71634E" w:rsidR="00E349B3" w:rsidRPr="00073ACF" w:rsidRDefault="00BA5AE9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AC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Prodávající se zavazuje, že řádným způsobem uzavřel dohodu o podpoře s výrobcem Zboží tak, aby v případě závady na dodaném Zboží, kterou není Prodávající schopen sám odstranit, mohl Kupující tuto závadu sám eskalovat přímo k výrobci Zboží.  </w:t>
      </w:r>
    </w:p>
    <w:p w14:paraId="28360A4D" w14:textId="7513DDAD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bookmarkEnd w:id="27"/>
    <w:p w14:paraId="7E677B4B" w14:textId="40E270A8" w:rsidR="00A77F15" w:rsidRPr="00E843ED" w:rsidRDefault="00C16AD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550947C9" w:rsidR="00A77F15" w:rsidRPr="00E843ED" w:rsidRDefault="00B96438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3C9A">
        <w:rPr>
          <w:rFonts w:ascii="Calibri" w:hAnsi="Calibri" w:cs="Arial"/>
          <w:sz w:val="22"/>
          <w:szCs w:val="22"/>
        </w:rPr>
        <w:t xml:space="preserve">Opravené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 w:cs="Arial"/>
          <w:sz w:val="22"/>
          <w:szCs w:val="22"/>
        </w:rPr>
        <w:t xml:space="preserve">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vady (dále jen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="00A77F15"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že </w:t>
      </w:r>
      <w:r w:rsidR="00693439" w:rsidRPr="003E3C9A">
        <w:rPr>
          <w:rFonts w:ascii="Calibri" w:hAnsi="Calibri" w:cs="Calibri"/>
          <w:sz w:val="22"/>
          <w:szCs w:val="22"/>
        </w:rPr>
        <w:t>Zboží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 bylo zbaveno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92A3ACA" w:rsidR="00A77F15" w:rsidRPr="00A36149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405DBE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B85B32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0"/>
    </w:p>
    <w:p w14:paraId="3F1B4CFE" w14:textId="22D576A8" w:rsidR="00A36149" w:rsidRPr="00D7405B" w:rsidRDefault="00A36149" w:rsidP="00A3614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V případě výměny poškozené komponenty je nutné provést výměnu kus za kus</w:t>
      </w:r>
      <w:r w:rsidR="00F345A2">
        <w:rPr>
          <w:rFonts w:asciiTheme="minorHAnsi" w:hAnsiTheme="minorHAnsi" w:cstheme="minorHAnsi"/>
          <w:bCs/>
          <w:sz w:val="22"/>
          <w:szCs w:val="22"/>
        </w:rPr>
        <w:t xml:space="preserve"> v Místě 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>. U vyměněné komponenty platí v případě odlišné délky záruky výrobce od záruky na celou sestavu vždy ta delší záruka.</w:t>
      </w:r>
    </w:p>
    <w:p w14:paraId="27B889B3" w14:textId="6D1BF498" w:rsidR="00A77F15" w:rsidRPr="00D7405B" w:rsidRDefault="00475B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Prodávající se zavazuje zajistit mimozáruční servis v </w:t>
      </w:r>
      <w:r w:rsidR="00C37B48" w:rsidRPr="00D7405B">
        <w:rPr>
          <w:rFonts w:asciiTheme="minorHAnsi" w:hAnsiTheme="minorHAnsi" w:cstheme="minorHAnsi"/>
          <w:bCs/>
          <w:sz w:val="22"/>
          <w:szCs w:val="22"/>
        </w:rPr>
        <w:t>M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ístě </w:t>
      </w:r>
      <w:r w:rsidR="00B905D9" w:rsidRPr="00D7405B">
        <w:rPr>
          <w:rFonts w:asciiTheme="minorHAnsi" w:hAnsiTheme="minorHAnsi" w:cstheme="minorHAnsi"/>
          <w:bCs/>
          <w:sz w:val="22"/>
          <w:szCs w:val="22"/>
        </w:rPr>
        <w:t>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včetně oprav, </w:t>
      </w:r>
      <w:r w:rsidR="008F58CB" w:rsidRPr="00D7405B">
        <w:rPr>
          <w:rFonts w:asciiTheme="minorHAnsi" w:hAnsiTheme="minorHAnsi" w:cstheme="minorHAnsi"/>
          <w:bCs/>
          <w:sz w:val="22"/>
          <w:szCs w:val="22"/>
        </w:rPr>
        <w:t>dodávky náhradních dílů a dopravy a práce servisního technika za cenu nepřevyšující cenu obvyklou, a to za podmínek dle odst.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14.4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A36149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CE43F" w14:textId="59197FFB" w:rsidR="001238F1" w:rsidRPr="00D7405B" w:rsidRDefault="003C13F3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Prodávající se zavazuje, že minimálně po dobu záruky bude </w:t>
      </w:r>
      <w:r w:rsidR="005551FD">
        <w:rPr>
          <w:rFonts w:asciiTheme="minorHAnsi" w:hAnsiTheme="minorHAnsi" w:cstheme="minorHAnsi"/>
          <w:bCs/>
          <w:sz w:val="22"/>
          <w:szCs w:val="22"/>
        </w:rPr>
        <w:t xml:space="preserve">mít </w:t>
      </w:r>
      <w:r w:rsidR="005551FD" w:rsidRPr="00D7405B">
        <w:rPr>
          <w:rFonts w:asciiTheme="minorHAnsi" w:hAnsiTheme="minorHAnsi" w:cstheme="minorHAnsi"/>
          <w:bCs/>
          <w:sz w:val="22"/>
          <w:szCs w:val="22"/>
        </w:rPr>
        <w:t xml:space="preserve">Zboží </w:t>
      </w:r>
      <w:r w:rsidR="00E33BBA" w:rsidRPr="00E33BBA">
        <w:rPr>
          <w:rFonts w:asciiTheme="minorHAnsi" w:hAnsiTheme="minorHAnsi" w:cstheme="minorHAnsi"/>
          <w:bCs/>
          <w:sz w:val="22"/>
          <w:szCs w:val="22"/>
        </w:rPr>
        <w:t>aktuální firmware (v odůvodněných případech, jako je nestabilita poslední verze, je přípustná nejnovější stabilní verze)</w:t>
      </w:r>
      <w:r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87722A" w14:textId="77777777" w:rsidR="00040E52" w:rsidRPr="00D7405B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75D6A44F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>Kupující je oprávněn uplatnit vůči Prodávajícímu smluvní pokutu ve výši 0,</w:t>
      </w:r>
      <w:r w:rsidR="00277C73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4.1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7405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A7309FC" w:rsidR="000F6D08" w:rsidRPr="00D7405B" w:rsidRDefault="00515CBA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1" w:name="_Ref381970744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B31ADF" w:rsidRPr="00D7405B">
        <w:rPr>
          <w:rFonts w:asciiTheme="minorHAnsi" w:hAnsiTheme="minorHAnsi" w:cstheme="minorHAnsi"/>
          <w:bCs/>
          <w:sz w:val="22"/>
          <w:szCs w:val="22"/>
        </w:rPr>
        <w:t>1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000 Kč 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</w:r>
      <w:r w:rsidR="00986D4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546DC4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546DC4">
        <w:rPr>
          <w:rFonts w:asciiTheme="minorHAnsi" w:hAnsiTheme="minorHAnsi" w:cstheme="minorHAnsi"/>
          <w:bCs/>
          <w:sz w:val="22"/>
          <w:szCs w:val="22"/>
        </w:rPr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546DC4">
        <w:rPr>
          <w:rFonts w:asciiTheme="minorHAnsi" w:hAnsiTheme="minorHAnsi" w:cstheme="minorHAnsi"/>
          <w:bCs/>
          <w:sz w:val="22"/>
          <w:szCs w:val="22"/>
        </w:rPr>
        <w:t>14.3</w:t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S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mlouvy</w:t>
      </w:r>
      <w:r w:rsidR="000F6D08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53D4ED95" w:rsidR="00F02FA1" w:rsidRPr="00D7405B" w:rsidRDefault="002E65D7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2" w:name="_Ref382208790"/>
      <w:r w:rsidRPr="00D7405B">
        <w:rPr>
          <w:rFonts w:asciiTheme="minorHAnsi" w:hAnsiTheme="minorHAnsi" w:cstheme="minorHAnsi"/>
          <w:bCs/>
          <w:sz w:val="22"/>
          <w:szCs w:val="22"/>
        </w:rPr>
        <w:t>Kupující má nárok na úhradu 2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0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B85B32">
        <w:rPr>
          <w:rFonts w:asciiTheme="minorHAnsi" w:hAnsiTheme="minorHAnsi" w:cstheme="minorHAnsi"/>
          <w:bCs/>
          <w:sz w:val="22"/>
          <w:szCs w:val="22"/>
        </w:rPr>
        <w:t>Zboží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3" w:name="_Ref381616598"/>
      <w:r w:rsidRPr="00D7405B">
        <w:rPr>
          <w:rFonts w:asciiTheme="minorHAnsi" w:hAnsiTheme="minorHAnsi" w:cstheme="minorHAnsi"/>
          <w:bCs/>
          <w:sz w:val="22"/>
          <w:szCs w:val="22"/>
        </w:rPr>
        <w:t>počínaje 1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5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dnem po uplatnění záruční vady. </w:t>
      </w:r>
      <w:bookmarkEnd w:id="32"/>
      <w:bookmarkEnd w:id="33"/>
    </w:p>
    <w:bookmarkEnd w:id="31"/>
    <w:p w14:paraId="19F8E57E" w14:textId="4A6C828F" w:rsidR="00A77F15" w:rsidRPr="00D7405B" w:rsidRDefault="0011797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D7405B">
        <w:rPr>
          <w:rFonts w:asciiTheme="minorHAnsi" w:hAnsiTheme="minorHAnsi" w:cstheme="minorHAnsi"/>
          <w:bCs/>
          <w:sz w:val="22"/>
          <w:szCs w:val="22"/>
        </w:rPr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12.1.2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0ACCFD2D" w14:textId="5FADDD2D" w:rsidR="001C168D" w:rsidRDefault="00A9770C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 w:rsidR="00D72683"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 w:rsidR="001C0DE0">
        <w:rPr>
          <w:rFonts w:asciiTheme="minorHAnsi" w:hAnsiTheme="minorHAnsi" w:cstheme="minorHAnsi"/>
          <w:bCs/>
          <w:sz w:val="22"/>
          <w:szCs w:val="22"/>
        </w:rPr>
        <w:t>v </w:t>
      </w:r>
      <w:r w:rsidR="001757AB">
        <w:rPr>
          <w:rFonts w:asciiTheme="minorHAnsi" w:hAnsiTheme="minorHAnsi" w:cstheme="minorHAnsi"/>
          <w:bCs/>
          <w:sz w:val="22"/>
          <w:szCs w:val="22"/>
        </w:rPr>
        <w:t>r</w:t>
      </w:r>
      <w:r w:rsidR="001C0DE0">
        <w:rPr>
          <w:rFonts w:asciiTheme="minorHAnsi" w:hAnsiTheme="minorHAnsi" w:cstheme="minorHAnsi"/>
          <w:bCs/>
          <w:sz w:val="22"/>
          <w:szCs w:val="22"/>
        </w:rPr>
        <w:t>egistru smluv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157A7CC" w:rsidR="00FE314B" w:rsidRPr="00E843ED" w:rsidRDefault="00FE314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37A07C2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sloupce „Popis a minimální specifikace </w:t>
      </w:r>
      <w:r w:rsidR="00B165CD">
        <w:rPr>
          <w:rFonts w:asciiTheme="minorHAnsi" w:hAnsiTheme="minorHAnsi" w:cstheme="minorHAnsi"/>
          <w:color w:val="FF0000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dodavatelem“ a „Splňuje ANO/NE“)</w:t>
      </w:r>
    </w:p>
    <w:p w14:paraId="7E046646" w14:textId="63BAD9D0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EE03B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D951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C5076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62A08A5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2C5B76FE" w14:textId="7660823D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BF0A8A4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6A828886" w14:textId="77777777" w:rsidR="00A36F55" w:rsidRPr="00E843ED" w:rsidRDefault="00A36F55" w:rsidP="002F5555">
      <w:pPr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D951B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BC5A91" w14:textId="77777777" w:rsidR="007640A5" w:rsidRPr="00E843ED" w:rsidRDefault="007640A5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7777777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AA0265" w14:textId="77777777" w:rsidR="00040E52" w:rsidRPr="00E843ED" w:rsidRDefault="00040E52" w:rsidP="002F5555">
      <w:pPr>
        <w:rPr>
          <w:rFonts w:asciiTheme="minorHAnsi" w:hAnsiTheme="minorHAnsi" w:cstheme="minorHAnsi"/>
          <w:b/>
          <w:sz w:val="22"/>
          <w:szCs w:val="22"/>
        </w:rPr>
      </w:pPr>
    </w:p>
    <w:p w14:paraId="45FAD30B" w14:textId="77777777" w:rsidR="006D2BAE" w:rsidRDefault="006D2BAE" w:rsidP="006D2BAE">
      <w:pPr>
        <w:ind w:left="705" w:hanging="70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Závazné požadavky:</w:t>
      </w:r>
    </w:p>
    <w:p w14:paraId="427F2DBB" w14:textId="24DEF93B" w:rsidR="006D2BAE" w:rsidRPr="004F07C3" w:rsidRDefault="004F07C3" w:rsidP="006D2BAE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F07C3">
        <w:rPr>
          <w:rFonts w:asciiTheme="minorHAnsi" w:hAnsiTheme="minorHAnsi" w:cstheme="minorHAnsi"/>
          <w:bCs/>
          <w:sz w:val="22"/>
          <w:szCs w:val="22"/>
        </w:rPr>
        <w:t>Předmětem veřejné zakázky je dodávka distribučního přepínače.</w:t>
      </w:r>
    </w:p>
    <w:p w14:paraId="1D102D4D" w14:textId="77777777" w:rsidR="000F1759" w:rsidRPr="000F1759" w:rsidRDefault="000F1759" w:rsidP="00E26940">
      <w:pPr>
        <w:pStyle w:val="Zkladntext2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F1759">
        <w:rPr>
          <w:rFonts w:asciiTheme="minorHAnsi" w:hAnsiTheme="minorHAnsi" w:cstheme="minorHAnsi"/>
          <w:sz w:val="22"/>
          <w:szCs w:val="22"/>
        </w:rPr>
        <w:t>SFP28/QSFP28 přepínač pro propojení infrastruktury</w:t>
      </w:r>
      <w:r w:rsidRPr="000F17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tbl>
      <w:tblPr>
        <w:tblW w:w="9770" w:type="dxa"/>
        <w:tblInd w:w="-165" w:type="dxa"/>
        <w:tblLayout w:type="fixed"/>
        <w:tblLook w:val="00A0" w:firstRow="1" w:lastRow="0" w:firstColumn="1" w:lastColumn="0" w:noHBand="0" w:noVBand="0"/>
      </w:tblPr>
      <w:tblGrid>
        <w:gridCol w:w="4813"/>
        <w:gridCol w:w="3965"/>
        <w:gridCol w:w="992"/>
      </w:tblGrid>
      <w:tr w:rsidR="00BD6959" w14:paraId="004F6AC8" w14:textId="77777777" w:rsidTr="003E36C2">
        <w:tc>
          <w:tcPr>
            <w:tcW w:w="481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4C0B297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Popis a minimální specifikace Zboží stanovené Kupujícím</w:t>
            </w:r>
          </w:p>
        </w:tc>
        <w:tc>
          <w:tcPr>
            <w:tcW w:w="3965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634395E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Popis a specifikace Zboží nabízeného Prodávajícím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</w:tcPr>
          <w:p w14:paraId="32DA6B3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Splňuje ANO/NE</w:t>
            </w:r>
          </w:p>
        </w:tc>
      </w:tr>
      <w:tr w:rsidR="00BD6959" w14:paraId="1F0E65A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C039AD" w14:textId="77777777" w:rsidR="00BD6959" w:rsidRPr="00BD6959" w:rsidRDefault="00BD6959" w:rsidP="003E36C2">
            <w:pPr>
              <w:pStyle w:val="Odstavecseseznamem"/>
              <w:widowControl w:val="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D69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Switch: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714C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381A1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5A548F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5E46CF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Redundantní zdroj, minimálně 1+1 redundance, 230 V AC zdroj s napájecím kabelem pro připojení do PDU, koncovky C13/C14. Zařízení bude vybaveno maximálním počtem napájecích zdrojů, který je v šasi podporován.</w:t>
            </w:r>
            <w:r w:rsidRPr="00BD695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musí být schopno pracovat bez omezení i v případě výpadku poloviny napájecích zdrojů.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F1AD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94560F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D8CC6B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0EDA4F1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Redundantní ventilátory. Zařízení bude vybaveno maximálním počtem ventilátorů.</w:t>
            </w:r>
            <w:r w:rsidRPr="00BD695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podporuje předozadní výfuk vzduchu s možností volby směru vzduchu s nasáváním na straně portů nebo výstupem teplého vzduchu na straně portů.</w:t>
            </w:r>
            <w:r w:rsidRPr="00BD695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bude vybaveno ventilátory s nasáváním vzduchu na straně portů (front-to-back airflow)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DD90A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A0283F2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7A3C00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B102D3" w14:textId="0128287D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Zařízení musí umožňovat výměnu napájecích modulů za běhu, výměnu ventilátorů za běhu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C61B0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0825E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44B664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0A9898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Celková propustnost přepínače 12 Tbps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8CE71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5896DF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A849EF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B9FA6AF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28 neblokovaných portů typu 40/100GE s volitelným fyzickým rozhraním typu QSFP/QSFP28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CA48D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591B9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63878E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D3302A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 neblokovaných uplink portů 40/100/400GE s volitelným fyzickým rozhraním typu QSFP-DD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EB8B3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34842D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345B32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F845252" w14:textId="7CA5E174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dual-rate 40/100GE QSFP rozhraní umožňujících přenos signálu přes duplexní multimodová vlákna typu OM3, resp. OM4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570A6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36D99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DD4F51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3F75F7F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VXLAN routing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774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2CE425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068A3D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DCACD71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VXLAN with MP-BGP EVPN control plane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8455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1C8D38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28093E9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9630E62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802.3ad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B88D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2C6AC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8DBBBA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5B40393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802.3ad přes více šasi (Multichassis Link Aggregation)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F9DF8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E009EE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264F35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0BA21E6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32 linek jako součást Link Aggregation Group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B34B8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C660F4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6FEF45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5D7C3F2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200 konfigurovatelných Link Aggregation Groups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84DA1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0AF0FD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415881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DF0432F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"jumbo rámců" minimálně 9216 bajtů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4E47E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7293CF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9FB6B0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91357B0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802.1Q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17D9A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057F8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0B049B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D4538A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Minimální 3900 aktivních VLAN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9BC52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9E7122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84D1D0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08F2BC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Podpora instance spanning-tree protokolu per </w:t>
            </w: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VLAN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54D67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1B3583D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9CF306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15E5C66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802.1w - Rapid Spanning Tree Protocol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0B6EE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DAA501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10E41E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C82075C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Detekce protilehlého zařízení (např. LLDP)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6149FD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660223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2F1FB89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B02CFD2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250000 MAC záznamů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EB9F2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B4487F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80FD3E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EF92762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classification  –  ACL, DSCP, CoS based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68D31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B76CFD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684767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2402CBC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marking -  DSCP, CoS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012BD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EFCE25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B96641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2C11F5F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- Priority Based Flow Control (IEEE 802.1Qbb)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DD7A8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CB30A1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7B4667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38B1430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zobrazit využití bufferů per port a per queue v reálném čase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9227A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7078CE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988647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ECB84B9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80MB sdíleného systémového bufferu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AF8E7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9F93C3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CF347B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8342E9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800000 host IPv4 routes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AAAD0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BCAAD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DCD7E5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12D4C7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 Hop Redundancy Protokol (např. VRRP, HSRP)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79B0F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C86789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B5F1D4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75AE7E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OSPFv2/OSPFv3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4098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DDDC7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321A1D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AF28C59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BGP/MP-BGP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F199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6854E82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DFD543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4AECC2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ECMP minimálně 64 cest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6989A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8D351F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1D448F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A93AA40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IGMPv2, IGMPv3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F739E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755F4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1CD038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800B580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MLDv2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FD40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1B6EDC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2747792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10DEF4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IGMP snooping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A1FD7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869E5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40DB23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91BF654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IP  Multicast (PIM SM, PIM SSM) pro IPv4 i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C5C9A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ED532E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E98A44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7AAA11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PIM BiDir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DB2FF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BCBA57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2CF03E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0E3C310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Virtualizace směrovacích tabulek - např. Virtual Routing and Forwarding (VRF)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BF134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537C2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6739FE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AD60BBC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 Hop Redundancy Protokol pro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8D226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16EE5D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C47B15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CCA2901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Port ACL, VLAN ACL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93B4C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78BE1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425C68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56AF2A1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IPv6 First Hop Security (Binding guard, RA guard, DHCPv6 snooping)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AE1C7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E4809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652CEF1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83EAA58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Integrovaná Flow table minimálně 64000 záznamů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19E8B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802240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72B1DFD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7DC46CE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exportovat monitorovaná data ve formátu NetFlow v9 nebo IPFIX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95085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86D60E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DE3205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2A42D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Control Plane Policing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53C47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4A5F63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3CF151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D5BFE85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Integrace s VMware vCenter umožňující zobrazit virtuální servery připojené na jednotlivé fyzické porty přepínače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40238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09F215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6376D62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A6A0C2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Integrace s VMware vCenter umožňující automatickou konfiguraci VLAN instancí pro připojení virtuálních serverů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61B98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D16EC5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D4327F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10331C5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Model-driven programovatelnost prostřednictvím NETCONF/YANG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993FF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37A1B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F0CC6C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4621E8D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Model-driven telemetrie pro real-time streaming stavových a statistických informací (interface counters, interface status, BGP neighbour state, VLANs apod.)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3AFAE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8B8A7D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657CF7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83316BD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Python scripting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FC24F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6228BBD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17BBA5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BEE119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Puppet, Chef, Ansible programming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E3FE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D75F66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62BEA5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2A7A5E6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Power-on autoprovisioning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940E5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EF633B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4B4E66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DCA2895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CLI rozhraní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83A44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8425B4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64308E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AF79997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SSHv2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CC1B1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C37DDC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5F9F4E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B8A2C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SNMPv3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49ED62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124A5D0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6759166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13521AD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NTP server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9C8E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7E3F8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3B2AF4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BD7C3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RADIUS klient pro AAA (autentizace, autorizace, accounting)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53C53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FC1AA6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14322B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8F9EA76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TACACS+ klient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A4A442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53E475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6144989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7972E47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Port mirroring (SPAN)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D7404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5CA69A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BA78D2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F9EC009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Vzdálený port mirroring přes L3 směrovanou síť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39D151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D1FE52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700005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5DF8FB3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logování na vzdálený syslog server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98A12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66AB71E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2034D1D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6191E88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Role Based Access Control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B5320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E4D229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53B5EA4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5634754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Čtyřbodová montáž do racku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B41EA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08F54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683205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E95E98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Dva QSFP28 100Gbit pasivní kabely kompatibilní se switchem součástí dodávky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DE948F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0F5F34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1AD573C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F7CAE3B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Jeden QSFP-DD modul typu QDD-400G-FR4-S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34DFC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079C709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4D296EA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9C71BB2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hAnsiTheme="minorHAnsi" w:cstheme="minorHAnsi"/>
                <w:sz w:val="22"/>
                <w:szCs w:val="22"/>
              </w:rPr>
              <w:t>Velikost 1RU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7E27F3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CF562B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0A5ED3F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98633D6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Sériové připojení ke konzoli typu RS-232 pomocí přímého připojení nebo integrovaného USB převodníku. 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7F83A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2EAF252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33EF470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2F54EBE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Kabel umožňující připojení k sériové konzoli je součástí dodávky.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DAB478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C4A280D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D6959" w14:paraId="7C06027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D83A164" w14:textId="77777777" w:rsidR="00BD6959" w:rsidRPr="00BD6959" w:rsidRDefault="00BD6959" w:rsidP="003E36C2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D69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Plná kompatibilita s NX OS, z důvodu ochrany historických investic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D363BA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1A5ADB6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3ACB704" w14:textId="77777777" w:rsidR="000F1759" w:rsidRPr="000F1759" w:rsidRDefault="000F1759" w:rsidP="00E26940">
      <w:pPr>
        <w:pStyle w:val="Zkladntext2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943C04C" w14:textId="73F5EEE4" w:rsidR="00E26940" w:rsidRDefault="00E26940" w:rsidP="00E26940">
      <w:pPr>
        <w:pStyle w:val="Zkladntext2"/>
        <w:spacing w:line="240" w:lineRule="auto"/>
        <w:jc w:val="both"/>
        <w:rPr>
          <w:rFonts w:ascii="Arial" w:hAnsi="Arial" w:cs="Arial"/>
        </w:rPr>
      </w:pPr>
      <w:r w:rsidRPr="00686B74">
        <w:rPr>
          <w:rFonts w:ascii="Calibri" w:hAnsi="Calibri" w:cs="Calibri"/>
          <w:color w:val="FF0000"/>
          <w:sz w:val="22"/>
          <w:szCs w:val="22"/>
        </w:rPr>
        <w:t xml:space="preserve">(Prodávající doplní </w:t>
      </w:r>
      <w:r w:rsidRPr="0007603F">
        <w:rPr>
          <w:rFonts w:ascii="Calibri" w:hAnsi="Calibri" w:cs="Calibri"/>
          <w:color w:val="FF0000"/>
          <w:sz w:val="22"/>
          <w:szCs w:val="22"/>
        </w:rPr>
        <w:t>v tabulce sloupce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„Popis a specifikace </w:t>
      </w:r>
      <w:r w:rsidR="00DB5030">
        <w:rPr>
          <w:rFonts w:ascii="Calibri" w:hAnsi="Calibri" w:cs="Calibri"/>
          <w:color w:val="FF0000"/>
          <w:sz w:val="22"/>
          <w:szCs w:val="22"/>
        </w:rPr>
        <w:t>Zboží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nabízeného </w:t>
      </w:r>
      <w:r>
        <w:rPr>
          <w:rFonts w:ascii="Calibri" w:hAnsi="Calibri" w:cs="Calibri"/>
          <w:color w:val="FF0000"/>
          <w:sz w:val="22"/>
          <w:szCs w:val="22"/>
        </w:rPr>
        <w:t>Prodávajícím</w:t>
      </w:r>
      <w:r w:rsidRPr="00686B74">
        <w:rPr>
          <w:rFonts w:ascii="Calibri" w:hAnsi="Calibri" w:cs="Calibri"/>
          <w:color w:val="FF0000"/>
          <w:sz w:val="22"/>
          <w:szCs w:val="22"/>
        </w:rPr>
        <w:t>“ a „Splňuje ANO/NE</w:t>
      </w:r>
      <w:r w:rsidRPr="0007603F">
        <w:rPr>
          <w:rFonts w:ascii="Calibri" w:hAnsi="Calibri" w:cs="Calibri"/>
          <w:color w:val="FF0000"/>
          <w:sz w:val="22"/>
          <w:szCs w:val="22"/>
        </w:rPr>
        <w:t>“)</w:t>
      </w:r>
    </w:p>
    <w:p w14:paraId="373527C9" w14:textId="7DDC8695" w:rsidR="00E26940" w:rsidRDefault="00E26940" w:rsidP="00DB5030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Účastníci zadávacího řízení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uvedou v nabídce jednoznačné stanovisko postupně ke všem výše uvedeným bodům požadované technické specifikace, ze kterého bude zřejmé, zda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splňuje (či překračuje) požadované parametry, popř. jakým způsobem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zabezpečuje požadované funkce – viz výše uvedená tabulka.</w:t>
      </w:r>
    </w:p>
    <w:p w14:paraId="155D41E6" w14:textId="77777777" w:rsidR="00BD6959" w:rsidRDefault="00BD6959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F42E2" w14:textId="77777777" w:rsidR="00BD6959" w:rsidRDefault="00BD695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06A5AEF" w14:textId="35B5CDA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DB5030">
        <w:rPr>
          <w:rFonts w:asciiTheme="minorHAnsi" w:hAnsiTheme="minorHAnsi" w:cstheme="minorHAnsi"/>
          <w:b/>
          <w:bCs/>
          <w:sz w:val="22"/>
          <w:szCs w:val="22"/>
        </w:rPr>
        <w:t>Zboží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09B2C6C4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D951B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E87EB" w14:textId="77777777" w:rsidR="00945B22" w:rsidRDefault="00945B22">
      <w:r>
        <w:separator/>
      </w:r>
    </w:p>
  </w:endnote>
  <w:endnote w:type="continuationSeparator" w:id="0">
    <w:p w14:paraId="49E1FE6A" w14:textId="77777777" w:rsidR="00945B22" w:rsidRDefault="0094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E681" w14:textId="6E26E42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03DC2E8" w14:textId="650B91B2" w:rsidR="0085415D" w:rsidRPr="0085415D" w:rsidRDefault="00A13656" w:rsidP="00C44455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4DC9D3E1">
                <wp:simplePos x="0" y="0"/>
                <wp:positionH relativeFrom="margin">
                  <wp:posOffset>-43180</wp:posOffset>
                </wp:positionH>
                <wp:positionV relativeFrom="bottomMargin">
                  <wp:posOffset>47625</wp:posOffset>
                </wp:positionV>
                <wp:extent cx="2524125" cy="364490"/>
                <wp:effectExtent l="0" t="0" r="9525" b="0"/>
                <wp:wrapNone/>
                <wp:docPr id="509756427" name="Obrázek 50975642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415D"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B29BA8B">
                    <wp:simplePos x="0" y="0"/>
                    <wp:positionH relativeFrom="margin">
                      <wp:posOffset>4233545</wp:posOffset>
                    </wp:positionH>
                    <wp:positionV relativeFrom="bottomMargin">
                      <wp:posOffset>13335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3.35pt;margin-top:1.05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E9NO90AAAAIAQAADwAAAGRycy9k&#10;b3ducmV2LnhtbEyPzU7DMBCE70i8g7VI3KjdKLghZFMhEFcQ5Ufi5sbbJCJeR7HbhLfHnOA4mtHM&#10;N9V2cYM40RR6zwjrlQJB3Hjbc4vw9vp4VYAI0bA1g2dC+KYA2/r8rDKl9TO/0GkXW5FKOJQGoYtx&#10;LKUMTUfOhJUfiZN38JMzMcmplXYycyp3g8yU0tKZntNCZ0a676j52h0dwvvT4fMjV8/tg7seZ78o&#10;ye5GIl5eLHe3ICIt8S8Mv/gJHerEtPdHtkEMCFrrTYoiZGsQyS/yLAexR9gUGmRdyf8H6h8A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E9NO90AAAAI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9CC3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35423D91" w14:textId="77777777" w:rsidTr="00A43175">
      <w:tc>
        <w:tcPr>
          <w:tcW w:w="704" w:type="dxa"/>
          <w:vAlign w:val="bottom"/>
        </w:tcPr>
        <w:p w14:paraId="32A6BAC9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158719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8960" behindDoc="1" locked="0" layoutInCell="1" allowOverlap="1" wp14:anchorId="5137FF35" wp14:editId="6C4663AD">
                <wp:simplePos x="0" y="0"/>
                <wp:positionH relativeFrom="margin">
                  <wp:posOffset>-71755</wp:posOffset>
                </wp:positionH>
                <wp:positionV relativeFrom="bottomMargin">
                  <wp:posOffset>190500</wp:posOffset>
                </wp:positionV>
                <wp:extent cx="2524125" cy="364490"/>
                <wp:effectExtent l="0" t="0" r="9525" b="0"/>
                <wp:wrapNone/>
                <wp:docPr id="217604456" name="Obrázek 217604456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9984" behindDoc="1" locked="1" layoutInCell="1" allowOverlap="0" wp14:anchorId="636AD25D" wp14:editId="141536FE">
                    <wp:simplePos x="0" y="0"/>
                    <wp:positionH relativeFrom="margin">
                      <wp:posOffset>4631690</wp:posOffset>
                    </wp:positionH>
                    <wp:positionV relativeFrom="bottomMargin">
                      <wp:posOffset>156210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D2367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7063FC2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AD2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8" type="#_x0000_t202" style="position:absolute;left:0;text-align:left;margin-left:364.7pt;margin-top:12.3pt;width:87.85pt;height:38.25pt;z-index:-2516264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" o:allowoverlap="f" filled="f" stroked="f">
                    <v:textbox>
                      <w:txbxContent>
                        <w:p w14:paraId="5D9D2367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063FC2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90B372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</w:p>
        <w:p w14:paraId="3E509A75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85415D" w:rsidRDefault="003F5C44" w:rsidP="00854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44F20" w14:textId="77777777" w:rsidR="00945B22" w:rsidRDefault="00945B22">
      <w:r>
        <w:separator/>
      </w:r>
    </w:p>
  </w:footnote>
  <w:footnote w:type="continuationSeparator" w:id="0">
    <w:p w14:paraId="2DE0B9EB" w14:textId="77777777" w:rsidR="00945B22" w:rsidRDefault="0094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DC8F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2032" behindDoc="1" locked="0" layoutInCell="1" allowOverlap="1" wp14:anchorId="549BB6C4" wp14:editId="1BDC4A1C">
          <wp:simplePos x="0" y="0"/>
          <wp:positionH relativeFrom="margin">
            <wp:posOffset>4982845</wp:posOffset>
          </wp:positionH>
          <wp:positionV relativeFrom="paragraph">
            <wp:posOffset>-232410</wp:posOffset>
          </wp:positionV>
          <wp:extent cx="781050" cy="781050"/>
          <wp:effectExtent l="0" t="0" r="0" b="0"/>
          <wp:wrapNone/>
          <wp:docPr id="648242536" name="Obrázek 648242536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3056" behindDoc="0" locked="0" layoutInCell="1" allowOverlap="1" wp14:anchorId="6CDF82A1" wp14:editId="55A34E1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1691619143" name="Obrázek 1691619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828A0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12A2B845" w14:textId="77777777" w:rsidR="003F5C44" w:rsidRPr="006F31A6" w:rsidRDefault="003F5C44" w:rsidP="006F31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0ADC" w14:textId="77777777" w:rsidR="00B72842" w:rsidRPr="00B72842" w:rsidRDefault="00B72842" w:rsidP="00B7284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r w:rsidRPr="00B72842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695104" behindDoc="1" locked="0" layoutInCell="1" allowOverlap="1" wp14:anchorId="6F56A4E8" wp14:editId="6A015C61">
          <wp:simplePos x="0" y="0"/>
          <wp:positionH relativeFrom="margin">
            <wp:align>left</wp:align>
          </wp:positionH>
          <wp:positionV relativeFrom="page">
            <wp:posOffset>471170</wp:posOffset>
          </wp:positionV>
          <wp:extent cx="2395203" cy="533400"/>
          <wp:effectExtent l="0" t="0" r="5715" b="0"/>
          <wp:wrapNone/>
          <wp:docPr id="50655368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694" cy="53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2842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7152" behindDoc="1" locked="0" layoutInCell="1" allowOverlap="1" wp14:anchorId="5141D811" wp14:editId="660AF46B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800100" cy="800100"/>
          <wp:effectExtent l="0" t="0" r="0" b="0"/>
          <wp:wrapNone/>
          <wp:docPr id="365015537" name="Obrázek 365015537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06885" w14:textId="77777777" w:rsidR="00B72842" w:rsidRPr="00B72842" w:rsidRDefault="00B72842" w:rsidP="00B72842">
    <w:pPr>
      <w:tabs>
        <w:tab w:val="center" w:pos="4536"/>
        <w:tab w:val="right" w:pos="9072"/>
      </w:tabs>
      <w:spacing w:line="264" w:lineRule="atLeast"/>
      <w:jc w:val="both"/>
      <w:rPr>
        <w:rFonts w:ascii="Arial" w:eastAsia="Arial" w:hAnsi="Arial" w:cs="Arial"/>
        <w:b/>
        <w:color w:val="0072CE"/>
        <w:sz w:val="22"/>
        <w:szCs w:val="22"/>
        <w:lang w:eastAsia="en-US"/>
      </w:rPr>
    </w:pPr>
    <w:r w:rsidRPr="00B72842">
      <w:rPr>
        <w:rFonts w:eastAsia="Times New Roman"/>
        <w:noProof/>
        <w:lang w:val="en-US"/>
      </w:rPr>
      <mc:AlternateContent>
        <mc:Choice Requires="wps">
          <w:drawing>
            <wp:anchor distT="45720" distB="45720" distL="114300" distR="0" simplePos="0" relativeHeight="251696128" behindDoc="1" locked="1" layoutInCell="1" allowOverlap="0" wp14:anchorId="4D4F8A75" wp14:editId="7F7F7F52">
              <wp:simplePos x="0" y="0"/>
              <wp:positionH relativeFrom="margin">
                <wp:posOffset>4171950</wp:posOffset>
              </wp:positionH>
              <wp:positionV relativeFrom="margin">
                <wp:posOffset>-714375</wp:posOffset>
              </wp:positionV>
              <wp:extent cx="1115695" cy="485775"/>
              <wp:effectExtent l="0" t="0" r="0" b="0"/>
              <wp:wrapNone/>
              <wp:docPr id="1306784767" name="Textové pole 1306784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7085" w14:textId="77777777" w:rsidR="00B72842" w:rsidRPr="00831EAC" w:rsidRDefault="00B72842" w:rsidP="00B72842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8539F6C" w14:textId="77777777" w:rsidR="00B72842" w:rsidRPr="006F1B93" w:rsidRDefault="00B72842" w:rsidP="00B72842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F8A75" id="_x0000_t202" coordsize="21600,21600" o:spt="202" path="m,l,21600r21600,l21600,xe">
              <v:stroke joinstyle="miter"/>
              <v:path gradientshapeok="t" o:connecttype="rect"/>
            </v:shapetype>
            <v:shape id="Textové pole 1306784767" o:spid="_x0000_s1027" type="#_x0000_t202" style="position:absolute;left:0;text-align:left;margin-left:328.5pt;margin-top:-56.25pt;width:87.85pt;height:38.25pt;z-index:-25162035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" o:allowoverlap="f" filled="f" stroked="f">
              <v:textbox>
                <w:txbxContent>
                  <w:p w14:paraId="73727085" w14:textId="77777777" w:rsidR="00B72842" w:rsidRPr="00831EAC" w:rsidRDefault="00B72842" w:rsidP="00B72842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8539F6C" w14:textId="77777777" w:rsidR="00B72842" w:rsidRPr="006F1B93" w:rsidRDefault="00B72842" w:rsidP="00B72842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71ADB15E" w14:textId="77777777" w:rsidR="003F5C44" w:rsidRDefault="003F5C44" w:rsidP="00B72842">
    <w:pPr>
      <w:pStyle w:val="Zhlav"/>
    </w:pPr>
  </w:p>
  <w:p w14:paraId="2618B416" w14:textId="77777777" w:rsidR="00B72842" w:rsidRDefault="00B72842" w:rsidP="00B72842">
    <w:pPr>
      <w:pStyle w:val="Zhlav"/>
    </w:pPr>
  </w:p>
  <w:p w14:paraId="45DD588E" w14:textId="77777777" w:rsidR="00B72842" w:rsidRPr="00B72842" w:rsidRDefault="00B72842" w:rsidP="00B728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573D7"/>
    <w:multiLevelType w:val="hybridMultilevel"/>
    <w:tmpl w:val="7BD2A01E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8DB6C40"/>
    <w:multiLevelType w:val="hybridMultilevel"/>
    <w:tmpl w:val="62EA4A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6A4880"/>
    <w:multiLevelType w:val="hybridMultilevel"/>
    <w:tmpl w:val="14C2C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6132B"/>
    <w:multiLevelType w:val="hybridMultilevel"/>
    <w:tmpl w:val="2D7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94ADA"/>
    <w:multiLevelType w:val="hybridMultilevel"/>
    <w:tmpl w:val="96884E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00F67"/>
    <w:multiLevelType w:val="hybridMultilevel"/>
    <w:tmpl w:val="B1C2CC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47E3B"/>
    <w:multiLevelType w:val="hybridMultilevel"/>
    <w:tmpl w:val="CD302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A71DF"/>
    <w:multiLevelType w:val="hybridMultilevel"/>
    <w:tmpl w:val="70DAFC3C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8C04E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1A585375"/>
    <w:multiLevelType w:val="hybridMultilevel"/>
    <w:tmpl w:val="D966A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F4264"/>
    <w:multiLevelType w:val="hybridMultilevel"/>
    <w:tmpl w:val="CE1E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C2D"/>
    <w:multiLevelType w:val="hybridMultilevel"/>
    <w:tmpl w:val="5B821020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4A09"/>
    <w:multiLevelType w:val="multilevel"/>
    <w:tmpl w:val="7AA8E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91F66"/>
    <w:multiLevelType w:val="multilevel"/>
    <w:tmpl w:val="7A688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06F4E"/>
    <w:multiLevelType w:val="hybridMultilevel"/>
    <w:tmpl w:val="D6E83CCA"/>
    <w:lvl w:ilvl="0" w:tplc="050297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847DE"/>
    <w:multiLevelType w:val="multilevel"/>
    <w:tmpl w:val="192AA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3558B"/>
    <w:multiLevelType w:val="multilevel"/>
    <w:tmpl w:val="24FE7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31D162B5"/>
    <w:multiLevelType w:val="hybridMultilevel"/>
    <w:tmpl w:val="D6F27C0A"/>
    <w:lvl w:ilvl="0" w:tplc="BD68E1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79D"/>
    <w:multiLevelType w:val="multilevel"/>
    <w:tmpl w:val="58E6C7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9164D30"/>
    <w:multiLevelType w:val="hybridMultilevel"/>
    <w:tmpl w:val="E354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E3270"/>
    <w:multiLevelType w:val="hybridMultilevel"/>
    <w:tmpl w:val="65060B5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716507A"/>
    <w:multiLevelType w:val="hybridMultilevel"/>
    <w:tmpl w:val="24FE7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6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640B9"/>
    <w:multiLevelType w:val="hybridMultilevel"/>
    <w:tmpl w:val="7AA8E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B2248A"/>
    <w:multiLevelType w:val="hybridMultilevel"/>
    <w:tmpl w:val="0BD0646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840427"/>
    <w:multiLevelType w:val="hybridMultilevel"/>
    <w:tmpl w:val="443C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B5C3E"/>
    <w:multiLevelType w:val="hybridMultilevel"/>
    <w:tmpl w:val="192AA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0409B"/>
    <w:multiLevelType w:val="hybridMultilevel"/>
    <w:tmpl w:val="088A1182"/>
    <w:lvl w:ilvl="0" w:tplc="F6026E6E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A43008E"/>
    <w:multiLevelType w:val="hybridMultilevel"/>
    <w:tmpl w:val="DFC0729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F440EFA"/>
    <w:multiLevelType w:val="hybridMultilevel"/>
    <w:tmpl w:val="91EC99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CB69AF"/>
    <w:multiLevelType w:val="hybridMultilevel"/>
    <w:tmpl w:val="7F3C7F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566A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89E4F8B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E25C4"/>
    <w:multiLevelType w:val="hybridMultilevel"/>
    <w:tmpl w:val="350ED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4F6B10"/>
    <w:multiLevelType w:val="hybridMultilevel"/>
    <w:tmpl w:val="41D61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A2652AE">
      <w:numFmt w:val="bullet"/>
      <w:lvlText w:val="-"/>
      <w:lvlJc w:val="left"/>
      <w:pPr>
        <w:ind w:left="3213" w:hanging="705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2EF19F3"/>
    <w:multiLevelType w:val="hybridMultilevel"/>
    <w:tmpl w:val="7A6887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A6DF7"/>
    <w:multiLevelType w:val="hybridMultilevel"/>
    <w:tmpl w:val="ECB6A4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A853F5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79A62050"/>
    <w:multiLevelType w:val="hybridMultilevel"/>
    <w:tmpl w:val="BE764F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EA42BB"/>
    <w:multiLevelType w:val="hybridMultilevel"/>
    <w:tmpl w:val="0DDC22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693316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08680">
    <w:abstractNumId w:val="36"/>
  </w:num>
  <w:num w:numId="2" w16cid:durableId="1670061243">
    <w:abstractNumId w:val="1"/>
  </w:num>
  <w:num w:numId="3" w16cid:durableId="398332936">
    <w:abstractNumId w:val="9"/>
  </w:num>
  <w:num w:numId="4" w16cid:durableId="2094889332">
    <w:abstractNumId w:val="24"/>
  </w:num>
  <w:num w:numId="5" w16cid:durableId="1066732247">
    <w:abstractNumId w:val="43"/>
  </w:num>
  <w:num w:numId="6" w16cid:durableId="71395433">
    <w:abstractNumId w:val="23"/>
  </w:num>
  <w:num w:numId="7" w16cid:durableId="2053269425">
    <w:abstractNumId w:val="5"/>
  </w:num>
  <w:num w:numId="8" w16cid:durableId="792165392">
    <w:abstractNumId w:val="41"/>
  </w:num>
  <w:num w:numId="9" w16cid:durableId="1737318066">
    <w:abstractNumId w:val="12"/>
  </w:num>
  <w:num w:numId="10" w16cid:durableId="1018309361">
    <w:abstractNumId w:val="31"/>
  </w:num>
  <w:num w:numId="11" w16cid:durableId="1039234877">
    <w:abstractNumId w:val="37"/>
  </w:num>
  <w:num w:numId="12" w16cid:durableId="858007969">
    <w:abstractNumId w:val="40"/>
  </w:num>
  <w:num w:numId="13" w16cid:durableId="459304367">
    <w:abstractNumId w:val="42"/>
  </w:num>
  <w:num w:numId="14" w16cid:durableId="1537505041">
    <w:abstractNumId w:val="32"/>
  </w:num>
  <w:num w:numId="15" w16cid:durableId="2032140512">
    <w:abstractNumId w:val="14"/>
  </w:num>
  <w:num w:numId="16" w16cid:durableId="1133476425">
    <w:abstractNumId w:val="10"/>
  </w:num>
  <w:num w:numId="17" w16cid:durableId="1123384994">
    <w:abstractNumId w:val="27"/>
  </w:num>
  <w:num w:numId="18" w16cid:durableId="236981679">
    <w:abstractNumId w:val="16"/>
  </w:num>
  <w:num w:numId="19" w16cid:durableId="311103522">
    <w:abstractNumId w:val="28"/>
  </w:num>
  <w:num w:numId="20" w16cid:durableId="1208906986">
    <w:abstractNumId w:val="13"/>
  </w:num>
  <w:num w:numId="21" w16cid:durableId="1076047521">
    <w:abstractNumId w:val="4"/>
  </w:num>
  <w:num w:numId="22" w16cid:durableId="501160442">
    <w:abstractNumId w:val="20"/>
  </w:num>
  <w:num w:numId="23" w16cid:durableId="1786194483">
    <w:abstractNumId w:val="17"/>
  </w:num>
  <w:num w:numId="24" w16cid:durableId="970280155">
    <w:abstractNumId w:val="7"/>
  </w:num>
  <w:num w:numId="25" w16cid:durableId="127557209">
    <w:abstractNumId w:val="15"/>
  </w:num>
  <w:num w:numId="26" w16cid:durableId="617294067">
    <w:abstractNumId w:val="11"/>
  </w:num>
  <w:num w:numId="27" w16cid:durableId="554658569">
    <w:abstractNumId w:val="33"/>
  </w:num>
  <w:num w:numId="28" w16cid:durableId="888421043">
    <w:abstractNumId w:val="39"/>
  </w:num>
  <w:num w:numId="29" w16cid:durableId="327173034">
    <w:abstractNumId w:val="2"/>
  </w:num>
  <w:num w:numId="30" w16cid:durableId="2044552043">
    <w:abstractNumId w:val="38"/>
  </w:num>
  <w:num w:numId="31" w16cid:durableId="478614165">
    <w:abstractNumId w:val="18"/>
  </w:num>
  <w:num w:numId="32" w16cid:durableId="750157317">
    <w:abstractNumId w:val="34"/>
  </w:num>
  <w:num w:numId="33" w16cid:durableId="189103746">
    <w:abstractNumId w:val="19"/>
  </w:num>
  <w:num w:numId="34" w16cid:durableId="199630077">
    <w:abstractNumId w:val="3"/>
  </w:num>
  <w:num w:numId="35" w16cid:durableId="307705848">
    <w:abstractNumId w:val="26"/>
  </w:num>
  <w:num w:numId="36" w16cid:durableId="1955597114">
    <w:abstractNumId w:val="30"/>
  </w:num>
  <w:num w:numId="37" w16cid:durableId="976030166">
    <w:abstractNumId w:val="6"/>
  </w:num>
  <w:num w:numId="38" w16cid:durableId="291714100">
    <w:abstractNumId w:val="35"/>
  </w:num>
  <w:num w:numId="39" w16cid:durableId="1668289205">
    <w:abstractNumId w:val="29"/>
  </w:num>
  <w:num w:numId="40" w16cid:durableId="47533425">
    <w:abstractNumId w:val="0"/>
  </w:num>
  <w:num w:numId="41" w16cid:durableId="148862010">
    <w:abstractNumId w:val="25"/>
  </w:num>
  <w:num w:numId="42" w16cid:durableId="427044553">
    <w:abstractNumId w:val="8"/>
  </w:num>
  <w:num w:numId="43" w16cid:durableId="2025281302">
    <w:abstractNumId w:val="21"/>
  </w:num>
  <w:num w:numId="44" w16cid:durableId="452481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E93"/>
    <w:rsid w:val="000034A2"/>
    <w:rsid w:val="00003C74"/>
    <w:rsid w:val="00010136"/>
    <w:rsid w:val="00011489"/>
    <w:rsid w:val="00014730"/>
    <w:rsid w:val="00016B22"/>
    <w:rsid w:val="000171B0"/>
    <w:rsid w:val="000203B4"/>
    <w:rsid w:val="00022105"/>
    <w:rsid w:val="0002363D"/>
    <w:rsid w:val="00026674"/>
    <w:rsid w:val="00040E52"/>
    <w:rsid w:val="00041B9A"/>
    <w:rsid w:val="00042592"/>
    <w:rsid w:val="0004383F"/>
    <w:rsid w:val="00044117"/>
    <w:rsid w:val="000469D5"/>
    <w:rsid w:val="00046BA5"/>
    <w:rsid w:val="0005364E"/>
    <w:rsid w:val="0005503F"/>
    <w:rsid w:val="00055638"/>
    <w:rsid w:val="00060268"/>
    <w:rsid w:val="00063EA8"/>
    <w:rsid w:val="00065477"/>
    <w:rsid w:val="000709CD"/>
    <w:rsid w:val="00071015"/>
    <w:rsid w:val="000726A1"/>
    <w:rsid w:val="00073ACF"/>
    <w:rsid w:val="00081906"/>
    <w:rsid w:val="000820AC"/>
    <w:rsid w:val="00085D7E"/>
    <w:rsid w:val="0009623E"/>
    <w:rsid w:val="000979A1"/>
    <w:rsid w:val="000A783C"/>
    <w:rsid w:val="000B0D87"/>
    <w:rsid w:val="000B730D"/>
    <w:rsid w:val="000C2594"/>
    <w:rsid w:val="000C2D48"/>
    <w:rsid w:val="000C4F1A"/>
    <w:rsid w:val="000C71F5"/>
    <w:rsid w:val="000C7873"/>
    <w:rsid w:val="000D1416"/>
    <w:rsid w:val="000D3D0E"/>
    <w:rsid w:val="000D424B"/>
    <w:rsid w:val="000D426C"/>
    <w:rsid w:val="000D641D"/>
    <w:rsid w:val="000D75D2"/>
    <w:rsid w:val="000E0EBA"/>
    <w:rsid w:val="000E1079"/>
    <w:rsid w:val="000E3524"/>
    <w:rsid w:val="000E3F5C"/>
    <w:rsid w:val="000E611A"/>
    <w:rsid w:val="000F0BD0"/>
    <w:rsid w:val="000F1608"/>
    <w:rsid w:val="000F1759"/>
    <w:rsid w:val="000F6D08"/>
    <w:rsid w:val="0010369B"/>
    <w:rsid w:val="00103A04"/>
    <w:rsid w:val="0010639F"/>
    <w:rsid w:val="00112B81"/>
    <w:rsid w:val="00113CCC"/>
    <w:rsid w:val="00113EFD"/>
    <w:rsid w:val="001160A0"/>
    <w:rsid w:val="0011797F"/>
    <w:rsid w:val="001209A4"/>
    <w:rsid w:val="00121501"/>
    <w:rsid w:val="00122737"/>
    <w:rsid w:val="001238F1"/>
    <w:rsid w:val="00126B81"/>
    <w:rsid w:val="00127D33"/>
    <w:rsid w:val="0013153A"/>
    <w:rsid w:val="00134926"/>
    <w:rsid w:val="00135B9D"/>
    <w:rsid w:val="001366BA"/>
    <w:rsid w:val="001506E1"/>
    <w:rsid w:val="00151380"/>
    <w:rsid w:val="00153BCA"/>
    <w:rsid w:val="00157E13"/>
    <w:rsid w:val="00162FFA"/>
    <w:rsid w:val="001658D8"/>
    <w:rsid w:val="00165ADF"/>
    <w:rsid w:val="001669EC"/>
    <w:rsid w:val="00166BC2"/>
    <w:rsid w:val="00171E9F"/>
    <w:rsid w:val="001757AB"/>
    <w:rsid w:val="001800D4"/>
    <w:rsid w:val="00180FB3"/>
    <w:rsid w:val="001813E8"/>
    <w:rsid w:val="00182838"/>
    <w:rsid w:val="00183DA5"/>
    <w:rsid w:val="0018614D"/>
    <w:rsid w:val="00191709"/>
    <w:rsid w:val="00194C8F"/>
    <w:rsid w:val="001A3099"/>
    <w:rsid w:val="001A765B"/>
    <w:rsid w:val="001B1E37"/>
    <w:rsid w:val="001C0923"/>
    <w:rsid w:val="001C0DE0"/>
    <w:rsid w:val="001C168D"/>
    <w:rsid w:val="001C39A3"/>
    <w:rsid w:val="001C49EB"/>
    <w:rsid w:val="001C5E7E"/>
    <w:rsid w:val="001D1DD7"/>
    <w:rsid w:val="001D36DE"/>
    <w:rsid w:val="001D3EA3"/>
    <w:rsid w:val="001D4641"/>
    <w:rsid w:val="001D7CF4"/>
    <w:rsid w:val="001E3760"/>
    <w:rsid w:val="001E5F61"/>
    <w:rsid w:val="001F0ED6"/>
    <w:rsid w:val="001F31CF"/>
    <w:rsid w:val="001F5ED9"/>
    <w:rsid w:val="002013F5"/>
    <w:rsid w:val="00203378"/>
    <w:rsid w:val="002042CB"/>
    <w:rsid w:val="00205CED"/>
    <w:rsid w:val="00213EA8"/>
    <w:rsid w:val="00217112"/>
    <w:rsid w:val="00220C3E"/>
    <w:rsid w:val="00221608"/>
    <w:rsid w:val="002233B9"/>
    <w:rsid w:val="00226B63"/>
    <w:rsid w:val="00232EFE"/>
    <w:rsid w:val="002346DC"/>
    <w:rsid w:val="00241110"/>
    <w:rsid w:val="00241438"/>
    <w:rsid w:val="0024451D"/>
    <w:rsid w:val="00244846"/>
    <w:rsid w:val="00245692"/>
    <w:rsid w:val="002469B2"/>
    <w:rsid w:val="002508ED"/>
    <w:rsid w:val="00251BDE"/>
    <w:rsid w:val="0025623A"/>
    <w:rsid w:val="0026095A"/>
    <w:rsid w:val="00262692"/>
    <w:rsid w:val="002626FD"/>
    <w:rsid w:val="0026362B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D43"/>
    <w:rsid w:val="00282F1C"/>
    <w:rsid w:val="00290312"/>
    <w:rsid w:val="002972F9"/>
    <w:rsid w:val="002A0CAB"/>
    <w:rsid w:val="002A38D4"/>
    <w:rsid w:val="002A4203"/>
    <w:rsid w:val="002A5554"/>
    <w:rsid w:val="002B0738"/>
    <w:rsid w:val="002B457D"/>
    <w:rsid w:val="002B5482"/>
    <w:rsid w:val="002B5803"/>
    <w:rsid w:val="002C29E7"/>
    <w:rsid w:val="002C462E"/>
    <w:rsid w:val="002C4FCB"/>
    <w:rsid w:val="002D054F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5555"/>
    <w:rsid w:val="002F7DAA"/>
    <w:rsid w:val="003005E9"/>
    <w:rsid w:val="00300D87"/>
    <w:rsid w:val="0030169E"/>
    <w:rsid w:val="0030194B"/>
    <w:rsid w:val="003068C5"/>
    <w:rsid w:val="00312C94"/>
    <w:rsid w:val="00315E6E"/>
    <w:rsid w:val="003172DF"/>
    <w:rsid w:val="003202E8"/>
    <w:rsid w:val="0032128A"/>
    <w:rsid w:val="00322BC5"/>
    <w:rsid w:val="003245DA"/>
    <w:rsid w:val="0032796C"/>
    <w:rsid w:val="00327C74"/>
    <w:rsid w:val="003407D3"/>
    <w:rsid w:val="003430F3"/>
    <w:rsid w:val="00344169"/>
    <w:rsid w:val="0034541C"/>
    <w:rsid w:val="00346B23"/>
    <w:rsid w:val="003500BC"/>
    <w:rsid w:val="0035261F"/>
    <w:rsid w:val="00353379"/>
    <w:rsid w:val="00356CAE"/>
    <w:rsid w:val="00363111"/>
    <w:rsid w:val="003652C4"/>
    <w:rsid w:val="00365452"/>
    <w:rsid w:val="00365934"/>
    <w:rsid w:val="00366B75"/>
    <w:rsid w:val="00366E7E"/>
    <w:rsid w:val="0036724F"/>
    <w:rsid w:val="003749D7"/>
    <w:rsid w:val="00382C7D"/>
    <w:rsid w:val="00384646"/>
    <w:rsid w:val="0038678A"/>
    <w:rsid w:val="003917A4"/>
    <w:rsid w:val="00391FDA"/>
    <w:rsid w:val="0039265C"/>
    <w:rsid w:val="0039570A"/>
    <w:rsid w:val="003A4200"/>
    <w:rsid w:val="003A62BF"/>
    <w:rsid w:val="003B0856"/>
    <w:rsid w:val="003B1A30"/>
    <w:rsid w:val="003B24DB"/>
    <w:rsid w:val="003B2B30"/>
    <w:rsid w:val="003B7540"/>
    <w:rsid w:val="003B7686"/>
    <w:rsid w:val="003C056E"/>
    <w:rsid w:val="003C13F3"/>
    <w:rsid w:val="003C2AFC"/>
    <w:rsid w:val="003C2CE3"/>
    <w:rsid w:val="003C2FA5"/>
    <w:rsid w:val="003C31E3"/>
    <w:rsid w:val="003C4EBF"/>
    <w:rsid w:val="003C7644"/>
    <w:rsid w:val="003D2111"/>
    <w:rsid w:val="003D2DF7"/>
    <w:rsid w:val="003D60B2"/>
    <w:rsid w:val="003E308D"/>
    <w:rsid w:val="003E4F5C"/>
    <w:rsid w:val="003E717B"/>
    <w:rsid w:val="003F32FE"/>
    <w:rsid w:val="003F5C44"/>
    <w:rsid w:val="003F7E59"/>
    <w:rsid w:val="003F7FE0"/>
    <w:rsid w:val="004015DD"/>
    <w:rsid w:val="00405DBE"/>
    <w:rsid w:val="00415573"/>
    <w:rsid w:val="00416ED6"/>
    <w:rsid w:val="00430623"/>
    <w:rsid w:val="00435E8D"/>
    <w:rsid w:val="00436AFA"/>
    <w:rsid w:val="00441D9C"/>
    <w:rsid w:val="00444F29"/>
    <w:rsid w:val="00445756"/>
    <w:rsid w:val="00450E8C"/>
    <w:rsid w:val="00455A22"/>
    <w:rsid w:val="00460AEE"/>
    <w:rsid w:val="00461AB6"/>
    <w:rsid w:val="00464E27"/>
    <w:rsid w:val="00465C36"/>
    <w:rsid w:val="0047084B"/>
    <w:rsid w:val="004723B1"/>
    <w:rsid w:val="00472D58"/>
    <w:rsid w:val="00475B6E"/>
    <w:rsid w:val="00481054"/>
    <w:rsid w:val="00481074"/>
    <w:rsid w:val="00493253"/>
    <w:rsid w:val="004947AA"/>
    <w:rsid w:val="004A02D3"/>
    <w:rsid w:val="004A0DB9"/>
    <w:rsid w:val="004A144E"/>
    <w:rsid w:val="004A224D"/>
    <w:rsid w:val="004A3926"/>
    <w:rsid w:val="004A4EF2"/>
    <w:rsid w:val="004A5DD7"/>
    <w:rsid w:val="004A6201"/>
    <w:rsid w:val="004A6E9C"/>
    <w:rsid w:val="004B4BE9"/>
    <w:rsid w:val="004B541A"/>
    <w:rsid w:val="004B7C4A"/>
    <w:rsid w:val="004C5800"/>
    <w:rsid w:val="004C5992"/>
    <w:rsid w:val="004D0709"/>
    <w:rsid w:val="004D0D76"/>
    <w:rsid w:val="004D1996"/>
    <w:rsid w:val="004D1DA2"/>
    <w:rsid w:val="004D7EA7"/>
    <w:rsid w:val="004E09AC"/>
    <w:rsid w:val="004E6BBC"/>
    <w:rsid w:val="004E764C"/>
    <w:rsid w:val="004F07C3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2CED"/>
    <w:rsid w:val="00525663"/>
    <w:rsid w:val="00527D51"/>
    <w:rsid w:val="0053533A"/>
    <w:rsid w:val="00536141"/>
    <w:rsid w:val="00537F2F"/>
    <w:rsid w:val="00542D9E"/>
    <w:rsid w:val="0054525E"/>
    <w:rsid w:val="00546DC4"/>
    <w:rsid w:val="005506D8"/>
    <w:rsid w:val="0055094C"/>
    <w:rsid w:val="00552DB1"/>
    <w:rsid w:val="005532D9"/>
    <w:rsid w:val="00553561"/>
    <w:rsid w:val="005551FD"/>
    <w:rsid w:val="00560476"/>
    <w:rsid w:val="0056128E"/>
    <w:rsid w:val="005631F4"/>
    <w:rsid w:val="005669A8"/>
    <w:rsid w:val="00566B7D"/>
    <w:rsid w:val="005671BD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6C0"/>
    <w:rsid w:val="00591860"/>
    <w:rsid w:val="00591904"/>
    <w:rsid w:val="00591D11"/>
    <w:rsid w:val="0059420D"/>
    <w:rsid w:val="005A2BBA"/>
    <w:rsid w:val="005A5912"/>
    <w:rsid w:val="005A73A2"/>
    <w:rsid w:val="005B70A5"/>
    <w:rsid w:val="005C1E28"/>
    <w:rsid w:val="005C382D"/>
    <w:rsid w:val="005C3F4A"/>
    <w:rsid w:val="005C5316"/>
    <w:rsid w:val="005C5E01"/>
    <w:rsid w:val="005C6E75"/>
    <w:rsid w:val="005C7B23"/>
    <w:rsid w:val="005D0ED8"/>
    <w:rsid w:val="005D3012"/>
    <w:rsid w:val="005D3C49"/>
    <w:rsid w:val="005D52C4"/>
    <w:rsid w:val="005D5321"/>
    <w:rsid w:val="005E042F"/>
    <w:rsid w:val="005E1B3C"/>
    <w:rsid w:val="005E20CC"/>
    <w:rsid w:val="005E4754"/>
    <w:rsid w:val="005E703C"/>
    <w:rsid w:val="005F1E00"/>
    <w:rsid w:val="005F2343"/>
    <w:rsid w:val="005F3B43"/>
    <w:rsid w:val="005F5D8C"/>
    <w:rsid w:val="005F6EEE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30BAA"/>
    <w:rsid w:val="006419A0"/>
    <w:rsid w:val="0064484D"/>
    <w:rsid w:val="006449BB"/>
    <w:rsid w:val="00647F77"/>
    <w:rsid w:val="00650606"/>
    <w:rsid w:val="0065135D"/>
    <w:rsid w:val="0065156B"/>
    <w:rsid w:val="0065179F"/>
    <w:rsid w:val="00651CE6"/>
    <w:rsid w:val="006567C5"/>
    <w:rsid w:val="0066431D"/>
    <w:rsid w:val="006702DA"/>
    <w:rsid w:val="0067105F"/>
    <w:rsid w:val="006730BC"/>
    <w:rsid w:val="00673B74"/>
    <w:rsid w:val="00677965"/>
    <w:rsid w:val="006819F7"/>
    <w:rsid w:val="0068515F"/>
    <w:rsid w:val="00687269"/>
    <w:rsid w:val="00687D41"/>
    <w:rsid w:val="00690459"/>
    <w:rsid w:val="00693439"/>
    <w:rsid w:val="00693820"/>
    <w:rsid w:val="00694EDD"/>
    <w:rsid w:val="0069708A"/>
    <w:rsid w:val="006977DB"/>
    <w:rsid w:val="006A3838"/>
    <w:rsid w:val="006A3F36"/>
    <w:rsid w:val="006B0916"/>
    <w:rsid w:val="006B60DB"/>
    <w:rsid w:val="006B748D"/>
    <w:rsid w:val="006B7F07"/>
    <w:rsid w:val="006C583D"/>
    <w:rsid w:val="006D2BAE"/>
    <w:rsid w:val="006D3D20"/>
    <w:rsid w:val="006D6B35"/>
    <w:rsid w:val="006E5420"/>
    <w:rsid w:val="006E59E1"/>
    <w:rsid w:val="006E6193"/>
    <w:rsid w:val="006E7253"/>
    <w:rsid w:val="006F2C7B"/>
    <w:rsid w:val="006F31A6"/>
    <w:rsid w:val="006F5DE5"/>
    <w:rsid w:val="006F60E6"/>
    <w:rsid w:val="006F7A1A"/>
    <w:rsid w:val="006F7F98"/>
    <w:rsid w:val="00701070"/>
    <w:rsid w:val="007016B5"/>
    <w:rsid w:val="007039A3"/>
    <w:rsid w:val="00705384"/>
    <w:rsid w:val="007057EB"/>
    <w:rsid w:val="00706597"/>
    <w:rsid w:val="00706BF1"/>
    <w:rsid w:val="007105B9"/>
    <w:rsid w:val="00711A27"/>
    <w:rsid w:val="00711B5A"/>
    <w:rsid w:val="00712730"/>
    <w:rsid w:val="00714461"/>
    <w:rsid w:val="007164F2"/>
    <w:rsid w:val="007178A0"/>
    <w:rsid w:val="00722EFA"/>
    <w:rsid w:val="00724075"/>
    <w:rsid w:val="00726D78"/>
    <w:rsid w:val="00730384"/>
    <w:rsid w:val="00740335"/>
    <w:rsid w:val="00741D8D"/>
    <w:rsid w:val="007432BA"/>
    <w:rsid w:val="00743526"/>
    <w:rsid w:val="0074688A"/>
    <w:rsid w:val="007478DE"/>
    <w:rsid w:val="00751C10"/>
    <w:rsid w:val="00753640"/>
    <w:rsid w:val="00760D56"/>
    <w:rsid w:val="00762C6A"/>
    <w:rsid w:val="00763A5D"/>
    <w:rsid w:val="007640A5"/>
    <w:rsid w:val="00765E67"/>
    <w:rsid w:val="007730E9"/>
    <w:rsid w:val="0077414B"/>
    <w:rsid w:val="00774D74"/>
    <w:rsid w:val="00775EB1"/>
    <w:rsid w:val="00781091"/>
    <w:rsid w:val="00782393"/>
    <w:rsid w:val="00782EAB"/>
    <w:rsid w:val="007856F2"/>
    <w:rsid w:val="00790965"/>
    <w:rsid w:val="00792896"/>
    <w:rsid w:val="00793BD3"/>
    <w:rsid w:val="00795DF1"/>
    <w:rsid w:val="00796556"/>
    <w:rsid w:val="007A0AF0"/>
    <w:rsid w:val="007A277A"/>
    <w:rsid w:val="007A2A5D"/>
    <w:rsid w:val="007A2B9F"/>
    <w:rsid w:val="007A37E4"/>
    <w:rsid w:val="007B3A35"/>
    <w:rsid w:val="007B4502"/>
    <w:rsid w:val="007B45A3"/>
    <w:rsid w:val="007B548E"/>
    <w:rsid w:val="007B6526"/>
    <w:rsid w:val="007C10E2"/>
    <w:rsid w:val="007C1F9E"/>
    <w:rsid w:val="007C2E94"/>
    <w:rsid w:val="007C6D86"/>
    <w:rsid w:val="007C7C90"/>
    <w:rsid w:val="007D5411"/>
    <w:rsid w:val="007F215A"/>
    <w:rsid w:val="007F3AE9"/>
    <w:rsid w:val="007F5AD6"/>
    <w:rsid w:val="008003AF"/>
    <w:rsid w:val="00806DFF"/>
    <w:rsid w:val="00806F24"/>
    <w:rsid w:val="00810B5C"/>
    <w:rsid w:val="00813150"/>
    <w:rsid w:val="008143F8"/>
    <w:rsid w:val="008150C8"/>
    <w:rsid w:val="008202C4"/>
    <w:rsid w:val="00821303"/>
    <w:rsid w:val="00822FCD"/>
    <w:rsid w:val="00825D85"/>
    <w:rsid w:val="00827C67"/>
    <w:rsid w:val="008331DF"/>
    <w:rsid w:val="00834B5F"/>
    <w:rsid w:val="00835F4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70F8E"/>
    <w:rsid w:val="00873203"/>
    <w:rsid w:val="00877C0E"/>
    <w:rsid w:val="0088056B"/>
    <w:rsid w:val="008841DF"/>
    <w:rsid w:val="0088670F"/>
    <w:rsid w:val="00886E28"/>
    <w:rsid w:val="00890542"/>
    <w:rsid w:val="00893FA7"/>
    <w:rsid w:val="008944EC"/>
    <w:rsid w:val="008A411E"/>
    <w:rsid w:val="008B08E1"/>
    <w:rsid w:val="008B5A0B"/>
    <w:rsid w:val="008B5B4B"/>
    <w:rsid w:val="008C28A0"/>
    <w:rsid w:val="008C5DD7"/>
    <w:rsid w:val="008D2FF9"/>
    <w:rsid w:val="008D6A0C"/>
    <w:rsid w:val="008D74D6"/>
    <w:rsid w:val="008E057B"/>
    <w:rsid w:val="008E326E"/>
    <w:rsid w:val="008E7C84"/>
    <w:rsid w:val="008F0E77"/>
    <w:rsid w:val="008F2A0A"/>
    <w:rsid w:val="008F306A"/>
    <w:rsid w:val="008F4A0E"/>
    <w:rsid w:val="008F58CB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367CC"/>
    <w:rsid w:val="00936DC8"/>
    <w:rsid w:val="009373E8"/>
    <w:rsid w:val="009412B5"/>
    <w:rsid w:val="00942623"/>
    <w:rsid w:val="00945B22"/>
    <w:rsid w:val="0094682B"/>
    <w:rsid w:val="00946FF2"/>
    <w:rsid w:val="00952A25"/>
    <w:rsid w:val="009533D4"/>
    <w:rsid w:val="009549CA"/>
    <w:rsid w:val="00954A45"/>
    <w:rsid w:val="009555BC"/>
    <w:rsid w:val="0095734B"/>
    <w:rsid w:val="0096348F"/>
    <w:rsid w:val="00963C76"/>
    <w:rsid w:val="0097008F"/>
    <w:rsid w:val="00973BDB"/>
    <w:rsid w:val="00974338"/>
    <w:rsid w:val="00977D7E"/>
    <w:rsid w:val="0098053C"/>
    <w:rsid w:val="009814EF"/>
    <w:rsid w:val="0098194D"/>
    <w:rsid w:val="009825F2"/>
    <w:rsid w:val="009834E6"/>
    <w:rsid w:val="0098607C"/>
    <w:rsid w:val="00986D40"/>
    <w:rsid w:val="00987AA9"/>
    <w:rsid w:val="00991DC4"/>
    <w:rsid w:val="00992A30"/>
    <w:rsid w:val="00993B75"/>
    <w:rsid w:val="00993C7A"/>
    <w:rsid w:val="009A17A6"/>
    <w:rsid w:val="009A2CF0"/>
    <w:rsid w:val="009B1A93"/>
    <w:rsid w:val="009B4C9C"/>
    <w:rsid w:val="009B7FCD"/>
    <w:rsid w:val="009C4B84"/>
    <w:rsid w:val="009C739C"/>
    <w:rsid w:val="009D39F5"/>
    <w:rsid w:val="009D6EA5"/>
    <w:rsid w:val="009E0012"/>
    <w:rsid w:val="009E08AB"/>
    <w:rsid w:val="009E151A"/>
    <w:rsid w:val="009E41C4"/>
    <w:rsid w:val="009E4C3B"/>
    <w:rsid w:val="009E6015"/>
    <w:rsid w:val="009E637C"/>
    <w:rsid w:val="009F370E"/>
    <w:rsid w:val="009F4034"/>
    <w:rsid w:val="00A008AA"/>
    <w:rsid w:val="00A034A4"/>
    <w:rsid w:val="00A05C62"/>
    <w:rsid w:val="00A1100B"/>
    <w:rsid w:val="00A11E0B"/>
    <w:rsid w:val="00A12FB2"/>
    <w:rsid w:val="00A13093"/>
    <w:rsid w:val="00A13656"/>
    <w:rsid w:val="00A13CE6"/>
    <w:rsid w:val="00A14463"/>
    <w:rsid w:val="00A148D4"/>
    <w:rsid w:val="00A226B4"/>
    <w:rsid w:val="00A23778"/>
    <w:rsid w:val="00A259BF"/>
    <w:rsid w:val="00A3034C"/>
    <w:rsid w:val="00A3197E"/>
    <w:rsid w:val="00A32AF4"/>
    <w:rsid w:val="00A35C4E"/>
    <w:rsid w:val="00A36149"/>
    <w:rsid w:val="00A362BC"/>
    <w:rsid w:val="00A36F55"/>
    <w:rsid w:val="00A41E45"/>
    <w:rsid w:val="00A42B3F"/>
    <w:rsid w:val="00A446BD"/>
    <w:rsid w:val="00A455FB"/>
    <w:rsid w:val="00A51F4C"/>
    <w:rsid w:val="00A52B9A"/>
    <w:rsid w:val="00A56278"/>
    <w:rsid w:val="00A56FE1"/>
    <w:rsid w:val="00A613A8"/>
    <w:rsid w:val="00A61AB3"/>
    <w:rsid w:val="00A707E9"/>
    <w:rsid w:val="00A7202A"/>
    <w:rsid w:val="00A74B60"/>
    <w:rsid w:val="00A762AD"/>
    <w:rsid w:val="00A77F15"/>
    <w:rsid w:val="00A817C5"/>
    <w:rsid w:val="00A844B3"/>
    <w:rsid w:val="00A86002"/>
    <w:rsid w:val="00A92792"/>
    <w:rsid w:val="00A93864"/>
    <w:rsid w:val="00A9770C"/>
    <w:rsid w:val="00AA4146"/>
    <w:rsid w:val="00AA5C11"/>
    <w:rsid w:val="00AA6564"/>
    <w:rsid w:val="00AA7C4C"/>
    <w:rsid w:val="00AB244D"/>
    <w:rsid w:val="00AB476D"/>
    <w:rsid w:val="00AB4C4D"/>
    <w:rsid w:val="00AB720F"/>
    <w:rsid w:val="00AC3B44"/>
    <w:rsid w:val="00AC5E2C"/>
    <w:rsid w:val="00AD4126"/>
    <w:rsid w:val="00AD4E50"/>
    <w:rsid w:val="00AE2C87"/>
    <w:rsid w:val="00AE2E1A"/>
    <w:rsid w:val="00AE583F"/>
    <w:rsid w:val="00AE5DD6"/>
    <w:rsid w:val="00AE6B8E"/>
    <w:rsid w:val="00AF001F"/>
    <w:rsid w:val="00AF14E5"/>
    <w:rsid w:val="00AF7339"/>
    <w:rsid w:val="00AF7AFC"/>
    <w:rsid w:val="00B0055D"/>
    <w:rsid w:val="00B03DC1"/>
    <w:rsid w:val="00B06B16"/>
    <w:rsid w:val="00B07A6D"/>
    <w:rsid w:val="00B07BCA"/>
    <w:rsid w:val="00B11B83"/>
    <w:rsid w:val="00B13235"/>
    <w:rsid w:val="00B13BD6"/>
    <w:rsid w:val="00B165CD"/>
    <w:rsid w:val="00B166DA"/>
    <w:rsid w:val="00B16E55"/>
    <w:rsid w:val="00B1709B"/>
    <w:rsid w:val="00B212DD"/>
    <w:rsid w:val="00B213F7"/>
    <w:rsid w:val="00B21788"/>
    <w:rsid w:val="00B219F1"/>
    <w:rsid w:val="00B21C09"/>
    <w:rsid w:val="00B25E3F"/>
    <w:rsid w:val="00B306FF"/>
    <w:rsid w:val="00B31ADF"/>
    <w:rsid w:val="00B34817"/>
    <w:rsid w:val="00B348DE"/>
    <w:rsid w:val="00B37009"/>
    <w:rsid w:val="00B46F12"/>
    <w:rsid w:val="00B512FC"/>
    <w:rsid w:val="00B53200"/>
    <w:rsid w:val="00B53771"/>
    <w:rsid w:val="00B5702A"/>
    <w:rsid w:val="00B5780C"/>
    <w:rsid w:val="00B57A7F"/>
    <w:rsid w:val="00B61B85"/>
    <w:rsid w:val="00B61DBA"/>
    <w:rsid w:val="00B6322C"/>
    <w:rsid w:val="00B660AF"/>
    <w:rsid w:val="00B6675B"/>
    <w:rsid w:val="00B66C2D"/>
    <w:rsid w:val="00B67D84"/>
    <w:rsid w:val="00B70873"/>
    <w:rsid w:val="00B710E6"/>
    <w:rsid w:val="00B71CD2"/>
    <w:rsid w:val="00B72842"/>
    <w:rsid w:val="00B738F8"/>
    <w:rsid w:val="00B75177"/>
    <w:rsid w:val="00B75808"/>
    <w:rsid w:val="00B77B13"/>
    <w:rsid w:val="00B83670"/>
    <w:rsid w:val="00B85086"/>
    <w:rsid w:val="00B85B32"/>
    <w:rsid w:val="00B86D2C"/>
    <w:rsid w:val="00B905D9"/>
    <w:rsid w:val="00B91FDD"/>
    <w:rsid w:val="00B946EE"/>
    <w:rsid w:val="00B9495E"/>
    <w:rsid w:val="00B96438"/>
    <w:rsid w:val="00BA2FC8"/>
    <w:rsid w:val="00BA45C3"/>
    <w:rsid w:val="00BA4DBA"/>
    <w:rsid w:val="00BA4E5A"/>
    <w:rsid w:val="00BA5AE9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D0D0F"/>
    <w:rsid w:val="00BD18E0"/>
    <w:rsid w:val="00BD37A5"/>
    <w:rsid w:val="00BD439D"/>
    <w:rsid w:val="00BD6959"/>
    <w:rsid w:val="00BE168E"/>
    <w:rsid w:val="00BE28A9"/>
    <w:rsid w:val="00BE7D74"/>
    <w:rsid w:val="00BF09E8"/>
    <w:rsid w:val="00BF1243"/>
    <w:rsid w:val="00BF31E8"/>
    <w:rsid w:val="00BF3F4B"/>
    <w:rsid w:val="00BF500F"/>
    <w:rsid w:val="00BF58A3"/>
    <w:rsid w:val="00BF629A"/>
    <w:rsid w:val="00BF64CC"/>
    <w:rsid w:val="00C04915"/>
    <w:rsid w:val="00C113DD"/>
    <w:rsid w:val="00C1478E"/>
    <w:rsid w:val="00C14C2B"/>
    <w:rsid w:val="00C16224"/>
    <w:rsid w:val="00C16ADB"/>
    <w:rsid w:val="00C20875"/>
    <w:rsid w:val="00C22D49"/>
    <w:rsid w:val="00C23F8A"/>
    <w:rsid w:val="00C25749"/>
    <w:rsid w:val="00C27124"/>
    <w:rsid w:val="00C325FF"/>
    <w:rsid w:val="00C3596B"/>
    <w:rsid w:val="00C37B48"/>
    <w:rsid w:val="00C40BC0"/>
    <w:rsid w:val="00C42E89"/>
    <w:rsid w:val="00C44455"/>
    <w:rsid w:val="00C50C75"/>
    <w:rsid w:val="00C53B50"/>
    <w:rsid w:val="00C54206"/>
    <w:rsid w:val="00C5477C"/>
    <w:rsid w:val="00C54C77"/>
    <w:rsid w:val="00C62616"/>
    <w:rsid w:val="00C64C84"/>
    <w:rsid w:val="00C66AAD"/>
    <w:rsid w:val="00C6787F"/>
    <w:rsid w:val="00C721D6"/>
    <w:rsid w:val="00C72757"/>
    <w:rsid w:val="00C72832"/>
    <w:rsid w:val="00C72E6A"/>
    <w:rsid w:val="00C73564"/>
    <w:rsid w:val="00C80A34"/>
    <w:rsid w:val="00C816D2"/>
    <w:rsid w:val="00C82FF1"/>
    <w:rsid w:val="00C843D8"/>
    <w:rsid w:val="00C845FD"/>
    <w:rsid w:val="00C85161"/>
    <w:rsid w:val="00C9072C"/>
    <w:rsid w:val="00C93054"/>
    <w:rsid w:val="00C971D6"/>
    <w:rsid w:val="00CA3BC5"/>
    <w:rsid w:val="00CB1BAB"/>
    <w:rsid w:val="00CB5698"/>
    <w:rsid w:val="00CB588E"/>
    <w:rsid w:val="00CC166E"/>
    <w:rsid w:val="00CC377E"/>
    <w:rsid w:val="00CC72ED"/>
    <w:rsid w:val="00CD1132"/>
    <w:rsid w:val="00CD1739"/>
    <w:rsid w:val="00CD1C91"/>
    <w:rsid w:val="00CD5FEB"/>
    <w:rsid w:val="00CE0B21"/>
    <w:rsid w:val="00CE2909"/>
    <w:rsid w:val="00CE57AB"/>
    <w:rsid w:val="00CE762E"/>
    <w:rsid w:val="00CE7E17"/>
    <w:rsid w:val="00CF2927"/>
    <w:rsid w:val="00CF3F78"/>
    <w:rsid w:val="00D0422F"/>
    <w:rsid w:val="00D06155"/>
    <w:rsid w:val="00D10046"/>
    <w:rsid w:val="00D10A3E"/>
    <w:rsid w:val="00D11F8F"/>
    <w:rsid w:val="00D11FBC"/>
    <w:rsid w:val="00D133AB"/>
    <w:rsid w:val="00D13EE0"/>
    <w:rsid w:val="00D146B6"/>
    <w:rsid w:val="00D14732"/>
    <w:rsid w:val="00D1524D"/>
    <w:rsid w:val="00D20A11"/>
    <w:rsid w:val="00D2289E"/>
    <w:rsid w:val="00D22D6A"/>
    <w:rsid w:val="00D23558"/>
    <w:rsid w:val="00D25B2B"/>
    <w:rsid w:val="00D265EB"/>
    <w:rsid w:val="00D317D6"/>
    <w:rsid w:val="00D422A5"/>
    <w:rsid w:val="00D42F9A"/>
    <w:rsid w:val="00D451B4"/>
    <w:rsid w:val="00D4751D"/>
    <w:rsid w:val="00D60CE5"/>
    <w:rsid w:val="00D62115"/>
    <w:rsid w:val="00D66773"/>
    <w:rsid w:val="00D67C41"/>
    <w:rsid w:val="00D72683"/>
    <w:rsid w:val="00D72879"/>
    <w:rsid w:val="00D7405B"/>
    <w:rsid w:val="00D74ABC"/>
    <w:rsid w:val="00D75B7E"/>
    <w:rsid w:val="00D77F92"/>
    <w:rsid w:val="00D80AB0"/>
    <w:rsid w:val="00D82E32"/>
    <w:rsid w:val="00D82FFB"/>
    <w:rsid w:val="00D901F9"/>
    <w:rsid w:val="00D9270D"/>
    <w:rsid w:val="00D93C28"/>
    <w:rsid w:val="00D941D3"/>
    <w:rsid w:val="00D951B3"/>
    <w:rsid w:val="00DA0252"/>
    <w:rsid w:val="00DA1A63"/>
    <w:rsid w:val="00DA5DD7"/>
    <w:rsid w:val="00DB060F"/>
    <w:rsid w:val="00DB0D6C"/>
    <w:rsid w:val="00DB14D6"/>
    <w:rsid w:val="00DB4935"/>
    <w:rsid w:val="00DB5030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0CF"/>
    <w:rsid w:val="00DE7564"/>
    <w:rsid w:val="00DF1448"/>
    <w:rsid w:val="00DF30D3"/>
    <w:rsid w:val="00DF327C"/>
    <w:rsid w:val="00DF4CCA"/>
    <w:rsid w:val="00DF69CA"/>
    <w:rsid w:val="00E02848"/>
    <w:rsid w:val="00E0316B"/>
    <w:rsid w:val="00E03ADC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2180"/>
    <w:rsid w:val="00E25A5D"/>
    <w:rsid w:val="00E26940"/>
    <w:rsid w:val="00E30E89"/>
    <w:rsid w:val="00E32144"/>
    <w:rsid w:val="00E33BBA"/>
    <w:rsid w:val="00E33EAF"/>
    <w:rsid w:val="00E349B3"/>
    <w:rsid w:val="00E35CB3"/>
    <w:rsid w:val="00E374A9"/>
    <w:rsid w:val="00E415E7"/>
    <w:rsid w:val="00E449C1"/>
    <w:rsid w:val="00E50836"/>
    <w:rsid w:val="00E5188E"/>
    <w:rsid w:val="00E53CF0"/>
    <w:rsid w:val="00E572C4"/>
    <w:rsid w:val="00E5732F"/>
    <w:rsid w:val="00E57EF5"/>
    <w:rsid w:val="00E61C2A"/>
    <w:rsid w:val="00E62157"/>
    <w:rsid w:val="00E67361"/>
    <w:rsid w:val="00E8209E"/>
    <w:rsid w:val="00E825BC"/>
    <w:rsid w:val="00E842D8"/>
    <w:rsid w:val="00E843ED"/>
    <w:rsid w:val="00E86163"/>
    <w:rsid w:val="00E874D4"/>
    <w:rsid w:val="00E96A83"/>
    <w:rsid w:val="00EA51D1"/>
    <w:rsid w:val="00EB0523"/>
    <w:rsid w:val="00EB11C0"/>
    <w:rsid w:val="00EB635C"/>
    <w:rsid w:val="00EB77E2"/>
    <w:rsid w:val="00EC03A5"/>
    <w:rsid w:val="00EC0ADF"/>
    <w:rsid w:val="00EC12AC"/>
    <w:rsid w:val="00EC2C64"/>
    <w:rsid w:val="00EC34A3"/>
    <w:rsid w:val="00EC6D9E"/>
    <w:rsid w:val="00EC7EED"/>
    <w:rsid w:val="00ED33F4"/>
    <w:rsid w:val="00ED6BD9"/>
    <w:rsid w:val="00EE03BB"/>
    <w:rsid w:val="00EE2B75"/>
    <w:rsid w:val="00EE3FDD"/>
    <w:rsid w:val="00EE4EC1"/>
    <w:rsid w:val="00EE5B5D"/>
    <w:rsid w:val="00EE6DC5"/>
    <w:rsid w:val="00EE7CDC"/>
    <w:rsid w:val="00EF3475"/>
    <w:rsid w:val="00F00031"/>
    <w:rsid w:val="00F02FA1"/>
    <w:rsid w:val="00F0494D"/>
    <w:rsid w:val="00F144D8"/>
    <w:rsid w:val="00F16EF6"/>
    <w:rsid w:val="00F2134E"/>
    <w:rsid w:val="00F22B51"/>
    <w:rsid w:val="00F2344F"/>
    <w:rsid w:val="00F3300D"/>
    <w:rsid w:val="00F345A2"/>
    <w:rsid w:val="00F40857"/>
    <w:rsid w:val="00F42C96"/>
    <w:rsid w:val="00F45205"/>
    <w:rsid w:val="00F47E0E"/>
    <w:rsid w:val="00F52965"/>
    <w:rsid w:val="00F571C4"/>
    <w:rsid w:val="00F60293"/>
    <w:rsid w:val="00F609BC"/>
    <w:rsid w:val="00F62C35"/>
    <w:rsid w:val="00F710DF"/>
    <w:rsid w:val="00F71CA3"/>
    <w:rsid w:val="00F7585D"/>
    <w:rsid w:val="00F777A5"/>
    <w:rsid w:val="00F81EDD"/>
    <w:rsid w:val="00F85116"/>
    <w:rsid w:val="00F879FA"/>
    <w:rsid w:val="00F90FE0"/>
    <w:rsid w:val="00F92055"/>
    <w:rsid w:val="00F92BAB"/>
    <w:rsid w:val="00F947C0"/>
    <w:rsid w:val="00FA11A1"/>
    <w:rsid w:val="00FA16C8"/>
    <w:rsid w:val="00FA6A8A"/>
    <w:rsid w:val="00FB0A1B"/>
    <w:rsid w:val="00FB1565"/>
    <w:rsid w:val="00FB185C"/>
    <w:rsid w:val="00FB448F"/>
    <w:rsid w:val="00FB4B39"/>
    <w:rsid w:val="00FC43CC"/>
    <w:rsid w:val="00FD0180"/>
    <w:rsid w:val="00FD01D2"/>
    <w:rsid w:val="00FD19D0"/>
    <w:rsid w:val="00FD1E04"/>
    <w:rsid w:val="00FD3ACC"/>
    <w:rsid w:val="00FD3D79"/>
    <w:rsid w:val="00FD45AF"/>
    <w:rsid w:val="00FE314B"/>
    <w:rsid w:val="00FE4AD7"/>
    <w:rsid w:val="00FE5559"/>
    <w:rsid w:val="00FE601A"/>
    <w:rsid w:val="00FE7E9F"/>
    <w:rsid w:val="00FF128E"/>
    <w:rsid w:val="00FF1CE4"/>
    <w:rsid w:val="00FF417A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qFormat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paragraph" w:customStyle="1" w:styleId="TableContents">
    <w:name w:val="Table Contents"/>
    <w:basedOn w:val="Normln"/>
    <w:qFormat/>
    <w:rsid w:val="00166BC2"/>
    <w:pPr>
      <w:widowControl w:val="0"/>
      <w:suppressLineNumbers/>
      <w:suppressAutoHyphens/>
    </w:pPr>
  </w:style>
  <w:style w:type="paragraph" w:customStyle="1" w:styleId="Standard">
    <w:name w:val="Standard"/>
    <w:qFormat/>
    <w:rsid w:val="00ED6BD9"/>
    <w:pPr>
      <w:suppressAutoHyphens/>
      <w:autoSpaceDN w:val="0"/>
      <w:textAlignment w:val="baseline"/>
    </w:pPr>
    <w:rPr>
      <w:rFonts w:ascii="Liberation Serif" w:eastAsia="Roboto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3118</Words>
  <Characters>19547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22620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19</cp:revision>
  <cp:lastPrinted>2021-04-16T11:54:00Z</cp:lastPrinted>
  <dcterms:created xsi:type="dcterms:W3CDTF">2024-07-03T13:25:00Z</dcterms:created>
  <dcterms:modified xsi:type="dcterms:W3CDTF">2024-08-12T12:45:00Z</dcterms:modified>
</cp:coreProperties>
</file>