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875" w:rsidRPr="00E27875" w:rsidRDefault="00E27875" w:rsidP="00E27875">
      <w:pPr>
        <w:pStyle w:val="Nadpis1"/>
        <w:numPr>
          <w:ilvl w:val="0"/>
          <w:numId w:val="0"/>
        </w:numPr>
        <w:ind w:left="432"/>
        <w:rPr>
          <w:rFonts w:cs="Arial"/>
          <w:sz w:val="20"/>
          <w:szCs w:val="20"/>
        </w:rPr>
      </w:pPr>
      <w:bookmarkStart w:id="0" w:name="_Toc472533583"/>
      <w:r w:rsidRPr="00E27875">
        <w:rPr>
          <w:rFonts w:cs="Arial"/>
          <w:sz w:val="20"/>
          <w:szCs w:val="20"/>
        </w:rPr>
        <w:t>Příloha č. 4 – Smlouva kupní a servisní</w:t>
      </w:r>
      <w:bookmarkEnd w:id="0"/>
    </w:p>
    <w:p w:rsidR="00E27875" w:rsidRPr="00E27875" w:rsidRDefault="00E27875" w:rsidP="00E27875">
      <w:pPr>
        <w:jc w:val="center"/>
        <w:rPr>
          <w:rFonts w:cs="Arial"/>
          <w:szCs w:val="20"/>
        </w:rPr>
      </w:pPr>
    </w:p>
    <w:p w:rsidR="00E27875" w:rsidRPr="00E27875" w:rsidRDefault="00E27875" w:rsidP="00E27875">
      <w:pPr>
        <w:widowControl w:val="0"/>
        <w:tabs>
          <w:tab w:val="left" w:pos="226"/>
          <w:tab w:val="left" w:pos="7597"/>
        </w:tabs>
        <w:jc w:val="center"/>
        <w:rPr>
          <w:rFonts w:cs="Arial"/>
          <w:i/>
          <w:snapToGrid w:val="0"/>
          <w:szCs w:val="20"/>
        </w:rPr>
      </w:pPr>
      <w:r w:rsidRPr="00E27875">
        <w:rPr>
          <w:rFonts w:cs="Arial"/>
          <w:b/>
          <w:snapToGrid w:val="0"/>
          <w:szCs w:val="20"/>
        </w:rPr>
        <w:t xml:space="preserve">Smlouva kupní a servisní </w:t>
      </w:r>
      <w:proofErr w:type="gramStart"/>
      <w:r w:rsidRPr="00E27875">
        <w:rPr>
          <w:rFonts w:cs="Arial"/>
          <w:b/>
          <w:snapToGrid w:val="0"/>
          <w:szCs w:val="20"/>
        </w:rPr>
        <w:t xml:space="preserve">č.  </w:t>
      </w:r>
      <w:r w:rsidRPr="00E27875">
        <w:rPr>
          <w:rFonts w:cs="Arial"/>
          <w:i/>
          <w:snapToGrid w:val="0"/>
          <w:szCs w:val="20"/>
        </w:rPr>
        <w:t>(návrh</w:t>
      </w:r>
      <w:proofErr w:type="gramEnd"/>
      <w:r w:rsidRPr="00E27875">
        <w:rPr>
          <w:rFonts w:cs="Arial"/>
          <w:i/>
          <w:snapToGrid w:val="0"/>
          <w:szCs w:val="20"/>
        </w:rPr>
        <w:t>)</w:t>
      </w:r>
    </w:p>
    <w:p w:rsidR="00E27875" w:rsidRPr="00E27875" w:rsidRDefault="00E27875" w:rsidP="00E27875">
      <w:pPr>
        <w:widowControl w:val="0"/>
        <w:tabs>
          <w:tab w:val="left" w:pos="226"/>
          <w:tab w:val="left" w:pos="7597"/>
        </w:tabs>
        <w:jc w:val="center"/>
        <w:rPr>
          <w:rFonts w:cs="Arial"/>
          <w:i/>
          <w:snapToGrid w:val="0"/>
          <w:szCs w:val="20"/>
        </w:rPr>
      </w:pPr>
      <w:r w:rsidRPr="00E27875">
        <w:rPr>
          <w:rFonts w:cs="Arial"/>
          <w:i/>
          <w:snapToGrid w:val="0"/>
          <w:szCs w:val="20"/>
        </w:rPr>
        <w:t>na akci</w:t>
      </w:r>
    </w:p>
    <w:p w:rsidR="00E27875" w:rsidRPr="00E27875" w:rsidRDefault="00E27875" w:rsidP="00E27875">
      <w:pPr>
        <w:jc w:val="center"/>
        <w:rPr>
          <w:rFonts w:cs="Arial"/>
          <w:b/>
          <w:bCs/>
          <w:szCs w:val="20"/>
        </w:rPr>
      </w:pPr>
      <w:r w:rsidRPr="00E27875">
        <w:rPr>
          <w:rFonts w:cs="Arial"/>
          <w:b/>
          <w:snapToGrid w:val="0"/>
          <w:szCs w:val="20"/>
        </w:rPr>
        <w:t>„Pořízení rolby pro Zimní stadion v Příbrami</w:t>
      </w:r>
      <w:r w:rsidRPr="00E27875">
        <w:rPr>
          <w:rFonts w:cs="Arial"/>
          <w:b/>
          <w:bCs/>
          <w:szCs w:val="20"/>
        </w:rPr>
        <w:t>“</w:t>
      </w:r>
    </w:p>
    <w:p w:rsidR="00E27875" w:rsidRPr="00E27875" w:rsidRDefault="00E27875" w:rsidP="00E27875">
      <w:pPr>
        <w:widowControl w:val="0"/>
        <w:tabs>
          <w:tab w:val="left" w:pos="8789"/>
        </w:tabs>
        <w:rPr>
          <w:rFonts w:cs="Arial"/>
          <w:snapToGrid w:val="0"/>
          <w:szCs w:val="20"/>
        </w:rPr>
      </w:pPr>
      <w:r w:rsidRPr="00E27875">
        <w:rPr>
          <w:rFonts w:cs="Arial"/>
          <w:snapToGrid w:val="0"/>
          <w:szCs w:val="20"/>
        </w:rPr>
        <w:t>__________________________________________________________________</w:t>
      </w:r>
      <w:r w:rsidRPr="00E27875">
        <w:rPr>
          <w:rFonts w:cs="Arial"/>
          <w:snapToGrid w:val="0"/>
          <w:szCs w:val="20"/>
          <w:u w:val="single"/>
        </w:rPr>
        <w:tab/>
      </w:r>
      <w:r w:rsidRPr="00E27875">
        <w:rPr>
          <w:rFonts w:cs="Arial"/>
          <w:snapToGrid w:val="0"/>
          <w:szCs w:val="20"/>
        </w:rPr>
        <w:tab/>
      </w:r>
      <w:r w:rsidRPr="00E27875">
        <w:rPr>
          <w:rFonts w:cs="Arial"/>
          <w:snapToGrid w:val="0"/>
          <w:szCs w:val="20"/>
        </w:rPr>
        <w:tab/>
      </w:r>
      <w:r w:rsidRPr="00E27875">
        <w:rPr>
          <w:rFonts w:cs="Arial"/>
          <w:snapToGrid w:val="0"/>
          <w:szCs w:val="20"/>
        </w:rPr>
        <w:tab/>
      </w:r>
    </w:p>
    <w:p w:rsidR="00E27875" w:rsidRPr="00E27875" w:rsidRDefault="00E27875" w:rsidP="00E27875">
      <w:pPr>
        <w:widowControl w:val="0"/>
        <w:jc w:val="center"/>
        <w:rPr>
          <w:rFonts w:cs="Arial"/>
          <w:snapToGrid w:val="0"/>
          <w:szCs w:val="20"/>
        </w:rPr>
      </w:pPr>
      <w:r w:rsidRPr="00E27875">
        <w:rPr>
          <w:rFonts w:cs="Arial"/>
          <w:snapToGrid w:val="0"/>
          <w:szCs w:val="20"/>
        </w:rPr>
        <w:t xml:space="preserve">uzavřená podle § </w:t>
      </w:r>
      <w:r w:rsidRPr="00E27875">
        <w:rPr>
          <w:rFonts w:cs="Arial"/>
          <w:b/>
          <w:snapToGrid w:val="0"/>
          <w:szCs w:val="20"/>
        </w:rPr>
        <w:t xml:space="preserve">2586 </w:t>
      </w:r>
      <w:r w:rsidRPr="00E27875">
        <w:rPr>
          <w:rFonts w:cs="Arial"/>
          <w:snapToGrid w:val="0"/>
          <w:szCs w:val="20"/>
        </w:rPr>
        <w:t xml:space="preserve">a </w:t>
      </w:r>
      <w:proofErr w:type="spellStart"/>
      <w:r w:rsidRPr="00E27875">
        <w:rPr>
          <w:rFonts w:cs="Arial"/>
          <w:snapToGrid w:val="0"/>
          <w:szCs w:val="20"/>
        </w:rPr>
        <w:t>násl</w:t>
      </w:r>
      <w:proofErr w:type="spellEnd"/>
      <w:r w:rsidRPr="00E27875">
        <w:rPr>
          <w:rFonts w:cs="Arial"/>
          <w:snapToGrid w:val="0"/>
          <w:szCs w:val="20"/>
        </w:rPr>
        <w:t xml:space="preserve">. zákona č. </w:t>
      </w:r>
      <w:r w:rsidRPr="00E27875">
        <w:rPr>
          <w:rFonts w:cs="Arial"/>
          <w:b/>
          <w:snapToGrid w:val="0"/>
          <w:szCs w:val="20"/>
        </w:rPr>
        <w:t>89/2012</w:t>
      </w:r>
      <w:r w:rsidRPr="00E27875">
        <w:rPr>
          <w:rFonts w:cs="Arial"/>
          <w:snapToGrid w:val="0"/>
          <w:szCs w:val="20"/>
        </w:rPr>
        <w:t xml:space="preserve"> Sb.</w:t>
      </w:r>
    </w:p>
    <w:p w:rsidR="00E27875" w:rsidRPr="00E27875" w:rsidRDefault="00E27875" w:rsidP="00E27875">
      <w:pPr>
        <w:widowControl w:val="0"/>
        <w:jc w:val="center"/>
        <w:rPr>
          <w:rFonts w:cs="Arial"/>
          <w:b/>
          <w:snapToGrid w:val="0"/>
          <w:szCs w:val="20"/>
        </w:rPr>
      </w:pPr>
      <w:r w:rsidRPr="00E27875">
        <w:rPr>
          <w:rFonts w:cs="Arial"/>
          <w:snapToGrid w:val="0"/>
          <w:szCs w:val="20"/>
        </w:rPr>
        <w:t xml:space="preserve">( dále jen </w:t>
      </w:r>
      <w:r w:rsidRPr="00E27875">
        <w:rPr>
          <w:rFonts w:cs="Arial"/>
          <w:b/>
          <w:snapToGrid w:val="0"/>
          <w:szCs w:val="20"/>
        </w:rPr>
        <w:t>Občanský</w:t>
      </w:r>
      <w:r w:rsidRPr="00E27875">
        <w:rPr>
          <w:rFonts w:cs="Arial"/>
          <w:snapToGrid w:val="0"/>
          <w:szCs w:val="20"/>
        </w:rPr>
        <w:t xml:space="preserve"> zákoník </w:t>
      </w:r>
      <w:r w:rsidRPr="00E27875">
        <w:rPr>
          <w:rFonts w:cs="Arial"/>
          <w:b/>
          <w:snapToGrid w:val="0"/>
          <w:szCs w:val="20"/>
        </w:rPr>
        <w:t xml:space="preserve">v platném </w:t>
      </w:r>
      <w:proofErr w:type="gramStart"/>
      <w:r w:rsidRPr="00E27875">
        <w:rPr>
          <w:rFonts w:cs="Arial"/>
          <w:b/>
          <w:snapToGrid w:val="0"/>
          <w:szCs w:val="20"/>
        </w:rPr>
        <w:t>znění</w:t>
      </w:r>
      <w:r w:rsidRPr="00E27875">
        <w:rPr>
          <w:rFonts w:cs="Arial"/>
          <w:snapToGrid w:val="0"/>
          <w:szCs w:val="20"/>
        </w:rPr>
        <w:t xml:space="preserve"> )</w:t>
      </w:r>
      <w:proofErr w:type="gramEnd"/>
    </w:p>
    <w:p w:rsidR="00E27875" w:rsidRPr="00E27875" w:rsidRDefault="00E27875" w:rsidP="00E27875">
      <w:pPr>
        <w:widowControl w:val="0"/>
        <w:rPr>
          <w:rFonts w:cs="Arial"/>
          <w:b/>
          <w:szCs w:val="20"/>
        </w:rPr>
      </w:pPr>
    </w:p>
    <w:p w:rsidR="00E27875" w:rsidRPr="00E27875" w:rsidRDefault="00E27875" w:rsidP="00E27875">
      <w:pPr>
        <w:numPr>
          <w:ilvl w:val="0"/>
          <w:numId w:val="4"/>
        </w:numPr>
        <w:jc w:val="center"/>
        <w:rPr>
          <w:rFonts w:cs="Arial"/>
          <w:b/>
          <w:bCs/>
          <w:szCs w:val="20"/>
        </w:rPr>
      </w:pPr>
      <w:r w:rsidRPr="00E27875">
        <w:rPr>
          <w:rFonts w:cs="Arial"/>
          <w:b/>
          <w:bCs/>
          <w:szCs w:val="20"/>
        </w:rPr>
        <w:t>Smluvní strany</w:t>
      </w:r>
    </w:p>
    <w:p w:rsidR="00E27875" w:rsidRPr="00E27875" w:rsidRDefault="00E27875" w:rsidP="00E27875">
      <w:pPr>
        <w:jc w:val="left"/>
        <w:rPr>
          <w:rFonts w:cs="Arial"/>
          <w:bCs/>
          <w:szCs w:val="20"/>
        </w:rPr>
      </w:pPr>
    </w:p>
    <w:p w:rsidR="00E27875" w:rsidRPr="00E27875" w:rsidRDefault="00E27875" w:rsidP="00E27875">
      <w:pPr>
        <w:tabs>
          <w:tab w:val="left" w:pos="1843"/>
        </w:tabs>
        <w:ind w:firstLine="142"/>
        <w:rPr>
          <w:rFonts w:cs="Arial"/>
          <w:bCs/>
          <w:szCs w:val="20"/>
          <w:highlight w:val="yellow"/>
        </w:rPr>
      </w:pPr>
      <w:r w:rsidRPr="00E27875">
        <w:rPr>
          <w:rFonts w:cs="Arial"/>
          <w:b/>
          <w:bCs/>
          <w:i/>
          <w:szCs w:val="20"/>
          <w:highlight w:val="yellow"/>
        </w:rPr>
        <w:t xml:space="preserve">Prodávající: </w:t>
      </w:r>
      <w:r w:rsidRPr="00E27875">
        <w:rPr>
          <w:rFonts w:cs="Arial"/>
          <w:bCs/>
          <w:szCs w:val="20"/>
          <w:highlight w:val="yellow"/>
        </w:rPr>
        <w:t>(doplní dodavatel)</w:t>
      </w:r>
      <w:r w:rsidRPr="00E27875">
        <w:rPr>
          <w:rFonts w:cs="Arial"/>
          <w:bCs/>
          <w:szCs w:val="20"/>
          <w:highlight w:val="yellow"/>
        </w:rPr>
        <w:tab/>
      </w:r>
      <w:r w:rsidRPr="00E27875">
        <w:rPr>
          <w:rFonts w:cs="Arial"/>
          <w:bCs/>
          <w:szCs w:val="20"/>
          <w:highlight w:val="yellow"/>
        </w:rPr>
        <w:tab/>
      </w:r>
      <w:r w:rsidRPr="00E27875">
        <w:rPr>
          <w:rFonts w:cs="Arial"/>
          <w:bCs/>
          <w:szCs w:val="20"/>
          <w:highlight w:val="yellow"/>
        </w:rPr>
        <w:tab/>
      </w:r>
      <w:r w:rsidRPr="00E27875">
        <w:rPr>
          <w:rFonts w:cs="Arial"/>
          <w:bCs/>
          <w:szCs w:val="20"/>
          <w:highlight w:val="yellow"/>
        </w:rPr>
        <w:tab/>
      </w:r>
      <w:r w:rsidRPr="00E27875">
        <w:rPr>
          <w:rFonts w:cs="Arial"/>
          <w:bCs/>
          <w:szCs w:val="20"/>
          <w:highlight w:val="yellow"/>
        </w:rPr>
        <w:tab/>
      </w:r>
      <w:r w:rsidRPr="00E27875">
        <w:rPr>
          <w:rFonts w:cs="Arial"/>
          <w:b/>
          <w:bCs/>
          <w:i/>
          <w:szCs w:val="20"/>
          <w:highlight w:val="yellow"/>
        </w:rPr>
        <w:t xml:space="preserve">                      </w:t>
      </w:r>
    </w:p>
    <w:p w:rsidR="00E27875" w:rsidRPr="00E27875" w:rsidRDefault="00E27875" w:rsidP="00E27875">
      <w:pPr>
        <w:tabs>
          <w:tab w:val="left" w:pos="1134"/>
          <w:tab w:val="left" w:pos="2127"/>
        </w:tabs>
        <w:ind w:firstLine="142"/>
        <w:rPr>
          <w:rFonts w:cs="Arial"/>
          <w:szCs w:val="20"/>
          <w:highlight w:val="yellow"/>
        </w:rPr>
      </w:pPr>
      <w:r w:rsidRPr="00E27875">
        <w:rPr>
          <w:rFonts w:cs="Arial"/>
          <w:szCs w:val="20"/>
          <w:highlight w:val="yellow"/>
        </w:rPr>
        <w:t>Zastoupený</w:t>
      </w:r>
      <w:r w:rsidRPr="00E27875">
        <w:rPr>
          <w:rFonts w:cs="Arial"/>
          <w:szCs w:val="20"/>
          <w:highlight w:val="yellow"/>
        </w:rPr>
        <w:tab/>
        <w:t xml:space="preserve">:           </w:t>
      </w:r>
      <w:r w:rsidRPr="00E27875">
        <w:rPr>
          <w:rFonts w:cs="Arial"/>
          <w:szCs w:val="20"/>
          <w:highlight w:val="yellow"/>
        </w:rPr>
        <w:tab/>
      </w:r>
    </w:p>
    <w:p w:rsidR="00E27875" w:rsidRPr="00E27875" w:rsidRDefault="00E27875" w:rsidP="00E27875">
      <w:pPr>
        <w:tabs>
          <w:tab w:val="left" w:pos="567"/>
          <w:tab w:val="left" w:pos="2127"/>
        </w:tabs>
        <w:ind w:firstLine="142"/>
        <w:rPr>
          <w:rFonts w:cs="Arial"/>
          <w:szCs w:val="20"/>
          <w:highlight w:val="yellow"/>
        </w:rPr>
      </w:pPr>
      <w:r w:rsidRPr="00E27875">
        <w:rPr>
          <w:rFonts w:cs="Arial"/>
          <w:szCs w:val="20"/>
          <w:highlight w:val="yellow"/>
        </w:rPr>
        <w:t>Sídlo</w:t>
      </w:r>
      <w:r w:rsidRPr="00E27875">
        <w:rPr>
          <w:rFonts w:cs="Arial"/>
          <w:szCs w:val="20"/>
          <w:highlight w:val="yellow"/>
        </w:rPr>
        <w:tab/>
        <w:t xml:space="preserve">:                     </w:t>
      </w:r>
    </w:p>
    <w:p w:rsidR="00E27875" w:rsidRPr="00E27875" w:rsidRDefault="00E27875" w:rsidP="00E27875">
      <w:pPr>
        <w:tabs>
          <w:tab w:val="left" w:pos="284"/>
          <w:tab w:val="left" w:pos="2127"/>
        </w:tabs>
        <w:ind w:firstLine="142"/>
        <w:rPr>
          <w:rFonts w:cs="Arial"/>
          <w:szCs w:val="20"/>
          <w:highlight w:val="yellow"/>
        </w:rPr>
      </w:pPr>
      <w:r w:rsidRPr="00E27875">
        <w:rPr>
          <w:rFonts w:cs="Arial"/>
          <w:szCs w:val="20"/>
          <w:highlight w:val="yellow"/>
        </w:rPr>
        <w:t>IČ:</w:t>
      </w:r>
      <w:r w:rsidRPr="00E27875">
        <w:rPr>
          <w:rFonts w:cs="Arial"/>
          <w:szCs w:val="20"/>
          <w:highlight w:val="yellow"/>
        </w:rPr>
        <w:tab/>
      </w:r>
      <w:r w:rsidRPr="00E27875">
        <w:rPr>
          <w:rFonts w:cs="Arial"/>
          <w:szCs w:val="20"/>
          <w:highlight w:val="yellow"/>
        </w:rPr>
        <w:tab/>
      </w:r>
      <w:r w:rsidRPr="00E27875">
        <w:rPr>
          <w:rFonts w:cs="Arial"/>
          <w:szCs w:val="20"/>
          <w:highlight w:val="yellow"/>
        </w:rPr>
        <w:tab/>
        <w:t xml:space="preserve">                      </w:t>
      </w:r>
    </w:p>
    <w:p w:rsidR="00E27875" w:rsidRPr="00E27875" w:rsidRDefault="00E27875" w:rsidP="00E27875">
      <w:pPr>
        <w:tabs>
          <w:tab w:val="left" w:pos="426"/>
        </w:tabs>
        <w:ind w:firstLine="142"/>
        <w:rPr>
          <w:rFonts w:cs="Arial"/>
          <w:szCs w:val="20"/>
          <w:highlight w:val="yellow"/>
        </w:rPr>
      </w:pPr>
      <w:r w:rsidRPr="00E27875">
        <w:rPr>
          <w:rFonts w:cs="Arial"/>
          <w:szCs w:val="20"/>
          <w:highlight w:val="yellow"/>
        </w:rPr>
        <w:t>DIČ</w:t>
      </w:r>
      <w:r w:rsidRPr="00E27875">
        <w:rPr>
          <w:rFonts w:cs="Arial"/>
          <w:szCs w:val="20"/>
          <w:highlight w:val="yellow"/>
        </w:rPr>
        <w:tab/>
      </w:r>
      <w:r w:rsidRPr="00E27875">
        <w:rPr>
          <w:rFonts w:cs="Arial"/>
          <w:szCs w:val="20"/>
          <w:highlight w:val="yellow"/>
        </w:rPr>
        <w:tab/>
      </w:r>
      <w:r w:rsidRPr="00E27875">
        <w:rPr>
          <w:rFonts w:cs="Arial"/>
          <w:szCs w:val="20"/>
          <w:highlight w:val="yellow"/>
        </w:rPr>
        <w:tab/>
        <w:t xml:space="preserve">:                       </w:t>
      </w:r>
    </w:p>
    <w:p w:rsidR="00E27875" w:rsidRPr="00E27875" w:rsidRDefault="00E27875" w:rsidP="00E27875">
      <w:pPr>
        <w:tabs>
          <w:tab w:val="left" w:pos="1701"/>
        </w:tabs>
        <w:ind w:firstLine="142"/>
        <w:rPr>
          <w:rFonts w:cs="Arial"/>
          <w:szCs w:val="20"/>
          <w:highlight w:val="yellow"/>
        </w:rPr>
      </w:pPr>
      <w:r w:rsidRPr="00E27875">
        <w:rPr>
          <w:rFonts w:cs="Arial"/>
          <w:szCs w:val="20"/>
          <w:highlight w:val="yellow"/>
        </w:rPr>
        <w:t xml:space="preserve">Bankovní </w:t>
      </w:r>
      <w:proofErr w:type="gramStart"/>
      <w:r w:rsidRPr="00E27875">
        <w:rPr>
          <w:rFonts w:cs="Arial"/>
          <w:szCs w:val="20"/>
          <w:highlight w:val="yellow"/>
        </w:rPr>
        <w:t>spojení :</w:t>
      </w:r>
      <w:proofErr w:type="gramEnd"/>
      <w:r w:rsidRPr="00E27875">
        <w:rPr>
          <w:rFonts w:cs="Arial"/>
          <w:szCs w:val="20"/>
          <w:highlight w:val="yellow"/>
        </w:rPr>
        <w:t xml:space="preserve">  </w:t>
      </w:r>
      <w:r w:rsidRPr="00E27875">
        <w:rPr>
          <w:rFonts w:cs="Arial"/>
          <w:szCs w:val="20"/>
          <w:highlight w:val="yellow"/>
        </w:rPr>
        <w:tab/>
      </w:r>
    </w:p>
    <w:p w:rsidR="00E27875" w:rsidRPr="00E27875" w:rsidRDefault="00E27875" w:rsidP="00E27875">
      <w:pPr>
        <w:ind w:firstLine="142"/>
        <w:rPr>
          <w:rFonts w:cs="Arial"/>
          <w:szCs w:val="20"/>
          <w:highlight w:val="yellow"/>
        </w:rPr>
      </w:pPr>
      <w:proofErr w:type="spellStart"/>
      <w:proofErr w:type="gramStart"/>
      <w:r w:rsidRPr="00E27875">
        <w:rPr>
          <w:rFonts w:cs="Arial"/>
          <w:szCs w:val="20"/>
          <w:highlight w:val="yellow"/>
        </w:rPr>
        <w:t>č.ú</w:t>
      </w:r>
      <w:proofErr w:type="spellEnd"/>
      <w:r w:rsidRPr="00E27875">
        <w:rPr>
          <w:rFonts w:cs="Arial"/>
          <w:szCs w:val="20"/>
          <w:highlight w:val="yellow"/>
        </w:rPr>
        <w:t>.</w:t>
      </w:r>
      <w:r w:rsidRPr="00E27875">
        <w:rPr>
          <w:rFonts w:cs="Arial"/>
          <w:szCs w:val="20"/>
          <w:highlight w:val="yellow"/>
        </w:rPr>
        <w:tab/>
      </w:r>
      <w:r w:rsidRPr="00E27875">
        <w:rPr>
          <w:rFonts w:cs="Arial"/>
          <w:szCs w:val="20"/>
          <w:highlight w:val="yellow"/>
        </w:rPr>
        <w:tab/>
      </w:r>
      <w:r w:rsidRPr="00E27875">
        <w:rPr>
          <w:rFonts w:cs="Arial"/>
          <w:szCs w:val="20"/>
          <w:highlight w:val="yellow"/>
        </w:rPr>
        <w:tab/>
        <w:t>:</w:t>
      </w:r>
      <w:proofErr w:type="gramEnd"/>
      <w:r w:rsidRPr="00E27875">
        <w:rPr>
          <w:rFonts w:cs="Arial"/>
          <w:szCs w:val="20"/>
          <w:highlight w:val="yellow"/>
        </w:rPr>
        <w:t xml:space="preserve">                        </w:t>
      </w:r>
    </w:p>
    <w:p w:rsidR="00E27875" w:rsidRPr="00E27875" w:rsidRDefault="00E27875" w:rsidP="00E27875">
      <w:pPr>
        <w:ind w:firstLine="142"/>
        <w:rPr>
          <w:rFonts w:cs="Arial"/>
          <w:szCs w:val="20"/>
          <w:highlight w:val="yellow"/>
        </w:rPr>
      </w:pPr>
      <w:r w:rsidRPr="00E27875">
        <w:rPr>
          <w:rFonts w:cs="Arial"/>
          <w:szCs w:val="20"/>
          <w:highlight w:val="yellow"/>
        </w:rPr>
        <w:t>kontaktní telefon</w:t>
      </w:r>
      <w:r w:rsidRPr="00E27875">
        <w:rPr>
          <w:rFonts w:cs="Arial"/>
          <w:szCs w:val="20"/>
          <w:highlight w:val="yellow"/>
        </w:rPr>
        <w:tab/>
        <w:t xml:space="preserve">:    </w:t>
      </w:r>
    </w:p>
    <w:p w:rsidR="00E27875" w:rsidRPr="00E27875" w:rsidRDefault="00E27875" w:rsidP="00E27875">
      <w:pPr>
        <w:ind w:firstLine="142"/>
        <w:rPr>
          <w:rFonts w:cs="Arial"/>
          <w:szCs w:val="20"/>
          <w:highlight w:val="yellow"/>
        </w:rPr>
      </w:pPr>
      <w:r w:rsidRPr="00E27875">
        <w:rPr>
          <w:rFonts w:cs="Arial"/>
          <w:szCs w:val="20"/>
          <w:highlight w:val="yellow"/>
        </w:rPr>
        <w:t>kontaktní e-mail</w:t>
      </w:r>
      <w:r w:rsidRPr="00E27875">
        <w:rPr>
          <w:rFonts w:cs="Arial"/>
          <w:szCs w:val="20"/>
          <w:highlight w:val="yellow"/>
        </w:rPr>
        <w:tab/>
        <w:t xml:space="preserve">: </w:t>
      </w:r>
    </w:p>
    <w:p w:rsidR="00E27875" w:rsidRPr="00E27875" w:rsidRDefault="00E27875" w:rsidP="00E27875">
      <w:pPr>
        <w:ind w:firstLine="142"/>
        <w:rPr>
          <w:rFonts w:cs="Arial"/>
          <w:szCs w:val="20"/>
          <w:highlight w:val="yellow"/>
        </w:rPr>
      </w:pPr>
      <w:r w:rsidRPr="00E27875">
        <w:rPr>
          <w:rFonts w:cs="Arial"/>
          <w:szCs w:val="20"/>
          <w:highlight w:val="yellow"/>
        </w:rPr>
        <w:t xml:space="preserve">zapsaný v obchodním rejstříku vedeném …………………soudem v ………. </w:t>
      </w:r>
      <w:proofErr w:type="spellStart"/>
      <w:proofErr w:type="gramStart"/>
      <w:r w:rsidRPr="00E27875">
        <w:rPr>
          <w:rFonts w:cs="Arial"/>
          <w:szCs w:val="20"/>
          <w:highlight w:val="yellow"/>
        </w:rPr>
        <w:t>sp</w:t>
      </w:r>
      <w:proofErr w:type="spellEnd"/>
      <w:r w:rsidRPr="00E27875">
        <w:rPr>
          <w:rFonts w:cs="Arial"/>
          <w:szCs w:val="20"/>
          <w:highlight w:val="yellow"/>
        </w:rPr>
        <w:t>.</w:t>
      </w:r>
      <w:proofErr w:type="gramEnd"/>
      <w:r w:rsidRPr="00E27875">
        <w:rPr>
          <w:rFonts w:cs="Arial"/>
          <w:szCs w:val="20"/>
          <w:highlight w:val="yellow"/>
        </w:rPr>
        <w:t xml:space="preserve"> zn.      </w:t>
      </w:r>
    </w:p>
    <w:p w:rsidR="00E27875" w:rsidRPr="00E27875" w:rsidRDefault="00E27875" w:rsidP="00E27875">
      <w:pPr>
        <w:ind w:firstLine="142"/>
        <w:rPr>
          <w:rFonts w:cs="Arial"/>
          <w:szCs w:val="20"/>
        </w:rPr>
      </w:pPr>
      <w:r w:rsidRPr="00E27875">
        <w:rPr>
          <w:rFonts w:cs="Arial"/>
          <w:szCs w:val="20"/>
          <w:highlight w:val="yellow"/>
        </w:rPr>
        <w:t>(dále jen „prodávající“)</w:t>
      </w:r>
    </w:p>
    <w:p w:rsidR="00E27875" w:rsidRPr="00E27875" w:rsidRDefault="00E27875" w:rsidP="00E27875">
      <w:pPr>
        <w:rPr>
          <w:rFonts w:cs="Arial"/>
          <w:b/>
          <w:bCs/>
          <w:szCs w:val="20"/>
        </w:rPr>
      </w:pPr>
    </w:p>
    <w:p w:rsidR="00E27875" w:rsidRPr="00E27875" w:rsidRDefault="00E27875" w:rsidP="00E27875">
      <w:pPr>
        <w:tabs>
          <w:tab w:val="left" w:pos="2127"/>
        </w:tabs>
        <w:ind w:left="142" w:hanging="142"/>
        <w:rPr>
          <w:rFonts w:cs="Arial"/>
          <w:szCs w:val="20"/>
        </w:rPr>
      </w:pPr>
      <w:r w:rsidRPr="00E27875">
        <w:rPr>
          <w:rFonts w:cs="Arial"/>
          <w:szCs w:val="20"/>
        </w:rPr>
        <w:t xml:space="preserve">   </w:t>
      </w:r>
      <w:r w:rsidRPr="00E27875">
        <w:rPr>
          <w:rFonts w:cs="Arial"/>
          <w:b/>
          <w:i/>
          <w:szCs w:val="20"/>
        </w:rPr>
        <w:t>Kupující:</w:t>
      </w:r>
      <w:r w:rsidRPr="00E27875">
        <w:rPr>
          <w:rFonts w:cs="Arial"/>
          <w:szCs w:val="20"/>
        </w:rPr>
        <w:t xml:space="preserve">           </w:t>
      </w:r>
      <w:r w:rsidRPr="00E27875">
        <w:rPr>
          <w:rFonts w:cs="Arial"/>
          <w:szCs w:val="20"/>
        </w:rPr>
        <w:tab/>
      </w:r>
      <w:r w:rsidRPr="00E27875">
        <w:rPr>
          <w:rFonts w:cs="Arial"/>
          <w:b/>
          <w:szCs w:val="20"/>
        </w:rPr>
        <w:tab/>
      </w:r>
      <w:r w:rsidRPr="00E27875">
        <w:rPr>
          <w:rFonts w:cs="Arial"/>
          <w:b/>
          <w:szCs w:val="20"/>
        </w:rPr>
        <w:tab/>
      </w:r>
      <w:r w:rsidRPr="00E27875">
        <w:rPr>
          <w:rFonts w:cs="Arial"/>
          <w:b/>
          <w:szCs w:val="20"/>
        </w:rPr>
        <w:tab/>
        <w:t>Sportovní zařízení města Příbram, příspěvková organizace</w:t>
      </w:r>
    </w:p>
    <w:p w:rsidR="00E27875" w:rsidRPr="00E27875" w:rsidRDefault="00E27875" w:rsidP="00E27875">
      <w:pPr>
        <w:tabs>
          <w:tab w:val="left" w:pos="0"/>
          <w:tab w:val="left" w:pos="2127"/>
        </w:tabs>
        <w:ind w:left="142" w:hanging="142"/>
        <w:rPr>
          <w:rFonts w:cs="Arial"/>
          <w:szCs w:val="20"/>
        </w:rPr>
      </w:pPr>
      <w:r w:rsidRPr="00E27875">
        <w:rPr>
          <w:rFonts w:cs="Arial"/>
          <w:szCs w:val="20"/>
        </w:rPr>
        <w:tab/>
        <w:t xml:space="preserve">Zastoupený:          </w:t>
      </w:r>
      <w:r w:rsidRPr="00E27875">
        <w:rPr>
          <w:rFonts w:cs="Arial"/>
          <w:szCs w:val="20"/>
        </w:rPr>
        <w:tab/>
      </w:r>
      <w:r w:rsidRPr="00E27875">
        <w:rPr>
          <w:rFonts w:cs="Arial"/>
          <w:szCs w:val="20"/>
        </w:rPr>
        <w:tab/>
      </w:r>
      <w:r w:rsidRPr="00E27875">
        <w:rPr>
          <w:rFonts w:cs="Arial"/>
          <w:szCs w:val="20"/>
        </w:rPr>
        <w:tab/>
      </w:r>
      <w:r w:rsidRPr="00E27875">
        <w:rPr>
          <w:rFonts w:cs="Arial"/>
          <w:szCs w:val="20"/>
        </w:rPr>
        <w:tab/>
      </w:r>
      <w:r w:rsidRPr="00E27875">
        <w:rPr>
          <w:rFonts w:cs="Arial"/>
          <w:szCs w:val="20"/>
        </w:rPr>
        <w:tab/>
        <w:t xml:space="preserve">Ing. Jiřím Holobradou, ředitelem organizace </w:t>
      </w:r>
    </w:p>
    <w:p w:rsidR="00E27875" w:rsidRPr="00E27875" w:rsidRDefault="00E27875" w:rsidP="00E27875">
      <w:pPr>
        <w:tabs>
          <w:tab w:val="left" w:pos="2127"/>
        </w:tabs>
        <w:ind w:left="142" w:hanging="142"/>
        <w:rPr>
          <w:rFonts w:cs="Arial"/>
          <w:szCs w:val="20"/>
        </w:rPr>
      </w:pPr>
      <w:r w:rsidRPr="00E27875">
        <w:rPr>
          <w:rFonts w:cs="Arial"/>
          <w:szCs w:val="20"/>
        </w:rPr>
        <w:tab/>
        <w:t>Sídlo:</w:t>
      </w:r>
      <w:r w:rsidRPr="00E27875">
        <w:rPr>
          <w:rFonts w:cs="Arial"/>
          <w:szCs w:val="20"/>
        </w:rPr>
        <w:tab/>
        <w:t>Legionářů 378, 26101 Příbram 7</w:t>
      </w:r>
    </w:p>
    <w:p w:rsidR="00E27875" w:rsidRPr="00E27875" w:rsidRDefault="00E27875" w:rsidP="00E27875">
      <w:pPr>
        <w:tabs>
          <w:tab w:val="left" w:pos="2127"/>
        </w:tabs>
        <w:ind w:left="142" w:hanging="142"/>
        <w:rPr>
          <w:rFonts w:cs="Arial"/>
          <w:szCs w:val="20"/>
        </w:rPr>
      </w:pPr>
      <w:r w:rsidRPr="00E27875">
        <w:rPr>
          <w:rFonts w:cs="Arial"/>
          <w:szCs w:val="20"/>
        </w:rPr>
        <w:tab/>
        <w:t>IČ:</w:t>
      </w:r>
      <w:r w:rsidRPr="00E27875">
        <w:rPr>
          <w:rFonts w:cs="Arial"/>
          <w:szCs w:val="20"/>
        </w:rPr>
        <w:tab/>
      </w:r>
      <w:r w:rsidRPr="00E27875">
        <w:rPr>
          <w:rFonts w:cs="Arial"/>
          <w:szCs w:val="20"/>
        </w:rPr>
        <w:tab/>
      </w:r>
      <w:r w:rsidRPr="00E27875">
        <w:rPr>
          <w:rFonts w:cs="Arial"/>
          <w:szCs w:val="20"/>
        </w:rPr>
        <w:tab/>
        <w:t>71217975</w:t>
      </w:r>
    </w:p>
    <w:p w:rsidR="00E27875" w:rsidRPr="00E27875" w:rsidRDefault="00E27875" w:rsidP="00E27875">
      <w:pPr>
        <w:tabs>
          <w:tab w:val="left" w:pos="2127"/>
        </w:tabs>
        <w:ind w:left="142" w:hanging="142"/>
        <w:rPr>
          <w:rFonts w:cs="Arial"/>
          <w:szCs w:val="20"/>
        </w:rPr>
      </w:pPr>
      <w:r w:rsidRPr="00E27875">
        <w:rPr>
          <w:rFonts w:cs="Arial"/>
          <w:szCs w:val="20"/>
        </w:rPr>
        <w:tab/>
        <w:t xml:space="preserve">DIČ: </w:t>
      </w:r>
      <w:r w:rsidRPr="00E27875">
        <w:rPr>
          <w:rFonts w:cs="Arial"/>
          <w:szCs w:val="20"/>
        </w:rPr>
        <w:tab/>
        <w:t>CZ71217975</w:t>
      </w:r>
    </w:p>
    <w:p w:rsidR="00E27875" w:rsidRPr="00E27875" w:rsidRDefault="00E27875" w:rsidP="00E27875">
      <w:pPr>
        <w:tabs>
          <w:tab w:val="left" w:pos="2127"/>
        </w:tabs>
        <w:ind w:left="142" w:hanging="142"/>
        <w:rPr>
          <w:rFonts w:cs="Arial"/>
          <w:szCs w:val="20"/>
        </w:rPr>
      </w:pPr>
      <w:r w:rsidRPr="00E27875">
        <w:rPr>
          <w:rFonts w:cs="Arial"/>
          <w:szCs w:val="20"/>
        </w:rPr>
        <w:tab/>
        <w:t>Bankovní spojení:</w:t>
      </w:r>
    </w:p>
    <w:p w:rsidR="00E27875" w:rsidRPr="00E27875" w:rsidRDefault="00E27875" w:rsidP="00E27875">
      <w:pPr>
        <w:tabs>
          <w:tab w:val="left" w:pos="2127"/>
        </w:tabs>
        <w:ind w:left="142" w:hanging="142"/>
        <w:rPr>
          <w:rFonts w:cs="Arial"/>
          <w:szCs w:val="20"/>
        </w:rPr>
      </w:pPr>
      <w:r w:rsidRPr="00E27875">
        <w:rPr>
          <w:rFonts w:cs="Arial"/>
          <w:szCs w:val="20"/>
        </w:rPr>
        <w:tab/>
      </w:r>
      <w:proofErr w:type="spellStart"/>
      <w:proofErr w:type="gramStart"/>
      <w:r w:rsidRPr="00E27875">
        <w:rPr>
          <w:rFonts w:cs="Arial"/>
          <w:szCs w:val="20"/>
        </w:rPr>
        <w:t>č.ú</w:t>
      </w:r>
      <w:proofErr w:type="spellEnd"/>
      <w:r w:rsidRPr="00E27875">
        <w:rPr>
          <w:rFonts w:cs="Arial"/>
          <w:szCs w:val="20"/>
        </w:rPr>
        <w:t>.:</w:t>
      </w:r>
      <w:proofErr w:type="gramEnd"/>
    </w:p>
    <w:p w:rsidR="00E27875" w:rsidRPr="00E27875" w:rsidRDefault="00E27875" w:rsidP="00E27875">
      <w:pPr>
        <w:ind w:left="142" w:hanging="142"/>
        <w:rPr>
          <w:rFonts w:cs="Arial"/>
          <w:szCs w:val="20"/>
        </w:rPr>
      </w:pPr>
      <w:r w:rsidRPr="00E27875">
        <w:rPr>
          <w:rFonts w:cs="Arial"/>
          <w:szCs w:val="20"/>
        </w:rPr>
        <w:tab/>
      </w:r>
      <w:r w:rsidRPr="00E27875">
        <w:rPr>
          <w:rFonts w:cs="Arial"/>
          <w:szCs w:val="20"/>
        </w:rPr>
        <w:tab/>
        <w:t>(dále jen „kupující“)</w:t>
      </w:r>
    </w:p>
    <w:p w:rsidR="00E27875" w:rsidRPr="00E27875" w:rsidRDefault="00E27875" w:rsidP="00E27875">
      <w:pPr>
        <w:rPr>
          <w:rFonts w:cs="Arial"/>
          <w:szCs w:val="20"/>
        </w:rPr>
      </w:pPr>
    </w:p>
    <w:p w:rsidR="00E27875" w:rsidRPr="00E27875" w:rsidRDefault="00E27875" w:rsidP="00E27875">
      <w:pPr>
        <w:numPr>
          <w:ilvl w:val="0"/>
          <w:numId w:val="4"/>
        </w:numPr>
        <w:jc w:val="center"/>
        <w:rPr>
          <w:rFonts w:cs="Arial"/>
          <w:b/>
          <w:szCs w:val="20"/>
        </w:rPr>
      </w:pPr>
      <w:r w:rsidRPr="00E27875">
        <w:rPr>
          <w:rFonts w:cs="Arial"/>
          <w:b/>
          <w:szCs w:val="20"/>
        </w:rPr>
        <w:t>Základní ustanovení</w:t>
      </w:r>
    </w:p>
    <w:p w:rsidR="00E27875" w:rsidRPr="00E27875" w:rsidRDefault="00E27875" w:rsidP="00E27875">
      <w:pPr>
        <w:jc w:val="center"/>
        <w:rPr>
          <w:rFonts w:cs="Arial"/>
          <w:szCs w:val="20"/>
        </w:rPr>
      </w:pPr>
    </w:p>
    <w:p w:rsidR="00E27875" w:rsidRPr="00E27875" w:rsidRDefault="00E27875" w:rsidP="00E27875">
      <w:pPr>
        <w:numPr>
          <w:ilvl w:val="0"/>
          <w:numId w:val="5"/>
        </w:numPr>
        <w:spacing w:before="120"/>
        <w:ind w:left="284" w:hanging="284"/>
        <w:rPr>
          <w:rFonts w:cs="Arial"/>
          <w:szCs w:val="20"/>
        </w:rPr>
      </w:pPr>
      <w:r w:rsidRPr="00E27875">
        <w:rPr>
          <w:rFonts w:cs="Arial"/>
          <w:szCs w:val="20"/>
        </w:rPr>
        <w:t xml:space="preserve"> </w:t>
      </w:r>
      <w:r w:rsidRPr="00E27875">
        <w:rPr>
          <w:rFonts w:cs="Arial"/>
          <w:szCs w:val="20"/>
        </w:rPr>
        <w:tab/>
        <w:t>Smluvní strany shodně prohlašují, že údaje uvedené ve smlouvě a taktéž oprávnění k podnikání prodávajícího jsou v souladu s obecně závaznými právními předpisy platnými v době uzavření této smlouvy.</w:t>
      </w:r>
    </w:p>
    <w:p w:rsidR="00E27875" w:rsidRPr="00E27875" w:rsidRDefault="00E27875" w:rsidP="00E27875">
      <w:pPr>
        <w:numPr>
          <w:ilvl w:val="0"/>
          <w:numId w:val="5"/>
        </w:numPr>
        <w:spacing w:before="120"/>
        <w:ind w:left="284" w:hanging="284"/>
        <w:rPr>
          <w:rFonts w:cs="Arial"/>
          <w:szCs w:val="20"/>
        </w:rPr>
      </w:pPr>
      <w:r w:rsidRPr="00E27875">
        <w:rPr>
          <w:rFonts w:cs="Arial"/>
          <w:szCs w:val="20"/>
        </w:rPr>
        <w:t xml:space="preserve"> </w:t>
      </w:r>
      <w:r w:rsidRPr="00E27875">
        <w:rPr>
          <w:rFonts w:cs="Arial"/>
          <w:szCs w:val="20"/>
        </w:rPr>
        <w:tab/>
        <w:t>Smluvní strany se zavazují, že změny dotčených údajů oznámí bez prodlení druhé smluvní straně.</w:t>
      </w:r>
    </w:p>
    <w:p w:rsidR="00E27875" w:rsidRPr="00E27875" w:rsidRDefault="00E27875" w:rsidP="00E27875">
      <w:pPr>
        <w:jc w:val="left"/>
        <w:rPr>
          <w:rFonts w:cs="Arial"/>
          <w:b/>
          <w:szCs w:val="20"/>
        </w:rPr>
      </w:pPr>
    </w:p>
    <w:p w:rsidR="00E27875" w:rsidRPr="00E27875" w:rsidRDefault="00E27875" w:rsidP="00E27875">
      <w:pPr>
        <w:numPr>
          <w:ilvl w:val="0"/>
          <w:numId w:val="4"/>
        </w:numPr>
        <w:jc w:val="center"/>
        <w:rPr>
          <w:rFonts w:cs="Arial"/>
          <w:b/>
          <w:szCs w:val="20"/>
        </w:rPr>
      </w:pPr>
      <w:r w:rsidRPr="00E27875">
        <w:rPr>
          <w:rFonts w:cs="Arial"/>
          <w:b/>
          <w:szCs w:val="20"/>
        </w:rPr>
        <w:t>Předmět smlouvy</w:t>
      </w:r>
    </w:p>
    <w:p w:rsidR="00E27875" w:rsidRPr="00E27875" w:rsidRDefault="00E27875" w:rsidP="00E27875">
      <w:pPr>
        <w:ind w:left="708" w:firstLine="708"/>
        <w:jc w:val="left"/>
        <w:rPr>
          <w:rFonts w:cs="Arial"/>
          <w:szCs w:val="20"/>
        </w:rPr>
      </w:pPr>
    </w:p>
    <w:p w:rsidR="00E27875" w:rsidRPr="00E27875" w:rsidRDefault="00E27875" w:rsidP="00E27875">
      <w:pPr>
        <w:numPr>
          <w:ilvl w:val="0"/>
          <w:numId w:val="6"/>
        </w:numPr>
        <w:spacing w:after="120"/>
        <w:ind w:left="284" w:hanging="284"/>
        <w:rPr>
          <w:rFonts w:cs="Arial"/>
          <w:szCs w:val="20"/>
        </w:rPr>
      </w:pPr>
      <w:r w:rsidRPr="00E27875">
        <w:rPr>
          <w:rFonts w:cs="Arial"/>
          <w:szCs w:val="20"/>
        </w:rPr>
        <w:t xml:space="preserve"> </w:t>
      </w:r>
      <w:r w:rsidRPr="00E27875">
        <w:rPr>
          <w:rFonts w:cs="Arial"/>
          <w:szCs w:val="20"/>
        </w:rPr>
        <w:tab/>
        <w:t xml:space="preserve">Předmětem této smlouvy je závazek prodávajícího dodat kupujícímu </w:t>
      </w:r>
      <w:r w:rsidRPr="00E27875">
        <w:rPr>
          <w:rFonts w:cs="Arial"/>
          <w:b/>
          <w:szCs w:val="20"/>
        </w:rPr>
        <w:t>stroj na úpravu ledové plochy – rolbu</w:t>
      </w:r>
      <w:r w:rsidRPr="00E27875">
        <w:rPr>
          <w:rFonts w:cs="Arial"/>
          <w:szCs w:val="20"/>
        </w:rPr>
        <w:t xml:space="preserve">, a to za podmínek vymezených v zadávacích podmínkách veřejné </w:t>
      </w:r>
      <w:proofErr w:type="gramStart"/>
      <w:r w:rsidRPr="00E27875">
        <w:rPr>
          <w:rFonts w:cs="Arial"/>
          <w:szCs w:val="20"/>
        </w:rPr>
        <w:t>zakázky  „Pořízení</w:t>
      </w:r>
      <w:proofErr w:type="gramEnd"/>
      <w:r w:rsidRPr="00E27875">
        <w:rPr>
          <w:rFonts w:cs="Arial"/>
          <w:szCs w:val="20"/>
        </w:rPr>
        <w:t xml:space="preserve"> rolby pro Zimní stadion v Příbrami“ dle požadované technické specifikace:  </w:t>
      </w:r>
    </w:p>
    <w:p w:rsidR="00E27875" w:rsidRPr="00E27875" w:rsidRDefault="00E27875" w:rsidP="00E27875">
      <w:pPr>
        <w:jc w:val="left"/>
        <w:rPr>
          <w:rFonts w:cs="Arial"/>
          <w:b/>
          <w:szCs w:val="20"/>
          <w:u w:val="single"/>
        </w:rPr>
      </w:pPr>
      <w:r w:rsidRPr="00E27875">
        <w:rPr>
          <w:rFonts w:cs="Arial"/>
          <w:b/>
          <w:szCs w:val="20"/>
          <w:u w:val="single"/>
        </w:rPr>
        <w:t>Požadované</w:t>
      </w:r>
      <w:r w:rsidRPr="00E27875">
        <w:rPr>
          <w:rFonts w:cs="Arial"/>
          <w:szCs w:val="20"/>
          <w:u w:val="single"/>
        </w:rPr>
        <w:t xml:space="preserve"> t</w:t>
      </w:r>
      <w:r w:rsidRPr="00E27875">
        <w:rPr>
          <w:rFonts w:cs="Arial"/>
          <w:b/>
          <w:szCs w:val="20"/>
          <w:u w:val="single"/>
        </w:rPr>
        <w:t>echnické parametry a specifikace</w:t>
      </w:r>
    </w:p>
    <w:p w:rsidR="00E27875" w:rsidRPr="00E27875" w:rsidRDefault="00E27875" w:rsidP="00E27875">
      <w:pPr>
        <w:jc w:val="left"/>
        <w:rPr>
          <w:rFonts w:cs="Arial"/>
          <w:b/>
          <w:szCs w:val="20"/>
          <w:highlight w:val="yellow"/>
        </w:rPr>
      </w:pPr>
    </w:p>
    <w:tbl>
      <w:tblPr>
        <w:tblW w:w="9451" w:type="dxa"/>
        <w:tblInd w:w="5" w:type="dxa"/>
        <w:tblLayout w:type="fixed"/>
        <w:tblCellMar>
          <w:left w:w="0" w:type="dxa"/>
          <w:right w:w="0" w:type="dxa"/>
        </w:tblCellMar>
        <w:tblLook w:val="0000"/>
      </w:tblPr>
      <w:tblGrid>
        <w:gridCol w:w="2977"/>
        <w:gridCol w:w="6474"/>
      </w:tblGrid>
      <w:tr w:rsidR="00E27875" w:rsidRPr="00E27875" w:rsidTr="009B620F">
        <w:tblPrEx>
          <w:tblCellMar>
            <w:top w:w="0" w:type="dxa"/>
            <w:left w:w="0" w:type="dxa"/>
            <w:bottom w:w="0" w:type="dxa"/>
            <w:right w:w="0" w:type="dxa"/>
          </w:tblCellMar>
        </w:tblPrEx>
        <w:trPr>
          <w:trHeight w:val="283"/>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40"/>
              <w:jc w:val="left"/>
              <w:rPr>
                <w:rFonts w:eastAsia="Arial Unicode MS" w:cs="Arial"/>
                <w:spacing w:val="2"/>
                <w:szCs w:val="20"/>
              </w:rPr>
            </w:pPr>
            <w:r w:rsidRPr="00E27875">
              <w:rPr>
                <w:rFonts w:eastAsia="Arial Unicode MS" w:cs="Arial"/>
                <w:spacing w:val="2"/>
                <w:szCs w:val="20"/>
              </w:rPr>
              <w:t>pohon</w:t>
            </w:r>
          </w:p>
        </w:tc>
        <w:tc>
          <w:tcPr>
            <w:tcW w:w="6474"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20"/>
              <w:jc w:val="left"/>
              <w:rPr>
                <w:rFonts w:eastAsia="Arial Unicode MS" w:cs="Arial"/>
                <w:spacing w:val="2"/>
                <w:szCs w:val="20"/>
              </w:rPr>
            </w:pPr>
            <w:r w:rsidRPr="00E27875">
              <w:rPr>
                <w:rFonts w:eastAsia="Arial Unicode MS" w:cs="Arial"/>
                <w:spacing w:val="2"/>
                <w:szCs w:val="20"/>
              </w:rPr>
              <w:t>elektrický bateriový, AC pohon</w:t>
            </w:r>
          </w:p>
        </w:tc>
      </w:tr>
      <w:tr w:rsidR="00E27875" w:rsidRPr="00E27875" w:rsidTr="009B620F">
        <w:tblPrEx>
          <w:tblCellMar>
            <w:top w:w="0" w:type="dxa"/>
            <w:left w:w="0" w:type="dxa"/>
            <w:bottom w:w="0" w:type="dxa"/>
            <w:right w:w="0" w:type="dxa"/>
          </w:tblCellMar>
        </w:tblPrEx>
        <w:trPr>
          <w:trHeight w:val="283"/>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40"/>
              <w:jc w:val="left"/>
              <w:rPr>
                <w:rFonts w:eastAsia="Arial Unicode MS" w:cs="Arial"/>
                <w:spacing w:val="2"/>
                <w:szCs w:val="20"/>
              </w:rPr>
            </w:pPr>
            <w:r w:rsidRPr="00E27875">
              <w:rPr>
                <w:rFonts w:eastAsia="Arial Unicode MS" w:cs="Arial"/>
                <w:spacing w:val="2"/>
                <w:szCs w:val="20"/>
              </w:rPr>
              <w:t>denní počet úprav</w:t>
            </w:r>
          </w:p>
        </w:tc>
        <w:tc>
          <w:tcPr>
            <w:tcW w:w="6474"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20"/>
              <w:jc w:val="left"/>
              <w:rPr>
                <w:rFonts w:eastAsia="Arial Unicode MS" w:cs="Arial"/>
                <w:spacing w:val="2"/>
                <w:szCs w:val="20"/>
              </w:rPr>
            </w:pPr>
            <w:r w:rsidRPr="00E27875">
              <w:rPr>
                <w:rFonts w:eastAsia="Arial Unicode MS" w:cs="Arial"/>
                <w:spacing w:val="2"/>
                <w:szCs w:val="20"/>
              </w:rPr>
              <w:t xml:space="preserve">25 až 30 na jedno nabití </w:t>
            </w:r>
          </w:p>
        </w:tc>
      </w:tr>
      <w:tr w:rsidR="00E27875" w:rsidRPr="00E27875" w:rsidTr="009B620F">
        <w:tblPrEx>
          <w:tblCellMar>
            <w:top w:w="0" w:type="dxa"/>
            <w:left w:w="0" w:type="dxa"/>
            <w:bottom w:w="0" w:type="dxa"/>
            <w:right w:w="0" w:type="dxa"/>
          </w:tblCellMar>
        </w:tblPrEx>
        <w:trPr>
          <w:trHeight w:val="283"/>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40"/>
              <w:jc w:val="left"/>
              <w:rPr>
                <w:rFonts w:eastAsia="Arial Unicode MS" w:cs="Arial"/>
                <w:spacing w:val="2"/>
                <w:szCs w:val="20"/>
              </w:rPr>
            </w:pPr>
            <w:r w:rsidRPr="00E27875">
              <w:rPr>
                <w:rFonts w:eastAsia="Arial Unicode MS" w:cs="Arial"/>
                <w:spacing w:val="2"/>
                <w:szCs w:val="20"/>
              </w:rPr>
              <w:t>celková hmotnost</w:t>
            </w:r>
          </w:p>
        </w:tc>
        <w:tc>
          <w:tcPr>
            <w:tcW w:w="6474"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20"/>
              <w:jc w:val="left"/>
              <w:rPr>
                <w:rFonts w:eastAsia="Arial Unicode MS" w:cs="Arial"/>
                <w:spacing w:val="2"/>
                <w:szCs w:val="20"/>
              </w:rPr>
            </w:pPr>
            <w:r w:rsidRPr="00E27875">
              <w:rPr>
                <w:rFonts w:eastAsia="Arial Unicode MS" w:cs="Arial"/>
                <w:spacing w:val="2"/>
                <w:szCs w:val="20"/>
              </w:rPr>
              <w:t>do 5.000 kg</w:t>
            </w:r>
          </w:p>
        </w:tc>
      </w:tr>
      <w:tr w:rsidR="00E27875" w:rsidRPr="00E27875" w:rsidTr="009B620F">
        <w:tblPrEx>
          <w:tblCellMar>
            <w:top w:w="0" w:type="dxa"/>
            <w:left w:w="0" w:type="dxa"/>
            <w:bottom w:w="0" w:type="dxa"/>
            <w:right w:w="0" w:type="dxa"/>
          </w:tblCellMar>
        </w:tblPrEx>
        <w:trPr>
          <w:trHeight w:val="283"/>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40"/>
              <w:jc w:val="left"/>
              <w:rPr>
                <w:rFonts w:eastAsia="Arial Unicode MS" w:cs="Arial"/>
                <w:spacing w:val="2"/>
                <w:szCs w:val="20"/>
              </w:rPr>
            </w:pPr>
            <w:r w:rsidRPr="00E27875">
              <w:rPr>
                <w:rFonts w:eastAsia="Arial Unicode MS" w:cs="Arial"/>
                <w:spacing w:val="2"/>
                <w:szCs w:val="20"/>
              </w:rPr>
              <w:t>nádrž na vodu</w:t>
            </w:r>
          </w:p>
        </w:tc>
        <w:tc>
          <w:tcPr>
            <w:tcW w:w="6474"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20"/>
              <w:jc w:val="left"/>
              <w:rPr>
                <w:rFonts w:eastAsia="Arial Unicode MS" w:cs="Arial"/>
                <w:spacing w:val="2"/>
                <w:szCs w:val="20"/>
              </w:rPr>
            </w:pPr>
            <w:r w:rsidRPr="00E27875">
              <w:rPr>
                <w:rFonts w:eastAsia="Arial Unicode MS" w:cs="Arial"/>
                <w:spacing w:val="2"/>
                <w:szCs w:val="20"/>
              </w:rPr>
              <w:t>min 1000 I</w:t>
            </w:r>
          </w:p>
        </w:tc>
      </w:tr>
      <w:tr w:rsidR="00E27875" w:rsidRPr="00E27875" w:rsidTr="009B620F">
        <w:tblPrEx>
          <w:tblCellMar>
            <w:top w:w="0" w:type="dxa"/>
            <w:left w:w="0" w:type="dxa"/>
            <w:bottom w:w="0" w:type="dxa"/>
            <w:right w:w="0" w:type="dxa"/>
          </w:tblCellMar>
        </w:tblPrEx>
        <w:trPr>
          <w:trHeight w:val="288"/>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40"/>
              <w:jc w:val="left"/>
              <w:rPr>
                <w:rFonts w:eastAsia="Arial Unicode MS" w:cs="Arial"/>
                <w:spacing w:val="2"/>
                <w:szCs w:val="20"/>
              </w:rPr>
            </w:pPr>
            <w:r w:rsidRPr="00E27875">
              <w:rPr>
                <w:rFonts w:eastAsia="Arial Unicode MS" w:cs="Arial"/>
                <w:spacing w:val="2"/>
                <w:szCs w:val="20"/>
              </w:rPr>
              <w:t>zásobník na sníh</w:t>
            </w:r>
          </w:p>
        </w:tc>
        <w:tc>
          <w:tcPr>
            <w:tcW w:w="6474"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20"/>
              <w:jc w:val="left"/>
              <w:rPr>
                <w:rFonts w:eastAsia="Arial Unicode MS" w:cs="Arial"/>
                <w:spacing w:val="2"/>
                <w:szCs w:val="20"/>
                <w:vertAlign w:val="superscript"/>
              </w:rPr>
            </w:pPr>
            <w:r w:rsidRPr="00E27875">
              <w:rPr>
                <w:rFonts w:eastAsia="Arial Unicode MS" w:cs="Arial"/>
                <w:spacing w:val="2"/>
                <w:szCs w:val="20"/>
              </w:rPr>
              <w:t>min. 3,0 m</w:t>
            </w:r>
            <w:r w:rsidRPr="00E27875">
              <w:rPr>
                <w:rFonts w:eastAsia="Arial Unicode MS" w:cs="Arial"/>
                <w:spacing w:val="2"/>
                <w:szCs w:val="20"/>
                <w:vertAlign w:val="superscript"/>
              </w:rPr>
              <w:t>3</w:t>
            </w:r>
          </w:p>
        </w:tc>
      </w:tr>
      <w:tr w:rsidR="00E27875" w:rsidRPr="00E27875" w:rsidTr="009B620F">
        <w:tblPrEx>
          <w:tblCellMar>
            <w:top w:w="0" w:type="dxa"/>
            <w:left w:w="0" w:type="dxa"/>
            <w:bottom w:w="0" w:type="dxa"/>
            <w:right w:w="0" w:type="dxa"/>
          </w:tblCellMar>
        </w:tblPrEx>
        <w:trPr>
          <w:trHeight w:val="288"/>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40"/>
              <w:jc w:val="left"/>
              <w:rPr>
                <w:rFonts w:eastAsia="Arial Unicode MS" w:cs="Arial"/>
                <w:spacing w:val="2"/>
                <w:szCs w:val="20"/>
              </w:rPr>
            </w:pPr>
            <w:r w:rsidRPr="00E27875">
              <w:rPr>
                <w:rFonts w:eastAsia="Arial Unicode MS" w:cs="Arial"/>
                <w:spacing w:val="2"/>
                <w:szCs w:val="20"/>
              </w:rPr>
              <w:t>poloměr otáčení</w:t>
            </w:r>
          </w:p>
        </w:tc>
        <w:tc>
          <w:tcPr>
            <w:tcW w:w="6474"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20"/>
              <w:jc w:val="left"/>
              <w:rPr>
                <w:rFonts w:eastAsia="Arial Unicode MS" w:cs="Arial"/>
                <w:spacing w:val="2"/>
                <w:szCs w:val="20"/>
              </w:rPr>
            </w:pPr>
            <w:proofErr w:type="spellStart"/>
            <w:r w:rsidRPr="00E27875">
              <w:rPr>
                <w:rFonts w:eastAsia="Arial Unicode MS" w:cs="Arial"/>
                <w:spacing w:val="2"/>
                <w:szCs w:val="20"/>
              </w:rPr>
              <w:t>max</w:t>
            </w:r>
            <w:proofErr w:type="spellEnd"/>
            <w:r w:rsidRPr="00E27875">
              <w:rPr>
                <w:rFonts w:eastAsia="Arial Unicode MS" w:cs="Arial"/>
                <w:spacing w:val="2"/>
                <w:szCs w:val="20"/>
              </w:rPr>
              <w:t xml:space="preserve"> 4.800 mm</w:t>
            </w:r>
          </w:p>
        </w:tc>
      </w:tr>
      <w:tr w:rsidR="00E27875" w:rsidRPr="00E27875" w:rsidTr="009B620F">
        <w:tblPrEx>
          <w:tblCellMar>
            <w:top w:w="0" w:type="dxa"/>
            <w:left w:w="0" w:type="dxa"/>
            <w:bottom w:w="0" w:type="dxa"/>
            <w:right w:w="0" w:type="dxa"/>
          </w:tblCellMar>
        </w:tblPrEx>
        <w:trPr>
          <w:trHeight w:val="288"/>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40"/>
              <w:jc w:val="left"/>
              <w:rPr>
                <w:rFonts w:eastAsia="Arial Unicode MS" w:cs="Arial"/>
                <w:spacing w:val="2"/>
                <w:szCs w:val="20"/>
              </w:rPr>
            </w:pPr>
            <w:r w:rsidRPr="00E27875">
              <w:rPr>
                <w:rFonts w:eastAsia="Arial Unicode MS" w:cs="Arial"/>
                <w:spacing w:val="2"/>
                <w:szCs w:val="20"/>
              </w:rPr>
              <w:lastRenderedPageBreak/>
              <w:t>výška stroje</w:t>
            </w:r>
          </w:p>
        </w:tc>
        <w:tc>
          <w:tcPr>
            <w:tcW w:w="6474"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20"/>
              <w:jc w:val="left"/>
              <w:rPr>
                <w:rFonts w:eastAsia="Arial Unicode MS" w:cs="Arial"/>
                <w:spacing w:val="2"/>
                <w:szCs w:val="20"/>
              </w:rPr>
            </w:pPr>
            <w:proofErr w:type="spellStart"/>
            <w:r w:rsidRPr="00E27875">
              <w:rPr>
                <w:rFonts w:eastAsia="Arial Unicode MS" w:cs="Arial"/>
                <w:spacing w:val="2"/>
                <w:szCs w:val="20"/>
              </w:rPr>
              <w:t>max</w:t>
            </w:r>
            <w:proofErr w:type="spellEnd"/>
            <w:r w:rsidRPr="00E27875">
              <w:rPr>
                <w:rFonts w:eastAsia="Arial Unicode MS" w:cs="Arial"/>
                <w:spacing w:val="2"/>
                <w:szCs w:val="20"/>
              </w:rPr>
              <w:t xml:space="preserve"> 2.400 mm</w:t>
            </w:r>
          </w:p>
        </w:tc>
      </w:tr>
      <w:tr w:rsidR="00E27875" w:rsidRPr="00E27875" w:rsidTr="009B620F">
        <w:tblPrEx>
          <w:tblCellMar>
            <w:top w:w="0" w:type="dxa"/>
            <w:left w:w="0" w:type="dxa"/>
            <w:bottom w:w="0" w:type="dxa"/>
            <w:right w:w="0" w:type="dxa"/>
          </w:tblCellMar>
        </w:tblPrEx>
        <w:trPr>
          <w:trHeight w:val="288"/>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40"/>
              <w:jc w:val="left"/>
              <w:rPr>
                <w:rFonts w:eastAsia="Arial Unicode MS" w:cs="Arial"/>
                <w:spacing w:val="2"/>
                <w:szCs w:val="20"/>
              </w:rPr>
            </w:pPr>
            <w:r w:rsidRPr="00E27875">
              <w:rPr>
                <w:rFonts w:eastAsia="Arial Unicode MS" w:cs="Arial"/>
                <w:spacing w:val="2"/>
                <w:szCs w:val="20"/>
              </w:rPr>
              <w:t>výška při zvednuté korbě</w:t>
            </w:r>
          </w:p>
        </w:tc>
        <w:tc>
          <w:tcPr>
            <w:tcW w:w="6474"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20"/>
              <w:jc w:val="left"/>
              <w:rPr>
                <w:rFonts w:eastAsia="Arial Unicode MS" w:cs="Arial"/>
                <w:spacing w:val="2"/>
                <w:szCs w:val="20"/>
              </w:rPr>
            </w:pPr>
            <w:proofErr w:type="spellStart"/>
            <w:r w:rsidRPr="00E27875">
              <w:rPr>
                <w:rFonts w:eastAsia="Arial Unicode MS" w:cs="Arial"/>
                <w:spacing w:val="2"/>
                <w:szCs w:val="20"/>
              </w:rPr>
              <w:t>max</w:t>
            </w:r>
            <w:proofErr w:type="spellEnd"/>
            <w:r w:rsidRPr="00E27875">
              <w:rPr>
                <w:rFonts w:eastAsia="Arial Unicode MS" w:cs="Arial"/>
                <w:spacing w:val="2"/>
                <w:szCs w:val="20"/>
              </w:rPr>
              <w:t xml:space="preserve"> 3.000 mm</w:t>
            </w:r>
          </w:p>
        </w:tc>
      </w:tr>
      <w:tr w:rsidR="00E27875" w:rsidRPr="00E27875" w:rsidTr="009B620F">
        <w:tblPrEx>
          <w:tblCellMar>
            <w:top w:w="0" w:type="dxa"/>
            <w:left w:w="0" w:type="dxa"/>
            <w:bottom w:w="0" w:type="dxa"/>
            <w:right w:w="0" w:type="dxa"/>
          </w:tblCellMar>
        </w:tblPrEx>
        <w:trPr>
          <w:trHeight w:val="283"/>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40"/>
              <w:jc w:val="left"/>
              <w:rPr>
                <w:rFonts w:eastAsia="Arial Unicode MS" w:cs="Arial"/>
                <w:spacing w:val="2"/>
                <w:szCs w:val="20"/>
              </w:rPr>
            </w:pPr>
            <w:r w:rsidRPr="00E27875">
              <w:rPr>
                <w:rFonts w:eastAsia="Arial Unicode MS" w:cs="Arial"/>
                <w:spacing w:val="2"/>
                <w:szCs w:val="20"/>
              </w:rPr>
              <w:t>hoblovací nůž (šířka)</w:t>
            </w:r>
          </w:p>
        </w:tc>
        <w:tc>
          <w:tcPr>
            <w:tcW w:w="6474"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20"/>
              <w:jc w:val="left"/>
              <w:rPr>
                <w:rFonts w:eastAsia="Arial Unicode MS" w:cs="Arial"/>
                <w:spacing w:val="2"/>
                <w:szCs w:val="20"/>
              </w:rPr>
            </w:pPr>
            <w:r w:rsidRPr="00E27875">
              <w:rPr>
                <w:rFonts w:eastAsia="Arial Unicode MS" w:cs="Arial"/>
                <w:spacing w:val="2"/>
                <w:szCs w:val="20"/>
              </w:rPr>
              <w:t>max. 2.000 mm</w:t>
            </w:r>
          </w:p>
        </w:tc>
      </w:tr>
      <w:tr w:rsidR="00E27875" w:rsidRPr="00E27875" w:rsidTr="009B620F">
        <w:tblPrEx>
          <w:tblCellMar>
            <w:top w:w="0" w:type="dxa"/>
            <w:left w:w="0" w:type="dxa"/>
            <w:bottom w:w="0" w:type="dxa"/>
            <w:right w:w="0" w:type="dxa"/>
          </w:tblCellMar>
        </w:tblPrEx>
        <w:trPr>
          <w:trHeight w:val="576"/>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40"/>
              <w:jc w:val="left"/>
              <w:rPr>
                <w:rFonts w:eastAsia="Arial Unicode MS" w:cs="Arial"/>
                <w:spacing w:val="2"/>
                <w:szCs w:val="20"/>
              </w:rPr>
            </w:pPr>
            <w:r w:rsidRPr="00E27875">
              <w:rPr>
                <w:rFonts w:eastAsia="Arial Unicode MS" w:cs="Arial"/>
                <w:spacing w:val="2"/>
                <w:szCs w:val="20"/>
              </w:rPr>
              <w:t>jízdní pohon</w:t>
            </w:r>
          </w:p>
        </w:tc>
        <w:tc>
          <w:tcPr>
            <w:tcW w:w="6474" w:type="dxa"/>
            <w:tcBorders>
              <w:top w:val="single" w:sz="4" w:space="0" w:color="auto"/>
              <w:left w:val="single" w:sz="4" w:space="0" w:color="auto"/>
              <w:bottom w:val="single" w:sz="4" w:space="0" w:color="auto"/>
              <w:right w:val="single" w:sz="4" w:space="0" w:color="auto"/>
            </w:tcBorders>
            <w:shd w:val="clear" w:color="auto" w:fill="FFFFFF"/>
          </w:tcPr>
          <w:p w:rsidR="00E27875" w:rsidRPr="00E27875" w:rsidRDefault="00E27875" w:rsidP="009B620F">
            <w:pPr>
              <w:ind w:left="120"/>
              <w:jc w:val="left"/>
              <w:rPr>
                <w:rFonts w:eastAsia="Arial Unicode MS" w:cs="Arial"/>
                <w:spacing w:val="2"/>
                <w:szCs w:val="20"/>
              </w:rPr>
            </w:pPr>
            <w:r w:rsidRPr="00E27875">
              <w:rPr>
                <w:rFonts w:eastAsia="Arial Unicode MS" w:cs="Arial"/>
                <w:spacing w:val="2"/>
                <w:szCs w:val="20"/>
              </w:rPr>
              <w:t xml:space="preserve">plynule řiditelný elektrický pojezd s pohonem všech kol </w:t>
            </w:r>
            <w:proofErr w:type="gramStart"/>
            <w:r w:rsidRPr="00E27875">
              <w:rPr>
                <w:rFonts w:eastAsia="Arial Unicode MS" w:cs="Arial"/>
                <w:spacing w:val="2"/>
                <w:szCs w:val="20"/>
              </w:rPr>
              <w:t>4x4– AC</w:t>
            </w:r>
            <w:proofErr w:type="gramEnd"/>
            <w:r w:rsidRPr="00E27875">
              <w:rPr>
                <w:rFonts w:eastAsia="Arial Unicode MS" w:cs="Arial"/>
                <w:spacing w:val="2"/>
                <w:szCs w:val="20"/>
              </w:rPr>
              <w:t xml:space="preserve"> (asynchronní motory), min. 2 pojezdové elektromotory</w:t>
            </w:r>
          </w:p>
        </w:tc>
      </w:tr>
    </w:tbl>
    <w:p w:rsidR="00E27875" w:rsidRPr="00E27875" w:rsidRDefault="00E27875" w:rsidP="00E27875">
      <w:pPr>
        <w:jc w:val="left"/>
        <w:rPr>
          <w:rFonts w:cs="Arial"/>
          <w:b/>
          <w:szCs w:val="20"/>
        </w:rPr>
      </w:pPr>
    </w:p>
    <w:p w:rsidR="00E27875" w:rsidRPr="00E27875" w:rsidRDefault="00E27875" w:rsidP="00E27875">
      <w:pPr>
        <w:numPr>
          <w:ilvl w:val="0"/>
          <w:numId w:val="3"/>
        </w:numPr>
        <w:tabs>
          <w:tab w:val="left" w:pos="653"/>
        </w:tabs>
        <w:jc w:val="left"/>
        <w:rPr>
          <w:rFonts w:eastAsia="Arial Unicode MS" w:cs="Arial"/>
          <w:spacing w:val="2"/>
          <w:szCs w:val="20"/>
        </w:rPr>
      </w:pPr>
      <w:r w:rsidRPr="00E27875">
        <w:rPr>
          <w:rFonts w:eastAsia="Arial Unicode MS" w:cs="Arial"/>
          <w:spacing w:val="2"/>
          <w:szCs w:val="20"/>
        </w:rPr>
        <w:t>zásobník na vodu a sníh z nerez oceli nebo PE</w:t>
      </w:r>
    </w:p>
    <w:p w:rsidR="00E27875" w:rsidRPr="00E27875" w:rsidRDefault="00E27875" w:rsidP="00E27875">
      <w:pPr>
        <w:numPr>
          <w:ilvl w:val="0"/>
          <w:numId w:val="3"/>
        </w:numPr>
        <w:tabs>
          <w:tab w:val="left" w:pos="665"/>
        </w:tabs>
        <w:jc w:val="left"/>
        <w:rPr>
          <w:rFonts w:eastAsia="Arial Unicode MS" w:cs="Arial"/>
          <w:spacing w:val="2"/>
          <w:szCs w:val="20"/>
        </w:rPr>
      </w:pPr>
      <w:r w:rsidRPr="00E27875">
        <w:rPr>
          <w:rFonts w:eastAsia="Arial Unicode MS" w:cs="Arial"/>
          <w:spacing w:val="2"/>
          <w:szCs w:val="20"/>
        </w:rPr>
        <w:t>ukazatel průtoku a hladiny vody</w:t>
      </w:r>
    </w:p>
    <w:p w:rsidR="00E27875" w:rsidRPr="00E27875" w:rsidRDefault="00E27875" w:rsidP="00E27875">
      <w:pPr>
        <w:numPr>
          <w:ilvl w:val="0"/>
          <w:numId w:val="3"/>
        </w:numPr>
        <w:tabs>
          <w:tab w:val="left" w:pos="653"/>
        </w:tabs>
        <w:jc w:val="left"/>
        <w:rPr>
          <w:rFonts w:eastAsia="Arial Unicode MS" w:cs="Arial"/>
          <w:spacing w:val="2"/>
          <w:szCs w:val="20"/>
        </w:rPr>
      </w:pPr>
      <w:r w:rsidRPr="00E27875">
        <w:rPr>
          <w:rFonts w:eastAsia="Arial Unicode MS" w:cs="Arial"/>
          <w:spacing w:val="2"/>
          <w:szCs w:val="20"/>
        </w:rPr>
        <w:t>zařízení pro automatické ukončení napouštění vody</w:t>
      </w:r>
    </w:p>
    <w:p w:rsidR="00E27875" w:rsidRPr="00E27875" w:rsidRDefault="00E27875" w:rsidP="00E27875">
      <w:pPr>
        <w:numPr>
          <w:ilvl w:val="0"/>
          <w:numId w:val="3"/>
        </w:numPr>
        <w:tabs>
          <w:tab w:val="left" w:pos="646"/>
        </w:tabs>
        <w:jc w:val="left"/>
        <w:rPr>
          <w:rFonts w:eastAsia="Arial Unicode MS" w:cs="Arial"/>
          <w:spacing w:val="2"/>
          <w:szCs w:val="20"/>
        </w:rPr>
      </w:pPr>
      <w:r w:rsidRPr="00E27875">
        <w:rPr>
          <w:rFonts w:eastAsia="Arial Unicode MS" w:cs="Arial"/>
          <w:spacing w:val="2"/>
          <w:szCs w:val="20"/>
        </w:rPr>
        <w:t>volitelné množství průtoku vody od 10% do 100% dle rychlosti pojezdu, proporcionální dávkování vody</w:t>
      </w:r>
    </w:p>
    <w:p w:rsidR="00E27875" w:rsidRPr="00E27875" w:rsidRDefault="00E27875" w:rsidP="00E27875">
      <w:pPr>
        <w:numPr>
          <w:ilvl w:val="0"/>
          <w:numId w:val="3"/>
        </w:numPr>
        <w:tabs>
          <w:tab w:val="left" w:pos="667"/>
        </w:tabs>
        <w:jc w:val="left"/>
        <w:rPr>
          <w:rFonts w:eastAsia="Arial Unicode MS" w:cs="Arial"/>
          <w:spacing w:val="2"/>
          <w:szCs w:val="20"/>
        </w:rPr>
      </w:pPr>
      <w:r w:rsidRPr="00E27875">
        <w:rPr>
          <w:rFonts w:eastAsia="Arial Unicode MS" w:cs="Arial"/>
          <w:spacing w:val="2"/>
          <w:szCs w:val="20"/>
        </w:rPr>
        <w:t>ukazatel teploty vody v nádrži a venkovní teploty</w:t>
      </w:r>
    </w:p>
    <w:p w:rsidR="00E27875" w:rsidRPr="00E27875" w:rsidRDefault="00E27875" w:rsidP="00E27875">
      <w:pPr>
        <w:numPr>
          <w:ilvl w:val="0"/>
          <w:numId w:val="3"/>
        </w:numPr>
        <w:tabs>
          <w:tab w:val="left" w:pos="667"/>
        </w:tabs>
        <w:jc w:val="left"/>
        <w:rPr>
          <w:rFonts w:eastAsia="Arial Unicode MS" w:cs="Arial"/>
          <w:spacing w:val="2"/>
          <w:szCs w:val="20"/>
        </w:rPr>
      </w:pPr>
      <w:r w:rsidRPr="00E27875">
        <w:rPr>
          <w:rFonts w:eastAsia="Arial Unicode MS" w:cs="Arial"/>
          <w:spacing w:val="2"/>
          <w:szCs w:val="20"/>
        </w:rPr>
        <w:t>ukazatel intervalu servisní prohlídky</w:t>
      </w:r>
    </w:p>
    <w:p w:rsidR="00E27875" w:rsidRPr="00E27875" w:rsidRDefault="00E27875" w:rsidP="00E27875">
      <w:pPr>
        <w:numPr>
          <w:ilvl w:val="0"/>
          <w:numId w:val="3"/>
        </w:numPr>
        <w:tabs>
          <w:tab w:val="left" w:pos="667"/>
        </w:tabs>
        <w:jc w:val="left"/>
        <w:rPr>
          <w:rFonts w:eastAsia="Arial Unicode MS" w:cs="Arial"/>
          <w:spacing w:val="2"/>
          <w:szCs w:val="20"/>
        </w:rPr>
      </w:pPr>
      <w:r w:rsidRPr="00E27875">
        <w:rPr>
          <w:rFonts w:eastAsia="Arial Unicode MS" w:cs="Arial"/>
          <w:spacing w:val="2"/>
          <w:szCs w:val="20"/>
        </w:rPr>
        <w:t>digitální nastavení hoblovacího nože</w:t>
      </w:r>
    </w:p>
    <w:p w:rsidR="00E27875" w:rsidRPr="00E27875" w:rsidRDefault="00E27875" w:rsidP="00E27875">
      <w:pPr>
        <w:numPr>
          <w:ilvl w:val="0"/>
          <w:numId w:val="3"/>
        </w:numPr>
        <w:tabs>
          <w:tab w:val="left" w:pos="665"/>
        </w:tabs>
        <w:jc w:val="left"/>
        <w:rPr>
          <w:rFonts w:eastAsia="Arial Unicode MS" w:cs="Arial"/>
          <w:spacing w:val="2"/>
          <w:szCs w:val="20"/>
        </w:rPr>
      </w:pPr>
      <w:r w:rsidRPr="00E27875">
        <w:rPr>
          <w:rFonts w:eastAsia="Arial Unicode MS" w:cs="Arial"/>
          <w:spacing w:val="2"/>
          <w:szCs w:val="20"/>
        </w:rPr>
        <w:t>odpružené výškové stavitelné sedadlo řidiče</w:t>
      </w:r>
    </w:p>
    <w:p w:rsidR="00E27875" w:rsidRPr="00E27875" w:rsidRDefault="00E27875" w:rsidP="00E27875">
      <w:pPr>
        <w:numPr>
          <w:ilvl w:val="0"/>
          <w:numId w:val="3"/>
        </w:numPr>
        <w:tabs>
          <w:tab w:val="left" w:pos="665"/>
        </w:tabs>
        <w:jc w:val="left"/>
        <w:rPr>
          <w:rFonts w:eastAsia="Arial Unicode MS" w:cs="Arial"/>
          <w:spacing w:val="2"/>
          <w:szCs w:val="20"/>
        </w:rPr>
      </w:pPr>
      <w:r w:rsidRPr="00E27875">
        <w:rPr>
          <w:rFonts w:eastAsia="Arial Unicode MS" w:cs="Arial"/>
          <w:spacing w:val="2"/>
          <w:szCs w:val="20"/>
        </w:rPr>
        <w:t>posilovač řízení</w:t>
      </w:r>
    </w:p>
    <w:p w:rsidR="00E27875" w:rsidRPr="00E27875" w:rsidRDefault="00E27875" w:rsidP="00E27875">
      <w:pPr>
        <w:numPr>
          <w:ilvl w:val="0"/>
          <w:numId w:val="3"/>
        </w:numPr>
        <w:tabs>
          <w:tab w:val="left" w:pos="665"/>
        </w:tabs>
        <w:jc w:val="left"/>
        <w:rPr>
          <w:rFonts w:eastAsia="Arial Unicode MS" w:cs="Arial"/>
          <w:spacing w:val="2"/>
          <w:szCs w:val="20"/>
        </w:rPr>
      </w:pPr>
      <w:r w:rsidRPr="00E27875">
        <w:rPr>
          <w:rFonts w:eastAsia="Arial Unicode MS" w:cs="Arial"/>
          <w:spacing w:val="2"/>
          <w:szCs w:val="20"/>
        </w:rPr>
        <w:t>pneumatiky opatřeny hroty na led</w:t>
      </w:r>
    </w:p>
    <w:p w:rsidR="00E27875" w:rsidRPr="00E27875" w:rsidRDefault="00E27875" w:rsidP="00E27875">
      <w:pPr>
        <w:numPr>
          <w:ilvl w:val="0"/>
          <w:numId w:val="3"/>
        </w:numPr>
        <w:tabs>
          <w:tab w:val="left" w:pos="646"/>
        </w:tabs>
        <w:jc w:val="left"/>
        <w:rPr>
          <w:rFonts w:eastAsia="Arial Unicode MS" w:cs="Arial"/>
          <w:spacing w:val="2"/>
          <w:szCs w:val="20"/>
        </w:rPr>
      </w:pPr>
      <w:r w:rsidRPr="00E27875">
        <w:rPr>
          <w:rFonts w:eastAsia="Arial Unicode MS" w:cs="Arial"/>
          <w:spacing w:val="2"/>
          <w:szCs w:val="20"/>
        </w:rPr>
        <w:t>jednoduchý přístup k prostoru pohonných agregátů</w:t>
      </w:r>
    </w:p>
    <w:p w:rsidR="00E27875" w:rsidRPr="00E27875" w:rsidRDefault="00E27875" w:rsidP="00E27875">
      <w:pPr>
        <w:numPr>
          <w:ilvl w:val="0"/>
          <w:numId w:val="3"/>
        </w:numPr>
        <w:tabs>
          <w:tab w:val="left" w:pos="667"/>
        </w:tabs>
        <w:jc w:val="left"/>
        <w:rPr>
          <w:rFonts w:eastAsia="Arial Unicode MS" w:cs="Arial"/>
          <w:spacing w:val="2"/>
          <w:szCs w:val="20"/>
        </w:rPr>
      </w:pPr>
      <w:r w:rsidRPr="00E27875">
        <w:rPr>
          <w:rFonts w:eastAsia="Arial Unicode MS" w:cs="Arial"/>
          <w:spacing w:val="2"/>
          <w:szCs w:val="20"/>
        </w:rPr>
        <w:t xml:space="preserve">odpružený boční ořezávač ledu umístěný mezi nápravami. </w:t>
      </w:r>
      <w:proofErr w:type="gramStart"/>
      <w:r w:rsidRPr="00E27875">
        <w:rPr>
          <w:rFonts w:eastAsia="Arial Unicode MS" w:cs="Arial"/>
          <w:spacing w:val="2"/>
          <w:szCs w:val="20"/>
        </w:rPr>
        <w:t>výškově</w:t>
      </w:r>
      <w:proofErr w:type="gramEnd"/>
      <w:r w:rsidRPr="00E27875">
        <w:rPr>
          <w:rFonts w:eastAsia="Arial Unicode MS" w:cs="Arial"/>
          <w:spacing w:val="2"/>
          <w:szCs w:val="20"/>
        </w:rPr>
        <w:t xml:space="preserve"> nastavitelný z místa řidiče</w:t>
      </w:r>
    </w:p>
    <w:p w:rsidR="00E27875" w:rsidRPr="00E27875" w:rsidRDefault="00E27875" w:rsidP="00E27875">
      <w:pPr>
        <w:numPr>
          <w:ilvl w:val="0"/>
          <w:numId w:val="3"/>
        </w:numPr>
        <w:tabs>
          <w:tab w:val="left" w:pos="667"/>
        </w:tabs>
        <w:jc w:val="left"/>
        <w:rPr>
          <w:rFonts w:eastAsia="Arial Unicode MS" w:cs="Arial"/>
          <w:spacing w:val="2"/>
          <w:szCs w:val="20"/>
        </w:rPr>
      </w:pPr>
      <w:r w:rsidRPr="00E27875">
        <w:rPr>
          <w:rFonts w:eastAsia="Arial Unicode MS" w:cs="Arial"/>
          <w:spacing w:val="2"/>
          <w:szCs w:val="20"/>
        </w:rPr>
        <w:t xml:space="preserve">odpružený zametač sněhu kolem mantinelů, umístěný mezi nápravami </w:t>
      </w:r>
    </w:p>
    <w:p w:rsidR="00E27875" w:rsidRPr="00E27875" w:rsidRDefault="00E27875" w:rsidP="00E27875">
      <w:pPr>
        <w:numPr>
          <w:ilvl w:val="0"/>
          <w:numId w:val="3"/>
        </w:numPr>
        <w:tabs>
          <w:tab w:val="left" w:pos="667"/>
        </w:tabs>
        <w:jc w:val="left"/>
        <w:rPr>
          <w:rFonts w:eastAsia="Arial Unicode MS" w:cs="Arial"/>
          <w:spacing w:val="2"/>
          <w:szCs w:val="20"/>
        </w:rPr>
      </w:pPr>
      <w:r w:rsidRPr="00E27875">
        <w:rPr>
          <w:rFonts w:eastAsia="Arial Unicode MS" w:cs="Arial"/>
          <w:spacing w:val="2"/>
          <w:szCs w:val="20"/>
        </w:rPr>
        <w:t xml:space="preserve">zametač a ořezávač </w:t>
      </w:r>
      <w:proofErr w:type="gramStart"/>
      <w:r w:rsidRPr="00E27875">
        <w:rPr>
          <w:rFonts w:eastAsia="Arial Unicode MS" w:cs="Arial"/>
          <w:spacing w:val="2"/>
          <w:szCs w:val="20"/>
        </w:rPr>
        <w:t>může</w:t>
      </w:r>
      <w:proofErr w:type="gramEnd"/>
      <w:r w:rsidRPr="00E27875">
        <w:rPr>
          <w:rFonts w:eastAsia="Arial Unicode MS" w:cs="Arial"/>
          <w:spacing w:val="2"/>
          <w:szCs w:val="20"/>
        </w:rPr>
        <w:t xml:space="preserve"> pracovat odděleně</w:t>
      </w:r>
    </w:p>
    <w:p w:rsidR="00E27875" w:rsidRPr="00E27875" w:rsidRDefault="00E27875" w:rsidP="00E27875">
      <w:pPr>
        <w:numPr>
          <w:ilvl w:val="0"/>
          <w:numId w:val="3"/>
        </w:numPr>
        <w:tabs>
          <w:tab w:val="left" w:pos="667"/>
        </w:tabs>
        <w:jc w:val="left"/>
        <w:rPr>
          <w:rFonts w:eastAsia="Arial Unicode MS" w:cs="Arial"/>
          <w:spacing w:val="2"/>
          <w:szCs w:val="20"/>
        </w:rPr>
      </w:pPr>
      <w:r w:rsidRPr="00E27875">
        <w:rPr>
          <w:rFonts w:eastAsia="Arial Unicode MS" w:cs="Arial"/>
          <w:spacing w:val="2"/>
          <w:szCs w:val="20"/>
        </w:rPr>
        <w:t xml:space="preserve">trakční akumulátor kapacita min. 750 </w:t>
      </w:r>
      <w:proofErr w:type="spellStart"/>
      <w:r w:rsidRPr="00E27875">
        <w:rPr>
          <w:rFonts w:eastAsia="Arial Unicode MS" w:cs="Arial"/>
          <w:spacing w:val="2"/>
          <w:szCs w:val="20"/>
        </w:rPr>
        <w:t>Ah</w:t>
      </w:r>
      <w:proofErr w:type="spellEnd"/>
      <w:r w:rsidRPr="00E27875">
        <w:rPr>
          <w:rFonts w:eastAsia="Arial Unicode MS" w:cs="Arial"/>
          <w:spacing w:val="2"/>
          <w:szCs w:val="20"/>
        </w:rPr>
        <w:t>, centrální dolití, vysokofrekvenční nabíječka s nabíjecím protokolem umožňující nabití za 6 – 8 hod</w:t>
      </w:r>
    </w:p>
    <w:p w:rsidR="00E27875" w:rsidRPr="00E27875" w:rsidRDefault="00E27875" w:rsidP="00E27875">
      <w:pPr>
        <w:numPr>
          <w:ilvl w:val="0"/>
          <w:numId w:val="3"/>
        </w:numPr>
        <w:tabs>
          <w:tab w:val="left" w:pos="667"/>
        </w:tabs>
        <w:jc w:val="left"/>
        <w:rPr>
          <w:rFonts w:eastAsia="Arial Unicode MS" w:cs="Arial"/>
          <w:spacing w:val="2"/>
          <w:szCs w:val="20"/>
        </w:rPr>
      </w:pPr>
      <w:r w:rsidRPr="00E27875">
        <w:rPr>
          <w:rFonts w:eastAsia="Arial Unicode MS" w:cs="Arial"/>
          <w:spacing w:val="2"/>
          <w:szCs w:val="20"/>
        </w:rPr>
        <w:t>systém rychlé a bezpečné výměny nože z boku hoblovacího zařízení¨</w:t>
      </w:r>
    </w:p>
    <w:p w:rsidR="00E27875" w:rsidRPr="00E27875" w:rsidRDefault="00E27875" w:rsidP="00E27875">
      <w:pPr>
        <w:numPr>
          <w:ilvl w:val="0"/>
          <w:numId w:val="3"/>
        </w:numPr>
        <w:tabs>
          <w:tab w:val="left" w:pos="667"/>
        </w:tabs>
        <w:jc w:val="left"/>
        <w:rPr>
          <w:rFonts w:eastAsia="Arial Unicode MS" w:cs="Arial"/>
          <w:spacing w:val="2"/>
          <w:szCs w:val="20"/>
        </w:rPr>
      </w:pPr>
      <w:r w:rsidRPr="00E27875">
        <w:rPr>
          <w:rFonts w:eastAsia="Arial Unicode MS" w:cs="Arial"/>
          <w:spacing w:val="2"/>
          <w:szCs w:val="20"/>
        </w:rPr>
        <w:t xml:space="preserve">mytí ledu </w:t>
      </w:r>
    </w:p>
    <w:p w:rsidR="00E27875" w:rsidRPr="00E27875" w:rsidRDefault="00E27875" w:rsidP="00E27875">
      <w:pPr>
        <w:numPr>
          <w:ilvl w:val="0"/>
          <w:numId w:val="3"/>
        </w:numPr>
        <w:tabs>
          <w:tab w:val="left" w:pos="667"/>
        </w:tabs>
        <w:jc w:val="left"/>
        <w:rPr>
          <w:rFonts w:cs="Arial"/>
          <w:szCs w:val="20"/>
        </w:rPr>
      </w:pPr>
      <w:proofErr w:type="spellStart"/>
      <w:r w:rsidRPr="00E27875">
        <w:rPr>
          <w:rFonts w:eastAsia="Arial Unicode MS" w:cs="Arial"/>
          <w:spacing w:val="2"/>
          <w:szCs w:val="20"/>
        </w:rPr>
        <w:t>oplachy</w:t>
      </w:r>
      <w:proofErr w:type="spellEnd"/>
      <w:r w:rsidRPr="00E27875">
        <w:rPr>
          <w:rFonts w:eastAsia="Arial Unicode MS" w:cs="Arial"/>
          <w:spacing w:val="2"/>
          <w:szCs w:val="20"/>
        </w:rPr>
        <w:t xml:space="preserve"> kol, nádrže na sníh a šneků</w:t>
      </w:r>
      <w:r w:rsidRPr="00E27875">
        <w:rPr>
          <w:rFonts w:cs="Arial"/>
          <w:szCs w:val="20"/>
        </w:rPr>
        <w:t>¨</w:t>
      </w:r>
    </w:p>
    <w:p w:rsidR="00E27875" w:rsidRPr="00E27875" w:rsidRDefault="00E27875" w:rsidP="00E27875">
      <w:pPr>
        <w:numPr>
          <w:ilvl w:val="0"/>
          <w:numId w:val="3"/>
        </w:numPr>
        <w:tabs>
          <w:tab w:val="left" w:pos="667"/>
        </w:tabs>
        <w:jc w:val="left"/>
        <w:rPr>
          <w:rFonts w:cs="Arial"/>
          <w:szCs w:val="20"/>
        </w:rPr>
      </w:pPr>
      <w:r w:rsidRPr="00E27875">
        <w:rPr>
          <w:rFonts w:cs="Arial"/>
          <w:szCs w:val="20"/>
        </w:rPr>
        <w:t>3 ks hoblovacích nožů</w:t>
      </w:r>
    </w:p>
    <w:p w:rsidR="00E27875" w:rsidRPr="00E27875" w:rsidRDefault="00E27875" w:rsidP="00E27875">
      <w:pPr>
        <w:numPr>
          <w:ilvl w:val="0"/>
          <w:numId w:val="3"/>
        </w:numPr>
        <w:tabs>
          <w:tab w:val="left" w:pos="667"/>
        </w:tabs>
        <w:jc w:val="left"/>
        <w:rPr>
          <w:rFonts w:cs="Arial"/>
          <w:szCs w:val="20"/>
        </w:rPr>
      </w:pPr>
      <w:r w:rsidRPr="00E27875">
        <w:rPr>
          <w:rFonts w:cs="Arial"/>
          <w:szCs w:val="20"/>
        </w:rPr>
        <w:t>2 ks stíracích utěrek</w:t>
      </w:r>
    </w:p>
    <w:p w:rsidR="00E27875" w:rsidRPr="00E27875" w:rsidRDefault="00E27875" w:rsidP="00E27875">
      <w:pPr>
        <w:numPr>
          <w:ilvl w:val="0"/>
          <w:numId w:val="3"/>
        </w:numPr>
        <w:tabs>
          <w:tab w:val="left" w:pos="667"/>
        </w:tabs>
        <w:jc w:val="left"/>
        <w:rPr>
          <w:rFonts w:cs="Arial"/>
          <w:szCs w:val="20"/>
        </w:rPr>
      </w:pPr>
      <w:r w:rsidRPr="00E27875">
        <w:rPr>
          <w:rFonts w:cs="Arial"/>
          <w:szCs w:val="20"/>
        </w:rPr>
        <w:t>rezervní kolo s nastřílenými hroty¨</w:t>
      </w:r>
    </w:p>
    <w:p w:rsidR="00E27875" w:rsidRPr="00E27875" w:rsidRDefault="00E27875" w:rsidP="00E27875">
      <w:pPr>
        <w:numPr>
          <w:ilvl w:val="0"/>
          <w:numId w:val="3"/>
        </w:numPr>
        <w:tabs>
          <w:tab w:val="left" w:pos="667"/>
        </w:tabs>
        <w:jc w:val="left"/>
        <w:rPr>
          <w:rFonts w:cs="Arial"/>
          <w:szCs w:val="20"/>
        </w:rPr>
      </w:pPr>
      <w:r w:rsidRPr="00E27875">
        <w:rPr>
          <w:rFonts w:cs="Arial"/>
          <w:szCs w:val="20"/>
        </w:rPr>
        <w:t>návod na používání vozidla (manuál) v českém jazyce</w:t>
      </w:r>
    </w:p>
    <w:p w:rsidR="00E27875" w:rsidRPr="00E27875" w:rsidRDefault="00E27875" w:rsidP="00E27875">
      <w:pPr>
        <w:numPr>
          <w:ilvl w:val="0"/>
          <w:numId w:val="3"/>
        </w:numPr>
        <w:tabs>
          <w:tab w:val="left" w:pos="667"/>
        </w:tabs>
        <w:jc w:val="left"/>
        <w:rPr>
          <w:rFonts w:cs="Arial"/>
          <w:szCs w:val="20"/>
        </w:rPr>
      </w:pPr>
      <w:r w:rsidRPr="00E27875">
        <w:rPr>
          <w:rFonts w:cs="Arial"/>
          <w:szCs w:val="20"/>
        </w:rPr>
        <w:t>servisní knížka</w:t>
      </w:r>
    </w:p>
    <w:p w:rsidR="00E27875" w:rsidRPr="00E27875" w:rsidRDefault="00E27875" w:rsidP="00E27875">
      <w:pPr>
        <w:spacing w:after="120"/>
        <w:ind w:left="284"/>
        <w:rPr>
          <w:rFonts w:cs="Arial"/>
          <w:color w:val="FF0000"/>
          <w:szCs w:val="20"/>
        </w:rPr>
      </w:pPr>
      <w:r w:rsidRPr="00E27875">
        <w:rPr>
          <w:rFonts w:cs="Arial"/>
          <w:szCs w:val="20"/>
        </w:rPr>
        <w:t xml:space="preserve">a to včetně dokumentace, manuálů k ní a ostatních dokladů, které umožní kupujícímu se strojem nakládat (servisní knížka, návod na použití – manuál), dále včetně dopravy, předvedení a zprovoznění stroje v místě plnění, kterým je Zimní stadion v Příbrami.  </w:t>
      </w:r>
    </w:p>
    <w:p w:rsidR="00E27875" w:rsidRPr="00E27875" w:rsidRDefault="00E27875" w:rsidP="00E27875">
      <w:pPr>
        <w:numPr>
          <w:ilvl w:val="0"/>
          <w:numId w:val="6"/>
        </w:numPr>
        <w:spacing w:after="120"/>
        <w:ind w:left="284" w:hanging="284"/>
        <w:rPr>
          <w:rFonts w:cs="Arial"/>
          <w:szCs w:val="20"/>
        </w:rPr>
      </w:pPr>
      <w:r w:rsidRPr="00E27875">
        <w:rPr>
          <w:rFonts w:cs="Arial"/>
          <w:szCs w:val="20"/>
        </w:rPr>
        <w:t xml:space="preserve"> </w:t>
      </w:r>
      <w:r w:rsidRPr="00E27875">
        <w:rPr>
          <w:rFonts w:cs="Arial"/>
          <w:szCs w:val="20"/>
        </w:rPr>
        <w:tab/>
        <w:t>Předmětem této smlouvy je rovněž závazek prodávajícího poskytovat kupujícímu po dobu záruky záruční servis, a následně pak pozáruční servis. Záruční servis musí být prováděn pravidelně dle platných právních předpisů a norem a dle požadavků výrobce stroje, minimálně však 1x ročně po celou dobu záruky.</w:t>
      </w:r>
    </w:p>
    <w:p w:rsidR="00E27875" w:rsidRPr="00E27875" w:rsidRDefault="00E27875" w:rsidP="00E27875">
      <w:pPr>
        <w:numPr>
          <w:ilvl w:val="0"/>
          <w:numId w:val="4"/>
        </w:numPr>
        <w:jc w:val="center"/>
        <w:rPr>
          <w:rFonts w:cs="Arial"/>
          <w:b/>
          <w:szCs w:val="20"/>
        </w:rPr>
      </w:pPr>
      <w:bookmarkStart w:id="1" w:name="_Toc318803786"/>
      <w:r w:rsidRPr="00E27875">
        <w:rPr>
          <w:rFonts w:cs="Arial"/>
          <w:b/>
          <w:szCs w:val="20"/>
        </w:rPr>
        <w:t>Termín a místo plnění</w:t>
      </w:r>
      <w:bookmarkEnd w:id="1"/>
    </w:p>
    <w:p w:rsidR="00E27875" w:rsidRPr="00E27875" w:rsidRDefault="00E27875" w:rsidP="00E27875">
      <w:pPr>
        <w:jc w:val="left"/>
        <w:rPr>
          <w:rFonts w:cs="Arial"/>
          <w:szCs w:val="20"/>
        </w:rPr>
      </w:pPr>
    </w:p>
    <w:p w:rsidR="00E27875" w:rsidRPr="00E27875" w:rsidRDefault="00E27875" w:rsidP="00E27875">
      <w:pPr>
        <w:numPr>
          <w:ilvl w:val="0"/>
          <w:numId w:val="7"/>
        </w:numPr>
        <w:tabs>
          <w:tab w:val="left" w:pos="284"/>
        </w:tabs>
        <w:ind w:left="284" w:hanging="284"/>
        <w:rPr>
          <w:rFonts w:cs="Arial"/>
          <w:szCs w:val="20"/>
          <w:highlight w:val="yellow"/>
        </w:rPr>
      </w:pPr>
      <w:r w:rsidRPr="00E27875">
        <w:rPr>
          <w:rFonts w:cs="Arial"/>
          <w:b/>
          <w:szCs w:val="20"/>
        </w:rPr>
        <w:t xml:space="preserve">Termín plnění </w:t>
      </w:r>
      <w:proofErr w:type="gramStart"/>
      <w:r w:rsidRPr="00E27875">
        <w:rPr>
          <w:rFonts w:cs="Arial"/>
          <w:b/>
          <w:szCs w:val="20"/>
        </w:rPr>
        <w:t>smlouvy:</w:t>
      </w:r>
      <w:r w:rsidRPr="00E27875">
        <w:rPr>
          <w:rFonts w:cs="Arial"/>
          <w:b/>
          <w:szCs w:val="20"/>
        </w:rPr>
        <w:tab/>
        <w:t xml:space="preserve"> </w:t>
      </w:r>
      <w:r w:rsidRPr="00E27875">
        <w:rPr>
          <w:rFonts w:cs="Arial"/>
          <w:b/>
          <w:szCs w:val="20"/>
          <w:highlight w:val="yellow"/>
        </w:rPr>
        <w:t xml:space="preserve">................................ </w:t>
      </w:r>
      <w:r w:rsidRPr="00E27875">
        <w:rPr>
          <w:rFonts w:cs="Arial"/>
          <w:szCs w:val="20"/>
          <w:highlight w:val="yellow"/>
        </w:rPr>
        <w:t>(doplní</w:t>
      </w:r>
      <w:proofErr w:type="gramEnd"/>
      <w:r w:rsidRPr="00E27875">
        <w:rPr>
          <w:rFonts w:cs="Arial"/>
          <w:szCs w:val="20"/>
          <w:highlight w:val="yellow"/>
        </w:rPr>
        <w:t xml:space="preserve"> dodavatel – maximálně do 90 dnů od podpisu smlouvy)</w:t>
      </w:r>
    </w:p>
    <w:p w:rsidR="00E27875" w:rsidRPr="00E27875" w:rsidRDefault="00E27875" w:rsidP="00E27875">
      <w:pPr>
        <w:tabs>
          <w:tab w:val="left" w:pos="284"/>
        </w:tabs>
        <w:ind w:left="284"/>
        <w:rPr>
          <w:rFonts w:cs="Arial"/>
          <w:szCs w:val="20"/>
          <w:highlight w:val="yellow"/>
        </w:rPr>
      </w:pPr>
    </w:p>
    <w:p w:rsidR="00E27875" w:rsidRPr="00E27875" w:rsidRDefault="00E27875" w:rsidP="00E27875">
      <w:pPr>
        <w:numPr>
          <w:ilvl w:val="0"/>
          <w:numId w:val="7"/>
        </w:numPr>
        <w:tabs>
          <w:tab w:val="left" w:pos="284"/>
        </w:tabs>
        <w:ind w:left="284" w:hanging="284"/>
        <w:jc w:val="left"/>
        <w:rPr>
          <w:rFonts w:cs="Arial"/>
          <w:szCs w:val="20"/>
        </w:rPr>
      </w:pPr>
      <w:r w:rsidRPr="00E27875">
        <w:rPr>
          <w:rFonts w:cs="Arial"/>
          <w:b/>
          <w:szCs w:val="20"/>
        </w:rPr>
        <w:t>Místo plnění smlouvy</w:t>
      </w:r>
      <w:r w:rsidRPr="00E27875">
        <w:rPr>
          <w:rFonts w:cs="Arial"/>
          <w:szCs w:val="20"/>
        </w:rPr>
        <w:t>:</w:t>
      </w:r>
      <w:r w:rsidRPr="00E27875">
        <w:rPr>
          <w:rFonts w:cs="Arial"/>
          <w:i/>
          <w:szCs w:val="20"/>
        </w:rPr>
        <w:t xml:space="preserve"> </w:t>
      </w:r>
      <w:r w:rsidRPr="00E27875">
        <w:rPr>
          <w:rFonts w:cs="Arial"/>
          <w:szCs w:val="20"/>
        </w:rPr>
        <w:t xml:space="preserve"> </w:t>
      </w:r>
      <w:r w:rsidRPr="00E27875">
        <w:rPr>
          <w:rFonts w:cs="Arial"/>
          <w:szCs w:val="20"/>
        </w:rPr>
        <w:tab/>
        <w:t>Zimní stadion Příbram, Legionářů 378, 26101 Příbram 7</w:t>
      </w:r>
    </w:p>
    <w:p w:rsidR="00E27875" w:rsidRPr="00E27875" w:rsidRDefault="00E27875" w:rsidP="00E27875">
      <w:pPr>
        <w:tabs>
          <w:tab w:val="left" w:pos="284"/>
        </w:tabs>
        <w:jc w:val="left"/>
        <w:rPr>
          <w:rFonts w:cs="Arial"/>
          <w:szCs w:val="20"/>
        </w:rPr>
      </w:pPr>
    </w:p>
    <w:p w:rsidR="00E27875" w:rsidRPr="00E27875" w:rsidRDefault="00E27875" w:rsidP="00E27875">
      <w:pPr>
        <w:numPr>
          <w:ilvl w:val="0"/>
          <w:numId w:val="7"/>
        </w:numPr>
        <w:ind w:left="284" w:hanging="284"/>
        <w:jc w:val="left"/>
        <w:rPr>
          <w:rFonts w:cs="Arial"/>
          <w:szCs w:val="20"/>
        </w:rPr>
      </w:pPr>
      <w:r w:rsidRPr="00E27875">
        <w:rPr>
          <w:rFonts w:cs="Arial"/>
          <w:szCs w:val="20"/>
        </w:rPr>
        <w:t xml:space="preserve">  Prodávající je povinen dodat předmět smlouvy, stroj na úpravu ledové plochy, způsobilý k užívání. Smluvní strany se dohodly na I. jakosti dodávaného dosud nepoužívaného zboží.</w:t>
      </w:r>
    </w:p>
    <w:p w:rsidR="00E27875" w:rsidRPr="00E27875" w:rsidRDefault="00E27875" w:rsidP="00E27875">
      <w:pPr>
        <w:jc w:val="left"/>
        <w:rPr>
          <w:rFonts w:cs="Arial"/>
          <w:szCs w:val="20"/>
        </w:rPr>
      </w:pPr>
      <w:r w:rsidRPr="00E27875">
        <w:rPr>
          <w:rFonts w:cs="Arial"/>
          <w:szCs w:val="20"/>
        </w:rPr>
        <w:t xml:space="preserve"> </w:t>
      </w:r>
    </w:p>
    <w:p w:rsidR="00E27875" w:rsidRPr="00E27875" w:rsidRDefault="00E27875" w:rsidP="00E27875">
      <w:pPr>
        <w:numPr>
          <w:ilvl w:val="0"/>
          <w:numId w:val="7"/>
        </w:numPr>
        <w:ind w:left="284" w:hanging="284"/>
        <w:jc w:val="left"/>
        <w:rPr>
          <w:rFonts w:cs="Arial"/>
          <w:szCs w:val="20"/>
        </w:rPr>
      </w:pPr>
      <w:r w:rsidRPr="00E27875">
        <w:rPr>
          <w:rFonts w:cs="Arial"/>
          <w:szCs w:val="20"/>
        </w:rPr>
        <w:t xml:space="preserve"> </w:t>
      </w:r>
      <w:r w:rsidRPr="00E27875">
        <w:rPr>
          <w:rFonts w:cs="Arial"/>
          <w:szCs w:val="20"/>
        </w:rPr>
        <w:tab/>
        <w:t>Počátek běhu záruční lhůty počíná dnem předání a převzetí předmětu smlouvy vč. požadované výbavy, požadovaných součástí a ostatních požadavků dle Zadávací dokumentace k této předmětné veřejné zakázce.</w:t>
      </w:r>
    </w:p>
    <w:p w:rsidR="00E27875" w:rsidRPr="00E27875" w:rsidRDefault="00E27875" w:rsidP="00E27875">
      <w:pPr>
        <w:jc w:val="left"/>
        <w:rPr>
          <w:rFonts w:cs="Arial"/>
          <w:szCs w:val="20"/>
        </w:rPr>
      </w:pPr>
    </w:p>
    <w:p w:rsidR="00E27875" w:rsidRPr="00E27875" w:rsidRDefault="00E27875" w:rsidP="00E27875">
      <w:pPr>
        <w:numPr>
          <w:ilvl w:val="0"/>
          <w:numId w:val="4"/>
        </w:numPr>
        <w:jc w:val="center"/>
        <w:rPr>
          <w:rFonts w:cs="Arial"/>
          <w:b/>
          <w:szCs w:val="20"/>
        </w:rPr>
      </w:pPr>
      <w:r w:rsidRPr="00E27875">
        <w:rPr>
          <w:rFonts w:cs="Arial"/>
          <w:b/>
          <w:szCs w:val="20"/>
        </w:rPr>
        <w:t>Cena předmětu plnění</w:t>
      </w:r>
    </w:p>
    <w:p w:rsidR="00E27875" w:rsidRPr="00E27875" w:rsidRDefault="00E27875" w:rsidP="00E27875">
      <w:pPr>
        <w:ind w:left="540"/>
        <w:rPr>
          <w:rFonts w:cs="Arial"/>
          <w:b/>
          <w:szCs w:val="20"/>
        </w:rPr>
      </w:pPr>
    </w:p>
    <w:p w:rsidR="00E27875" w:rsidRPr="00E27875" w:rsidRDefault="00E27875" w:rsidP="00E27875">
      <w:pPr>
        <w:numPr>
          <w:ilvl w:val="0"/>
          <w:numId w:val="8"/>
        </w:numPr>
        <w:ind w:left="284" w:hanging="284"/>
        <w:rPr>
          <w:rFonts w:cs="Arial"/>
          <w:szCs w:val="20"/>
        </w:rPr>
      </w:pPr>
      <w:r w:rsidRPr="00E27875">
        <w:rPr>
          <w:rFonts w:cs="Arial"/>
          <w:szCs w:val="20"/>
        </w:rPr>
        <w:t xml:space="preserve">  Cena předmětu smlouvy specifikovaného v čl. III. této smlouvy se sjednává jako pevná (dle § 2620 Občanského zákoníku) a </w:t>
      </w:r>
      <w:r w:rsidRPr="00E27875">
        <w:rPr>
          <w:rFonts w:cs="Arial"/>
          <w:szCs w:val="20"/>
          <w:highlight w:val="yellow"/>
        </w:rPr>
        <w:t>činí ………………</w:t>
      </w:r>
      <w:proofErr w:type="gramStart"/>
      <w:r w:rsidRPr="00E27875">
        <w:rPr>
          <w:rFonts w:cs="Arial"/>
          <w:szCs w:val="20"/>
          <w:highlight w:val="yellow"/>
        </w:rPr>
        <w:t>…...... (doplní</w:t>
      </w:r>
      <w:proofErr w:type="gramEnd"/>
      <w:r w:rsidRPr="00E27875">
        <w:rPr>
          <w:rFonts w:cs="Arial"/>
          <w:szCs w:val="20"/>
          <w:highlight w:val="yellow"/>
        </w:rPr>
        <w:t xml:space="preserve"> dodavatel)</w:t>
      </w:r>
      <w:r w:rsidRPr="00E27875">
        <w:rPr>
          <w:rFonts w:cs="Arial"/>
          <w:szCs w:val="20"/>
        </w:rPr>
        <w:t xml:space="preserve"> Kč bez DPH. DPH bude účtována dle zákonné výše a dle platných zákonných pravidel.</w:t>
      </w:r>
    </w:p>
    <w:p w:rsidR="00E27875" w:rsidRPr="00E27875" w:rsidRDefault="00E27875" w:rsidP="00E27875">
      <w:pPr>
        <w:numPr>
          <w:ilvl w:val="0"/>
          <w:numId w:val="8"/>
        </w:numPr>
        <w:ind w:left="284" w:hanging="284"/>
        <w:rPr>
          <w:rFonts w:cs="Arial"/>
          <w:szCs w:val="20"/>
        </w:rPr>
      </w:pPr>
      <w:r w:rsidRPr="00E27875">
        <w:rPr>
          <w:rFonts w:cs="Arial"/>
          <w:szCs w:val="20"/>
        </w:rPr>
        <w:lastRenderedPageBreak/>
        <w:t xml:space="preserve">  Uvedená cena je cena nejvýše přípustná, která obsahuje veškeré náklady prodávajícího na dodávku, včetně dokladů a písemností vztahujících se k předmětu smlouvy (záruční list, technický průkaz stroje, návod k obsluze v českém jazyce apod.) a služby nezbytné pro řádnou a včasnou dodávku, včetně všech nákladů souvisejících (např. náklady na přepravu, převod práv, pojištění, daně, cla, provádění předepsaných zkoušek, zabezpečení prohlášení o shodě a dále vedlejší náklady např. rizika spojená s obecným vývojem cen, inflací a kurzovými vlivy) a jakékoliv další výdaje spojené s realizací dodávky. Nabídková cena obsahuje i náklady na záruční opravy sjednané v čl. VIII této smlouvy.</w:t>
      </w:r>
    </w:p>
    <w:p w:rsidR="00E27875" w:rsidRPr="00E27875" w:rsidRDefault="00E27875" w:rsidP="00E27875">
      <w:pPr>
        <w:tabs>
          <w:tab w:val="left" w:pos="284"/>
        </w:tabs>
        <w:ind w:left="284"/>
        <w:rPr>
          <w:rFonts w:cs="Arial"/>
          <w:szCs w:val="20"/>
        </w:rPr>
      </w:pPr>
    </w:p>
    <w:p w:rsidR="00E27875" w:rsidRPr="00E27875" w:rsidRDefault="00E27875" w:rsidP="00E27875">
      <w:pPr>
        <w:numPr>
          <w:ilvl w:val="0"/>
          <w:numId w:val="8"/>
        </w:numPr>
        <w:tabs>
          <w:tab w:val="left" w:pos="284"/>
        </w:tabs>
        <w:ind w:left="284" w:hanging="284"/>
        <w:rPr>
          <w:rFonts w:cs="Arial"/>
          <w:szCs w:val="20"/>
        </w:rPr>
      </w:pPr>
      <w:r w:rsidRPr="00E27875">
        <w:rPr>
          <w:rFonts w:cs="Arial"/>
          <w:szCs w:val="20"/>
        </w:rPr>
        <w:t>Kupující prohlašuje, že výše uvedená dodávka není používána k ekonomické činnosti a ve smyslu informace GFŘ a MFČR ze dne 9. 11. 2011 nebude pro výše uvedenou dodávku aplikován režim přenesené daňové povinnosti podle §92a zákona č. 235/2004 Sb., o DPH.</w:t>
      </w:r>
    </w:p>
    <w:p w:rsidR="00E27875" w:rsidRPr="00E27875" w:rsidRDefault="00E27875" w:rsidP="00E27875">
      <w:pPr>
        <w:tabs>
          <w:tab w:val="left" w:pos="284"/>
        </w:tabs>
        <w:rPr>
          <w:rFonts w:cs="Arial"/>
          <w:szCs w:val="20"/>
        </w:rPr>
      </w:pPr>
    </w:p>
    <w:p w:rsidR="00E27875" w:rsidRPr="00E27875" w:rsidRDefault="00E27875" w:rsidP="00E27875">
      <w:pPr>
        <w:numPr>
          <w:ilvl w:val="0"/>
          <w:numId w:val="4"/>
        </w:numPr>
        <w:jc w:val="center"/>
        <w:rPr>
          <w:rFonts w:cs="Arial"/>
          <w:b/>
          <w:szCs w:val="20"/>
        </w:rPr>
      </w:pPr>
      <w:r w:rsidRPr="00E27875">
        <w:rPr>
          <w:rFonts w:cs="Arial"/>
          <w:b/>
          <w:szCs w:val="20"/>
        </w:rPr>
        <w:t>Předání a převzetí předmětu plnění</w:t>
      </w:r>
    </w:p>
    <w:p w:rsidR="00E27875" w:rsidRPr="00E27875" w:rsidRDefault="00E27875" w:rsidP="00E27875">
      <w:pPr>
        <w:ind w:left="540"/>
        <w:rPr>
          <w:rFonts w:cs="Arial"/>
          <w:b/>
          <w:szCs w:val="20"/>
        </w:rPr>
      </w:pPr>
    </w:p>
    <w:p w:rsidR="00E27875" w:rsidRPr="00E27875" w:rsidRDefault="00E27875" w:rsidP="00E27875">
      <w:pPr>
        <w:numPr>
          <w:ilvl w:val="1"/>
          <w:numId w:val="4"/>
        </w:numPr>
        <w:tabs>
          <w:tab w:val="clear" w:pos="1440"/>
          <w:tab w:val="num" w:pos="284"/>
        </w:tabs>
        <w:spacing w:after="120"/>
        <w:ind w:left="284" w:hanging="284"/>
        <w:rPr>
          <w:rFonts w:cs="Arial"/>
          <w:szCs w:val="20"/>
        </w:rPr>
      </w:pPr>
      <w:r w:rsidRPr="00E27875">
        <w:rPr>
          <w:rFonts w:cs="Arial"/>
          <w:szCs w:val="20"/>
        </w:rPr>
        <w:t xml:space="preserve"> Prodávající vyzve písemně kupujícího k převzetí předmětu smlouvy nejméně 3</w:t>
      </w:r>
      <w:r w:rsidRPr="00E27875">
        <w:rPr>
          <w:rFonts w:cs="Arial"/>
          <w:color w:val="0070C0"/>
          <w:szCs w:val="20"/>
        </w:rPr>
        <w:t xml:space="preserve"> </w:t>
      </w:r>
      <w:r w:rsidRPr="00E27875">
        <w:rPr>
          <w:rFonts w:cs="Arial"/>
          <w:szCs w:val="20"/>
        </w:rPr>
        <w:t>pracovní dny před dnem předání. Ve výzvě uvede datum a přesný čas předání.</w:t>
      </w:r>
    </w:p>
    <w:p w:rsidR="00E27875" w:rsidRPr="00E27875" w:rsidRDefault="00E27875" w:rsidP="00E27875">
      <w:pPr>
        <w:numPr>
          <w:ilvl w:val="1"/>
          <w:numId w:val="4"/>
        </w:numPr>
        <w:tabs>
          <w:tab w:val="clear" w:pos="1440"/>
          <w:tab w:val="num" w:pos="284"/>
        </w:tabs>
        <w:spacing w:after="120"/>
        <w:ind w:left="284" w:hanging="284"/>
        <w:rPr>
          <w:rFonts w:cs="Arial"/>
          <w:szCs w:val="20"/>
        </w:rPr>
      </w:pPr>
      <w:r w:rsidRPr="00E27875">
        <w:rPr>
          <w:rFonts w:cs="Arial"/>
          <w:szCs w:val="20"/>
        </w:rPr>
        <w:t xml:space="preserve"> O předání zboží bude sepsán předávací protokol ve třech vyhotoveních, který dokládá řádné předání, předvedení a převzetí předmětu plnění.</w:t>
      </w:r>
    </w:p>
    <w:p w:rsidR="00E27875" w:rsidRPr="00E27875" w:rsidRDefault="00E27875" w:rsidP="00E27875">
      <w:pPr>
        <w:numPr>
          <w:ilvl w:val="1"/>
          <w:numId w:val="4"/>
        </w:numPr>
        <w:tabs>
          <w:tab w:val="clear" w:pos="1440"/>
          <w:tab w:val="num" w:pos="284"/>
        </w:tabs>
        <w:spacing w:after="120"/>
        <w:ind w:left="284" w:hanging="284"/>
        <w:rPr>
          <w:rFonts w:cs="Arial"/>
          <w:szCs w:val="20"/>
        </w:rPr>
      </w:pPr>
      <w:r w:rsidRPr="00E27875">
        <w:rPr>
          <w:rFonts w:cs="Arial"/>
          <w:szCs w:val="20"/>
        </w:rPr>
        <w:t>Kupující je povinen prohlédnout předmět smlouvy v den předání a převzetí v rozsahu znalostí rozhodných pro uživatele tohoto předmětu plnění (stroje). V případě zjištěných vad nebo neprovedení zaškolení obsluhy, nepředvedení stroje či nedodání všech součástí, může kupující převzetí předmětu smlouvy odmítnout.</w:t>
      </w:r>
    </w:p>
    <w:p w:rsidR="00E27875" w:rsidRPr="00E27875" w:rsidRDefault="00E27875" w:rsidP="00E27875">
      <w:pPr>
        <w:numPr>
          <w:ilvl w:val="0"/>
          <w:numId w:val="4"/>
        </w:numPr>
        <w:jc w:val="center"/>
        <w:rPr>
          <w:rFonts w:cs="Arial"/>
          <w:b/>
          <w:szCs w:val="20"/>
        </w:rPr>
      </w:pPr>
      <w:r w:rsidRPr="00E27875">
        <w:rPr>
          <w:rFonts w:cs="Arial"/>
          <w:b/>
          <w:szCs w:val="20"/>
        </w:rPr>
        <w:t>Platební podmínky, obchodní podmínky</w:t>
      </w:r>
    </w:p>
    <w:p w:rsidR="00E27875" w:rsidRPr="00E27875" w:rsidRDefault="00E27875" w:rsidP="00E27875">
      <w:pPr>
        <w:spacing w:after="120"/>
        <w:jc w:val="left"/>
        <w:rPr>
          <w:rFonts w:cs="Arial"/>
          <w:szCs w:val="20"/>
        </w:rPr>
      </w:pPr>
    </w:p>
    <w:p w:rsidR="00E27875" w:rsidRPr="00E27875" w:rsidRDefault="00E27875" w:rsidP="00E27875">
      <w:pPr>
        <w:numPr>
          <w:ilvl w:val="0"/>
          <w:numId w:val="9"/>
        </w:numPr>
        <w:tabs>
          <w:tab w:val="left" w:pos="284"/>
        </w:tabs>
        <w:spacing w:after="120"/>
        <w:ind w:left="284" w:hanging="284"/>
        <w:rPr>
          <w:rFonts w:cs="Arial"/>
          <w:szCs w:val="20"/>
        </w:rPr>
      </w:pPr>
      <w:r w:rsidRPr="00E27875">
        <w:rPr>
          <w:rFonts w:cs="Arial"/>
          <w:szCs w:val="20"/>
        </w:rPr>
        <w:t xml:space="preserve">Podkladem pro placení je faktura vystavená po řádném předání předmětu smlouvy, jejíž nedílnou součástí je předávací protokol potvrzený oběma stranami. </w:t>
      </w:r>
    </w:p>
    <w:p w:rsidR="00E27875" w:rsidRPr="00E27875" w:rsidRDefault="00E27875" w:rsidP="00E27875">
      <w:pPr>
        <w:numPr>
          <w:ilvl w:val="1"/>
          <w:numId w:val="1"/>
        </w:numPr>
        <w:tabs>
          <w:tab w:val="left" w:pos="426"/>
        </w:tabs>
        <w:spacing w:after="120"/>
        <w:ind w:left="426" w:hanging="142"/>
        <w:rPr>
          <w:rFonts w:cs="Arial"/>
          <w:szCs w:val="20"/>
        </w:rPr>
      </w:pPr>
      <w:r w:rsidRPr="00E27875">
        <w:rPr>
          <w:rFonts w:cs="Arial"/>
          <w:szCs w:val="20"/>
        </w:rPr>
        <w:t xml:space="preserve">Splatnost faktury bude 30 dní od řádného předání předmětu smlouvy na základě předávacího protokolu </w:t>
      </w:r>
    </w:p>
    <w:p w:rsidR="00E27875" w:rsidRPr="00E27875" w:rsidRDefault="00E27875" w:rsidP="00E27875">
      <w:pPr>
        <w:tabs>
          <w:tab w:val="left" w:pos="284"/>
        </w:tabs>
        <w:spacing w:after="120"/>
        <w:ind w:left="284"/>
        <w:rPr>
          <w:rFonts w:cs="Arial"/>
          <w:szCs w:val="20"/>
        </w:rPr>
      </w:pPr>
      <w:r w:rsidRPr="00E27875">
        <w:rPr>
          <w:rFonts w:cs="Arial"/>
          <w:szCs w:val="20"/>
        </w:rPr>
        <w:t>Platba se považuje z hlediska její včasnosti za provedenou dnem předání příkazu k úhradě peněžnímu ústavu objednatele, pokud bude dle tohoto příkazu proplacena.</w:t>
      </w:r>
    </w:p>
    <w:p w:rsidR="00E27875" w:rsidRPr="00E27875" w:rsidRDefault="00E27875" w:rsidP="00E27875">
      <w:pPr>
        <w:numPr>
          <w:ilvl w:val="0"/>
          <w:numId w:val="9"/>
        </w:numPr>
        <w:tabs>
          <w:tab w:val="left" w:pos="284"/>
        </w:tabs>
        <w:spacing w:after="120"/>
        <w:ind w:left="284" w:hanging="284"/>
        <w:rPr>
          <w:rFonts w:cs="Arial"/>
          <w:szCs w:val="20"/>
        </w:rPr>
      </w:pPr>
      <w:r w:rsidRPr="00E27875">
        <w:rPr>
          <w:rFonts w:cs="Arial"/>
          <w:szCs w:val="20"/>
        </w:rPr>
        <w:t>Faktura bude mít všechny zákonné náležitosti, mimo jiné:</w:t>
      </w:r>
    </w:p>
    <w:p w:rsidR="00E27875" w:rsidRPr="00E27875" w:rsidRDefault="00E27875" w:rsidP="00E27875">
      <w:pPr>
        <w:ind w:left="284" w:hanging="284"/>
        <w:rPr>
          <w:rFonts w:cs="Arial"/>
          <w:szCs w:val="20"/>
        </w:rPr>
      </w:pPr>
      <w:r w:rsidRPr="00E27875">
        <w:rPr>
          <w:rFonts w:cs="Arial"/>
          <w:szCs w:val="20"/>
        </w:rPr>
        <w:tab/>
        <w:t>- označení objednatele a zhotovitele včetně adresy, DIČ, IČ</w:t>
      </w:r>
    </w:p>
    <w:p w:rsidR="00E27875" w:rsidRPr="00E27875" w:rsidRDefault="00E27875" w:rsidP="00E27875">
      <w:pPr>
        <w:ind w:left="284" w:hanging="284"/>
        <w:rPr>
          <w:rFonts w:cs="Arial"/>
          <w:szCs w:val="20"/>
        </w:rPr>
      </w:pPr>
      <w:r w:rsidRPr="00E27875">
        <w:rPr>
          <w:rFonts w:cs="Arial"/>
          <w:szCs w:val="20"/>
        </w:rPr>
        <w:tab/>
      </w:r>
      <w:r w:rsidRPr="00E27875">
        <w:rPr>
          <w:rFonts w:cs="Arial"/>
          <w:szCs w:val="20"/>
        </w:rPr>
        <w:tab/>
        <w:t>- předmět smlouvy a jeho přesnou specifikaci</w:t>
      </w:r>
    </w:p>
    <w:p w:rsidR="00E27875" w:rsidRPr="00E27875" w:rsidRDefault="00E27875" w:rsidP="00E27875">
      <w:pPr>
        <w:ind w:left="284" w:hanging="284"/>
        <w:rPr>
          <w:rFonts w:cs="Arial"/>
          <w:szCs w:val="20"/>
        </w:rPr>
      </w:pPr>
      <w:r w:rsidRPr="00E27875">
        <w:rPr>
          <w:rFonts w:cs="Arial"/>
          <w:szCs w:val="20"/>
        </w:rPr>
        <w:tab/>
        <w:t>- číslo smlouvy objednatele</w:t>
      </w:r>
    </w:p>
    <w:p w:rsidR="00E27875" w:rsidRPr="00E27875" w:rsidRDefault="00E27875" w:rsidP="00E27875">
      <w:pPr>
        <w:ind w:left="284" w:hanging="284"/>
        <w:rPr>
          <w:rFonts w:cs="Arial"/>
          <w:szCs w:val="20"/>
        </w:rPr>
      </w:pPr>
      <w:r w:rsidRPr="00E27875">
        <w:rPr>
          <w:rFonts w:cs="Arial"/>
          <w:szCs w:val="20"/>
        </w:rPr>
        <w:tab/>
        <w:t>- číslo faktury</w:t>
      </w:r>
    </w:p>
    <w:p w:rsidR="00E27875" w:rsidRPr="00E27875" w:rsidRDefault="00E27875" w:rsidP="00E27875">
      <w:pPr>
        <w:ind w:left="284" w:hanging="284"/>
        <w:rPr>
          <w:rFonts w:cs="Arial"/>
          <w:szCs w:val="20"/>
        </w:rPr>
      </w:pPr>
      <w:r w:rsidRPr="00E27875">
        <w:rPr>
          <w:rFonts w:cs="Arial"/>
          <w:szCs w:val="20"/>
        </w:rPr>
        <w:tab/>
        <w:t>- den odeslání a den splatnosti</w:t>
      </w:r>
    </w:p>
    <w:p w:rsidR="00E27875" w:rsidRPr="00E27875" w:rsidRDefault="00E27875" w:rsidP="00E27875">
      <w:pPr>
        <w:ind w:left="284" w:hanging="284"/>
        <w:rPr>
          <w:rFonts w:cs="Arial"/>
          <w:szCs w:val="20"/>
        </w:rPr>
      </w:pPr>
      <w:r w:rsidRPr="00E27875">
        <w:rPr>
          <w:rFonts w:cs="Arial"/>
          <w:szCs w:val="20"/>
        </w:rPr>
        <w:tab/>
        <w:t>- celkovou sjednanou cenu, bez DPH, DPH v zákonné výši a cenu celkem s DPH</w:t>
      </w:r>
    </w:p>
    <w:p w:rsidR="00E27875" w:rsidRPr="00E27875" w:rsidRDefault="00E27875" w:rsidP="00E27875">
      <w:pPr>
        <w:ind w:left="284" w:hanging="284"/>
        <w:rPr>
          <w:rFonts w:cs="Arial"/>
          <w:szCs w:val="20"/>
        </w:rPr>
      </w:pPr>
      <w:r w:rsidRPr="00E27875">
        <w:rPr>
          <w:rFonts w:cs="Arial"/>
          <w:szCs w:val="20"/>
        </w:rPr>
        <w:tab/>
        <w:t>- označení peněžního ústavu a číslo účtu, na který se má platit účtovaná suma</w:t>
      </w:r>
    </w:p>
    <w:p w:rsidR="00E27875" w:rsidRPr="00E27875" w:rsidRDefault="00E27875" w:rsidP="00E27875">
      <w:pPr>
        <w:ind w:left="284"/>
        <w:rPr>
          <w:rFonts w:cs="Arial"/>
          <w:szCs w:val="20"/>
        </w:rPr>
      </w:pPr>
      <w:r w:rsidRPr="00E27875">
        <w:rPr>
          <w:rFonts w:cs="Arial"/>
          <w:szCs w:val="20"/>
        </w:rPr>
        <w:t>- razítko a podpis oprávněné osoby.</w:t>
      </w:r>
    </w:p>
    <w:p w:rsidR="00E27875" w:rsidRPr="00E27875" w:rsidRDefault="00E27875" w:rsidP="00E27875">
      <w:pPr>
        <w:numPr>
          <w:ilvl w:val="0"/>
          <w:numId w:val="9"/>
        </w:numPr>
        <w:tabs>
          <w:tab w:val="left" w:pos="284"/>
        </w:tabs>
        <w:spacing w:before="120" w:after="120"/>
        <w:ind w:left="284" w:hanging="284"/>
        <w:rPr>
          <w:rFonts w:cs="Arial"/>
          <w:szCs w:val="20"/>
        </w:rPr>
      </w:pPr>
      <w:r w:rsidRPr="00E27875">
        <w:rPr>
          <w:rFonts w:cs="Arial"/>
          <w:szCs w:val="20"/>
        </w:rPr>
        <w:t xml:space="preserve">Kupující je oprávněn fakturu vrátit ve lhůtě její splatnosti v případě, že bude obsahovat nesprávné údaje nebo bude neúplná. K proplacení dojde až po odstranění nesprávných údajů či jejich doplnění a lhůta splatnosti začne plynout dnem doručení opravené faktury kupujícímu. </w:t>
      </w:r>
    </w:p>
    <w:p w:rsidR="00E27875" w:rsidRPr="00E27875" w:rsidRDefault="00E27875" w:rsidP="00E27875">
      <w:pPr>
        <w:numPr>
          <w:ilvl w:val="0"/>
          <w:numId w:val="9"/>
        </w:numPr>
        <w:tabs>
          <w:tab w:val="left" w:pos="284"/>
        </w:tabs>
        <w:spacing w:after="120"/>
        <w:ind w:left="284" w:hanging="284"/>
        <w:rPr>
          <w:rFonts w:cs="Arial"/>
          <w:szCs w:val="20"/>
        </w:rPr>
      </w:pPr>
      <w:r w:rsidRPr="00E27875">
        <w:rPr>
          <w:rFonts w:cs="Arial"/>
          <w:szCs w:val="20"/>
        </w:rPr>
        <w:t>Kupující neposkytuje prodávajícímu zálohu na předmět plnění.</w:t>
      </w:r>
    </w:p>
    <w:p w:rsidR="00E27875" w:rsidRPr="00E27875" w:rsidRDefault="00E27875" w:rsidP="00E27875">
      <w:pPr>
        <w:spacing w:after="120"/>
        <w:jc w:val="left"/>
        <w:rPr>
          <w:rFonts w:cs="Arial"/>
          <w:szCs w:val="20"/>
        </w:rPr>
      </w:pPr>
    </w:p>
    <w:p w:rsidR="00E27875" w:rsidRPr="00E27875" w:rsidRDefault="00E27875" w:rsidP="00E27875">
      <w:pPr>
        <w:numPr>
          <w:ilvl w:val="0"/>
          <w:numId w:val="4"/>
        </w:numPr>
        <w:jc w:val="center"/>
        <w:rPr>
          <w:rFonts w:cs="Arial"/>
          <w:b/>
          <w:szCs w:val="20"/>
        </w:rPr>
      </w:pPr>
      <w:r w:rsidRPr="00E27875">
        <w:rPr>
          <w:rFonts w:cs="Arial"/>
          <w:b/>
          <w:szCs w:val="20"/>
        </w:rPr>
        <w:t>Záruční podmínky, podmínky záruční a pozáručního servisu, vady předmětu plnění</w:t>
      </w:r>
    </w:p>
    <w:p w:rsidR="00E27875" w:rsidRPr="00E27875" w:rsidRDefault="00E27875" w:rsidP="00E27875">
      <w:pPr>
        <w:spacing w:after="120"/>
        <w:jc w:val="left"/>
        <w:rPr>
          <w:rFonts w:cs="Arial"/>
          <w:szCs w:val="20"/>
        </w:rPr>
      </w:pPr>
    </w:p>
    <w:p w:rsidR="00E27875" w:rsidRPr="00E27875" w:rsidRDefault="00E27875" w:rsidP="00E27875">
      <w:pPr>
        <w:numPr>
          <w:ilvl w:val="0"/>
          <w:numId w:val="10"/>
        </w:numPr>
        <w:tabs>
          <w:tab w:val="left" w:pos="284"/>
        </w:tabs>
        <w:spacing w:after="120"/>
        <w:ind w:left="284" w:hanging="284"/>
        <w:rPr>
          <w:rFonts w:cs="Arial"/>
          <w:szCs w:val="20"/>
        </w:rPr>
      </w:pPr>
      <w:r w:rsidRPr="00E27875">
        <w:rPr>
          <w:rFonts w:cs="Arial"/>
          <w:szCs w:val="20"/>
        </w:rPr>
        <w:t xml:space="preserve">Prodávající garantuje kupujícímu, že předmět smlouvy uvedeného shora v čl. III. této smlouvy bude způsobilý ke smluvenému účelu užívání v souladu s podmínkami zadávacího řízení, předanými doklady a podmínkami této smlouvy. </w:t>
      </w:r>
    </w:p>
    <w:p w:rsidR="00E27875" w:rsidRPr="00E27875" w:rsidRDefault="00E27875" w:rsidP="00E27875">
      <w:pPr>
        <w:numPr>
          <w:ilvl w:val="0"/>
          <w:numId w:val="10"/>
        </w:numPr>
        <w:tabs>
          <w:tab w:val="left" w:pos="284"/>
        </w:tabs>
        <w:spacing w:after="120"/>
        <w:ind w:left="284" w:hanging="284"/>
        <w:rPr>
          <w:rFonts w:cs="Arial"/>
          <w:szCs w:val="20"/>
        </w:rPr>
      </w:pPr>
      <w:r w:rsidRPr="00E27875">
        <w:rPr>
          <w:rFonts w:cs="Arial"/>
          <w:szCs w:val="20"/>
        </w:rPr>
        <w:t xml:space="preserve">Prodávající se zavazuje poskytnout záruku na kompletní předmět smlouvy </w:t>
      </w:r>
      <w:r w:rsidRPr="00E27875">
        <w:rPr>
          <w:rFonts w:cs="Arial"/>
          <w:szCs w:val="20"/>
          <w:highlight w:val="yellow"/>
        </w:rPr>
        <w:t xml:space="preserve">po </w:t>
      </w:r>
      <w:proofErr w:type="gramStart"/>
      <w:r w:rsidRPr="00E27875">
        <w:rPr>
          <w:rFonts w:cs="Arial"/>
          <w:szCs w:val="20"/>
          <w:highlight w:val="yellow"/>
        </w:rPr>
        <w:t>dobu ........ (doplní</w:t>
      </w:r>
      <w:proofErr w:type="gramEnd"/>
      <w:r w:rsidRPr="00E27875">
        <w:rPr>
          <w:rFonts w:cs="Arial"/>
          <w:szCs w:val="20"/>
          <w:highlight w:val="yellow"/>
        </w:rPr>
        <w:t xml:space="preserve"> dodavatel)</w:t>
      </w:r>
      <w:r w:rsidRPr="00E27875">
        <w:rPr>
          <w:rFonts w:cs="Arial"/>
          <w:szCs w:val="20"/>
        </w:rPr>
        <w:t xml:space="preserve"> měsíců. </w:t>
      </w:r>
    </w:p>
    <w:p w:rsidR="00E27875" w:rsidRPr="00E27875" w:rsidRDefault="00E27875" w:rsidP="00E27875">
      <w:pPr>
        <w:numPr>
          <w:ilvl w:val="0"/>
          <w:numId w:val="10"/>
        </w:numPr>
        <w:tabs>
          <w:tab w:val="left" w:pos="284"/>
        </w:tabs>
        <w:spacing w:before="120" w:after="120"/>
        <w:ind w:left="284" w:hanging="284"/>
        <w:rPr>
          <w:rFonts w:cs="Arial"/>
          <w:szCs w:val="20"/>
        </w:rPr>
      </w:pPr>
      <w:r w:rsidRPr="00E27875">
        <w:rPr>
          <w:rFonts w:cs="Arial"/>
          <w:szCs w:val="20"/>
        </w:rPr>
        <w:lastRenderedPageBreak/>
        <w:t>Záruční doba počíná běžet ode dne podpisu zápisu o řádném předání a převzetí zboží. Záruční doba neběží pod dobu, po kterou nemůže kupující zboží řádně užívat pro vady, za které nese odpovědnost prodávající.</w:t>
      </w:r>
    </w:p>
    <w:p w:rsidR="00E27875" w:rsidRPr="00E27875" w:rsidRDefault="00E27875" w:rsidP="00E27875">
      <w:pPr>
        <w:numPr>
          <w:ilvl w:val="0"/>
          <w:numId w:val="10"/>
        </w:numPr>
        <w:tabs>
          <w:tab w:val="left" w:pos="284"/>
        </w:tabs>
        <w:spacing w:after="120"/>
        <w:ind w:left="284" w:hanging="284"/>
        <w:rPr>
          <w:rFonts w:cs="Arial"/>
          <w:szCs w:val="20"/>
        </w:rPr>
      </w:pPr>
      <w:r w:rsidRPr="00E27875">
        <w:rPr>
          <w:rFonts w:cs="Arial"/>
          <w:szCs w:val="20"/>
        </w:rPr>
        <w:t>Prodávající se zavazuje poskytnout kupujícímu pozáruční servis po dobu min. 10 let od převzetí stroje kupujícím. Cena jednotlivých servisních úkonů pozáručního servisu bude prováděna za ceny v místě a čase obvyklé dle oficiálního ceníku prodávajícího.</w:t>
      </w:r>
    </w:p>
    <w:p w:rsidR="00E27875" w:rsidRPr="00E27875" w:rsidRDefault="00E27875" w:rsidP="00E27875">
      <w:pPr>
        <w:numPr>
          <w:ilvl w:val="0"/>
          <w:numId w:val="10"/>
        </w:numPr>
        <w:tabs>
          <w:tab w:val="left" w:pos="284"/>
        </w:tabs>
        <w:spacing w:after="120"/>
        <w:ind w:left="284" w:hanging="284"/>
        <w:rPr>
          <w:rFonts w:cs="Arial"/>
          <w:szCs w:val="20"/>
        </w:rPr>
      </w:pPr>
      <w:r w:rsidRPr="00E27875">
        <w:rPr>
          <w:rFonts w:cs="Arial"/>
          <w:szCs w:val="20"/>
        </w:rPr>
        <w:t xml:space="preserve">Prodávající bude poskytovat záruční servis uskutečněný do 24 hodin od nahlášení vady nebo poruchy. Tento servis bude prováděn odborným servisním střediskem autorizovaným výrobcem stroje. Místem plnění záručního a pozáručního je místo dodání předmětu smlouvy. </w:t>
      </w:r>
    </w:p>
    <w:p w:rsidR="00E27875" w:rsidRPr="00E27875" w:rsidRDefault="00E27875" w:rsidP="00E27875">
      <w:pPr>
        <w:numPr>
          <w:ilvl w:val="0"/>
          <w:numId w:val="10"/>
        </w:numPr>
        <w:spacing w:after="120"/>
        <w:ind w:left="284" w:hanging="284"/>
        <w:rPr>
          <w:rFonts w:cs="Arial"/>
          <w:szCs w:val="20"/>
        </w:rPr>
      </w:pPr>
      <w:r w:rsidRPr="00E27875">
        <w:rPr>
          <w:rFonts w:cs="Arial"/>
          <w:szCs w:val="20"/>
        </w:rPr>
        <w:tab/>
        <w:t>Prodávající se zavazuje provést záruční opravy bezplatně. Ze záručního servisu nebudou kupujícímu plynout žádné náklady. Pokud nebude záruční servis řádně plněn, má kupující právo sjednat si jej u třetí osoby. Při úhradě za služby poskytnuté třetí osobou dle předchozí věty bude postupováno dle čl. IX odst. 9 smlouvy.</w:t>
      </w:r>
    </w:p>
    <w:p w:rsidR="00E27875" w:rsidRPr="00E27875" w:rsidRDefault="00E27875" w:rsidP="00E27875">
      <w:pPr>
        <w:numPr>
          <w:ilvl w:val="0"/>
          <w:numId w:val="10"/>
        </w:numPr>
        <w:tabs>
          <w:tab w:val="left" w:pos="284"/>
        </w:tabs>
        <w:spacing w:after="120"/>
        <w:ind w:left="284" w:hanging="284"/>
        <w:rPr>
          <w:rFonts w:cs="Arial"/>
          <w:szCs w:val="20"/>
        </w:rPr>
      </w:pPr>
      <w:r w:rsidRPr="00E27875">
        <w:rPr>
          <w:rFonts w:cs="Arial"/>
          <w:szCs w:val="20"/>
        </w:rPr>
        <w:t>Kupující nemusí nabídku na pozáruční servis akceptovat a má právo si jej sjednat u třetí osoby. Povinnost prodávajícího vůči kupujícímu stran poskytování náhradních dílů (dále jen „potřeby kupujícího“), zůstává zachována.</w:t>
      </w:r>
    </w:p>
    <w:p w:rsidR="00E27875" w:rsidRPr="00E27875" w:rsidRDefault="00E27875" w:rsidP="00E27875">
      <w:pPr>
        <w:numPr>
          <w:ilvl w:val="0"/>
          <w:numId w:val="10"/>
        </w:numPr>
        <w:tabs>
          <w:tab w:val="left" w:pos="284"/>
        </w:tabs>
        <w:spacing w:after="120"/>
        <w:ind w:left="284" w:hanging="284"/>
        <w:rPr>
          <w:rFonts w:cs="Arial"/>
          <w:szCs w:val="20"/>
        </w:rPr>
      </w:pPr>
      <w:r w:rsidRPr="00E27875">
        <w:rPr>
          <w:rFonts w:cs="Arial"/>
          <w:szCs w:val="20"/>
        </w:rPr>
        <w:t>Předmět smlouvy má vady, jestliže neodpovídá požadavkům uvedeným v čl. III. této smlouvy, příslušným právním předpisům, normám nebo pokud neumožňuje bezvadné užívání, k němuž je určen. Veškeré vady předmětu smlouvy je kupující povinen uplatnit u prodávajícího bez zbytečného odkladu poté, kdy vadu zjistí, a to formou písemného oznámení doručeného prokazatelně prodávajícímu.</w:t>
      </w:r>
    </w:p>
    <w:p w:rsidR="00E27875" w:rsidRPr="00E27875" w:rsidRDefault="00E27875" w:rsidP="00E27875">
      <w:pPr>
        <w:numPr>
          <w:ilvl w:val="0"/>
          <w:numId w:val="10"/>
        </w:numPr>
        <w:tabs>
          <w:tab w:val="left" w:pos="284"/>
        </w:tabs>
        <w:spacing w:after="120"/>
        <w:ind w:left="284" w:hanging="284"/>
        <w:rPr>
          <w:rFonts w:cs="Arial"/>
          <w:szCs w:val="20"/>
        </w:rPr>
      </w:pPr>
      <w:r w:rsidRPr="00E27875">
        <w:rPr>
          <w:rFonts w:cs="Arial"/>
          <w:szCs w:val="20"/>
        </w:rPr>
        <w:t>Kupující vyzve prodávajícího k odstranění vady bezodkladně po jejím zjištění. Prodávající se zavazuje odstranit vadu nejpozději do 5 – ti dnů (slovy „do pěti dnů“)</w:t>
      </w:r>
      <w:r w:rsidRPr="00E27875">
        <w:rPr>
          <w:rFonts w:cs="Arial"/>
          <w:i/>
          <w:szCs w:val="20"/>
        </w:rPr>
        <w:t xml:space="preserve">, </w:t>
      </w:r>
      <w:r w:rsidRPr="00E27875">
        <w:rPr>
          <w:rFonts w:cs="Arial"/>
          <w:szCs w:val="20"/>
        </w:rPr>
        <w:t>pokud se smluvní strany nedohodnou jinak.  Lhůta pro započetí prací na odstranění závad sjednávají smluvní strany na dobu nejdéle 24 hodin. Uvedená lhůta započne plynout okamžikem písemného oznámení reklamace prodávajícímu nebo pověřené servisní organizaci. Oznámení musí být uplatněno písemně, pokud nebude dohodnuto jinak.</w:t>
      </w:r>
    </w:p>
    <w:p w:rsidR="00E27875" w:rsidRPr="00E27875" w:rsidRDefault="00E27875" w:rsidP="00E27875">
      <w:pPr>
        <w:numPr>
          <w:ilvl w:val="0"/>
          <w:numId w:val="10"/>
        </w:numPr>
        <w:tabs>
          <w:tab w:val="left" w:pos="284"/>
        </w:tabs>
        <w:spacing w:after="120"/>
        <w:ind w:left="284" w:hanging="284"/>
        <w:rPr>
          <w:rFonts w:cs="Arial"/>
          <w:szCs w:val="20"/>
        </w:rPr>
      </w:pPr>
      <w:r w:rsidRPr="00E27875">
        <w:rPr>
          <w:rFonts w:cs="Arial"/>
          <w:szCs w:val="20"/>
        </w:rPr>
        <w:t>Prodávající zaručuje kupujícímu dostupnost náhradních dílů předmětu smlouvy po dobu minimálně 5 let od podpisu této smlouvy.</w:t>
      </w:r>
    </w:p>
    <w:p w:rsidR="00E27875" w:rsidRPr="00E27875" w:rsidRDefault="00E27875" w:rsidP="00E27875">
      <w:pPr>
        <w:numPr>
          <w:ilvl w:val="0"/>
          <w:numId w:val="10"/>
        </w:numPr>
        <w:tabs>
          <w:tab w:val="left" w:pos="284"/>
        </w:tabs>
        <w:spacing w:after="120"/>
        <w:ind w:left="284" w:hanging="284"/>
        <w:rPr>
          <w:rFonts w:cs="Arial"/>
          <w:szCs w:val="20"/>
        </w:rPr>
      </w:pPr>
      <w:r w:rsidRPr="00E27875">
        <w:rPr>
          <w:rFonts w:cs="Arial"/>
          <w:szCs w:val="20"/>
        </w:rPr>
        <w:t>Prodávající odpovídá za vady, které má předmět plnění v době předání a převzetí nebo které se projeví v záruční době. Za vady, které se projeví v záruční době, odpovídá kupující jen tehdy, pokud jejich příčinou bylo prokazatelně porušení jeho povinností.</w:t>
      </w:r>
    </w:p>
    <w:p w:rsidR="00E27875" w:rsidRPr="00E27875" w:rsidRDefault="00E27875" w:rsidP="00E27875">
      <w:pPr>
        <w:numPr>
          <w:ilvl w:val="0"/>
          <w:numId w:val="10"/>
        </w:numPr>
        <w:tabs>
          <w:tab w:val="left" w:pos="284"/>
        </w:tabs>
        <w:spacing w:after="120"/>
        <w:ind w:left="284" w:hanging="284"/>
        <w:rPr>
          <w:rFonts w:cs="Arial"/>
          <w:szCs w:val="20"/>
        </w:rPr>
      </w:pPr>
      <w:r w:rsidRPr="00E27875">
        <w:rPr>
          <w:rFonts w:cs="Arial"/>
          <w:szCs w:val="20"/>
        </w:rPr>
        <w:t>Kupující je oprávněn uplatnit své nároky z odpovědnosti za vady v souladu s příslušnými ustanoveními zák. č. 89/2012 Sb. (Občanský zákoník). Uplatněný nárok musí být uplatněn písemně (např. e-mailem) s uvedením označení vady, jejího popisu a uvedení požadovaného zákonného nároku z titulu odpovědnosti.</w:t>
      </w:r>
    </w:p>
    <w:p w:rsidR="00E27875" w:rsidRPr="00E27875" w:rsidRDefault="00E27875" w:rsidP="00E27875">
      <w:pPr>
        <w:numPr>
          <w:ilvl w:val="0"/>
          <w:numId w:val="10"/>
        </w:numPr>
        <w:tabs>
          <w:tab w:val="left" w:pos="284"/>
        </w:tabs>
        <w:spacing w:after="120"/>
        <w:ind w:left="284" w:hanging="284"/>
        <w:rPr>
          <w:rFonts w:cs="Arial"/>
          <w:szCs w:val="20"/>
        </w:rPr>
      </w:pPr>
      <w:r w:rsidRPr="00E27875">
        <w:rPr>
          <w:rFonts w:cs="Arial"/>
          <w:szCs w:val="20"/>
        </w:rPr>
        <w:t>V případě neodstranění vady v dohodnutém termínu je prodávající povinen zaplatit kupujícímu smluvní pokutu ve výši 1 000,- Kč za každý den prodlení s odstraněním vady, pokud se smluvní strany nedohodnou jinak.</w:t>
      </w:r>
    </w:p>
    <w:p w:rsidR="00E27875" w:rsidRPr="00E27875" w:rsidRDefault="00E27875" w:rsidP="00E27875">
      <w:pPr>
        <w:numPr>
          <w:ilvl w:val="0"/>
          <w:numId w:val="10"/>
        </w:numPr>
        <w:tabs>
          <w:tab w:val="left" w:pos="284"/>
        </w:tabs>
        <w:spacing w:after="120"/>
        <w:ind w:left="284" w:hanging="284"/>
        <w:rPr>
          <w:rFonts w:cs="Arial"/>
          <w:szCs w:val="20"/>
        </w:rPr>
      </w:pPr>
      <w:r w:rsidRPr="00E27875">
        <w:rPr>
          <w:rFonts w:cs="Arial"/>
          <w:szCs w:val="20"/>
        </w:rPr>
        <w:t>Prodávající prohlašuje, že zboží není zatíženo právy třetích osob.</w:t>
      </w:r>
    </w:p>
    <w:p w:rsidR="00E27875" w:rsidRPr="00E27875" w:rsidRDefault="00E27875" w:rsidP="00E27875">
      <w:pPr>
        <w:numPr>
          <w:ilvl w:val="0"/>
          <w:numId w:val="4"/>
        </w:numPr>
        <w:jc w:val="center"/>
        <w:rPr>
          <w:rFonts w:cs="Arial"/>
          <w:b/>
          <w:szCs w:val="20"/>
        </w:rPr>
      </w:pPr>
      <w:r w:rsidRPr="00E27875">
        <w:rPr>
          <w:rFonts w:cs="Arial"/>
          <w:b/>
          <w:szCs w:val="20"/>
        </w:rPr>
        <w:t xml:space="preserve"> Smluvní pokuty</w:t>
      </w:r>
    </w:p>
    <w:p w:rsidR="00E27875" w:rsidRPr="00E27875" w:rsidRDefault="00E27875" w:rsidP="00E27875">
      <w:pPr>
        <w:spacing w:after="120"/>
        <w:jc w:val="left"/>
        <w:rPr>
          <w:rFonts w:cs="Arial"/>
          <w:szCs w:val="20"/>
        </w:rPr>
      </w:pPr>
    </w:p>
    <w:p w:rsidR="00E27875" w:rsidRPr="00E27875" w:rsidRDefault="00E27875" w:rsidP="00E27875">
      <w:pPr>
        <w:numPr>
          <w:ilvl w:val="0"/>
          <w:numId w:val="11"/>
        </w:numPr>
        <w:tabs>
          <w:tab w:val="left" w:pos="284"/>
        </w:tabs>
        <w:spacing w:before="120" w:after="120"/>
        <w:ind w:left="284" w:hanging="284"/>
        <w:rPr>
          <w:rFonts w:cs="Arial"/>
          <w:szCs w:val="20"/>
        </w:rPr>
      </w:pPr>
      <w:r w:rsidRPr="00E27875">
        <w:rPr>
          <w:rFonts w:cs="Arial"/>
          <w:szCs w:val="20"/>
        </w:rPr>
        <w:t>Pro případ prodlení prodávajícího s dodáním předmětu plnění do místa plnění sjednávají strany smluvní pokutu ve výši 0,2 % z ceny předmětu plnění vč. DPH za každý započatý kalendářní den.</w:t>
      </w:r>
    </w:p>
    <w:p w:rsidR="00E27875" w:rsidRPr="00E27875" w:rsidRDefault="00E27875" w:rsidP="00E27875">
      <w:pPr>
        <w:numPr>
          <w:ilvl w:val="0"/>
          <w:numId w:val="11"/>
        </w:numPr>
        <w:tabs>
          <w:tab w:val="left" w:pos="284"/>
        </w:tabs>
        <w:spacing w:before="120"/>
        <w:ind w:left="284" w:hanging="284"/>
        <w:rPr>
          <w:rFonts w:cs="Arial"/>
          <w:szCs w:val="20"/>
        </w:rPr>
      </w:pPr>
      <w:r w:rsidRPr="00E27875">
        <w:rPr>
          <w:rFonts w:cs="Arial"/>
          <w:szCs w:val="20"/>
        </w:rPr>
        <w:t xml:space="preserve">V případě prodlení prokazatelného zahájení servisního zásahu bude prodávajícímu účtována smluvní pokuta ve výši Kč 1 000,- Kč za každý den prodlení, pokud se smluvní strany nedohodnou jinak. </w:t>
      </w:r>
    </w:p>
    <w:p w:rsidR="00E27875" w:rsidRPr="00E27875" w:rsidRDefault="00E27875" w:rsidP="00E27875">
      <w:pPr>
        <w:numPr>
          <w:ilvl w:val="0"/>
          <w:numId w:val="11"/>
        </w:numPr>
        <w:tabs>
          <w:tab w:val="left" w:pos="284"/>
        </w:tabs>
        <w:spacing w:before="120" w:after="120"/>
        <w:ind w:left="284" w:hanging="284"/>
        <w:rPr>
          <w:rFonts w:cs="Arial"/>
          <w:szCs w:val="20"/>
        </w:rPr>
      </w:pPr>
      <w:r w:rsidRPr="00E27875">
        <w:rPr>
          <w:rFonts w:cs="Arial"/>
          <w:szCs w:val="20"/>
        </w:rPr>
        <w:t>Pro případ prodlení s úhradou řádně vystavené a splatné faktury sjednávají strany smluvní pokutu ve výši 0,05 % z dlužné částky vč. DPH za každý započatý kalendářní den.</w:t>
      </w:r>
    </w:p>
    <w:p w:rsidR="00E27875" w:rsidRPr="00E27875" w:rsidRDefault="00E27875" w:rsidP="00E27875">
      <w:pPr>
        <w:numPr>
          <w:ilvl w:val="0"/>
          <w:numId w:val="11"/>
        </w:numPr>
        <w:tabs>
          <w:tab w:val="left" w:pos="284"/>
        </w:tabs>
        <w:spacing w:before="120" w:after="120"/>
        <w:ind w:left="284" w:hanging="284"/>
        <w:rPr>
          <w:rFonts w:cs="Arial"/>
          <w:szCs w:val="20"/>
        </w:rPr>
      </w:pPr>
      <w:r w:rsidRPr="00E27875">
        <w:rPr>
          <w:rFonts w:cs="Arial"/>
          <w:szCs w:val="20"/>
        </w:rPr>
        <w:t>Splatnost faktury se smluvní pokutou je stanovena na 21 dní ode dne jejího doručení.</w:t>
      </w:r>
    </w:p>
    <w:p w:rsidR="00E27875" w:rsidRPr="00E27875" w:rsidRDefault="00E27875" w:rsidP="00E27875">
      <w:pPr>
        <w:numPr>
          <w:ilvl w:val="0"/>
          <w:numId w:val="11"/>
        </w:numPr>
        <w:tabs>
          <w:tab w:val="left" w:pos="284"/>
        </w:tabs>
        <w:spacing w:before="120" w:after="120"/>
        <w:ind w:left="284" w:hanging="284"/>
        <w:rPr>
          <w:rFonts w:cs="Arial"/>
          <w:szCs w:val="20"/>
        </w:rPr>
      </w:pPr>
      <w:r w:rsidRPr="00E27875">
        <w:rPr>
          <w:rFonts w:cs="Arial"/>
          <w:szCs w:val="20"/>
        </w:rPr>
        <w:t>Uplatněním smluvní pokuty není dotčeno právo oprávněné strany domáhat se náhrady škody.</w:t>
      </w:r>
    </w:p>
    <w:p w:rsidR="00E27875" w:rsidRPr="00E27875" w:rsidRDefault="00E27875" w:rsidP="00E27875">
      <w:pPr>
        <w:numPr>
          <w:ilvl w:val="0"/>
          <w:numId w:val="11"/>
        </w:numPr>
        <w:tabs>
          <w:tab w:val="left" w:pos="284"/>
        </w:tabs>
        <w:spacing w:before="120" w:after="120"/>
        <w:ind w:left="284" w:hanging="284"/>
        <w:rPr>
          <w:rFonts w:cs="Arial"/>
          <w:szCs w:val="20"/>
        </w:rPr>
      </w:pPr>
      <w:r w:rsidRPr="00E27875">
        <w:rPr>
          <w:rFonts w:cs="Arial"/>
          <w:szCs w:val="20"/>
        </w:rPr>
        <w:lastRenderedPageBreak/>
        <w:t>Smluvní strana, které vznikne právo uplatnit smluvní pokutu, může od ní, na základě své vůle, ustoupit.</w:t>
      </w:r>
    </w:p>
    <w:p w:rsidR="00E27875" w:rsidRPr="00E27875" w:rsidRDefault="00E27875" w:rsidP="00E27875">
      <w:pPr>
        <w:numPr>
          <w:ilvl w:val="0"/>
          <w:numId w:val="11"/>
        </w:numPr>
        <w:tabs>
          <w:tab w:val="left" w:pos="284"/>
        </w:tabs>
        <w:spacing w:before="120" w:after="120"/>
        <w:ind w:left="284" w:hanging="284"/>
        <w:rPr>
          <w:rFonts w:cs="Arial"/>
          <w:szCs w:val="20"/>
        </w:rPr>
      </w:pPr>
      <w:r w:rsidRPr="00E27875">
        <w:rPr>
          <w:rFonts w:cs="Arial"/>
          <w:szCs w:val="20"/>
        </w:rPr>
        <w:t>Pokud dodavatel nezajistí dostupnost náhradních dílů dle čl. VIII. odst. 5 a předmět smlouvy bude muset být z tohoto důvodu vyřazen z provozu, zaplatí prodávající smluvní pokutu ve výši vypočítané dle následujícího vzorce: (cena stroje vč. DPH / 5 let) * doba, po kterou nebyl naplněn požadavek na dostupnost náhradních dílů, ve dnech.</w:t>
      </w:r>
    </w:p>
    <w:p w:rsidR="00E27875" w:rsidRPr="00E27875" w:rsidRDefault="00E27875" w:rsidP="00E27875">
      <w:pPr>
        <w:numPr>
          <w:ilvl w:val="0"/>
          <w:numId w:val="11"/>
        </w:numPr>
        <w:tabs>
          <w:tab w:val="left" w:pos="284"/>
        </w:tabs>
        <w:spacing w:before="120" w:after="120"/>
        <w:rPr>
          <w:rFonts w:cs="Arial"/>
          <w:szCs w:val="20"/>
        </w:rPr>
      </w:pPr>
      <w:r w:rsidRPr="00E27875">
        <w:rPr>
          <w:rFonts w:cs="Arial"/>
          <w:szCs w:val="20"/>
        </w:rPr>
        <w:t>Sankce za nevykonání záručního servisu se stanoví jako úhrada skutečně vynaložených nákladů, včetně úhrad třetí osobě/osobám nebo úhrada škody na stroji vyčíslená soudním znalcem.</w:t>
      </w:r>
    </w:p>
    <w:p w:rsidR="00E27875" w:rsidRPr="00E27875" w:rsidRDefault="00E27875" w:rsidP="00E27875">
      <w:pPr>
        <w:numPr>
          <w:ilvl w:val="0"/>
          <w:numId w:val="11"/>
        </w:numPr>
        <w:rPr>
          <w:rFonts w:cs="Arial"/>
          <w:szCs w:val="20"/>
        </w:rPr>
      </w:pPr>
      <w:r w:rsidRPr="00E27875">
        <w:rPr>
          <w:rFonts w:cs="Arial"/>
          <w:szCs w:val="20"/>
        </w:rPr>
        <w:t xml:space="preserve">    Sankce za nevykonání pozáručního servisu se stanoví jako úhrada skutečně vynaložených nákladů vyčíslených třetí osobou nebo úhrada škody na stroji vyčíslená soudním znalcem.</w:t>
      </w:r>
    </w:p>
    <w:p w:rsidR="00E27875" w:rsidRPr="00E27875" w:rsidRDefault="00E27875" w:rsidP="00E27875">
      <w:pPr>
        <w:ind w:left="360"/>
        <w:rPr>
          <w:rFonts w:cs="Arial"/>
          <w:szCs w:val="20"/>
        </w:rPr>
      </w:pPr>
    </w:p>
    <w:p w:rsidR="00E27875" w:rsidRPr="00E27875" w:rsidRDefault="00E27875" w:rsidP="00E27875">
      <w:pPr>
        <w:numPr>
          <w:ilvl w:val="0"/>
          <w:numId w:val="4"/>
        </w:numPr>
        <w:jc w:val="center"/>
        <w:rPr>
          <w:rFonts w:cs="Arial"/>
          <w:b/>
          <w:szCs w:val="20"/>
        </w:rPr>
      </w:pPr>
      <w:r w:rsidRPr="00E27875">
        <w:rPr>
          <w:rFonts w:cs="Arial"/>
          <w:b/>
          <w:szCs w:val="20"/>
        </w:rPr>
        <w:t>Závěrečná ustanovení</w:t>
      </w:r>
    </w:p>
    <w:p w:rsidR="00E27875" w:rsidRPr="00E27875" w:rsidRDefault="00E27875" w:rsidP="00E27875">
      <w:pPr>
        <w:ind w:left="540"/>
        <w:rPr>
          <w:rFonts w:cs="Arial"/>
          <w:b/>
          <w:szCs w:val="20"/>
        </w:rPr>
      </w:pPr>
    </w:p>
    <w:p w:rsidR="00E27875" w:rsidRPr="00E27875" w:rsidRDefault="00E27875" w:rsidP="00E27875">
      <w:pPr>
        <w:numPr>
          <w:ilvl w:val="0"/>
          <w:numId w:val="12"/>
        </w:numPr>
        <w:tabs>
          <w:tab w:val="left" w:pos="284"/>
        </w:tabs>
        <w:spacing w:before="120"/>
        <w:ind w:left="284" w:hanging="284"/>
        <w:rPr>
          <w:rFonts w:cs="Arial"/>
          <w:szCs w:val="20"/>
        </w:rPr>
      </w:pPr>
      <w:r w:rsidRPr="00E27875">
        <w:rPr>
          <w:rFonts w:cs="Arial"/>
          <w:szCs w:val="20"/>
        </w:rPr>
        <w:t xml:space="preserve">Smluvní strany se dohodly, že kupující je oprávněn jednostranně odstoupit od smlouvy v případě, že prodávající podstatně poruší své povinnosti vyplývající z této smlouvy, zejména nesplnění dodávky  dle čl. III </w:t>
      </w:r>
      <w:proofErr w:type="gramStart"/>
      <w:r w:rsidRPr="00E27875">
        <w:rPr>
          <w:rFonts w:cs="Arial"/>
          <w:szCs w:val="20"/>
        </w:rPr>
        <w:t>této</w:t>
      </w:r>
      <w:proofErr w:type="gramEnd"/>
      <w:r w:rsidRPr="00E27875">
        <w:rPr>
          <w:rFonts w:cs="Arial"/>
          <w:szCs w:val="20"/>
        </w:rPr>
        <w:t xml:space="preserve"> smlouvy, nesplnění termínu plnění, neplnění záručního a pozáručního servisu dle čl. VIII smlouvy.  Odstoupení od smlouvy musí být provedeno písemně s uvedením důvodu.</w:t>
      </w:r>
    </w:p>
    <w:p w:rsidR="00E27875" w:rsidRPr="00E27875" w:rsidRDefault="00E27875" w:rsidP="00E27875">
      <w:pPr>
        <w:numPr>
          <w:ilvl w:val="0"/>
          <w:numId w:val="12"/>
        </w:numPr>
        <w:tabs>
          <w:tab w:val="left" w:pos="284"/>
        </w:tabs>
        <w:spacing w:before="120"/>
        <w:ind w:left="284" w:hanging="284"/>
        <w:rPr>
          <w:rFonts w:cs="Arial"/>
          <w:szCs w:val="20"/>
        </w:rPr>
      </w:pPr>
      <w:r w:rsidRPr="00E27875">
        <w:rPr>
          <w:rFonts w:cs="Arial"/>
          <w:szCs w:val="20"/>
        </w:rPr>
        <w:t>Odstoupení od smlouvy je uskutečněno dnem doručení písemného oznámení o odstoupení druhé smluvní straně. Účinky odstoupení od této smlouvy se řídí obecně závaznými platnými právními předpisy. V pochybnostech se má za to, že bylo řádně doručeno po marném uplynutí lhůty pro uložení, přičemž úložní lhůta, dle dohody obou smluvních stran, činí 3 dny po uložení.</w:t>
      </w:r>
    </w:p>
    <w:p w:rsidR="00E27875" w:rsidRPr="00E27875" w:rsidRDefault="00E27875" w:rsidP="00E27875">
      <w:pPr>
        <w:numPr>
          <w:ilvl w:val="0"/>
          <w:numId w:val="12"/>
        </w:numPr>
        <w:tabs>
          <w:tab w:val="left" w:pos="284"/>
        </w:tabs>
        <w:spacing w:before="120"/>
        <w:ind w:left="284" w:hanging="284"/>
        <w:rPr>
          <w:rFonts w:cs="Arial"/>
          <w:szCs w:val="20"/>
        </w:rPr>
      </w:pPr>
      <w:r w:rsidRPr="00E27875">
        <w:rPr>
          <w:rFonts w:cs="Arial"/>
          <w:szCs w:val="20"/>
        </w:rPr>
        <w:t>Měnit nebo doplňovat text této smlouvy je možné jen formou písemných vzestupně číslovaných dodatků, které budou platné, jestliže budou řádně potvrzené a podepsané oprávněnými zástupci smluvních stran.</w:t>
      </w:r>
    </w:p>
    <w:p w:rsidR="00E27875" w:rsidRPr="00E27875" w:rsidRDefault="00E27875" w:rsidP="00E27875">
      <w:pPr>
        <w:numPr>
          <w:ilvl w:val="0"/>
          <w:numId w:val="12"/>
        </w:numPr>
        <w:tabs>
          <w:tab w:val="left" w:pos="284"/>
        </w:tabs>
        <w:spacing w:before="120"/>
        <w:ind w:left="284" w:hanging="284"/>
        <w:rPr>
          <w:rFonts w:cs="Arial"/>
          <w:szCs w:val="20"/>
        </w:rPr>
      </w:pPr>
      <w:r w:rsidRPr="00E27875">
        <w:rPr>
          <w:rFonts w:cs="Arial"/>
          <w:szCs w:val="20"/>
        </w:rPr>
        <w:t>Smlouva je vyhotovena v 4 stejnopisech, z nichž 3 obdrží kupující a 1 prodávající.</w:t>
      </w:r>
    </w:p>
    <w:p w:rsidR="00E27875" w:rsidRPr="00E27875" w:rsidRDefault="00E27875" w:rsidP="00E27875">
      <w:pPr>
        <w:numPr>
          <w:ilvl w:val="0"/>
          <w:numId w:val="12"/>
        </w:numPr>
        <w:tabs>
          <w:tab w:val="left" w:pos="284"/>
        </w:tabs>
        <w:spacing w:before="120"/>
        <w:rPr>
          <w:rFonts w:cs="Arial"/>
          <w:color w:val="000000"/>
          <w:szCs w:val="20"/>
        </w:rPr>
      </w:pPr>
      <w:r w:rsidRPr="00E27875">
        <w:rPr>
          <w:rFonts w:cs="Arial"/>
          <w:color w:val="000000"/>
          <w:szCs w:val="20"/>
        </w:rPr>
        <w:t>Smluvní strany výslovně souhlasí s tím, aby tato smlouva včetně všech dodatků byla vedena v evidenci smluv kupujícího, která bude přístupná dle zákona 106/1999 Sb., o svobodném přístupu k informacím, v platném znění, a která obsahuje údaje o smluvních stranách, předmětu smlouvy, číselné označení této smlouvy a datum jejího uzavření.</w:t>
      </w:r>
    </w:p>
    <w:p w:rsidR="00E27875" w:rsidRPr="00E27875" w:rsidRDefault="00E27875" w:rsidP="00E27875">
      <w:pPr>
        <w:numPr>
          <w:ilvl w:val="0"/>
          <w:numId w:val="12"/>
        </w:numPr>
        <w:tabs>
          <w:tab w:val="left" w:pos="284"/>
        </w:tabs>
        <w:spacing w:before="120"/>
        <w:rPr>
          <w:rFonts w:cs="Arial"/>
          <w:color w:val="000000"/>
          <w:szCs w:val="20"/>
        </w:rPr>
      </w:pPr>
      <w:r w:rsidRPr="00E27875">
        <w:rPr>
          <w:rFonts w:cs="Arial"/>
          <w:color w:val="000000"/>
          <w:szCs w:val="20"/>
        </w:rPr>
        <w:t xml:space="preserve">Smluvní strany prohlašují, že skutečnosti uvedené v této smlouvě a jejích dodatcích nepovažují za obchodní tajemství a udělují svolení k jejich zpřístupnění ve smyslu zákona č.106/1999 Sb., o svobodném přístupu k informacím. </w:t>
      </w:r>
    </w:p>
    <w:p w:rsidR="00E27875" w:rsidRPr="00E27875" w:rsidRDefault="00E27875" w:rsidP="00E27875">
      <w:pPr>
        <w:numPr>
          <w:ilvl w:val="0"/>
          <w:numId w:val="12"/>
        </w:numPr>
        <w:tabs>
          <w:tab w:val="left" w:pos="284"/>
        </w:tabs>
        <w:spacing w:before="120"/>
        <w:rPr>
          <w:rFonts w:cs="Arial"/>
          <w:color w:val="000000"/>
          <w:szCs w:val="20"/>
        </w:rPr>
      </w:pPr>
      <w:r w:rsidRPr="00E27875">
        <w:rPr>
          <w:rFonts w:cs="Arial"/>
          <w:color w:val="000000"/>
          <w:szCs w:val="20"/>
        </w:rPr>
        <w:t>Tato smlouva bude v plném rozsahu uveřejněna v informačním systému registru smluv dle zákona č. 340/2015 Sb., zákona o registru smluv.</w:t>
      </w:r>
    </w:p>
    <w:p w:rsidR="00E27875" w:rsidRPr="00E27875" w:rsidRDefault="00E27875" w:rsidP="00E27875">
      <w:pPr>
        <w:numPr>
          <w:ilvl w:val="0"/>
          <w:numId w:val="12"/>
        </w:numPr>
        <w:tabs>
          <w:tab w:val="left" w:pos="284"/>
        </w:tabs>
        <w:spacing w:before="120"/>
        <w:rPr>
          <w:rFonts w:cs="Arial"/>
          <w:color w:val="000000"/>
          <w:szCs w:val="20"/>
        </w:rPr>
      </w:pPr>
      <w:r w:rsidRPr="00E27875">
        <w:rPr>
          <w:rFonts w:cs="Arial"/>
          <w:color w:val="000000"/>
          <w:szCs w:val="20"/>
        </w:rPr>
        <w:tab/>
        <w:t>Tato smlouva nabývá platnosti dnem podpisu oběma smluvními stranami. Smlouva nabývá účinnosti dnem, kdy kupující uveřejní smlouvu v informačním systému registru smluv.</w:t>
      </w:r>
    </w:p>
    <w:p w:rsidR="00E27875" w:rsidRPr="00E27875" w:rsidRDefault="00E27875" w:rsidP="00E27875">
      <w:pPr>
        <w:numPr>
          <w:ilvl w:val="0"/>
          <w:numId w:val="12"/>
        </w:numPr>
        <w:tabs>
          <w:tab w:val="left" w:pos="284"/>
        </w:tabs>
        <w:spacing w:before="120"/>
        <w:rPr>
          <w:rFonts w:cs="Arial"/>
          <w:color w:val="000000"/>
          <w:szCs w:val="20"/>
        </w:rPr>
      </w:pPr>
      <w:r w:rsidRPr="00E27875">
        <w:rPr>
          <w:rFonts w:cs="Arial"/>
          <w:color w:val="000000"/>
          <w:szCs w:val="20"/>
        </w:rPr>
        <w:t>Obě smluvní strany se dohodly, že tento smluvní vztah se bude řídit ustanoveními zákona č.89/2012 Sb., Občanského zákoníku, v platném znění, a dalších platných a účinných obecně závazných právních předpisů.</w:t>
      </w:r>
    </w:p>
    <w:p w:rsidR="00E27875" w:rsidRPr="00E27875" w:rsidRDefault="00E27875" w:rsidP="00E27875">
      <w:pPr>
        <w:numPr>
          <w:ilvl w:val="0"/>
          <w:numId w:val="12"/>
        </w:numPr>
        <w:tabs>
          <w:tab w:val="left" w:pos="284"/>
        </w:tabs>
        <w:spacing w:before="120"/>
        <w:rPr>
          <w:rFonts w:cs="Arial"/>
          <w:color w:val="000000"/>
          <w:szCs w:val="20"/>
        </w:rPr>
      </w:pPr>
      <w:r w:rsidRPr="00E27875">
        <w:rPr>
          <w:rFonts w:cs="Arial"/>
          <w:color w:val="000000"/>
          <w:szCs w:val="20"/>
        </w:rPr>
        <w:t>Objednatel a zhotovitel shodně prohlašují, že si tuto smlouvu před jejím podpisem přečetli, že byla uzavřena po vzájemném projednání, podle jejich pravé a svobodné vůle, vážně a srozumitelně, nikoliv v tísni a za nápadně nevýhodných podmínek.</w:t>
      </w:r>
    </w:p>
    <w:p w:rsidR="00E27875" w:rsidRPr="00E27875" w:rsidRDefault="00E27875" w:rsidP="00E27875">
      <w:pPr>
        <w:tabs>
          <w:tab w:val="left" w:pos="284"/>
        </w:tabs>
        <w:spacing w:before="120"/>
        <w:rPr>
          <w:rFonts w:cs="Arial"/>
          <w:szCs w:val="20"/>
        </w:rPr>
      </w:pPr>
    </w:p>
    <w:p w:rsidR="00E27875" w:rsidRPr="00E27875" w:rsidRDefault="00E27875" w:rsidP="00E27875">
      <w:pPr>
        <w:tabs>
          <w:tab w:val="left" w:pos="284"/>
        </w:tabs>
        <w:spacing w:before="120"/>
        <w:rPr>
          <w:rFonts w:cs="Arial"/>
          <w:szCs w:val="20"/>
        </w:rPr>
      </w:pPr>
    </w:p>
    <w:p w:rsidR="00E27875" w:rsidRPr="00E27875" w:rsidRDefault="00E27875" w:rsidP="00E27875">
      <w:pPr>
        <w:spacing w:after="120"/>
        <w:jc w:val="left"/>
        <w:rPr>
          <w:rFonts w:cs="Arial"/>
          <w:szCs w:val="20"/>
        </w:rPr>
      </w:pPr>
    </w:p>
    <w:p w:rsidR="00E27875" w:rsidRPr="00E27875" w:rsidRDefault="00E27875" w:rsidP="00E27875">
      <w:pPr>
        <w:spacing w:after="120"/>
        <w:jc w:val="left"/>
        <w:rPr>
          <w:rFonts w:cs="Arial"/>
          <w:szCs w:val="20"/>
        </w:rPr>
      </w:pPr>
    </w:p>
    <w:p w:rsidR="00E27875" w:rsidRPr="00E27875" w:rsidRDefault="00E27875" w:rsidP="00E27875">
      <w:pPr>
        <w:tabs>
          <w:tab w:val="left" w:pos="567"/>
          <w:tab w:val="right" w:leader="dot" w:pos="3544"/>
          <w:tab w:val="left" w:pos="5670"/>
          <w:tab w:val="right" w:leader="dot" w:pos="8647"/>
        </w:tabs>
        <w:jc w:val="left"/>
        <w:rPr>
          <w:rFonts w:cs="Arial"/>
          <w:szCs w:val="20"/>
        </w:rPr>
      </w:pPr>
      <w:r w:rsidRPr="00E27875">
        <w:rPr>
          <w:rFonts w:cs="Arial"/>
          <w:szCs w:val="20"/>
        </w:rPr>
        <w:tab/>
      </w:r>
      <w:r w:rsidRPr="00E27875">
        <w:rPr>
          <w:rFonts w:cs="Arial"/>
          <w:szCs w:val="20"/>
        </w:rPr>
        <w:tab/>
      </w:r>
      <w:r w:rsidRPr="00E27875">
        <w:rPr>
          <w:rFonts w:cs="Arial"/>
          <w:szCs w:val="20"/>
        </w:rPr>
        <w:tab/>
      </w:r>
      <w:r w:rsidRPr="00E27875">
        <w:rPr>
          <w:rFonts w:cs="Arial"/>
          <w:szCs w:val="20"/>
        </w:rPr>
        <w:tab/>
        <w:t>...</w:t>
      </w:r>
    </w:p>
    <w:p w:rsidR="00E27875" w:rsidRPr="00E27875" w:rsidRDefault="00E27875" w:rsidP="00E27875">
      <w:pPr>
        <w:tabs>
          <w:tab w:val="left" w:pos="6096"/>
        </w:tabs>
        <w:ind w:left="360"/>
        <w:jc w:val="left"/>
        <w:rPr>
          <w:rFonts w:cs="Arial"/>
          <w:szCs w:val="20"/>
        </w:rPr>
      </w:pPr>
      <w:r w:rsidRPr="00E27875">
        <w:rPr>
          <w:rFonts w:cs="Arial"/>
          <w:szCs w:val="20"/>
        </w:rPr>
        <w:tab/>
      </w:r>
    </w:p>
    <w:p w:rsidR="00E27875" w:rsidRPr="00E27875" w:rsidRDefault="00E27875" w:rsidP="00E27875">
      <w:pPr>
        <w:tabs>
          <w:tab w:val="left" w:pos="709"/>
          <w:tab w:val="left" w:pos="6521"/>
        </w:tabs>
        <w:ind w:left="360"/>
        <w:rPr>
          <w:rFonts w:cs="Arial"/>
          <w:szCs w:val="20"/>
        </w:rPr>
      </w:pPr>
      <w:r w:rsidRPr="00E27875">
        <w:rPr>
          <w:rFonts w:cs="Arial"/>
          <w:szCs w:val="20"/>
        </w:rPr>
        <w:tab/>
        <w:t>Oprávněná osoba prodávajícího</w:t>
      </w:r>
      <w:r w:rsidRPr="00E27875">
        <w:rPr>
          <w:rFonts w:cs="Arial"/>
          <w:szCs w:val="20"/>
        </w:rPr>
        <w:tab/>
        <w:t xml:space="preserve">  Ing. Jiří Holobrada</w:t>
      </w:r>
    </w:p>
    <w:p w:rsidR="0064639A" w:rsidRPr="00E27875" w:rsidRDefault="0064639A" w:rsidP="00E27875">
      <w:pPr>
        <w:rPr>
          <w:rFonts w:cs="Arial"/>
          <w:szCs w:val="20"/>
        </w:rPr>
      </w:pPr>
    </w:p>
    <w:sectPr w:rsidR="0064639A" w:rsidRPr="00E27875" w:rsidSect="006463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C5FCC"/>
    <w:multiLevelType w:val="hybridMultilevel"/>
    <w:tmpl w:val="D73CA85C"/>
    <w:lvl w:ilvl="0" w:tplc="BF9C6BB0">
      <w:numFmt w:val="bullet"/>
      <w:lvlText w:val="-"/>
      <w:lvlJc w:val="left"/>
      <w:pPr>
        <w:ind w:left="660" w:hanging="360"/>
      </w:pPr>
      <w:rPr>
        <w:rFonts w:ascii="Arial" w:eastAsia="Arial Unicode MS" w:hAnsi="Arial" w:cs="Arial" w:hint="default"/>
      </w:rPr>
    </w:lvl>
    <w:lvl w:ilvl="1" w:tplc="04050003" w:tentative="1">
      <w:start w:val="1"/>
      <w:numFmt w:val="bullet"/>
      <w:lvlText w:val="o"/>
      <w:lvlJc w:val="left"/>
      <w:pPr>
        <w:ind w:left="1380" w:hanging="360"/>
      </w:pPr>
      <w:rPr>
        <w:rFonts w:ascii="Courier New" w:hAnsi="Courier New" w:cs="Courier New" w:hint="default"/>
      </w:rPr>
    </w:lvl>
    <w:lvl w:ilvl="2" w:tplc="04050005" w:tentative="1">
      <w:start w:val="1"/>
      <w:numFmt w:val="bullet"/>
      <w:lvlText w:val=""/>
      <w:lvlJc w:val="left"/>
      <w:pPr>
        <w:ind w:left="2100" w:hanging="360"/>
      </w:pPr>
      <w:rPr>
        <w:rFonts w:ascii="Wingdings" w:hAnsi="Wingdings" w:hint="default"/>
      </w:rPr>
    </w:lvl>
    <w:lvl w:ilvl="3" w:tplc="04050001" w:tentative="1">
      <w:start w:val="1"/>
      <w:numFmt w:val="bullet"/>
      <w:lvlText w:val=""/>
      <w:lvlJc w:val="left"/>
      <w:pPr>
        <w:ind w:left="2820" w:hanging="360"/>
      </w:pPr>
      <w:rPr>
        <w:rFonts w:ascii="Symbol" w:hAnsi="Symbol" w:hint="default"/>
      </w:rPr>
    </w:lvl>
    <w:lvl w:ilvl="4" w:tplc="04050003" w:tentative="1">
      <w:start w:val="1"/>
      <w:numFmt w:val="bullet"/>
      <w:lvlText w:val="o"/>
      <w:lvlJc w:val="left"/>
      <w:pPr>
        <w:ind w:left="3540" w:hanging="360"/>
      </w:pPr>
      <w:rPr>
        <w:rFonts w:ascii="Courier New" w:hAnsi="Courier New" w:cs="Courier New" w:hint="default"/>
      </w:rPr>
    </w:lvl>
    <w:lvl w:ilvl="5" w:tplc="04050005" w:tentative="1">
      <w:start w:val="1"/>
      <w:numFmt w:val="bullet"/>
      <w:lvlText w:val=""/>
      <w:lvlJc w:val="left"/>
      <w:pPr>
        <w:ind w:left="4260" w:hanging="360"/>
      </w:pPr>
      <w:rPr>
        <w:rFonts w:ascii="Wingdings" w:hAnsi="Wingdings" w:hint="default"/>
      </w:rPr>
    </w:lvl>
    <w:lvl w:ilvl="6" w:tplc="04050001" w:tentative="1">
      <w:start w:val="1"/>
      <w:numFmt w:val="bullet"/>
      <w:lvlText w:val=""/>
      <w:lvlJc w:val="left"/>
      <w:pPr>
        <w:ind w:left="4980" w:hanging="360"/>
      </w:pPr>
      <w:rPr>
        <w:rFonts w:ascii="Symbol" w:hAnsi="Symbol" w:hint="default"/>
      </w:rPr>
    </w:lvl>
    <w:lvl w:ilvl="7" w:tplc="04050003" w:tentative="1">
      <w:start w:val="1"/>
      <w:numFmt w:val="bullet"/>
      <w:lvlText w:val="o"/>
      <w:lvlJc w:val="left"/>
      <w:pPr>
        <w:ind w:left="5700" w:hanging="360"/>
      </w:pPr>
      <w:rPr>
        <w:rFonts w:ascii="Courier New" w:hAnsi="Courier New" w:cs="Courier New" w:hint="default"/>
      </w:rPr>
    </w:lvl>
    <w:lvl w:ilvl="8" w:tplc="04050005" w:tentative="1">
      <w:start w:val="1"/>
      <w:numFmt w:val="bullet"/>
      <w:lvlText w:val=""/>
      <w:lvlJc w:val="left"/>
      <w:pPr>
        <w:ind w:left="6420" w:hanging="360"/>
      </w:pPr>
      <w:rPr>
        <w:rFonts w:ascii="Wingdings" w:hAnsi="Wingdings" w:hint="default"/>
      </w:rPr>
    </w:lvl>
  </w:abstractNum>
  <w:abstractNum w:abstractNumId="1">
    <w:nsid w:val="0A10361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8BC128C"/>
    <w:multiLevelType w:val="hybridMultilevel"/>
    <w:tmpl w:val="EE4C6BC8"/>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
    <w:nsid w:val="1D8705B1"/>
    <w:multiLevelType w:val="hybridMultilevel"/>
    <w:tmpl w:val="76DAF4EA"/>
    <w:lvl w:ilvl="0" w:tplc="0405000F">
      <w:start w:val="1"/>
      <w:numFmt w:val="decimal"/>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4">
    <w:nsid w:val="1F763319"/>
    <w:multiLevelType w:val="multilevel"/>
    <w:tmpl w:val="0E5C545A"/>
    <w:lvl w:ilvl="0">
      <w:start w:val="1"/>
      <w:numFmt w:val="upperRoman"/>
      <w:lvlText w:val="%1."/>
      <w:lvlJc w:val="right"/>
      <w:pPr>
        <w:tabs>
          <w:tab w:val="num" w:pos="540"/>
        </w:tabs>
        <w:ind w:left="540" w:hanging="180"/>
      </w:pPr>
    </w:lvl>
    <w:lvl w:ilvl="1">
      <w:start w:val="1"/>
      <w:numFmt w:val="decimal"/>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427E0FCC"/>
    <w:multiLevelType w:val="hybridMultilevel"/>
    <w:tmpl w:val="6A803CFA"/>
    <w:lvl w:ilvl="0" w:tplc="0405000F">
      <w:start w:val="1"/>
      <w:numFmt w:val="decimal"/>
      <w:lvlText w:val="%1."/>
      <w:lvlJc w:val="left"/>
      <w:pPr>
        <w:ind w:left="36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744407E"/>
    <w:multiLevelType w:val="hybridMultilevel"/>
    <w:tmpl w:val="604A716A"/>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0FB4BB8"/>
    <w:multiLevelType w:val="hybridMultilevel"/>
    <w:tmpl w:val="C35C1E6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6B904272"/>
    <w:multiLevelType w:val="hybridMultilevel"/>
    <w:tmpl w:val="6AEAF32C"/>
    <w:lvl w:ilvl="0" w:tplc="04050005">
      <w:start w:val="1"/>
      <w:numFmt w:val="bullet"/>
      <w:lvlText w:val=""/>
      <w:lvlJc w:val="left"/>
      <w:pPr>
        <w:ind w:left="720" w:hanging="360"/>
      </w:pPr>
      <w:rPr>
        <w:rFonts w:ascii="Wingdings" w:hAnsi="Wingdings" w:hint="default"/>
      </w:rPr>
    </w:lvl>
    <w:lvl w:ilvl="1" w:tplc="A7EA658C">
      <w:numFmt w:val="bullet"/>
      <w:lvlText w:val="-"/>
      <w:lvlJc w:val="left"/>
      <w:pPr>
        <w:ind w:left="1440" w:hanging="360"/>
      </w:pPr>
      <w:rPr>
        <w:rFonts w:ascii="Arial" w:eastAsia="Times New Roman" w:hAnsi="Arial" w:cs="Arial" w:hint="default"/>
      </w:rPr>
    </w:lvl>
    <w:lvl w:ilvl="2" w:tplc="656446F8">
      <w:numFmt w:val="bullet"/>
      <w:lvlText w:val=""/>
      <w:lvlJc w:val="left"/>
      <w:pPr>
        <w:ind w:left="2160" w:hanging="360"/>
      </w:pPr>
      <w:rPr>
        <w:rFonts w:ascii="Arial" w:eastAsia="Times New Roman" w:hAnsi="Arial" w:cs="Aria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6EA57A98"/>
    <w:multiLevelType w:val="multilevel"/>
    <w:tmpl w:val="843EA3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1CF51A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61A259F"/>
    <w:multiLevelType w:val="multilevel"/>
    <w:tmpl w:val="FA80885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abstractNumId w:val="8"/>
  </w:num>
  <w:num w:numId="2">
    <w:abstractNumId w:val="11"/>
  </w:num>
  <w:num w:numId="3">
    <w:abstractNumId w:val="0"/>
  </w:num>
  <w:num w:numId="4">
    <w:abstractNumId w:val="4"/>
  </w:num>
  <w:num w:numId="5">
    <w:abstractNumId w:val="9"/>
  </w:num>
  <w:num w:numId="6">
    <w:abstractNumId w:val="1"/>
  </w:num>
  <w:num w:numId="7">
    <w:abstractNumId w:val="10"/>
  </w:num>
  <w:num w:numId="8">
    <w:abstractNumId w:val="2"/>
  </w:num>
  <w:num w:numId="9">
    <w:abstractNumId w:val="3"/>
  </w:num>
  <w:num w:numId="10">
    <w:abstractNumId w:val="6"/>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doNotDisplayPageBoundaries/>
  <w:proofState w:spelling="clean" w:grammar="clean"/>
  <w:defaultTabStop w:val="708"/>
  <w:hyphenationZone w:val="425"/>
  <w:characterSpacingControl w:val="doNotCompress"/>
  <w:compat/>
  <w:rsids>
    <w:rsidRoot w:val="00E27875"/>
    <w:rsid w:val="000055B8"/>
    <w:rsid w:val="00016F65"/>
    <w:rsid w:val="000249DB"/>
    <w:rsid w:val="00033358"/>
    <w:rsid w:val="00033DE7"/>
    <w:rsid w:val="00047394"/>
    <w:rsid w:val="0006545F"/>
    <w:rsid w:val="00071794"/>
    <w:rsid w:val="000B3E63"/>
    <w:rsid w:val="001032DE"/>
    <w:rsid w:val="001049CE"/>
    <w:rsid w:val="00163349"/>
    <w:rsid w:val="001A0A07"/>
    <w:rsid w:val="001A0F34"/>
    <w:rsid w:val="001A2C0D"/>
    <w:rsid w:val="001A2F39"/>
    <w:rsid w:val="001A6E31"/>
    <w:rsid w:val="001B7334"/>
    <w:rsid w:val="001C272B"/>
    <w:rsid w:val="001C7FE1"/>
    <w:rsid w:val="001D0763"/>
    <w:rsid w:val="002117FA"/>
    <w:rsid w:val="002157A5"/>
    <w:rsid w:val="00223BBA"/>
    <w:rsid w:val="00231E41"/>
    <w:rsid w:val="0025366D"/>
    <w:rsid w:val="002620C2"/>
    <w:rsid w:val="002C64F1"/>
    <w:rsid w:val="002F4707"/>
    <w:rsid w:val="00342F7C"/>
    <w:rsid w:val="003942ED"/>
    <w:rsid w:val="003950C8"/>
    <w:rsid w:val="00401FA0"/>
    <w:rsid w:val="004230B2"/>
    <w:rsid w:val="0043222C"/>
    <w:rsid w:val="00441788"/>
    <w:rsid w:val="00455435"/>
    <w:rsid w:val="00467EB0"/>
    <w:rsid w:val="004D4F77"/>
    <w:rsid w:val="005516DB"/>
    <w:rsid w:val="005A2E23"/>
    <w:rsid w:val="005F7AD4"/>
    <w:rsid w:val="00602E3C"/>
    <w:rsid w:val="00605F26"/>
    <w:rsid w:val="00624DFC"/>
    <w:rsid w:val="00635D39"/>
    <w:rsid w:val="0064639A"/>
    <w:rsid w:val="0068183E"/>
    <w:rsid w:val="00693AEB"/>
    <w:rsid w:val="00694931"/>
    <w:rsid w:val="006C20B5"/>
    <w:rsid w:val="00707DB3"/>
    <w:rsid w:val="007171C9"/>
    <w:rsid w:val="007520B6"/>
    <w:rsid w:val="007819AE"/>
    <w:rsid w:val="007C40E4"/>
    <w:rsid w:val="007F1E3B"/>
    <w:rsid w:val="00836741"/>
    <w:rsid w:val="0085642A"/>
    <w:rsid w:val="00856A00"/>
    <w:rsid w:val="008753F2"/>
    <w:rsid w:val="0089032C"/>
    <w:rsid w:val="008E3772"/>
    <w:rsid w:val="00920E05"/>
    <w:rsid w:val="00930BF6"/>
    <w:rsid w:val="0093534B"/>
    <w:rsid w:val="00945660"/>
    <w:rsid w:val="00983E0F"/>
    <w:rsid w:val="00986D79"/>
    <w:rsid w:val="009A2460"/>
    <w:rsid w:val="009B298B"/>
    <w:rsid w:val="009C23C9"/>
    <w:rsid w:val="009D5962"/>
    <w:rsid w:val="009F3BAC"/>
    <w:rsid w:val="00A263C3"/>
    <w:rsid w:val="00A26D8C"/>
    <w:rsid w:val="00A31540"/>
    <w:rsid w:val="00A43B2A"/>
    <w:rsid w:val="00A51931"/>
    <w:rsid w:val="00A768E6"/>
    <w:rsid w:val="00A85FC5"/>
    <w:rsid w:val="00A9498F"/>
    <w:rsid w:val="00B2729B"/>
    <w:rsid w:val="00B35B08"/>
    <w:rsid w:val="00B946D0"/>
    <w:rsid w:val="00BB10A6"/>
    <w:rsid w:val="00C45981"/>
    <w:rsid w:val="00C66CF4"/>
    <w:rsid w:val="00CB241B"/>
    <w:rsid w:val="00CB54C6"/>
    <w:rsid w:val="00CE4EEF"/>
    <w:rsid w:val="00D05E24"/>
    <w:rsid w:val="00D11597"/>
    <w:rsid w:val="00D30C93"/>
    <w:rsid w:val="00D32485"/>
    <w:rsid w:val="00D4593B"/>
    <w:rsid w:val="00D50F08"/>
    <w:rsid w:val="00D50FB8"/>
    <w:rsid w:val="00DD42A0"/>
    <w:rsid w:val="00E27875"/>
    <w:rsid w:val="00E42E58"/>
    <w:rsid w:val="00E60EDC"/>
    <w:rsid w:val="00E9741E"/>
    <w:rsid w:val="00EB0E19"/>
    <w:rsid w:val="00EC6643"/>
    <w:rsid w:val="00F31FF4"/>
    <w:rsid w:val="00FB383C"/>
    <w:rsid w:val="00FB3C5C"/>
    <w:rsid w:val="00FE36F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27875"/>
    <w:pPr>
      <w:spacing w:after="0" w:line="240" w:lineRule="auto"/>
      <w:jc w:val="both"/>
    </w:pPr>
    <w:rPr>
      <w:rFonts w:ascii="Arial" w:eastAsia="Times New Roman" w:hAnsi="Arial" w:cs="Times New Roman"/>
      <w:sz w:val="20"/>
      <w:szCs w:val="24"/>
      <w:lang w:eastAsia="cs-CZ"/>
    </w:rPr>
  </w:style>
  <w:style w:type="paragraph" w:styleId="Nadpis1">
    <w:name w:val="heading 1"/>
    <w:basedOn w:val="Normln"/>
    <w:next w:val="Normln"/>
    <w:link w:val="Nadpis1Char"/>
    <w:qFormat/>
    <w:rsid w:val="00E27875"/>
    <w:pPr>
      <w:keepNext/>
      <w:numPr>
        <w:numId w:val="2"/>
      </w:numPr>
      <w:jc w:val="center"/>
      <w:outlineLvl w:val="0"/>
    </w:pPr>
    <w:rPr>
      <w:b/>
      <w:sz w:val="32"/>
      <w:szCs w:val="28"/>
    </w:rPr>
  </w:style>
  <w:style w:type="paragraph" w:styleId="Nadpis2">
    <w:name w:val="heading 2"/>
    <w:basedOn w:val="Normln"/>
    <w:next w:val="Normln"/>
    <w:link w:val="Nadpis2Char"/>
    <w:qFormat/>
    <w:rsid w:val="00E27875"/>
    <w:pPr>
      <w:keepNext/>
      <w:numPr>
        <w:ilvl w:val="1"/>
        <w:numId w:val="2"/>
      </w:numPr>
      <w:spacing w:before="240" w:after="60"/>
      <w:outlineLvl w:val="1"/>
    </w:pPr>
    <w:rPr>
      <w:rFonts w:cs="Arial"/>
      <w:b/>
      <w:bCs/>
      <w:iCs/>
      <w:sz w:val="28"/>
      <w:szCs w:val="28"/>
    </w:rPr>
  </w:style>
  <w:style w:type="paragraph" w:styleId="Nadpis3">
    <w:name w:val="heading 3"/>
    <w:aliases w:val="Podkapitola2,Záhlaví 3,V_Head3,V_Head31,V_Head32,Nadpis 3 Char1 Char,Nadpis 3 Char Char Char"/>
    <w:basedOn w:val="Normln"/>
    <w:next w:val="Normln"/>
    <w:link w:val="Nadpis3Char"/>
    <w:qFormat/>
    <w:rsid w:val="00E27875"/>
    <w:pPr>
      <w:keepNext/>
      <w:numPr>
        <w:ilvl w:val="2"/>
        <w:numId w:val="2"/>
      </w:numPr>
      <w:spacing w:before="240" w:after="60"/>
      <w:outlineLvl w:val="2"/>
    </w:pPr>
    <w:rPr>
      <w:b/>
      <w:bCs/>
      <w:szCs w:val="26"/>
      <w:lang/>
    </w:rPr>
  </w:style>
  <w:style w:type="paragraph" w:styleId="Nadpis4">
    <w:name w:val="heading 4"/>
    <w:basedOn w:val="Normln"/>
    <w:next w:val="Normln"/>
    <w:link w:val="Nadpis4Char"/>
    <w:qFormat/>
    <w:rsid w:val="00E27875"/>
    <w:pPr>
      <w:keepNext/>
      <w:numPr>
        <w:ilvl w:val="3"/>
        <w:numId w:val="2"/>
      </w:numPr>
      <w:spacing w:before="240" w:after="60"/>
      <w:outlineLvl w:val="3"/>
    </w:pPr>
    <w:rPr>
      <w:b/>
      <w:bCs/>
      <w:szCs w:val="28"/>
    </w:rPr>
  </w:style>
  <w:style w:type="paragraph" w:styleId="Nadpis5">
    <w:name w:val="heading 5"/>
    <w:basedOn w:val="Normln"/>
    <w:next w:val="Normln"/>
    <w:link w:val="Nadpis5Char"/>
    <w:qFormat/>
    <w:rsid w:val="00E27875"/>
    <w:pPr>
      <w:numPr>
        <w:ilvl w:val="4"/>
        <w:numId w:val="2"/>
      </w:numPr>
      <w:spacing w:before="240" w:after="60"/>
      <w:outlineLvl w:val="4"/>
    </w:pPr>
    <w:rPr>
      <w:b/>
      <w:bCs/>
      <w:i/>
      <w:iCs/>
      <w:sz w:val="26"/>
      <w:szCs w:val="26"/>
    </w:rPr>
  </w:style>
  <w:style w:type="paragraph" w:styleId="Nadpis6">
    <w:name w:val="heading 6"/>
    <w:basedOn w:val="Normln"/>
    <w:next w:val="Normln"/>
    <w:link w:val="Nadpis6Char"/>
    <w:qFormat/>
    <w:rsid w:val="00E27875"/>
    <w:pPr>
      <w:numPr>
        <w:ilvl w:val="5"/>
        <w:numId w:val="2"/>
      </w:numPr>
      <w:spacing w:before="240" w:after="60"/>
      <w:outlineLvl w:val="5"/>
    </w:pPr>
    <w:rPr>
      <w:rFonts w:ascii="Calibri" w:hAnsi="Calibri"/>
      <w:b/>
      <w:bCs/>
      <w:sz w:val="22"/>
      <w:szCs w:val="22"/>
      <w:lang/>
    </w:rPr>
  </w:style>
  <w:style w:type="paragraph" w:styleId="Nadpis7">
    <w:name w:val="heading 7"/>
    <w:basedOn w:val="Normln"/>
    <w:next w:val="Normln"/>
    <w:link w:val="Nadpis7Char"/>
    <w:qFormat/>
    <w:rsid w:val="00E27875"/>
    <w:pPr>
      <w:numPr>
        <w:ilvl w:val="6"/>
        <w:numId w:val="2"/>
      </w:numPr>
      <w:spacing w:before="240" w:after="60"/>
      <w:outlineLvl w:val="6"/>
    </w:pPr>
    <w:rPr>
      <w:rFonts w:ascii="Calibri" w:hAnsi="Calibri"/>
      <w:sz w:val="24"/>
      <w:lang/>
    </w:rPr>
  </w:style>
  <w:style w:type="paragraph" w:styleId="Nadpis8">
    <w:name w:val="heading 8"/>
    <w:basedOn w:val="Normln"/>
    <w:next w:val="Normln"/>
    <w:link w:val="Nadpis8Char"/>
    <w:qFormat/>
    <w:rsid w:val="00E27875"/>
    <w:pPr>
      <w:numPr>
        <w:ilvl w:val="7"/>
        <w:numId w:val="2"/>
      </w:numPr>
      <w:spacing w:before="240" w:after="60"/>
      <w:outlineLvl w:val="7"/>
    </w:pPr>
    <w:rPr>
      <w:rFonts w:ascii="Calibri" w:hAnsi="Calibri"/>
      <w:i/>
      <w:iCs/>
      <w:sz w:val="24"/>
      <w:lang/>
    </w:rPr>
  </w:style>
  <w:style w:type="paragraph" w:styleId="Nadpis9">
    <w:name w:val="heading 9"/>
    <w:basedOn w:val="Normln"/>
    <w:next w:val="Normln"/>
    <w:link w:val="Nadpis9Char"/>
    <w:qFormat/>
    <w:rsid w:val="00E27875"/>
    <w:pPr>
      <w:numPr>
        <w:ilvl w:val="8"/>
        <w:numId w:val="2"/>
      </w:numPr>
      <w:spacing w:before="240" w:after="60"/>
      <w:outlineLvl w:val="8"/>
    </w:pPr>
    <w:rPr>
      <w:rFonts w:ascii="Cambria" w:hAnsi="Cambria"/>
      <w:sz w:val="22"/>
      <w:szCs w:val="22"/>
      <w:lang/>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27875"/>
    <w:rPr>
      <w:rFonts w:ascii="Arial" w:eastAsia="Times New Roman" w:hAnsi="Arial" w:cs="Times New Roman"/>
      <w:b/>
      <w:sz w:val="32"/>
      <w:szCs w:val="28"/>
      <w:lang w:eastAsia="cs-CZ"/>
    </w:rPr>
  </w:style>
  <w:style w:type="character" w:customStyle="1" w:styleId="Nadpis2Char">
    <w:name w:val="Nadpis 2 Char"/>
    <w:basedOn w:val="Standardnpsmoodstavce"/>
    <w:link w:val="Nadpis2"/>
    <w:rsid w:val="00E27875"/>
    <w:rPr>
      <w:rFonts w:ascii="Arial" w:eastAsia="Times New Roman" w:hAnsi="Arial" w:cs="Arial"/>
      <w:b/>
      <w:bCs/>
      <w:iCs/>
      <w:sz w:val="28"/>
      <w:szCs w:val="28"/>
      <w:lang w:eastAsia="cs-CZ"/>
    </w:rPr>
  </w:style>
  <w:style w:type="character" w:customStyle="1" w:styleId="Nadpis3Char">
    <w:name w:val="Nadpis 3 Char"/>
    <w:basedOn w:val="Standardnpsmoodstavce"/>
    <w:link w:val="Nadpis3"/>
    <w:rsid w:val="00E27875"/>
    <w:rPr>
      <w:rFonts w:ascii="Arial" w:eastAsia="Times New Roman" w:hAnsi="Arial" w:cs="Times New Roman"/>
      <w:b/>
      <w:bCs/>
      <w:sz w:val="20"/>
      <w:szCs w:val="26"/>
      <w:lang/>
    </w:rPr>
  </w:style>
  <w:style w:type="character" w:customStyle="1" w:styleId="Nadpis4Char">
    <w:name w:val="Nadpis 4 Char"/>
    <w:basedOn w:val="Standardnpsmoodstavce"/>
    <w:link w:val="Nadpis4"/>
    <w:rsid w:val="00E27875"/>
    <w:rPr>
      <w:rFonts w:ascii="Arial" w:eastAsia="Times New Roman" w:hAnsi="Arial" w:cs="Times New Roman"/>
      <w:b/>
      <w:bCs/>
      <w:sz w:val="20"/>
      <w:szCs w:val="28"/>
      <w:lang w:eastAsia="cs-CZ"/>
    </w:rPr>
  </w:style>
  <w:style w:type="character" w:customStyle="1" w:styleId="Nadpis5Char">
    <w:name w:val="Nadpis 5 Char"/>
    <w:basedOn w:val="Standardnpsmoodstavce"/>
    <w:link w:val="Nadpis5"/>
    <w:rsid w:val="00E27875"/>
    <w:rPr>
      <w:rFonts w:ascii="Arial" w:eastAsia="Times New Roman" w:hAnsi="Arial" w:cs="Times New Roman"/>
      <w:b/>
      <w:bCs/>
      <w:i/>
      <w:iCs/>
      <w:sz w:val="26"/>
      <w:szCs w:val="26"/>
      <w:lang w:eastAsia="cs-CZ"/>
    </w:rPr>
  </w:style>
  <w:style w:type="character" w:customStyle="1" w:styleId="Nadpis6Char">
    <w:name w:val="Nadpis 6 Char"/>
    <w:basedOn w:val="Standardnpsmoodstavce"/>
    <w:link w:val="Nadpis6"/>
    <w:rsid w:val="00E27875"/>
    <w:rPr>
      <w:rFonts w:ascii="Calibri" w:eastAsia="Times New Roman" w:hAnsi="Calibri" w:cs="Times New Roman"/>
      <w:b/>
      <w:bCs/>
      <w:lang/>
    </w:rPr>
  </w:style>
  <w:style w:type="character" w:customStyle="1" w:styleId="Nadpis7Char">
    <w:name w:val="Nadpis 7 Char"/>
    <w:basedOn w:val="Standardnpsmoodstavce"/>
    <w:link w:val="Nadpis7"/>
    <w:rsid w:val="00E27875"/>
    <w:rPr>
      <w:rFonts w:ascii="Calibri" w:eastAsia="Times New Roman" w:hAnsi="Calibri" w:cs="Times New Roman"/>
      <w:sz w:val="24"/>
      <w:szCs w:val="24"/>
      <w:lang/>
    </w:rPr>
  </w:style>
  <w:style w:type="character" w:customStyle="1" w:styleId="Nadpis8Char">
    <w:name w:val="Nadpis 8 Char"/>
    <w:basedOn w:val="Standardnpsmoodstavce"/>
    <w:link w:val="Nadpis8"/>
    <w:rsid w:val="00E27875"/>
    <w:rPr>
      <w:rFonts w:ascii="Calibri" w:eastAsia="Times New Roman" w:hAnsi="Calibri" w:cs="Times New Roman"/>
      <w:i/>
      <w:iCs/>
      <w:sz w:val="24"/>
      <w:szCs w:val="24"/>
      <w:lang/>
    </w:rPr>
  </w:style>
  <w:style w:type="character" w:customStyle="1" w:styleId="Nadpis9Char">
    <w:name w:val="Nadpis 9 Char"/>
    <w:basedOn w:val="Standardnpsmoodstavce"/>
    <w:link w:val="Nadpis9"/>
    <w:rsid w:val="00E27875"/>
    <w:rPr>
      <w:rFonts w:ascii="Cambria" w:eastAsia="Times New Roman" w:hAnsi="Cambria" w:cs="Times New Roman"/>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2151</Words>
  <Characters>12697</Characters>
  <Application>Microsoft Office Word</Application>
  <DocSecurity>0</DocSecurity>
  <Lines>105</Lines>
  <Paragraphs>29</Paragraphs>
  <ScaleCrop>false</ScaleCrop>
  <Company/>
  <LinksUpToDate>false</LinksUpToDate>
  <CharactersWithSpaces>14819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1</cp:revision>
  <dcterms:created xsi:type="dcterms:W3CDTF">2017-02-13T08:53:00Z</dcterms:created>
  <dcterms:modified xsi:type="dcterms:W3CDTF">2017-02-13T08:54:00Z</dcterms:modified>
</cp:coreProperties>
</file>