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9C6" w:rsidRDefault="00C549C6" w:rsidP="00CC2D32">
      <w:pPr>
        <w:framePr w:w="9383" w:h="2424" w:hSpace="142" w:wrap="notBeside" w:vAnchor="text" w:hAnchor="page" w:x="1232" w:y="98"/>
        <w:jc w:val="center"/>
        <w:rPr>
          <w:rFonts w:ascii="Calibri" w:hAnsi="Calibri" w:cs="Arial"/>
          <w:b/>
          <w:sz w:val="48"/>
          <w:szCs w:val="48"/>
        </w:rPr>
      </w:pPr>
    </w:p>
    <w:p w:rsidR="008D505D" w:rsidRPr="00BE5AA4" w:rsidRDefault="008D505D" w:rsidP="00CC2D32">
      <w:pPr>
        <w:framePr w:w="9383" w:h="2424" w:hSpace="142" w:wrap="notBeside" w:vAnchor="text" w:hAnchor="page" w:x="1232" w:y="98"/>
        <w:jc w:val="center"/>
        <w:rPr>
          <w:rFonts w:ascii="Calibri" w:hAnsi="Calibri" w:cs="Arial"/>
          <w:b/>
          <w:color w:val="808080" w:themeColor="background1" w:themeShade="80"/>
        </w:rPr>
      </w:pPr>
      <w:r w:rsidRPr="00BE5AA4">
        <w:rPr>
          <w:rFonts w:ascii="Calibri" w:hAnsi="Calibri" w:cs="Arial"/>
          <w:b/>
          <w:sz w:val="48"/>
          <w:szCs w:val="48"/>
        </w:rPr>
        <w:t>Smlouva o dílo č</w:t>
      </w:r>
      <w:r w:rsidRPr="00BE5AA4">
        <w:rPr>
          <w:rFonts w:ascii="Calibri" w:hAnsi="Calibri" w:cs="Arial"/>
          <w:b/>
        </w:rPr>
        <w:t xml:space="preserve">. </w:t>
      </w:r>
      <w:r w:rsidRPr="00BE5AA4">
        <w:rPr>
          <w:rFonts w:ascii="Calibri" w:hAnsi="Calibri" w:cs="Arial"/>
          <w:b/>
          <w:color w:val="808080" w:themeColor="background1" w:themeShade="80"/>
        </w:rPr>
        <w:t>(doplní objednatel)</w:t>
      </w:r>
    </w:p>
    <w:p w:rsidR="008D505D" w:rsidRPr="00BE5AA4" w:rsidRDefault="008D505D" w:rsidP="00CC2D32">
      <w:pPr>
        <w:framePr w:w="9383" w:h="2424" w:hSpace="142" w:wrap="notBeside" w:vAnchor="text" w:hAnchor="page" w:x="1232" w:y="98"/>
        <w:jc w:val="center"/>
        <w:rPr>
          <w:rFonts w:ascii="Calibri" w:hAnsi="Calibri" w:cs="Arial"/>
          <w:b/>
        </w:rPr>
      </w:pPr>
    </w:p>
    <w:p w:rsidR="008D505D" w:rsidRPr="00BE5AA4" w:rsidRDefault="008D505D" w:rsidP="00CC2D32">
      <w:pPr>
        <w:framePr w:w="9383" w:h="2424" w:hSpace="142" w:wrap="notBeside" w:vAnchor="text" w:hAnchor="page" w:x="1232" w:y="98"/>
        <w:jc w:val="center"/>
        <w:rPr>
          <w:rFonts w:ascii="Calibri" w:hAnsi="Calibri" w:cs="Arial"/>
          <w:bCs/>
        </w:rPr>
      </w:pPr>
      <w:r w:rsidRPr="00BE5AA4">
        <w:rPr>
          <w:rFonts w:ascii="Calibri" w:hAnsi="Calibri" w:cs="Arial"/>
          <w:bCs/>
        </w:rPr>
        <w:t>na zhotovení díla</w:t>
      </w:r>
    </w:p>
    <w:p w:rsidR="008D505D" w:rsidRPr="00BE5AA4" w:rsidRDefault="008D505D" w:rsidP="00CC2D32">
      <w:pPr>
        <w:framePr w:w="9383" w:h="2424" w:hSpace="142" w:wrap="notBeside" w:vAnchor="text" w:hAnchor="page" w:x="1232" w:y="98"/>
        <w:jc w:val="center"/>
        <w:rPr>
          <w:rFonts w:ascii="Calibri" w:hAnsi="Calibri" w:cs="Arial"/>
          <w:bCs/>
        </w:rPr>
      </w:pPr>
    </w:p>
    <w:p w:rsidR="00B603D7" w:rsidRPr="00BE5AA4" w:rsidRDefault="00B603D7" w:rsidP="00C549C6">
      <w:pPr>
        <w:pStyle w:val="Zkladntext2"/>
        <w:framePr w:w="9383" w:h="2424" w:wrap="notBeside" w:x="1232" w:y="98"/>
        <w:rPr>
          <w:rFonts w:ascii="Calibri" w:hAnsi="Calibri"/>
          <w:sz w:val="32"/>
          <w:szCs w:val="32"/>
        </w:rPr>
      </w:pPr>
      <w:r w:rsidRPr="00BE5AA4">
        <w:rPr>
          <w:rFonts w:ascii="Calibri" w:hAnsi="Calibri"/>
          <w:sz w:val="32"/>
          <w:szCs w:val="32"/>
        </w:rPr>
        <w:t>„</w:t>
      </w:r>
      <w:r w:rsidR="00C549C6" w:rsidRPr="00C549C6">
        <w:rPr>
          <w:rFonts w:ascii="Calibri" w:hAnsi="Calibri"/>
          <w:sz w:val="28"/>
          <w:szCs w:val="28"/>
        </w:rPr>
        <w:t>Zvyšování bezpečnosti pěší dopravy při silnici č. II/311 úseku centra obce Těchonín</w:t>
      </w:r>
      <w:r w:rsidRPr="00BE5AA4">
        <w:rPr>
          <w:rFonts w:ascii="Calibri" w:hAnsi="Calibri"/>
          <w:sz w:val="32"/>
          <w:szCs w:val="32"/>
        </w:rPr>
        <w:t>“</w:t>
      </w:r>
    </w:p>
    <w:p w:rsidR="009465E2" w:rsidRPr="00BE5AA4" w:rsidRDefault="009465E2" w:rsidP="00CC2D32">
      <w:pPr>
        <w:pStyle w:val="Zkladntext2"/>
        <w:framePr w:w="9383" w:h="2424" w:wrap="notBeside" w:x="1232" w:y="98"/>
        <w:rPr>
          <w:rFonts w:ascii="Calibri" w:hAnsi="Calibri"/>
          <w:sz w:val="32"/>
          <w:szCs w:val="32"/>
        </w:rPr>
      </w:pPr>
    </w:p>
    <w:p w:rsidR="00C549C6" w:rsidRDefault="00C549C6" w:rsidP="008D505D">
      <w:pPr>
        <w:rPr>
          <w:rFonts w:ascii="Calibri" w:hAnsi="Calibri" w:cs="Arial"/>
          <w:b/>
          <w:color w:val="000000"/>
          <w:u w:val="single"/>
        </w:rPr>
      </w:pPr>
    </w:p>
    <w:p w:rsidR="008D505D" w:rsidRPr="00207A97" w:rsidRDefault="008D505D" w:rsidP="008D505D">
      <w:pPr>
        <w:rPr>
          <w:rFonts w:ascii="Calibri" w:hAnsi="Calibri" w:cs="Arial"/>
          <w:color w:val="000000"/>
        </w:rPr>
      </w:pPr>
      <w:r w:rsidRPr="00207A97">
        <w:rPr>
          <w:rFonts w:ascii="Calibri" w:hAnsi="Calibri" w:cs="Arial"/>
          <w:b/>
          <w:color w:val="000000"/>
          <w:u w:val="single"/>
        </w:rPr>
        <w:t>Smluvní strany</w:t>
      </w:r>
    </w:p>
    <w:p w:rsidR="008D505D" w:rsidRPr="00BE5AA4" w:rsidRDefault="008D505D" w:rsidP="008D505D">
      <w:pPr>
        <w:jc w:val="both"/>
        <w:rPr>
          <w:rFonts w:ascii="Calibri" w:hAnsi="Calibri" w:cs="Arial"/>
          <w:color w:val="000000"/>
          <w:sz w:val="22"/>
        </w:rPr>
      </w:pPr>
    </w:p>
    <w:p w:rsidR="00050E9D" w:rsidRPr="00BE5AA4" w:rsidRDefault="00BE5AA4" w:rsidP="00050E9D">
      <w:pPr>
        <w:numPr>
          <w:ilvl w:val="12"/>
          <w:numId w:val="0"/>
        </w:numPr>
        <w:tabs>
          <w:tab w:val="left" w:pos="1560"/>
        </w:tabs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color w:val="000000"/>
          <w:sz w:val="22"/>
        </w:rPr>
        <w:t>1</w:t>
      </w:r>
      <w:r w:rsidR="00050E9D" w:rsidRPr="00BE5AA4">
        <w:rPr>
          <w:rFonts w:ascii="Calibri" w:hAnsi="Calibri"/>
          <w:color w:val="000000"/>
          <w:sz w:val="22"/>
        </w:rPr>
        <w:t xml:space="preserve">. </w:t>
      </w:r>
      <w:r w:rsidR="00050E9D" w:rsidRPr="00BE5AA4">
        <w:rPr>
          <w:rFonts w:ascii="Calibri" w:hAnsi="Calibri"/>
          <w:b/>
          <w:color w:val="000000"/>
          <w:sz w:val="22"/>
        </w:rPr>
        <w:t>Objednatel</w:t>
      </w:r>
      <w:r w:rsidR="00050E9D" w:rsidRPr="00BE5AA4">
        <w:rPr>
          <w:rFonts w:ascii="Calibri" w:hAnsi="Calibri"/>
          <w:color w:val="000000"/>
          <w:sz w:val="22"/>
        </w:rPr>
        <w:t>:</w:t>
      </w:r>
      <w:r w:rsidR="00050E9D" w:rsidRPr="00BE5AA4">
        <w:rPr>
          <w:rFonts w:ascii="Calibri" w:hAnsi="Calibri"/>
          <w:color w:val="000000"/>
          <w:sz w:val="22"/>
        </w:rPr>
        <w:tab/>
      </w:r>
      <w:r w:rsidR="0043506E">
        <w:rPr>
          <w:rFonts w:ascii="Calibri" w:hAnsi="Calibri"/>
          <w:b/>
          <w:sz w:val="22"/>
        </w:rPr>
        <w:t xml:space="preserve">Obec </w:t>
      </w:r>
      <w:r w:rsidR="00C549C6">
        <w:rPr>
          <w:rFonts w:ascii="Calibri" w:hAnsi="Calibri"/>
          <w:b/>
          <w:sz w:val="22"/>
        </w:rPr>
        <w:t>Těchonín</w:t>
      </w:r>
    </w:p>
    <w:p w:rsidR="001575A8" w:rsidRDefault="00050E9D" w:rsidP="00050E9D">
      <w:pPr>
        <w:numPr>
          <w:ilvl w:val="12"/>
          <w:numId w:val="0"/>
        </w:numPr>
        <w:tabs>
          <w:tab w:val="left" w:pos="1560"/>
        </w:tabs>
        <w:jc w:val="both"/>
        <w:rPr>
          <w:rFonts w:ascii="Calibri" w:hAnsi="Calibri"/>
          <w:b/>
          <w:sz w:val="22"/>
        </w:rPr>
      </w:pPr>
      <w:r w:rsidRPr="00BE5AA4">
        <w:rPr>
          <w:rFonts w:ascii="Calibri" w:hAnsi="Calibri"/>
          <w:b/>
          <w:sz w:val="22"/>
        </w:rPr>
        <w:tab/>
      </w:r>
      <w:r w:rsidR="00C549C6">
        <w:rPr>
          <w:rFonts w:ascii="Calibri" w:hAnsi="Calibri"/>
          <w:b/>
          <w:sz w:val="22"/>
        </w:rPr>
        <w:t>Těchonín 80</w:t>
      </w:r>
    </w:p>
    <w:p w:rsidR="0043506E" w:rsidRDefault="001575A8" w:rsidP="00050E9D">
      <w:pPr>
        <w:numPr>
          <w:ilvl w:val="12"/>
          <w:numId w:val="0"/>
        </w:numPr>
        <w:tabs>
          <w:tab w:val="left" w:pos="1560"/>
        </w:tabs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 w:rsidR="00C549C6">
        <w:rPr>
          <w:rFonts w:ascii="Calibri" w:hAnsi="Calibri"/>
          <w:b/>
          <w:sz w:val="22"/>
        </w:rPr>
        <w:t xml:space="preserve">561 66 Těchonín </w:t>
      </w:r>
    </w:p>
    <w:p w:rsidR="00050E9D" w:rsidRPr="00BE5AA4" w:rsidRDefault="00BE5AA4" w:rsidP="00050E9D">
      <w:pPr>
        <w:numPr>
          <w:ilvl w:val="12"/>
          <w:numId w:val="0"/>
        </w:numPr>
        <w:tabs>
          <w:tab w:val="left" w:pos="156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ab/>
      </w:r>
      <w:r w:rsidR="00050E9D" w:rsidRPr="00BE5AA4">
        <w:rPr>
          <w:rFonts w:ascii="Calibri" w:hAnsi="Calibri"/>
          <w:sz w:val="22"/>
        </w:rPr>
        <w:t xml:space="preserve">zastoupen: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C549C6">
        <w:rPr>
          <w:rFonts w:ascii="Calibri" w:hAnsi="Calibri"/>
          <w:sz w:val="22"/>
        </w:rPr>
        <w:t>Danielem Krejsou</w:t>
      </w:r>
      <w:r w:rsidR="00050E9D" w:rsidRPr="00BE5AA4">
        <w:rPr>
          <w:rFonts w:ascii="Calibri" w:hAnsi="Calibri"/>
          <w:sz w:val="22"/>
        </w:rPr>
        <w:t xml:space="preserve">, </w:t>
      </w:r>
      <w:r w:rsidR="0043506E">
        <w:rPr>
          <w:rFonts w:ascii="Calibri" w:hAnsi="Calibri"/>
          <w:sz w:val="22"/>
        </w:rPr>
        <w:t>starostou obce</w:t>
      </w:r>
    </w:p>
    <w:p w:rsidR="00BE5AA4" w:rsidRDefault="00050E9D" w:rsidP="00BE5AA4">
      <w:pPr>
        <w:tabs>
          <w:tab w:val="left" w:pos="1560"/>
          <w:tab w:val="left" w:pos="3402"/>
        </w:tabs>
        <w:ind w:left="1843" w:hanging="283"/>
        <w:jc w:val="both"/>
        <w:rPr>
          <w:rFonts w:ascii="Calibri" w:hAnsi="Calibri"/>
          <w:sz w:val="22"/>
        </w:rPr>
      </w:pPr>
      <w:r w:rsidRPr="00BE5AA4">
        <w:rPr>
          <w:rFonts w:ascii="Calibri" w:hAnsi="Calibri"/>
          <w:sz w:val="22"/>
        </w:rPr>
        <w:t>Bankovní spojení:</w:t>
      </w:r>
      <w:r w:rsidRPr="00BE5AA4">
        <w:rPr>
          <w:rFonts w:ascii="Calibri" w:hAnsi="Calibri"/>
          <w:sz w:val="22"/>
        </w:rPr>
        <w:tab/>
      </w:r>
      <w:r w:rsidR="00BE5AA4">
        <w:rPr>
          <w:rFonts w:ascii="Calibri" w:hAnsi="Calibri"/>
          <w:sz w:val="22"/>
        </w:rPr>
        <w:tab/>
      </w:r>
      <w:r w:rsidR="00C549C6">
        <w:rPr>
          <w:rFonts w:ascii="Calibri" w:hAnsi="Calibri"/>
          <w:sz w:val="22"/>
        </w:rPr>
        <w:t>Komerční banka, a.s.</w:t>
      </w:r>
    </w:p>
    <w:p w:rsidR="00050E9D" w:rsidRPr="00BE5AA4" w:rsidRDefault="00050E9D" w:rsidP="00BE5AA4">
      <w:pPr>
        <w:tabs>
          <w:tab w:val="left" w:pos="1560"/>
          <w:tab w:val="left" w:pos="3402"/>
        </w:tabs>
        <w:ind w:left="1843" w:hanging="283"/>
        <w:jc w:val="both"/>
        <w:rPr>
          <w:rFonts w:ascii="Calibri" w:hAnsi="Calibri"/>
          <w:sz w:val="22"/>
        </w:rPr>
      </w:pPr>
      <w:proofErr w:type="spellStart"/>
      <w:r w:rsidRPr="00BE5AA4">
        <w:rPr>
          <w:rFonts w:ascii="Calibri" w:hAnsi="Calibri"/>
          <w:sz w:val="22"/>
        </w:rPr>
        <w:t>č.ú</w:t>
      </w:r>
      <w:proofErr w:type="spellEnd"/>
      <w:r w:rsidRPr="00BE5AA4">
        <w:rPr>
          <w:rFonts w:ascii="Calibri" w:hAnsi="Calibri"/>
          <w:sz w:val="22"/>
        </w:rPr>
        <w:t>:</w:t>
      </w:r>
      <w:r w:rsidRPr="00BE5AA4">
        <w:rPr>
          <w:rFonts w:ascii="Calibri" w:hAnsi="Calibri"/>
          <w:sz w:val="20"/>
          <w:szCs w:val="22"/>
        </w:rPr>
        <w:tab/>
      </w:r>
      <w:r w:rsidR="00BE5AA4">
        <w:rPr>
          <w:rFonts w:ascii="Calibri" w:hAnsi="Calibri"/>
          <w:sz w:val="20"/>
          <w:szCs w:val="22"/>
        </w:rPr>
        <w:tab/>
      </w:r>
      <w:r w:rsidR="00C549C6" w:rsidRPr="00C549C6">
        <w:rPr>
          <w:rFonts w:ascii="Calibri" w:hAnsi="Calibri"/>
          <w:sz w:val="22"/>
        </w:rPr>
        <w:t>3621611/0100</w:t>
      </w:r>
    </w:p>
    <w:p w:rsidR="00050E9D" w:rsidRDefault="00050E9D" w:rsidP="00BE5AA4">
      <w:pPr>
        <w:numPr>
          <w:ilvl w:val="12"/>
          <w:numId w:val="0"/>
        </w:numPr>
        <w:tabs>
          <w:tab w:val="left" w:pos="708"/>
          <w:tab w:val="left" w:pos="1416"/>
          <w:tab w:val="left" w:pos="1560"/>
          <w:tab w:val="left" w:pos="2410"/>
          <w:tab w:val="left" w:pos="3261"/>
          <w:tab w:val="left" w:pos="3544"/>
          <w:tab w:val="left" w:pos="6436"/>
        </w:tabs>
        <w:ind w:left="1843" w:hanging="283"/>
        <w:jc w:val="both"/>
        <w:rPr>
          <w:rFonts w:ascii="Calibri" w:hAnsi="Calibri"/>
          <w:sz w:val="22"/>
        </w:rPr>
      </w:pPr>
      <w:r w:rsidRPr="00BE5AA4">
        <w:rPr>
          <w:rFonts w:ascii="Calibri" w:hAnsi="Calibri"/>
          <w:sz w:val="22"/>
        </w:rPr>
        <w:t>IČ:</w:t>
      </w:r>
      <w:r w:rsidRPr="00BE5AA4">
        <w:rPr>
          <w:rFonts w:ascii="Calibri" w:hAnsi="Calibri"/>
          <w:sz w:val="22"/>
        </w:rPr>
        <w:tab/>
        <w:t xml:space="preserve"> </w:t>
      </w:r>
      <w:r w:rsidR="00BE5AA4">
        <w:rPr>
          <w:rFonts w:ascii="Calibri" w:hAnsi="Calibri"/>
          <w:sz w:val="22"/>
        </w:rPr>
        <w:tab/>
      </w:r>
      <w:r w:rsidR="00BE5AA4">
        <w:rPr>
          <w:rFonts w:ascii="Calibri" w:hAnsi="Calibri"/>
          <w:sz w:val="22"/>
        </w:rPr>
        <w:tab/>
      </w:r>
      <w:r w:rsidR="00BE5AA4">
        <w:rPr>
          <w:rFonts w:ascii="Calibri" w:hAnsi="Calibri"/>
          <w:sz w:val="22"/>
        </w:rPr>
        <w:tab/>
      </w:r>
      <w:r w:rsidR="0043506E" w:rsidRPr="0043506E">
        <w:rPr>
          <w:rFonts w:ascii="Calibri" w:hAnsi="Calibri"/>
          <w:sz w:val="22"/>
        </w:rPr>
        <w:t>00278670</w:t>
      </w:r>
    </w:p>
    <w:p w:rsidR="0043506E" w:rsidRPr="00BE5AA4" w:rsidRDefault="0043506E" w:rsidP="00BE5AA4">
      <w:pPr>
        <w:numPr>
          <w:ilvl w:val="12"/>
          <w:numId w:val="0"/>
        </w:numPr>
        <w:tabs>
          <w:tab w:val="left" w:pos="708"/>
          <w:tab w:val="left" w:pos="1416"/>
          <w:tab w:val="left" w:pos="1560"/>
          <w:tab w:val="left" w:pos="2410"/>
          <w:tab w:val="left" w:pos="3261"/>
          <w:tab w:val="left" w:pos="3544"/>
          <w:tab w:val="left" w:pos="6436"/>
        </w:tabs>
        <w:ind w:left="1843" w:hanging="28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DIČ: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CZ</w:t>
      </w:r>
      <w:r w:rsidRPr="0043506E">
        <w:rPr>
          <w:rFonts w:ascii="Calibri" w:hAnsi="Calibri"/>
          <w:sz w:val="22"/>
        </w:rPr>
        <w:t>00278670</w:t>
      </w:r>
    </w:p>
    <w:p w:rsidR="008D505D" w:rsidRPr="00BE5AA4" w:rsidRDefault="008D505D" w:rsidP="00454B96">
      <w:pPr>
        <w:numPr>
          <w:ilvl w:val="12"/>
          <w:numId w:val="0"/>
        </w:numPr>
        <w:tabs>
          <w:tab w:val="left" w:pos="1843"/>
          <w:tab w:val="left" w:pos="3119"/>
          <w:tab w:val="left" w:pos="3828"/>
        </w:tabs>
        <w:ind w:left="1843"/>
        <w:jc w:val="both"/>
        <w:rPr>
          <w:rFonts w:ascii="Calibri" w:hAnsi="Calibri"/>
          <w:sz w:val="22"/>
        </w:rPr>
      </w:pPr>
    </w:p>
    <w:p w:rsidR="00B4731E" w:rsidRPr="00BE5AA4" w:rsidRDefault="00B4731E" w:rsidP="008D505D">
      <w:pPr>
        <w:numPr>
          <w:ilvl w:val="12"/>
          <w:numId w:val="0"/>
        </w:numPr>
        <w:jc w:val="both"/>
        <w:rPr>
          <w:rFonts w:ascii="Calibri" w:hAnsi="Calibri" w:cs="Arial"/>
          <w:sz w:val="22"/>
        </w:rPr>
      </w:pPr>
    </w:p>
    <w:p w:rsidR="00050E9D" w:rsidRPr="00BE5AA4" w:rsidRDefault="00050E9D" w:rsidP="00050E9D">
      <w:pPr>
        <w:ind w:left="1560" w:hanging="1560"/>
        <w:jc w:val="both"/>
        <w:rPr>
          <w:rFonts w:ascii="Calibri" w:hAnsi="Calibri" w:cs="Arial"/>
          <w:b/>
          <w:bCs/>
          <w:sz w:val="22"/>
        </w:rPr>
      </w:pPr>
      <w:r w:rsidRPr="00BE5AA4">
        <w:rPr>
          <w:rFonts w:ascii="Calibri" w:hAnsi="Calibri" w:cs="Arial"/>
          <w:sz w:val="22"/>
        </w:rPr>
        <w:t xml:space="preserve">2. </w:t>
      </w:r>
      <w:r w:rsidRPr="00BE5AA4">
        <w:rPr>
          <w:rFonts w:ascii="Calibri" w:hAnsi="Calibri" w:cs="Arial"/>
          <w:b/>
          <w:sz w:val="22"/>
        </w:rPr>
        <w:t>Zhotovitel</w:t>
      </w:r>
      <w:r w:rsidRPr="00BE5AA4">
        <w:rPr>
          <w:rFonts w:ascii="Calibri" w:hAnsi="Calibri" w:cs="Arial"/>
          <w:sz w:val="22"/>
        </w:rPr>
        <w:t>:</w:t>
      </w:r>
      <w:r w:rsidRPr="00BE5AA4">
        <w:rPr>
          <w:rFonts w:ascii="Calibri" w:hAnsi="Calibri" w:cs="Arial"/>
          <w:sz w:val="22"/>
        </w:rPr>
        <w:tab/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ind w:left="1843" w:hanging="283"/>
        <w:jc w:val="both"/>
        <w:rPr>
          <w:rFonts w:ascii="Calibri" w:hAnsi="Calibri" w:cs="Arial"/>
          <w:b/>
          <w:sz w:val="22"/>
        </w:rPr>
      </w:pPr>
      <w:r w:rsidRPr="00BE5AA4">
        <w:rPr>
          <w:rFonts w:ascii="Calibri" w:hAnsi="Calibri" w:cs="Arial"/>
          <w:bCs/>
          <w:sz w:val="22"/>
        </w:rPr>
        <w:t xml:space="preserve">se sídlem: </w:t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ind w:left="1843" w:hanging="28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 xml:space="preserve">zastoupen: </w:t>
      </w:r>
      <w:r w:rsidR="00715E5C">
        <w:rPr>
          <w:rFonts w:ascii="Calibri" w:hAnsi="Calibri" w:cs="Arial"/>
          <w:sz w:val="22"/>
        </w:rPr>
        <w:tab/>
      </w:r>
      <w:r w:rsidR="00715E5C">
        <w:rPr>
          <w:rFonts w:ascii="Calibri" w:hAnsi="Calibri" w:cs="Arial"/>
          <w:sz w:val="22"/>
        </w:rPr>
        <w:tab/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ind w:left="1843" w:hanging="283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Osoby oprávněné jednat ve věcech technických:</w:t>
      </w:r>
    </w:p>
    <w:p w:rsidR="00050E9D" w:rsidRPr="00BE5AA4" w:rsidRDefault="00050E9D" w:rsidP="00715E5C">
      <w:pPr>
        <w:ind w:left="3259" w:firstLine="281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ind w:left="1843" w:hanging="28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Osoby oprávněné k vedení a podepisování stavebního</w:t>
      </w:r>
      <w:r w:rsidRPr="00BE5AA4">
        <w:rPr>
          <w:rFonts w:ascii="Calibri" w:hAnsi="Calibri" w:cs="Arial"/>
          <w:i/>
          <w:sz w:val="22"/>
        </w:rPr>
        <w:t xml:space="preserve"> </w:t>
      </w:r>
      <w:r w:rsidRPr="00BE5AA4">
        <w:rPr>
          <w:rFonts w:ascii="Calibri" w:hAnsi="Calibri" w:cs="Arial"/>
          <w:sz w:val="22"/>
        </w:rPr>
        <w:t xml:space="preserve">deníku: </w:t>
      </w:r>
    </w:p>
    <w:p w:rsidR="00050E9D" w:rsidRPr="00BE5AA4" w:rsidRDefault="00050E9D" w:rsidP="00715E5C">
      <w:pPr>
        <w:ind w:left="3259" w:firstLine="281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ind w:left="1843" w:hanging="28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 xml:space="preserve">Osoby oprávněné k převzetí staveniště: </w:t>
      </w:r>
    </w:p>
    <w:p w:rsidR="00050E9D" w:rsidRPr="00BE5AA4" w:rsidRDefault="00050E9D" w:rsidP="00715E5C">
      <w:pPr>
        <w:ind w:left="3259" w:firstLine="281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ind w:left="1843" w:hanging="28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 xml:space="preserve">Osoby oprávněné k podpisu protokolu o předání a převzetí stavby: </w:t>
      </w:r>
    </w:p>
    <w:p w:rsidR="00050E9D" w:rsidRPr="00BE5AA4" w:rsidRDefault="00050E9D" w:rsidP="00715E5C">
      <w:pPr>
        <w:ind w:left="3259" w:firstLine="281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ind w:left="1843" w:hanging="283"/>
        <w:jc w:val="both"/>
        <w:rPr>
          <w:rFonts w:ascii="Calibri" w:hAnsi="Calibri" w:cs="Arial"/>
          <w:b/>
          <w:bCs/>
          <w:sz w:val="22"/>
        </w:rPr>
      </w:pPr>
      <w:r w:rsidRPr="00BE5AA4">
        <w:rPr>
          <w:rFonts w:ascii="Calibri" w:hAnsi="Calibri" w:cs="Arial"/>
          <w:sz w:val="22"/>
        </w:rPr>
        <w:t>Bankovní spojení:</w:t>
      </w:r>
      <w:r w:rsidRPr="00BE5AA4">
        <w:rPr>
          <w:rFonts w:ascii="Calibri" w:hAnsi="Calibri" w:cs="Arial"/>
          <w:sz w:val="22"/>
        </w:rPr>
        <w:tab/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tabs>
          <w:tab w:val="left" w:pos="2835"/>
        </w:tabs>
        <w:ind w:left="1560"/>
        <w:jc w:val="both"/>
        <w:rPr>
          <w:rFonts w:ascii="Calibri" w:hAnsi="Calibri" w:cs="Arial"/>
          <w:b/>
          <w:bCs/>
          <w:sz w:val="22"/>
        </w:rPr>
      </w:pPr>
      <w:r w:rsidRPr="00BE5AA4">
        <w:rPr>
          <w:rFonts w:ascii="Calibri" w:hAnsi="Calibri" w:cs="Arial"/>
          <w:bCs/>
          <w:sz w:val="22"/>
        </w:rPr>
        <w:t xml:space="preserve">č. </w:t>
      </w:r>
      <w:proofErr w:type="spellStart"/>
      <w:r w:rsidRPr="00BE5AA4">
        <w:rPr>
          <w:rFonts w:ascii="Calibri" w:hAnsi="Calibri" w:cs="Arial"/>
          <w:bCs/>
          <w:sz w:val="22"/>
        </w:rPr>
        <w:t>ú.</w:t>
      </w:r>
      <w:proofErr w:type="spellEnd"/>
      <w:r w:rsidRPr="00BE5AA4">
        <w:rPr>
          <w:rFonts w:ascii="Calibri" w:hAnsi="Calibri" w:cs="Arial"/>
          <w:bCs/>
          <w:sz w:val="22"/>
        </w:rPr>
        <w:t>:</w:t>
      </w:r>
      <w:r w:rsidRPr="00BE5AA4">
        <w:rPr>
          <w:rFonts w:ascii="Calibri" w:hAnsi="Calibri" w:cs="Arial"/>
          <w:b/>
          <w:bCs/>
          <w:sz w:val="22"/>
        </w:rPr>
        <w:tab/>
      </w:r>
      <w:r w:rsidR="00715E5C">
        <w:rPr>
          <w:rFonts w:ascii="Calibri" w:hAnsi="Calibri" w:cs="Arial"/>
          <w:b/>
          <w:bCs/>
          <w:sz w:val="22"/>
        </w:rPr>
        <w:tab/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) </w:t>
      </w:r>
    </w:p>
    <w:p w:rsidR="00050E9D" w:rsidRPr="00BE5AA4" w:rsidRDefault="00050E9D" w:rsidP="00050E9D">
      <w:pPr>
        <w:ind w:left="1843" w:hanging="28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 xml:space="preserve">IČ: </w:t>
      </w:r>
      <w:r w:rsidR="00715E5C">
        <w:rPr>
          <w:rFonts w:ascii="Calibri" w:hAnsi="Calibri" w:cs="Arial"/>
          <w:sz w:val="22"/>
        </w:rPr>
        <w:tab/>
      </w:r>
      <w:r w:rsidR="00715E5C">
        <w:rPr>
          <w:rFonts w:ascii="Calibri" w:hAnsi="Calibri" w:cs="Arial"/>
          <w:sz w:val="22"/>
        </w:rPr>
        <w:tab/>
      </w:r>
      <w:r w:rsidR="00715E5C">
        <w:rPr>
          <w:rFonts w:ascii="Calibri" w:hAnsi="Calibri" w:cs="Arial"/>
          <w:sz w:val="22"/>
        </w:rPr>
        <w:tab/>
      </w:r>
      <w:r w:rsidR="00715E5C">
        <w:rPr>
          <w:rFonts w:ascii="Calibri" w:hAnsi="Calibri" w:cs="Arial"/>
          <w:sz w:val="22"/>
        </w:rPr>
        <w:tab/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050E9D" w:rsidRPr="00BE5AA4" w:rsidRDefault="00050E9D" w:rsidP="00050E9D">
      <w:pPr>
        <w:ind w:left="1843" w:hanging="283"/>
        <w:jc w:val="both"/>
        <w:rPr>
          <w:rFonts w:ascii="Calibri" w:hAnsi="Calibri" w:cs="Arial"/>
          <w:b/>
          <w:bCs/>
          <w:sz w:val="22"/>
        </w:rPr>
      </w:pPr>
      <w:r w:rsidRPr="00BE5AA4">
        <w:rPr>
          <w:rFonts w:ascii="Calibri" w:hAnsi="Calibri" w:cs="Arial"/>
          <w:sz w:val="22"/>
        </w:rPr>
        <w:t xml:space="preserve">DIČ: </w:t>
      </w:r>
      <w:r w:rsidR="00715E5C">
        <w:rPr>
          <w:rFonts w:ascii="Calibri" w:hAnsi="Calibri" w:cs="Arial"/>
          <w:sz w:val="22"/>
        </w:rPr>
        <w:tab/>
      </w:r>
      <w:r w:rsidR="00715E5C">
        <w:rPr>
          <w:rFonts w:ascii="Calibri" w:hAnsi="Calibri" w:cs="Arial"/>
          <w:sz w:val="22"/>
        </w:rPr>
        <w:tab/>
      </w:r>
      <w:r w:rsidR="00715E5C">
        <w:rPr>
          <w:rFonts w:ascii="Calibri" w:hAnsi="Calibri" w:cs="Arial"/>
          <w:sz w:val="22"/>
        </w:rPr>
        <w:tab/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</w:p>
    <w:p w:rsidR="006E4319" w:rsidRPr="00BE5AA4" w:rsidRDefault="006E4319" w:rsidP="00CC2D32">
      <w:pPr>
        <w:ind w:left="2160"/>
        <w:jc w:val="both"/>
        <w:rPr>
          <w:rFonts w:ascii="Calibri" w:hAnsi="Calibri" w:cs="Arial"/>
          <w:sz w:val="22"/>
        </w:rPr>
      </w:pPr>
    </w:p>
    <w:p w:rsidR="00C549C6" w:rsidRDefault="00C549C6" w:rsidP="00207A9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</w:rPr>
      </w:pPr>
    </w:p>
    <w:p w:rsidR="008D505D" w:rsidRPr="00BE5AA4" w:rsidRDefault="008A3DC7" w:rsidP="00207A97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Objednatel jako zadavatel veřejné zakázky „</w:t>
      </w:r>
      <w:r w:rsidR="00C549C6" w:rsidRPr="00C549C6">
        <w:rPr>
          <w:rFonts w:ascii="Calibri" w:hAnsi="Calibri" w:cs="Arial"/>
          <w:color w:val="000000"/>
          <w:sz w:val="22"/>
        </w:rPr>
        <w:t>Zvyšování bezpečnosti pěší dopravy při silnici č. II/311 úseku centra obce Těchonín</w:t>
      </w:r>
      <w:r w:rsidRPr="00BE5AA4">
        <w:rPr>
          <w:rFonts w:ascii="Calibri" w:hAnsi="Calibri" w:cs="Arial"/>
          <w:color w:val="000000"/>
          <w:sz w:val="22"/>
        </w:rPr>
        <w:t xml:space="preserve">“ a zhotovitel jako vybraný </w:t>
      </w:r>
      <w:r w:rsidR="00AA75EC" w:rsidRPr="00BE5AA4">
        <w:rPr>
          <w:rFonts w:ascii="Calibri" w:hAnsi="Calibri" w:cs="Arial"/>
          <w:color w:val="000000"/>
          <w:sz w:val="22"/>
        </w:rPr>
        <w:t>dodavatel</w:t>
      </w:r>
      <w:r w:rsidRPr="00BE5AA4">
        <w:rPr>
          <w:rFonts w:ascii="Calibri" w:hAnsi="Calibri" w:cs="Arial"/>
          <w:color w:val="000000"/>
          <w:sz w:val="22"/>
        </w:rPr>
        <w:t xml:space="preserve"> </w:t>
      </w:r>
      <w:r w:rsidR="008D505D" w:rsidRPr="00BE5AA4">
        <w:rPr>
          <w:rFonts w:ascii="Calibri" w:hAnsi="Calibri" w:cs="Arial"/>
          <w:color w:val="000000"/>
          <w:sz w:val="22"/>
        </w:rPr>
        <w:t>uzavírají tuto smlouvu o dílo (dále jen „smlouva“), kterou se zhotovitel zavazuje řádně a včas</w:t>
      </w:r>
      <w:r w:rsidR="00E1587E" w:rsidRPr="00BE5AA4">
        <w:rPr>
          <w:rFonts w:ascii="Calibri" w:hAnsi="Calibri" w:cs="Arial"/>
          <w:color w:val="000000"/>
          <w:sz w:val="22"/>
        </w:rPr>
        <w:t>, na svůj náklad a nebezpečí,</w:t>
      </w:r>
      <w:r w:rsidR="008D505D" w:rsidRPr="00BE5AA4">
        <w:rPr>
          <w:rFonts w:ascii="Calibri" w:hAnsi="Calibri" w:cs="Arial"/>
          <w:color w:val="000000"/>
          <w:sz w:val="22"/>
        </w:rPr>
        <w:t xml:space="preserve"> provést </w:t>
      </w:r>
      <w:r w:rsidR="00E1587E" w:rsidRPr="00BE5AA4">
        <w:rPr>
          <w:rFonts w:ascii="Calibri" w:hAnsi="Calibri" w:cs="Arial"/>
          <w:color w:val="000000"/>
          <w:sz w:val="22"/>
        </w:rPr>
        <w:t xml:space="preserve">pro objednatele </w:t>
      </w:r>
      <w:r w:rsidR="008D505D" w:rsidRPr="00BE5AA4">
        <w:rPr>
          <w:rFonts w:ascii="Calibri" w:hAnsi="Calibri" w:cs="Arial"/>
          <w:color w:val="000000"/>
          <w:sz w:val="22"/>
        </w:rPr>
        <w:t xml:space="preserve">dílo dle podmínek </w:t>
      </w:r>
      <w:r w:rsidR="00F851B7" w:rsidRPr="00BE5AA4">
        <w:rPr>
          <w:rFonts w:ascii="Calibri" w:hAnsi="Calibri" w:cs="Arial"/>
          <w:color w:val="000000"/>
          <w:sz w:val="22"/>
        </w:rPr>
        <w:t>této smlouvy a její</w:t>
      </w:r>
      <w:r w:rsidR="008D505D" w:rsidRPr="00BE5AA4">
        <w:rPr>
          <w:rFonts w:ascii="Calibri" w:hAnsi="Calibri" w:cs="Arial"/>
          <w:color w:val="000000"/>
          <w:sz w:val="22"/>
        </w:rPr>
        <w:t xml:space="preserve">ch příloh a objednatel se zavazuje </w:t>
      </w:r>
      <w:r w:rsidR="00E1587E" w:rsidRPr="00BE5AA4">
        <w:rPr>
          <w:rFonts w:ascii="Calibri" w:hAnsi="Calibri" w:cs="Arial"/>
          <w:color w:val="000000"/>
          <w:sz w:val="22"/>
        </w:rPr>
        <w:t xml:space="preserve">za podmínek této smlouvy dílo převzít a </w:t>
      </w:r>
      <w:r w:rsidR="008D505D" w:rsidRPr="00BE5AA4">
        <w:rPr>
          <w:rFonts w:ascii="Calibri" w:hAnsi="Calibri" w:cs="Arial"/>
          <w:color w:val="000000"/>
          <w:sz w:val="22"/>
        </w:rPr>
        <w:t xml:space="preserve">zaplatit zhotoviteli dohodnutou cenu za jeho provedení. </w:t>
      </w:r>
    </w:p>
    <w:p w:rsidR="00BE5AA4" w:rsidRDefault="00BE5AA4" w:rsidP="008D505D">
      <w:pPr>
        <w:ind w:right="-24"/>
        <w:jc w:val="center"/>
        <w:rPr>
          <w:rFonts w:ascii="Calibri" w:hAnsi="Calibri" w:cs="Arial"/>
          <w:b/>
        </w:rPr>
      </w:pPr>
    </w:p>
    <w:p w:rsidR="00BE5AA4" w:rsidRDefault="00BE5AA4" w:rsidP="008D505D">
      <w:pPr>
        <w:ind w:right="-24"/>
        <w:jc w:val="center"/>
        <w:rPr>
          <w:rFonts w:ascii="Calibri" w:hAnsi="Calibri" w:cs="Arial"/>
          <w:b/>
        </w:rPr>
      </w:pPr>
    </w:p>
    <w:p w:rsidR="006C14DB" w:rsidRDefault="006C14DB" w:rsidP="008D505D">
      <w:pPr>
        <w:ind w:right="-24"/>
        <w:jc w:val="center"/>
        <w:rPr>
          <w:rFonts w:ascii="Calibri" w:hAnsi="Calibri" w:cs="Arial"/>
          <w:b/>
        </w:rPr>
      </w:pPr>
    </w:p>
    <w:p w:rsidR="006C14DB" w:rsidRDefault="006C14DB" w:rsidP="008D505D">
      <w:pPr>
        <w:ind w:right="-24"/>
        <w:jc w:val="center"/>
        <w:rPr>
          <w:rFonts w:ascii="Calibri" w:hAnsi="Calibri" w:cs="Arial"/>
          <w:b/>
        </w:rPr>
      </w:pPr>
    </w:p>
    <w:p w:rsidR="008D505D" w:rsidRPr="00BE5AA4" w:rsidRDefault="008D505D" w:rsidP="008D505D">
      <w:pPr>
        <w:ind w:right="-24"/>
        <w:jc w:val="center"/>
        <w:rPr>
          <w:rFonts w:ascii="Calibri" w:hAnsi="Calibri" w:cs="Arial"/>
          <w:b/>
        </w:rPr>
      </w:pPr>
      <w:r w:rsidRPr="00BE5AA4">
        <w:rPr>
          <w:rFonts w:ascii="Calibri" w:hAnsi="Calibri" w:cs="Arial"/>
          <w:b/>
        </w:rPr>
        <w:lastRenderedPageBreak/>
        <w:t>Článek I.</w:t>
      </w:r>
    </w:p>
    <w:p w:rsidR="008D505D" w:rsidRPr="00BE5AA4" w:rsidRDefault="008D505D" w:rsidP="008D505D">
      <w:pPr>
        <w:pStyle w:val="Nadpis7"/>
        <w:rPr>
          <w:rFonts w:ascii="Calibri" w:hAnsi="Calibri"/>
          <w:sz w:val="24"/>
        </w:rPr>
      </w:pPr>
      <w:r w:rsidRPr="00BE5AA4">
        <w:rPr>
          <w:rFonts w:ascii="Calibri" w:hAnsi="Calibri"/>
          <w:sz w:val="24"/>
        </w:rPr>
        <w:t>Předmět díla</w:t>
      </w:r>
    </w:p>
    <w:p w:rsidR="002F7AE4" w:rsidRPr="001575A8" w:rsidRDefault="008D505D" w:rsidP="00207A97">
      <w:pPr>
        <w:pStyle w:val="Odstavec0"/>
        <w:tabs>
          <w:tab w:val="left" w:pos="284"/>
        </w:tabs>
        <w:ind w:left="284" w:hanging="284"/>
        <w:rPr>
          <w:rFonts w:ascii="Calibri" w:hAnsi="Calibri" w:cs="Arial"/>
          <w:b/>
          <w:color w:val="000000"/>
          <w:sz w:val="22"/>
          <w:lang w:val="cs-CZ"/>
        </w:rPr>
      </w:pPr>
      <w:r w:rsidRPr="00BE5AA4">
        <w:rPr>
          <w:rFonts w:ascii="Calibri" w:hAnsi="Calibri" w:cs="Arial"/>
          <w:color w:val="000000"/>
          <w:sz w:val="22"/>
          <w:lang w:val="cs-CZ"/>
        </w:rPr>
        <w:t>1.</w:t>
      </w:r>
      <w:r w:rsidR="00CC2D32" w:rsidRPr="00BE5AA4">
        <w:rPr>
          <w:rFonts w:ascii="Calibri" w:hAnsi="Calibri" w:cs="Arial"/>
          <w:color w:val="000000"/>
          <w:sz w:val="22"/>
          <w:lang w:val="cs-CZ"/>
        </w:rPr>
        <w:tab/>
      </w:r>
      <w:r w:rsidRPr="00BE5AA4">
        <w:rPr>
          <w:rFonts w:ascii="Calibri" w:hAnsi="Calibri" w:cs="Arial"/>
          <w:color w:val="000000"/>
          <w:sz w:val="22"/>
          <w:lang w:val="cs-CZ"/>
        </w:rPr>
        <w:t xml:space="preserve">Předmětem díla je </w:t>
      </w:r>
      <w:r w:rsidR="00E24B87" w:rsidRPr="00BE5AA4">
        <w:rPr>
          <w:rFonts w:ascii="Calibri" w:hAnsi="Calibri" w:cs="Arial"/>
          <w:color w:val="000000"/>
          <w:sz w:val="22"/>
          <w:lang w:val="cs-CZ"/>
        </w:rPr>
        <w:t xml:space="preserve">zhotovení </w:t>
      </w:r>
      <w:r w:rsidRPr="00BE5AA4">
        <w:rPr>
          <w:rFonts w:ascii="Calibri" w:hAnsi="Calibri" w:cs="Arial"/>
          <w:color w:val="000000"/>
          <w:sz w:val="22"/>
          <w:lang w:val="cs-CZ"/>
        </w:rPr>
        <w:t xml:space="preserve">stavby </w:t>
      </w:r>
      <w:r w:rsidR="002F7AE4" w:rsidRPr="00BE5AA4">
        <w:rPr>
          <w:rFonts w:ascii="Calibri" w:hAnsi="Calibri" w:cs="Arial"/>
          <w:color w:val="000000"/>
          <w:sz w:val="22"/>
          <w:lang w:val="cs-CZ"/>
        </w:rPr>
        <w:t>„</w:t>
      </w:r>
      <w:r w:rsidR="00C549C6" w:rsidRPr="00C549C6">
        <w:rPr>
          <w:rFonts w:ascii="Calibri" w:hAnsi="Calibri" w:cs="Arial"/>
          <w:b/>
          <w:color w:val="000000"/>
          <w:sz w:val="22"/>
          <w:lang w:val="cs-CZ"/>
        </w:rPr>
        <w:t>Zvyšování bezpečnosti pěší dopravy při silnici č. II/311 úseku centra obce Těchonín</w:t>
      </w:r>
      <w:r w:rsidR="002F7AE4" w:rsidRPr="00BE5AA4">
        <w:rPr>
          <w:rFonts w:ascii="Calibri" w:hAnsi="Calibri" w:cs="Arial"/>
          <w:color w:val="000000"/>
          <w:sz w:val="22"/>
          <w:lang w:val="cs-CZ"/>
        </w:rPr>
        <w:t>“</w:t>
      </w:r>
      <w:r w:rsidR="00E737BA" w:rsidRPr="00BE5AA4">
        <w:rPr>
          <w:rFonts w:ascii="Calibri" w:hAnsi="Calibri" w:cs="Arial"/>
          <w:color w:val="000000"/>
          <w:sz w:val="22"/>
          <w:lang w:val="cs-CZ"/>
        </w:rPr>
        <w:t>.</w:t>
      </w:r>
    </w:p>
    <w:p w:rsidR="00C549C6" w:rsidRDefault="008D505D" w:rsidP="00BE5AA4">
      <w:pPr>
        <w:pStyle w:val="Odstavec0"/>
        <w:tabs>
          <w:tab w:val="left" w:pos="284"/>
        </w:tabs>
        <w:ind w:left="284" w:hanging="284"/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>2.</w:t>
      </w:r>
      <w:r w:rsidR="006E4319" w:rsidRPr="00BE5AA4">
        <w:rPr>
          <w:rFonts w:ascii="Calibri" w:hAnsi="Calibri" w:cs="Arial"/>
          <w:sz w:val="22"/>
          <w:lang w:val="cs-CZ"/>
        </w:rPr>
        <w:tab/>
      </w:r>
      <w:r w:rsidR="00050E9D" w:rsidRPr="00BE5AA4">
        <w:rPr>
          <w:rFonts w:ascii="Calibri" w:hAnsi="Calibri" w:cs="Arial"/>
          <w:sz w:val="22"/>
          <w:lang w:val="cs-CZ"/>
        </w:rPr>
        <w:t>Stavba bude provedena v rozsahu dle projektové dokumentace zpracované</w:t>
      </w:r>
      <w:r w:rsidR="00C549C6">
        <w:rPr>
          <w:rFonts w:ascii="Calibri" w:hAnsi="Calibri" w:cs="Arial"/>
          <w:sz w:val="22"/>
          <w:lang w:val="cs-CZ"/>
        </w:rPr>
        <w:t>:</w:t>
      </w:r>
    </w:p>
    <w:p w:rsidR="008D505D" w:rsidRPr="00BE5AA4" w:rsidRDefault="00C549C6" w:rsidP="00BE5AA4">
      <w:pPr>
        <w:pStyle w:val="Odstavec0"/>
        <w:tabs>
          <w:tab w:val="left" w:pos="284"/>
        </w:tabs>
        <w:ind w:left="284" w:hanging="284"/>
        <w:rPr>
          <w:rFonts w:ascii="Calibri" w:hAnsi="Calibri" w:cs="Arial"/>
          <w:sz w:val="22"/>
          <w:lang w:val="cs-CZ"/>
        </w:rPr>
      </w:pPr>
      <w:r>
        <w:rPr>
          <w:rFonts w:ascii="Calibri" w:hAnsi="Calibri" w:cs="Arial"/>
          <w:sz w:val="22"/>
          <w:lang w:val="cs-CZ"/>
        </w:rPr>
        <w:tab/>
      </w:r>
      <w:r w:rsidR="001575A8">
        <w:rPr>
          <w:rFonts w:ascii="Calibri" w:hAnsi="Calibri" w:cs="Arial"/>
          <w:sz w:val="22"/>
          <w:lang w:val="cs-CZ"/>
        </w:rPr>
        <w:t xml:space="preserve"> </w:t>
      </w:r>
      <w:r w:rsidRPr="00C549C6">
        <w:rPr>
          <w:rFonts w:ascii="Calibri" w:hAnsi="Calibri" w:cs="Arial"/>
          <w:sz w:val="22"/>
          <w:lang w:val="cs-CZ"/>
        </w:rPr>
        <w:t>Ing. Petr Novotný, Ph.D., Hlaváčova 179, 530 02 Pardubice, e-mail: petr.novotny@ateliermok.eu, tel.: 603 877 187, autorizován v oborech Dopravní stavby a Městské inženýrství (ČKAIT č. 0700876).</w:t>
      </w:r>
      <w:r>
        <w:rPr>
          <w:rFonts w:ascii="Calibri" w:hAnsi="Calibri" w:cs="Arial"/>
          <w:sz w:val="22"/>
          <w:lang w:val="cs-CZ"/>
        </w:rPr>
        <w:t xml:space="preserve"> </w:t>
      </w:r>
      <w:r w:rsidR="00050E9D" w:rsidRPr="00BE5AA4">
        <w:rPr>
          <w:rFonts w:ascii="Calibri" w:hAnsi="Calibri" w:cs="Arial"/>
          <w:sz w:val="22"/>
          <w:lang w:val="cs-CZ"/>
        </w:rPr>
        <w:t>Provedení</w:t>
      </w:r>
      <w:r>
        <w:rPr>
          <w:rFonts w:ascii="Calibri" w:hAnsi="Calibri" w:cs="Arial"/>
          <w:sz w:val="22"/>
          <w:lang w:val="cs-CZ"/>
        </w:rPr>
        <w:t xml:space="preserve"> </w:t>
      </w:r>
      <w:r w:rsidR="00050E9D" w:rsidRPr="00BE5AA4">
        <w:rPr>
          <w:rFonts w:ascii="Calibri" w:hAnsi="Calibri" w:cs="Arial"/>
          <w:sz w:val="22"/>
          <w:lang w:val="cs-CZ"/>
        </w:rPr>
        <w:t>díla zahrnuje zejména tyto činnosti:</w:t>
      </w:r>
    </w:p>
    <w:p w:rsidR="008D505D" w:rsidRPr="00BE5AA4" w:rsidRDefault="008D505D" w:rsidP="00326EEA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vytýčení prostorové polohy stavby před jejím zahájením odborně způsobilými osobami a ověření výsledku vytýčení úředně oprávněnými zeměměřickými inženýry,</w:t>
      </w:r>
    </w:p>
    <w:p w:rsidR="009A1475" w:rsidRPr="00BE5AA4" w:rsidRDefault="009A1475" w:rsidP="00326EEA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 zajištění zázemí pro TDI, AD a koordinátora BOZP na staveništi,</w:t>
      </w:r>
    </w:p>
    <w:p w:rsidR="008D505D" w:rsidRPr="00BE5AA4" w:rsidRDefault="008D505D" w:rsidP="00CC2D32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řízení stavebních a technologických prací,</w:t>
      </w:r>
    </w:p>
    <w:p w:rsidR="008D505D" w:rsidRPr="00BE5AA4" w:rsidRDefault="00097FA7" w:rsidP="00CC2D32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obstarání a přepravu</w:t>
      </w:r>
      <w:r w:rsidR="008D505D" w:rsidRPr="00BE5AA4">
        <w:rPr>
          <w:rFonts w:ascii="Calibri" w:hAnsi="Calibri" w:cs="Arial"/>
          <w:sz w:val="22"/>
          <w:lang w:val="cs-CZ"/>
        </w:rPr>
        <w:t xml:space="preserve"> dodávek a montážního zařízení,</w:t>
      </w:r>
    </w:p>
    <w:p w:rsidR="008D505D" w:rsidRPr="00BE5AA4" w:rsidRDefault="008D505D" w:rsidP="00CC2D32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vedení deníku stavby,</w:t>
      </w:r>
    </w:p>
    <w:p w:rsidR="008D505D" w:rsidRPr="00BE5AA4" w:rsidRDefault="008D505D" w:rsidP="00CC2D32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stavební práce,</w:t>
      </w:r>
    </w:p>
    <w:p w:rsidR="008D505D" w:rsidRPr="00BE5AA4" w:rsidRDefault="008D505D" w:rsidP="00CC2D32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montážní práce,</w:t>
      </w:r>
    </w:p>
    <w:p w:rsidR="008D505D" w:rsidRPr="00BE5AA4" w:rsidRDefault="008D505D" w:rsidP="00326EEA">
      <w:pPr>
        <w:pStyle w:val="Odstavec0"/>
        <w:tabs>
          <w:tab w:val="clear" w:pos="709"/>
          <w:tab w:val="left" w:pos="540"/>
          <w:tab w:val="left" w:pos="90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získání potřebných protokolů, povolení, potvrzení, schválení a podobně,</w:t>
      </w:r>
    </w:p>
    <w:p w:rsidR="008D505D" w:rsidRPr="00BE5AA4" w:rsidRDefault="008D505D" w:rsidP="00416F3F">
      <w:pPr>
        <w:pStyle w:val="Odstavec0"/>
        <w:tabs>
          <w:tab w:val="clear" w:pos="709"/>
          <w:tab w:val="left" w:pos="540"/>
        </w:tabs>
        <w:ind w:left="540" w:hanging="540"/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činnost odpovědného geodeta,</w:t>
      </w:r>
    </w:p>
    <w:p w:rsidR="00D34AB7" w:rsidRPr="00BE5AA4" w:rsidRDefault="00D34AB7" w:rsidP="00416F3F">
      <w:pPr>
        <w:pStyle w:val="Odstavec0"/>
        <w:tabs>
          <w:tab w:val="clear" w:pos="709"/>
          <w:tab w:val="left" w:pos="540"/>
        </w:tabs>
        <w:ind w:left="540" w:hanging="540"/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součinnost při kolaudaci stavby,</w:t>
      </w:r>
    </w:p>
    <w:p w:rsidR="005A5E79" w:rsidRPr="00BE5AA4" w:rsidRDefault="008D505D" w:rsidP="005A5E79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odstraňování vad v záruční době,</w:t>
      </w:r>
    </w:p>
    <w:p w:rsidR="00B67A03" w:rsidRPr="00BE5AA4" w:rsidRDefault="005A5E79" w:rsidP="005A5E79">
      <w:pPr>
        <w:pStyle w:val="Odstavec0"/>
        <w:tabs>
          <w:tab w:val="clear" w:pos="709"/>
          <w:tab w:val="left" w:pos="540"/>
        </w:tabs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="008D505D" w:rsidRPr="00BE5AA4">
        <w:rPr>
          <w:rFonts w:ascii="Calibri" w:hAnsi="Calibri" w:cs="Arial"/>
          <w:sz w:val="22"/>
          <w:lang w:val="cs-CZ"/>
        </w:rPr>
        <w:t>zpracování dokumentace skutečného provedení díla</w:t>
      </w:r>
    </w:p>
    <w:p w:rsidR="008D505D" w:rsidRPr="00BE5AA4" w:rsidRDefault="00B67A03" w:rsidP="00E737BA">
      <w:pPr>
        <w:pStyle w:val="Odstavec0"/>
        <w:tabs>
          <w:tab w:val="clear" w:pos="709"/>
          <w:tab w:val="left" w:pos="567"/>
        </w:tabs>
        <w:spacing w:after="120"/>
        <w:ind w:left="567" w:hanging="567"/>
        <w:rPr>
          <w:rFonts w:ascii="Calibri" w:hAnsi="Calibri" w:cs="Arial"/>
          <w:sz w:val="22"/>
          <w:lang w:val="cs-CZ"/>
        </w:rPr>
      </w:pPr>
      <w:r w:rsidRPr="00BE5AA4">
        <w:rPr>
          <w:rFonts w:ascii="Calibri" w:hAnsi="Calibri" w:cs="Arial"/>
          <w:sz w:val="22"/>
          <w:lang w:val="cs-CZ"/>
        </w:rPr>
        <w:tab/>
        <w:t>-</w:t>
      </w:r>
      <w:r w:rsidR="0061162D" w:rsidRPr="00BE5AA4">
        <w:rPr>
          <w:rFonts w:ascii="Calibri" w:hAnsi="Calibri" w:cs="Arial"/>
          <w:sz w:val="22"/>
          <w:lang w:val="cs-CZ"/>
        </w:rPr>
        <w:t> </w:t>
      </w:r>
      <w:r w:rsidRPr="00BE5AA4">
        <w:rPr>
          <w:rFonts w:ascii="Calibri" w:hAnsi="Calibri" w:cs="Arial"/>
          <w:sz w:val="22"/>
          <w:lang w:val="cs-CZ"/>
        </w:rPr>
        <w:t>zaměření stavby v JTSK, výškovém systému Balt po vyrovnání a návrhu oddělovacího geometrického plánu ověřeného katastrálním úřadem.</w:t>
      </w:r>
    </w:p>
    <w:p w:rsidR="0060380F" w:rsidRPr="00BE5AA4" w:rsidRDefault="0060380F" w:rsidP="00E737BA">
      <w:p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3.</w:t>
      </w:r>
      <w:r w:rsidRPr="00BE5AA4">
        <w:rPr>
          <w:rFonts w:ascii="Calibri" w:hAnsi="Calibri" w:cs="Arial"/>
          <w:color w:val="000000"/>
          <w:sz w:val="22"/>
        </w:rPr>
        <w:tab/>
        <w:t xml:space="preserve">Rozsah díla je tedy dán projektovou dokumentací, </w:t>
      </w:r>
      <w:r w:rsidR="004D7A17" w:rsidRPr="00BE5AA4">
        <w:rPr>
          <w:rFonts w:ascii="Calibri" w:hAnsi="Calibri" w:cs="Arial"/>
          <w:color w:val="000000"/>
          <w:sz w:val="22"/>
        </w:rPr>
        <w:t>vydaným stavebním povolením</w:t>
      </w:r>
      <w:r w:rsidRPr="00BE5AA4">
        <w:rPr>
          <w:rFonts w:ascii="Calibri" w:hAnsi="Calibri" w:cs="Arial"/>
          <w:color w:val="000000"/>
          <w:sz w:val="22"/>
        </w:rPr>
        <w:t xml:space="preserve"> a rovněž soupisem prací s výkazem výměr, který </w:t>
      </w:r>
      <w:r w:rsidR="00FF11D2" w:rsidRPr="00BE5AA4">
        <w:rPr>
          <w:rFonts w:ascii="Calibri" w:hAnsi="Calibri" w:cs="Arial"/>
          <w:color w:val="000000"/>
          <w:sz w:val="22"/>
        </w:rPr>
        <w:t>je přílohou této smlouvy.</w:t>
      </w:r>
    </w:p>
    <w:p w:rsidR="00734189" w:rsidRPr="00BE5AA4" w:rsidRDefault="00734189" w:rsidP="00C60EC6">
      <w:pPr>
        <w:tabs>
          <w:tab w:val="num" w:pos="36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</w:rPr>
      </w:pPr>
    </w:p>
    <w:p w:rsidR="007F2C7C" w:rsidRPr="00BE5AA4" w:rsidRDefault="007F2C7C" w:rsidP="00C60EC6">
      <w:pPr>
        <w:tabs>
          <w:tab w:val="num" w:pos="360"/>
        </w:tabs>
        <w:autoSpaceDE w:val="0"/>
        <w:autoSpaceDN w:val="0"/>
        <w:adjustRightInd w:val="0"/>
        <w:ind w:left="357" w:hanging="357"/>
        <w:rPr>
          <w:rFonts w:ascii="Calibri" w:hAnsi="Calibri" w:cs="Arial"/>
          <w:b/>
        </w:rPr>
      </w:pPr>
    </w:p>
    <w:p w:rsidR="008D505D" w:rsidRPr="00BE5AA4" w:rsidRDefault="008D505D" w:rsidP="008D505D">
      <w:pPr>
        <w:ind w:right="-24"/>
        <w:jc w:val="center"/>
        <w:rPr>
          <w:rFonts w:ascii="Calibri" w:hAnsi="Calibri" w:cs="Arial"/>
          <w:b/>
        </w:rPr>
      </w:pPr>
      <w:r w:rsidRPr="00BE5AA4">
        <w:rPr>
          <w:rFonts w:ascii="Calibri" w:hAnsi="Calibri" w:cs="Arial"/>
          <w:b/>
        </w:rPr>
        <w:t>Článek II.</w:t>
      </w:r>
    </w:p>
    <w:p w:rsidR="008D505D" w:rsidRPr="00BE5AA4" w:rsidRDefault="008D505D" w:rsidP="00887B9C">
      <w:pPr>
        <w:spacing w:after="120"/>
        <w:ind w:right="-23"/>
        <w:jc w:val="center"/>
        <w:rPr>
          <w:rFonts w:ascii="Calibri" w:hAnsi="Calibri" w:cs="Arial"/>
          <w:b/>
          <w:u w:val="single"/>
        </w:rPr>
      </w:pPr>
      <w:r w:rsidRPr="00BE5AA4">
        <w:rPr>
          <w:rFonts w:ascii="Calibri" w:hAnsi="Calibri" w:cs="Arial"/>
          <w:b/>
          <w:u w:val="single"/>
        </w:rPr>
        <w:t>Cena díla</w:t>
      </w:r>
    </w:p>
    <w:p w:rsidR="008D505D" w:rsidRPr="00BE5AA4" w:rsidRDefault="008D505D" w:rsidP="000017F0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60"/>
        <w:ind w:left="284" w:hanging="284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Cena, kterou je objednatel povinen zaplatit zhotoviteli za řádně provedené dílo, činí dle dohody smluvních stran</w:t>
      </w:r>
    </w:p>
    <w:p w:rsidR="008D505D" w:rsidRPr="00BE5AA4" w:rsidRDefault="00011C87" w:rsidP="000017F0">
      <w:pPr>
        <w:tabs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  <w:r w:rsidR="008D505D" w:rsidRPr="00BE5AA4">
        <w:rPr>
          <w:rFonts w:ascii="Calibri" w:hAnsi="Calibri" w:cs="Arial"/>
          <w:color w:val="000000"/>
          <w:sz w:val="22"/>
        </w:rPr>
        <w:t xml:space="preserve"> Kč bez DPH (dále jen „smluvní cena“). </w:t>
      </w:r>
    </w:p>
    <w:p w:rsidR="008D505D" w:rsidRPr="00BE5AA4" w:rsidRDefault="008D505D" w:rsidP="000017F0">
      <w:pPr>
        <w:tabs>
          <w:tab w:val="num" w:pos="426"/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 xml:space="preserve">DPH </w:t>
      </w:r>
      <w:r w:rsidR="00575556" w:rsidRPr="00BE5AA4">
        <w:rPr>
          <w:rFonts w:ascii="Calibri" w:hAnsi="Calibri" w:cs="Arial"/>
          <w:color w:val="000000"/>
          <w:sz w:val="22"/>
        </w:rPr>
        <w:t xml:space="preserve">při sazbě </w:t>
      </w:r>
      <w:r w:rsidR="00575556"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="00575556" w:rsidRPr="00BE5AA4">
        <w:rPr>
          <w:rFonts w:ascii="Calibri" w:hAnsi="Calibri" w:cs="Arial"/>
          <w:b/>
          <w:bCs/>
          <w:color w:val="FF0000"/>
          <w:sz w:val="22"/>
        </w:rPr>
        <w:t>)</w:t>
      </w:r>
      <w:r w:rsidR="00575556" w:rsidRPr="00BE5AA4">
        <w:rPr>
          <w:rFonts w:ascii="Calibri" w:hAnsi="Calibri" w:cs="Arial"/>
          <w:b/>
          <w:bCs/>
          <w:color w:val="000000"/>
          <w:sz w:val="22"/>
        </w:rPr>
        <w:t xml:space="preserve"> </w:t>
      </w:r>
      <w:r w:rsidR="00575556" w:rsidRPr="00BE5AA4">
        <w:rPr>
          <w:rFonts w:ascii="Calibri" w:hAnsi="Calibri" w:cs="Arial"/>
          <w:bCs/>
          <w:color w:val="000000"/>
          <w:sz w:val="22"/>
        </w:rPr>
        <w:t xml:space="preserve">% </w:t>
      </w:r>
      <w:r w:rsidRPr="00BE5AA4">
        <w:rPr>
          <w:rFonts w:ascii="Calibri" w:hAnsi="Calibri" w:cs="Arial"/>
          <w:color w:val="000000"/>
          <w:sz w:val="22"/>
        </w:rPr>
        <w:t xml:space="preserve">činí </w:t>
      </w:r>
      <w:r w:rsidR="00011C87"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="00011C87" w:rsidRPr="00BE5AA4">
        <w:rPr>
          <w:rFonts w:ascii="Calibri" w:hAnsi="Calibri" w:cs="Arial"/>
          <w:b/>
          <w:bCs/>
          <w:color w:val="FF0000"/>
          <w:sz w:val="22"/>
        </w:rPr>
        <w:t>)</w:t>
      </w:r>
      <w:r w:rsidRPr="00BE5AA4">
        <w:rPr>
          <w:rFonts w:ascii="Calibri" w:hAnsi="Calibri" w:cs="Arial"/>
          <w:color w:val="000000"/>
          <w:sz w:val="22"/>
        </w:rPr>
        <w:t xml:space="preserve"> Kč </w:t>
      </w:r>
    </w:p>
    <w:p w:rsidR="00575556" w:rsidRPr="00BE5AA4" w:rsidRDefault="00575556" w:rsidP="000017F0">
      <w:pPr>
        <w:tabs>
          <w:tab w:val="num" w:pos="426"/>
          <w:tab w:val="num" w:pos="851"/>
        </w:tabs>
        <w:autoSpaceDE w:val="0"/>
        <w:autoSpaceDN w:val="0"/>
        <w:adjustRightInd w:val="0"/>
        <w:spacing w:after="60"/>
        <w:ind w:left="851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 xml:space="preserve">Cena včetně DPH činí </w:t>
      </w:r>
      <w:r w:rsidRPr="00BE5AA4">
        <w:rPr>
          <w:rFonts w:ascii="Calibri" w:hAnsi="Calibri" w:cs="Arial"/>
          <w:b/>
          <w:bCs/>
          <w:color w:val="FF0000"/>
          <w:sz w:val="22"/>
        </w:rPr>
        <w:t xml:space="preserve">(doplní </w:t>
      </w:r>
      <w:r w:rsidR="006C14DB">
        <w:rPr>
          <w:rFonts w:ascii="Calibri" w:hAnsi="Calibri" w:cs="Arial"/>
          <w:b/>
          <w:bCs/>
          <w:color w:val="FF0000"/>
          <w:sz w:val="22"/>
        </w:rPr>
        <w:t>účastník</w:t>
      </w:r>
      <w:r w:rsidRPr="00BE5AA4">
        <w:rPr>
          <w:rFonts w:ascii="Calibri" w:hAnsi="Calibri" w:cs="Arial"/>
          <w:b/>
          <w:bCs/>
          <w:color w:val="FF0000"/>
          <w:sz w:val="22"/>
        </w:rPr>
        <w:t>)</w:t>
      </w:r>
      <w:r w:rsidRPr="00BE5AA4">
        <w:rPr>
          <w:rFonts w:ascii="Calibri" w:hAnsi="Calibri" w:cs="Arial"/>
          <w:color w:val="000000"/>
          <w:sz w:val="22"/>
        </w:rPr>
        <w:t xml:space="preserve"> Kč</w:t>
      </w:r>
    </w:p>
    <w:p w:rsidR="008D505D" w:rsidRPr="00BE5AA4" w:rsidRDefault="008D505D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Uvedená smluvní cena je cenou nejvýše přípustnou a zahrnuje veškeré náklady zhotovitele vzniklé v souvislosti s prováděním předmětu díla. DPH bude fakturována podle zákona č. 235/2004 Sb.</w:t>
      </w:r>
      <w:r w:rsidR="000E4E6A" w:rsidRPr="00BE5AA4">
        <w:rPr>
          <w:rFonts w:ascii="Calibri" w:hAnsi="Calibri" w:cs="Arial"/>
          <w:color w:val="000000"/>
          <w:sz w:val="22"/>
        </w:rPr>
        <w:t>,</w:t>
      </w:r>
      <w:r w:rsidRPr="00BE5AA4">
        <w:rPr>
          <w:rFonts w:ascii="Calibri" w:hAnsi="Calibri" w:cs="Arial"/>
          <w:color w:val="000000"/>
          <w:sz w:val="22"/>
        </w:rPr>
        <w:t xml:space="preserve"> o dani z přidané hodnoty</w:t>
      </w:r>
      <w:r w:rsidR="000E4E6A" w:rsidRPr="00BE5AA4">
        <w:rPr>
          <w:rFonts w:ascii="Calibri" w:hAnsi="Calibri" w:cs="Arial"/>
          <w:color w:val="000000"/>
          <w:sz w:val="22"/>
        </w:rPr>
        <w:t>,</w:t>
      </w:r>
      <w:r w:rsidRPr="00BE5AA4">
        <w:rPr>
          <w:rFonts w:ascii="Calibri" w:hAnsi="Calibri" w:cs="Arial"/>
          <w:color w:val="000000"/>
          <w:sz w:val="22"/>
        </w:rPr>
        <w:t xml:space="preserve"> platného a účinného </w:t>
      </w:r>
      <w:r w:rsidR="00C360B9" w:rsidRPr="00BE5AA4">
        <w:rPr>
          <w:rFonts w:ascii="Calibri" w:hAnsi="Calibri" w:cs="Arial"/>
          <w:color w:val="000000"/>
          <w:sz w:val="22"/>
        </w:rPr>
        <w:t>ke dni uskutečnění zdanitelného plnění</w:t>
      </w:r>
      <w:r w:rsidRPr="00BE5AA4">
        <w:rPr>
          <w:rFonts w:ascii="Calibri" w:hAnsi="Calibri" w:cs="Arial"/>
          <w:color w:val="000000"/>
          <w:sz w:val="22"/>
        </w:rPr>
        <w:t>.</w:t>
      </w:r>
    </w:p>
    <w:p w:rsidR="00D23592" w:rsidRPr="00BE5AA4" w:rsidRDefault="00D23592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Smluvní strany ujednávají, že při změně sazby DPH se cena díla</w:t>
      </w:r>
      <w:r w:rsidR="002E4D20" w:rsidRPr="00BE5AA4">
        <w:rPr>
          <w:rFonts w:ascii="Calibri" w:hAnsi="Calibri" w:cs="Arial"/>
          <w:color w:val="000000"/>
          <w:sz w:val="22"/>
        </w:rPr>
        <w:t xml:space="preserve"> vč. DPH</w:t>
      </w:r>
      <w:r w:rsidRPr="00BE5AA4">
        <w:rPr>
          <w:rFonts w:ascii="Calibri" w:hAnsi="Calibri" w:cs="Arial"/>
          <w:color w:val="000000"/>
          <w:sz w:val="22"/>
        </w:rPr>
        <w:t xml:space="preserve"> navyšuje/snižuje v soulad</w:t>
      </w:r>
      <w:r w:rsidR="000E4E6A" w:rsidRPr="00BE5AA4">
        <w:rPr>
          <w:rFonts w:ascii="Calibri" w:hAnsi="Calibri" w:cs="Arial"/>
          <w:color w:val="000000"/>
          <w:sz w:val="22"/>
        </w:rPr>
        <w:t>u s touto změnou sazby.</w:t>
      </w:r>
    </w:p>
    <w:p w:rsidR="008506C0" w:rsidRPr="00BE5AA4" w:rsidRDefault="008506C0" w:rsidP="00887B9C">
      <w:pPr>
        <w:tabs>
          <w:tab w:val="num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 xml:space="preserve">Cena je stanovena podle položkového rozpočtu (soupisu prací, dodávek a služeb s výkazem výměr), ve kterém zhotovitel uvedl jednotkové ceny všech položek a tyto vztáhl na objednatelem vymezené množství </w:t>
      </w:r>
      <w:r w:rsidR="009E7C64" w:rsidRPr="00BE5AA4">
        <w:rPr>
          <w:rFonts w:ascii="Calibri" w:hAnsi="Calibri" w:cs="Arial"/>
          <w:color w:val="000000"/>
          <w:sz w:val="22"/>
        </w:rPr>
        <w:t xml:space="preserve">stavebních prací, </w:t>
      </w:r>
      <w:r w:rsidRPr="00BE5AA4">
        <w:rPr>
          <w:rFonts w:ascii="Calibri" w:hAnsi="Calibri" w:cs="Arial"/>
          <w:color w:val="000000"/>
          <w:sz w:val="22"/>
        </w:rPr>
        <w:t>dodávek a služeb.</w:t>
      </w:r>
      <w:r w:rsidR="005817B6" w:rsidRPr="00BE5AA4">
        <w:rPr>
          <w:rFonts w:ascii="Calibri" w:hAnsi="Calibri" w:cs="Arial"/>
          <w:color w:val="000000"/>
          <w:sz w:val="22"/>
        </w:rPr>
        <w:t xml:space="preserve"> Zhotovitel nenese odpovědnost za případnou neúplnost soupisu prací nebo projektové dokumentace jako celku.</w:t>
      </w:r>
    </w:p>
    <w:p w:rsidR="008D505D" w:rsidRPr="00BE5AA4" w:rsidRDefault="008D505D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lastRenderedPageBreak/>
        <w:t>2.</w:t>
      </w:r>
      <w:r w:rsidRPr="00BE5AA4">
        <w:rPr>
          <w:rFonts w:ascii="Calibri" w:hAnsi="Calibri" w:cs="Arial"/>
          <w:color w:val="000000"/>
          <w:sz w:val="22"/>
        </w:rPr>
        <w:tab/>
        <w:t>Objednatel se zavazuje zaplatit zhotoviteli výše uvedenou smluvní cenu na základě zhotovitelem uplatněných dílčích daňových dokladů/faktur a konečného daňového dokladu/faktury, které budou mít stanovené náležitosti podle této smlouvy a podle Obchodních podmínek.</w:t>
      </w:r>
    </w:p>
    <w:p w:rsidR="004915F5" w:rsidRPr="00BE5AA4" w:rsidRDefault="008D505D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3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3.</w:t>
      </w:r>
      <w:r w:rsidRPr="00BE5AA4">
        <w:rPr>
          <w:rFonts w:ascii="Calibri" w:hAnsi="Calibri" w:cs="Arial"/>
          <w:color w:val="000000"/>
          <w:sz w:val="22"/>
        </w:rPr>
        <w:tab/>
      </w:r>
      <w:r w:rsidRPr="00BE5AA4">
        <w:rPr>
          <w:rFonts w:ascii="Calibri" w:hAnsi="Calibri" w:cs="Arial"/>
          <w:sz w:val="22"/>
        </w:rPr>
        <w:t xml:space="preserve">Lhůta splatnosti daňových dokladů/faktur je </w:t>
      </w:r>
      <w:r w:rsidR="00C40518" w:rsidRPr="00BE5AA4">
        <w:rPr>
          <w:rFonts w:ascii="Calibri" w:hAnsi="Calibri" w:cs="Arial"/>
          <w:b/>
          <w:sz w:val="22"/>
        </w:rPr>
        <w:t>3</w:t>
      </w:r>
      <w:r w:rsidRPr="00BE5AA4">
        <w:rPr>
          <w:rFonts w:ascii="Calibri" w:hAnsi="Calibri" w:cs="Arial"/>
          <w:b/>
          <w:sz w:val="22"/>
        </w:rPr>
        <w:t>0</w:t>
      </w:r>
      <w:r w:rsidRPr="00BE5AA4">
        <w:rPr>
          <w:rFonts w:ascii="Calibri" w:hAnsi="Calibri" w:cs="Arial"/>
          <w:sz w:val="22"/>
        </w:rPr>
        <w:t xml:space="preserve"> kalendářních dnů ode dne prokazatelného doručení daňového dokladu/faktury </w:t>
      </w:r>
      <w:r w:rsidR="008A2E87" w:rsidRPr="00BE5AA4">
        <w:rPr>
          <w:rFonts w:ascii="Calibri" w:hAnsi="Calibri" w:cs="Arial"/>
          <w:sz w:val="22"/>
        </w:rPr>
        <w:t xml:space="preserve">odsouhlaseného smluvními stranami </w:t>
      </w:r>
      <w:r w:rsidRPr="00BE5AA4">
        <w:rPr>
          <w:rFonts w:ascii="Calibri" w:hAnsi="Calibri" w:cs="Arial"/>
          <w:sz w:val="22"/>
        </w:rPr>
        <w:t>objednateli</w:t>
      </w:r>
      <w:r w:rsidR="008A2E87" w:rsidRPr="00BE5AA4">
        <w:rPr>
          <w:rFonts w:ascii="Calibri" w:hAnsi="Calibri" w:cs="Arial"/>
          <w:sz w:val="22"/>
        </w:rPr>
        <w:t>.</w:t>
      </w:r>
      <w:r w:rsidR="00053646" w:rsidRPr="00BE5AA4">
        <w:rPr>
          <w:rFonts w:ascii="Calibri" w:hAnsi="Calibri" w:cs="Arial"/>
          <w:sz w:val="22"/>
        </w:rPr>
        <w:t xml:space="preserve"> Smluvní strany berou na vědomí, že poskytovatel dotace může lhůtu splatnosti závazně stanovit jinak.</w:t>
      </w:r>
    </w:p>
    <w:p w:rsidR="00464A0A" w:rsidRPr="00BE5AA4" w:rsidRDefault="00464A0A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3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4.</w:t>
      </w:r>
      <w:r w:rsidR="00470952" w:rsidRPr="00BE5AA4">
        <w:rPr>
          <w:rFonts w:ascii="Calibri" w:hAnsi="Calibri" w:cs="Arial"/>
          <w:color w:val="000000"/>
          <w:sz w:val="22"/>
        </w:rPr>
        <w:tab/>
      </w:r>
      <w:r w:rsidRPr="00BE5AA4">
        <w:rPr>
          <w:rFonts w:ascii="Calibri" w:hAnsi="Calibri" w:cs="Arial"/>
          <w:color w:val="000000"/>
          <w:sz w:val="22"/>
        </w:rPr>
        <w:t>Nebude-li na faktuře uvedeno jinak, bude objednatel platit fakturovanou částku vždy na ten účet zhotovitele, který je správcem daně zveřejněn způsobem umožňujícím dálkový přístup dle §109 odst. 2</w:t>
      </w:r>
      <w:r w:rsidR="00E24B87" w:rsidRPr="00BE5AA4">
        <w:rPr>
          <w:rFonts w:ascii="Calibri" w:hAnsi="Calibri" w:cs="Arial"/>
          <w:color w:val="000000"/>
          <w:sz w:val="22"/>
        </w:rPr>
        <w:t xml:space="preserve"> písm. </w:t>
      </w:r>
      <w:r w:rsidRPr="00BE5AA4">
        <w:rPr>
          <w:rFonts w:ascii="Calibri" w:hAnsi="Calibri" w:cs="Arial"/>
          <w:color w:val="000000"/>
          <w:sz w:val="22"/>
        </w:rPr>
        <w:t>c</w:t>
      </w:r>
      <w:r w:rsidR="00E24B87" w:rsidRPr="00BE5AA4">
        <w:rPr>
          <w:rFonts w:ascii="Calibri" w:hAnsi="Calibri" w:cs="Arial"/>
          <w:color w:val="000000"/>
          <w:sz w:val="22"/>
        </w:rPr>
        <w:t>)</w:t>
      </w:r>
      <w:r w:rsidRPr="00BE5AA4">
        <w:rPr>
          <w:rFonts w:ascii="Calibri" w:hAnsi="Calibri" w:cs="Arial"/>
          <w:color w:val="000000"/>
          <w:sz w:val="22"/>
        </w:rPr>
        <w:t xml:space="preserve"> zákona č. 235/2004 Sb., o DPH. Jestliže bude na faktuře uveden jiný účet zhotovitele než takto zveřejněný, bere zhotovitel na vědomí, že objednatel je bez dalšího oprávněn zaplatit na uvedený účet pouze fakturovanou částku bez DPH; objednatel v takovém případě zaplatí DPH přímo na účet správce daně. O takovémto postupu dodatečně písemně informuje zhotovitele</w:t>
      </w:r>
      <w:r w:rsidR="00887B9C" w:rsidRPr="00BE5AA4">
        <w:rPr>
          <w:rFonts w:ascii="Calibri" w:hAnsi="Calibri" w:cs="Arial"/>
          <w:color w:val="000000"/>
          <w:sz w:val="22"/>
        </w:rPr>
        <w:t>.</w:t>
      </w:r>
    </w:p>
    <w:p w:rsidR="00464A0A" w:rsidRPr="00BE5AA4" w:rsidRDefault="00464A0A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283"/>
        <w:jc w:val="both"/>
        <w:rPr>
          <w:rFonts w:ascii="Calibri" w:hAnsi="Calibri" w:cs="Arial"/>
          <w:color w:val="000000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5.</w:t>
      </w:r>
      <w:r w:rsidR="00470952" w:rsidRPr="00BE5AA4">
        <w:rPr>
          <w:rFonts w:ascii="Calibri" w:hAnsi="Calibri" w:cs="Arial"/>
          <w:color w:val="000000"/>
          <w:sz w:val="22"/>
        </w:rPr>
        <w:tab/>
      </w:r>
      <w:r w:rsidRPr="00BE5AA4">
        <w:rPr>
          <w:rFonts w:ascii="Calibri" w:hAnsi="Calibri" w:cs="Arial"/>
          <w:color w:val="000000"/>
          <w:sz w:val="22"/>
        </w:rPr>
        <w:t>Pokud je v okamžiku fakturace o zhotoviteli zveřejněna způsobem umožňujícím dálkový přístup skutečnost, že je nespolehlivým plátcem a vzniká tak ručení dle §109 odst. 3 zákona č. 235/2004 Sb., o DPH, bere zhotovitel na vědomí, že objednatel je bez dalšího oprávněn zaplatit na účet zhotovitele pouze fakturovanou částku bez DPH; objednatel v takovém případě zaplatí DPH přímo na účet správce daně. O takovémto postupu dodatečně</w:t>
      </w:r>
      <w:r w:rsidR="004D7A17" w:rsidRPr="00BE5AA4">
        <w:rPr>
          <w:rFonts w:ascii="Calibri" w:hAnsi="Calibri" w:cs="Arial"/>
          <w:color w:val="000000"/>
          <w:sz w:val="22"/>
        </w:rPr>
        <w:t xml:space="preserve"> písemně informuje zhotovitele.</w:t>
      </w:r>
    </w:p>
    <w:p w:rsidR="007F2C7C" w:rsidRPr="00BE5AA4" w:rsidRDefault="007F2C7C" w:rsidP="00887B9C">
      <w:pPr>
        <w:tabs>
          <w:tab w:val="num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Calibri" w:hAnsi="Calibri" w:cs="Arial"/>
          <w:i/>
          <w:sz w:val="22"/>
        </w:rPr>
      </w:pPr>
    </w:p>
    <w:p w:rsidR="008D505D" w:rsidRPr="00BE5AA4" w:rsidRDefault="008D505D" w:rsidP="00887B9C">
      <w:pPr>
        <w:spacing w:before="240"/>
        <w:ind w:right="-23"/>
        <w:jc w:val="center"/>
        <w:rPr>
          <w:rFonts w:ascii="Calibri" w:hAnsi="Calibri" w:cs="Arial"/>
          <w:b/>
        </w:rPr>
      </w:pPr>
      <w:r w:rsidRPr="00BE5AA4">
        <w:rPr>
          <w:rFonts w:ascii="Calibri" w:hAnsi="Calibri" w:cs="Arial"/>
          <w:b/>
        </w:rPr>
        <w:t>Článek III.</w:t>
      </w:r>
    </w:p>
    <w:p w:rsidR="008D505D" w:rsidRPr="00BE5AA4" w:rsidRDefault="008D505D" w:rsidP="00887B9C">
      <w:pPr>
        <w:spacing w:after="120"/>
        <w:ind w:right="-23"/>
        <w:jc w:val="center"/>
        <w:rPr>
          <w:rFonts w:ascii="Calibri" w:hAnsi="Calibri" w:cs="Arial"/>
          <w:b/>
          <w:u w:val="single"/>
        </w:rPr>
      </w:pPr>
      <w:r w:rsidRPr="00BE5AA4">
        <w:rPr>
          <w:rFonts w:ascii="Calibri" w:hAnsi="Calibri" w:cs="Arial"/>
          <w:b/>
          <w:u w:val="single"/>
        </w:rPr>
        <w:t>Termín plnění, místo plnění</w:t>
      </w:r>
      <w:r w:rsidR="002A2871" w:rsidRPr="00BE5AA4">
        <w:rPr>
          <w:rFonts w:ascii="Calibri" w:hAnsi="Calibri" w:cs="Arial"/>
          <w:b/>
          <w:u w:val="single"/>
        </w:rPr>
        <w:t>, podmínky plnění</w:t>
      </w:r>
    </w:p>
    <w:p w:rsidR="008D505D" w:rsidRPr="00BE5AA4" w:rsidRDefault="007F2C7C" w:rsidP="00C96271">
      <w:pPr>
        <w:pStyle w:val="Textvbloku"/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rPr>
          <w:rFonts w:ascii="Calibri" w:hAnsi="Calibri"/>
          <w:sz w:val="22"/>
        </w:rPr>
      </w:pPr>
      <w:r w:rsidRPr="00BE5AA4">
        <w:rPr>
          <w:rFonts w:ascii="Calibri" w:hAnsi="Calibri"/>
          <w:sz w:val="22"/>
        </w:rPr>
        <w:t xml:space="preserve">Staveniště bude zhotoviteli předáno </w:t>
      </w:r>
      <w:r w:rsidR="001575A8">
        <w:rPr>
          <w:rFonts w:ascii="Calibri" w:hAnsi="Calibri"/>
          <w:sz w:val="22"/>
        </w:rPr>
        <w:t xml:space="preserve">do </w:t>
      </w:r>
      <w:r w:rsidR="00C549C6">
        <w:rPr>
          <w:rFonts w:ascii="Calibri" w:hAnsi="Calibri"/>
          <w:sz w:val="22"/>
        </w:rPr>
        <w:t>30</w:t>
      </w:r>
      <w:r w:rsidR="001575A8">
        <w:rPr>
          <w:rFonts w:ascii="Calibri" w:hAnsi="Calibri"/>
          <w:sz w:val="22"/>
        </w:rPr>
        <w:t xml:space="preserve"> dnů podpisu Smlouvy o dílo.</w:t>
      </w:r>
    </w:p>
    <w:p w:rsidR="000831A2" w:rsidRDefault="000831A2" w:rsidP="00887B9C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right="-24" w:hanging="284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Stavební práce budou zahájeny</w:t>
      </w:r>
      <w:r w:rsidR="00C73781" w:rsidRPr="00BE5AA4">
        <w:rPr>
          <w:rFonts w:ascii="Calibri" w:hAnsi="Calibri" w:cs="Arial"/>
          <w:sz w:val="22"/>
        </w:rPr>
        <w:t xml:space="preserve"> (tj. první práce směřující</w:t>
      </w:r>
      <w:r w:rsidRPr="00BE5AA4">
        <w:rPr>
          <w:rFonts w:ascii="Calibri" w:hAnsi="Calibri" w:cs="Arial"/>
          <w:sz w:val="22"/>
        </w:rPr>
        <w:t xml:space="preserve"> </w:t>
      </w:r>
      <w:r w:rsidR="00C73781" w:rsidRPr="00BE5AA4">
        <w:rPr>
          <w:rFonts w:ascii="Calibri" w:hAnsi="Calibri" w:cs="Arial"/>
          <w:sz w:val="22"/>
        </w:rPr>
        <w:t xml:space="preserve">k provedení stavby podle projektové dokumentace) </w:t>
      </w:r>
      <w:r w:rsidR="00C549C6">
        <w:rPr>
          <w:rFonts w:ascii="Calibri" w:hAnsi="Calibri" w:cs="Arial"/>
          <w:sz w:val="22"/>
        </w:rPr>
        <w:t>v případě vhodných klimatických podmínek 15. 02. 2019</w:t>
      </w:r>
      <w:r w:rsidRPr="00BE5AA4">
        <w:rPr>
          <w:rFonts w:ascii="Calibri" w:hAnsi="Calibri" w:cs="Arial"/>
          <w:sz w:val="22"/>
        </w:rPr>
        <w:t>.</w:t>
      </w:r>
    </w:p>
    <w:p w:rsidR="006C14DB" w:rsidRPr="006C14DB" w:rsidRDefault="00477938" w:rsidP="006C14DB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right="-24" w:hanging="284"/>
        <w:jc w:val="both"/>
        <w:rPr>
          <w:rFonts w:ascii="Calibri" w:hAnsi="Calibri" w:cs="Arial"/>
          <w:sz w:val="22"/>
        </w:rPr>
      </w:pPr>
      <w:r w:rsidRPr="006C14DB">
        <w:rPr>
          <w:rFonts w:ascii="Calibri" w:hAnsi="Calibri"/>
          <w:sz w:val="22"/>
        </w:rPr>
        <w:t xml:space="preserve">Zhotovitel se zavazuje dokončit </w:t>
      </w:r>
      <w:r w:rsidR="000A424C" w:rsidRPr="006C14DB">
        <w:rPr>
          <w:rFonts w:ascii="Calibri" w:hAnsi="Calibri"/>
          <w:sz w:val="22"/>
        </w:rPr>
        <w:t>sjednané</w:t>
      </w:r>
      <w:r w:rsidRPr="006C14DB">
        <w:rPr>
          <w:rFonts w:ascii="Calibri" w:hAnsi="Calibri"/>
          <w:sz w:val="22"/>
        </w:rPr>
        <w:t xml:space="preserve"> práce a zároveň předat předmět díla</w:t>
      </w:r>
      <w:r w:rsidR="003C0B15" w:rsidRPr="006C14DB">
        <w:rPr>
          <w:rFonts w:ascii="Calibri" w:hAnsi="Calibri"/>
          <w:sz w:val="22"/>
        </w:rPr>
        <w:t xml:space="preserve"> dle čl. I. smlouvy objednateli nejpozději </w:t>
      </w:r>
      <w:r w:rsidR="00C549C6">
        <w:rPr>
          <w:rFonts w:ascii="Calibri" w:hAnsi="Calibri"/>
          <w:b/>
          <w:sz w:val="22"/>
        </w:rPr>
        <w:t xml:space="preserve">do 31. 08. 2019 </w:t>
      </w:r>
      <w:r w:rsidR="00C549C6" w:rsidRPr="00C549C6">
        <w:rPr>
          <w:rFonts w:ascii="Calibri" w:hAnsi="Calibri"/>
          <w:sz w:val="22"/>
        </w:rPr>
        <w:t>(včetně vyklizení staveniště)</w:t>
      </w:r>
      <w:r w:rsidR="006C14DB" w:rsidRPr="00C549C6">
        <w:rPr>
          <w:rFonts w:ascii="Calibri" w:hAnsi="Calibri"/>
          <w:sz w:val="22"/>
        </w:rPr>
        <w:t>.</w:t>
      </w:r>
      <w:r w:rsidR="006C14DB" w:rsidRPr="006C14DB">
        <w:rPr>
          <w:rFonts w:ascii="Calibri" w:hAnsi="Calibri"/>
          <w:sz w:val="22"/>
        </w:rPr>
        <w:t xml:space="preserve"> </w:t>
      </w:r>
    </w:p>
    <w:p w:rsidR="005C4D8C" w:rsidRPr="00BE5AA4" w:rsidRDefault="005C4D8C" w:rsidP="00887B9C">
      <w:pPr>
        <w:pStyle w:val="Textvbloku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0" w:hanging="426"/>
        <w:rPr>
          <w:rFonts w:ascii="Calibri" w:hAnsi="Calibri"/>
          <w:bCs/>
          <w:sz w:val="22"/>
        </w:rPr>
      </w:pPr>
      <w:r w:rsidRPr="00BE5AA4">
        <w:rPr>
          <w:rFonts w:ascii="Calibri" w:hAnsi="Calibri"/>
          <w:sz w:val="22"/>
        </w:rPr>
        <w:t>Zhotovitel není oprávněn předmět díla předat před sjednanou dobou, pokud k tomu objednatel neudělí písemný souhlas. Osobou oprávněnou k udělení souhlasu s předčasným plněním je osoba oprávněná jednat za objednatele ve věcech technických.</w:t>
      </w:r>
    </w:p>
    <w:p w:rsidR="00050E9D" w:rsidRPr="001575A8" w:rsidRDefault="00715E5C" w:rsidP="001575A8">
      <w:pPr>
        <w:pStyle w:val="Textvbloku"/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right="0" w:hanging="426"/>
        <w:rPr>
          <w:rFonts w:asciiTheme="minorHAnsi" w:hAnsiTheme="minorHAnsi" w:cstheme="minorHAnsi"/>
          <w:sz w:val="22"/>
          <w:szCs w:val="22"/>
        </w:rPr>
      </w:pPr>
      <w:r w:rsidRPr="001575A8">
        <w:rPr>
          <w:rFonts w:asciiTheme="minorHAnsi" w:hAnsiTheme="minorHAnsi" w:cstheme="minorHAnsi"/>
          <w:color w:val="000000"/>
          <w:sz w:val="22"/>
          <w:szCs w:val="22"/>
        </w:rPr>
        <w:t xml:space="preserve">Místem plnění veřejné zakázky </w:t>
      </w:r>
      <w:r w:rsidR="006C14DB">
        <w:rPr>
          <w:rFonts w:asciiTheme="minorHAnsi" w:hAnsiTheme="minorHAnsi" w:cstheme="minorHAnsi"/>
          <w:color w:val="000000"/>
          <w:sz w:val="22"/>
          <w:szCs w:val="22"/>
        </w:rPr>
        <w:t xml:space="preserve">je </w:t>
      </w:r>
      <w:r w:rsidR="006C14DB">
        <w:rPr>
          <w:rFonts w:cs="Calibri"/>
          <w:color w:val="000000"/>
          <w:sz w:val="20"/>
          <w:szCs w:val="20"/>
        </w:rPr>
        <w:t xml:space="preserve">obec </w:t>
      </w:r>
      <w:r w:rsidR="00C549C6">
        <w:rPr>
          <w:rFonts w:asciiTheme="minorHAnsi" w:hAnsiTheme="minorHAnsi" w:cstheme="minorHAnsi"/>
          <w:color w:val="000000"/>
          <w:sz w:val="20"/>
          <w:szCs w:val="20"/>
        </w:rPr>
        <w:t>Těchonín</w:t>
      </w:r>
      <w:r w:rsidR="006C14DB" w:rsidRPr="006C14DB">
        <w:rPr>
          <w:rFonts w:asciiTheme="minorHAnsi" w:hAnsiTheme="minorHAnsi" w:cstheme="minorHAnsi"/>
          <w:color w:val="000000"/>
          <w:sz w:val="20"/>
          <w:szCs w:val="20"/>
        </w:rPr>
        <w:t>, Pardubický kraj</w:t>
      </w:r>
    </w:p>
    <w:p w:rsidR="00B67A03" w:rsidRPr="00BE5AA4" w:rsidRDefault="002A2871" w:rsidP="00887B9C">
      <w:pPr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-24" w:hanging="426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 xml:space="preserve">Zhotovitel se zavazuje, že po celou dobu realizace díla (tedy od předání staveniště po převzetí řádně dokončeného díla objednatelem) bude mít uzavřenou platnou a účinnou pojistnou smlouvu zahrnující pojištění odpovědnosti za škodu způsobenou třetím osobám s pojistným plněním ve výši nejméně </w:t>
      </w:r>
      <w:r w:rsidR="001575A8">
        <w:rPr>
          <w:rFonts w:ascii="Calibri" w:hAnsi="Calibri" w:cs="Arial"/>
          <w:b/>
          <w:sz w:val="22"/>
        </w:rPr>
        <w:t>1</w:t>
      </w:r>
      <w:r w:rsidR="00C549C6">
        <w:rPr>
          <w:rFonts w:ascii="Calibri" w:hAnsi="Calibri" w:cs="Arial"/>
          <w:b/>
          <w:sz w:val="22"/>
        </w:rPr>
        <w:t>0</w:t>
      </w:r>
      <w:r w:rsidR="00121697" w:rsidRPr="00BE5AA4">
        <w:rPr>
          <w:rFonts w:ascii="Calibri" w:hAnsi="Calibri" w:cs="Arial"/>
          <w:b/>
          <w:sz w:val="22"/>
        </w:rPr>
        <w:t xml:space="preserve"> mil.</w:t>
      </w:r>
      <w:r w:rsidRPr="00BE5AA4">
        <w:rPr>
          <w:rFonts w:ascii="Calibri" w:hAnsi="Calibri" w:cs="Arial"/>
          <w:b/>
          <w:sz w:val="22"/>
        </w:rPr>
        <w:t xml:space="preserve"> Kč</w:t>
      </w:r>
      <w:r w:rsidRPr="00BE5AA4">
        <w:rPr>
          <w:rFonts w:ascii="Calibri" w:hAnsi="Calibri" w:cs="Arial"/>
          <w:sz w:val="22"/>
        </w:rPr>
        <w:t>. Zhotovitel je povinen t</w:t>
      </w:r>
      <w:r w:rsidR="0035577C" w:rsidRPr="00BE5AA4">
        <w:rPr>
          <w:rFonts w:ascii="Calibri" w:hAnsi="Calibri" w:cs="Arial"/>
          <w:sz w:val="22"/>
        </w:rPr>
        <w:t>u</w:t>
      </w:r>
      <w:r w:rsidRPr="00BE5AA4">
        <w:rPr>
          <w:rFonts w:ascii="Calibri" w:hAnsi="Calibri" w:cs="Arial"/>
          <w:sz w:val="22"/>
        </w:rPr>
        <w:t>to pojistn</w:t>
      </w:r>
      <w:r w:rsidR="0035577C" w:rsidRPr="00BE5AA4">
        <w:rPr>
          <w:rFonts w:ascii="Calibri" w:hAnsi="Calibri" w:cs="Arial"/>
          <w:sz w:val="22"/>
        </w:rPr>
        <w:t>ou</w:t>
      </w:r>
      <w:r w:rsidRPr="00BE5AA4">
        <w:rPr>
          <w:rFonts w:ascii="Calibri" w:hAnsi="Calibri" w:cs="Arial"/>
          <w:sz w:val="22"/>
        </w:rPr>
        <w:t xml:space="preserve"> smlouv</w:t>
      </w:r>
      <w:r w:rsidR="0035577C" w:rsidRPr="00BE5AA4">
        <w:rPr>
          <w:rFonts w:ascii="Calibri" w:hAnsi="Calibri" w:cs="Arial"/>
          <w:sz w:val="22"/>
        </w:rPr>
        <w:t>u</w:t>
      </w:r>
      <w:r w:rsidRPr="00BE5AA4">
        <w:rPr>
          <w:rFonts w:ascii="Calibri" w:hAnsi="Calibri" w:cs="Arial"/>
          <w:sz w:val="22"/>
        </w:rPr>
        <w:t xml:space="preserve"> předložit objednateli </w:t>
      </w:r>
      <w:r w:rsidR="005535EC" w:rsidRPr="00BE5AA4">
        <w:rPr>
          <w:rFonts w:ascii="Calibri" w:hAnsi="Calibri" w:cs="Arial"/>
          <w:sz w:val="22"/>
        </w:rPr>
        <w:t>před podpisem této smlouvy</w:t>
      </w:r>
      <w:r w:rsidR="00CE57A8" w:rsidRPr="00BE5AA4">
        <w:rPr>
          <w:rFonts w:ascii="Calibri" w:hAnsi="Calibri" w:cs="Arial"/>
          <w:sz w:val="22"/>
        </w:rPr>
        <w:t>; dále pak</w:t>
      </w:r>
      <w:r w:rsidR="005535EC" w:rsidRPr="00BE5AA4">
        <w:rPr>
          <w:rFonts w:ascii="Calibri" w:hAnsi="Calibri" w:cs="Arial"/>
          <w:sz w:val="22"/>
        </w:rPr>
        <w:t xml:space="preserve"> v</w:t>
      </w:r>
      <w:r w:rsidR="00CE57A8" w:rsidRPr="00BE5AA4">
        <w:rPr>
          <w:rFonts w:ascii="Calibri" w:hAnsi="Calibri" w:cs="Arial"/>
          <w:sz w:val="22"/>
        </w:rPr>
        <w:t> </w:t>
      </w:r>
      <w:r w:rsidR="005535EC" w:rsidRPr="00BE5AA4">
        <w:rPr>
          <w:rFonts w:ascii="Calibri" w:hAnsi="Calibri" w:cs="Arial"/>
          <w:sz w:val="22"/>
        </w:rPr>
        <w:t>průběhu</w:t>
      </w:r>
      <w:r w:rsidR="00CE57A8" w:rsidRPr="00BE5AA4">
        <w:rPr>
          <w:rFonts w:ascii="Calibri" w:hAnsi="Calibri" w:cs="Arial"/>
          <w:sz w:val="22"/>
        </w:rPr>
        <w:t xml:space="preserve"> realizace díla</w:t>
      </w:r>
      <w:r w:rsidR="005535EC" w:rsidRPr="00BE5AA4">
        <w:rPr>
          <w:rFonts w:ascii="Calibri" w:hAnsi="Calibri" w:cs="Arial"/>
          <w:sz w:val="22"/>
        </w:rPr>
        <w:t xml:space="preserve"> </w:t>
      </w:r>
      <w:r w:rsidR="00CE57A8" w:rsidRPr="00BE5AA4">
        <w:rPr>
          <w:rFonts w:ascii="Calibri" w:hAnsi="Calibri" w:cs="Arial"/>
          <w:sz w:val="22"/>
        </w:rPr>
        <w:t xml:space="preserve">vždy </w:t>
      </w:r>
      <w:r w:rsidRPr="00BE5AA4">
        <w:rPr>
          <w:rFonts w:ascii="Calibri" w:hAnsi="Calibri" w:cs="Arial"/>
          <w:sz w:val="22"/>
        </w:rPr>
        <w:t>na žádost</w:t>
      </w:r>
      <w:r w:rsidR="00CE57A8" w:rsidRPr="00BE5AA4">
        <w:rPr>
          <w:rFonts w:ascii="Calibri" w:hAnsi="Calibri" w:cs="Arial"/>
          <w:sz w:val="22"/>
        </w:rPr>
        <w:t xml:space="preserve"> </w:t>
      </w:r>
      <w:r w:rsidR="00477938" w:rsidRPr="00BE5AA4">
        <w:rPr>
          <w:rFonts w:ascii="Calibri" w:hAnsi="Calibri" w:cs="Arial"/>
          <w:sz w:val="22"/>
        </w:rPr>
        <w:t>objednatele</w:t>
      </w:r>
      <w:r w:rsidRPr="00BE5AA4">
        <w:rPr>
          <w:rFonts w:ascii="Calibri" w:hAnsi="Calibri" w:cs="Arial"/>
          <w:sz w:val="22"/>
        </w:rPr>
        <w:t>, a to nejpozději do 3 dnů od požádání.</w:t>
      </w:r>
    </w:p>
    <w:p w:rsidR="00B67A03" w:rsidRPr="00BE5AA4" w:rsidRDefault="00B67A03" w:rsidP="00887B9C">
      <w:pPr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-24" w:hanging="426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color w:val="000000"/>
          <w:sz w:val="22"/>
        </w:rPr>
        <w:t>Zhotovitel se zavazuje zaplatit objednateli smluvní pokutu ve výši 1% ze smluvní ceny díla za</w:t>
      </w:r>
      <w:r w:rsidR="00477938" w:rsidRPr="00BE5AA4">
        <w:rPr>
          <w:rFonts w:ascii="Calibri" w:hAnsi="Calibri" w:cs="Arial"/>
          <w:color w:val="000000"/>
          <w:sz w:val="22"/>
        </w:rPr>
        <w:t xml:space="preserve"> případ</w:t>
      </w:r>
      <w:r w:rsidRPr="00BE5AA4">
        <w:rPr>
          <w:rFonts w:ascii="Calibri" w:hAnsi="Calibri" w:cs="Arial"/>
          <w:color w:val="000000"/>
          <w:sz w:val="22"/>
        </w:rPr>
        <w:t xml:space="preserve"> porušení smluvní povinnosti mít po celou dobu realizace předmětu díla uzavřenou platnou a účinnou pojistnou smlouvu </w:t>
      </w:r>
      <w:r w:rsidRPr="00BE5AA4">
        <w:rPr>
          <w:rFonts w:ascii="Calibri" w:hAnsi="Calibri" w:cs="Arial"/>
          <w:sz w:val="22"/>
        </w:rPr>
        <w:t>zahrnující pojištění odpovědnosti za škodu způsobenou třetím osobám</w:t>
      </w:r>
      <w:r w:rsidRPr="00BE5AA4">
        <w:rPr>
          <w:rFonts w:ascii="Calibri" w:hAnsi="Calibri" w:cs="Arial"/>
          <w:color w:val="000000"/>
          <w:sz w:val="22"/>
        </w:rPr>
        <w:t xml:space="preserve"> dle smlouvy</w:t>
      </w:r>
      <w:r w:rsidR="00477938" w:rsidRPr="00BE5AA4">
        <w:rPr>
          <w:rFonts w:ascii="Calibri" w:hAnsi="Calibri" w:cs="Arial"/>
          <w:color w:val="000000"/>
          <w:sz w:val="22"/>
        </w:rPr>
        <w:t xml:space="preserve"> a dále rovněž v případě nesplnění povinnosti předložit objednateli </w:t>
      </w:r>
      <w:r w:rsidR="00B26A2B" w:rsidRPr="00BE5AA4">
        <w:rPr>
          <w:rFonts w:ascii="Calibri" w:hAnsi="Calibri" w:cs="Arial"/>
          <w:color w:val="000000"/>
          <w:sz w:val="22"/>
        </w:rPr>
        <w:t xml:space="preserve">za trvání této smlouvy </w:t>
      </w:r>
      <w:r w:rsidR="00477938" w:rsidRPr="00BE5AA4">
        <w:rPr>
          <w:rFonts w:ascii="Calibri" w:hAnsi="Calibri" w:cs="Arial"/>
          <w:color w:val="000000"/>
          <w:sz w:val="22"/>
        </w:rPr>
        <w:t>platnou a účinnou pojistnou smlouvu d</w:t>
      </w:r>
      <w:r w:rsidR="00B26A2B" w:rsidRPr="00BE5AA4">
        <w:rPr>
          <w:rFonts w:ascii="Calibri" w:hAnsi="Calibri" w:cs="Arial"/>
          <w:color w:val="000000"/>
          <w:sz w:val="22"/>
        </w:rPr>
        <w:t>le předchozího bodu</w:t>
      </w:r>
      <w:r w:rsidR="00477938" w:rsidRPr="00BE5AA4">
        <w:rPr>
          <w:rFonts w:ascii="Calibri" w:hAnsi="Calibri" w:cs="Arial"/>
          <w:color w:val="000000"/>
          <w:sz w:val="22"/>
        </w:rPr>
        <w:t xml:space="preserve"> </w:t>
      </w:r>
      <w:r w:rsidR="00B26A2B" w:rsidRPr="00BE5AA4">
        <w:rPr>
          <w:rFonts w:ascii="Calibri" w:hAnsi="Calibri" w:cs="Arial"/>
          <w:color w:val="000000"/>
          <w:sz w:val="22"/>
        </w:rPr>
        <w:t>ani v dodatečné lhůtě 10 dnů</w:t>
      </w:r>
      <w:r w:rsidR="00477938" w:rsidRPr="00BE5AA4">
        <w:rPr>
          <w:rFonts w:ascii="Calibri" w:hAnsi="Calibri" w:cs="Arial"/>
          <w:color w:val="000000"/>
          <w:sz w:val="22"/>
        </w:rPr>
        <w:t>.</w:t>
      </w:r>
      <w:r w:rsidR="00AB1E28" w:rsidRPr="00BE5AA4">
        <w:rPr>
          <w:rFonts w:ascii="Calibri" w:hAnsi="Calibri" w:cs="Arial"/>
          <w:color w:val="000000"/>
          <w:sz w:val="22"/>
        </w:rPr>
        <w:t xml:space="preserve"> </w:t>
      </w:r>
      <w:r w:rsidR="00390B40" w:rsidRPr="00BE5AA4">
        <w:rPr>
          <w:rFonts w:ascii="Calibri" w:hAnsi="Calibri" w:cs="Arial"/>
          <w:color w:val="000000"/>
          <w:sz w:val="22"/>
        </w:rPr>
        <w:t xml:space="preserve">Smluvní strany se </w:t>
      </w:r>
      <w:r w:rsidR="00C56661" w:rsidRPr="00BE5AA4">
        <w:rPr>
          <w:rFonts w:ascii="Calibri" w:hAnsi="Calibri" w:cs="Arial"/>
          <w:color w:val="000000"/>
          <w:sz w:val="22"/>
        </w:rPr>
        <w:t xml:space="preserve">dále </w:t>
      </w:r>
      <w:r w:rsidR="00390B40" w:rsidRPr="00BE5AA4">
        <w:rPr>
          <w:rFonts w:ascii="Calibri" w:hAnsi="Calibri" w:cs="Arial"/>
          <w:color w:val="000000"/>
          <w:sz w:val="22"/>
        </w:rPr>
        <w:t xml:space="preserve">dohodly, že objednatel je oprávněn odstoupit od smlouvy v případě, že zhotovitel </w:t>
      </w:r>
      <w:r w:rsidR="00B26A2B" w:rsidRPr="00BE5AA4">
        <w:rPr>
          <w:rFonts w:ascii="Calibri" w:hAnsi="Calibri" w:cs="Arial"/>
          <w:color w:val="000000"/>
          <w:sz w:val="22"/>
        </w:rPr>
        <w:t xml:space="preserve">výše uvedeným způsobem </w:t>
      </w:r>
      <w:r w:rsidR="00390B40" w:rsidRPr="00BE5AA4">
        <w:rPr>
          <w:rFonts w:ascii="Calibri" w:hAnsi="Calibri" w:cs="Arial"/>
          <w:color w:val="000000"/>
          <w:sz w:val="22"/>
        </w:rPr>
        <w:t xml:space="preserve">neprokáže objednateli, že má po celou dobu realizace díla uzavřenou platnou a účinnou pojistnou smlouvu dle předchozího </w:t>
      </w:r>
      <w:r w:rsidR="00390B40" w:rsidRPr="00BE5AA4">
        <w:rPr>
          <w:rFonts w:ascii="Calibri" w:hAnsi="Calibri" w:cs="Arial"/>
          <w:sz w:val="22"/>
        </w:rPr>
        <w:t>bodu.</w:t>
      </w:r>
    </w:p>
    <w:p w:rsidR="002274A8" w:rsidRPr="00BE5AA4" w:rsidRDefault="002274A8" w:rsidP="00887B9C">
      <w:pPr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/>
        <w:ind w:left="284" w:right="-24" w:hanging="426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 xml:space="preserve">Zhotovitel je povinen na výzvu objednatele prokázat, že osoby odpovědné za vedení stavby, které zhotovitel deklaroval v nabídce do veřejné zakázky, na jejímž základě je tato smlouva uzavřena, se </w:t>
      </w:r>
      <w:r w:rsidRPr="00BE5AA4">
        <w:rPr>
          <w:rFonts w:ascii="Calibri" w:hAnsi="Calibri" w:cs="Arial"/>
          <w:sz w:val="22"/>
        </w:rPr>
        <w:lastRenderedPageBreak/>
        <w:t>na jejím plnění skutečně podílejí. Případná záměna nebo nahrazení těchto osob se přiměřeně řídí postupem pro změnu poddodavatele.</w:t>
      </w:r>
    </w:p>
    <w:p w:rsidR="00EB0FF5" w:rsidRPr="00BE5AA4" w:rsidRDefault="00EB0FF5" w:rsidP="00B34298">
      <w:pPr>
        <w:tabs>
          <w:tab w:val="num" w:pos="720"/>
        </w:tabs>
        <w:spacing w:after="120"/>
        <w:ind w:left="284" w:right="-24"/>
        <w:jc w:val="both"/>
        <w:rPr>
          <w:rFonts w:ascii="Calibri" w:hAnsi="Calibri" w:cs="Arial"/>
          <w:sz w:val="22"/>
        </w:rPr>
      </w:pPr>
    </w:p>
    <w:p w:rsidR="009643F2" w:rsidRPr="009643F2" w:rsidRDefault="009643F2" w:rsidP="009643F2">
      <w:pPr>
        <w:pStyle w:val="Textvbloku"/>
        <w:spacing w:before="240"/>
        <w:ind w:left="357" w:right="-23" w:hanging="357"/>
        <w:jc w:val="center"/>
        <w:rPr>
          <w:rFonts w:asciiTheme="minorHAnsi" w:hAnsiTheme="minorHAnsi" w:cstheme="minorHAnsi"/>
          <w:b/>
        </w:rPr>
      </w:pPr>
      <w:r w:rsidRPr="009643F2">
        <w:rPr>
          <w:rFonts w:asciiTheme="minorHAnsi" w:hAnsiTheme="minorHAnsi" w:cstheme="minorHAnsi"/>
          <w:b/>
        </w:rPr>
        <w:t>Článek IV.</w:t>
      </w:r>
    </w:p>
    <w:p w:rsidR="009643F2" w:rsidRPr="009643F2" w:rsidRDefault="009643F2" w:rsidP="009643F2">
      <w:pPr>
        <w:spacing w:after="120"/>
        <w:ind w:right="-23"/>
        <w:jc w:val="center"/>
        <w:rPr>
          <w:rFonts w:asciiTheme="minorHAnsi" w:hAnsiTheme="minorHAnsi" w:cstheme="minorHAnsi"/>
          <w:b/>
          <w:u w:val="single"/>
        </w:rPr>
      </w:pPr>
      <w:r w:rsidRPr="009643F2">
        <w:rPr>
          <w:rFonts w:asciiTheme="minorHAnsi" w:hAnsiTheme="minorHAnsi" w:cstheme="minorHAnsi"/>
          <w:b/>
          <w:u w:val="single"/>
        </w:rPr>
        <w:t>Bankovní záruka</w:t>
      </w:r>
    </w:p>
    <w:p w:rsidR="009643F2" w:rsidRPr="009643F2" w:rsidRDefault="009643F2" w:rsidP="009643F2">
      <w:pPr>
        <w:numPr>
          <w:ilvl w:val="0"/>
          <w:numId w:val="9"/>
        </w:numPr>
        <w:spacing w:before="80" w:after="80"/>
        <w:ind w:left="284" w:right="-23" w:hanging="284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>Zhotovitel je povinen zajistit ve prospěch objednatele vystavení bankovní záruky. Zhotovitel je povinen nechat si vystavit bankovní záruku bankou, která byla zřízena a provozuje činnost podle zákona č. 21/1992 Sb., o bankách, ve znění pozdějších předpisů, a to bankovní záruku zajišťující nároky objednatele na realizaci díla za podmínek stanovených touto smlouvou, ve sjednaném termínu (dále jen „bankovní záruka“).</w:t>
      </w:r>
    </w:p>
    <w:p w:rsidR="009643F2" w:rsidRPr="009643F2" w:rsidRDefault="009643F2" w:rsidP="009643F2">
      <w:pPr>
        <w:numPr>
          <w:ilvl w:val="0"/>
          <w:numId w:val="9"/>
        </w:numPr>
        <w:spacing w:after="80"/>
        <w:ind w:left="284" w:right="-23" w:hanging="284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>Vystavení bankovní záruky doloží zhotovitel objednateli originálem záruční listiny vystavené bankou ve prospěch objednatele jako oprávněného, a to před podpisem této smlouvy.</w:t>
      </w:r>
    </w:p>
    <w:p w:rsidR="009643F2" w:rsidRPr="009643F2" w:rsidRDefault="009643F2" w:rsidP="009643F2">
      <w:pPr>
        <w:numPr>
          <w:ilvl w:val="0"/>
          <w:numId w:val="9"/>
        </w:numPr>
        <w:spacing w:after="80"/>
        <w:ind w:left="284" w:right="-23" w:hanging="284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 xml:space="preserve">Bankovní záruka musí být výslovně vystavena jako neodvolatelná a bezpodmínečná, zejména bez možnosti banky uplatnit jakékoliv námitky a bez nutnosti výzvy věřitele (objednatele) dané dlužníkovi (zhotoviteli) k plnění jeho povinností v případě nesplnění kterékoliv povinnosti zhotovitele stanovené touto smlouvou, přičemž banka je povinna plnit bez námitek a na základě první výzvy objednatele jako oprávněného. </w:t>
      </w:r>
    </w:p>
    <w:p w:rsidR="009643F2" w:rsidRPr="009643F2" w:rsidRDefault="009643F2" w:rsidP="009643F2">
      <w:pPr>
        <w:numPr>
          <w:ilvl w:val="0"/>
          <w:numId w:val="9"/>
        </w:numPr>
        <w:spacing w:after="80"/>
        <w:ind w:left="284" w:right="-23" w:hanging="284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 xml:space="preserve">Bankovní záruka musí být vystavena na částku ve výši </w:t>
      </w:r>
      <w:proofErr w:type="gramStart"/>
      <w:r w:rsidRPr="009643F2">
        <w:rPr>
          <w:rFonts w:asciiTheme="minorHAnsi" w:hAnsiTheme="minorHAnsi" w:cstheme="minorHAnsi"/>
          <w:b/>
          <w:sz w:val="22"/>
        </w:rPr>
        <w:t>5%</w:t>
      </w:r>
      <w:proofErr w:type="gramEnd"/>
      <w:r w:rsidRPr="009643F2">
        <w:rPr>
          <w:rFonts w:asciiTheme="minorHAnsi" w:hAnsiTheme="minorHAnsi" w:cstheme="minorHAnsi"/>
          <w:sz w:val="22"/>
        </w:rPr>
        <w:t xml:space="preserve"> smluvní ceny díla uvedené v čl. II této smlouvy s platností po celou dobu realizace.</w:t>
      </w:r>
    </w:p>
    <w:p w:rsidR="009643F2" w:rsidRPr="009643F2" w:rsidRDefault="009643F2" w:rsidP="009643F2">
      <w:pPr>
        <w:numPr>
          <w:ilvl w:val="0"/>
          <w:numId w:val="9"/>
        </w:numPr>
        <w:spacing w:after="80"/>
        <w:ind w:left="284" w:right="-23" w:hanging="284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>V případě prodloužení lhůty k provedení díla je zhotovitel povinen platnost bankovní záruky prodloužit tak, aby trvala po celou dobu provádění. Zhotovitel se zavazuje předložit objednateli doklad o prodloužení bankovní záruky (ve stejném znění a výši) nejpozději do 14 kalendářních dnů ode dne uskutečnění příslušného prodloužení lhůty.</w:t>
      </w:r>
    </w:p>
    <w:p w:rsidR="009643F2" w:rsidRPr="009643F2" w:rsidRDefault="009643F2" w:rsidP="009643F2">
      <w:pPr>
        <w:spacing w:after="80"/>
        <w:ind w:left="284" w:right="-23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 xml:space="preserve">Pokud by zhotovitel nepředložil novou či prodlouženou bankovní záruku dle tohoto odstavce, je objednatel oprávněn bankovní záruku čerpat a ponechat si peněžní prostředky z této bankovní záruky jako zádržné ke stejným účelům jako bankovní záruku. </w:t>
      </w:r>
    </w:p>
    <w:p w:rsidR="009643F2" w:rsidRPr="009643F2" w:rsidRDefault="009643F2" w:rsidP="009643F2">
      <w:pPr>
        <w:numPr>
          <w:ilvl w:val="0"/>
          <w:numId w:val="9"/>
        </w:numPr>
        <w:spacing w:after="80"/>
        <w:ind w:left="284" w:right="-23" w:hanging="284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 xml:space="preserve">Objednatel je oprávněn čerpat bankovní záruku ve výši, která odpovídá výši splatné smluvní pokuty, jakéhokoli neuspokojeného závazku zhotovitele vůči objednateli, nákladů nezbytných k odstranění vad díla, nákladů náhradního zhotovitele, škod způsobených plněním zhotovitele v rozporu se smlouvou, nebo jakékoli částce, která podle vyčíslení objednatele odpovídá náhradě vadného plnění zhotovitele. </w:t>
      </w:r>
    </w:p>
    <w:p w:rsidR="009643F2" w:rsidRPr="009643F2" w:rsidRDefault="009643F2" w:rsidP="009643F2">
      <w:pPr>
        <w:numPr>
          <w:ilvl w:val="0"/>
          <w:numId w:val="9"/>
        </w:numPr>
        <w:spacing w:after="80"/>
        <w:ind w:left="284" w:right="-23" w:hanging="284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>Zároveň s uplatněním plnění z bankovních záruk oznámí objednatel jako oprávněný písemně zhotoviteli výši požadovaného plnění ze strany banky jako povinného. Zhotovitel se zavazuje doručit objednateli novou záruční listinu ve znění a výši shodné s předchozí záruční listinou vždy nejpozději do 14 kalendářních dnů od každého uplatnění práva ze záruky objednatelem.</w:t>
      </w:r>
    </w:p>
    <w:p w:rsidR="009643F2" w:rsidRPr="009643F2" w:rsidRDefault="009643F2" w:rsidP="009643F2">
      <w:pPr>
        <w:spacing w:after="80"/>
        <w:ind w:left="284" w:right="-23"/>
        <w:jc w:val="both"/>
        <w:rPr>
          <w:rFonts w:asciiTheme="minorHAnsi" w:hAnsiTheme="minorHAnsi" w:cstheme="minorHAnsi"/>
          <w:sz w:val="22"/>
        </w:rPr>
      </w:pPr>
      <w:r w:rsidRPr="009643F2">
        <w:rPr>
          <w:rFonts w:asciiTheme="minorHAnsi" w:hAnsiTheme="minorHAnsi" w:cstheme="minorHAnsi"/>
          <w:sz w:val="22"/>
        </w:rPr>
        <w:t xml:space="preserve">Pokud by zhotovitel nepředložil novou bankovní záruku dle tohoto odstavce, je objednatel oprávněn bankovní záruku čerpat a ponechat si peněžní prostředky z této bankovní záruky jako zádržné ke stejným účelům jako bankovní záruku. </w:t>
      </w:r>
    </w:p>
    <w:p w:rsidR="00C549C6" w:rsidRDefault="00C549C6" w:rsidP="00393D46">
      <w:pPr>
        <w:spacing w:before="240"/>
        <w:ind w:right="-23"/>
        <w:jc w:val="center"/>
        <w:rPr>
          <w:rFonts w:ascii="Calibri" w:hAnsi="Calibri" w:cs="Arial"/>
          <w:b/>
        </w:rPr>
      </w:pPr>
    </w:p>
    <w:p w:rsidR="003D485D" w:rsidRPr="00BE5AA4" w:rsidRDefault="003D485D" w:rsidP="00393D46">
      <w:pPr>
        <w:spacing w:before="240"/>
        <w:ind w:right="-23"/>
        <w:jc w:val="center"/>
        <w:rPr>
          <w:rFonts w:ascii="Calibri" w:hAnsi="Calibri" w:cs="Arial"/>
          <w:b/>
        </w:rPr>
      </w:pPr>
      <w:r w:rsidRPr="00BE5AA4">
        <w:rPr>
          <w:rFonts w:ascii="Calibri" w:hAnsi="Calibri" w:cs="Arial"/>
          <w:b/>
        </w:rPr>
        <w:t>Článek V.</w:t>
      </w:r>
    </w:p>
    <w:p w:rsidR="008D505D" w:rsidRPr="00BE5AA4" w:rsidRDefault="008D505D" w:rsidP="00EF0AF4">
      <w:pPr>
        <w:spacing w:after="120"/>
        <w:ind w:right="-23"/>
        <w:jc w:val="center"/>
        <w:rPr>
          <w:rFonts w:ascii="Calibri" w:hAnsi="Calibri" w:cs="Arial"/>
          <w:b/>
          <w:u w:val="single"/>
        </w:rPr>
      </w:pPr>
      <w:r w:rsidRPr="00BE5AA4">
        <w:rPr>
          <w:rFonts w:ascii="Calibri" w:hAnsi="Calibri" w:cs="Arial"/>
          <w:b/>
          <w:u w:val="single"/>
        </w:rPr>
        <w:t xml:space="preserve">Součásti </w:t>
      </w:r>
      <w:r w:rsidR="00393D46" w:rsidRPr="00BE5AA4">
        <w:rPr>
          <w:rFonts w:ascii="Calibri" w:hAnsi="Calibri" w:cs="Arial"/>
          <w:b/>
          <w:u w:val="single"/>
        </w:rPr>
        <w:t>smlouvy</w:t>
      </w:r>
    </w:p>
    <w:p w:rsidR="008D505D" w:rsidRPr="00BE5AA4" w:rsidRDefault="008D505D" w:rsidP="002B09C5">
      <w:pPr>
        <w:spacing w:after="120"/>
        <w:ind w:right="-2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 xml:space="preserve">Následující přílohy tvoří </w:t>
      </w:r>
      <w:r w:rsidR="006953CC" w:rsidRPr="00BE5AA4">
        <w:rPr>
          <w:rFonts w:ascii="Calibri" w:hAnsi="Calibri" w:cs="Arial"/>
          <w:sz w:val="22"/>
        </w:rPr>
        <w:t xml:space="preserve">nedílnou </w:t>
      </w:r>
      <w:r w:rsidRPr="00BE5AA4">
        <w:rPr>
          <w:rFonts w:ascii="Calibri" w:hAnsi="Calibri" w:cs="Arial"/>
          <w:sz w:val="22"/>
        </w:rPr>
        <w:t>součást této smlouvy:</w:t>
      </w:r>
    </w:p>
    <w:p w:rsidR="008D505D" w:rsidRPr="00BE5AA4" w:rsidRDefault="00EF0AF4" w:rsidP="002B09C5">
      <w:pPr>
        <w:spacing w:after="60"/>
        <w:ind w:right="-2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Příloha</w:t>
      </w:r>
      <w:r w:rsidR="00393D46" w:rsidRPr="00BE5AA4">
        <w:rPr>
          <w:rFonts w:ascii="Calibri" w:hAnsi="Calibri" w:cs="Arial"/>
          <w:sz w:val="22"/>
        </w:rPr>
        <w:t> </w:t>
      </w:r>
      <w:r w:rsidRPr="00BE5AA4">
        <w:rPr>
          <w:rFonts w:ascii="Calibri" w:hAnsi="Calibri" w:cs="Arial"/>
          <w:sz w:val="22"/>
        </w:rPr>
        <w:t>č. </w:t>
      </w:r>
      <w:r w:rsidR="008D505D" w:rsidRPr="00BE5AA4">
        <w:rPr>
          <w:rFonts w:ascii="Calibri" w:hAnsi="Calibri" w:cs="Arial"/>
          <w:sz w:val="22"/>
        </w:rPr>
        <w:t>1</w:t>
      </w:r>
      <w:r w:rsidR="00393D46" w:rsidRPr="00BE5AA4">
        <w:rPr>
          <w:rFonts w:ascii="Calibri" w:hAnsi="Calibri" w:cs="Arial"/>
          <w:sz w:val="22"/>
        </w:rPr>
        <w:t> </w:t>
      </w:r>
      <w:r w:rsidR="008D505D" w:rsidRPr="00BE5AA4">
        <w:rPr>
          <w:rFonts w:ascii="Calibri" w:hAnsi="Calibri" w:cs="Arial"/>
          <w:sz w:val="22"/>
        </w:rPr>
        <w:t>-</w:t>
      </w:r>
      <w:r w:rsidR="006C3F87" w:rsidRPr="00BE5AA4">
        <w:rPr>
          <w:rFonts w:ascii="Calibri" w:hAnsi="Calibri" w:cs="Arial"/>
          <w:sz w:val="22"/>
        </w:rPr>
        <w:tab/>
      </w:r>
      <w:r w:rsidR="008D505D" w:rsidRPr="00BE5AA4">
        <w:rPr>
          <w:rFonts w:ascii="Calibri" w:hAnsi="Calibri" w:cs="Arial"/>
          <w:sz w:val="22"/>
        </w:rPr>
        <w:t>Obchodní podmínky</w:t>
      </w:r>
      <w:r w:rsidR="00636E37" w:rsidRPr="00BE5AA4">
        <w:rPr>
          <w:rFonts w:ascii="Calibri" w:hAnsi="Calibri" w:cs="Arial"/>
          <w:sz w:val="22"/>
        </w:rPr>
        <w:t xml:space="preserve"> </w:t>
      </w:r>
      <w:r w:rsidR="00D01F51" w:rsidRPr="00BE5AA4">
        <w:rPr>
          <w:rFonts w:ascii="Calibri" w:hAnsi="Calibri" w:cs="Arial"/>
          <w:sz w:val="22"/>
        </w:rPr>
        <w:t>pro stavební práce</w:t>
      </w:r>
    </w:p>
    <w:p w:rsidR="008D505D" w:rsidRPr="00BE5AA4" w:rsidRDefault="00EF0AF4" w:rsidP="002B09C5">
      <w:pPr>
        <w:spacing w:after="60"/>
        <w:ind w:right="-2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Příloha</w:t>
      </w:r>
      <w:r w:rsidR="00393D46" w:rsidRPr="00BE5AA4">
        <w:rPr>
          <w:rFonts w:ascii="Calibri" w:hAnsi="Calibri" w:cs="Arial"/>
          <w:sz w:val="22"/>
        </w:rPr>
        <w:t> </w:t>
      </w:r>
      <w:r w:rsidRPr="00BE5AA4">
        <w:rPr>
          <w:rFonts w:ascii="Calibri" w:hAnsi="Calibri" w:cs="Arial"/>
          <w:sz w:val="22"/>
        </w:rPr>
        <w:t>č. </w:t>
      </w:r>
      <w:r w:rsidR="008D505D" w:rsidRPr="00BE5AA4">
        <w:rPr>
          <w:rFonts w:ascii="Calibri" w:hAnsi="Calibri" w:cs="Arial"/>
          <w:sz w:val="22"/>
        </w:rPr>
        <w:t>2</w:t>
      </w:r>
      <w:r w:rsidR="00393D46" w:rsidRPr="00BE5AA4">
        <w:rPr>
          <w:rFonts w:ascii="Calibri" w:hAnsi="Calibri" w:cs="Arial"/>
          <w:sz w:val="22"/>
        </w:rPr>
        <w:t> </w:t>
      </w:r>
      <w:r w:rsidR="008D505D" w:rsidRPr="00BE5AA4">
        <w:rPr>
          <w:rFonts w:ascii="Calibri" w:hAnsi="Calibri" w:cs="Arial"/>
          <w:sz w:val="22"/>
        </w:rPr>
        <w:t>-</w:t>
      </w:r>
      <w:r w:rsidR="006C3F87" w:rsidRPr="00BE5AA4">
        <w:rPr>
          <w:rFonts w:ascii="Calibri" w:hAnsi="Calibri" w:cs="Arial"/>
          <w:sz w:val="22"/>
        </w:rPr>
        <w:tab/>
      </w:r>
      <w:r w:rsidR="008D505D" w:rsidRPr="00BE5AA4">
        <w:rPr>
          <w:rFonts w:ascii="Calibri" w:hAnsi="Calibri" w:cs="Arial"/>
          <w:sz w:val="22"/>
        </w:rPr>
        <w:t xml:space="preserve">Oceněné </w:t>
      </w:r>
      <w:r w:rsidR="00636E37" w:rsidRPr="00BE5AA4">
        <w:rPr>
          <w:rFonts w:ascii="Calibri" w:hAnsi="Calibri" w:cs="Arial"/>
          <w:sz w:val="22"/>
        </w:rPr>
        <w:t xml:space="preserve">soupisy stavebních prací s </w:t>
      </w:r>
      <w:r w:rsidR="008D505D" w:rsidRPr="00BE5AA4">
        <w:rPr>
          <w:rFonts w:ascii="Calibri" w:hAnsi="Calibri" w:cs="Arial"/>
          <w:sz w:val="22"/>
        </w:rPr>
        <w:t>výkaz</w:t>
      </w:r>
      <w:r w:rsidR="00636E37" w:rsidRPr="00BE5AA4">
        <w:rPr>
          <w:rFonts w:ascii="Calibri" w:hAnsi="Calibri" w:cs="Arial"/>
          <w:sz w:val="22"/>
        </w:rPr>
        <w:t>em</w:t>
      </w:r>
      <w:r w:rsidR="00454B96" w:rsidRPr="00BE5AA4">
        <w:rPr>
          <w:rFonts w:ascii="Calibri" w:hAnsi="Calibri" w:cs="Arial"/>
          <w:sz w:val="22"/>
        </w:rPr>
        <w:t xml:space="preserve"> výměr</w:t>
      </w:r>
    </w:p>
    <w:p w:rsidR="008D505D" w:rsidRPr="00BE5AA4" w:rsidRDefault="00EF0AF4" w:rsidP="002B09C5">
      <w:pPr>
        <w:spacing w:after="60"/>
        <w:ind w:right="-23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Příloha</w:t>
      </w:r>
      <w:r w:rsidR="00393D46" w:rsidRPr="00BE5AA4">
        <w:rPr>
          <w:rFonts w:ascii="Calibri" w:hAnsi="Calibri" w:cs="Arial"/>
          <w:sz w:val="22"/>
        </w:rPr>
        <w:t> </w:t>
      </w:r>
      <w:r w:rsidRPr="00BE5AA4">
        <w:rPr>
          <w:rFonts w:ascii="Calibri" w:hAnsi="Calibri" w:cs="Arial"/>
          <w:sz w:val="22"/>
        </w:rPr>
        <w:t>č. </w:t>
      </w:r>
      <w:r w:rsidR="008D505D" w:rsidRPr="00BE5AA4">
        <w:rPr>
          <w:rFonts w:ascii="Calibri" w:hAnsi="Calibri" w:cs="Arial"/>
          <w:sz w:val="22"/>
        </w:rPr>
        <w:t>3</w:t>
      </w:r>
      <w:r w:rsidR="00393D46" w:rsidRPr="00BE5AA4">
        <w:rPr>
          <w:rFonts w:ascii="Calibri" w:hAnsi="Calibri" w:cs="Arial"/>
          <w:sz w:val="22"/>
        </w:rPr>
        <w:t> </w:t>
      </w:r>
      <w:r w:rsidR="008D505D" w:rsidRPr="00BE5AA4">
        <w:rPr>
          <w:rFonts w:ascii="Calibri" w:hAnsi="Calibri" w:cs="Arial"/>
          <w:sz w:val="22"/>
        </w:rPr>
        <w:t>-</w:t>
      </w:r>
      <w:r w:rsidR="006C3F87" w:rsidRPr="00BE5AA4">
        <w:rPr>
          <w:rFonts w:ascii="Calibri" w:hAnsi="Calibri" w:cs="Arial"/>
          <w:sz w:val="22"/>
        </w:rPr>
        <w:tab/>
      </w:r>
      <w:r w:rsidR="00497EDE" w:rsidRPr="00BE5AA4">
        <w:rPr>
          <w:rFonts w:ascii="Calibri" w:hAnsi="Calibri" w:cs="Arial"/>
          <w:sz w:val="22"/>
        </w:rPr>
        <w:t>Harmonogram realizace díla</w:t>
      </w:r>
    </w:p>
    <w:p w:rsidR="001F6A8C" w:rsidRDefault="001F6A8C" w:rsidP="002B09C5">
      <w:pPr>
        <w:spacing w:after="60"/>
        <w:ind w:right="-23"/>
        <w:jc w:val="both"/>
        <w:rPr>
          <w:rFonts w:ascii="Calibri" w:hAnsi="Calibri" w:cs="Arial"/>
          <w:sz w:val="22"/>
        </w:rPr>
      </w:pPr>
    </w:p>
    <w:p w:rsidR="008D505D" w:rsidRPr="00BE5AA4" w:rsidRDefault="008D505D" w:rsidP="00EF0AF4">
      <w:pPr>
        <w:spacing w:before="240"/>
        <w:ind w:right="-23"/>
        <w:jc w:val="center"/>
        <w:rPr>
          <w:rFonts w:ascii="Calibri" w:hAnsi="Calibri" w:cs="Arial"/>
          <w:b/>
        </w:rPr>
      </w:pPr>
      <w:r w:rsidRPr="00BE5AA4">
        <w:rPr>
          <w:rFonts w:ascii="Calibri" w:hAnsi="Calibri" w:cs="Arial"/>
          <w:b/>
        </w:rPr>
        <w:lastRenderedPageBreak/>
        <w:t>Článek V</w:t>
      </w:r>
      <w:r w:rsidR="009643F2">
        <w:rPr>
          <w:rFonts w:ascii="Calibri" w:hAnsi="Calibri" w:cs="Arial"/>
          <w:b/>
        </w:rPr>
        <w:t>I</w:t>
      </w:r>
      <w:r w:rsidRPr="00BE5AA4">
        <w:rPr>
          <w:rFonts w:ascii="Calibri" w:hAnsi="Calibri" w:cs="Arial"/>
          <w:b/>
        </w:rPr>
        <w:t>.</w:t>
      </w:r>
    </w:p>
    <w:p w:rsidR="00762012" w:rsidRPr="00BE5AA4" w:rsidRDefault="008D505D" w:rsidP="00EF0AF4">
      <w:pPr>
        <w:spacing w:after="120"/>
        <w:ind w:right="-23"/>
        <w:jc w:val="center"/>
        <w:rPr>
          <w:rFonts w:ascii="Calibri" w:hAnsi="Calibri" w:cs="Arial"/>
          <w:b/>
          <w:u w:val="single"/>
        </w:rPr>
      </w:pPr>
      <w:r w:rsidRPr="00BE5AA4">
        <w:rPr>
          <w:rFonts w:ascii="Calibri" w:hAnsi="Calibri" w:cs="Arial"/>
          <w:b/>
          <w:u w:val="single"/>
        </w:rPr>
        <w:t>Závěrečná ustanovení</w:t>
      </w:r>
    </w:p>
    <w:p w:rsidR="005221AF" w:rsidRPr="00BE5AA4" w:rsidRDefault="005221AF" w:rsidP="00EF0AF4">
      <w:pPr>
        <w:numPr>
          <w:ilvl w:val="0"/>
          <w:numId w:val="11"/>
        </w:numPr>
        <w:spacing w:after="100"/>
        <w:ind w:left="284" w:hanging="284"/>
        <w:jc w:val="both"/>
        <w:rPr>
          <w:rFonts w:ascii="Calibri" w:hAnsi="Calibri" w:cs="Arial"/>
          <w:b/>
          <w:u w:val="single"/>
        </w:rPr>
      </w:pPr>
      <w:r w:rsidRPr="00BE5AA4">
        <w:rPr>
          <w:rFonts w:ascii="Calibri" w:hAnsi="Calibri" w:cs="Arial"/>
          <w:sz w:val="22"/>
        </w:rPr>
        <w:t>Objednatel předá zhotoviteli příslušnou dokumentaci nezbytnou k provádění díla nejpozději při podpisu smlouvy smluvním</w:t>
      </w:r>
      <w:r w:rsidR="001C4FD1" w:rsidRPr="00BE5AA4">
        <w:rPr>
          <w:rFonts w:ascii="Calibri" w:hAnsi="Calibri" w:cs="Arial"/>
          <w:sz w:val="22"/>
        </w:rPr>
        <w:t>i</w:t>
      </w:r>
      <w:r w:rsidRPr="00BE5AA4">
        <w:rPr>
          <w:rFonts w:ascii="Calibri" w:hAnsi="Calibri" w:cs="Arial"/>
          <w:sz w:val="22"/>
        </w:rPr>
        <w:t xml:space="preserve"> stranami.</w:t>
      </w:r>
    </w:p>
    <w:p w:rsidR="00D851EF" w:rsidRPr="00BE5AA4" w:rsidRDefault="00D851EF" w:rsidP="00D851EF">
      <w:pPr>
        <w:numPr>
          <w:ilvl w:val="0"/>
          <w:numId w:val="11"/>
        </w:numPr>
        <w:spacing w:after="100"/>
        <w:ind w:left="284" w:hanging="284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Tato smlouva nabývá platnosti okamžikem jejího podepsání poslední ze smluvních stran a účinnosti dnem jejího uveřejnění v registru smluv.</w:t>
      </w:r>
    </w:p>
    <w:p w:rsidR="00D851EF" w:rsidRPr="00BE5AA4" w:rsidRDefault="00D851EF" w:rsidP="00045DDE">
      <w:pPr>
        <w:numPr>
          <w:ilvl w:val="0"/>
          <w:numId w:val="11"/>
        </w:numPr>
        <w:spacing w:after="100"/>
        <w:ind w:left="284" w:hanging="284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Smluvní strany berou na vědomí, že nebude-li smlouva zveřejněna ani devadesátý den od jejího uzavření, je následujícím dnem zrušena od počátku.</w:t>
      </w:r>
    </w:p>
    <w:p w:rsidR="008D505D" w:rsidRPr="00BE5AA4" w:rsidRDefault="00434357" w:rsidP="00EF0AF4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284" w:hanging="284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Změny této smlouvy lze činit pouze písemně, a to formou vzestupně číslovaných dodatků odsouhlasených a podepsaných oprávněnými zástupci obou smluvních stran. To neplatí v případě údajů uvedených v záhlaví smlouvy (</w:t>
      </w:r>
      <w:r w:rsidR="00106721" w:rsidRPr="00BE5AA4">
        <w:rPr>
          <w:rFonts w:ascii="Calibri" w:hAnsi="Calibri" w:cs="Arial"/>
          <w:sz w:val="22"/>
        </w:rPr>
        <w:t>např.</w:t>
      </w:r>
      <w:r w:rsidRPr="00BE5AA4">
        <w:rPr>
          <w:rFonts w:ascii="Calibri" w:hAnsi="Calibri" w:cs="Arial"/>
          <w:sz w:val="22"/>
        </w:rPr>
        <w:t xml:space="preserve"> kontaktních údajů smluvních stran, jednajících osob nebo bankovního spojení). Takové změny je ta smluvní strana, u které nastaly, povinna písemně oznámit druhé, a to nejpozději do 10 dnů ode dne, kdy k příslušné změně došlo.</w:t>
      </w:r>
    </w:p>
    <w:p w:rsidR="008D505D" w:rsidRPr="00BE5AA4" w:rsidRDefault="008D505D" w:rsidP="00EF0AF4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284" w:hanging="284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</w:t>
      </w:r>
    </w:p>
    <w:p w:rsidR="008D505D" w:rsidRPr="00BE5AA4" w:rsidRDefault="00434357" w:rsidP="00EF0AF4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284" w:hanging="284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Veškeré spory vzniklé z této smlouvy budou rozhodovány ve shodě s českým právním řádem obecnými soudy.</w:t>
      </w:r>
    </w:p>
    <w:p w:rsidR="008D505D" w:rsidRPr="00BE5AA4" w:rsidRDefault="00434357" w:rsidP="00EF0AF4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284" w:hanging="284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Tato smlouva je vyhotovena v</w:t>
      </w:r>
      <w:r w:rsidR="00715E5C">
        <w:rPr>
          <w:rFonts w:ascii="Calibri" w:hAnsi="Calibri" w:cs="Arial"/>
          <w:sz w:val="22"/>
        </w:rPr>
        <w:t>e</w:t>
      </w:r>
      <w:r w:rsidRPr="00BE5AA4">
        <w:rPr>
          <w:rFonts w:ascii="Calibri" w:hAnsi="Calibri" w:cs="Arial"/>
          <w:sz w:val="22"/>
        </w:rPr>
        <w:t xml:space="preserve"> </w:t>
      </w:r>
      <w:r w:rsidR="00715E5C">
        <w:rPr>
          <w:rFonts w:ascii="Calibri" w:hAnsi="Calibri" w:cs="Arial"/>
          <w:sz w:val="22"/>
        </w:rPr>
        <w:t>čtyřech</w:t>
      </w:r>
      <w:r w:rsidRPr="00BE5AA4">
        <w:rPr>
          <w:rFonts w:ascii="Calibri" w:hAnsi="Calibri" w:cs="Arial"/>
          <w:sz w:val="22"/>
        </w:rPr>
        <w:t xml:space="preserve"> stejnopisech, každého s platností originálu, z nichž objednatel obdrží </w:t>
      </w:r>
      <w:r w:rsidR="00715E5C">
        <w:rPr>
          <w:rFonts w:ascii="Calibri" w:hAnsi="Calibri" w:cs="Arial"/>
          <w:sz w:val="22"/>
        </w:rPr>
        <w:t xml:space="preserve">dvě </w:t>
      </w:r>
      <w:r w:rsidRPr="00BE5AA4">
        <w:rPr>
          <w:rFonts w:ascii="Calibri" w:hAnsi="Calibri" w:cs="Arial"/>
          <w:sz w:val="22"/>
        </w:rPr>
        <w:t xml:space="preserve">vyhotovení a zhotovitel </w:t>
      </w:r>
      <w:r w:rsidR="00715E5C">
        <w:rPr>
          <w:rFonts w:ascii="Calibri" w:hAnsi="Calibri" w:cs="Arial"/>
          <w:sz w:val="22"/>
        </w:rPr>
        <w:t xml:space="preserve">také </w:t>
      </w:r>
      <w:r w:rsidR="00715E5C" w:rsidRPr="00BE5AA4">
        <w:rPr>
          <w:rFonts w:ascii="Calibri" w:hAnsi="Calibri" w:cs="Arial"/>
          <w:sz w:val="22"/>
        </w:rPr>
        <w:t xml:space="preserve">dvě </w:t>
      </w:r>
      <w:r w:rsidRPr="00BE5AA4">
        <w:rPr>
          <w:rFonts w:ascii="Calibri" w:hAnsi="Calibri" w:cs="Arial"/>
          <w:sz w:val="22"/>
        </w:rPr>
        <w:t>vyhotovení.</w:t>
      </w:r>
    </w:p>
    <w:p w:rsidR="00434357" w:rsidRPr="00BE5AA4" w:rsidRDefault="00434357" w:rsidP="00497EDE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284" w:hanging="426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Smluvní strany stvrzují, že si smlouvu přečetly, její obsah a obsah příloh podrobně znají a souhlasí s ní.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:rsidR="008D505D" w:rsidRPr="00BE5AA4" w:rsidRDefault="002E4D20" w:rsidP="00497EDE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284" w:hanging="426"/>
        <w:jc w:val="both"/>
        <w:rPr>
          <w:rFonts w:ascii="Calibri" w:hAnsi="Calibri" w:cs="Arial"/>
          <w:sz w:val="22"/>
        </w:rPr>
      </w:pPr>
      <w:r w:rsidRPr="00BE5AA4">
        <w:rPr>
          <w:rFonts w:ascii="Calibri" w:hAnsi="Calibri" w:cs="Arial"/>
          <w:sz w:val="22"/>
        </w:rPr>
        <w:t>Návrh smlouvy</w:t>
      </w:r>
      <w:r w:rsidR="008D505D" w:rsidRPr="00BE5AA4">
        <w:rPr>
          <w:rFonts w:ascii="Calibri" w:hAnsi="Calibri" w:cs="Arial"/>
          <w:sz w:val="22"/>
        </w:rPr>
        <w:t xml:space="preserve"> byl projednán na jednání </w:t>
      </w:r>
      <w:r w:rsidR="00715E5C">
        <w:rPr>
          <w:rFonts w:ascii="Calibri" w:hAnsi="Calibri" w:cs="Arial"/>
          <w:sz w:val="22"/>
        </w:rPr>
        <w:t xml:space="preserve">Zastupitelstva obce </w:t>
      </w:r>
      <w:r w:rsidR="00C70F50">
        <w:rPr>
          <w:rFonts w:ascii="Calibri" w:hAnsi="Calibri" w:cs="Arial"/>
          <w:sz w:val="22"/>
        </w:rPr>
        <w:t>Těchonín</w:t>
      </w:r>
      <w:bookmarkStart w:id="0" w:name="_GoBack"/>
      <w:bookmarkEnd w:id="0"/>
      <w:r w:rsidR="00715E5C">
        <w:rPr>
          <w:rFonts w:ascii="Calibri" w:hAnsi="Calibri" w:cs="Arial"/>
          <w:sz w:val="22"/>
        </w:rPr>
        <w:t xml:space="preserve"> </w:t>
      </w:r>
      <w:r w:rsidR="008D505D" w:rsidRPr="00BE5AA4">
        <w:rPr>
          <w:rFonts w:ascii="Calibri" w:hAnsi="Calibri" w:cs="Arial"/>
          <w:sz w:val="22"/>
        </w:rPr>
        <w:t xml:space="preserve">dne </w:t>
      </w:r>
      <w:r w:rsidR="008D505D" w:rsidRPr="00BE5AA4">
        <w:rPr>
          <w:rFonts w:ascii="Calibri" w:hAnsi="Calibri" w:cs="Arial"/>
          <w:b/>
          <w:color w:val="808080" w:themeColor="background1" w:themeShade="80"/>
          <w:sz w:val="22"/>
        </w:rPr>
        <w:t>(doplní objednatel)</w:t>
      </w:r>
      <w:r w:rsidR="008D505D" w:rsidRPr="00BE5AA4">
        <w:rPr>
          <w:rFonts w:ascii="Calibri" w:hAnsi="Calibri" w:cs="Arial"/>
          <w:color w:val="808080" w:themeColor="background1" w:themeShade="80"/>
          <w:sz w:val="22"/>
        </w:rPr>
        <w:t xml:space="preserve"> </w:t>
      </w:r>
      <w:r w:rsidR="008D505D" w:rsidRPr="00BE5AA4">
        <w:rPr>
          <w:rFonts w:ascii="Calibri" w:hAnsi="Calibri" w:cs="Arial"/>
          <w:sz w:val="22"/>
        </w:rPr>
        <w:t xml:space="preserve">a schválen usnesením číslo </w:t>
      </w:r>
      <w:r w:rsidR="008D505D" w:rsidRPr="00BE5AA4">
        <w:rPr>
          <w:rFonts w:ascii="Calibri" w:hAnsi="Calibri" w:cs="Arial"/>
          <w:b/>
          <w:color w:val="808080" w:themeColor="background1" w:themeShade="80"/>
          <w:sz w:val="22"/>
        </w:rPr>
        <w:t>(doplní objednatel)</w:t>
      </w:r>
      <w:r w:rsidR="008D505D" w:rsidRPr="00BE5AA4">
        <w:rPr>
          <w:rFonts w:ascii="Calibri" w:hAnsi="Calibri" w:cs="Arial"/>
          <w:sz w:val="22"/>
        </w:rPr>
        <w:t>.</w:t>
      </w:r>
    </w:p>
    <w:p w:rsidR="00AA6D9E" w:rsidRPr="00BE5AA4" w:rsidRDefault="00AA6D9E" w:rsidP="008D505D">
      <w:pPr>
        <w:ind w:left="360" w:right="-24" w:hanging="360"/>
        <w:jc w:val="both"/>
        <w:rPr>
          <w:rFonts w:ascii="Calibri" w:hAnsi="Calibri" w:cs="Arial"/>
          <w:sz w:val="22"/>
        </w:rPr>
      </w:pPr>
    </w:p>
    <w:p w:rsidR="00A907E5" w:rsidRPr="00BE5AA4" w:rsidRDefault="00A907E5" w:rsidP="008D505D">
      <w:pPr>
        <w:ind w:left="360" w:right="-24" w:hanging="360"/>
        <w:jc w:val="both"/>
        <w:rPr>
          <w:rFonts w:ascii="Calibri" w:hAnsi="Calibri" w:cs="Arial"/>
          <w:sz w:val="22"/>
        </w:rPr>
      </w:pPr>
    </w:p>
    <w:p w:rsidR="006E4319" w:rsidRPr="00BE5AA4" w:rsidRDefault="00C549C6" w:rsidP="006E4319">
      <w:pPr>
        <w:ind w:right="-766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Těchonín</w:t>
      </w:r>
      <w:r w:rsidR="00715E5C">
        <w:rPr>
          <w:rFonts w:ascii="Calibri" w:hAnsi="Calibri" w:cs="Arial"/>
          <w:sz w:val="22"/>
        </w:rPr>
        <w:t xml:space="preserve">, </w:t>
      </w:r>
      <w:r w:rsidR="006E4319" w:rsidRPr="00BE5AA4">
        <w:rPr>
          <w:rFonts w:ascii="Calibri" w:hAnsi="Calibri" w:cs="Arial"/>
          <w:sz w:val="22"/>
        </w:rPr>
        <w:t>dne:</w:t>
      </w:r>
    </w:p>
    <w:p w:rsidR="00050E9D" w:rsidRPr="00BE5AA4" w:rsidRDefault="00050E9D" w:rsidP="00050E9D">
      <w:pPr>
        <w:ind w:right="-766"/>
        <w:jc w:val="both"/>
        <w:rPr>
          <w:rFonts w:ascii="Calibri" w:hAnsi="Calibri"/>
        </w:rPr>
      </w:pPr>
    </w:p>
    <w:p w:rsidR="00715E5C" w:rsidRDefault="00715E5C" w:rsidP="00050E9D">
      <w:pPr>
        <w:ind w:right="-7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o</w:t>
      </w:r>
      <w:r w:rsidRPr="00715E5C">
        <w:rPr>
          <w:rFonts w:ascii="Calibri" w:hAnsi="Calibri"/>
          <w:sz w:val="22"/>
          <w:szCs w:val="22"/>
        </w:rPr>
        <w:t>bjednatel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zhotovitel</w:t>
      </w:r>
    </w:p>
    <w:p w:rsidR="00715E5C" w:rsidRDefault="00715E5C" w:rsidP="00050E9D">
      <w:pPr>
        <w:ind w:right="-766"/>
        <w:jc w:val="both"/>
        <w:rPr>
          <w:rFonts w:ascii="Calibri" w:hAnsi="Calibri"/>
          <w:sz w:val="22"/>
          <w:szCs w:val="22"/>
        </w:rPr>
      </w:pPr>
    </w:p>
    <w:p w:rsidR="00715E5C" w:rsidRDefault="00715E5C" w:rsidP="00050E9D">
      <w:pPr>
        <w:ind w:right="-766"/>
        <w:jc w:val="both"/>
        <w:rPr>
          <w:rFonts w:ascii="Calibri" w:hAnsi="Calibri"/>
          <w:sz w:val="22"/>
          <w:szCs w:val="22"/>
        </w:rPr>
      </w:pPr>
    </w:p>
    <w:p w:rsidR="00715E5C" w:rsidRDefault="00715E5C" w:rsidP="00050E9D">
      <w:pPr>
        <w:ind w:right="-766"/>
        <w:jc w:val="both"/>
        <w:rPr>
          <w:rFonts w:ascii="Calibri" w:hAnsi="Calibri"/>
          <w:sz w:val="22"/>
          <w:szCs w:val="22"/>
        </w:rPr>
      </w:pPr>
    </w:p>
    <w:p w:rsidR="00715E5C" w:rsidRDefault="00715E5C" w:rsidP="00050E9D">
      <w:pPr>
        <w:ind w:right="-766"/>
        <w:jc w:val="both"/>
        <w:rPr>
          <w:rFonts w:ascii="Calibri" w:hAnsi="Calibri"/>
          <w:sz w:val="22"/>
          <w:szCs w:val="22"/>
        </w:rPr>
      </w:pPr>
    </w:p>
    <w:p w:rsidR="00715E5C" w:rsidRDefault="00715E5C" w:rsidP="00050E9D">
      <w:pPr>
        <w:ind w:right="-766"/>
        <w:jc w:val="both"/>
        <w:rPr>
          <w:rFonts w:ascii="Calibri" w:hAnsi="Calibri"/>
          <w:sz w:val="22"/>
          <w:szCs w:val="22"/>
        </w:rPr>
      </w:pPr>
    </w:p>
    <w:p w:rsidR="00C618AA" w:rsidRDefault="00715E5C" w:rsidP="00050E9D">
      <w:pPr>
        <w:ind w:right="-7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16"/>
          <w:szCs w:val="16"/>
        </w:rPr>
        <w:t>………………………………………………………………………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………………..………………………………………………………….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50476">
        <w:rPr>
          <w:rFonts w:ascii="Calibri" w:hAnsi="Calibri"/>
          <w:sz w:val="22"/>
          <w:szCs w:val="22"/>
        </w:rPr>
        <w:t xml:space="preserve">          </w:t>
      </w:r>
      <w:r w:rsidR="00C70F50">
        <w:rPr>
          <w:rFonts w:ascii="Calibri" w:hAnsi="Calibri"/>
          <w:sz w:val="22"/>
          <w:szCs w:val="22"/>
        </w:rPr>
        <w:t>Daniel Krejsa</w:t>
      </w:r>
    </w:p>
    <w:p w:rsidR="00E50476" w:rsidRPr="00E50476" w:rsidRDefault="006C14DB" w:rsidP="00050E9D">
      <w:pPr>
        <w:ind w:right="-766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</w:t>
      </w:r>
      <w:r w:rsidR="00C70F50">
        <w:rPr>
          <w:rFonts w:ascii="Calibri" w:hAnsi="Calibri"/>
          <w:sz w:val="18"/>
          <w:szCs w:val="18"/>
        </w:rPr>
        <w:t xml:space="preserve">   </w:t>
      </w:r>
      <w:r>
        <w:rPr>
          <w:rFonts w:ascii="Calibri" w:hAnsi="Calibri"/>
          <w:sz w:val="18"/>
          <w:szCs w:val="18"/>
        </w:rPr>
        <w:t>starosta obce</w:t>
      </w:r>
    </w:p>
    <w:sectPr w:rsidR="00E50476" w:rsidRPr="00E50476" w:rsidSect="00A46257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02" w:right="1418" w:bottom="1077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819" w:rsidRDefault="00110819">
      <w:r>
        <w:separator/>
      </w:r>
    </w:p>
  </w:endnote>
  <w:endnote w:type="continuationSeparator" w:id="0">
    <w:p w:rsidR="00110819" w:rsidRDefault="0011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A17" w:rsidRDefault="004D3A5B" w:rsidP="00E734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7A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7A17" w:rsidRDefault="004D7A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A17" w:rsidRPr="00BE5AA4" w:rsidRDefault="0024145F" w:rsidP="0024145F">
    <w:pPr>
      <w:pStyle w:val="Zpat"/>
      <w:pBdr>
        <w:top w:val="single" w:sz="4" w:space="1" w:color="auto"/>
      </w:pBdr>
      <w:rPr>
        <w:rStyle w:val="slostrnky"/>
        <w:rFonts w:asciiTheme="minorHAnsi" w:hAnsiTheme="minorHAnsi" w:cs="Arial"/>
        <w:sz w:val="16"/>
        <w:szCs w:val="16"/>
      </w:rPr>
    </w:pPr>
    <w:r>
      <w:tab/>
    </w:r>
    <w:r w:rsidRPr="00BE5AA4">
      <w:rPr>
        <w:rFonts w:asciiTheme="minorHAnsi" w:hAnsiTheme="minorHAnsi" w:cs="Arial"/>
        <w:sz w:val="16"/>
        <w:szCs w:val="16"/>
      </w:rPr>
      <w:t xml:space="preserve">Strana </w:t>
    </w:r>
    <w:r w:rsidRPr="00BE5AA4">
      <w:rPr>
        <w:rFonts w:asciiTheme="minorHAnsi" w:hAnsiTheme="minorHAnsi" w:cs="Arial"/>
        <w:sz w:val="16"/>
        <w:szCs w:val="16"/>
      </w:rPr>
      <w:fldChar w:fldCharType="begin"/>
    </w:r>
    <w:r w:rsidRPr="00BE5AA4">
      <w:rPr>
        <w:rFonts w:asciiTheme="minorHAnsi" w:hAnsiTheme="minorHAnsi" w:cs="Arial"/>
        <w:sz w:val="16"/>
        <w:szCs w:val="16"/>
      </w:rPr>
      <w:instrText xml:space="preserve"> PAGE </w:instrText>
    </w:r>
    <w:r w:rsidRPr="00BE5AA4">
      <w:rPr>
        <w:rFonts w:asciiTheme="minorHAnsi" w:hAnsiTheme="minorHAnsi" w:cs="Arial"/>
        <w:sz w:val="16"/>
        <w:szCs w:val="16"/>
      </w:rPr>
      <w:fldChar w:fldCharType="separate"/>
    </w:r>
    <w:r w:rsidR="00B53C61">
      <w:rPr>
        <w:rFonts w:asciiTheme="minorHAnsi" w:hAnsiTheme="minorHAnsi" w:cs="Arial"/>
        <w:noProof/>
        <w:sz w:val="16"/>
        <w:szCs w:val="16"/>
      </w:rPr>
      <w:t>4</w:t>
    </w:r>
    <w:r w:rsidRPr="00BE5AA4">
      <w:rPr>
        <w:rFonts w:asciiTheme="minorHAnsi" w:hAnsiTheme="minorHAnsi" w:cs="Arial"/>
        <w:sz w:val="16"/>
        <w:szCs w:val="16"/>
      </w:rPr>
      <w:fldChar w:fldCharType="end"/>
    </w:r>
    <w:r w:rsidRPr="00BE5AA4">
      <w:rPr>
        <w:rFonts w:asciiTheme="minorHAnsi" w:hAnsiTheme="minorHAnsi" w:cs="Arial"/>
        <w:sz w:val="16"/>
        <w:szCs w:val="16"/>
      </w:rPr>
      <w:t xml:space="preserve"> </w:t>
    </w:r>
    <w:proofErr w:type="gramStart"/>
    <w:r w:rsidRPr="00BE5AA4">
      <w:rPr>
        <w:rFonts w:asciiTheme="minorHAnsi" w:hAnsiTheme="minorHAnsi" w:cs="Arial"/>
        <w:sz w:val="16"/>
        <w:szCs w:val="16"/>
      </w:rPr>
      <w:t>( celkem</w:t>
    </w:r>
    <w:proofErr w:type="gramEnd"/>
    <w:r w:rsidRPr="00BE5AA4">
      <w:rPr>
        <w:rFonts w:asciiTheme="minorHAnsi" w:hAnsiTheme="minorHAnsi" w:cs="Arial"/>
        <w:sz w:val="16"/>
        <w:szCs w:val="16"/>
      </w:rPr>
      <w:t xml:space="preserve"> </w:t>
    </w:r>
    <w:r w:rsidRPr="00BE5AA4">
      <w:rPr>
        <w:rFonts w:asciiTheme="minorHAnsi" w:hAnsiTheme="minorHAnsi" w:cs="Arial"/>
        <w:sz w:val="16"/>
        <w:szCs w:val="16"/>
      </w:rPr>
      <w:fldChar w:fldCharType="begin"/>
    </w:r>
    <w:r w:rsidRPr="00BE5AA4">
      <w:rPr>
        <w:rFonts w:asciiTheme="minorHAnsi" w:hAnsiTheme="minorHAnsi" w:cs="Arial"/>
        <w:sz w:val="16"/>
        <w:szCs w:val="16"/>
      </w:rPr>
      <w:instrText xml:space="preserve"> NUMPAGES  </w:instrText>
    </w:r>
    <w:r w:rsidRPr="00BE5AA4">
      <w:rPr>
        <w:rFonts w:asciiTheme="minorHAnsi" w:hAnsiTheme="minorHAnsi" w:cs="Arial"/>
        <w:sz w:val="16"/>
        <w:szCs w:val="16"/>
      </w:rPr>
      <w:fldChar w:fldCharType="separate"/>
    </w:r>
    <w:r w:rsidR="00B53C61">
      <w:rPr>
        <w:rFonts w:asciiTheme="minorHAnsi" w:hAnsiTheme="minorHAnsi" w:cs="Arial"/>
        <w:noProof/>
        <w:sz w:val="16"/>
        <w:szCs w:val="16"/>
      </w:rPr>
      <w:t>4</w:t>
    </w:r>
    <w:r w:rsidRPr="00BE5AA4">
      <w:rPr>
        <w:rFonts w:asciiTheme="minorHAnsi" w:hAnsiTheme="minorHAnsi" w:cs="Arial"/>
        <w:sz w:val="16"/>
        <w:szCs w:val="16"/>
      </w:rPr>
      <w:fldChar w:fldCharType="end"/>
    </w:r>
    <w:r w:rsidRPr="00BE5AA4">
      <w:rPr>
        <w:rFonts w:asciiTheme="minorHAnsi" w:hAnsiTheme="minorHAnsi" w:cs="Arial"/>
        <w:sz w:val="16"/>
        <w:szCs w:val="16"/>
      </w:rPr>
      <w:t xml:space="preserve"> )</w:t>
    </w:r>
    <w:r w:rsidRPr="00BE5AA4">
      <w:rPr>
        <w:rStyle w:val="slostrnky"/>
        <w:rFonts w:asciiTheme="minorHAnsi" w:hAnsiTheme="minorHAnsi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A17" w:rsidRPr="00CC2D32" w:rsidRDefault="004D7A17">
    <w:pPr>
      <w:pStyle w:val="Zpat"/>
      <w:pBdr>
        <w:top w:val="single" w:sz="4" w:space="1" w:color="auto"/>
      </w:pBdr>
      <w:rPr>
        <w:rFonts w:ascii="Arial" w:hAnsi="Arial" w:cs="Arial"/>
      </w:rPr>
    </w:pPr>
    <w:r>
      <w:tab/>
    </w:r>
    <w:r w:rsidRPr="00B53C61">
      <w:rPr>
        <w:rFonts w:ascii="Calibri" w:hAnsi="Calibri" w:cs="Calibri"/>
        <w:sz w:val="16"/>
        <w:szCs w:val="16"/>
      </w:rPr>
      <w:t xml:space="preserve">Strana </w:t>
    </w:r>
    <w:r w:rsidR="0024145F" w:rsidRPr="00B53C61">
      <w:rPr>
        <w:rFonts w:ascii="Calibri" w:hAnsi="Calibri" w:cs="Calibri"/>
        <w:sz w:val="16"/>
        <w:szCs w:val="16"/>
      </w:rPr>
      <w:fldChar w:fldCharType="begin"/>
    </w:r>
    <w:r w:rsidR="0024145F" w:rsidRPr="00B53C61">
      <w:rPr>
        <w:rFonts w:ascii="Calibri" w:hAnsi="Calibri" w:cs="Calibri"/>
        <w:sz w:val="16"/>
        <w:szCs w:val="16"/>
      </w:rPr>
      <w:instrText xml:space="preserve"> PAGE </w:instrText>
    </w:r>
    <w:r w:rsidR="0024145F" w:rsidRPr="00B53C61">
      <w:rPr>
        <w:rFonts w:ascii="Calibri" w:hAnsi="Calibri" w:cs="Calibri"/>
        <w:sz w:val="16"/>
        <w:szCs w:val="16"/>
      </w:rPr>
      <w:fldChar w:fldCharType="separate"/>
    </w:r>
    <w:r w:rsidR="00B53C61">
      <w:rPr>
        <w:rFonts w:ascii="Calibri" w:hAnsi="Calibri" w:cs="Calibri"/>
        <w:noProof/>
        <w:sz w:val="16"/>
        <w:szCs w:val="16"/>
      </w:rPr>
      <w:t>1</w:t>
    </w:r>
    <w:r w:rsidR="0024145F" w:rsidRPr="00B53C61">
      <w:rPr>
        <w:rFonts w:ascii="Calibri" w:hAnsi="Calibri" w:cs="Calibri"/>
        <w:sz w:val="16"/>
        <w:szCs w:val="16"/>
      </w:rPr>
      <w:fldChar w:fldCharType="end"/>
    </w:r>
    <w:r w:rsidRPr="00B53C61">
      <w:rPr>
        <w:rFonts w:ascii="Calibri" w:hAnsi="Calibri" w:cs="Calibri"/>
        <w:sz w:val="16"/>
        <w:szCs w:val="16"/>
      </w:rPr>
      <w:t xml:space="preserve"> </w:t>
    </w:r>
    <w:proofErr w:type="gramStart"/>
    <w:r w:rsidRPr="00B53C61">
      <w:rPr>
        <w:rFonts w:ascii="Calibri" w:hAnsi="Calibri" w:cs="Calibri"/>
        <w:sz w:val="16"/>
        <w:szCs w:val="16"/>
      </w:rPr>
      <w:t>( celkem</w:t>
    </w:r>
    <w:proofErr w:type="gramEnd"/>
    <w:r w:rsidRPr="00B53C61">
      <w:rPr>
        <w:rFonts w:ascii="Calibri" w:hAnsi="Calibri" w:cs="Calibri"/>
        <w:sz w:val="16"/>
        <w:szCs w:val="16"/>
      </w:rPr>
      <w:t xml:space="preserve"> </w:t>
    </w:r>
    <w:r w:rsidR="0024145F" w:rsidRPr="00B53C61">
      <w:rPr>
        <w:rFonts w:ascii="Calibri" w:hAnsi="Calibri" w:cs="Calibri"/>
        <w:sz w:val="16"/>
        <w:szCs w:val="16"/>
      </w:rPr>
      <w:fldChar w:fldCharType="begin"/>
    </w:r>
    <w:r w:rsidR="0024145F" w:rsidRPr="00B53C61">
      <w:rPr>
        <w:rFonts w:ascii="Calibri" w:hAnsi="Calibri" w:cs="Calibri"/>
        <w:sz w:val="16"/>
        <w:szCs w:val="16"/>
      </w:rPr>
      <w:instrText xml:space="preserve"> NUMPAGES  </w:instrText>
    </w:r>
    <w:r w:rsidR="0024145F" w:rsidRPr="00B53C61">
      <w:rPr>
        <w:rFonts w:ascii="Calibri" w:hAnsi="Calibri" w:cs="Calibri"/>
        <w:sz w:val="16"/>
        <w:szCs w:val="16"/>
      </w:rPr>
      <w:fldChar w:fldCharType="separate"/>
    </w:r>
    <w:r w:rsidR="00B53C61">
      <w:rPr>
        <w:rFonts w:ascii="Calibri" w:hAnsi="Calibri" w:cs="Calibri"/>
        <w:noProof/>
        <w:sz w:val="16"/>
        <w:szCs w:val="16"/>
      </w:rPr>
      <w:t>4</w:t>
    </w:r>
    <w:r w:rsidR="0024145F" w:rsidRPr="00B53C61">
      <w:rPr>
        <w:rFonts w:ascii="Calibri" w:hAnsi="Calibri" w:cs="Calibri"/>
        <w:sz w:val="16"/>
        <w:szCs w:val="16"/>
      </w:rPr>
      <w:fldChar w:fldCharType="end"/>
    </w:r>
    <w:r w:rsidRPr="00B53C61">
      <w:rPr>
        <w:rFonts w:ascii="Calibri" w:hAnsi="Calibri" w:cs="Calibri"/>
        <w:sz w:val="16"/>
        <w:szCs w:val="16"/>
      </w:rPr>
      <w:t xml:space="preserve"> )</w:t>
    </w:r>
    <w:r w:rsidRPr="00CC2D32">
      <w:rPr>
        <w:rStyle w:val="slostrnky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819" w:rsidRDefault="00110819">
      <w:r>
        <w:separator/>
      </w:r>
    </w:p>
  </w:footnote>
  <w:footnote w:type="continuationSeparator" w:id="0">
    <w:p w:rsidR="00110819" w:rsidRDefault="00110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A17" w:rsidRDefault="00C549C6" w:rsidP="00AF0349">
    <w:pPr>
      <w:pStyle w:val="Zhlav"/>
      <w:pBdr>
        <w:bottom w:val="single" w:sz="6" w:space="1" w:color="auto"/>
      </w:pBdr>
      <w:tabs>
        <w:tab w:val="clear" w:pos="4536"/>
        <w:tab w:val="center" w:pos="8364"/>
      </w:tabs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noProof/>
        <w:sz w:val="20"/>
        <w:szCs w:val="20"/>
      </w:rPr>
      <w:drawing>
        <wp:inline distT="0" distB="0" distL="0" distR="0" wp14:anchorId="494393A9">
          <wp:extent cx="752475" cy="438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49C6" w:rsidRPr="00BE5AA4" w:rsidRDefault="00C549C6" w:rsidP="00AF0349">
    <w:pPr>
      <w:pStyle w:val="Zhlav"/>
      <w:pBdr>
        <w:bottom w:val="single" w:sz="6" w:space="1" w:color="auto"/>
      </w:pBdr>
      <w:tabs>
        <w:tab w:val="clear" w:pos="4536"/>
        <w:tab w:val="center" w:pos="8364"/>
      </w:tabs>
      <w:rPr>
        <w:rFonts w:asciiTheme="minorHAnsi" w:hAnsi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028A"/>
    <w:multiLevelType w:val="hybridMultilevel"/>
    <w:tmpl w:val="243A0C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262AF"/>
    <w:multiLevelType w:val="hybridMultilevel"/>
    <w:tmpl w:val="430A2D92"/>
    <w:lvl w:ilvl="0" w:tplc="C8BC580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7470"/>
    <w:multiLevelType w:val="hybridMultilevel"/>
    <w:tmpl w:val="95A2E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A6281"/>
    <w:multiLevelType w:val="hybridMultilevel"/>
    <w:tmpl w:val="C54A2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27F78"/>
    <w:multiLevelType w:val="hybridMultilevel"/>
    <w:tmpl w:val="1928987C"/>
    <w:lvl w:ilvl="0" w:tplc="3BAE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D5623"/>
    <w:multiLevelType w:val="hybridMultilevel"/>
    <w:tmpl w:val="4230A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3C87"/>
    <w:multiLevelType w:val="hybridMultilevel"/>
    <w:tmpl w:val="5A864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D60A88"/>
    <w:multiLevelType w:val="hybridMultilevel"/>
    <w:tmpl w:val="8EAC025A"/>
    <w:lvl w:ilvl="0" w:tplc="1778C3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619B"/>
    <w:multiLevelType w:val="hybridMultilevel"/>
    <w:tmpl w:val="114E5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1066B"/>
    <w:multiLevelType w:val="hybridMultilevel"/>
    <w:tmpl w:val="38C2F77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90756C"/>
    <w:multiLevelType w:val="hybridMultilevel"/>
    <w:tmpl w:val="1B4A5202"/>
    <w:lvl w:ilvl="0" w:tplc="8E7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678"/>
    <w:rsid w:val="00000259"/>
    <w:rsid w:val="000017F0"/>
    <w:rsid w:val="00002D3C"/>
    <w:rsid w:val="00011C87"/>
    <w:rsid w:val="00016B1E"/>
    <w:rsid w:val="00020E3B"/>
    <w:rsid w:val="00032020"/>
    <w:rsid w:val="000364B2"/>
    <w:rsid w:val="00041FD8"/>
    <w:rsid w:val="00045DDE"/>
    <w:rsid w:val="000477B9"/>
    <w:rsid w:val="00050E9D"/>
    <w:rsid w:val="00053646"/>
    <w:rsid w:val="00062483"/>
    <w:rsid w:val="00067117"/>
    <w:rsid w:val="00070C58"/>
    <w:rsid w:val="00075475"/>
    <w:rsid w:val="000762DB"/>
    <w:rsid w:val="00081E55"/>
    <w:rsid w:val="000831A2"/>
    <w:rsid w:val="00084B87"/>
    <w:rsid w:val="00087937"/>
    <w:rsid w:val="00097FA7"/>
    <w:rsid w:val="000A424C"/>
    <w:rsid w:val="000B2465"/>
    <w:rsid w:val="000C1CF1"/>
    <w:rsid w:val="000D01F8"/>
    <w:rsid w:val="000D1213"/>
    <w:rsid w:val="000E07C4"/>
    <w:rsid w:val="000E32C2"/>
    <w:rsid w:val="000E4E6A"/>
    <w:rsid w:val="000F1AAD"/>
    <w:rsid w:val="000F1D22"/>
    <w:rsid w:val="0010048D"/>
    <w:rsid w:val="00100619"/>
    <w:rsid w:val="00106721"/>
    <w:rsid w:val="00110064"/>
    <w:rsid w:val="00110819"/>
    <w:rsid w:val="001159D3"/>
    <w:rsid w:val="00115DD7"/>
    <w:rsid w:val="001214EB"/>
    <w:rsid w:val="00121697"/>
    <w:rsid w:val="001238C4"/>
    <w:rsid w:val="00136F45"/>
    <w:rsid w:val="00146A05"/>
    <w:rsid w:val="00146C2A"/>
    <w:rsid w:val="001470B5"/>
    <w:rsid w:val="001575A8"/>
    <w:rsid w:val="00157A6B"/>
    <w:rsid w:val="00164199"/>
    <w:rsid w:val="001656D7"/>
    <w:rsid w:val="001660DB"/>
    <w:rsid w:val="00172347"/>
    <w:rsid w:val="00177C42"/>
    <w:rsid w:val="001842AA"/>
    <w:rsid w:val="00195FD1"/>
    <w:rsid w:val="001A35EA"/>
    <w:rsid w:val="001A7F8A"/>
    <w:rsid w:val="001C4FD1"/>
    <w:rsid w:val="001E02AA"/>
    <w:rsid w:val="001F6A8C"/>
    <w:rsid w:val="0020367F"/>
    <w:rsid w:val="00207A97"/>
    <w:rsid w:val="00210070"/>
    <w:rsid w:val="0021019E"/>
    <w:rsid w:val="0021676D"/>
    <w:rsid w:val="00220951"/>
    <w:rsid w:val="00221DFD"/>
    <w:rsid w:val="00222B08"/>
    <w:rsid w:val="002242DF"/>
    <w:rsid w:val="002261B7"/>
    <w:rsid w:val="002274A8"/>
    <w:rsid w:val="00234D05"/>
    <w:rsid w:val="0023617F"/>
    <w:rsid w:val="0024145F"/>
    <w:rsid w:val="00267394"/>
    <w:rsid w:val="00267C7B"/>
    <w:rsid w:val="0027413E"/>
    <w:rsid w:val="00283871"/>
    <w:rsid w:val="00283972"/>
    <w:rsid w:val="00285BEE"/>
    <w:rsid w:val="002966D0"/>
    <w:rsid w:val="002A2871"/>
    <w:rsid w:val="002A5D6B"/>
    <w:rsid w:val="002B09C5"/>
    <w:rsid w:val="002B3AE4"/>
    <w:rsid w:val="002B6EB3"/>
    <w:rsid w:val="002C779D"/>
    <w:rsid w:val="002D0F43"/>
    <w:rsid w:val="002D3067"/>
    <w:rsid w:val="002D6311"/>
    <w:rsid w:val="002E4D20"/>
    <w:rsid w:val="002E6EB1"/>
    <w:rsid w:val="002F7AE4"/>
    <w:rsid w:val="00304CB1"/>
    <w:rsid w:val="00310B5E"/>
    <w:rsid w:val="00312CFF"/>
    <w:rsid w:val="0031506D"/>
    <w:rsid w:val="0032244F"/>
    <w:rsid w:val="00326EEA"/>
    <w:rsid w:val="00332129"/>
    <w:rsid w:val="0033683F"/>
    <w:rsid w:val="00351528"/>
    <w:rsid w:val="00351897"/>
    <w:rsid w:val="0035577C"/>
    <w:rsid w:val="0035723E"/>
    <w:rsid w:val="00364C67"/>
    <w:rsid w:val="00375D60"/>
    <w:rsid w:val="00390B40"/>
    <w:rsid w:val="003922A6"/>
    <w:rsid w:val="00393D46"/>
    <w:rsid w:val="00393E85"/>
    <w:rsid w:val="00395532"/>
    <w:rsid w:val="003A7ECE"/>
    <w:rsid w:val="003B4981"/>
    <w:rsid w:val="003C0B15"/>
    <w:rsid w:val="003C4005"/>
    <w:rsid w:val="003C5A7F"/>
    <w:rsid w:val="003C76D9"/>
    <w:rsid w:val="003D3CDA"/>
    <w:rsid w:val="003D485D"/>
    <w:rsid w:val="003D4D70"/>
    <w:rsid w:val="003E7006"/>
    <w:rsid w:val="003F2180"/>
    <w:rsid w:val="003F5CAA"/>
    <w:rsid w:val="003F6906"/>
    <w:rsid w:val="003F74A7"/>
    <w:rsid w:val="00402507"/>
    <w:rsid w:val="004077A1"/>
    <w:rsid w:val="00407CF8"/>
    <w:rsid w:val="00416F3F"/>
    <w:rsid w:val="0042597D"/>
    <w:rsid w:val="00434357"/>
    <w:rsid w:val="0043506E"/>
    <w:rsid w:val="00437C75"/>
    <w:rsid w:val="00450A12"/>
    <w:rsid w:val="00454B96"/>
    <w:rsid w:val="004558E2"/>
    <w:rsid w:val="00461557"/>
    <w:rsid w:val="00462F53"/>
    <w:rsid w:val="0046443D"/>
    <w:rsid w:val="00464A0A"/>
    <w:rsid w:val="00470952"/>
    <w:rsid w:val="00471488"/>
    <w:rsid w:val="004742CE"/>
    <w:rsid w:val="00474D79"/>
    <w:rsid w:val="00475EDA"/>
    <w:rsid w:val="00477938"/>
    <w:rsid w:val="004915F5"/>
    <w:rsid w:val="00497EDE"/>
    <w:rsid w:val="004B0463"/>
    <w:rsid w:val="004B1DFF"/>
    <w:rsid w:val="004B4940"/>
    <w:rsid w:val="004C0644"/>
    <w:rsid w:val="004D3A5B"/>
    <w:rsid w:val="004D5F97"/>
    <w:rsid w:val="004D74DC"/>
    <w:rsid w:val="004D7A17"/>
    <w:rsid w:val="004E7D40"/>
    <w:rsid w:val="004F47BA"/>
    <w:rsid w:val="004F5E50"/>
    <w:rsid w:val="005009DD"/>
    <w:rsid w:val="00500F51"/>
    <w:rsid w:val="00503EEE"/>
    <w:rsid w:val="00507466"/>
    <w:rsid w:val="005103B5"/>
    <w:rsid w:val="005128D7"/>
    <w:rsid w:val="00516132"/>
    <w:rsid w:val="005221AF"/>
    <w:rsid w:val="005268C4"/>
    <w:rsid w:val="005535EC"/>
    <w:rsid w:val="00573402"/>
    <w:rsid w:val="00575556"/>
    <w:rsid w:val="00576545"/>
    <w:rsid w:val="005817B6"/>
    <w:rsid w:val="00594887"/>
    <w:rsid w:val="005A5E79"/>
    <w:rsid w:val="005C4D8C"/>
    <w:rsid w:val="005E53C7"/>
    <w:rsid w:val="005F2939"/>
    <w:rsid w:val="005F637B"/>
    <w:rsid w:val="0060380F"/>
    <w:rsid w:val="00610CBD"/>
    <w:rsid w:val="0061162D"/>
    <w:rsid w:val="00611F34"/>
    <w:rsid w:val="00613ADD"/>
    <w:rsid w:val="0061493C"/>
    <w:rsid w:val="0062336A"/>
    <w:rsid w:val="00626371"/>
    <w:rsid w:val="00626A69"/>
    <w:rsid w:val="00631C5B"/>
    <w:rsid w:val="00636E37"/>
    <w:rsid w:val="006413C5"/>
    <w:rsid w:val="00643CBC"/>
    <w:rsid w:val="00650867"/>
    <w:rsid w:val="006546D2"/>
    <w:rsid w:val="00656A8B"/>
    <w:rsid w:val="00667165"/>
    <w:rsid w:val="0067334B"/>
    <w:rsid w:val="006741C3"/>
    <w:rsid w:val="00680A63"/>
    <w:rsid w:val="0068188F"/>
    <w:rsid w:val="006953CC"/>
    <w:rsid w:val="006A1CE1"/>
    <w:rsid w:val="006A585E"/>
    <w:rsid w:val="006A7078"/>
    <w:rsid w:val="006B3603"/>
    <w:rsid w:val="006C14DB"/>
    <w:rsid w:val="006C3F87"/>
    <w:rsid w:val="006C4523"/>
    <w:rsid w:val="006C4F35"/>
    <w:rsid w:val="006D20A3"/>
    <w:rsid w:val="006D4C5E"/>
    <w:rsid w:val="006E1B9A"/>
    <w:rsid w:val="006E2F4B"/>
    <w:rsid w:val="006E4319"/>
    <w:rsid w:val="006F0C7F"/>
    <w:rsid w:val="006F227D"/>
    <w:rsid w:val="006F6363"/>
    <w:rsid w:val="00707BD3"/>
    <w:rsid w:val="007152CF"/>
    <w:rsid w:val="007154F7"/>
    <w:rsid w:val="00715E5C"/>
    <w:rsid w:val="00721234"/>
    <w:rsid w:val="00733DEC"/>
    <w:rsid w:val="00734189"/>
    <w:rsid w:val="007346E8"/>
    <w:rsid w:val="007406CB"/>
    <w:rsid w:val="00755C13"/>
    <w:rsid w:val="007600A6"/>
    <w:rsid w:val="00762012"/>
    <w:rsid w:val="007655A3"/>
    <w:rsid w:val="00765C90"/>
    <w:rsid w:val="00780396"/>
    <w:rsid w:val="007814DA"/>
    <w:rsid w:val="00783076"/>
    <w:rsid w:val="00784460"/>
    <w:rsid w:val="0078781E"/>
    <w:rsid w:val="00794F23"/>
    <w:rsid w:val="007A2A27"/>
    <w:rsid w:val="007A6796"/>
    <w:rsid w:val="007C65A2"/>
    <w:rsid w:val="007D4AE4"/>
    <w:rsid w:val="007E10E9"/>
    <w:rsid w:val="007E1EF9"/>
    <w:rsid w:val="007E7EB4"/>
    <w:rsid w:val="007F2C7C"/>
    <w:rsid w:val="00800AD6"/>
    <w:rsid w:val="008010F8"/>
    <w:rsid w:val="00802226"/>
    <w:rsid w:val="00806A5F"/>
    <w:rsid w:val="008122D1"/>
    <w:rsid w:val="00814113"/>
    <w:rsid w:val="00817C02"/>
    <w:rsid w:val="00830B52"/>
    <w:rsid w:val="0083430F"/>
    <w:rsid w:val="00834E74"/>
    <w:rsid w:val="00842C2C"/>
    <w:rsid w:val="008456E6"/>
    <w:rsid w:val="008506C0"/>
    <w:rsid w:val="00850FCA"/>
    <w:rsid w:val="008539B9"/>
    <w:rsid w:val="0086412D"/>
    <w:rsid w:val="008662D0"/>
    <w:rsid w:val="00866F11"/>
    <w:rsid w:val="0087057B"/>
    <w:rsid w:val="00872E49"/>
    <w:rsid w:val="00875346"/>
    <w:rsid w:val="00876A55"/>
    <w:rsid w:val="00882461"/>
    <w:rsid w:val="00884131"/>
    <w:rsid w:val="00886C83"/>
    <w:rsid w:val="00887B9C"/>
    <w:rsid w:val="00890899"/>
    <w:rsid w:val="00896043"/>
    <w:rsid w:val="008A2E87"/>
    <w:rsid w:val="008A3DC7"/>
    <w:rsid w:val="008A402F"/>
    <w:rsid w:val="008B0B3F"/>
    <w:rsid w:val="008B1ADD"/>
    <w:rsid w:val="008C41F4"/>
    <w:rsid w:val="008C4EAC"/>
    <w:rsid w:val="008D1773"/>
    <w:rsid w:val="008D505D"/>
    <w:rsid w:val="008E278D"/>
    <w:rsid w:val="008F14F8"/>
    <w:rsid w:val="008F6495"/>
    <w:rsid w:val="00901EB2"/>
    <w:rsid w:val="00923C22"/>
    <w:rsid w:val="009258C2"/>
    <w:rsid w:val="00927360"/>
    <w:rsid w:val="00942A26"/>
    <w:rsid w:val="009465E2"/>
    <w:rsid w:val="00947E8A"/>
    <w:rsid w:val="009509A8"/>
    <w:rsid w:val="009523EE"/>
    <w:rsid w:val="00953964"/>
    <w:rsid w:val="009550A2"/>
    <w:rsid w:val="00962E8B"/>
    <w:rsid w:val="009643F2"/>
    <w:rsid w:val="009731EA"/>
    <w:rsid w:val="00982D20"/>
    <w:rsid w:val="00985D49"/>
    <w:rsid w:val="00990C20"/>
    <w:rsid w:val="0099295B"/>
    <w:rsid w:val="00994B57"/>
    <w:rsid w:val="009A1475"/>
    <w:rsid w:val="009B0733"/>
    <w:rsid w:val="009B28AF"/>
    <w:rsid w:val="009B769E"/>
    <w:rsid w:val="009C3362"/>
    <w:rsid w:val="009C7FA4"/>
    <w:rsid w:val="009D68E2"/>
    <w:rsid w:val="009E4C7E"/>
    <w:rsid w:val="009E7C64"/>
    <w:rsid w:val="009F1F09"/>
    <w:rsid w:val="009F3D71"/>
    <w:rsid w:val="009F504C"/>
    <w:rsid w:val="009F63D3"/>
    <w:rsid w:val="00A03E38"/>
    <w:rsid w:val="00A179DC"/>
    <w:rsid w:val="00A258FB"/>
    <w:rsid w:val="00A27C8F"/>
    <w:rsid w:val="00A351B7"/>
    <w:rsid w:val="00A36D5A"/>
    <w:rsid w:val="00A46257"/>
    <w:rsid w:val="00A71C92"/>
    <w:rsid w:val="00A7242C"/>
    <w:rsid w:val="00A7548A"/>
    <w:rsid w:val="00A75ECF"/>
    <w:rsid w:val="00A76F25"/>
    <w:rsid w:val="00A80706"/>
    <w:rsid w:val="00A837F8"/>
    <w:rsid w:val="00A848A3"/>
    <w:rsid w:val="00A8723B"/>
    <w:rsid w:val="00A907E5"/>
    <w:rsid w:val="00AA472A"/>
    <w:rsid w:val="00AA6D9E"/>
    <w:rsid w:val="00AA75EC"/>
    <w:rsid w:val="00AB1E28"/>
    <w:rsid w:val="00AB4730"/>
    <w:rsid w:val="00AC0CD6"/>
    <w:rsid w:val="00AC186B"/>
    <w:rsid w:val="00AC7E4D"/>
    <w:rsid w:val="00AD1A76"/>
    <w:rsid w:val="00AD2304"/>
    <w:rsid w:val="00AD44E8"/>
    <w:rsid w:val="00AF0349"/>
    <w:rsid w:val="00B02CA6"/>
    <w:rsid w:val="00B06FE7"/>
    <w:rsid w:val="00B20581"/>
    <w:rsid w:val="00B2609D"/>
    <w:rsid w:val="00B26A2B"/>
    <w:rsid w:val="00B34298"/>
    <w:rsid w:val="00B35040"/>
    <w:rsid w:val="00B36690"/>
    <w:rsid w:val="00B4731E"/>
    <w:rsid w:val="00B50375"/>
    <w:rsid w:val="00B53104"/>
    <w:rsid w:val="00B5328E"/>
    <w:rsid w:val="00B53C61"/>
    <w:rsid w:val="00B603D7"/>
    <w:rsid w:val="00B65312"/>
    <w:rsid w:val="00B67A03"/>
    <w:rsid w:val="00B77B2B"/>
    <w:rsid w:val="00B878F3"/>
    <w:rsid w:val="00B9001B"/>
    <w:rsid w:val="00B906B9"/>
    <w:rsid w:val="00B93B39"/>
    <w:rsid w:val="00B93D14"/>
    <w:rsid w:val="00B96465"/>
    <w:rsid w:val="00B973B2"/>
    <w:rsid w:val="00BB04D2"/>
    <w:rsid w:val="00BB4341"/>
    <w:rsid w:val="00BB6957"/>
    <w:rsid w:val="00BC5807"/>
    <w:rsid w:val="00BE272D"/>
    <w:rsid w:val="00BE5AA4"/>
    <w:rsid w:val="00BF08E3"/>
    <w:rsid w:val="00BF0EEB"/>
    <w:rsid w:val="00BF3B2D"/>
    <w:rsid w:val="00C000F7"/>
    <w:rsid w:val="00C010AC"/>
    <w:rsid w:val="00C01ED0"/>
    <w:rsid w:val="00C031CF"/>
    <w:rsid w:val="00C13693"/>
    <w:rsid w:val="00C150FF"/>
    <w:rsid w:val="00C30B44"/>
    <w:rsid w:val="00C360B9"/>
    <w:rsid w:val="00C362A2"/>
    <w:rsid w:val="00C40518"/>
    <w:rsid w:val="00C431B8"/>
    <w:rsid w:val="00C43D64"/>
    <w:rsid w:val="00C543A5"/>
    <w:rsid w:val="00C549C6"/>
    <w:rsid w:val="00C56661"/>
    <w:rsid w:val="00C60EC6"/>
    <w:rsid w:val="00C618AA"/>
    <w:rsid w:val="00C65B1D"/>
    <w:rsid w:val="00C70F50"/>
    <w:rsid w:val="00C73781"/>
    <w:rsid w:val="00C836CA"/>
    <w:rsid w:val="00C85ECA"/>
    <w:rsid w:val="00C86E5C"/>
    <w:rsid w:val="00C93B39"/>
    <w:rsid w:val="00C96271"/>
    <w:rsid w:val="00C96BEE"/>
    <w:rsid w:val="00CB0303"/>
    <w:rsid w:val="00CB669B"/>
    <w:rsid w:val="00CC2D32"/>
    <w:rsid w:val="00CC5FE3"/>
    <w:rsid w:val="00CD6EBE"/>
    <w:rsid w:val="00CE03C5"/>
    <w:rsid w:val="00CE1678"/>
    <w:rsid w:val="00CE20FF"/>
    <w:rsid w:val="00CE52FC"/>
    <w:rsid w:val="00CE57A8"/>
    <w:rsid w:val="00D01F51"/>
    <w:rsid w:val="00D054BC"/>
    <w:rsid w:val="00D23592"/>
    <w:rsid w:val="00D3272C"/>
    <w:rsid w:val="00D34AB7"/>
    <w:rsid w:val="00D34D9B"/>
    <w:rsid w:val="00D4426D"/>
    <w:rsid w:val="00D530A9"/>
    <w:rsid w:val="00D64F44"/>
    <w:rsid w:val="00D6590D"/>
    <w:rsid w:val="00D76A68"/>
    <w:rsid w:val="00D8019C"/>
    <w:rsid w:val="00D851EF"/>
    <w:rsid w:val="00DA0E31"/>
    <w:rsid w:val="00DA1043"/>
    <w:rsid w:val="00DA462C"/>
    <w:rsid w:val="00DB1990"/>
    <w:rsid w:val="00DC0826"/>
    <w:rsid w:val="00DC587D"/>
    <w:rsid w:val="00DE0C6E"/>
    <w:rsid w:val="00DE4201"/>
    <w:rsid w:val="00DE7A6E"/>
    <w:rsid w:val="00DF21E4"/>
    <w:rsid w:val="00E01528"/>
    <w:rsid w:val="00E04024"/>
    <w:rsid w:val="00E1587E"/>
    <w:rsid w:val="00E21B42"/>
    <w:rsid w:val="00E2251D"/>
    <w:rsid w:val="00E24B87"/>
    <w:rsid w:val="00E3648E"/>
    <w:rsid w:val="00E50476"/>
    <w:rsid w:val="00E63454"/>
    <w:rsid w:val="00E6408A"/>
    <w:rsid w:val="00E721FA"/>
    <w:rsid w:val="00E734DE"/>
    <w:rsid w:val="00E737BA"/>
    <w:rsid w:val="00E81D14"/>
    <w:rsid w:val="00E839C4"/>
    <w:rsid w:val="00E90E81"/>
    <w:rsid w:val="00E94F82"/>
    <w:rsid w:val="00EB0FF5"/>
    <w:rsid w:val="00EC7159"/>
    <w:rsid w:val="00ED1CA3"/>
    <w:rsid w:val="00ED6BB2"/>
    <w:rsid w:val="00EE5F4C"/>
    <w:rsid w:val="00EF0AF4"/>
    <w:rsid w:val="00EF4C19"/>
    <w:rsid w:val="00EF6F53"/>
    <w:rsid w:val="00EF7968"/>
    <w:rsid w:val="00F20D36"/>
    <w:rsid w:val="00F20FE7"/>
    <w:rsid w:val="00F233C6"/>
    <w:rsid w:val="00F271A6"/>
    <w:rsid w:val="00F2787E"/>
    <w:rsid w:val="00F42DB7"/>
    <w:rsid w:val="00F43165"/>
    <w:rsid w:val="00F509C4"/>
    <w:rsid w:val="00F52858"/>
    <w:rsid w:val="00F64A22"/>
    <w:rsid w:val="00F6641B"/>
    <w:rsid w:val="00F667E6"/>
    <w:rsid w:val="00F76889"/>
    <w:rsid w:val="00F76E12"/>
    <w:rsid w:val="00F815D1"/>
    <w:rsid w:val="00F851B7"/>
    <w:rsid w:val="00F85D8B"/>
    <w:rsid w:val="00F90F09"/>
    <w:rsid w:val="00F96ED2"/>
    <w:rsid w:val="00FA09D4"/>
    <w:rsid w:val="00FA427E"/>
    <w:rsid w:val="00FA51FF"/>
    <w:rsid w:val="00FA5725"/>
    <w:rsid w:val="00FA7420"/>
    <w:rsid w:val="00FA7939"/>
    <w:rsid w:val="00FB013C"/>
    <w:rsid w:val="00FB2B3C"/>
    <w:rsid w:val="00FC074B"/>
    <w:rsid w:val="00FC6114"/>
    <w:rsid w:val="00FD0A01"/>
    <w:rsid w:val="00FE4A57"/>
    <w:rsid w:val="00FF11D2"/>
    <w:rsid w:val="00FF18E4"/>
    <w:rsid w:val="00FF3098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5E7AC"/>
  <w15:docId w15:val="{8576D2B5-7242-4067-997E-54E6655B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D505D"/>
    <w:rPr>
      <w:sz w:val="24"/>
      <w:szCs w:val="24"/>
    </w:rPr>
  </w:style>
  <w:style w:type="paragraph" w:styleId="Nadpis7">
    <w:name w:val="heading 7"/>
    <w:basedOn w:val="Normln"/>
    <w:next w:val="Normln"/>
    <w:qFormat/>
    <w:rsid w:val="00CE1678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E1678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rsid w:val="00CE167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CE1678"/>
  </w:style>
  <w:style w:type="paragraph" w:styleId="Textvbloku">
    <w:name w:val="Block Text"/>
    <w:basedOn w:val="Normln"/>
    <w:rsid w:val="00CE1678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CE1678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Rozloendokumentu">
    <w:name w:val="Document Map"/>
    <w:basedOn w:val="Normln"/>
    <w:semiHidden/>
    <w:rsid w:val="00375D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6A70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7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7078"/>
  </w:style>
  <w:style w:type="paragraph" w:styleId="Pedmtkomente">
    <w:name w:val="annotation subject"/>
    <w:basedOn w:val="Textkomente"/>
    <w:next w:val="Textkomente"/>
    <w:link w:val="PedmtkomenteChar"/>
    <w:rsid w:val="006A7078"/>
    <w:rPr>
      <w:b/>
      <w:bCs/>
    </w:rPr>
  </w:style>
  <w:style w:type="character" w:customStyle="1" w:styleId="PedmtkomenteChar">
    <w:name w:val="Předmět komentáře Char"/>
    <w:link w:val="Pedmtkomente"/>
    <w:rsid w:val="006A7078"/>
    <w:rPr>
      <w:b/>
      <w:bCs/>
    </w:rPr>
  </w:style>
  <w:style w:type="paragraph" w:styleId="Textbubliny">
    <w:name w:val="Balloon Text"/>
    <w:basedOn w:val="Normln"/>
    <w:link w:val="TextbublinyChar"/>
    <w:rsid w:val="006A70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A707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1575A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5A8"/>
    <w:rPr>
      <w:color w:val="808080"/>
      <w:shd w:val="clear" w:color="auto" w:fill="E6E6E6"/>
    </w:rPr>
  </w:style>
  <w:style w:type="character" w:customStyle="1" w:styleId="ZhlavChar">
    <w:name w:val="Záhlaví Char"/>
    <w:basedOn w:val="Standardnpsmoodstavce"/>
    <w:link w:val="Zhlav"/>
    <w:rsid w:val="00157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6C74B-C0BD-46BE-91D7-565161B6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1852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Krajský úřad Pardubického kraje</Company>
  <LinksUpToDate>false</LinksUpToDate>
  <CharactersWithSpaces>12756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venzarova</dc:creator>
  <cp:lastModifiedBy>Václav Javůrek</cp:lastModifiedBy>
  <cp:revision>17</cp:revision>
  <cp:lastPrinted>2017-11-23T09:38:00Z</cp:lastPrinted>
  <dcterms:created xsi:type="dcterms:W3CDTF">2017-05-17T14:18:00Z</dcterms:created>
  <dcterms:modified xsi:type="dcterms:W3CDTF">2018-09-24T13:49:00Z</dcterms:modified>
</cp:coreProperties>
</file>