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1C359" w14:textId="77777777" w:rsidR="00634166" w:rsidRDefault="00634166" w:rsidP="00ED4980">
      <w:pPr>
        <w:tabs>
          <w:tab w:val="center" w:pos="5400"/>
        </w:tabs>
        <w:jc w:val="center"/>
        <w:rPr>
          <w:rFonts w:ascii="Calibri" w:hAnsi="Calibri"/>
        </w:rPr>
      </w:pPr>
    </w:p>
    <w:p w14:paraId="6FDF4ACF" w14:textId="5CEE6B39" w:rsidR="00FF0BB5" w:rsidRPr="009A6712" w:rsidRDefault="00ED4980" w:rsidP="00ED4980">
      <w:pPr>
        <w:tabs>
          <w:tab w:val="center" w:pos="5400"/>
        </w:tabs>
        <w:jc w:val="center"/>
        <w:rPr>
          <w:rFonts w:ascii="Calibri" w:hAnsi="Calibri"/>
          <w:b/>
          <w:bCs/>
        </w:rPr>
      </w:pPr>
      <w:r>
        <w:rPr>
          <w:rFonts w:ascii="Calibri" w:hAnsi="Calibri"/>
        </w:rPr>
        <w:t xml:space="preserve">Příloha č. </w:t>
      </w:r>
      <w:r w:rsidR="001908A1">
        <w:rPr>
          <w:rFonts w:ascii="Calibri" w:hAnsi="Calibri"/>
        </w:rPr>
        <w:t>6</w:t>
      </w:r>
      <w:r w:rsidRPr="00285371">
        <w:rPr>
          <w:rFonts w:ascii="Calibri" w:hAnsi="Calibri"/>
        </w:rPr>
        <w:t xml:space="preserve"> </w:t>
      </w:r>
      <w:r>
        <w:rPr>
          <w:rFonts w:ascii="Calibri" w:hAnsi="Calibri"/>
        </w:rPr>
        <w:t>–</w:t>
      </w:r>
      <w:r w:rsidR="00374703">
        <w:rPr>
          <w:rFonts w:ascii="Calibri" w:hAnsi="Calibri"/>
        </w:rPr>
        <w:t xml:space="preserve"> </w:t>
      </w:r>
      <w:r w:rsidR="009A6712" w:rsidRPr="009A6712">
        <w:rPr>
          <w:rFonts w:ascii="Calibri" w:hAnsi="Calibri"/>
          <w:b/>
          <w:bCs/>
        </w:rPr>
        <w:t>Environmentální závaz</w:t>
      </w:r>
      <w:r w:rsidR="001908A1">
        <w:rPr>
          <w:rFonts w:ascii="Calibri" w:hAnsi="Calibri"/>
          <w:b/>
          <w:bCs/>
        </w:rPr>
        <w:t>ek</w:t>
      </w:r>
      <w:r w:rsidR="009A6712" w:rsidRPr="009A6712">
        <w:rPr>
          <w:rFonts w:ascii="Calibri" w:hAnsi="Calibri"/>
          <w:b/>
          <w:bCs/>
        </w:rPr>
        <w:t xml:space="preserve"> zhotovitele k plnění zásady „významně nepoškozovat“</w:t>
      </w:r>
    </w:p>
    <w:p w14:paraId="14C81DA0" w14:textId="08CB137E" w:rsidR="00316C01" w:rsidRDefault="00316C01" w:rsidP="00316C01">
      <w:pPr>
        <w:jc w:val="center"/>
        <w:rPr>
          <w:rFonts w:ascii="Calibri" w:hAnsi="Calibri"/>
          <w:sz w:val="16"/>
          <w:szCs w:val="16"/>
        </w:rPr>
      </w:pPr>
      <w:bookmarkStart w:id="0" w:name="_Hlk127358737"/>
    </w:p>
    <w:p w14:paraId="678EFA63" w14:textId="77777777" w:rsidR="00131D6E" w:rsidRDefault="00131D6E" w:rsidP="00ED4980">
      <w:pPr>
        <w:jc w:val="center"/>
        <w:rPr>
          <w:rFonts w:ascii="Calibri" w:hAnsi="Calibri"/>
          <w:sz w:val="16"/>
          <w:szCs w:val="16"/>
        </w:rPr>
      </w:pPr>
    </w:p>
    <w:p w14:paraId="1010707B" w14:textId="4999BA72" w:rsidR="00F97105" w:rsidRPr="009E083B" w:rsidRDefault="00ED4980" w:rsidP="009E083B">
      <w:pPr>
        <w:jc w:val="center"/>
        <w:rPr>
          <w:rFonts w:ascii="Calibri" w:hAnsi="Calibri"/>
          <w:sz w:val="22"/>
          <w:szCs w:val="22"/>
        </w:rPr>
      </w:pPr>
      <w:r w:rsidRPr="0091385B">
        <w:rPr>
          <w:rFonts w:ascii="Calibri" w:hAnsi="Calibri"/>
          <w:sz w:val="22"/>
          <w:szCs w:val="22"/>
        </w:rPr>
        <w:t>Název zakázky</w:t>
      </w:r>
    </w:p>
    <w:bookmarkEnd w:id="0"/>
    <w:p w14:paraId="4FE43A95" w14:textId="684E01BE" w:rsidR="00743017" w:rsidRDefault="005C3A2C" w:rsidP="009669CC">
      <w:pPr>
        <w:tabs>
          <w:tab w:val="center" w:pos="5400"/>
        </w:tabs>
        <w:jc w:val="center"/>
        <w:rPr>
          <w:rFonts w:ascii="Calibri" w:hAnsi="Calibri" w:cs="Calibri"/>
          <w:b/>
          <w:bCs/>
        </w:rPr>
      </w:pPr>
      <w:r w:rsidRPr="005C3A2C">
        <w:rPr>
          <w:rFonts w:ascii="Calibri" w:hAnsi="Calibri" w:cs="Calibri"/>
          <w:b/>
          <w:bCs/>
        </w:rPr>
        <w:t>„</w:t>
      </w:r>
      <w:r w:rsidR="009D5438" w:rsidRPr="009D5438">
        <w:rPr>
          <w:rFonts w:ascii="Calibri" w:hAnsi="Calibri" w:cs="Calibri"/>
          <w:b/>
          <w:bCs/>
        </w:rPr>
        <w:t>ZŠ Lomnice-stavební úpravy 3.NP Vestavba učeben, hygienické a skladovací zázemí – OPAKOVANÉ ŘÍZENÍ</w:t>
      </w:r>
      <w:r w:rsidR="00C20253" w:rsidRPr="00C20253">
        <w:rPr>
          <w:rFonts w:ascii="Calibri" w:hAnsi="Calibri" w:cs="Calibri"/>
          <w:b/>
          <w:bCs/>
        </w:rPr>
        <w:t>“</w:t>
      </w:r>
    </w:p>
    <w:p w14:paraId="3B295989" w14:textId="77777777" w:rsidR="005C3A2C" w:rsidRDefault="005C3A2C" w:rsidP="005C3A2C">
      <w:pPr>
        <w:tabs>
          <w:tab w:val="center" w:pos="5400"/>
        </w:tabs>
        <w:jc w:val="center"/>
        <w:rPr>
          <w:rFonts w:ascii="Calibri" w:hAnsi="Calibri" w:cs="Calibri"/>
        </w:rPr>
      </w:pPr>
    </w:p>
    <w:p w14:paraId="3DE3B235" w14:textId="77777777" w:rsidR="00306E51" w:rsidRPr="00B876A8" w:rsidRDefault="00306E51" w:rsidP="00316C01">
      <w:pPr>
        <w:tabs>
          <w:tab w:val="center" w:pos="5400"/>
        </w:tabs>
        <w:rPr>
          <w:rFonts w:asciiTheme="minorHAnsi" w:hAnsiTheme="minorHAnsi" w:cstheme="minorHAnsi"/>
          <w:sz w:val="12"/>
          <w:szCs w:val="12"/>
        </w:rPr>
      </w:pPr>
    </w:p>
    <w:p w14:paraId="03DE17EA" w14:textId="54BC7487" w:rsidR="00DB46D0" w:rsidRDefault="00306E51" w:rsidP="00316C01">
      <w:pPr>
        <w:tabs>
          <w:tab w:val="center" w:pos="5400"/>
        </w:tabs>
        <w:rPr>
          <w:rFonts w:asciiTheme="minorHAnsi" w:hAnsiTheme="minorHAnsi" w:cstheme="minorHAnsi"/>
          <w:b/>
          <w:bCs/>
        </w:rPr>
      </w:pPr>
      <w:r>
        <w:rPr>
          <w:rFonts w:asciiTheme="minorHAnsi" w:hAnsiTheme="minorHAnsi" w:cstheme="minorHAnsi"/>
        </w:rPr>
        <w:t xml:space="preserve">Zhotovitel </w:t>
      </w:r>
      <w:r w:rsidRPr="00306E51">
        <w:rPr>
          <w:rFonts w:asciiTheme="minorHAnsi" w:hAnsiTheme="minorHAnsi" w:cstheme="minorHAnsi"/>
          <w:b/>
          <w:bCs/>
        </w:rPr>
        <w:t xml:space="preserve">tímto </w:t>
      </w:r>
      <w:r w:rsidR="00316C01" w:rsidRPr="00306E51">
        <w:rPr>
          <w:rFonts w:asciiTheme="minorHAnsi" w:hAnsiTheme="minorHAnsi" w:cstheme="minorHAnsi"/>
          <w:b/>
          <w:bCs/>
        </w:rPr>
        <w:t>čestně potvrzuje, že</w:t>
      </w:r>
      <w:r>
        <w:rPr>
          <w:rFonts w:asciiTheme="minorHAnsi" w:hAnsiTheme="minorHAnsi" w:cstheme="minorHAnsi"/>
          <w:b/>
          <w:bCs/>
        </w:rPr>
        <w:t xml:space="preserve"> v rámci zhotovení díla dodrží níže uvedené závazky</w:t>
      </w:r>
      <w:r w:rsidR="00B876A8">
        <w:rPr>
          <w:rFonts w:asciiTheme="minorHAnsi" w:hAnsiTheme="minorHAnsi" w:cstheme="minorHAnsi"/>
          <w:b/>
          <w:bCs/>
        </w:rPr>
        <w:t>:</w:t>
      </w:r>
      <w:r>
        <w:rPr>
          <w:rFonts w:asciiTheme="minorHAnsi" w:hAnsiTheme="minorHAnsi" w:cstheme="minorHAnsi"/>
          <w:b/>
          <w:bCs/>
        </w:rPr>
        <w:t xml:space="preserve"> </w:t>
      </w:r>
    </w:p>
    <w:p w14:paraId="3CC9FFC3" w14:textId="77777777" w:rsidR="00DB46D0" w:rsidRDefault="00DB46D0" w:rsidP="00316C01">
      <w:pPr>
        <w:tabs>
          <w:tab w:val="center" w:pos="5400"/>
        </w:tabs>
        <w:rPr>
          <w:rFonts w:asciiTheme="minorHAnsi" w:hAnsiTheme="minorHAnsi" w:cstheme="minorHAnsi"/>
          <w:b/>
          <w:bCs/>
        </w:rPr>
      </w:pPr>
    </w:p>
    <w:p w14:paraId="4CD1253D" w14:textId="77777777" w:rsidR="00374703" w:rsidRPr="00374703" w:rsidRDefault="00374703" w:rsidP="00B876A8">
      <w:pPr>
        <w:tabs>
          <w:tab w:val="center" w:pos="5400"/>
        </w:tabs>
        <w:ind w:left="284"/>
        <w:rPr>
          <w:rFonts w:asciiTheme="minorHAnsi" w:hAnsiTheme="minorHAnsi" w:cstheme="minorHAnsi"/>
          <w:u w:val="single"/>
        </w:rPr>
      </w:pPr>
      <w:r w:rsidRPr="00374703">
        <w:rPr>
          <w:rFonts w:asciiTheme="minorHAnsi" w:hAnsiTheme="minorHAnsi" w:cstheme="minorHAnsi"/>
          <w:u w:val="single"/>
        </w:rPr>
        <w:t xml:space="preserve">Přechod na oběhové hospodářství: </w:t>
      </w:r>
    </w:p>
    <w:p w14:paraId="504DC7D8" w14:textId="5CCF5295" w:rsidR="00374703" w:rsidRPr="00374703" w:rsidRDefault="00374703" w:rsidP="00B876A8">
      <w:pPr>
        <w:tabs>
          <w:tab w:val="center" w:pos="5400"/>
        </w:tabs>
        <w:ind w:left="284"/>
        <w:jc w:val="both"/>
        <w:rPr>
          <w:rFonts w:asciiTheme="minorHAnsi" w:hAnsiTheme="minorHAnsi" w:cstheme="minorHAnsi"/>
        </w:rPr>
      </w:pPr>
      <w:r w:rsidRPr="00374703">
        <w:rPr>
          <w:rFonts w:asciiTheme="minorHAnsi" w:hAnsiTheme="minorHAnsi" w:cstheme="minorHAnsi"/>
        </w:rPr>
        <w:t>Nejméně 70 % (hmotnostních) stavebního a demoličního odpadu neklasifikovaného jako nebezpečný (s výjimkou v přírodě se vyskytujících materiálů uvedených v kategorii 17 05 04 v Evropském seznamu odpadů stanoveném rozhodnutím 2000/532/ES) vzniklého na staveništi musí být připraveno k opětovnému použití, recyklaci a k jiným druhům materiálového využití, včetně zásypů, při nichž jsou jiné materiály nahrazeny odpadem, v souladu s hierarchií způsobů nakládání s odpady a protokolem EU pro nakládání se stavebním a demoličním odpadem</w:t>
      </w:r>
      <w:r w:rsidR="00B876A8">
        <w:rPr>
          <w:rFonts w:asciiTheme="minorHAnsi" w:hAnsiTheme="minorHAnsi" w:cstheme="minorHAnsi"/>
        </w:rPr>
        <w:t>.</w:t>
      </w:r>
    </w:p>
    <w:p w14:paraId="5359B881" w14:textId="77777777" w:rsidR="00DB46D0" w:rsidRDefault="00DB46D0" w:rsidP="00B876A8">
      <w:pPr>
        <w:tabs>
          <w:tab w:val="center" w:pos="5400"/>
        </w:tabs>
        <w:ind w:left="284"/>
        <w:rPr>
          <w:rFonts w:asciiTheme="minorHAnsi" w:hAnsiTheme="minorHAnsi" w:cstheme="minorHAnsi"/>
          <w:b/>
          <w:bCs/>
        </w:rPr>
      </w:pPr>
    </w:p>
    <w:p w14:paraId="3A0F7566" w14:textId="77777777" w:rsidR="00DB46D0" w:rsidRPr="00DB46D0" w:rsidRDefault="00DB46D0" w:rsidP="00B876A8">
      <w:pPr>
        <w:tabs>
          <w:tab w:val="center" w:pos="5400"/>
        </w:tabs>
        <w:ind w:left="284"/>
        <w:rPr>
          <w:rFonts w:asciiTheme="minorHAnsi" w:hAnsiTheme="minorHAnsi" w:cstheme="minorHAnsi"/>
          <w:u w:val="single"/>
        </w:rPr>
      </w:pPr>
      <w:r w:rsidRPr="00DB46D0">
        <w:rPr>
          <w:rFonts w:asciiTheme="minorHAnsi" w:hAnsiTheme="minorHAnsi" w:cstheme="minorHAnsi"/>
          <w:u w:val="single"/>
        </w:rPr>
        <w:t xml:space="preserve">Prevence a omezování znečištění: </w:t>
      </w:r>
    </w:p>
    <w:p w14:paraId="6D338BA3" w14:textId="77777777" w:rsidR="00DB46D0" w:rsidRPr="00DB46D0" w:rsidRDefault="00DB46D0" w:rsidP="00B876A8">
      <w:pPr>
        <w:tabs>
          <w:tab w:val="center" w:pos="5400"/>
        </w:tabs>
        <w:ind w:left="284"/>
        <w:jc w:val="both"/>
        <w:rPr>
          <w:rFonts w:asciiTheme="minorHAnsi" w:hAnsiTheme="minorHAnsi" w:cstheme="minorHAnsi"/>
        </w:rPr>
      </w:pPr>
      <w:r w:rsidRPr="00DB46D0">
        <w:rPr>
          <w:rFonts w:asciiTheme="minorHAnsi" w:hAnsiTheme="minorHAnsi" w:cstheme="minorHAnsi"/>
        </w:rPr>
        <w:t xml:space="preserve">Ze stavebních prvků a materiálů použitých při stavbě, které mohou přijít do styku s uživateli, se při zkouškách v souladu s podmínkami uvedenými v příloze XVII nařízení Evropského parlamentu a Rady (ES) č. 1907/2006 uvolňuje méně než 0,06 mg formaldehydu na m³ materiálu nebo prvku a při zkouškách podle normy CEN/EN 16516  a ISO 16000-3:2011  nebo jiných srovnatelných standardizovaných zkušebních podmínek a metod stanovení  méně než 0,001 mg jiných karcinogenních těkavých organických sloučenin kategorie 1A a 1B na m³ materiálu nebo prvku. </w:t>
      </w:r>
    </w:p>
    <w:p w14:paraId="0137CD75" w14:textId="77777777" w:rsidR="00DB46D0" w:rsidRPr="00DB46D0" w:rsidRDefault="00DB46D0" w:rsidP="00B876A8">
      <w:pPr>
        <w:tabs>
          <w:tab w:val="center" w:pos="5400"/>
        </w:tabs>
        <w:ind w:left="284"/>
        <w:jc w:val="both"/>
        <w:rPr>
          <w:rFonts w:asciiTheme="minorHAnsi" w:hAnsiTheme="minorHAnsi" w:cstheme="minorHAnsi"/>
        </w:rPr>
      </w:pPr>
    </w:p>
    <w:p w14:paraId="0A7AE57C" w14:textId="77777777" w:rsidR="00DB46D0" w:rsidRPr="00DB46D0" w:rsidRDefault="00DB46D0" w:rsidP="00B876A8">
      <w:pPr>
        <w:tabs>
          <w:tab w:val="center" w:pos="5400"/>
        </w:tabs>
        <w:ind w:left="284"/>
        <w:jc w:val="both"/>
        <w:rPr>
          <w:rFonts w:asciiTheme="minorHAnsi" w:hAnsiTheme="minorHAnsi" w:cstheme="minorHAnsi"/>
        </w:rPr>
      </w:pPr>
      <w:r w:rsidRPr="00DB46D0">
        <w:rPr>
          <w:rFonts w:asciiTheme="minorHAnsi" w:hAnsiTheme="minorHAnsi" w:cstheme="minorHAnsi"/>
        </w:rPr>
        <w:t xml:space="preserve">Pokud je nová stavba umístěna na potenciálně kontaminovaném místě (brownfield), bylo na staveništi provedeno šetření na potenciální kontaminující látky, například podle normy ISO 18400. </w:t>
      </w:r>
    </w:p>
    <w:p w14:paraId="69558B84" w14:textId="77777777" w:rsidR="00DB46D0" w:rsidRPr="00DB46D0" w:rsidRDefault="00DB46D0" w:rsidP="00B876A8">
      <w:pPr>
        <w:tabs>
          <w:tab w:val="center" w:pos="5400"/>
        </w:tabs>
        <w:ind w:left="284"/>
        <w:jc w:val="both"/>
        <w:rPr>
          <w:rFonts w:asciiTheme="minorHAnsi" w:hAnsiTheme="minorHAnsi" w:cstheme="minorHAnsi"/>
        </w:rPr>
      </w:pPr>
    </w:p>
    <w:p w14:paraId="3C0B6AD7" w14:textId="27C27029" w:rsidR="00DB46D0" w:rsidRDefault="00DB46D0" w:rsidP="00B876A8">
      <w:pPr>
        <w:tabs>
          <w:tab w:val="center" w:pos="5400"/>
        </w:tabs>
        <w:ind w:left="284"/>
        <w:jc w:val="both"/>
        <w:rPr>
          <w:rFonts w:asciiTheme="minorHAnsi" w:hAnsiTheme="minorHAnsi" w:cstheme="minorHAnsi"/>
        </w:rPr>
      </w:pPr>
      <w:r w:rsidRPr="00DB46D0">
        <w:rPr>
          <w:rFonts w:asciiTheme="minorHAnsi" w:hAnsiTheme="minorHAnsi" w:cstheme="minorHAnsi"/>
        </w:rPr>
        <w:t>Přijímají se opatření ke snížení hluku, prachu a emisí znečišťujících látek při stavebních nebo údržbářských pracích.</w:t>
      </w:r>
    </w:p>
    <w:p w14:paraId="51857126" w14:textId="77777777" w:rsidR="00DB46D0" w:rsidRDefault="00DB46D0" w:rsidP="00316C01">
      <w:pPr>
        <w:tabs>
          <w:tab w:val="center" w:pos="5400"/>
        </w:tabs>
        <w:rPr>
          <w:rFonts w:asciiTheme="minorHAnsi" w:hAnsiTheme="minorHAnsi" w:cstheme="minorHAnsi"/>
          <w:b/>
          <w:bCs/>
        </w:rPr>
      </w:pPr>
    </w:p>
    <w:p w14:paraId="2BB08E13" w14:textId="069C8CB4" w:rsidR="00EE0039" w:rsidRPr="00D85548" w:rsidRDefault="00EE0039" w:rsidP="00D85548">
      <w:pPr>
        <w:tabs>
          <w:tab w:val="center" w:pos="5400"/>
        </w:tabs>
        <w:jc w:val="both"/>
        <w:rPr>
          <w:rFonts w:asciiTheme="minorHAnsi" w:hAnsiTheme="minorHAnsi" w:cstheme="minorHAnsi"/>
        </w:rPr>
      </w:pPr>
      <w:r w:rsidRPr="00EE0039">
        <w:rPr>
          <w:rFonts w:ascii="Calibri" w:hAnsi="Calibri" w:cs="Calibri"/>
          <w:b/>
        </w:rPr>
        <w:t xml:space="preserve">Výše uvedené </w:t>
      </w:r>
      <w:r w:rsidR="004C5565">
        <w:rPr>
          <w:rFonts w:ascii="Calibri" w:hAnsi="Calibri" w:cs="Calibri"/>
          <w:b/>
        </w:rPr>
        <w:t>závazky zhotovitel implementuje do svého řešení provedení díla</w:t>
      </w:r>
      <w:r w:rsidR="00AD1C00">
        <w:rPr>
          <w:rFonts w:ascii="Calibri" w:hAnsi="Calibri" w:cs="Calibri"/>
          <w:b/>
        </w:rPr>
        <w:t xml:space="preserve">. </w:t>
      </w:r>
      <w:r w:rsidR="00D85548">
        <w:rPr>
          <w:rFonts w:asciiTheme="minorHAnsi" w:hAnsiTheme="minorHAnsi" w:cstheme="minorHAnsi"/>
        </w:rPr>
        <w:t xml:space="preserve">Zhotovitel je povinen uchovávat veškerou dokumentaci prokazující plnění výše uvedených závazků a na vyžádání ji předložit příslušným kontrolním orgánům v souladu s pravidly programu IROP nebo na vyžádání Objednatele. </w:t>
      </w:r>
    </w:p>
    <w:p w14:paraId="4349A1F2" w14:textId="77777777" w:rsidR="00316C01" w:rsidRPr="00743017" w:rsidRDefault="00316C01" w:rsidP="00FF0BB5">
      <w:pPr>
        <w:tabs>
          <w:tab w:val="center" w:pos="5400"/>
        </w:tabs>
        <w:rPr>
          <w:rFonts w:ascii="Calibri" w:hAnsi="Calibri" w:cs="Calibri"/>
          <w:sz w:val="48"/>
          <w:szCs w:val="28"/>
        </w:rPr>
      </w:pPr>
    </w:p>
    <w:p w14:paraId="2F472AEC" w14:textId="77777777" w:rsidR="00085797" w:rsidRPr="002815B2" w:rsidRDefault="002E73DC" w:rsidP="00085797">
      <w:pPr>
        <w:tabs>
          <w:tab w:val="center" w:pos="5400"/>
        </w:tabs>
        <w:rPr>
          <w:rFonts w:ascii="Calibri" w:hAnsi="Calibri" w:cs="Calibri"/>
        </w:rPr>
      </w:pPr>
      <w:r w:rsidRPr="002815B2">
        <w:rPr>
          <w:rFonts w:ascii="Calibri" w:hAnsi="Calibri" w:cs="Calibri"/>
        </w:rPr>
        <w:t xml:space="preserve">Datum: </w:t>
      </w:r>
      <w:r w:rsidR="00285371" w:rsidRPr="002815B2">
        <w:rPr>
          <w:rFonts w:ascii="Calibri" w:hAnsi="Calibri" w:cs="Calibri"/>
        </w:rPr>
        <w:t>……………………………</w:t>
      </w:r>
      <w:r w:rsidR="00CC313D">
        <w:rPr>
          <w:rFonts w:ascii="Calibri" w:hAnsi="Calibri" w:cs="Calibri"/>
        </w:rPr>
        <w:t xml:space="preserve">                                              ………………………………………………..</w:t>
      </w:r>
    </w:p>
    <w:p w14:paraId="5846662A" w14:textId="4A4FEB91" w:rsidR="00FF0BB5" w:rsidRPr="00FC518D" w:rsidRDefault="00FF0BB5" w:rsidP="00131D6E">
      <w:pPr>
        <w:tabs>
          <w:tab w:val="center" w:pos="5400"/>
        </w:tabs>
        <w:spacing w:after="120"/>
        <w:ind w:left="4253"/>
        <w:jc w:val="center"/>
        <w:rPr>
          <w:rFonts w:ascii="Cambria" w:hAnsi="Cambria"/>
          <w:sz w:val="20"/>
        </w:rPr>
      </w:pPr>
      <w:r w:rsidRPr="002815B2">
        <w:rPr>
          <w:rFonts w:ascii="Calibri" w:hAnsi="Calibri" w:cs="Calibri"/>
          <w:sz w:val="22"/>
        </w:rPr>
        <w:t>podpis osob</w:t>
      </w:r>
      <w:r w:rsidR="004B22F8" w:rsidRPr="002815B2">
        <w:rPr>
          <w:rFonts w:ascii="Calibri" w:hAnsi="Calibri" w:cs="Calibri"/>
          <w:sz w:val="22"/>
        </w:rPr>
        <w:t>y</w:t>
      </w:r>
      <w:r w:rsidRPr="002815B2">
        <w:rPr>
          <w:rFonts w:ascii="Calibri" w:hAnsi="Calibri" w:cs="Calibri"/>
          <w:sz w:val="22"/>
        </w:rPr>
        <w:t xml:space="preserve"> oprávněné jednat za </w:t>
      </w:r>
      <w:r w:rsidR="00D85548">
        <w:rPr>
          <w:rFonts w:ascii="Calibri" w:hAnsi="Calibri" w:cs="Calibri"/>
          <w:sz w:val="22"/>
        </w:rPr>
        <w:t>Zhotovitele</w:t>
      </w:r>
    </w:p>
    <w:sectPr w:rsidR="00FF0BB5" w:rsidRPr="00FC518D" w:rsidSect="00743017">
      <w:headerReference w:type="default" r:id="rId7"/>
      <w:footerReference w:type="default" r:id="rId8"/>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8E4C8" w14:textId="77777777" w:rsidR="00AD3CFA" w:rsidRPr="00BE5FCE" w:rsidRDefault="00AD3CFA" w:rsidP="00085797">
      <w:pPr>
        <w:rPr>
          <w:sz w:val="20"/>
          <w:szCs w:val="20"/>
        </w:rPr>
      </w:pPr>
      <w:r>
        <w:separator/>
      </w:r>
    </w:p>
  </w:endnote>
  <w:endnote w:type="continuationSeparator" w:id="0">
    <w:p w14:paraId="28AF1983" w14:textId="77777777" w:rsidR="00AD3CFA" w:rsidRPr="00BE5FCE" w:rsidRDefault="00AD3CFA" w:rsidP="00085797">
      <w:pPr>
        <w:rPr>
          <w:sz w:val="20"/>
          <w:szCs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DBA7F" w14:textId="77777777" w:rsidR="002D14E2" w:rsidRDefault="002D14E2" w:rsidP="002D14E2">
    <w:pPr>
      <w:pStyle w:val="Zpat"/>
      <w:jc w:val="right"/>
    </w:pPr>
    <w:r>
      <w:t>-</w:t>
    </w:r>
    <w:r w:rsidR="00352F57">
      <w:fldChar w:fldCharType="begin"/>
    </w:r>
    <w:r w:rsidR="008D4F07">
      <w:instrText xml:space="preserve"> PAGE   \* MERGEFORMAT </w:instrText>
    </w:r>
    <w:r w:rsidR="00352F57">
      <w:fldChar w:fldCharType="separate"/>
    </w:r>
    <w:r w:rsidR="00F97105">
      <w:rPr>
        <w:noProof/>
      </w:rPr>
      <w:t>1</w:t>
    </w:r>
    <w:r w:rsidR="00352F57">
      <w:rPr>
        <w:noProof/>
      </w:rPr>
      <w:fldChar w:fldCharType="end"/>
    </w:r>
    <w:r>
      <w:t>-</w:t>
    </w:r>
  </w:p>
  <w:p w14:paraId="0AD8460C" w14:textId="77777777" w:rsidR="002D14E2" w:rsidRDefault="002D14E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ED5DB" w14:textId="77777777" w:rsidR="00AD3CFA" w:rsidRPr="00BE5FCE" w:rsidRDefault="00AD3CFA" w:rsidP="00085797">
      <w:pPr>
        <w:rPr>
          <w:sz w:val="20"/>
          <w:szCs w:val="20"/>
        </w:rPr>
      </w:pPr>
      <w:r>
        <w:separator/>
      </w:r>
    </w:p>
  </w:footnote>
  <w:footnote w:type="continuationSeparator" w:id="0">
    <w:p w14:paraId="589FBB2E" w14:textId="77777777" w:rsidR="00AD3CFA" w:rsidRPr="00BE5FCE" w:rsidRDefault="00AD3CFA" w:rsidP="00085797">
      <w:pPr>
        <w:rPr>
          <w:sz w:val="20"/>
          <w:szCs w:val="20"/>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6AA37" w14:textId="43EECE64" w:rsidR="00743017" w:rsidRPr="00570A45" w:rsidRDefault="00743017" w:rsidP="00743017">
    <w:pPr>
      <w:pStyle w:val="Zhlav"/>
      <w:rPr>
        <w:rFonts w:ascii="Calibri" w:hAnsi="Calibri" w:cs="Calibri"/>
        <w:b/>
        <w:sz w:val="10"/>
        <w:szCs w:val="22"/>
      </w:rPr>
    </w:pPr>
    <w:bookmarkStart w:id="1" w:name="_Hlk37065443"/>
    <w:bookmarkStart w:id="2" w:name="_Hlk37065444"/>
    <w:bookmarkStart w:id="3" w:name="_Hlk127358703"/>
    <w:bookmarkStart w:id="4" w:name="_Hlk127358704"/>
  </w:p>
  <w:bookmarkEnd w:id="1"/>
  <w:bookmarkEnd w:id="2"/>
  <w:p w14:paraId="7C9BAF94" w14:textId="63CE7BF1" w:rsidR="00743017" w:rsidRDefault="00743017" w:rsidP="00743017">
    <w:pPr>
      <w:pStyle w:val="Zhlav"/>
    </w:pPr>
  </w:p>
  <w:p w14:paraId="0375A771" w14:textId="404ACC91" w:rsidR="00C824CF" w:rsidRDefault="00C824CF" w:rsidP="00743017">
    <w:pPr>
      <w:pStyle w:val="Zhlav"/>
    </w:pPr>
  </w:p>
  <w:p w14:paraId="26A5ED15" w14:textId="317BB30C" w:rsidR="00C5793E" w:rsidRPr="00ED24C0" w:rsidRDefault="00F8424E" w:rsidP="00C5793E">
    <w:pPr>
      <w:pStyle w:val="Zhlav"/>
      <w:rPr>
        <w:rFonts w:ascii="Calibri" w:hAnsi="Calibri" w:cs="Calibri"/>
        <w:b/>
        <w:sz w:val="22"/>
        <w:szCs w:val="22"/>
      </w:rPr>
    </w:pPr>
    <w:r>
      <w:rPr>
        <w:noProof/>
      </w:rPr>
      <w:drawing>
        <wp:inline distT="0" distB="0" distL="0" distR="0" wp14:anchorId="71909059" wp14:editId="7A945319">
          <wp:extent cx="5760720" cy="667050"/>
          <wp:effectExtent l="0" t="0" r="0" b="0"/>
          <wp:docPr id="1" name="Obrázek 1"/>
          <wp:cNvGraphicFramePr/>
          <a:graphic xmlns:a="http://schemas.openxmlformats.org/drawingml/2006/main">
            <a:graphicData uri="http://schemas.openxmlformats.org/drawingml/2006/picture">
              <pic:pic xmlns:pic="http://schemas.openxmlformats.org/drawingml/2006/picture">
                <pic:nvPicPr>
                  <pic:cNvPr id="8" name="Obrázek 8"/>
                  <pic:cNvPicPr/>
                </pic:nvPicPr>
                <pic:blipFill>
                  <a:blip r:embed="rId1">
                    <a:extLst>
                      <a:ext uri="{28A0092B-C50C-407E-A947-70E740481C1C}">
                        <a14:useLocalDpi xmlns:a14="http://schemas.microsoft.com/office/drawing/2010/main" val="0"/>
                      </a:ext>
                    </a:extLst>
                  </a:blip>
                  <a:stretch>
                    <a:fillRect/>
                  </a:stretch>
                </pic:blipFill>
                <pic:spPr>
                  <a:xfrm>
                    <a:off x="0" y="0"/>
                    <a:ext cx="5760720" cy="667050"/>
                  </a:xfrm>
                  <a:prstGeom prst="rect">
                    <a:avLst/>
                  </a:prstGeom>
                </pic:spPr>
              </pic:pic>
            </a:graphicData>
          </a:graphic>
        </wp:inline>
      </w:drawing>
    </w:r>
  </w:p>
  <w:p w14:paraId="0981CFDD" w14:textId="77777777" w:rsidR="00C824CF" w:rsidRPr="00CA0652" w:rsidRDefault="00C824CF" w:rsidP="00743017">
    <w:pPr>
      <w:pStyle w:val="Zhlav"/>
    </w:pPr>
  </w:p>
  <w:bookmarkEnd w:id="3"/>
  <w:bookmarkEnd w:id="4"/>
  <w:p w14:paraId="0AC00E9F" w14:textId="77777777" w:rsidR="00F32B72" w:rsidRPr="00743017" w:rsidRDefault="00F32B72" w:rsidP="00743017">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797"/>
    <w:rsid w:val="000005B1"/>
    <w:rsid w:val="00000E78"/>
    <w:rsid w:val="00055E6A"/>
    <w:rsid w:val="00060684"/>
    <w:rsid w:val="00085797"/>
    <w:rsid w:val="000A009A"/>
    <w:rsid w:val="000A7854"/>
    <w:rsid w:val="000E62DE"/>
    <w:rsid w:val="00110187"/>
    <w:rsid w:val="001139F5"/>
    <w:rsid w:val="00131D6E"/>
    <w:rsid w:val="00140958"/>
    <w:rsid w:val="00153DFD"/>
    <w:rsid w:val="001908A1"/>
    <w:rsid w:val="001962A9"/>
    <w:rsid w:val="001D59B6"/>
    <w:rsid w:val="001F6092"/>
    <w:rsid w:val="00212B46"/>
    <w:rsid w:val="00216751"/>
    <w:rsid w:val="002815B2"/>
    <w:rsid w:val="00281FCA"/>
    <w:rsid w:val="00285371"/>
    <w:rsid w:val="002D14E2"/>
    <w:rsid w:val="002D1A39"/>
    <w:rsid w:val="002E73DC"/>
    <w:rsid w:val="00306E51"/>
    <w:rsid w:val="00307498"/>
    <w:rsid w:val="00316C01"/>
    <w:rsid w:val="003237A1"/>
    <w:rsid w:val="00325B66"/>
    <w:rsid w:val="003410D7"/>
    <w:rsid w:val="00352F57"/>
    <w:rsid w:val="003541CA"/>
    <w:rsid w:val="00374703"/>
    <w:rsid w:val="00386E6A"/>
    <w:rsid w:val="003A5F99"/>
    <w:rsid w:val="003D3750"/>
    <w:rsid w:val="00407C3B"/>
    <w:rsid w:val="00440423"/>
    <w:rsid w:val="0045223C"/>
    <w:rsid w:val="004549A6"/>
    <w:rsid w:val="00454DAB"/>
    <w:rsid w:val="004655B4"/>
    <w:rsid w:val="00466D25"/>
    <w:rsid w:val="004734C4"/>
    <w:rsid w:val="00482A50"/>
    <w:rsid w:val="004951D8"/>
    <w:rsid w:val="004A253F"/>
    <w:rsid w:val="004B22F8"/>
    <w:rsid w:val="004C5565"/>
    <w:rsid w:val="004C7B25"/>
    <w:rsid w:val="004E6D3C"/>
    <w:rsid w:val="005A3AF9"/>
    <w:rsid w:val="005C3A2C"/>
    <w:rsid w:val="005F01E2"/>
    <w:rsid w:val="0060496F"/>
    <w:rsid w:val="00613E94"/>
    <w:rsid w:val="0061766B"/>
    <w:rsid w:val="006270C3"/>
    <w:rsid w:val="00634166"/>
    <w:rsid w:val="0066140D"/>
    <w:rsid w:val="006661BF"/>
    <w:rsid w:val="00677A7D"/>
    <w:rsid w:val="00683380"/>
    <w:rsid w:val="00684AA7"/>
    <w:rsid w:val="00686735"/>
    <w:rsid w:val="006A3237"/>
    <w:rsid w:val="006C18BE"/>
    <w:rsid w:val="006C1E17"/>
    <w:rsid w:val="006D6661"/>
    <w:rsid w:val="007150F1"/>
    <w:rsid w:val="0072172D"/>
    <w:rsid w:val="00743017"/>
    <w:rsid w:val="00757DC4"/>
    <w:rsid w:val="007806A2"/>
    <w:rsid w:val="0078305D"/>
    <w:rsid w:val="007F47DD"/>
    <w:rsid w:val="007F74C5"/>
    <w:rsid w:val="0080630C"/>
    <w:rsid w:val="0081597A"/>
    <w:rsid w:val="008B7744"/>
    <w:rsid w:val="008C72D5"/>
    <w:rsid w:val="008D4F07"/>
    <w:rsid w:val="008E2B78"/>
    <w:rsid w:val="0091385B"/>
    <w:rsid w:val="009669CC"/>
    <w:rsid w:val="009A1132"/>
    <w:rsid w:val="009A6488"/>
    <w:rsid w:val="009A6712"/>
    <w:rsid w:val="009A7732"/>
    <w:rsid w:val="009B45F7"/>
    <w:rsid w:val="009C5B91"/>
    <w:rsid w:val="009D0589"/>
    <w:rsid w:val="009D5438"/>
    <w:rsid w:val="009E083B"/>
    <w:rsid w:val="009F1DFB"/>
    <w:rsid w:val="00A24193"/>
    <w:rsid w:val="00A31F8F"/>
    <w:rsid w:val="00A3440C"/>
    <w:rsid w:val="00A44969"/>
    <w:rsid w:val="00A65A2A"/>
    <w:rsid w:val="00A83C5F"/>
    <w:rsid w:val="00A94FC9"/>
    <w:rsid w:val="00AD1C00"/>
    <w:rsid w:val="00AD3CFA"/>
    <w:rsid w:val="00AE2110"/>
    <w:rsid w:val="00B427B8"/>
    <w:rsid w:val="00B57AFC"/>
    <w:rsid w:val="00B87139"/>
    <w:rsid w:val="00B876A8"/>
    <w:rsid w:val="00BD01A4"/>
    <w:rsid w:val="00BE75F6"/>
    <w:rsid w:val="00BF2C77"/>
    <w:rsid w:val="00C20253"/>
    <w:rsid w:val="00C32303"/>
    <w:rsid w:val="00C5793E"/>
    <w:rsid w:val="00C771D5"/>
    <w:rsid w:val="00C824CF"/>
    <w:rsid w:val="00C83844"/>
    <w:rsid w:val="00CC313D"/>
    <w:rsid w:val="00CC614E"/>
    <w:rsid w:val="00D0493B"/>
    <w:rsid w:val="00D301E6"/>
    <w:rsid w:val="00D4355C"/>
    <w:rsid w:val="00D43A6A"/>
    <w:rsid w:val="00D60861"/>
    <w:rsid w:val="00D61CBD"/>
    <w:rsid w:val="00D85548"/>
    <w:rsid w:val="00D864EC"/>
    <w:rsid w:val="00DB46D0"/>
    <w:rsid w:val="00DB5071"/>
    <w:rsid w:val="00DC6C19"/>
    <w:rsid w:val="00DE1B2C"/>
    <w:rsid w:val="00DF46C5"/>
    <w:rsid w:val="00DF716D"/>
    <w:rsid w:val="00E169DF"/>
    <w:rsid w:val="00E249EA"/>
    <w:rsid w:val="00E269F8"/>
    <w:rsid w:val="00E41B12"/>
    <w:rsid w:val="00E66AEB"/>
    <w:rsid w:val="00E66D2F"/>
    <w:rsid w:val="00E943D5"/>
    <w:rsid w:val="00EA78DE"/>
    <w:rsid w:val="00EB3BCA"/>
    <w:rsid w:val="00EB5A76"/>
    <w:rsid w:val="00ED2586"/>
    <w:rsid w:val="00ED4185"/>
    <w:rsid w:val="00ED4980"/>
    <w:rsid w:val="00EE0039"/>
    <w:rsid w:val="00EE19E5"/>
    <w:rsid w:val="00EF676F"/>
    <w:rsid w:val="00F249E5"/>
    <w:rsid w:val="00F32843"/>
    <w:rsid w:val="00F32B72"/>
    <w:rsid w:val="00F510F8"/>
    <w:rsid w:val="00F7095F"/>
    <w:rsid w:val="00F74177"/>
    <w:rsid w:val="00F8424E"/>
    <w:rsid w:val="00F97105"/>
    <w:rsid w:val="00FC518D"/>
    <w:rsid w:val="00FD44E8"/>
    <w:rsid w:val="00FF0B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5D546"/>
  <w15:docId w15:val="{988DB7AF-C6EE-4B44-A978-0BBD9EAE4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85797"/>
    <w:rPr>
      <w:rFonts w:ascii="Times New Roman" w:eastAsia="Times New Roman" w:hAnsi="Times New Roman"/>
      <w:sz w:val="24"/>
      <w:szCs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 Char, Char Char Char, Char Char,Char Char Char Char Char Char Char Char,Char Char Char Char Char Char Char Char Char, Char Char Char Char Char Char"/>
    <w:basedOn w:val="Normln"/>
    <w:link w:val="ZhlavChar"/>
    <w:uiPriority w:val="99"/>
    <w:unhideWhenUsed/>
    <w:rsid w:val="00085797"/>
    <w:pPr>
      <w:tabs>
        <w:tab w:val="center" w:pos="4536"/>
        <w:tab w:val="right" w:pos="9072"/>
      </w:tabs>
    </w:pPr>
  </w:style>
  <w:style w:type="character" w:customStyle="1" w:styleId="ZhlavChar">
    <w:name w:val="Záhlaví Char"/>
    <w:aliases w:val="Char Char Char,Char Char1,Char Char Char Char Char Char Char, Char Char1, Char Char Char Char, Char Char Char1,Char Char Char Char Char Char Char Char Char1,Char Char Char Char Char Char Char Char Char Char"/>
    <w:basedOn w:val="Standardnpsmoodstavce"/>
    <w:link w:val="Zhlav"/>
    <w:uiPriority w:val="99"/>
    <w:rsid w:val="00085797"/>
  </w:style>
  <w:style w:type="paragraph" w:styleId="Zpat">
    <w:name w:val="footer"/>
    <w:basedOn w:val="Normln"/>
    <w:link w:val="ZpatChar"/>
    <w:uiPriority w:val="99"/>
    <w:unhideWhenUsed/>
    <w:rsid w:val="00085797"/>
    <w:pPr>
      <w:tabs>
        <w:tab w:val="center" w:pos="4536"/>
        <w:tab w:val="right" w:pos="9072"/>
      </w:tabs>
    </w:pPr>
  </w:style>
  <w:style w:type="character" w:customStyle="1" w:styleId="ZpatChar">
    <w:name w:val="Zápatí Char"/>
    <w:basedOn w:val="Standardnpsmoodstavce"/>
    <w:link w:val="Zpat"/>
    <w:uiPriority w:val="99"/>
    <w:rsid w:val="00085797"/>
  </w:style>
  <w:style w:type="character" w:styleId="Hypertextovodkaz">
    <w:name w:val="Hyperlink"/>
    <w:uiPriority w:val="99"/>
    <w:rsid w:val="00085797"/>
    <w:rPr>
      <w:rFonts w:cs="Times New Roman"/>
      <w:color w:val="0000FF"/>
      <w:u w:val="single"/>
    </w:rPr>
  </w:style>
  <w:style w:type="paragraph" w:styleId="Zkladntextodsazen">
    <w:name w:val="Body Text Indent"/>
    <w:basedOn w:val="Normln"/>
    <w:link w:val="ZkladntextodsazenChar"/>
    <w:semiHidden/>
    <w:rsid w:val="004734C4"/>
    <w:pPr>
      <w:spacing w:after="120"/>
      <w:ind w:left="283"/>
    </w:pPr>
  </w:style>
  <w:style w:type="character" w:customStyle="1" w:styleId="ZkladntextodsazenChar">
    <w:name w:val="Základní text odsazený Char"/>
    <w:link w:val="Zkladntextodsazen"/>
    <w:semiHidden/>
    <w:rsid w:val="004734C4"/>
    <w:rPr>
      <w:rFonts w:ascii="Times New Roman" w:eastAsia="Times New Roman" w:hAnsi="Times New Roman"/>
      <w:sz w:val="24"/>
      <w:szCs w:val="24"/>
    </w:rPr>
  </w:style>
  <w:style w:type="character" w:styleId="Siln">
    <w:name w:val="Strong"/>
    <w:uiPriority w:val="22"/>
    <w:qFormat/>
    <w:rsid w:val="004734C4"/>
    <w:rPr>
      <w:b/>
      <w:bCs/>
    </w:rPr>
  </w:style>
  <w:style w:type="character" w:styleId="Odkaznakoment">
    <w:name w:val="annotation reference"/>
    <w:uiPriority w:val="99"/>
    <w:semiHidden/>
    <w:unhideWhenUsed/>
    <w:rsid w:val="00F249E5"/>
    <w:rPr>
      <w:sz w:val="16"/>
      <w:szCs w:val="16"/>
    </w:rPr>
  </w:style>
  <w:style w:type="paragraph" w:styleId="Textkomente">
    <w:name w:val="annotation text"/>
    <w:basedOn w:val="Normln"/>
    <w:link w:val="TextkomenteChar"/>
    <w:uiPriority w:val="99"/>
    <w:unhideWhenUsed/>
    <w:rsid w:val="00F249E5"/>
    <w:rPr>
      <w:sz w:val="20"/>
      <w:szCs w:val="20"/>
    </w:rPr>
  </w:style>
  <w:style w:type="character" w:customStyle="1" w:styleId="TextkomenteChar">
    <w:name w:val="Text komentáře Char"/>
    <w:link w:val="Textkomente"/>
    <w:uiPriority w:val="99"/>
    <w:semiHidden/>
    <w:rsid w:val="00F249E5"/>
    <w:rPr>
      <w:rFonts w:ascii="Times New Roman" w:eastAsia="Times New Roman" w:hAnsi="Times New Roman"/>
    </w:rPr>
  </w:style>
  <w:style w:type="paragraph" w:styleId="Pedmtkomente">
    <w:name w:val="annotation subject"/>
    <w:basedOn w:val="Textkomente"/>
    <w:next w:val="Textkomente"/>
    <w:link w:val="PedmtkomenteChar"/>
    <w:uiPriority w:val="99"/>
    <w:semiHidden/>
    <w:unhideWhenUsed/>
    <w:rsid w:val="00F249E5"/>
    <w:rPr>
      <w:b/>
      <w:bCs/>
    </w:rPr>
  </w:style>
  <w:style w:type="character" w:customStyle="1" w:styleId="PedmtkomenteChar">
    <w:name w:val="Předmět komentáře Char"/>
    <w:link w:val="Pedmtkomente"/>
    <w:uiPriority w:val="99"/>
    <w:semiHidden/>
    <w:rsid w:val="00F249E5"/>
    <w:rPr>
      <w:rFonts w:ascii="Times New Roman" w:eastAsia="Times New Roman" w:hAnsi="Times New Roman"/>
      <w:b/>
      <w:bCs/>
    </w:rPr>
  </w:style>
  <w:style w:type="paragraph" w:styleId="Textbubliny">
    <w:name w:val="Balloon Text"/>
    <w:basedOn w:val="Normln"/>
    <w:link w:val="TextbublinyChar"/>
    <w:uiPriority w:val="99"/>
    <w:semiHidden/>
    <w:unhideWhenUsed/>
    <w:rsid w:val="00F249E5"/>
    <w:rPr>
      <w:rFonts w:ascii="Segoe UI" w:hAnsi="Segoe UI"/>
      <w:sz w:val="18"/>
      <w:szCs w:val="18"/>
    </w:rPr>
  </w:style>
  <w:style w:type="character" w:customStyle="1" w:styleId="TextbublinyChar">
    <w:name w:val="Text bubliny Char"/>
    <w:link w:val="Textbubliny"/>
    <w:uiPriority w:val="99"/>
    <w:semiHidden/>
    <w:rsid w:val="00F249E5"/>
    <w:rPr>
      <w:rFonts w:ascii="Segoe UI" w:eastAsia="Times New Roman" w:hAnsi="Segoe UI" w:cs="Segoe UI"/>
      <w:sz w:val="18"/>
      <w:szCs w:val="18"/>
    </w:rPr>
  </w:style>
  <w:style w:type="table" w:styleId="Mkatabulky">
    <w:name w:val="Table Grid"/>
    <w:basedOn w:val="Normlntabulka"/>
    <w:uiPriority w:val="59"/>
    <w:rsid w:val="006D66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2B46"/>
    <w:pPr>
      <w:autoSpaceDE w:val="0"/>
      <w:autoSpaceDN w:val="0"/>
      <w:adjustRightInd w:val="0"/>
    </w:pPr>
    <w:rPr>
      <w:rFonts w:ascii="Arial" w:hAnsi="Arial" w:cs="Arial"/>
      <w:color w:val="000000"/>
      <w:sz w:val="24"/>
      <w:szCs w:val="24"/>
    </w:rPr>
  </w:style>
  <w:style w:type="paragraph" w:styleId="Zkladntext">
    <w:name w:val="Body Text"/>
    <w:basedOn w:val="Normln"/>
    <w:link w:val="ZkladntextChar"/>
    <w:uiPriority w:val="99"/>
    <w:semiHidden/>
    <w:unhideWhenUsed/>
    <w:rsid w:val="00EE0039"/>
    <w:pPr>
      <w:spacing w:after="120"/>
    </w:pPr>
  </w:style>
  <w:style w:type="character" w:customStyle="1" w:styleId="ZkladntextChar">
    <w:name w:val="Základní text Char"/>
    <w:basedOn w:val="Standardnpsmoodstavce"/>
    <w:link w:val="Zkladntext"/>
    <w:uiPriority w:val="99"/>
    <w:semiHidden/>
    <w:rsid w:val="00EE0039"/>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CF374D-D13F-44F4-A80A-FEFCF0252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316</Words>
  <Characters>1867</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czechinvest.org</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Jan Dobiáš</dc:creator>
  <cp:lastModifiedBy>Lenka Těšínská</cp:lastModifiedBy>
  <cp:revision>7</cp:revision>
  <cp:lastPrinted>2021-09-07T09:10:00Z</cp:lastPrinted>
  <dcterms:created xsi:type="dcterms:W3CDTF">2025-04-25T12:29:00Z</dcterms:created>
  <dcterms:modified xsi:type="dcterms:W3CDTF">2026-05-28T10:41:00Z</dcterms:modified>
</cp:coreProperties>
</file>