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34ACC" w14:textId="21F1544C" w:rsidR="00112D9E" w:rsidRPr="00C271A2" w:rsidRDefault="00112D9E" w:rsidP="00112D9E">
      <w:pPr>
        <w:rPr>
          <w:rFonts w:ascii="Book Antiqua" w:hAnsi="Book Antiqua"/>
          <w:sz w:val="20"/>
          <w:szCs w:val="20"/>
        </w:rPr>
      </w:pPr>
      <w:r w:rsidRPr="00C271A2">
        <w:rPr>
          <w:rFonts w:ascii="Book Antiqua" w:eastAsia="MS Mincho" w:hAnsi="Book Antiqua"/>
          <w:sz w:val="20"/>
          <w:szCs w:val="20"/>
        </w:rPr>
        <w:t xml:space="preserve">Příloha č. </w:t>
      </w:r>
      <w:r w:rsidR="004A333F">
        <w:rPr>
          <w:rFonts w:ascii="Book Antiqua" w:eastAsia="MS Mincho" w:hAnsi="Book Antiqua"/>
          <w:sz w:val="20"/>
          <w:szCs w:val="20"/>
        </w:rPr>
        <w:t>3</w:t>
      </w:r>
      <w:r w:rsidR="00C01010">
        <w:rPr>
          <w:rFonts w:ascii="Book Antiqua" w:eastAsia="MS Mincho" w:hAnsi="Book Antiqua"/>
          <w:sz w:val="20"/>
          <w:szCs w:val="20"/>
        </w:rPr>
        <w:t xml:space="preserve"> </w:t>
      </w:r>
      <w:r w:rsidRPr="00C271A2">
        <w:rPr>
          <w:rFonts w:ascii="Book Antiqua" w:hAnsi="Book Antiqua"/>
          <w:sz w:val="20"/>
          <w:szCs w:val="20"/>
        </w:rPr>
        <w:t xml:space="preserve"> </w:t>
      </w:r>
    </w:p>
    <w:p w14:paraId="62134ACD" w14:textId="77777777" w:rsidR="00112D9E" w:rsidRDefault="00112D9E" w:rsidP="00112D9E">
      <w:pPr>
        <w:rPr>
          <w:rFonts w:ascii="Book Antiqua" w:hAnsi="Book Antiqua"/>
          <w:sz w:val="20"/>
          <w:szCs w:val="20"/>
        </w:rPr>
      </w:pPr>
    </w:p>
    <w:p w14:paraId="62134ACE" w14:textId="77777777" w:rsidR="00C01010" w:rsidRDefault="00C01010" w:rsidP="00112D9E">
      <w:pPr>
        <w:rPr>
          <w:rFonts w:ascii="Book Antiqua" w:hAnsi="Book Antiqua"/>
          <w:sz w:val="20"/>
          <w:szCs w:val="20"/>
        </w:rPr>
      </w:pPr>
    </w:p>
    <w:p w14:paraId="62134AD2" w14:textId="77777777" w:rsidR="00112D9E" w:rsidRPr="00C271A2" w:rsidRDefault="00112D9E" w:rsidP="00112D9E">
      <w:pPr>
        <w:pStyle w:val="pole"/>
        <w:tabs>
          <w:tab w:val="clear" w:pos="1701"/>
          <w:tab w:val="left" w:pos="2340"/>
        </w:tabs>
        <w:spacing w:before="120" w:after="120"/>
        <w:ind w:left="2340" w:hanging="2340"/>
        <w:rPr>
          <w:rFonts w:ascii="Book Antiqua" w:hAnsi="Book Antiqua"/>
          <w:sz w:val="20"/>
          <w:szCs w:val="20"/>
        </w:rPr>
      </w:pPr>
      <w:r w:rsidRPr="00C271A2">
        <w:rPr>
          <w:rFonts w:ascii="Book Antiqua" w:hAnsi="Book Antiqua"/>
          <w:sz w:val="20"/>
          <w:szCs w:val="20"/>
        </w:rPr>
        <w:tab/>
      </w:r>
    </w:p>
    <w:p w14:paraId="62134AD3" w14:textId="77777777" w:rsidR="00112D9E" w:rsidRPr="00C271A2" w:rsidRDefault="00112D9E" w:rsidP="00112D9E">
      <w:pPr>
        <w:pStyle w:val="nadpis-smlouva"/>
        <w:spacing w:before="120" w:after="120"/>
        <w:rPr>
          <w:rFonts w:ascii="Book Antiqua" w:hAnsi="Book Antiqua"/>
          <w:sz w:val="20"/>
          <w:szCs w:val="20"/>
        </w:rPr>
      </w:pPr>
      <w:r w:rsidRPr="00C271A2">
        <w:rPr>
          <w:rFonts w:ascii="Book Antiqua" w:hAnsi="Book Antiqua"/>
          <w:sz w:val="20"/>
          <w:szCs w:val="20"/>
        </w:rPr>
        <w:t>Smlouva o DÍLO</w:t>
      </w:r>
    </w:p>
    <w:p w14:paraId="62134AD4" w14:textId="77777777" w:rsidR="00112D9E" w:rsidRPr="00C271A2" w:rsidRDefault="00112D9E" w:rsidP="00112D9E">
      <w:pPr>
        <w:jc w:val="center"/>
        <w:rPr>
          <w:rFonts w:ascii="Book Antiqua" w:hAnsi="Book Antiqua"/>
          <w:sz w:val="20"/>
          <w:szCs w:val="20"/>
        </w:rPr>
      </w:pPr>
      <w:r w:rsidRPr="00C271A2">
        <w:rPr>
          <w:rFonts w:ascii="Book Antiqua" w:hAnsi="Book Antiqua"/>
          <w:sz w:val="20"/>
          <w:szCs w:val="20"/>
        </w:rPr>
        <w:t xml:space="preserve"> uzavřená dle ustanovení § 2586 a </w:t>
      </w:r>
      <w:proofErr w:type="gramStart"/>
      <w:r w:rsidRPr="00C271A2">
        <w:rPr>
          <w:rFonts w:ascii="Book Antiqua" w:hAnsi="Book Antiqua"/>
          <w:sz w:val="20"/>
          <w:szCs w:val="20"/>
        </w:rPr>
        <w:t>násl..</w:t>
      </w:r>
      <w:proofErr w:type="gramEnd"/>
    </w:p>
    <w:p w14:paraId="62134AD5" w14:textId="77777777" w:rsidR="00112D9E" w:rsidRPr="00C271A2" w:rsidRDefault="00112D9E" w:rsidP="00112D9E">
      <w:pPr>
        <w:jc w:val="center"/>
        <w:rPr>
          <w:rFonts w:ascii="Book Antiqua" w:hAnsi="Book Antiqua"/>
          <w:sz w:val="20"/>
          <w:szCs w:val="20"/>
        </w:rPr>
      </w:pPr>
      <w:r w:rsidRPr="00C271A2">
        <w:rPr>
          <w:rFonts w:ascii="Book Antiqua" w:hAnsi="Book Antiqua"/>
          <w:sz w:val="20"/>
          <w:szCs w:val="20"/>
        </w:rPr>
        <w:t>zákona č. 89/2012 Sb.</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občanský zákoník a násl..</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v platném znění</w:t>
      </w:r>
    </w:p>
    <w:p w14:paraId="62134AD6" w14:textId="77777777" w:rsidR="00112D9E" w:rsidRPr="00C271A2" w:rsidRDefault="00112D9E" w:rsidP="00112D9E">
      <w:pPr>
        <w:pStyle w:val="nadpis-bod"/>
        <w:spacing w:before="120" w:after="120"/>
        <w:rPr>
          <w:rFonts w:ascii="Book Antiqua" w:hAnsi="Book Antiqua"/>
          <w:sz w:val="20"/>
          <w:szCs w:val="20"/>
        </w:rPr>
      </w:pPr>
    </w:p>
    <w:p w14:paraId="62134AD7" w14:textId="77777777" w:rsidR="00112D9E" w:rsidRPr="00C271A2" w:rsidRDefault="00112D9E" w:rsidP="00112D9E">
      <w:pPr>
        <w:pStyle w:val="nadpis-bod"/>
        <w:spacing w:before="120" w:after="120"/>
        <w:rPr>
          <w:rFonts w:ascii="Book Antiqua" w:hAnsi="Book Antiqua"/>
          <w:sz w:val="20"/>
          <w:szCs w:val="20"/>
        </w:rPr>
      </w:pPr>
      <w:r w:rsidRPr="00C271A2">
        <w:rPr>
          <w:rFonts w:ascii="Book Antiqua" w:hAnsi="Book Antiqua"/>
          <w:sz w:val="20"/>
          <w:szCs w:val="20"/>
        </w:rPr>
        <w:t>Smluvní strany</w:t>
      </w:r>
    </w:p>
    <w:p w14:paraId="58477634" w14:textId="77777777" w:rsidR="004A333F" w:rsidRPr="004A333F" w:rsidRDefault="004A333F" w:rsidP="004A333F">
      <w:pPr>
        <w:tabs>
          <w:tab w:val="left" w:pos="900"/>
        </w:tabs>
        <w:autoSpaceDE w:val="0"/>
        <w:autoSpaceDN w:val="0"/>
        <w:adjustRightInd w:val="0"/>
        <w:spacing w:line="280" w:lineRule="atLeast"/>
        <w:rPr>
          <w:rFonts w:ascii="Book Antiqua" w:hAnsi="Book Antiqua" w:cs="Arial"/>
          <w:b/>
          <w:sz w:val="16"/>
          <w:szCs w:val="20"/>
        </w:rPr>
      </w:pPr>
      <w:r w:rsidRPr="004A333F">
        <w:rPr>
          <w:rFonts w:ascii="Book Antiqua" w:hAnsi="Book Antiqua" w:cs="Arial"/>
          <w:b/>
          <w:bCs/>
          <w:sz w:val="20"/>
          <w:szCs w:val="22"/>
        </w:rPr>
        <w:t>Obec Kaliště</w:t>
      </w:r>
    </w:p>
    <w:p w14:paraId="488E9623" w14:textId="535952F7" w:rsidR="004A333F" w:rsidRPr="00D71C48" w:rsidRDefault="004A333F" w:rsidP="004A333F">
      <w:pPr>
        <w:spacing w:line="280" w:lineRule="atLeast"/>
        <w:rPr>
          <w:rFonts w:ascii="Book Antiqua" w:hAnsi="Book Antiqua" w:cs="Arial"/>
          <w:sz w:val="20"/>
          <w:szCs w:val="20"/>
        </w:rPr>
      </w:pPr>
      <w:r w:rsidRPr="00F80106">
        <w:rPr>
          <w:rFonts w:ascii="Book Antiqua" w:hAnsi="Book Antiqua" w:cs="Arial"/>
          <w:sz w:val="20"/>
          <w:szCs w:val="20"/>
        </w:rPr>
        <w:t>Kaliště 92</w:t>
      </w:r>
      <w:r w:rsidR="00DE5270">
        <w:rPr>
          <w:rFonts w:ascii="Book Antiqua" w:hAnsi="Book Antiqua" w:cs="Arial"/>
          <w:sz w:val="20"/>
          <w:szCs w:val="20"/>
        </w:rPr>
        <w:t>,</w:t>
      </w:r>
      <w:r w:rsidRPr="00F80106">
        <w:rPr>
          <w:rFonts w:ascii="Book Antiqua" w:hAnsi="Book Antiqua" w:cs="Arial"/>
          <w:sz w:val="20"/>
          <w:szCs w:val="20"/>
        </w:rPr>
        <w:t xml:space="preserve"> 394 51 Kaliště</w:t>
      </w:r>
      <w:r w:rsidRPr="00D71C48">
        <w:rPr>
          <w:rFonts w:ascii="Book Antiqua" w:hAnsi="Book Antiqua" w:cs="Arial"/>
          <w:sz w:val="20"/>
          <w:szCs w:val="20"/>
        </w:rPr>
        <w:br/>
        <w:t xml:space="preserve">IČ: </w:t>
      </w:r>
      <w:r w:rsidRPr="00F80106">
        <w:rPr>
          <w:rFonts w:ascii="Book Antiqua" w:hAnsi="Book Antiqua" w:cs="Arial"/>
          <w:sz w:val="20"/>
          <w:szCs w:val="20"/>
        </w:rPr>
        <w:t>00248363</w:t>
      </w:r>
    </w:p>
    <w:p w14:paraId="2122901D" w14:textId="77777777" w:rsidR="004A333F" w:rsidRPr="00D71C48" w:rsidRDefault="004A333F" w:rsidP="004A333F">
      <w:pPr>
        <w:pStyle w:val="HLAVICKA"/>
        <w:tabs>
          <w:tab w:val="clear" w:pos="284"/>
          <w:tab w:val="clear" w:pos="1134"/>
        </w:tabs>
        <w:overflowPunct/>
        <w:autoSpaceDE/>
        <w:autoSpaceDN/>
        <w:adjustRightInd/>
        <w:spacing w:after="0" w:line="280" w:lineRule="atLeast"/>
        <w:textAlignment w:val="auto"/>
        <w:rPr>
          <w:rFonts w:ascii="Book Antiqua" w:hAnsi="Book Antiqua" w:cs="Arial"/>
        </w:rPr>
      </w:pPr>
      <w:r w:rsidRPr="00D71C48">
        <w:rPr>
          <w:rFonts w:ascii="Book Antiqua" w:hAnsi="Book Antiqua" w:cs="Arial"/>
        </w:rPr>
        <w:t xml:space="preserve">Bankovní spojení: </w:t>
      </w:r>
      <w:proofErr w:type="spellStart"/>
      <w:r w:rsidRPr="00D71C48">
        <w:rPr>
          <w:rFonts w:ascii="Book Antiqua" w:hAnsi="Book Antiqua" w:cs="Arial"/>
          <w:highlight w:val="yellow"/>
        </w:rPr>
        <w:t>xxx</w:t>
      </w:r>
      <w:proofErr w:type="spellEnd"/>
    </w:p>
    <w:p w14:paraId="45FF6261" w14:textId="77777777" w:rsidR="004A333F" w:rsidRPr="00D71C48" w:rsidRDefault="004A333F" w:rsidP="004A333F">
      <w:pPr>
        <w:spacing w:line="280" w:lineRule="atLeast"/>
        <w:rPr>
          <w:rFonts w:ascii="Book Antiqua" w:hAnsi="Book Antiqua" w:cs="Arial"/>
          <w:sz w:val="20"/>
          <w:szCs w:val="20"/>
        </w:rPr>
      </w:pPr>
      <w:r w:rsidRPr="00D71C48">
        <w:rPr>
          <w:rFonts w:ascii="Book Antiqua" w:hAnsi="Book Antiqua" w:cs="Arial"/>
          <w:sz w:val="20"/>
          <w:szCs w:val="20"/>
        </w:rPr>
        <w:t xml:space="preserve">Telefon: (+420) </w:t>
      </w:r>
      <w:r w:rsidRPr="00F80106">
        <w:rPr>
          <w:rFonts w:ascii="Book Antiqua" w:hAnsi="Book Antiqua" w:cs="Arial"/>
          <w:sz w:val="20"/>
          <w:szCs w:val="20"/>
        </w:rPr>
        <w:t>565546522</w:t>
      </w:r>
    </w:p>
    <w:p w14:paraId="716E05C4" w14:textId="77777777" w:rsidR="004A333F" w:rsidRPr="00D71C48" w:rsidRDefault="004A333F" w:rsidP="004A333F">
      <w:pPr>
        <w:spacing w:line="280" w:lineRule="atLeast"/>
        <w:rPr>
          <w:rFonts w:ascii="Book Antiqua" w:hAnsi="Book Antiqua" w:cs="Arial"/>
          <w:sz w:val="20"/>
          <w:szCs w:val="20"/>
        </w:rPr>
      </w:pPr>
      <w:r w:rsidRPr="00D71C48">
        <w:rPr>
          <w:rFonts w:ascii="Book Antiqua" w:hAnsi="Book Antiqua" w:cs="Arial"/>
          <w:sz w:val="20"/>
          <w:szCs w:val="20"/>
        </w:rPr>
        <w:t xml:space="preserve">Email: </w:t>
      </w:r>
      <w:r w:rsidRPr="00F80106">
        <w:rPr>
          <w:rStyle w:val="Hypertextovodkaz"/>
          <w:rFonts w:ascii="Book Antiqua" w:hAnsi="Book Antiqua" w:cs="Arial"/>
          <w:sz w:val="20"/>
          <w:szCs w:val="20"/>
        </w:rPr>
        <w:t>starosta@obeckaliste.cz</w:t>
      </w:r>
    </w:p>
    <w:p w14:paraId="24E02AF0" w14:textId="5C4B45EC" w:rsidR="004A333F" w:rsidRPr="00D71C48" w:rsidRDefault="004A333F" w:rsidP="004A333F">
      <w:pPr>
        <w:widowControl w:val="0"/>
        <w:spacing w:line="280" w:lineRule="atLeast"/>
        <w:rPr>
          <w:rFonts w:ascii="Book Antiqua" w:hAnsi="Book Antiqua" w:cs="Arial"/>
          <w:sz w:val="20"/>
          <w:szCs w:val="20"/>
        </w:rPr>
      </w:pPr>
      <w:r w:rsidRPr="00D71C48">
        <w:rPr>
          <w:rFonts w:ascii="Book Antiqua" w:hAnsi="Book Antiqua" w:cs="Arial"/>
          <w:sz w:val="20"/>
          <w:szCs w:val="20"/>
        </w:rPr>
        <w:t xml:space="preserve">Zastoupený: </w:t>
      </w:r>
      <w:r w:rsidRPr="00F80106">
        <w:rPr>
          <w:rFonts w:ascii="Book Antiqua" w:hAnsi="Book Antiqua" w:cs="Arial"/>
          <w:sz w:val="20"/>
          <w:szCs w:val="20"/>
        </w:rPr>
        <w:t xml:space="preserve">Pavel </w:t>
      </w:r>
      <w:proofErr w:type="spellStart"/>
      <w:r w:rsidRPr="00F80106">
        <w:rPr>
          <w:rFonts w:ascii="Book Antiqua" w:hAnsi="Book Antiqua" w:cs="Arial"/>
          <w:sz w:val="20"/>
          <w:szCs w:val="20"/>
        </w:rPr>
        <w:t>Kutiš</w:t>
      </w:r>
      <w:proofErr w:type="spellEnd"/>
      <w:r w:rsidRPr="00D71C48">
        <w:rPr>
          <w:rFonts w:ascii="Book Antiqua" w:hAnsi="Book Antiqua" w:cs="Arial"/>
          <w:sz w:val="20"/>
          <w:szCs w:val="20"/>
        </w:rPr>
        <w:t>,</w:t>
      </w:r>
      <w:r w:rsidR="00DE5270">
        <w:rPr>
          <w:rFonts w:ascii="Book Antiqua" w:hAnsi="Book Antiqua" w:cs="Arial"/>
          <w:sz w:val="20"/>
          <w:szCs w:val="20"/>
        </w:rPr>
        <w:t xml:space="preserve"> starosta,</w:t>
      </w:r>
      <w:r w:rsidRPr="00D71C48">
        <w:rPr>
          <w:rFonts w:ascii="Book Antiqua" w:hAnsi="Book Antiqua" w:cs="Arial"/>
          <w:sz w:val="20"/>
          <w:szCs w:val="20"/>
        </w:rPr>
        <w:t xml:space="preserve"> tel.: (+420) </w:t>
      </w:r>
      <w:r w:rsidR="00DE5270" w:rsidRPr="00DE5270">
        <w:rPr>
          <w:rFonts w:ascii="Book Antiqua" w:hAnsi="Book Antiqua" w:cs="Arial"/>
          <w:sz w:val="20"/>
          <w:szCs w:val="20"/>
        </w:rPr>
        <w:t>777556505</w:t>
      </w:r>
      <w:r w:rsidRPr="00D71C48">
        <w:rPr>
          <w:rFonts w:ascii="Book Antiqua" w:hAnsi="Book Antiqua" w:cs="Arial"/>
          <w:sz w:val="20"/>
          <w:szCs w:val="20"/>
        </w:rPr>
        <w:t xml:space="preserve">, </w:t>
      </w:r>
      <w:r w:rsidRPr="00D71C48">
        <w:rPr>
          <w:rFonts w:ascii="Book Antiqua" w:hAnsi="Book Antiqua" w:cs="Arial"/>
          <w:sz w:val="20"/>
          <w:szCs w:val="20"/>
        </w:rPr>
        <w:br/>
        <w:t xml:space="preserve">                      email: </w:t>
      </w:r>
      <w:r w:rsidRPr="00F80106">
        <w:rPr>
          <w:rStyle w:val="Hypertextovodkaz"/>
          <w:rFonts w:ascii="Book Antiqua" w:hAnsi="Book Antiqua" w:cs="Arial"/>
          <w:sz w:val="20"/>
          <w:szCs w:val="20"/>
        </w:rPr>
        <w:t>starosta@obeckaliste.cz</w:t>
      </w:r>
    </w:p>
    <w:p w14:paraId="62134AE3" w14:textId="6774DA8A" w:rsidR="00112D9E" w:rsidRPr="00C271A2" w:rsidRDefault="00112D9E" w:rsidP="00112D9E">
      <w:pPr>
        <w:ind w:left="2977" w:hanging="2977"/>
        <w:rPr>
          <w:rFonts w:ascii="Book Antiqua" w:hAnsi="Book Antiqua"/>
          <w:sz w:val="20"/>
          <w:szCs w:val="20"/>
        </w:rPr>
      </w:pPr>
      <w:r w:rsidRPr="00C271A2">
        <w:rPr>
          <w:rFonts w:ascii="Book Antiqua" w:hAnsi="Book Antiqua"/>
          <w:sz w:val="20"/>
          <w:szCs w:val="20"/>
        </w:rPr>
        <w:t xml:space="preserve">     </w:t>
      </w:r>
    </w:p>
    <w:p w14:paraId="62134AE4" w14:textId="77777777" w:rsidR="00112D9E" w:rsidRPr="00C271A2" w:rsidRDefault="00112D9E" w:rsidP="00112D9E">
      <w:pPr>
        <w:pStyle w:val="pole"/>
        <w:spacing w:before="120" w:after="120"/>
        <w:rPr>
          <w:rFonts w:ascii="Book Antiqua" w:hAnsi="Book Antiqua"/>
          <w:sz w:val="20"/>
          <w:szCs w:val="20"/>
        </w:rPr>
      </w:pPr>
    </w:p>
    <w:p w14:paraId="62134AE5" w14:textId="77777777" w:rsidR="00112D9E" w:rsidRPr="00C271A2" w:rsidRDefault="00112D9E" w:rsidP="00112D9E">
      <w:pPr>
        <w:pStyle w:val="przdndek"/>
        <w:spacing w:before="120" w:after="120"/>
        <w:rPr>
          <w:rFonts w:ascii="Book Antiqua" w:hAnsi="Book Antiqua"/>
          <w:sz w:val="20"/>
          <w:szCs w:val="20"/>
        </w:rPr>
      </w:pPr>
    </w:p>
    <w:p w14:paraId="62134AE6" w14:textId="77777777" w:rsidR="00112D9E" w:rsidRPr="00C271A2" w:rsidRDefault="00112D9E" w:rsidP="00112D9E">
      <w:pPr>
        <w:pStyle w:val="adresa"/>
        <w:spacing w:before="120" w:after="120"/>
        <w:rPr>
          <w:rFonts w:ascii="Book Antiqua" w:hAnsi="Book Antiqua"/>
          <w:sz w:val="20"/>
          <w:szCs w:val="20"/>
        </w:rPr>
      </w:pPr>
      <w:r w:rsidRPr="00C271A2">
        <w:rPr>
          <w:rFonts w:ascii="Book Antiqua" w:hAnsi="Book Antiqua"/>
          <w:sz w:val="20"/>
          <w:szCs w:val="20"/>
        </w:rPr>
        <w:t xml:space="preserve">Zhotovitel/dodavatel: </w:t>
      </w:r>
    </w:p>
    <w:p w14:paraId="62134AE7" w14:textId="427B07C9" w:rsidR="00112D9E" w:rsidRPr="00C271A2" w:rsidRDefault="00112D9E" w:rsidP="00112D9E">
      <w:pPr>
        <w:pStyle w:val="pole"/>
        <w:tabs>
          <w:tab w:val="clear" w:pos="1701"/>
        </w:tabs>
        <w:spacing w:before="120" w:after="120"/>
        <w:ind w:left="2977" w:hanging="2977"/>
        <w:rPr>
          <w:rFonts w:ascii="Book Antiqua" w:hAnsi="Book Antiqua"/>
          <w:sz w:val="20"/>
          <w:szCs w:val="20"/>
        </w:rPr>
      </w:pPr>
      <w:proofErr w:type="gramStart"/>
      <w:r w:rsidRPr="00C271A2">
        <w:rPr>
          <w:rFonts w:ascii="Book Antiqua" w:hAnsi="Book Antiqua"/>
          <w:sz w:val="20"/>
          <w:szCs w:val="20"/>
        </w:rPr>
        <w:t xml:space="preserve">Sídlo:   </w:t>
      </w:r>
      <w:proofErr w:type="gramEnd"/>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8" w14:textId="4F1572FD" w:rsidR="00112D9E" w:rsidRPr="00C271A2" w:rsidRDefault="00112D9E" w:rsidP="00112D9E">
      <w:pPr>
        <w:pStyle w:val="pole"/>
        <w:tabs>
          <w:tab w:val="clear" w:pos="1701"/>
        </w:tabs>
        <w:spacing w:before="120" w:after="120"/>
        <w:ind w:left="2977" w:hanging="2977"/>
        <w:rPr>
          <w:rFonts w:ascii="Book Antiqua" w:hAnsi="Book Antiqua"/>
          <w:sz w:val="20"/>
          <w:szCs w:val="20"/>
        </w:rPr>
      </w:pPr>
      <w:r w:rsidRPr="00C271A2">
        <w:rPr>
          <w:rFonts w:ascii="Book Antiqua" w:hAnsi="Book Antiqua"/>
          <w:sz w:val="20"/>
          <w:szCs w:val="20"/>
        </w:rPr>
        <w:t xml:space="preserve">Zastoupený: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9" w14:textId="023C1D07" w:rsidR="00112D9E" w:rsidRPr="00C271A2" w:rsidRDefault="00112D9E" w:rsidP="00112D9E">
      <w:pPr>
        <w:pStyle w:val="pole"/>
        <w:tabs>
          <w:tab w:val="clear" w:pos="1701"/>
        </w:tabs>
        <w:spacing w:before="120" w:after="120"/>
        <w:ind w:left="2977" w:hanging="2977"/>
        <w:rPr>
          <w:rFonts w:ascii="Book Antiqua" w:hAnsi="Book Antiqua"/>
          <w:sz w:val="20"/>
          <w:szCs w:val="20"/>
        </w:rPr>
      </w:pPr>
      <w:r w:rsidRPr="00C271A2">
        <w:rPr>
          <w:rFonts w:ascii="Book Antiqua" w:hAnsi="Book Antiqua"/>
          <w:sz w:val="20"/>
          <w:szCs w:val="20"/>
        </w:rPr>
        <w:t>Kontaktní osoba pro věcná jednání:</w:t>
      </w:r>
      <w:r w:rsidRPr="00C271A2">
        <w:rPr>
          <w:rFonts w:ascii="Book Antiqua" w:hAnsi="Book Antiqua"/>
          <w:sz w:val="20"/>
          <w:szCs w:val="20"/>
        </w:rPr>
        <w:tab/>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A" w14:textId="3E701EC5" w:rsidR="00112D9E" w:rsidRPr="00C271A2" w:rsidRDefault="00112D9E" w:rsidP="00112D9E">
      <w:pPr>
        <w:pStyle w:val="pole"/>
        <w:tabs>
          <w:tab w:val="clear" w:pos="1701"/>
        </w:tabs>
        <w:spacing w:before="120" w:after="120"/>
        <w:rPr>
          <w:rFonts w:ascii="Book Antiqua" w:hAnsi="Book Antiqua"/>
          <w:sz w:val="20"/>
          <w:szCs w:val="20"/>
        </w:rPr>
      </w:pPr>
      <w:r w:rsidRPr="00C271A2">
        <w:rPr>
          <w:rFonts w:ascii="Book Antiqua" w:hAnsi="Book Antiqua"/>
          <w:sz w:val="20"/>
          <w:szCs w:val="20"/>
        </w:rPr>
        <w:t xml:space="preserve"> E-mail/</w:t>
      </w:r>
      <w:proofErr w:type="gramStart"/>
      <w:r w:rsidRPr="00C271A2">
        <w:rPr>
          <w:rFonts w:ascii="Book Antiqua" w:hAnsi="Book Antiqua"/>
          <w:sz w:val="20"/>
          <w:szCs w:val="20"/>
        </w:rPr>
        <w:t xml:space="preserve">telefon:   </w:t>
      </w:r>
      <w:proofErr w:type="gramEnd"/>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B" w14:textId="6EB1FC04" w:rsidR="00112D9E" w:rsidRPr="00C271A2" w:rsidRDefault="00112D9E" w:rsidP="00112D9E">
      <w:pPr>
        <w:pStyle w:val="pole"/>
        <w:tabs>
          <w:tab w:val="clear" w:pos="1701"/>
        </w:tabs>
        <w:spacing w:before="120" w:after="120"/>
        <w:ind w:left="2977" w:hanging="2977"/>
        <w:rPr>
          <w:rFonts w:ascii="Book Antiqua" w:hAnsi="Book Antiqua"/>
          <w:sz w:val="20"/>
          <w:szCs w:val="20"/>
        </w:rPr>
      </w:pPr>
      <w:r w:rsidRPr="00C271A2">
        <w:rPr>
          <w:rFonts w:ascii="Book Antiqua" w:hAnsi="Book Antiqua"/>
          <w:sz w:val="20"/>
          <w:szCs w:val="20"/>
        </w:rPr>
        <w:t xml:space="preserve"> </w:t>
      </w:r>
      <w:proofErr w:type="gramStart"/>
      <w:r w:rsidRPr="00C271A2">
        <w:rPr>
          <w:rFonts w:ascii="Book Antiqua" w:hAnsi="Book Antiqua"/>
          <w:sz w:val="20"/>
          <w:szCs w:val="20"/>
        </w:rPr>
        <w:t xml:space="preserve">IČ:   </w:t>
      </w:r>
      <w:proofErr w:type="gramEnd"/>
      <w:r w:rsidRPr="00C271A2">
        <w:rPr>
          <w:rFonts w:ascii="Book Antiqua" w:hAnsi="Book Antiqua"/>
          <w:sz w:val="20"/>
          <w:szCs w:val="20"/>
        </w:rPr>
        <w:t xml:space="preserve">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C" w14:textId="45E58ED1" w:rsidR="00112D9E" w:rsidRPr="00C271A2" w:rsidRDefault="00112D9E" w:rsidP="00112D9E">
      <w:pPr>
        <w:pStyle w:val="pole"/>
        <w:tabs>
          <w:tab w:val="clear" w:pos="1701"/>
        </w:tabs>
        <w:spacing w:before="120" w:after="120"/>
        <w:ind w:left="2977" w:hanging="2977"/>
        <w:rPr>
          <w:rFonts w:ascii="Book Antiqua" w:hAnsi="Book Antiqua"/>
          <w:sz w:val="20"/>
          <w:szCs w:val="20"/>
        </w:rPr>
      </w:pPr>
      <w:r w:rsidRPr="00C271A2">
        <w:rPr>
          <w:rFonts w:ascii="Book Antiqua" w:hAnsi="Book Antiqua"/>
          <w:sz w:val="20"/>
          <w:szCs w:val="20"/>
        </w:rPr>
        <w:t xml:space="preserve"> </w:t>
      </w:r>
      <w:proofErr w:type="gramStart"/>
      <w:r w:rsidR="00C94B0D">
        <w:rPr>
          <w:rFonts w:ascii="Book Antiqua" w:hAnsi="Book Antiqua"/>
          <w:sz w:val="20"/>
          <w:szCs w:val="20"/>
        </w:rPr>
        <w:t>D</w:t>
      </w:r>
      <w:r w:rsidRPr="00C271A2">
        <w:rPr>
          <w:rFonts w:ascii="Book Antiqua" w:hAnsi="Book Antiqua"/>
          <w:sz w:val="20"/>
          <w:szCs w:val="20"/>
        </w:rPr>
        <w:t xml:space="preserve">IČ:   </w:t>
      </w:r>
      <w:proofErr w:type="gramEnd"/>
      <w:r w:rsidRPr="00C271A2">
        <w:rPr>
          <w:rFonts w:ascii="Book Antiqua" w:hAnsi="Book Antiqua"/>
          <w:sz w:val="20"/>
          <w:szCs w:val="20"/>
        </w:rPr>
        <w:t xml:space="preserve">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D" w14:textId="5562711B" w:rsidR="00112D9E" w:rsidRPr="00C271A2" w:rsidRDefault="00112D9E" w:rsidP="00112D9E">
      <w:pPr>
        <w:pStyle w:val="pole"/>
        <w:tabs>
          <w:tab w:val="clear" w:pos="1701"/>
        </w:tabs>
        <w:spacing w:before="120" w:after="120"/>
        <w:ind w:left="2977" w:hanging="2977"/>
        <w:rPr>
          <w:rFonts w:ascii="Book Antiqua" w:hAnsi="Book Antiqua"/>
          <w:sz w:val="20"/>
          <w:szCs w:val="20"/>
        </w:rPr>
      </w:pPr>
      <w:r w:rsidRPr="00C271A2">
        <w:rPr>
          <w:rFonts w:ascii="Book Antiqua" w:hAnsi="Book Antiqua"/>
          <w:sz w:val="20"/>
          <w:szCs w:val="20"/>
        </w:rPr>
        <w:t xml:space="preserve">Bank. </w:t>
      </w:r>
      <w:proofErr w:type="gramStart"/>
      <w:r w:rsidRPr="00C271A2">
        <w:rPr>
          <w:rFonts w:ascii="Book Antiqua" w:hAnsi="Book Antiqua"/>
          <w:sz w:val="20"/>
          <w:szCs w:val="20"/>
        </w:rPr>
        <w:t xml:space="preserve">spojení:   </w:t>
      </w:r>
      <w:proofErr w:type="gramEnd"/>
      <w:r w:rsidRPr="00C271A2">
        <w:rPr>
          <w:rFonts w:ascii="Book Antiqua" w:hAnsi="Book Antiqua"/>
          <w:sz w:val="20"/>
          <w:szCs w:val="20"/>
        </w:rPr>
        <w:t xml:space="preserve">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EE" w14:textId="77777777" w:rsidR="00112D9E" w:rsidRPr="00C271A2" w:rsidRDefault="00112D9E" w:rsidP="00112D9E">
      <w:pPr>
        <w:pStyle w:val="pole"/>
        <w:tabs>
          <w:tab w:val="clear" w:pos="1701"/>
        </w:tabs>
        <w:spacing w:before="120" w:after="120"/>
        <w:ind w:left="2977" w:hanging="2977"/>
        <w:rPr>
          <w:rFonts w:ascii="Book Antiqua" w:hAnsi="Book Antiqua"/>
          <w:sz w:val="20"/>
          <w:szCs w:val="20"/>
        </w:rPr>
      </w:pPr>
      <w:r w:rsidRPr="00C271A2">
        <w:rPr>
          <w:rFonts w:ascii="Book Antiqua" w:hAnsi="Book Antiqua"/>
          <w:sz w:val="20"/>
          <w:szCs w:val="20"/>
        </w:rPr>
        <w:tab/>
      </w:r>
    </w:p>
    <w:p w14:paraId="62134AEF" w14:textId="7CDE4F5B" w:rsidR="00112D9E" w:rsidRPr="00C271A2" w:rsidRDefault="00112D9E" w:rsidP="00112D9E">
      <w:pPr>
        <w:pStyle w:val="pole"/>
        <w:tabs>
          <w:tab w:val="clear" w:pos="1701"/>
        </w:tabs>
        <w:spacing w:before="120" w:after="120"/>
        <w:ind w:left="2977" w:hanging="2977"/>
        <w:jc w:val="both"/>
        <w:rPr>
          <w:rFonts w:ascii="Book Antiqua" w:hAnsi="Book Antiqua"/>
          <w:sz w:val="20"/>
          <w:szCs w:val="20"/>
        </w:rPr>
      </w:pPr>
      <w:r w:rsidRPr="00C271A2">
        <w:rPr>
          <w:rFonts w:ascii="Book Antiqua" w:hAnsi="Book Antiqua"/>
          <w:sz w:val="20"/>
          <w:szCs w:val="20"/>
        </w:rPr>
        <w:t>Společnost je zapsána v obchodním rejstříku u Krajského soudu v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p>
    <w:p w14:paraId="62134AF0" w14:textId="7620586E" w:rsidR="00112D9E" w:rsidRPr="00C271A2" w:rsidRDefault="00112D9E" w:rsidP="00112D9E">
      <w:pPr>
        <w:pStyle w:val="pole"/>
        <w:tabs>
          <w:tab w:val="clear" w:pos="1701"/>
        </w:tabs>
        <w:spacing w:before="120" w:after="120"/>
        <w:ind w:left="2977" w:hanging="2977"/>
        <w:rPr>
          <w:rFonts w:ascii="Book Antiqua" w:hAnsi="Book Antiqua"/>
          <w:sz w:val="20"/>
          <w:szCs w:val="20"/>
        </w:rPr>
      </w:pPr>
      <w:proofErr w:type="gramStart"/>
      <w:r w:rsidRPr="00C271A2">
        <w:rPr>
          <w:rFonts w:ascii="Book Antiqua" w:hAnsi="Book Antiqua"/>
          <w:sz w:val="20"/>
          <w:szCs w:val="20"/>
        </w:rPr>
        <w:t>,  oddíl</w:t>
      </w:r>
      <w:proofErr w:type="gramEnd"/>
      <w:r w:rsidRPr="00C271A2">
        <w:rPr>
          <w:rFonts w:ascii="Book Antiqua" w:hAnsi="Book Antiqua"/>
          <w:sz w:val="20"/>
          <w:szCs w:val="20"/>
        </w:rPr>
        <w:t xml:space="preserve">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Pr="00C271A2">
        <w:rPr>
          <w:rFonts w:ascii="Book Antiqua" w:hAnsi="Book Antiqua"/>
          <w:sz w:val="20"/>
          <w:szCs w:val="20"/>
        </w:rPr>
        <w:t xml:space="preserve">, vložka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Pr="00C271A2">
        <w:rPr>
          <w:rFonts w:ascii="Book Antiqua" w:hAnsi="Book Antiqua"/>
          <w:sz w:val="20"/>
          <w:szCs w:val="20"/>
        </w:rPr>
        <w:t xml:space="preserve">,  datum zápisu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Pr="00C271A2">
        <w:rPr>
          <w:rFonts w:ascii="Book Antiqua" w:hAnsi="Book Antiqua"/>
          <w:sz w:val="20"/>
          <w:szCs w:val="20"/>
        </w:rPr>
        <w:t>.</w:t>
      </w:r>
    </w:p>
    <w:p w14:paraId="2924695A" w14:textId="74EA5BC3" w:rsidR="004A333F" w:rsidRDefault="004A333F" w:rsidP="00112D9E">
      <w:pPr>
        <w:pStyle w:val="pole"/>
        <w:rPr>
          <w:rFonts w:ascii="Book Antiqua" w:hAnsi="Book Antiqua"/>
          <w:sz w:val="20"/>
          <w:szCs w:val="20"/>
        </w:rPr>
      </w:pPr>
    </w:p>
    <w:p w14:paraId="5DCF3F46" w14:textId="77777777" w:rsidR="004A333F" w:rsidRDefault="004A333F" w:rsidP="00112D9E">
      <w:pPr>
        <w:pStyle w:val="pole"/>
        <w:rPr>
          <w:rFonts w:ascii="Book Antiqua" w:hAnsi="Book Antiqua"/>
          <w:sz w:val="20"/>
          <w:szCs w:val="20"/>
        </w:rPr>
      </w:pPr>
    </w:p>
    <w:p w14:paraId="62134AF4" w14:textId="77777777" w:rsidR="00C01010" w:rsidRDefault="00C01010" w:rsidP="00112D9E">
      <w:pPr>
        <w:pStyle w:val="pole"/>
        <w:rPr>
          <w:rFonts w:ascii="Book Antiqua" w:hAnsi="Book Antiqua"/>
          <w:sz w:val="20"/>
          <w:szCs w:val="20"/>
        </w:rPr>
      </w:pPr>
    </w:p>
    <w:p w14:paraId="62134AF5" w14:textId="77777777" w:rsidR="00C01010" w:rsidRDefault="00C01010" w:rsidP="00112D9E">
      <w:pPr>
        <w:pStyle w:val="pole"/>
        <w:rPr>
          <w:rFonts w:ascii="Book Antiqua" w:hAnsi="Book Antiqua"/>
          <w:sz w:val="20"/>
          <w:szCs w:val="20"/>
        </w:rPr>
      </w:pPr>
    </w:p>
    <w:p w14:paraId="62134AF8" w14:textId="77777777" w:rsidR="00112D9E" w:rsidRPr="00C271A2" w:rsidRDefault="00112D9E" w:rsidP="00112D9E">
      <w:pPr>
        <w:widowControl w:val="0"/>
        <w:autoSpaceDE w:val="0"/>
        <w:autoSpaceDN w:val="0"/>
        <w:adjustRightInd w:val="0"/>
        <w:jc w:val="center"/>
        <w:rPr>
          <w:rFonts w:ascii="Book Antiqua" w:hAnsi="Book Antiqua"/>
          <w:sz w:val="20"/>
          <w:szCs w:val="20"/>
        </w:rPr>
      </w:pPr>
      <w:r w:rsidRPr="00C271A2">
        <w:rPr>
          <w:rFonts w:ascii="Book Antiqua" w:hAnsi="Book Antiqua"/>
          <w:sz w:val="20"/>
          <w:szCs w:val="20"/>
        </w:rPr>
        <w:t>uzavírají níže uvedeného dne, měsíce a roku tuto</w:t>
      </w:r>
    </w:p>
    <w:p w14:paraId="62134AF9" w14:textId="77777777" w:rsidR="00112D9E" w:rsidRPr="00C271A2" w:rsidRDefault="00112D9E" w:rsidP="00112D9E">
      <w:pPr>
        <w:pStyle w:val="nadpis-smlouva"/>
        <w:rPr>
          <w:rFonts w:ascii="Book Antiqua" w:hAnsi="Book Antiqua"/>
          <w:sz w:val="20"/>
          <w:szCs w:val="20"/>
        </w:rPr>
      </w:pPr>
    </w:p>
    <w:p w14:paraId="62134AFA" w14:textId="77777777" w:rsidR="00112D9E" w:rsidRDefault="00112D9E" w:rsidP="00112D9E">
      <w:pPr>
        <w:pStyle w:val="nadpis-smlouva"/>
        <w:rPr>
          <w:rFonts w:ascii="Book Antiqua" w:hAnsi="Book Antiqua"/>
          <w:sz w:val="20"/>
          <w:szCs w:val="20"/>
        </w:rPr>
      </w:pPr>
      <w:r w:rsidRPr="00C271A2">
        <w:rPr>
          <w:rFonts w:ascii="Book Antiqua" w:hAnsi="Book Antiqua"/>
          <w:sz w:val="20"/>
          <w:szCs w:val="20"/>
        </w:rPr>
        <w:t>SmlouvU o dílo</w:t>
      </w:r>
    </w:p>
    <w:p w14:paraId="62134AFB" w14:textId="77777777" w:rsidR="00C271A2" w:rsidRDefault="00C271A2" w:rsidP="00112D9E">
      <w:pPr>
        <w:pStyle w:val="nadpis-smlouva"/>
        <w:rPr>
          <w:rFonts w:ascii="Book Antiqua" w:hAnsi="Book Antiqua"/>
          <w:sz w:val="20"/>
          <w:szCs w:val="20"/>
        </w:rPr>
      </w:pPr>
    </w:p>
    <w:p w14:paraId="3AAE1A89" w14:textId="77777777" w:rsidR="00C16C06" w:rsidRDefault="00112D9E" w:rsidP="00112D9E">
      <w:pPr>
        <w:spacing w:before="120" w:after="120"/>
        <w:ind w:left="4248"/>
        <w:rPr>
          <w:rFonts w:ascii="Book Antiqua" w:hAnsi="Book Antiqua"/>
          <w:b/>
          <w:sz w:val="20"/>
          <w:szCs w:val="20"/>
        </w:rPr>
      </w:pPr>
      <w:r w:rsidRPr="00C271A2">
        <w:rPr>
          <w:rFonts w:ascii="Book Antiqua" w:hAnsi="Book Antiqua"/>
          <w:b/>
          <w:sz w:val="20"/>
          <w:szCs w:val="20"/>
        </w:rPr>
        <w:t xml:space="preserve"> </w:t>
      </w:r>
    </w:p>
    <w:p w14:paraId="6A1C3589" w14:textId="77777777" w:rsidR="00C16C06" w:rsidRDefault="00C16C06" w:rsidP="00112D9E">
      <w:pPr>
        <w:spacing w:before="120" w:after="120"/>
        <w:ind w:left="4248"/>
        <w:rPr>
          <w:rFonts w:ascii="Book Antiqua" w:hAnsi="Book Antiqua"/>
          <w:b/>
          <w:sz w:val="20"/>
          <w:szCs w:val="20"/>
        </w:rPr>
      </w:pPr>
    </w:p>
    <w:p w14:paraId="1B46F172" w14:textId="77777777" w:rsidR="00C16C06" w:rsidRDefault="00C16C06" w:rsidP="00112D9E">
      <w:pPr>
        <w:spacing w:before="120" w:after="120"/>
        <w:ind w:left="4248"/>
        <w:rPr>
          <w:rFonts w:ascii="Book Antiqua" w:hAnsi="Book Antiqua"/>
          <w:b/>
          <w:sz w:val="20"/>
          <w:szCs w:val="20"/>
        </w:rPr>
      </w:pPr>
    </w:p>
    <w:p w14:paraId="62134AFC" w14:textId="573EB231" w:rsidR="00112D9E" w:rsidRPr="00C271A2" w:rsidRDefault="00112D9E" w:rsidP="00112D9E">
      <w:pPr>
        <w:spacing w:before="120" w:after="120"/>
        <w:ind w:left="4248"/>
        <w:rPr>
          <w:rFonts w:ascii="Book Antiqua" w:hAnsi="Book Antiqua"/>
          <w:b/>
          <w:sz w:val="20"/>
          <w:szCs w:val="20"/>
        </w:rPr>
      </w:pPr>
      <w:r w:rsidRPr="00C271A2">
        <w:rPr>
          <w:rFonts w:ascii="Book Antiqua" w:hAnsi="Book Antiqua"/>
          <w:b/>
          <w:sz w:val="20"/>
          <w:szCs w:val="20"/>
        </w:rPr>
        <w:t xml:space="preserve">   I.</w:t>
      </w:r>
    </w:p>
    <w:p w14:paraId="62134AFD" w14:textId="77777777" w:rsidR="00112D9E" w:rsidRPr="00C271A2" w:rsidRDefault="00112D9E" w:rsidP="00112D9E">
      <w:pPr>
        <w:tabs>
          <w:tab w:val="center" w:pos="4536"/>
          <w:tab w:val="left" w:pos="5978"/>
        </w:tabs>
        <w:spacing w:before="120" w:after="120"/>
        <w:rPr>
          <w:rFonts w:ascii="Book Antiqua" w:hAnsi="Book Antiqua"/>
          <w:b/>
          <w:sz w:val="20"/>
          <w:szCs w:val="20"/>
        </w:rPr>
      </w:pPr>
      <w:r w:rsidRPr="00C271A2">
        <w:rPr>
          <w:rFonts w:ascii="Book Antiqua" w:hAnsi="Book Antiqua"/>
          <w:b/>
          <w:sz w:val="20"/>
          <w:szCs w:val="20"/>
        </w:rPr>
        <w:tab/>
        <w:t>Předmět smlouvy a díla</w:t>
      </w:r>
      <w:r w:rsidRPr="00C271A2">
        <w:rPr>
          <w:rFonts w:ascii="Book Antiqua" w:hAnsi="Book Antiqua"/>
          <w:b/>
          <w:sz w:val="20"/>
          <w:szCs w:val="20"/>
        </w:rPr>
        <w:tab/>
      </w:r>
    </w:p>
    <w:p w14:paraId="2F4E1A2B" w14:textId="2FED38C5" w:rsidR="004A333F" w:rsidRPr="004A333F" w:rsidRDefault="004A333F" w:rsidP="00CC5F65">
      <w:pPr>
        <w:numPr>
          <w:ilvl w:val="0"/>
          <w:numId w:val="6"/>
        </w:numPr>
        <w:spacing w:before="120" w:after="120"/>
        <w:jc w:val="both"/>
        <w:rPr>
          <w:rFonts w:ascii="Book Antiqua" w:hAnsi="Book Antiqua"/>
          <w:sz w:val="20"/>
          <w:szCs w:val="20"/>
        </w:rPr>
      </w:pPr>
      <w:r w:rsidRPr="004A333F">
        <w:rPr>
          <w:rFonts w:ascii="Book Antiqua" w:hAnsi="Book Antiqua"/>
          <w:sz w:val="20"/>
          <w:szCs w:val="20"/>
        </w:rPr>
        <w:t xml:space="preserve">Dílem se podle této smlouvy rozumí poskytnutí plnění spočívající v realizaci stavby s názvem </w:t>
      </w:r>
      <w:r w:rsidR="00CC5F65" w:rsidRPr="00CC5F65">
        <w:rPr>
          <w:rFonts w:ascii="Book Antiqua" w:hAnsi="Book Antiqua"/>
          <w:sz w:val="20"/>
          <w:szCs w:val="20"/>
        </w:rPr>
        <w:t>Lesní cesta „Za Zadní“</w:t>
      </w:r>
      <w:r w:rsidRPr="004A333F">
        <w:rPr>
          <w:rFonts w:ascii="Book Antiqua" w:hAnsi="Book Antiqua"/>
          <w:sz w:val="20"/>
          <w:szCs w:val="20"/>
        </w:rPr>
        <w:t>.</w:t>
      </w:r>
    </w:p>
    <w:p w14:paraId="62134AFE" w14:textId="5C3E0AE3" w:rsidR="00112D9E" w:rsidRPr="00C271A2" w:rsidRDefault="004A333F" w:rsidP="00CC5F65">
      <w:pPr>
        <w:numPr>
          <w:ilvl w:val="0"/>
          <w:numId w:val="6"/>
        </w:numPr>
        <w:spacing w:before="120" w:after="120"/>
        <w:jc w:val="both"/>
        <w:rPr>
          <w:rFonts w:ascii="Book Antiqua" w:hAnsi="Book Antiqua"/>
          <w:caps/>
          <w:sz w:val="20"/>
          <w:szCs w:val="20"/>
        </w:rPr>
      </w:pPr>
      <w:r w:rsidRPr="004A333F">
        <w:rPr>
          <w:rFonts w:ascii="Book Antiqua" w:hAnsi="Book Antiqua"/>
          <w:sz w:val="20"/>
          <w:szCs w:val="20"/>
        </w:rPr>
        <w:t>Stavba bude probíhat podle projektové dokumentace s názvem „</w:t>
      </w:r>
      <w:r w:rsidR="00CC5F65" w:rsidRPr="00CC5F65">
        <w:rPr>
          <w:rFonts w:ascii="Book Antiqua" w:hAnsi="Book Antiqua"/>
          <w:sz w:val="20"/>
          <w:szCs w:val="20"/>
        </w:rPr>
        <w:t xml:space="preserve">Lesní cesta „Za Zadní“ </w:t>
      </w:r>
      <w:r w:rsidRPr="004A333F">
        <w:rPr>
          <w:rFonts w:ascii="Book Antiqua" w:hAnsi="Book Antiqua"/>
          <w:sz w:val="20"/>
          <w:szCs w:val="20"/>
        </w:rPr>
        <w:t xml:space="preserve">a „Stavební úpravy lesní cesty „Končina“, vypracované Ing. Jiří </w:t>
      </w:r>
      <w:proofErr w:type="gramStart"/>
      <w:r w:rsidRPr="004A333F">
        <w:rPr>
          <w:rFonts w:ascii="Book Antiqua" w:hAnsi="Book Antiqua"/>
          <w:sz w:val="20"/>
          <w:szCs w:val="20"/>
        </w:rPr>
        <w:t>Ježek - autorizovaný</w:t>
      </w:r>
      <w:proofErr w:type="gramEnd"/>
      <w:r w:rsidRPr="004A333F">
        <w:rPr>
          <w:rFonts w:ascii="Book Antiqua" w:hAnsi="Book Antiqua"/>
          <w:sz w:val="20"/>
          <w:szCs w:val="20"/>
        </w:rPr>
        <w:t xml:space="preserve"> inženýr pro stavby pro plnění funkce lesa ČKAIT – 0602296, Riegrova 1049, 508 01 Hořice, IČ: 86992261, DIČ: 7810233090.</w:t>
      </w:r>
    </w:p>
    <w:p w14:paraId="62134AFF" w14:textId="77777777" w:rsidR="00112D9E" w:rsidRPr="00C271A2" w:rsidRDefault="00112D9E" w:rsidP="00112D9E">
      <w:pPr>
        <w:numPr>
          <w:ilvl w:val="0"/>
          <w:numId w:val="6"/>
        </w:numPr>
        <w:spacing w:before="120" w:after="120"/>
        <w:jc w:val="both"/>
        <w:rPr>
          <w:rFonts w:ascii="Book Antiqua" w:hAnsi="Book Antiqua"/>
          <w:sz w:val="20"/>
          <w:szCs w:val="20"/>
        </w:rPr>
      </w:pPr>
      <w:r w:rsidRPr="00C271A2">
        <w:rPr>
          <w:rFonts w:ascii="Book Antiqua" w:hAnsi="Book Antiqua"/>
          <w:sz w:val="20"/>
          <w:szCs w:val="20"/>
        </w:rPr>
        <w:t>Zhotovitel se zavazuje k provedení díla a objednatel se zavazuje</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dílo převezme a zaplatí cenu díla.</w:t>
      </w:r>
    </w:p>
    <w:p w14:paraId="62134B00" w14:textId="10014D58" w:rsidR="00112D9E" w:rsidRPr="00BD7074" w:rsidRDefault="00112D9E" w:rsidP="00CC5F65">
      <w:pPr>
        <w:numPr>
          <w:ilvl w:val="0"/>
          <w:numId w:val="6"/>
        </w:numPr>
        <w:spacing w:before="120" w:after="120"/>
        <w:jc w:val="both"/>
        <w:rPr>
          <w:rFonts w:ascii="Book Antiqua" w:hAnsi="Book Antiqua"/>
          <w:caps/>
          <w:sz w:val="20"/>
          <w:szCs w:val="20"/>
        </w:rPr>
      </w:pPr>
      <w:r w:rsidRPr="00592ECB">
        <w:rPr>
          <w:rFonts w:ascii="Book Antiqua" w:hAnsi="Book Antiqua"/>
          <w:iCs/>
          <w:sz w:val="20"/>
          <w:szCs w:val="20"/>
        </w:rPr>
        <w:t>Předmět plnění (dílo) je vymezen zadávacími podmínkami</w:t>
      </w:r>
      <w:r w:rsidRPr="00592ECB">
        <w:rPr>
          <w:rFonts w:ascii="Book Antiqua" w:hAnsi="Book Antiqua"/>
          <w:sz w:val="20"/>
          <w:szCs w:val="20"/>
        </w:rPr>
        <w:t xml:space="preserve"> k</w:t>
      </w:r>
      <w:r w:rsidR="00C271A2" w:rsidRPr="00592ECB">
        <w:rPr>
          <w:rFonts w:ascii="Book Antiqua" w:hAnsi="Book Antiqua"/>
          <w:sz w:val="20"/>
          <w:szCs w:val="20"/>
        </w:rPr>
        <w:t> </w:t>
      </w:r>
      <w:r w:rsidRPr="00592ECB">
        <w:rPr>
          <w:rFonts w:ascii="Book Antiqua" w:hAnsi="Book Antiqua"/>
          <w:color w:val="000000"/>
          <w:sz w:val="20"/>
          <w:szCs w:val="20"/>
        </w:rPr>
        <w:t>v</w:t>
      </w:r>
      <w:r w:rsidRPr="00592ECB">
        <w:rPr>
          <w:rFonts w:ascii="Book Antiqua" w:hAnsi="Book Antiqua"/>
          <w:iCs/>
          <w:color w:val="000000"/>
          <w:sz w:val="20"/>
          <w:szCs w:val="20"/>
        </w:rPr>
        <w:t xml:space="preserve">eřejné zakázce </w:t>
      </w:r>
      <w:r w:rsidR="00592ECB" w:rsidRPr="00592ECB">
        <w:rPr>
          <w:rFonts w:ascii="Book Antiqua" w:hAnsi="Book Antiqua"/>
          <w:iCs/>
          <w:color w:val="000000"/>
          <w:sz w:val="20"/>
          <w:szCs w:val="20"/>
        </w:rPr>
        <w:t xml:space="preserve">na stavební práce </w:t>
      </w:r>
      <w:r w:rsidRPr="004A333F">
        <w:rPr>
          <w:rFonts w:ascii="Book Antiqua" w:hAnsi="Book Antiqua"/>
          <w:iCs/>
          <w:sz w:val="20"/>
          <w:szCs w:val="20"/>
        </w:rPr>
        <w:t>s</w:t>
      </w:r>
      <w:r w:rsidR="00BD7074" w:rsidRPr="004A333F">
        <w:rPr>
          <w:rFonts w:ascii="Book Antiqua" w:hAnsi="Book Antiqua"/>
          <w:iCs/>
          <w:sz w:val="20"/>
          <w:szCs w:val="20"/>
        </w:rPr>
        <w:t> </w:t>
      </w:r>
      <w:r w:rsidRPr="004A333F">
        <w:rPr>
          <w:rFonts w:ascii="Book Antiqua" w:hAnsi="Book Antiqua"/>
          <w:iCs/>
          <w:sz w:val="20"/>
          <w:szCs w:val="20"/>
        </w:rPr>
        <w:t>názvem</w:t>
      </w:r>
      <w:r w:rsidR="00BD7074" w:rsidRPr="004A333F">
        <w:rPr>
          <w:rFonts w:ascii="Book Antiqua" w:hAnsi="Book Antiqua"/>
          <w:iCs/>
          <w:sz w:val="20"/>
          <w:szCs w:val="20"/>
        </w:rPr>
        <w:t xml:space="preserve"> </w:t>
      </w:r>
      <w:r w:rsidR="00CC5F65" w:rsidRPr="00CC5F65">
        <w:rPr>
          <w:rFonts w:ascii="Book Antiqua" w:hAnsi="Book Antiqua"/>
          <w:sz w:val="20"/>
          <w:szCs w:val="20"/>
        </w:rPr>
        <w:t>Lesní cesta „Za Zadní“</w:t>
      </w:r>
      <w:r w:rsidRPr="004A333F">
        <w:rPr>
          <w:rFonts w:ascii="Book Antiqua" w:hAnsi="Book Antiqua"/>
          <w:sz w:val="20"/>
          <w:szCs w:val="20"/>
        </w:rPr>
        <w:t xml:space="preserve">, </w:t>
      </w:r>
      <w:r w:rsidRPr="004A333F">
        <w:rPr>
          <w:rFonts w:ascii="Book Antiqua" w:hAnsi="Book Antiqua"/>
          <w:iCs/>
          <w:sz w:val="20"/>
          <w:szCs w:val="20"/>
        </w:rPr>
        <w:t xml:space="preserve">která je zadávaná </w:t>
      </w:r>
      <w:r w:rsidR="00C271A2" w:rsidRPr="004A333F">
        <w:rPr>
          <w:rFonts w:ascii="Book Antiqua" w:hAnsi="Book Antiqua"/>
          <w:iCs/>
          <w:sz w:val="20"/>
          <w:szCs w:val="20"/>
        </w:rPr>
        <w:t>v souladu s</w:t>
      </w:r>
      <w:r w:rsidR="004A333F" w:rsidRPr="004A333F">
        <w:rPr>
          <w:rFonts w:ascii="Book Antiqua" w:hAnsi="Book Antiqua"/>
          <w:iCs/>
          <w:sz w:val="20"/>
          <w:szCs w:val="20"/>
        </w:rPr>
        <w:t xml:space="preserve"> § 53 </w:t>
      </w:r>
      <w:r w:rsidR="00C271A2" w:rsidRPr="004A333F">
        <w:rPr>
          <w:rFonts w:ascii="Book Antiqua" w:hAnsi="Book Antiqua"/>
          <w:iCs/>
          <w:sz w:val="20"/>
          <w:szCs w:val="20"/>
        </w:rPr>
        <w:t>zákonem č. </w:t>
      </w:r>
      <w:r w:rsidRPr="004A333F">
        <w:rPr>
          <w:rFonts w:ascii="Book Antiqua" w:hAnsi="Book Antiqua"/>
          <w:iCs/>
          <w:sz w:val="20"/>
          <w:szCs w:val="20"/>
        </w:rPr>
        <w:t>13</w:t>
      </w:r>
      <w:r w:rsidR="00095CD5">
        <w:rPr>
          <w:rFonts w:ascii="Book Antiqua" w:hAnsi="Book Antiqua"/>
          <w:iCs/>
          <w:sz w:val="20"/>
          <w:szCs w:val="20"/>
        </w:rPr>
        <w:t>4</w:t>
      </w:r>
      <w:r w:rsidRPr="004A333F">
        <w:rPr>
          <w:rFonts w:ascii="Book Antiqua" w:hAnsi="Book Antiqua"/>
          <w:iCs/>
          <w:sz w:val="20"/>
          <w:szCs w:val="20"/>
        </w:rPr>
        <w:t>/20</w:t>
      </w:r>
      <w:r w:rsidR="00095CD5">
        <w:rPr>
          <w:rFonts w:ascii="Book Antiqua" w:hAnsi="Book Antiqua"/>
          <w:iCs/>
          <w:sz w:val="20"/>
          <w:szCs w:val="20"/>
        </w:rPr>
        <w:t>1</w:t>
      </w:r>
      <w:r w:rsidRPr="004A333F">
        <w:rPr>
          <w:rFonts w:ascii="Book Antiqua" w:hAnsi="Book Antiqua"/>
          <w:iCs/>
          <w:sz w:val="20"/>
          <w:szCs w:val="20"/>
        </w:rPr>
        <w:t xml:space="preserve">6 Sb., o </w:t>
      </w:r>
      <w:r w:rsidR="00095CD5">
        <w:rPr>
          <w:rFonts w:ascii="Book Antiqua" w:hAnsi="Book Antiqua"/>
          <w:iCs/>
          <w:sz w:val="20"/>
          <w:szCs w:val="20"/>
        </w:rPr>
        <w:t xml:space="preserve">zadávání </w:t>
      </w:r>
      <w:r w:rsidRPr="00BD7074">
        <w:rPr>
          <w:rFonts w:ascii="Book Antiqua" w:hAnsi="Book Antiqua"/>
          <w:iCs/>
          <w:color w:val="000000"/>
          <w:sz w:val="20"/>
          <w:szCs w:val="20"/>
        </w:rPr>
        <w:t>veřejných</w:t>
      </w:r>
      <w:r w:rsidRPr="00BD7074">
        <w:rPr>
          <w:rFonts w:ascii="Book Antiqua" w:hAnsi="Book Antiqua"/>
          <w:sz w:val="20"/>
          <w:szCs w:val="20"/>
        </w:rPr>
        <w:t xml:space="preserve"> </w:t>
      </w:r>
      <w:r w:rsidRPr="00BD7074">
        <w:rPr>
          <w:rFonts w:ascii="Book Antiqua" w:hAnsi="Book Antiqua"/>
          <w:iCs/>
          <w:color w:val="000000"/>
          <w:sz w:val="20"/>
          <w:szCs w:val="20"/>
        </w:rPr>
        <w:t>zakáz</w:t>
      </w:r>
      <w:r w:rsidR="00095CD5">
        <w:rPr>
          <w:rFonts w:ascii="Book Antiqua" w:hAnsi="Book Antiqua"/>
          <w:iCs/>
          <w:color w:val="000000"/>
          <w:sz w:val="20"/>
          <w:szCs w:val="20"/>
        </w:rPr>
        <w:t>e</w:t>
      </w:r>
      <w:r w:rsidRPr="00BD7074">
        <w:rPr>
          <w:rFonts w:ascii="Book Antiqua" w:hAnsi="Book Antiqua"/>
          <w:iCs/>
          <w:color w:val="000000"/>
          <w:sz w:val="20"/>
          <w:szCs w:val="20"/>
        </w:rPr>
        <w:t>k</w:t>
      </w:r>
      <w:bookmarkStart w:id="0" w:name="_GoBack"/>
      <w:bookmarkEnd w:id="0"/>
      <w:r w:rsidRPr="00BD7074">
        <w:rPr>
          <w:rFonts w:ascii="Book Antiqua" w:hAnsi="Book Antiqua"/>
          <w:iCs/>
          <w:color w:val="000000"/>
          <w:sz w:val="20"/>
          <w:szCs w:val="20"/>
        </w:rPr>
        <w:t xml:space="preserve">, v platném </w:t>
      </w:r>
      <w:r w:rsidR="00C271A2" w:rsidRPr="00BD7074">
        <w:rPr>
          <w:rFonts w:ascii="Book Antiqua" w:hAnsi="Book Antiqua"/>
          <w:iCs/>
          <w:color w:val="000000"/>
          <w:sz w:val="20"/>
          <w:szCs w:val="20"/>
        </w:rPr>
        <w:t xml:space="preserve">znění, </w:t>
      </w:r>
      <w:r w:rsidR="00592ECB" w:rsidRPr="00BD7074">
        <w:rPr>
          <w:rFonts w:ascii="Book Antiqua" w:hAnsi="Book Antiqua"/>
          <w:iCs/>
          <w:color w:val="000000"/>
          <w:sz w:val="20"/>
          <w:szCs w:val="20"/>
        </w:rPr>
        <w:t xml:space="preserve">a Příručkou pro zadávání veřejných zakázek Programu rozvoje venkova na období 2014-2020 </w:t>
      </w:r>
      <w:r w:rsidR="00C271A2" w:rsidRPr="00BD7074">
        <w:rPr>
          <w:rFonts w:ascii="Book Antiqua" w:hAnsi="Book Antiqua"/>
          <w:sz w:val="20"/>
          <w:szCs w:val="20"/>
        </w:rPr>
        <w:t>a nabídkou</w:t>
      </w:r>
      <w:r w:rsidRPr="00BD7074">
        <w:rPr>
          <w:rFonts w:ascii="Book Antiqua" w:hAnsi="Book Antiqua"/>
          <w:iCs/>
          <w:sz w:val="20"/>
          <w:szCs w:val="20"/>
        </w:rPr>
        <w:t xml:space="preserve"> zhotovitele ze dne </w:t>
      </w:r>
      <w:r w:rsidRPr="00BD7074">
        <w:rPr>
          <w:rFonts w:ascii="Book Antiqua" w:hAnsi="Book Antiqua"/>
          <w:iCs/>
          <w:sz w:val="20"/>
          <w:szCs w:val="20"/>
          <w:highlight w:val="yellow"/>
        </w:rPr>
        <w:t xml:space="preserve">„doplní </w:t>
      </w:r>
      <w:r w:rsidR="00CC5F65">
        <w:rPr>
          <w:rFonts w:ascii="Book Antiqua" w:hAnsi="Book Antiqua"/>
          <w:sz w:val="20"/>
          <w:szCs w:val="20"/>
          <w:highlight w:val="yellow"/>
        </w:rPr>
        <w:t>Účastník</w:t>
      </w:r>
      <w:r w:rsidR="00FB2ED6" w:rsidRPr="00BD7074">
        <w:rPr>
          <w:rFonts w:ascii="Book Antiqua" w:hAnsi="Book Antiqua"/>
          <w:iCs/>
          <w:sz w:val="20"/>
          <w:szCs w:val="20"/>
          <w:highlight w:val="yellow"/>
        </w:rPr>
        <w:t>“</w:t>
      </w:r>
      <w:r w:rsidR="00FB2ED6" w:rsidRPr="00BD7074">
        <w:rPr>
          <w:rFonts w:ascii="Book Antiqua" w:hAnsi="Book Antiqua"/>
          <w:iCs/>
          <w:sz w:val="20"/>
          <w:szCs w:val="20"/>
        </w:rPr>
        <w:t xml:space="preserve"> v rozsahu</w:t>
      </w:r>
      <w:r w:rsidRPr="00BD7074">
        <w:rPr>
          <w:rFonts w:ascii="Book Antiqua" w:hAnsi="Book Antiqua"/>
          <w:iCs/>
          <w:sz w:val="20"/>
          <w:szCs w:val="20"/>
        </w:rPr>
        <w:t xml:space="preserve"> položkového rozpočtu, který je nedílnou přílohou </w:t>
      </w:r>
      <w:r w:rsidR="00FB2ED6" w:rsidRPr="00BD7074">
        <w:rPr>
          <w:rFonts w:ascii="Book Antiqua" w:hAnsi="Book Antiqua"/>
          <w:iCs/>
          <w:sz w:val="20"/>
          <w:szCs w:val="20"/>
        </w:rPr>
        <w:t>č. 1 této</w:t>
      </w:r>
      <w:r w:rsidRPr="00BD7074">
        <w:rPr>
          <w:rFonts w:ascii="Book Antiqua" w:hAnsi="Book Antiqua"/>
          <w:iCs/>
          <w:sz w:val="20"/>
          <w:szCs w:val="20"/>
        </w:rPr>
        <w:t xml:space="preserve"> smlouvy. </w:t>
      </w:r>
    </w:p>
    <w:p w14:paraId="62134B01" w14:textId="1EF53C7D" w:rsidR="00112D9E" w:rsidRDefault="00112D9E" w:rsidP="00112D9E">
      <w:pPr>
        <w:numPr>
          <w:ilvl w:val="0"/>
          <w:numId w:val="6"/>
        </w:numPr>
        <w:spacing w:before="120" w:after="120"/>
        <w:jc w:val="both"/>
        <w:rPr>
          <w:rFonts w:ascii="Book Antiqua" w:hAnsi="Book Antiqua"/>
          <w:sz w:val="20"/>
          <w:szCs w:val="20"/>
        </w:rPr>
      </w:pPr>
      <w:r w:rsidRPr="00C271A2">
        <w:rPr>
          <w:rFonts w:ascii="Book Antiqua" w:hAnsi="Book Antiqua"/>
          <w:sz w:val="20"/>
          <w:szCs w:val="20"/>
        </w:rPr>
        <w:t>Výsledný předmět smlouvy je ur</w:t>
      </w:r>
      <w:r w:rsidR="00595862">
        <w:rPr>
          <w:rFonts w:ascii="Book Antiqua" w:hAnsi="Book Antiqua"/>
          <w:sz w:val="20"/>
          <w:szCs w:val="20"/>
        </w:rPr>
        <w:t>čen pro účely: zefektivnění hospodařen</w:t>
      </w:r>
      <w:r w:rsidR="00930455">
        <w:rPr>
          <w:rFonts w:ascii="Book Antiqua" w:hAnsi="Book Antiqua"/>
          <w:sz w:val="20"/>
          <w:szCs w:val="20"/>
        </w:rPr>
        <w:t xml:space="preserve">í na lesním majetku </w:t>
      </w:r>
      <w:r w:rsidR="00930455" w:rsidRPr="004A333F">
        <w:rPr>
          <w:rFonts w:ascii="Book Antiqua" w:hAnsi="Book Antiqua"/>
          <w:sz w:val="20"/>
          <w:szCs w:val="20"/>
          <w:highlight w:val="yellow"/>
        </w:rPr>
        <w:t xml:space="preserve">obce </w:t>
      </w:r>
      <w:r w:rsidR="004A333F">
        <w:rPr>
          <w:rFonts w:ascii="Book Antiqua" w:hAnsi="Book Antiqua"/>
          <w:sz w:val="20"/>
          <w:szCs w:val="20"/>
          <w:highlight w:val="yellow"/>
        </w:rPr>
        <w:t>Kaliště</w:t>
      </w:r>
    </w:p>
    <w:p w14:paraId="62134B02" w14:textId="21438194" w:rsidR="00CC4D8D" w:rsidRPr="00C271A2" w:rsidRDefault="00CC4D8D" w:rsidP="00CC5F65">
      <w:pPr>
        <w:numPr>
          <w:ilvl w:val="0"/>
          <w:numId w:val="6"/>
        </w:numPr>
        <w:spacing w:before="120" w:after="120"/>
        <w:jc w:val="both"/>
        <w:rPr>
          <w:rFonts w:ascii="Book Antiqua" w:hAnsi="Book Antiqua"/>
          <w:sz w:val="20"/>
          <w:szCs w:val="20"/>
        </w:rPr>
      </w:pPr>
      <w:r>
        <w:rPr>
          <w:rFonts w:ascii="Book Antiqua" w:hAnsi="Book Antiqua"/>
          <w:sz w:val="20"/>
          <w:szCs w:val="20"/>
        </w:rPr>
        <w:t xml:space="preserve">Zhotovitel bere na vědomí, že zhotovení díla bude financováno z prostředků </w:t>
      </w:r>
      <w:r w:rsidR="00592ECB">
        <w:rPr>
          <w:rFonts w:ascii="Book Antiqua" w:hAnsi="Book Antiqua"/>
          <w:sz w:val="20"/>
          <w:szCs w:val="20"/>
        </w:rPr>
        <w:t xml:space="preserve">Programu rozvoje venkova </w:t>
      </w:r>
      <w:proofErr w:type="gramStart"/>
      <w:r w:rsidR="00592ECB">
        <w:rPr>
          <w:rFonts w:ascii="Book Antiqua" w:hAnsi="Book Antiqua"/>
          <w:sz w:val="20"/>
          <w:szCs w:val="20"/>
        </w:rPr>
        <w:t xml:space="preserve">2014 </w:t>
      </w:r>
      <w:r w:rsidR="00CC5F65">
        <w:rPr>
          <w:rFonts w:ascii="Book Antiqua" w:hAnsi="Book Antiqua"/>
          <w:sz w:val="20"/>
          <w:szCs w:val="20"/>
        </w:rPr>
        <w:t>–</w:t>
      </w:r>
      <w:r w:rsidR="00592ECB">
        <w:rPr>
          <w:rFonts w:ascii="Book Antiqua" w:hAnsi="Book Antiqua"/>
          <w:sz w:val="20"/>
          <w:szCs w:val="20"/>
        </w:rPr>
        <w:t xml:space="preserve"> 2020</w:t>
      </w:r>
      <w:proofErr w:type="gramEnd"/>
      <w:r w:rsidR="00CC5F65">
        <w:rPr>
          <w:rFonts w:ascii="Book Antiqua" w:hAnsi="Book Antiqua"/>
          <w:sz w:val="20"/>
          <w:szCs w:val="20"/>
        </w:rPr>
        <w:t xml:space="preserve">, </w:t>
      </w:r>
      <w:proofErr w:type="spellStart"/>
      <w:r w:rsidR="00CC5F65">
        <w:rPr>
          <w:rFonts w:ascii="Book Antiqua" w:hAnsi="Book Antiqua"/>
          <w:sz w:val="20"/>
          <w:szCs w:val="20"/>
        </w:rPr>
        <w:t>r</w:t>
      </w:r>
      <w:r w:rsidR="00CC5F65" w:rsidRPr="00CC5F65">
        <w:rPr>
          <w:rFonts w:ascii="Book Antiqua" w:hAnsi="Book Antiqua"/>
          <w:sz w:val="20"/>
          <w:szCs w:val="20"/>
        </w:rPr>
        <w:t>eg</w:t>
      </w:r>
      <w:proofErr w:type="spellEnd"/>
      <w:r w:rsidR="00CC5F65" w:rsidRPr="00CC5F65">
        <w:rPr>
          <w:rFonts w:ascii="Book Antiqua" w:hAnsi="Book Antiqua"/>
          <w:sz w:val="20"/>
          <w:szCs w:val="20"/>
        </w:rPr>
        <w:t>. číslo: 18/006/04320/563/000073Pelhřimov</w:t>
      </w:r>
      <w:r w:rsidR="00CC5F65">
        <w:rPr>
          <w:rFonts w:ascii="Book Antiqua" w:hAnsi="Book Antiqua"/>
          <w:sz w:val="20"/>
          <w:szCs w:val="20"/>
        </w:rPr>
        <w:t>.</w:t>
      </w:r>
    </w:p>
    <w:p w14:paraId="62134B03" w14:textId="77777777" w:rsidR="00112D9E" w:rsidRPr="00D16835" w:rsidRDefault="00112D9E" w:rsidP="00112D9E">
      <w:pPr>
        <w:spacing w:before="120" w:after="120"/>
        <w:jc w:val="both"/>
        <w:rPr>
          <w:rFonts w:ascii="Book Antiqua" w:hAnsi="Book Antiqua"/>
          <w:b/>
          <w:sz w:val="20"/>
          <w:szCs w:val="20"/>
        </w:rPr>
      </w:pPr>
      <w:r w:rsidRPr="00C271A2">
        <w:rPr>
          <w:rFonts w:ascii="Book Antiqua" w:hAnsi="Book Antiqua"/>
          <w:sz w:val="20"/>
          <w:szCs w:val="20"/>
        </w:rPr>
        <w:t xml:space="preserve">    </w:t>
      </w:r>
      <w:r w:rsidRPr="00C271A2">
        <w:rPr>
          <w:rFonts w:ascii="Book Antiqua" w:hAnsi="Book Antiqua"/>
          <w:sz w:val="20"/>
          <w:szCs w:val="20"/>
          <w:u w:val="single"/>
        </w:rPr>
        <w:t xml:space="preserve">                        </w:t>
      </w:r>
    </w:p>
    <w:p w14:paraId="62134B04" w14:textId="77777777" w:rsidR="00112D9E" w:rsidRPr="00D16835" w:rsidRDefault="00112D9E" w:rsidP="00112D9E">
      <w:pPr>
        <w:spacing w:before="120" w:after="120"/>
        <w:jc w:val="center"/>
        <w:rPr>
          <w:rFonts w:ascii="Book Antiqua" w:hAnsi="Book Antiqua"/>
          <w:b/>
          <w:sz w:val="20"/>
          <w:szCs w:val="20"/>
        </w:rPr>
      </w:pPr>
      <w:r w:rsidRPr="00D16835">
        <w:rPr>
          <w:rFonts w:ascii="Book Antiqua" w:hAnsi="Book Antiqua"/>
          <w:b/>
          <w:sz w:val="20"/>
          <w:szCs w:val="20"/>
        </w:rPr>
        <w:t>II.</w:t>
      </w:r>
    </w:p>
    <w:p w14:paraId="62134B05" w14:textId="77777777" w:rsidR="00112D9E" w:rsidRPr="00D16835" w:rsidRDefault="00112D9E" w:rsidP="00112D9E">
      <w:pPr>
        <w:spacing w:before="120" w:after="120"/>
        <w:jc w:val="center"/>
        <w:rPr>
          <w:rFonts w:ascii="Book Antiqua" w:hAnsi="Book Antiqua"/>
          <w:b/>
          <w:sz w:val="20"/>
          <w:szCs w:val="20"/>
        </w:rPr>
      </w:pPr>
      <w:r w:rsidRPr="00D16835">
        <w:rPr>
          <w:rFonts w:ascii="Book Antiqua" w:hAnsi="Book Antiqua"/>
          <w:b/>
          <w:sz w:val="20"/>
          <w:szCs w:val="20"/>
        </w:rPr>
        <w:t>Doba a místo plnění</w:t>
      </w:r>
    </w:p>
    <w:p w14:paraId="62134B06" w14:textId="510699AF" w:rsidR="00F87DCA" w:rsidRPr="00D16835" w:rsidRDefault="00F87DCA" w:rsidP="00F87DCA">
      <w:pPr>
        <w:numPr>
          <w:ilvl w:val="0"/>
          <w:numId w:val="11"/>
        </w:numPr>
        <w:spacing w:before="120" w:after="120"/>
        <w:ind w:left="357" w:hanging="357"/>
        <w:jc w:val="both"/>
        <w:rPr>
          <w:rFonts w:ascii="Book Antiqua" w:hAnsi="Book Antiqua"/>
          <w:sz w:val="20"/>
          <w:szCs w:val="20"/>
        </w:rPr>
      </w:pPr>
      <w:r w:rsidRPr="00D16835">
        <w:rPr>
          <w:rFonts w:ascii="Book Antiqua" w:hAnsi="Book Antiqua"/>
          <w:sz w:val="20"/>
          <w:szCs w:val="20"/>
        </w:rPr>
        <w:t xml:space="preserve">Staveniště bude předáno a převzato </w:t>
      </w:r>
      <w:r w:rsidR="00BD7074" w:rsidRPr="00D16835">
        <w:rPr>
          <w:rFonts w:ascii="Book Antiqua" w:hAnsi="Book Antiqua"/>
          <w:b/>
          <w:sz w:val="20"/>
          <w:szCs w:val="20"/>
        </w:rPr>
        <w:t>d</w:t>
      </w:r>
      <w:r w:rsidR="00840E77" w:rsidRPr="00D16835">
        <w:rPr>
          <w:rFonts w:ascii="Book Antiqua" w:hAnsi="Book Antiqua"/>
          <w:b/>
          <w:sz w:val="20"/>
          <w:szCs w:val="20"/>
        </w:rPr>
        <w:t xml:space="preserve">o </w:t>
      </w:r>
      <w:r w:rsidR="00D16835">
        <w:rPr>
          <w:rFonts w:ascii="Book Antiqua" w:hAnsi="Book Antiqua"/>
          <w:b/>
          <w:sz w:val="20"/>
          <w:szCs w:val="20"/>
        </w:rPr>
        <w:t>01.04.2019.</w:t>
      </w:r>
    </w:p>
    <w:p w14:paraId="62134B07" w14:textId="77777777" w:rsidR="00112D9E" w:rsidRPr="00D16835" w:rsidRDefault="00112D9E" w:rsidP="00112D9E">
      <w:pPr>
        <w:numPr>
          <w:ilvl w:val="0"/>
          <w:numId w:val="11"/>
        </w:numPr>
        <w:spacing w:before="120" w:after="120"/>
        <w:ind w:left="357" w:hanging="357"/>
        <w:jc w:val="both"/>
        <w:rPr>
          <w:rFonts w:ascii="Book Antiqua" w:hAnsi="Book Antiqua"/>
          <w:sz w:val="20"/>
          <w:szCs w:val="20"/>
        </w:rPr>
      </w:pPr>
      <w:r w:rsidRPr="00D16835">
        <w:rPr>
          <w:rFonts w:ascii="Book Antiqua" w:hAnsi="Book Antiqua"/>
          <w:sz w:val="20"/>
          <w:szCs w:val="20"/>
        </w:rPr>
        <w:t xml:space="preserve">Zhotovitel se zavazuje zahájit práce </w:t>
      </w:r>
      <w:r w:rsidR="00F87DCA" w:rsidRPr="00D16835">
        <w:rPr>
          <w:rFonts w:ascii="Book Antiqua" w:hAnsi="Book Antiqua"/>
          <w:b/>
          <w:sz w:val="20"/>
          <w:szCs w:val="20"/>
        </w:rPr>
        <w:t>do 7 kalendářních dnů po předání staveniště.</w:t>
      </w:r>
    </w:p>
    <w:p w14:paraId="62134B08" w14:textId="7ADA455F" w:rsidR="00112D9E" w:rsidRPr="00D16835" w:rsidRDefault="00112D9E" w:rsidP="00112D9E">
      <w:pPr>
        <w:numPr>
          <w:ilvl w:val="0"/>
          <w:numId w:val="11"/>
        </w:numPr>
        <w:spacing w:before="120" w:after="120"/>
        <w:ind w:left="357" w:hanging="357"/>
        <w:jc w:val="both"/>
        <w:rPr>
          <w:rFonts w:ascii="Book Antiqua" w:hAnsi="Book Antiqua"/>
          <w:sz w:val="20"/>
          <w:szCs w:val="20"/>
        </w:rPr>
      </w:pPr>
      <w:r w:rsidRPr="00D16835">
        <w:rPr>
          <w:rFonts w:ascii="Book Antiqua" w:hAnsi="Book Antiqua"/>
          <w:sz w:val="20"/>
          <w:szCs w:val="20"/>
        </w:rPr>
        <w:t xml:space="preserve">Zhotovitel se zavazuje provést </w:t>
      </w:r>
      <w:r w:rsidR="00E41E07" w:rsidRPr="00D16835">
        <w:rPr>
          <w:rFonts w:ascii="Book Antiqua" w:hAnsi="Book Antiqua"/>
          <w:sz w:val="20"/>
          <w:szCs w:val="20"/>
        </w:rPr>
        <w:t xml:space="preserve">a protokolárně předat řádně dokončené </w:t>
      </w:r>
      <w:r w:rsidRPr="00D16835">
        <w:rPr>
          <w:rFonts w:ascii="Book Antiqua" w:hAnsi="Book Antiqua"/>
          <w:sz w:val="20"/>
          <w:szCs w:val="20"/>
        </w:rPr>
        <w:t xml:space="preserve">dílo v celém rozsahu </w:t>
      </w:r>
      <w:r w:rsidR="00F87DCA" w:rsidRPr="00D16835">
        <w:rPr>
          <w:rFonts w:ascii="Book Antiqua" w:hAnsi="Book Antiqua"/>
          <w:b/>
          <w:sz w:val="20"/>
          <w:szCs w:val="20"/>
        </w:rPr>
        <w:t xml:space="preserve">nejpozději </w:t>
      </w:r>
      <w:r w:rsidRPr="00D16835">
        <w:rPr>
          <w:rFonts w:ascii="Book Antiqua" w:hAnsi="Book Antiqua"/>
          <w:b/>
          <w:sz w:val="20"/>
          <w:szCs w:val="20"/>
        </w:rPr>
        <w:t>do</w:t>
      </w:r>
      <w:r w:rsidRPr="00D16835">
        <w:rPr>
          <w:rFonts w:ascii="Book Antiqua" w:hAnsi="Book Antiqua"/>
          <w:sz w:val="20"/>
          <w:szCs w:val="20"/>
        </w:rPr>
        <w:t xml:space="preserve"> </w:t>
      </w:r>
      <w:r w:rsidR="00D16835">
        <w:rPr>
          <w:rFonts w:ascii="Book Antiqua" w:hAnsi="Book Antiqua"/>
          <w:b/>
          <w:sz w:val="20"/>
          <w:szCs w:val="20"/>
        </w:rPr>
        <w:t>01.11.2020</w:t>
      </w:r>
      <w:r w:rsidR="00F87DCA" w:rsidRPr="00D16835">
        <w:rPr>
          <w:rFonts w:ascii="Book Antiqua" w:hAnsi="Book Antiqua"/>
          <w:b/>
          <w:sz w:val="20"/>
          <w:szCs w:val="20"/>
        </w:rPr>
        <w:t>,</w:t>
      </w:r>
      <w:r w:rsidRPr="00D16835">
        <w:rPr>
          <w:rFonts w:ascii="Book Antiqua" w:hAnsi="Book Antiqua"/>
          <w:b/>
          <w:sz w:val="20"/>
          <w:szCs w:val="20"/>
        </w:rPr>
        <w:t xml:space="preserve"> </w:t>
      </w:r>
      <w:r w:rsidRPr="00D16835">
        <w:rPr>
          <w:rFonts w:ascii="Book Antiqua" w:hAnsi="Book Antiqua"/>
          <w:sz w:val="20"/>
          <w:szCs w:val="20"/>
        </w:rPr>
        <w:t>o tomto sepíší obě smluvní strany předávací protokol</w:t>
      </w:r>
      <w:r w:rsidR="005659BA" w:rsidRPr="00D16835">
        <w:rPr>
          <w:rFonts w:ascii="Book Antiqua" w:hAnsi="Book Antiqua"/>
          <w:sz w:val="20"/>
          <w:szCs w:val="20"/>
        </w:rPr>
        <w:t>, který bude obsahovat prohlášení o převzetí nebo nepřevzetí díla a soupis případných vad a nedodělků</w:t>
      </w:r>
      <w:r w:rsidRPr="00D16835">
        <w:rPr>
          <w:rFonts w:ascii="Book Antiqua" w:hAnsi="Book Antiqua"/>
          <w:sz w:val="20"/>
          <w:szCs w:val="20"/>
        </w:rPr>
        <w:t xml:space="preserve">. </w:t>
      </w:r>
    </w:p>
    <w:p w14:paraId="62134B09" w14:textId="6B6DFD3B" w:rsidR="00F87DCA" w:rsidRPr="00D16835" w:rsidRDefault="00F87DCA" w:rsidP="00112D9E">
      <w:pPr>
        <w:numPr>
          <w:ilvl w:val="0"/>
          <w:numId w:val="11"/>
        </w:numPr>
        <w:spacing w:before="120" w:after="120"/>
        <w:ind w:left="357" w:hanging="357"/>
        <w:jc w:val="both"/>
        <w:rPr>
          <w:rFonts w:ascii="Book Antiqua" w:hAnsi="Book Antiqua"/>
          <w:sz w:val="20"/>
          <w:szCs w:val="20"/>
        </w:rPr>
      </w:pPr>
      <w:r w:rsidRPr="00D16835">
        <w:rPr>
          <w:rFonts w:ascii="Book Antiqua" w:hAnsi="Book Antiqua"/>
          <w:sz w:val="20"/>
          <w:szCs w:val="20"/>
        </w:rPr>
        <w:t xml:space="preserve">Stavba bude předána a převzata </w:t>
      </w:r>
      <w:r w:rsidRPr="00D16835">
        <w:rPr>
          <w:rFonts w:ascii="Book Antiqua" w:hAnsi="Book Antiqua"/>
          <w:b/>
          <w:sz w:val="20"/>
          <w:szCs w:val="20"/>
        </w:rPr>
        <w:t>nejpozději do</w:t>
      </w:r>
      <w:r w:rsidRPr="00D16835">
        <w:rPr>
          <w:rFonts w:ascii="Book Antiqua" w:hAnsi="Book Antiqua"/>
          <w:sz w:val="20"/>
          <w:szCs w:val="20"/>
        </w:rPr>
        <w:t xml:space="preserve"> </w:t>
      </w:r>
      <w:r w:rsidR="00D16835">
        <w:rPr>
          <w:rFonts w:ascii="Book Antiqua" w:hAnsi="Book Antiqua"/>
          <w:b/>
          <w:sz w:val="20"/>
          <w:szCs w:val="20"/>
        </w:rPr>
        <w:t>15.11.2020.</w:t>
      </w:r>
      <w:r w:rsidR="00BD7074" w:rsidRPr="00D16835">
        <w:rPr>
          <w:rFonts w:ascii="Book Antiqua" w:hAnsi="Book Antiqua"/>
          <w:b/>
          <w:sz w:val="20"/>
          <w:szCs w:val="20"/>
        </w:rPr>
        <w:t xml:space="preserve"> </w:t>
      </w:r>
    </w:p>
    <w:p w14:paraId="62134B0A" w14:textId="77777777" w:rsidR="00AC4525" w:rsidRPr="00D16835" w:rsidRDefault="00AC4525" w:rsidP="00112D9E">
      <w:pPr>
        <w:numPr>
          <w:ilvl w:val="0"/>
          <w:numId w:val="11"/>
        </w:numPr>
        <w:spacing w:before="120" w:after="120"/>
        <w:ind w:left="357" w:hanging="357"/>
        <w:jc w:val="both"/>
        <w:rPr>
          <w:rFonts w:ascii="Book Antiqua" w:hAnsi="Book Antiqua"/>
          <w:sz w:val="20"/>
          <w:szCs w:val="20"/>
        </w:rPr>
      </w:pPr>
      <w:r w:rsidRPr="00D16835">
        <w:rPr>
          <w:rFonts w:ascii="Book Antiqua" w:hAnsi="Book Antiqua"/>
          <w:sz w:val="20"/>
          <w:szCs w:val="20"/>
        </w:rPr>
        <w:t>Zhotovitel je povinen odstranit zařízení staveniště a vyklidit staveniště do 7 dnů po předání a převzetí díla.</w:t>
      </w:r>
    </w:p>
    <w:p w14:paraId="62134B0B" w14:textId="55582E09" w:rsidR="00112D9E" w:rsidRPr="004A333F" w:rsidRDefault="00E41E07" w:rsidP="00112D9E">
      <w:pPr>
        <w:numPr>
          <w:ilvl w:val="0"/>
          <w:numId w:val="11"/>
        </w:numPr>
        <w:spacing w:before="120" w:after="120"/>
        <w:ind w:left="283" w:hanging="283"/>
        <w:jc w:val="both"/>
        <w:rPr>
          <w:rFonts w:ascii="Book Antiqua" w:hAnsi="Book Antiqua"/>
          <w:sz w:val="20"/>
          <w:szCs w:val="20"/>
        </w:rPr>
      </w:pPr>
      <w:r w:rsidRPr="004A333F">
        <w:rPr>
          <w:rFonts w:ascii="Book Antiqua" w:hAnsi="Book Antiqua"/>
          <w:sz w:val="20"/>
          <w:szCs w:val="20"/>
        </w:rPr>
        <w:t xml:space="preserve">Místem plnění díla je </w:t>
      </w:r>
      <w:proofErr w:type="spellStart"/>
      <w:r w:rsidR="00BD7074" w:rsidRPr="004A333F">
        <w:rPr>
          <w:rFonts w:ascii="Book Antiqua" w:hAnsi="Book Antiqua"/>
          <w:sz w:val="20"/>
          <w:szCs w:val="20"/>
        </w:rPr>
        <w:t>k.ú</w:t>
      </w:r>
      <w:proofErr w:type="spellEnd"/>
      <w:r w:rsidR="00BD7074" w:rsidRPr="004A333F">
        <w:rPr>
          <w:rFonts w:ascii="Book Antiqua" w:hAnsi="Book Antiqua"/>
          <w:sz w:val="20"/>
          <w:szCs w:val="20"/>
        </w:rPr>
        <w:t>.</w:t>
      </w:r>
      <w:r w:rsidRPr="004A333F">
        <w:rPr>
          <w:rFonts w:ascii="Book Antiqua" w:hAnsi="Book Antiqua"/>
          <w:sz w:val="20"/>
          <w:szCs w:val="20"/>
        </w:rPr>
        <w:t xml:space="preserve"> </w:t>
      </w:r>
      <w:r w:rsidR="004A333F" w:rsidRPr="004A333F">
        <w:rPr>
          <w:rFonts w:ascii="Book Antiqua" w:hAnsi="Book Antiqua"/>
          <w:sz w:val="20"/>
          <w:szCs w:val="20"/>
        </w:rPr>
        <w:t>Kaliště</w:t>
      </w:r>
      <w:r w:rsidR="00CC5F65">
        <w:rPr>
          <w:rFonts w:ascii="Book Antiqua" w:hAnsi="Book Antiqua"/>
          <w:sz w:val="20"/>
          <w:szCs w:val="20"/>
        </w:rPr>
        <w:t>.</w:t>
      </w:r>
    </w:p>
    <w:p w14:paraId="278B44F2" w14:textId="77777777" w:rsidR="00C16C06" w:rsidRDefault="00C16C06" w:rsidP="00112D9E">
      <w:pPr>
        <w:spacing w:before="120" w:after="120"/>
        <w:jc w:val="center"/>
        <w:rPr>
          <w:rFonts w:ascii="Book Antiqua" w:hAnsi="Book Antiqua"/>
          <w:b/>
          <w:sz w:val="20"/>
          <w:szCs w:val="20"/>
        </w:rPr>
      </w:pPr>
    </w:p>
    <w:p w14:paraId="62134B0C" w14:textId="6BFEC2FD"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III.</w:t>
      </w:r>
    </w:p>
    <w:p w14:paraId="62134B0D" w14:textId="77777777"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Cena díla a platební podmínky</w:t>
      </w:r>
    </w:p>
    <w:p w14:paraId="62134B0E" w14:textId="32EB044F" w:rsidR="00FB2ED6" w:rsidRPr="00FB2ED6" w:rsidRDefault="00112D9E" w:rsidP="00112D9E">
      <w:pPr>
        <w:numPr>
          <w:ilvl w:val="0"/>
          <w:numId w:val="3"/>
        </w:numPr>
        <w:spacing w:before="120" w:after="120"/>
        <w:jc w:val="both"/>
        <w:rPr>
          <w:rFonts w:ascii="Book Antiqua" w:hAnsi="Book Antiqua"/>
          <w:sz w:val="20"/>
          <w:szCs w:val="20"/>
        </w:rPr>
      </w:pPr>
      <w:r w:rsidRPr="00C271A2">
        <w:rPr>
          <w:rFonts w:ascii="Book Antiqua" w:hAnsi="Book Antiqua"/>
          <w:sz w:val="20"/>
          <w:szCs w:val="20"/>
        </w:rPr>
        <w:t>Cena díla je stanovena ve výši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Pr="00C271A2">
        <w:rPr>
          <w:rFonts w:ascii="Book Antiqua" w:hAnsi="Book Antiqua"/>
          <w:sz w:val="20"/>
          <w:szCs w:val="20"/>
        </w:rPr>
        <w:t xml:space="preserve"> (slovy: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Pr="00C271A2">
        <w:rPr>
          <w:rFonts w:ascii="Book Antiqua" w:hAnsi="Book Antiqua"/>
          <w:sz w:val="20"/>
          <w:szCs w:val="20"/>
        </w:rPr>
        <w:t xml:space="preserve">) </w:t>
      </w:r>
      <w:r w:rsidRPr="00C271A2">
        <w:rPr>
          <w:rFonts w:ascii="Book Antiqua" w:hAnsi="Book Antiqua"/>
          <w:b/>
          <w:sz w:val="20"/>
          <w:szCs w:val="20"/>
        </w:rPr>
        <w:t>bez DPH</w:t>
      </w:r>
      <w:r w:rsidR="00456C21">
        <w:rPr>
          <w:rFonts w:ascii="Book Antiqua" w:hAnsi="Book Antiqua"/>
          <w:b/>
          <w:sz w:val="20"/>
          <w:szCs w:val="20"/>
        </w:rPr>
        <w:t xml:space="preserve">, </w:t>
      </w:r>
    </w:p>
    <w:p w14:paraId="62134B0F" w14:textId="3BFFBDC3" w:rsidR="00112D9E" w:rsidRPr="00C271A2" w:rsidRDefault="00FB2ED6" w:rsidP="00FB2ED6">
      <w:pPr>
        <w:spacing w:before="120" w:after="120"/>
        <w:ind w:left="426"/>
        <w:jc w:val="both"/>
        <w:rPr>
          <w:rFonts w:ascii="Book Antiqua" w:hAnsi="Book Antiqua"/>
          <w:sz w:val="20"/>
          <w:szCs w:val="20"/>
        </w:rPr>
      </w:pPr>
      <w:r>
        <w:rPr>
          <w:rFonts w:ascii="Book Antiqua" w:hAnsi="Book Antiqua"/>
          <w:b/>
          <w:sz w:val="20"/>
          <w:szCs w:val="20"/>
        </w:rPr>
        <w:t xml:space="preserve">samostatně </w:t>
      </w:r>
      <w:r w:rsidR="00456C21">
        <w:rPr>
          <w:rFonts w:ascii="Book Antiqua" w:hAnsi="Book Antiqua"/>
          <w:b/>
          <w:sz w:val="20"/>
          <w:szCs w:val="20"/>
        </w:rPr>
        <w:t>DPH</w:t>
      </w:r>
      <w:r>
        <w:rPr>
          <w:rFonts w:ascii="Book Antiqua" w:hAnsi="Book Antiqua"/>
          <w:b/>
          <w:sz w:val="20"/>
          <w:szCs w:val="20"/>
        </w:rPr>
        <w:t xml:space="preserve"> ve výši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Pr="00C271A2">
        <w:rPr>
          <w:rFonts w:ascii="Book Antiqua" w:hAnsi="Book Antiqua"/>
          <w:sz w:val="20"/>
          <w:szCs w:val="20"/>
        </w:rPr>
        <w:t xml:space="preserve"> </w:t>
      </w:r>
      <w:r>
        <w:rPr>
          <w:rFonts w:ascii="Book Antiqua" w:hAnsi="Book Antiqua"/>
          <w:b/>
          <w:sz w:val="20"/>
          <w:szCs w:val="20"/>
        </w:rPr>
        <w:t>%</w:t>
      </w:r>
      <w:r w:rsidR="00456C21">
        <w:rPr>
          <w:rFonts w:ascii="Book Antiqua" w:hAnsi="Book Antiqua"/>
          <w:b/>
          <w:sz w:val="20"/>
          <w:szCs w:val="20"/>
        </w:rPr>
        <w:t xml:space="preserve"> činí </w:t>
      </w:r>
      <w:r w:rsidR="00456C21"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00456C21" w:rsidRPr="00C271A2">
        <w:rPr>
          <w:rFonts w:ascii="Book Antiqua" w:hAnsi="Book Antiqua"/>
          <w:sz w:val="20"/>
          <w:szCs w:val="20"/>
          <w:highlight w:val="yellow"/>
        </w:rPr>
        <w:t>“</w:t>
      </w:r>
      <w:r w:rsidR="00456C21" w:rsidRPr="00C271A2">
        <w:rPr>
          <w:rFonts w:ascii="Book Antiqua" w:hAnsi="Book Antiqua"/>
          <w:sz w:val="20"/>
          <w:szCs w:val="20"/>
        </w:rPr>
        <w:t xml:space="preserve"> (slovy: </w:t>
      </w:r>
      <w:r w:rsidR="00456C21"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00456C21" w:rsidRPr="00C271A2">
        <w:rPr>
          <w:rFonts w:ascii="Book Antiqua" w:hAnsi="Book Antiqua"/>
          <w:sz w:val="20"/>
          <w:szCs w:val="20"/>
          <w:highlight w:val="yellow"/>
        </w:rPr>
        <w:t>“</w:t>
      </w:r>
      <w:r w:rsidR="00456C21" w:rsidRPr="00C271A2">
        <w:rPr>
          <w:rFonts w:ascii="Book Antiqua" w:hAnsi="Book Antiqua"/>
          <w:sz w:val="20"/>
          <w:szCs w:val="20"/>
        </w:rPr>
        <w:t xml:space="preserve">) </w:t>
      </w:r>
      <w:proofErr w:type="gramStart"/>
      <w:r w:rsidR="00112D9E" w:rsidRPr="00C271A2">
        <w:rPr>
          <w:rFonts w:ascii="Book Antiqua" w:hAnsi="Book Antiqua"/>
          <w:sz w:val="20"/>
          <w:szCs w:val="20"/>
        </w:rPr>
        <w:t xml:space="preserve">a  </w:t>
      </w:r>
      <w:r w:rsidR="00112D9E" w:rsidRPr="00C271A2">
        <w:rPr>
          <w:rFonts w:ascii="Book Antiqua" w:hAnsi="Book Antiqua"/>
          <w:sz w:val="20"/>
          <w:szCs w:val="20"/>
          <w:highlight w:val="yellow"/>
        </w:rPr>
        <w:t>„</w:t>
      </w:r>
      <w:proofErr w:type="gramEnd"/>
      <w:r w:rsidR="00112D9E"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00112D9E" w:rsidRPr="00C271A2">
        <w:rPr>
          <w:rFonts w:ascii="Book Antiqua" w:hAnsi="Book Antiqua"/>
          <w:sz w:val="20"/>
          <w:szCs w:val="20"/>
          <w:highlight w:val="yellow"/>
        </w:rPr>
        <w:t>“</w:t>
      </w:r>
      <w:r w:rsidR="00112D9E" w:rsidRPr="00C271A2">
        <w:rPr>
          <w:rFonts w:ascii="Book Antiqua" w:hAnsi="Book Antiqua"/>
          <w:sz w:val="20"/>
          <w:szCs w:val="20"/>
        </w:rPr>
        <w:t xml:space="preserve"> (slovy: </w:t>
      </w:r>
      <w:r w:rsidR="00112D9E"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00112D9E" w:rsidRPr="00C271A2">
        <w:rPr>
          <w:rFonts w:ascii="Book Antiqua" w:hAnsi="Book Antiqua"/>
          <w:sz w:val="20"/>
          <w:szCs w:val="20"/>
          <w:highlight w:val="yellow"/>
        </w:rPr>
        <w:t>“</w:t>
      </w:r>
      <w:r w:rsidR="00112D9E" w:rsidRPr="00C271A2">
        <w:rPr>
          <w:rFonts w:ascii="Book Antiqua" w:hAnsi="Book Antiqua"/>
          <w:sz w:val="20"/>
          <w:szCs w:val="20"/>
        </w:rPr>
        <w:t xml:space="preserve">) </w:t>
      </w:r>
      <w:r w:rsidR="00112D9E" w:rsidRPr="00C271A2">
        <w:rPr>
          <w:rFonts w:ascii="Book Antiqua" w:hAnsi="Book Antiqua"/>
          <w:b/>
          <w:sz w:val="20"/>
          <w:szCs w:val="20"/>
        </w:rPr>
        <w:t>s 21 % DPH.</w:t>
      </w:r>
    </w:p>
    <w:p w14:paraId="62134B10" w14:textId="4CF74A30" w:rsidR="00112D9E" w:rsidRDefault="00112D9E" w:rsidP="00112D9E">
      <w:pPr>
        <w:pStyle w:val="pole"/>
        <w:tabs>
          <w:tab w:val="clear" w:pos="1701"/>
        </w:tabs>
        <w:spacing w:before="120" w:after="120"/>
        <w:ind w:left="426" w:firstLine="0"/>
        <w:jc w:val="both"/>
        <w:rPr>
          <w:rFonts w:ascii="Book Antiqua" w:hAnsi="Book Antiqua"/>
          <w:sz w:val="20"/>
          <w:szCs w:val="20"/>
        </w:rPr>
      </w:pPr>
      <w:r w:rsidRPr="00C271A2">
        <w:rPr>
          <w:rFonts w:ascii="Book Antiqua" w:hAnsi="Book Antiqua"/>
          <w:sz w:val="20"/>
          <w:szCs w:val="20"/>
        </w:rPr>
        <w:t xml:space="preserve">Cena díla se rovná ceně plnění veřejné zakázky </w:t>
      </w:r>
      <w:r w:rsidR="00CC5F65" w:rsidRPr="00CC5F65">
        <w:rPr>
          <w:rFonts w:ascii="Book Antiqua" w:hAnsi="Book Antiqua"/>
          <w:b/>
          <w:sz w:val="20"/>
          <w:szCs w:val="20"/>
        </w:rPr>
        <w:t>Lesní cesta „Za Zadní“</w:t>
      </w:r>
      <w:r w:rsidRPr="004A333F">
        <w:rPr>
          <w:rFonts w:ascii="Book Antiqua" w:hAnsi="Book Antiqua"/>
          <w:b/>
          <w:sz w:val="20"/>
          <w:szCs w:val="20"/>
        </w:rPr>
        <w:t xml:space="preserve"> </w:t>
      </w:r>
      <w:r w:rsidRPr="004A333F">
        <w:rPr>
          <w:rFonts w:ascii="Book Antiqua" w:hAnsi="Book Antiqua"/>
          <w:sz w:val="20"/>
          <w:szCs w:val="20"/>
        </w:rPr>
        <w:t xml:space="preserve">uvedené </w:t>
      </w:r>
      <w:r w:rsidRPr="00C271A2">
        <w:rPr>
          <w:rFonts w:ascii="Book Antiqua" w:hAnsi="Book Antiqua"/>
          <w:sz w:val="20"/>
          <w:szCs w:val="20"/>
        </w:rPr>
        <w:t xml:space="preserve">v nabídce zhotovitele ze dne </w:t>
      </w: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sidR="00FB731C">
        <w:rPr>
          <w:rFonts w:ascii="Book Antiqua" w:hAnsi="Book Antiqua"/>
          <w:sz w:val="20"/>
          <w:szCs w:val="20"/>
        </w:rPr>
        <w:t xml:space="preserve">. </w:t>
      </w:r>
    </w:p>
    <w:p w14:paraId="62134B11" w14:textId="77777777" w:rsidR="00FB731C" w:rsidRPr="00C271A2" w:rsidRDefault="00FB731C" w:rsidP="00112D9E">
      <w:pPr>
        <w:pStyle w:val="pole"/>
        <w:tabs>
          <w:tab w:val="clear" w:pos="1701"/>
        </w:tabs>
        <w:spacing w:before="120" w:after="120"/>
        <w:ind w:left="426" w:firstLine="0"/>
        <w:jc w:val="both"/>
        <w:rPr>
          <w:rFonts w:ascii="Book Antiqua" w:hAnsi="Book Antiqua"/>
          <w:sz w:val="20"/>
          <w:szCs w:val="20"/>
        </w:rPr>
      </w:pPr>
      <w:r w:rsidRPr="00FB731C">
        <w:rPr>
          <w:rFonts w:ascii="Book Antiqua" w:hAnsi="Book Antiqua"/>
          <w:sz w:val="20"/>
          <w:szCs w:val="20"/>
        </w:rPr>
        <w:t>Ceny uvedené zhotovitelem v položkovém rozpočtu musí obsahovat všechny náklady související se zhotovením díla, vedlejší náklady související s umístěním stavby, zařízením staveniště a také ostatní náklady souvisejícími s plněním podmínek zadávací dokumentace.</w:t>
      </w:r>
    </w:p>
    <w:p w14:paraId="62134B12" w14:textId="77777777" w:rsidR="00112D9E" w:rsidRDefault="00112D9E" w:rsidP="00112D9E">
      <w:pPr>
        <w:spacing w:before="120" w:after="120"/>
        <w:ind w:left="360"/>
        <w:jc w:val="both"/>
        <w:rPr>
          <w:rFonts w:ascii="Book Antiqua" w:hAnsi="Book Antiqua"/>
          <w:sz w:val="20"/>
          <w:szCs w:val="20"/>
        </w:rPr>
      </w:pPr>
      <w:r w:rsidRPr="00C271A2">
        <w:rPr>
          <w:rFonts w:ascii="Book Antiqua" w:hAnsi="Book Antiqua"/>
          <w:sz w:val="20"/>
          <w:szCs w:val="20"/>
        </w:rPr>
        <w:lastRenderedPageBreak/>
        <w:t>Cena je stanovena dohodou dle zákona č.  526/1990 Sb.</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o cenách</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v platném znění, cena díla bez DPH je stanovena jako nejvýše přípustná a nepřekročitelná a obsahuje veškeré náklady spojené s realizací díla. </w:t>
      </w:r>
    </w:p>
    <w:p w14:paraId="62134B13" w14:textId="77777777" w:rsidR="00F93A75"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z w:val="20"/>
          <w:szCs w:val="20"/>
        </w:rPr>
        <w:t>Změny v rozsahu díla oproti projektové dokumentaci</w:t>
      </w:r>
      <w:r w:rsidRPr="00C271A2">
        <w:rPr>
          <w:rFonts w:ascii="Book Antiqua" w:hAnsi="Book Antiqua"/>
          <w:iCs/>
          <w:sz w:val="20"/>
          <w:szCs w:val="20"/>
        </w:rPr>
        <w:t xml:space="preserve"> </w:t>
      </w:r>
      <w:r w:rsidRPr="00C271A2">
        <w:rPr>
          <w:rFonts w:ascii="Book Antiqua" w:hAnsi="Book Antiqua"/>
          <w:sz w:val="20"/>
          <w:szCs w:val="20"/>
        </w:rPr>
        <w:t>nebo jeho doplnění budou včetně odpovídajících změn sjednány formou písemných oboustranně odsouhlasených dodatků. Případné vícepráce či méněpráce budou vždy řešeny v souladu se zákonem č. 137/2006 Sb. o veřejných zakázkách, ve znění pozdějších předpisů (dále jen ZVZ)</w:t>
      </w:r>
      <w:r>
        <w:rPr>
          <w:rFonts w:ascii="Book Antiqua" w:hAnsi="Book Antiqua"/>
          <w:sz w:val="20"/>
          <w:szCs w:val="20"/>
        </w:rPr>
        <w:t xml:space="preserve"> a Příručkou pro zadávání veřejných zakázek Programu rozvoje venkova 2014-2020</w:t>
      </w:r>
      <w:r w:rsidRPr="00C271A2">
        <w:rPr>
          <w:rFonts w:ascii="Book Antiqua" w:hAnsi="Book Antiqua"/>
          <w:sz w:val="20"/>
          <w:szCs w:val="20"/>
        </w:rPr>
        <w:t>.</w:t>
      </w:r>
    </w:p>
    <w:p w14:paraId="62134B14"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2.1.</w:t>
      </w:r>
      <w:r w:rsidRPr="00FB731C">
        <w:rPr>
          <w:rFonts w:ascii="Book Antiqua" w:hAnsi="Book Antiqua"/>
          <w:sz w:val="20"/>
          <w:szCs w:val="20"/>
        </w:rPr>
        <w:t xml:space="preserve"> Zhotovitel je povinen ke každé změně v množství nebo kvalitě prováděných prací, která je zapsána a odsouhlasena ve stavebním deníku, zpracovat změnový list, který je podkladem pro zpracování dodatku smlouvy.</w:t>
      </w:r>
    </w:p>
    <w:p w14:paraId="62134B15"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2.2</w:t>
      </w:r>
      <w:r w:rsidRPr="00FB731C">
        <w:rPr>
          <w:rFonts w:ascii="Book Antiqua" w:hAnsi="Book Antiqua"/>
          <w:sz w:val="20"/>
          <w:szCs w:val="20"/>
        </w:rPr>
        <w:t xml:space="preserve"> Změna ceny díla je možná pouze při vzniku následujících okolností:</w:t>
      </w:r>
    </w:p>
    <w:p w14:paraId="62134B16"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a) víceprací – zhotovitel provede práce, dodávky nebo služby, které nejsou zahrnuté</w:t>
      </w:r>
    </w:p>
    <w:p w14:paraId="62134B17" w14:textId="77777777" w:rsidR="00F93A75"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v předmětu díla dle smlouvy ani jejich cena ve sjednané ceně a zhotovitel se s objednatelem dohodl na jejich provedení (vyžádané vícepráce),</w:t>
      </w:r>
    </w:p>
    <w:p w14:paraId="62134B18"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b) méněprací – zhotovitel neprovede práce, dodávky nebo služby, které jsou zahrnuté v předmětu díla a jejich cena ve sjednané ceně a objednatel jejich vyjmutí z předmětu díla požaduje, aniž by byl ohrožen výsledek sjednaných zkoušek a kompletnost díla, </w:t>
      </w:r>
    </w:p>
    <w:p w14:paraId="62134B19"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c) z důvodu nikoli na straně zhotovitele dojde k prodloužení termínu dokončení díla, </w:t>
      </w:r>
    </w:p>
    <w:p w14:paraId="62134B1A" w14:textId="77777777" w:rsidR="00F93A75" w:rsidRPr="00FB731C" w:rsidRDefault="00F93A75" w:rsidP="00F93A75">
      <w:pPr>
        <w:spacing w:before="120" w:after="120"/>
        <w:ind w:left="709"/>
        <w:jc w:val="both"/>
        <w:rPr>
          <w:rFonts w:ascii="Book Antiqua" w:hAnsi="Book Antiqua"/>
          <w:sz w:val="20"/>
          <w:szCs w:val="20"/>
        </w:rPr>
      </w:pPr>
      <w:r>
        <w:rPr>
          <w:rFonts w:ascii="Book Antiqua" w:hAnsi="Book Antiqua"/>
          <w:sz w:val="20"/>
          <w:szCs w:val="20"/>
        </w:rPr>
        <w:t>d</w:t>
      </w:r>
      <w:r w:rsidRPr="00FB731C">
        <w:rPr>
          <w:rFonts w:ascii="Book Antiqua" w:hAnsi="Book Antiqua"/>
          <w:sz w:val="20"/>
          <w:szCs w:val="20"/>
        </w:rPr>
        <w:t xml:space="preserve">) při realizaci díla se vyskytnou skutečnosti, které nebyly v době sjednání smlouvy známy, a zhotovitel je nezavinil ani nemohl předvídat a tyto skutečnosti mají prokazatelný vliv na cenu díla (vynucené vícepráce), </w:t>
      </w:r>
    </w:p>
    <w:p w14:paraId="62134B1B" w14:textId="77777777" w:rsidR="00F93A75" w:rsidRPr="00FB731C" w:rsidRDefault="00F93A75" w:rsidP="00F93A75">
      <w:pPr>
        <w:spacing w:before="120" w:after="120"/>
        <w:ind w:left="709"/>
        <w:jc w:val="both"/>
        <w:rPr>
          <w:rFonts w:ascii="Book Antiqua" w:hAnsi="Book Antiqua"/>
          <w:sz w:val="20"/>
          <w:szCs w:val="20"/>
        </w:rPr>
      </w:pPr>
      <w:r>
        <w:rPr>
          <w:rFonts w:ascii="Book Antiqua" w:hAnsi="Book Antiqua"/>
          <w:sz w:val="20"/>
          <w:szCs w:val="20"/>
        </w:rPr>
        <w:t>e</w:t>
      </w:r>
      <w:r w:rsidRPr="00FB731C">
        <w:rPr>
          <w:rFonts w:ascii="Book Antiqua" w:hAnsi="Book Antiqua"/>
          <w:sz w:val="20"/>
          <w:szCs w:val="20"/>
        </w:rPr>
        <w:t xml:space="preserve">) při kontrole projektové dokumentace zjistí zhotovitel vady nebo její nevhodnost či neúplnost (dále jen „vady projektové dokumentace“), které mají vliv na cenu díla. </w:t>
      </w:r>
    </w:p>
    <w:p w14:paraId="62134B1C"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2.3</w:t>
      </w:r>
      <w:r w:rsidRPr="00FB731C">
        <w:rPr>
          <w:rFonts w:ascii="Book Antiqua" w:hAnsi="Book Antiqua"/>
          <w:sz w:val="20"/>
          <w:szCs w:val="20"/>
        </w:rPr>
        <w:t xml:space="preserve"> Změna ceny díla z důvodu víceprací: </w:t>
      </w:r>
    </w:p>
    <w:p w14:paraId="62134B1D"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a) zhotovitel provede ocenění soupisu stavebních prací, dodávek a služeb, odsouhlaseného oběma smluvními stranami, jež mají být provedeny navíc, s odpočtem těch prací, jež mají být vypuštěny či nahrazeny, jednotkovými cenami položkových rozpočtů, </w:t>
      </w:r>
    </w:p>
    <w:p w14:paraId="62134B1E"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b) pokud práce a dodávky tvořící vícepráce nebudou v položkovém rozpočtu obsaženy, pak zhotovitel použije jednotkové ceny ve výši odpovídající </w:t>
      </w:r>
      <w:r>
        <w:rPr>
          <w:rFonts w:ascii="Book Antiqua" w:hAnsi="Book Antiqua"/>
          <w:sz w:val="20"/>
          <w:szCs w:val="20"/>
        </w:rPr>
        <w:t xml:space="preserve">cenám </w:t>
      </w:r>
      <w:r w:rsidRPr="00FB731C">
        <w:rPr>
          <w:rFonts w:ascii="Book Antiqua" w:hAnsi="Book Antiqua"/>
          <w:sz w:val="20"/>
          <w:szCs w:val="20"/>
        </w:rPr>
        <w:t xml:space="preserve">v obecně známých sbornících doporučených cen (ÚRS Praha, a.s) pro to období, ve kterém mají být vícepráce realizovány,  </w:t>
      </w:r>
    </w:p>
    <w:p w14:paraId="62134B1F"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c) na základě dohody mezi objednatelem a zhotovitelem, především v případech, kdy se dané položky stavebních prací, dodávek a služeb v obecně známých sbornících doporučených cen nenacházejí, mohou být jednotkové ceny stanoveny individuální kalkulací zhotovitele, </w:t>
      </w:r>
    </w:p>
    <w:p w14:paraId="62134B20"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d) v ceně víceprací je nutno zohlednit také odpovídající podíl ostatních nákladů stavebního objektu, provozního souboru nebo stavby ve výši odpovídající jejich podílu v položkových rozpočtech, </w:t>
      </w:r>
    </w:p>
    <w:p w14:paraId="62134B21"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e) nelze-li změnu ceny vymezit podle jednotkových cen sborníků, lze použít dohodnutých </w:t>
      </w:r>
    </w:p>
    <w:p w14:paraId="62134B22"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hodinových sazeb, </w:t>
      </w:r>
    </w:p>
    <w:p w14:paraId="62134B23"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2.4</w:t>
      </w:r>
      <w:r w:rsidRPr="00FB731C">
        <w:rPr>
          <w:rFonts w:ascii="Book Antiqua" w:hAnsi="Book Antiqua"/>
          <w:sz w:val="20"/>
          <w:szCs w:val="20"/>
        </w:rPr>
        <w:t xml:space="preserve"> Změna ceny díla z důvodu méněprací: </w:t>
      </w:r>
    </w:p>
    <w:p w14:paraId="62134B24"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a) zhotovitel zpracuje písemný seznam méněprací formou soupisu stavebních prací, dodávek a služeb včetně výkazu výměr, který odsouhlasí s objednatelem, </w:t>
      </w:r>
    </w:p>
    <w:p w14:paraId="62134B25"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b) zhotovitel provede ocenění soupisu, odsouhlaseného oběma smluvními stranami, ve výši jednotkových cen položkových rozpočtů, </w:t>
      </w:r>
    </w:p>
    <w:p w14:paraId="62134B26"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lastRenderedPageBreak/>
        <w:t xml:space="preserve">c) v ceně méněprací je nutno zohlednit také odpovídající podíl ostatních nákladů stavebního objektu, provozního souboru nebo stavby ve výši odpovídající jejich podílu v položkových rozpočtech. </w:t>
      </w:r>
    </w:p>
    <w:p w14:paraId="62134B27"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2.5</w:t>
      </w:r>
      <w:r w:rsidRPr="00FB731C">
        <w:rPr>
          <w:rFonts w:ascii="Book Antiqua" w:hAnsi="Book Antiqua"/>
          <w:sz w:val="20"/>
          <w:szCs w:val="20"/>
        </w:rPr>
        <w:t xml:space="preserve"> Změna ceny díla z důvodu prodloužení termínu dokončení díla z důvodu nikoliv na straně zhotovitele: </w:t>
      </w:r>
    </w:p>
    <w:p w14:paraId="62134B28"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a) změna ceny se týká pouze prací, neprovedených v původních termínech dle harmonogramu, </w:t>
      </w:r>
    </w:p>
    <w:p w14:paraId="62134B29"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b) zhotovitel může uplatnit nárok na změnu ceny z důvodů nevyužití kapacit pracovníků, strojů a podzhotovitelů a z důvodů vývoje cen ve stavebnictví, </w:t>
      </w:r>
    </w:p>
    <w:p w14:paraId="62134B2A"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c) změna ceny může být uplatněna až do výše součtu meziročních nárůstů cen od data podpisu smlouvy o dílo do data jejich provádění, </w:t>
      </w:r>
    </w:p>
    <w:p w14:paraId="62134B2B"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d) jednotkové ceny uvedené v položkovém rozpočtu se pro tyto práce přepočtou koeficientem odpovídajícím meziročním nárůstům a s takto navýšenými jednotkovými cenami vypracuje zhotovitel nový položkový rozpočet pro práce prováděné v prodlouženém termínu. </w:t>
      </w:r>
    </w:p>
    <w:p w14:paraId="62134B2C"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2.6</w:t>
      </w:r>
      <w:r w:rsidRPr="00FB731C">
        <w:rPr>
          <w:rFonts w:ascii="Book Antiqua" w:hAnsi="Book Antiqua"/>
          <w:sz w:val="20"/>
          <w:szCs w:val="20"/>
        </w:rPr>
        <w:t xml:space="preserve"> Změna ceny díla z důvodu nových skutečností: </w:t>
      </w:r>
    </w:p>
    <w:p w14:paraId="62134B2D"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a) pokud se vyskytly nové skutečnosti, které mají vliv na cenu díla, pak zhotovitel zpracuje písemný soupis těchto skutečností formou soupisu prací, dodávek a služeb nebo změn obchodních podmínek, </w:t>
      </w:r>
    </w:p>
    <w:p w14:paraId="62134B2E" w14:textId="77777777" w:rsidR="00F93A75" w:rsidRPr="00FB731C" w:rsidRDefault="00F93A75" w:rsidP="00F93A75">
      <w:pPr>
        <w:spacing w:before="120" w:after="120"/>
        <w:ind w:left="709"/>
        <w:jc w:val="both"/>
        <w:rPr>
          <w:rFonts w:ascii="Book Antiqua" w:hAnsi="Book Antiqua"/>
          <w:sz w:val="20"/>
          <w:szCs w:val="20"/>
        </w:rPr>
      </w:pPr>
      <w:r w:rsidRPr="00FB731C">
        <w:rPr>
          <w:rFonts w:ascii="Book Antiqua" w:hAnsi="Book Antiqua"/>
          <w:sz w:val="20"/>
          <w:szCs w:val="20"/>
        </w:rPr>
        <w:t xml:space="preserve">b) tento odsouhlasený soupis ocení způsobem sjednaným pro ocenění víceprací či změn. </w:t>
      </w:r>
    </w:p>
    <w:p w14:paraId="62134B2F" w14:textId="77777777" w:rsidR="00F93A75" w:rsidRDefault="00F93A75" w:rsidP="00F93A75">
      <w:pPr>
        <w:spacing w:before="120" w:after="120"/>
        <w:ind w:left="360"/>
        <w:jc w:val="both"/>
        <w:rPr>
          <w:rFonts w:ascii="Book Antiqua" w:hAnsi="Book Antiqua"/>
          <w:sz w:val="20"/>
          <w:szCs w:val="20"/>
        </w:rPr>
      </w:pPr>
      <w:r>
        <w:rPr>
          <w:rFonts w:ascii="Book Antiqua" w:hAnsi="Book Antiqua"/>
          <w:sz w:val="20"/>
          <w:szCs w:val="20"/>
        </w:rPr>
        <w:t>2.7</w:t>
      </w:r>
      <w:r w:rsidRPr="00FB731C">
        <w:rPr>
          <w:rFonts w:ascii="Book Antiqua" w:hAnsi="Book Antiqua"/>
          <w:sz w:val="20"/>
          <w:szCs w:val="20"/>
        </w:rPr>
        <w:t xml:space="preserve"> Změna ceny díla z důvodu vad v projektové dokumentaci</w:t>
      </w:r>
    </w:p>
    <w:p w14:paraId="62134B30" w14:textId="77777777" w:rsidR="00F93A75" w:rsidRPr="00FB731C" w:rsidRDefault="00F93A75" w:rsidP="00F93A75">
      <w:pPr>
        <w:spacing w:before="120" w:after="120"/>
        <w:ind w:left="360"/>
        <w:jc w:val="both"/>
        <w:rPr>
          <w:rFonts w:ascii="Book Antiqua" w:hAnsi="Book Antiqua"/>
          <w:sz w:val="20"/>
          <w:szCs w:val="20"/>
        </w:rPr>
      </w:pPr>
      <w:r w:rsidRPr="00FB731C">
        <w:rPr>
          <w:rFonts w:ascii="Book Antiqua" w:hAnsi="Book Antiqua"/>
          <w:sz w:val="20"/>
          <w:szCs w:val="20"/>
        </w:rPr>
        <w:t>Pokud se vyskytly v projektové dokumentaci vady, které zhotovitel zjistil při kontrole dokumentace před zahájením prací či v průběhu jejich realizace a mají vliv na cenu díla, pak zhotovitel postupuje podle postupu při ocenění příslušných víceprací nebo méněprací.</w:t>
      </w:r>
    </w:p>
    <w:p w14:paraId="62134B31" w14:textId="77777777" w:rsidR="00F93A75" w:rsidRPr="00FB731C" w:rsidRDefault="00F93A75" w:rsidP="00F93A75">
      <w:pPr>
        <w:spacing w:before="120" w:after="120"/>
        <w:ind w:left="360"/>
        <w:jc w:val="both"/>
        <w:rPr>
          <w:rFonts w:ascii="Book Antiqua" w:hAnsi="Book Antiqua"/>
          <w:sz w:val="20"/>
          <w:szCs w:val="20"/>
        </w:rPr>
      </w:pPr>
      <w:r>
        <w:rPr>
          <w:rFonts w:ascii="Book Antiqua" w:hAnsi="Book Antiqua"/>
          <w:sz w:val="20"/>
          <w:szCs w:val="20"/>
        </w:rPr>
        <w:t>2.8</w:t>
      </w:r>
      <w:r w:rsidRPr="00FB731C">
        <w:rPr>
          <w:rFonts w:ascii="Book Antiqua" w:hAnsi="Book Antiqua"/>
          <w:sz w:val="20"/>
          <w:szCs w:val="20"/>
        </w:rPr>
        <w:t xml:space="preserve"> Zhotovitel nemá právo domáhat se navýšení ceny díla z důvodů chyb nebo nedostatků v položkovém rozpočtu, pokud jsou tyto chyby důsledkem nepřesného nebo neúplného ocenění soupisu prací, dodávek a služeb včetně výkazu výměr zhotovitelem.</w:t>
      </w:r>
    </w:p>
    <w:p w14:paraId="62134B32" w14:textId="77777777" w:rsidR="00F93A75" w:rsidRPr="00C271A2"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z w:val="20"/>
          <w:szCs w:val="20"/>
        </w:rPr>
        <w:t xml:space="preserve">Cena díla bude zaplacena objednatelem na základě vystaveného daňového dokladu – faktury. </w:t>
      </w:r>
      <w:r w:rsidRPr="00C271A2">
        <w:rPr>
          <w:rFonts w:ascii="Book Antiqua" w:hAnsi="Book Antiqua"/>
          <w:snapToGrid w:val="0"/>
          <w:sz w:val="20"/>
          <w:szCs w:val="20"/>
        </w:rPr>
        <w:t xml:space="preserve">Objednatel uhradí </w:t>
      </w:r>
      <w:r>
        <w:rPr>
          <w:rFonts w:ascii="Book Antiqua" w:hAnsi="Book Antiqua"/>
          <w:snapToGrid w:val="0"/>
          <w:sz w:val="20"/>
          <w:szCs w:val="20"/>
        </w:rPr>
        <w:t xml:space="preserve">zpravidla </w:t>
      </w:r>
      <w:r w:rsidRPr="00C271A2">
        <w:rPr>
          <w:rFonts w:ascii="Book Antiqua" w:hAnsi="Book Antiqua"/>
          <w:snapToGrid w:val="0"/>
          <w:sz w:val="20"/>
          <w:szCs w:val="20"/>
        </w:rPr>
        <w:t xml:space="preserve">měsíční fakturaci provedených prací a dodávek na základě vzájemně odsouhlasených soupisů skutečně provedených prací a zjišťovacích protokolů </w:t>
      </w:r>
      <w:r>
        <w:rPr>
          <w:rFonts w:ascii="Book Antiqua" w:hAnsi="Book Antiqua"/>
          <w:snapToGrid w:val="0"/>
          <w:sz w:val="20"/>
          <w:szCs w:val="20"/>
        </w:rPr>
        <w:t>předmětu plnění veřejné zakázky, který bude nedílnou přílohou faktur.</w:t>
      </w:r>
    </w:p>
    <w:p w14:paraId="62134B33" w14:textId="77777777" w:rsidR="00F93A75" w:rsidRPr="00C271A2"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napToGrid w:val="0"/>
          <w:sz w:val="20"/>
          <w:szCs w:val="20"/>
        </w:rPr>
        <w:t>Konečná faktura může být objednateli zaslána až po úspěšném přejímacím řízení bez vad a nedodělků</w:t>
      </w:r>
      <w:smartTag w:uri="urn:schemas-microsoft-com:office:smarttags" w:element="PersonName">
        <w:r w:rsidRPr="00C271A2">
          <w:rPr>
            <w:rFonts w:ascii="Book Antiqua" w:hAnsi="Book Antiqua"/>
            <w:snapToGrid w:val="0"/>
            <w:sz w:val="20"/>
            <w:szCs w:val="20"/>
          </w:rPr>
          <w:t>,</w:t>
        </w:r>
      </w:smartTag>
      <w:r w:rsidRPr="00C271A2">
        <w:rPr>
          <w:rFonts w:ascii="Book Antiqua" w:hAnsi="Book Antiqua"/>
          <w:snapToGrid w:val="0"/>
          <w:sz w:val="20"/>
          <w:szCs w:val="20"/>
        </w:rPr>
        <w:t xml:space="preserve"> podle položkového rozpočtu provedených prací a dodávek</w:t>
      </w:r>
      <w:smartTag w:uri="urn:schemas-microsoft-com:office:smarttags" w:element="PersonName">
        <w:r w:rsidRPr="00C271A2">
          <w:rPr>
            <w:rFonts w:ascii="Book Antiqua" w:hAnsi="Book Antiqua"/>
            <w:snapToGrid w:val="0"/>
            <w:sz w:val="20"/>
            <w:szCs w:val="20"/>
          </w:rPr>
          <w:t>,</w:t>
        </w:r>
      </w:smartTag>
      <w:r w:rsidRPr="00C271A2">
        <w:rPr>
          <w:rFonts w:ascii="Book Antiqua" w:hAnsi="Book Antiqua"/>
          <w:snapToGrid w:val="0"/>
          <w:sz w:val="20"/>
          <w:szCs w:val="20"/>
        </w:rPr>
        <w:t xml:space="preserve"> který bude nedílnou součástí faktury. </w:t>
      </w:r>
    </w:p>
    <w:p w14:paraId="62134B34" w14:textId="77777777" w:rsidR="00F93A75" w:rsidRPr="00C271A2" w:rsidRDefault="00F93A75" w:rsidP="00F93A75">
      <w:pPr>
        <w:spacing w:before="120" w:after="120"/>
        <w:ind w:left="360"/>
        <w:jc w:val="both"/>
        <w:rPr>
          <w:rFonts w:ascii="Book Antiqua" w:hAnsi="Book Antiqua"/>
          <w:sz w:val="20"/>
          <w:szCs w:val="20"/>
        </w:rPr>
      </w:pPr>
      <w:r w:rsidRPr="00C271A2">
        <w:rPr>
          <w:rFonts w:ascii="Book Antiqua" w:hAnsi="Book Antiqua"/>
          <w:snapToGrid w:val="0"/>
          <w:sz w:val="20"/>
          <w:szCs w:val="20"/>
        </w:rPr>
        <w:t xml:space="preserve">Faktura musí obsahovat mimo náležitosti uvedené v bodě </w:t>
      </w:r>
      <w:r>
        <w:rPr>
          <w:rFonts w:ascii="Book Antiqua" w:hAnsi="Book Antiqua"/>
          <w:snapToGrid w:val="0"/>
          <w:sz w:val="20"/>
          <w:szCs w:val="20"/>
        </w:rPr>
        <w:t>6</w:t>
      </w:r>
      <w:r w:rsidRPr="00C271A2">
        <w:rPr>
          <w:rFonts w:ascii="Book Antiqua" w:hAnsi="Book Antiqua"/>
          <w:snapToGrid w:val="0"/>
          <w:sz w:val="20"/>
          <w:szCs w:val="20"/>
        </w:rPr>
        <w:t>:</w:t>
      </w:r>
    </w:p>
    <w:p w14:paraId="62134B35" w14:textId="77777777" w:rsidR="00F93A75" w:rsidRPr="00C271A2" w:rsidRDefault="00F93A75" w:rsidP="00F93A75">
      <w:pPr>
        <w:widowControl w:val="0"/>
        <w:spacing w:before="120" w:after="120"/>
        <w:ind w:left="709" w:hanging="709"/>
        <w:jc w:val="both"/>
        <w:rPr>
          <w:rFonts w:ascii="Book Antiqua" w:hAnsi="Book Antiqua"/>
          <w:snapToGrid w:val="0"/>
          <w:sz w:val="20"/>
          <w:szCs w:val="20"/>
        </w:rPr>
      </w:pPr>
      <w:r w:rsidRPr="00C271A2">
        <w:rPr>
          <w:rFonts w:ascii="Book Antiqua" w:hAnsi="Book Antiqua"/>
          <w:snapToGrid w:val="0"/>
          <w:sz w:val="20"/>
          <w:szCs w:val="20"/>
        </w:rPr>
        <w:tab/>
        <w:t>- výslovný název " konečná faktura "</w:t>
      </w:r>
    </w:p>
    <w:p w14:paraId="62134B36" w14:textId="77777777" w:rsidR="00F93A75" w:rsidRPr="00C271A2" w:rsidRDefault="00F93A75" w:rsidP="00F93A75">
      <w:pPr>
        <w:widowControl w:val="0"/>
        <w:spacing w:before="120" w:after="120"/>
        <w:ind w:left="709" w:hanging="709"/>
        <w:jc w:val="both"/>
        <w:rPr>
          <w:rFonts w:ascii="Book Antiqua" w:hAnsi="Book Antiqua"/>
          <w:snapToGrid w:val="0"/>
          <w:sz w:val="20"/>
          <w:szCs w:val="20"/>
        </w:rPr>
      </w:pPr>
      <w:r w:rsidRPr="00C271A2">
        <w:rPr>
          <w:rFonts w:ascii="Book Antiqua" w:hAnsi="Book Antiqua"/>
          <w:snapToGrid w:val="0"/>
          <w:sz w:val="20"/>
          <w:szCs w:val="20"/>
        </w:rPr>
        <w:tab/>
        <w:t>- celkovou sjednanou cenu bez DPH</w:t>
      </w:r>
      <w:r>
        <w:rPr>
          <w:rFonts w:ascii="Book Antiqua" w:hAnsi="Book Antiqua"/>
          <w:snapToGrid w:val="0"/>
          <w:sz w:val="20"/>
          <w:szCs w:val="20"/>
        </w:rPr>
        <w:t xml:space="preserve"> (režim přenesené daňové povinnosti)</w:t>
      </w:r>
    </w:p>
    <w:p w14:paraId="62134B37" w14:textId="77777777" w:rsidR="00F93A75" w:rsidRPr="00C271A2" w:rsidRDefault="00F93A75" w:rsidP="00F93A75">
      <w:pPr>
        <w:widowControl w:val="0"/>
        <w:spacing w:before="120" w:after="120"/>
        <w:ind w:left="709" w:hanging="709"/>
        <w:jc w:val="both"/>
        <w:rPr>
          <w:rFonts w:ascii="Book Antiqua" w:hAnsi="Book Antiqua"/>
          <w:snapToGrid w:val="0"/>
          <w:sz w:val="20"/>
          <w:szCs w:val="20"/>
        </w:rPr>
      </w:pPr>
      <w:r w:rsidRPr="00C271A2">
        <w:rPr>
          <w:rFonts w:ascii="Book Antiqua" w:hAnsi="Book Antiqua"/>
          <w:snapToGrid w:val="0"/>
          <w:sz w:val="20"/>
          <w:szCs w:val="20"/>
        </w:rPr>
        <w:tab/>
        <w:t>- soupis všech uhrazených faktur</w:t>
      </w:r>
    </w:p>
    <w:p w14:paraId="62134B38" w14:textId="77777777" w:rsidR="00F93A75" w:rsidRDefault="00F93A75" w:rsidP="00F93A75">
      <w:pPr>
        <w:widowControl w:val="0"/>
        <w:spacing w:before="120" w:after="120"/>
        <w:ind w:left="709" w:hanging="709"/>
        <w:jc w:val="both"/>
        <w:rPr>
          <w:rFonts w:ascii="Book Antiqua" w:hAnsi="Book Antiqua"/>
          <w:snapToGrid w:val="0"/>
          <w:sz w:val="20"/>
          <w:szCs w:val="20"/>
        </w:rPr>
      </w:pPr>
      <w:r w:rsidRPr="00C271A2">
        <w:rPr>
          <w:rFonts w:ascii="Book Antiqua" w:hAnsi="Book Antiqua"/>
          <w:snapToGrid w:val="0"/>
          <w:sz w:val="20"/>
          <w:szCs w:val="20"/>
        </w:rPr>
        <w:tab/>
        <w:t>- částku zbývající k úhradě bez DPH</w:t>
      </w:r>
      <w:r>
        <w:rPr>
          <w:rFonts w:ascii="Book Antiqua" w:hAnsi="Book Antiqua"/>
          <w:snapToGrid w:val="0"/>
          <w:sz w:val="20"/>
          <w:szCs w:val="20"/>
        </w:rPr>
        <w:t xml:space="preserve"> (režim přenesené daňové povinnosti))</w:t>
      </w:r>
    </w:p>
    <w:p w14:paraId="62134B39" w14:textId="77777777" w:rsidR="00F93A75" w:rsidRPr="00C271A2" w:rsidRDefault="00F93A75" w:rsidP="00F93A75">
      <w:pPr>
        <w:widowControl w:val="0"/>
        <w:spacing w:before="120" w:after="120"/>
        <w:ind w:left="709" w:hanging="709"/>
        <w:jc w:val="both"/>
        <w:rPr>
          <w:rFonts w:ascii="Book Antiqua" w:hAnsi="Book Antiqua"/>
          <w:snapToGrid w:val="0"/>
          <w:sz w:val="20"/>
          <w:szCs w:val="20"/>
        </w:rPr>
      </w:pPr>
      <w:r w:rsidRPr="00C271A2">
        <w:rPr>
          <w:rFonts w:ascii="Book Antiqua" w:hAnsi="Book Antiqua"/>
          <w:snapToGrid w:val="0"/>
          <w:sz w:val="20"/>
          <w:szCs w:val="20"/>
        </w:rPr>
        <w:tab/>
        <w:t>Bez kterékoliv z těchto náležitostí nebude konečná faktura proplacena.</w:t>
      </w:r>
    </w:p>
    <w:p w14:paraId="62134B3A" w14:textId="77777777" w:rsidR="00F93A75" w:rsidRPr="00C271A2"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z w:val="20"/>
          <w:szCs w:val="20"/>
        </w:rPr>
        <w:t>Podkladem pro vystavení faktury je protokol o předání a převzetí díla bez vad a nedodělků</w:t>
      </w:r>
      <w:r w:rsidRPr="00C271A2">
        <w:rPr>
          <w:rFonts w:ascii="Book Antiqua" w:hAnsi="Book Antiqua"/>
          <w:color w:val="FF0000"/>
          <w:sz w:val="20"/>
          <w:szCs w:val="20"/>
        </w:rPr>
        <w:t xml:space="preserve"> </w:t>
      </w:r>
      <w:r w:rsidRPr="00C271A2">
        <w:rPr>
          <w:rFonts w:ascii="Book Antiqua" w:hAnsi="Book Antiqua"/>
          <w:sz w:val="20"/>
          <w:szCs w:val="20"/>
        </w:rPr>
        <w:t>stvrzený oběma smluvními stranami</w:t>
      </w:r>
      <w:r>
        <w:rPr>
          <w:rFonts w:ascii="Book Antiqua" w:hAnsi="Book Antiqua"/>
          <w:sz w:val="20"/>
          <w:szCs w:val="20"/>
        </w:rPr>
        <w:t>, za objednatele protokol podepisuje též technický dozor investora</w:t>
      </w:r>
      <w:r w:rsidRPr="00C271A2">
        <w:rPr>
          <w:rFonts w:ascii="Book Antiqua" w:hAnsi="Book Antiqua"/>
          <w:sz w:val="20"/>
          <w:szCs w:val="20"/>
        </w:rPr>
        <w:t>. Zhotovitel je oprávněn fakturovat cenu díla až po převzetí předmětu plnění díla objednatelem, přičemž tato skutečnost vyplývá z potvrzení objednatele na dokladu o předání a převzetí díla.</w:t>
      </w:r>
    </w:p>
    <w:p w14:paraId="62134B3B" w14:textId="77777777" w:rsidR="00F93A75" w:rsidRPr="00C271A2"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z w:val="20"/>
          <w:szCs w:val="20"/>
        </w:rPr>
        <w:lastRenderedPageBreak/>
        <w:t xml:space="preserve">Daňový doklad - faktura obsahuje kromě čísla smlouvy a lhůty splatnosti, která činí </w:t>
      </w:r>
      <w:r>
        <w:rPr>
          <w:rFonts w:ascii="Book Antiqua" w:hAnsi="Book Antiqua"/>
          <w:b/>
          <w:sz w:val="20"/>
          <w:szCs w:val="20"/>
        </w:rPr>
        <w:t>14</w:t>
      </w:r>
      <w:r w:rsidRPr="00C271A2">
        <w:rPr>
          <w:rFonts w:ascii="Book Antiqua" w:hAnsi="Book Antiqua"/>
          <w:sz w:val="20"/>
          <w:szCs w:val="20"/>
        </w:rPr>
        <w:t xml:space="preserve"> </w:t>
      </w:r>
      <w:r w:rsidRPr="00C271A2">
        <w:rPr>
          <w:rFonts w:ascii="Book Antiqua" w:hAnsi="Book Antiqua"/>
          <w:b/>
          <w:sz w:val="20"/>
          <w:szCs w:val="20"/>
        </w:rPr>
        <w:t>dnů</w:t>
      </w:r>
      <w:r w:rsidRPr="00C271A2">
        <w:rPr>
          <w:rFonts w:ascii="Book Antiqua" w:hAnsi="Book Antiqua"/>
          <w:sz w:val="20"/>
          <w:szCs w:val="20"/>
        </w:rPr>
        <w:t xml:space="preserve"> od </w:t>
      </w:r>
      <w:r w:rsidRPr="00C271A2">
        <w:rPr>
          <w:rFonts w:ascii="Book Antiqua" w:hAnsi="Book Antiqua"/>
          <w:b/>
          <w:sz w:val="20"/>
          <w:szCs w:val="20"/>
        </w:rPr>
        <w:t>doručení</w:t>
      </w:r>
      <w:r w:rsidRPr="00C271A2">
        <w:rPr>
          <w:rFonts w:ascii="Book Antiqua" w:hAnsi="Book Antiqua"/>
          <w:sz w:val="20"/>
          <w:szCs w:val="20"/>
        </w:rPr>
        <w:t xml:space="preserve"> faktury objednateli, také náležitosti daňového dokladu dle</w:t>
      </w:r>
      <w:r w:rsidRPr="00C271A2">
        <w:rPr>
          <w:rFonts w:ascii="Book Antiqua" w:hAnsi="Book Antiqua"/>
          <w:b/>
          <w:sz w:val="20"/>
          <w:szCs w:val="20"/>
        </w:rPr>
        <w:t xml:space="preserve"> § 28</w:t>
      </w:r>
      <w:r w:rsidRPr="00C271A2">
        <w:rPr>
          <w:rFonts w:ascii="Book Antiqua" w:hAnsi="Book Antiqua"/>
          <w:b/>
          <w:color w:val="FF0000"/>
          <w:sz w:val="20"/>
          <w:szCs w:val="20"/>
        </w:rPr>
        <w:t xml:space="preserve"> </w:t>
      </w:r>
      <w:r w:rsidRPr="00C271A2">
        <w:rPr>
          <w:rFonts w:ascii="Book Antiqua" w:hAnsi="Book Antiqua"/>
          <w:sz w:val="20"/>
          <w:szCs w:val="20"/>
        </w:rPr>
        <w:t>zákona č. 235/2004 Sb.. V případě</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faktura nebude mít odpovídající náležitosti</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je objednatel oprávněn zaslat ji ve lhůtě splatnosti zpět zhotoviteli k doplnění</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aniž se tak dostane do prodlení se splatností. Lhůta splatnosti počíná běžet znovu od opětovného zaslání náležitě doplněného či opraveného dokladu. </w:t>
      </w:r>
    </w:p>
    <w:p w14:paraId="62134B3C" w14:textId="61BF12A1" w:rsidR="00F93A75" w:rsidRPr="00C271A2" w:rsidRDefault="00BD7074" w:rsidP="00FE2B14">
      <w:pPr>
        <w:numPr>
          <w:ilvl w:val="0"/>
          <w:numId w:val="3"/>
        </w:numPr>
        <w:spacing w:before="120" w:after="120"/>
        <w:jc w:val="both"/>
        <w:rPr>
          <w:rFonts w:ascii="Book Antiqua" w:hAnsi="Book Antiqua"/>
          <w:sz w:val="20"/>
          <w:szCs w:val="20"/>
        </w:rPr>
      </w:pPr>
      <w:r>
        <w:rPr>
          <w:rFonts w:ascii="Book Antiqua" w:hAnsi="Book Antiqua"/>
          <w:sz w:val="20"/>
          <w:szCs w:val="20"/>
        </w:rPr>
        <w:t>Obec Lochousice</w:t>
      </w:r>
      <w:r w:rsidR="00F93A75">
        <w:rPr>
          <w:rFonts w:ascii="Book Antiqua" w:hAnsi="Book Antiqua"/>
          <w:sz w:val="20"/>
          <w:szCs w:val="20"/>
        </w:rPr>
        <w:t>,</w:t>
      </w:r>
      <w:r w:rsidR="00F93A75" w:rsidRPr="00C271A2">
        <w:rPr>
          <w:rFonts w:ascii="Book Antiqua" w:hAnsi="Book Antiqua"/>
          <w:sz w:val="20"/>
          <w:szCs w:val="20"/>
        </w:rPr>
        <w:t xml:space="preserve"> jako příjemce plnění, které je předmětem této smlouvy</w:t>
      </w:r>
      <w:r w:rsidR="00F93A75" w:rsidRPr="00C271A2">
        <w:rPr>
          <w:rFonts w:ascii="Book Antiqua" w:hAnsi="Book Antiqua"/>
          <w:i/>
          <w:sz w:val="20"/>
          <w:szCs w:val="20"/>
        </w:rPr>
        <w:t>,</w:t>
      </w:r>
      <w:r w:rsidR="00F93A75" w:rsidRPr="00C271A2">
        <w:rPr>
          <w:rFonts w:ascii="Book Antiqua" w:hAnsi="Book Antiqua"/>
          <w:sz w:val="20"/>
          <w:szCs w:val="20"/>
        </w:rPr>
        <w:t xml:space="preserve"> tímto prohlašuje,</w:t>
      </w:r>
      <w:r w:rsidR="00F93A75">
        <w:rPr>
          <w:rFonts w:ascii="Book Antiqua" w:hAnsi="Book Antiqua"/>
          <w:sz w:val="20"/>
          <w:szCs w:val="20"/>
        </w:rPr>
        <w:t xml:space="preserve"> že ve vztahu k danému plnění </w:t>
      </w:r>
      <w:r w:rsidR="00F93A75" w:rsidRPr="00C271A2">
        <w:rPr>
          <w:rFonts w:ascii="Book Antiqua" w:hAnsi="Book Antiqua"/>
          <w:sz w:val="20"/>
          <w:szCs w:val="20"/>
        </w:rPr>
        <w:t>vystupuje jako osoba povinná k dani a že přijaté plnění pou</w:t>
      </w:r>
      <w:r w:rsidR="00F93A75">
        <w:rPr>
          <w:rFonts w:ascii="Book Antiqua" w:hAnsi="Book Antiqua"/>
          <w:sz w:val="20"/>
          <w:szCs w:val="20"/>
        </w:rPr>
        <w:t xml:space="preserve">žije výlučně pro účely, které </w:t>
      </w:r>
      <w:r w:rsidR="00F93A75" w:rsidRPr="00C271A2">
        <w:rPr>
          <w:rFonts w:ascii="Book Antiqua" w:hAnsi="Book Antiqua"/>
          <w:sz w:val="20"/>
          <w:szCs w:val="20"/>
        </w:rPr>
        <w:t>jsou předmětem daně z přidané hodnoty.</w:t>
      </w:r>
    </w:p>
    <w:p w14:paraId="62134B3D" w14:textId="77777777" w:rsidR="00F93A75" w:rsidRPr="00C271A2" w:rsidRDefault="00F93A75" w:rsidP="00F93A75">
      <w:pPr>
        <w:spacing w:before="120" w:after="120"/>
        <w:ind w:left="360"/>
        <w:jc w:val="both"/>
        <w:rPr>
          <w:rFonts w:ascii="Book Antiqua" w:hAnsi="Book Antiqua"/>
          <w:color w:val="FF0000"/>
          <w:sz w:val="20"/>
          <w:szCs w:val="20"/>
        </w:rPr>
      </w:pPr>
      <w:r w:rsidRPr="00C271A2">
        <w:rPr>
          <w:rFonts w:ascii="Book Antiqua" w:hAnsi="Book Antiqua"/>
          <w:sz w:val="20"/>
          <w:szCs w:val="20"/>
        </w:rPr>
        <w:t>V důsledku těchto skuteč</w:t>
      </w:r>
      <w:r>
        <w:rPr>
          <w:rFonts w:ascii="Book Antiqua" w:hAnsi="Book Antiqua"/>
          <w:sz w:val="20"/>
          <w:szCs w:val="20"/>
        </w:rPr>
        <w:t xml:space="preserve">ností se u předmětného plnění </w:t>
      </w:r>
      <w:r w:rsidRPr="00C271A2">
        <w:rPr>
          <w:rFonts w:ascii="Book Antiqua" w:hAnsi="Book Antiqua"/>
          <w:sz w:val="20"/>
          <w:szCs w:val="20"/>
        </w:rPr>
        <w:t>použije režim přenesení daňové pov</w:t>
      </w:r>
      <w:r>
        <w:rPr>
          <w:rFonts w:ascii="Book Antiqua" w:hAnsi="Book Antiqua"/>
          <w:sz w:val="20"/>
          <w:szCs w:val="20"/>
        </w:rPr>
        <w:t>innosti dle § 92e zákona o DPH.</w:t>
      </w:r>
      <w:r w:rsidRPr="00C271A2">
        <w:rPr>
          <w:rFonts w:ascii="Book Antiqua" w:hAnsi="Book Antiqua"/>
          <w:sz w:val="20"/>
          <w:szCs w:val="20"/>
        </w:rPr>
        <w:t xml:space="preserve"> </w:t>
      </w:r>
    </w:p>
    <w:p w14:paraId="62134B3E" w14:textId="77777777" w:rsidR="00F93A75" w:rsidRPr="00C271A2"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z w:val="20"/>
          <w:szCs w:val="20"/>
        </w:rPr>
        <w:t>Úhrada ceny díla je provedena bezhotovostní formou převodem na bankovní účet zhotovitele. Obě smluvní strany se dohodly na tom</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peněžitý závazek je splněn dnem</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kdy je částka odepsána z účtu objednatele. </w:t>
      </w:r>
    </w:p>
    <w:p w14:paraId="62134B3F" w14:textId="77777777" w:rsidR="00F93A75" w:rsidRDefault="00F93A75" w:rsidP="00F93A75">
      <w:pPr>
        <w:numPr>
          <w:ilvl w:val="0"/>
          <w:numId w:val="3"/>
        </w:numPr>
        <w:spacing w:before="120" w:after="120"/>
        <w:jc w:val="both"/>
        <w:rPr>
          <w:rFonts w:ascii="Book Antiqua" w:hAnsi="Book Antiqua"/>
          <w:sz w:val="20"/>
          <w:szCs w:val="20"/>
        </w:rPr>
      </w:pPr>
      <w:r w:rsidRPr="00C271A2">
        <w:rPr>
          <w:rFonts w:ascii="Book Antiqua" w:hAnsi="Book Antiqua"/>
          <w:sz w:val="20"/>
          <w:szCs w:val="20"/>
        </w:rPr>
        <w:t>Pro úhradu sankcí dle článku VI. této smlouvy platí stejné platební podmínky jako pro zaplacení faktury.</w:t>
      </w:r>
    </w:p>
    <w:p w14:paraId="62134B40" w14:textId="77777777" w:rsidR="00F93A75" w:rsidRPr="00F93A75" w:rsidRDefault="00F93A75" w:rsidP="00F93A75">
      <w:pPr>
        <w:spacing w:before="120" w:after="120"/>
        <w:jc w:val="both"/>
        <w:rPr>
          <w:rFonts w:ascii="Book Antiqua" w:hAnsi="Book Antiqua"/>
          <w:sz w:val="20"/>
          <w:szCs w:val="20"/>
        </w:rPr>
      </w:pPr>
    </w:p>
    <w:p w14:paraId="62134B41" w14:textId="77777777" w:rsidR="00497CEC" w:rsidRPr="00C271A2" w:rsidRDefault="00497CEC" w:rsidP="00497CEC">
      <w:pPr>
        <w:spacing w:before="120" w:after="120"/>
        <w:jc w:val="center"/>
        <w:rPr>
          <w:rFonts w:ascii="Book Antiqua" w:hAnsi="Book Antiqua"/>
          <w:b/>
          <w:sz w:val="20"/>
          <w:szCs w:val="20"/>
        </w:rPr>
      </w:pPr>
      <w:r w:rsidRPr="00C271A2">
        <w:rPr>
          <w:rFonts w:ascii="Book Antiqua" w:hAnsi="Book Antiqua"/>
          <w:b/>
          <w:sz w:val="20"/>
          <w:szCs w:val="20"/>
        </w:rPr>
        <w:t>IV.</w:t>
      </w:r>
    </w:p>
    <w:p w14:paraId="62134B42" w14:textId="77777777" w:rsidR="00497CEC" w:rsidRPr="00C271A2" w:rsidRDefault="00497CEC" w:rsidP="00497CEC">
      <w:pPr>
        <w:pStyle w:val="Nadpis1"/>
        <w:spacing w:before="120" w:after="120"/>
        <w:rPr>
          <w:rFonts w:ascii="Book Antiqua" w:hAnsi="Book Antiqua"/>
          <w:sz w:val="20"/>
          <w:szCs w:val="20"/>
        </w:rPr>
      </w:pPr>
      <w:r>
        <w:rPr>
          <w:rFonts w:ascii="Book Antiqua" w:hAnsi="Book Antiqua"/>
          <w:sz w:val="20"/>
          <w:szCs w:val="20"/>
        </w:rPr>
        <w:t>Vymezení pojmů</w:t>
      </w:r>
    </w:p>
    <w:p w14:paraId="62134B43" w14:textId="77777777" w:rsidR="00497CEC" w:rsidRPr="00497CEC" w:rsidRDefault="00497CEC" w:rsidP="00497CEC">
      <w:pPr>
        <w:numPr>
          <w:ilvl w:val="0"/>
          <w:numId w:val="17"/>
        </w:numPr>
        <w:spacing w:before="120" w:after="120"/>
        <w:jc w:val="both"/>
        <w:rPr>
          <w:rFonts w:ascii="Book Antiqua" w:hAnsi="Book Antiqua"/>
          <w:sz w:val="20"/>
          <w:szCs w:val="20"/>
        </w:rPr>
      </w:pPr>
      <w:r w:rsidRPr="00497CEC">
        <w:rPr>
          <w:rFonts w:ascii="Book Antiqua" w:hAnsi="Book Antiqua"/>
          <w:sz w:val="20"/>
          <w:szCs w:val="20"/>
        </w:rPr>
        <w:t xml:space="preserve">Obchodní podmínky stanoví vymezení pojmů takto: </w:t>
      </w:r>
    </w:p>
    <w:p w14:paraId="62134B44" w14:textId="77777777" w:rsidR="00497CEC" w:rsidRPr="00497CEC" w:rsidRDefault="00497CEC" w:rsidP="00497CEC">
      <w:pPr>
        <w:spacing w:before="120" w:after="120"/>
        <w:ind w:left="360"/>
        <w:jc w:val="both"/>
        <w:rPr>
          <w:rFonts w:ascii="Book Antiqua" w:hAnsi="Book Antiqua"/>
          <w:sz w:val="20"/>
          <w:szCs w:val="20"/>
        </w:rPr>
      </w:pPr>
      <w:r w:rsidRPr="00497CEC">
        <w:rPr>
          <w:rFonts w:ascii="Book Antiqua" w:hAnsi="Book Antiqua"/>
          <w:sz w:val="20"/>
          <w:szCs w:val="20"/>
        </w:rPr>
        <w:t xml:space="preserve">a) Objednatelem je zadavatel po uzavření smlouvy na plnění veřejné zakázky nebo zakázky. </w:t>
      </w:r>
    </w:p>
    <w:p w14:paraId="62134B45" w14:textId="77777777" w:rsidR="00497CEC" w:rsidRPr="00497CEC" w:rsidRDefault="00497CEC" w:rsidP="00497CEC">
      <w:pPr>
        <w:spacing w:before="120" w:after="120"/>
        <w:ind w:left="360"/>
        <w:jc w:val="both"/>
        <w:rPr>
          <w:rFonts w:ascii="Book Antiqua" w:hAnsi="Book Antiqua"/>
          <w:sz w:val="20"/>
          <w:szCs w:val="20"/>
        </w:rPr>
      </w:pPr>
      <w:r w:rsidRPr="00497CEC">
        <w:rPr>
          <w:rFonts w:ascii="Book Antiqua" w:hAnsi="Book Antiqua"/>
          <w:sz w:val="20"/>
          <w:szCs w:val="20"/>
        </w:rPr>
        <w:t xml:space="preserve">b) Zhotovitelem je dodavatel po uzavření smlouvy na plnění veřejné zakázky nebo zakázky. </w:t>
      </w:r>
    </w:p>
    <w:p w14:paraId="62134B46" w14:textId="77777777" w:rsidR="00497CEC" w:rsidRPr="00497CEC" w:rsidRDefault="00403FD0" w:rsidP="00497CEC">
      <w:pPr>
        <w:spacing w:before="120" w:after="120"/>
        <w:ind w:left="360"/>
        <w:jc w:val="both"/>
        <w:rPr>
          <w:rFonts w:ascii="Book Antiqua" w:hAnsi="Book Antiqua"/>
          <w:sz w:val="20"/>
          <w:szCs w:val="20"/>
        </w:rPr>
      </w:pPr>
      <w:r>
        <w:rPr>
          <w:rFonts w:ascii="Book Antiqua" w:hAnsi="Book Antiqua"/>
          <w:sz w:val="20"/>
          <w:szCs w:val="20"/>
        </w:rPr>
        <w:t xml:space="preserve">c) </w:t>
      </w:r>
      <w:r w:rsidR="00356BB4">
        <w:rPr>
          <w:rFonts w:ascii="Book Antiqua" w:hAnsi="Book Antiqua"/>
          <w:sz w:val="20"/>
          <w:szCs w:val="20"/>
        </w:rPr>
        <w:t>Podzhotovitelem je pod</w:t>
      </w:r>
      <w:r w:rsidR="00497CEC" w:rsidRPr="00497CEC">
        <w:rPr>
          <w:rFonts w:ascii="Book Antiqua" w:hAnsi="Book Antiqua"/>
          <w:sz w:val="20"/>
          <w:szCs w:val="20"/>
        </w:rPr>
        <w:t xml:space="preserve">dodavatel po uzavření smlouvy na plnění veřejné zakázky nebo zakázky. </w:t>
      </w:r>
    </w:p>
    <w:p w14:paraId="62134B47" w14:textId="77777777" w:rsidR="00497CEC" w:rsidRPr="00497CEC" w:rsidRDefault="00497CEC" w:rsidP="00497CEC">
      <w:pPr>
        <w:spacing w:before="120" w:after="120"/>
        <w:ind w:left="360"/>
        <w:jc w:val="both"/>
        <w:rPr>
          <w:rFonts w:ascii="Book Antiqua" w:hAnsi="Book Antiqua"/>
          <w:sz w:val="20"/>
          <w:szCs w:val="20"/>
        </w:rPr>
      </w:pPr>
      <w:r w:rsidRPr="00497CEC">
        <w:rPr>
          <w:rFonts w:ascii="Book Antiqua" w:hAnsi="Book Antiqua"/>
          <w:sz w:val="20"/>
          <w:szCs w:val="20"/>
        </w:rPr>
        <w:t>d) Příslušnou dokumentací je dokumentace zpracovaná v rozsahu stanoveném jiným prá</w:t>
      </w:r>
      <w:r w:rsidR="00661009">
        <w:rPr>
          <w:rFonts w:ascii="Book Antiqua" w:hAnsi="Book Antiqua"/>
          <w:sz w:val="20"/>
          <w:szCs w:val="20"/>
        </w:rPr>
        <w:t>vním předpisem (vyhláškou č. 169/2016</w:t>
      </w:r>
      <w:r w:rsidRPr="00497CEC">
        <w:rPr>
          <w:rFonts w:ascii="Book Antiqua" w:hAnsi="Book Antiqua"/>
          <w:sz w:val="20"/>
          <w:szCs w:val="20"/>
        </w:rPr>
        <w:t xml:space="preserve"> Sb.). </w:t>
      </w:r>
    </w:p>
    <w:p w14:paraId="62134B48" w14:textId="77777777" w:rsidR="00497CEC" w:rsidRDefault="00497CEC" w:rsidP="00497CEC">
      <w:pPr>
        <w:spacing w:before="120" w:after="120"/>
        <w:ind w:left="360"/>
        <w:jc w:val="both"/>
        <w:rPr>
          <w:rFonts w:ascii="Book Antiqua" w:hAnsi="Book Antiqua"/>
          <w:sz w:val="20"/>
          <w:szCs w:val="20"/>
        </w:rPr>
      </w:pPr>
      <w:r w:rsidRPr="00497CEC">
        <w:rPr>
          <w:rFonts w:ascii="Book Antiqua" w:hAnsi="Book Antiqua"/>
          <w:sz w:val="20"/>
          <w:szCs w:val="20"/>
        </w:rPr>
        <w:t xml:space="preserve">e) Položkovým rozpočtem je zhotovitelem oceněný soupis stavebních prací s výkazem výměr, dodávek a služeb, v němž jsou zhotovitelem uvedeny jednotkové ceny u všech položek stavebních prací, dodávek a služeb a jejich celkové ceny pro zadavatelem vymezené množství. </w:t>
      </w:r>
      <w:r w:rsidRPr="00C271A2">
        <w:rPr>
          <w:rFonts w:ascii="Book Antiqua" w:hAnsi="Book Antiqua"/>
          <w:sz w:val="20"/>
          <w:szCs w:val="20"/>
        </w:rPr>
        <w:t>Ke splnění závazku dojde předáním díla objednateli, který je k převzetí díla oprávněn v místě plnění a potvrzením dokladu o předání a převzetí díla objednatelem.</w:t>
      </w:r>
    </w:p>
    <w:p w14:paraId="62134B49" w14:textId="77777777" w:rsidR="00497CEC" w:rsidRDefault="00497CEC" w:rsidP="00497CEC">
      <w:pPr>
        <w:spacing w:before="120" w:after="120"/>
        <w:ind w:left="360"/>
        <w:jc w:val="both"/>
        <w:rPr>
          <w:rFonts w:ascii="Book Antiqua" w:hAnsi="Book Antiqua"/>
          <w:sz w:val="20"/>
          <w:szCs w:val="20"/>
        </w:rPr>
      </w:pPr>
      <w:r>
        <w:rPr>
          <w:rFonts w:ascii="Book Antiqua" w:hAnsi="Book Antiqua"/>
          <w:sz w:val="20"/>
          <w:szCs w:val="20"/>
        </w:rPr>
        <w:t xml:space="preserve">f) </w:t>
      </w:r>
      <w:r w:rsidR="00B140DE">
        <w:rPr>
          <w:rFonts w:ascii="Book Antiqua" w:hAnsi="Book Antiqua"/>
          <w:sz w:val="20"/>
          <w:szCs w:val="20"/>
        </w:rPr>
        <w:t xml:space="preserve">Staveništěm jsou </w:t>
      </w:r>
      <w:r w:rsidRPr="00497CEC">
        <w:rPr>
          <w:rFonts w:ascii="Book Antiqua" w:hAnsi="Book Antiqua"/>
          <w:sz w:val="20"/>
          <w:szCs w:val="20"/>
        </w:rPr>
        <w:t>prostory (plochy) určené ve schválené projektové dokumentaci a v pravomocném územním rozhodnutí pro provádění stavby, které zhotovitel použije pro realizaci stavby a pro umístění zařízení staveniště.</w:t>
      </w:r>
    </w:p>
    <w:p w14:paraId="62134B4A" w14:textId="77777777" w:rsidR="00B140DE" w:rsidRPr="00B140DE" w:rsidRDefault="00B140DE" w:rsidP="00B140DE">
      <w:pPr>
        <w:spacing w:before="120" w:after="120"/>
        <w:ind w:left="360"/>
        <w:jc w:val="both"/>
        <w:rPr>
          <w:rFonts w:ascii="Book Antiqua" w:hAnsi="Book Antiqua"/>
          <w:sz w:val="20"/>
          <w:szCs w:val="20"/>
        </w:rPr>
      </w:pPr>
      <w:r>
        <w:rPr>
          <w:rFonts w:ascii="Book Antiqua" w:hAnsi="Book Antiqua"/>
          <w:sz w:val="20"/>
          <w:szCs w:val="20"/>
        </w:rPr>
        <w:t>g) Z</w:t>
      </w:r>
      <w:r w:rsidRPr="00B140DE">
        <w:rPr>
          <w:rFonts w:ascii="Book Antiqua" w:hAnsi="Book Antiqua"/>
          <w:sz w:val="20"/>
          <w:szCs w:val="20"/>
        </w:rPr>
        <w:t xml:space="preserve">ahájení </w:t>
      </w:r>
      <w:r>
        <w:rPr>
          <w:rFonts w:ascii="Book Antiqua" w:hAnsi="Book Antiqua"/>
          <w:sz w:val="20"/>
          <w:szCs w:val="20"/>
        </w:rPr>
        <w:t xml:space="preserve">stavebních </w:t>
      </w:r>
      <w:r w:rsidRPr="00B140DE">
        <w:rPr>
          <w:rFonts w:ascii="Book Antiqua" w:hAnsi="Book Antiqua"/>
          <w:sz w:val="20"/>
          <w:szCs w:val="20"/>
        </w:rPr>
        <w:t xml:space="preserve">prací </w:t>
      </w:r>
      <w:r>
        <w:rPr>
          <w:rFonts w:ascii="Book Antiqua" w:hAnsi="Book Antiqua"/>
          <w:sz w:val="20"/>
          <w:szCs w:val="20"/>
        </w:rPr>
        <w:t>je</w:t>
      </w:r>
      <w:r w:rsidRPr="00B140DE">
        <w:rPr>
          <w:rFonts w:ascii="Book Antiqua" w:hAnsi="Book Antiqua"/>
          <w:sz w:val="20"/>
          <w:szCs w:val="20"/>
        </w:rPr>
        <w:t xml:space="preserve"> datum, kdy zhotovitel po převzetí staveniště zahájí na tomto staveništi práce. </w:t>
      </w:r>
    </w:p>
    <w:p w14:paraId="62134B4B" w14:textId="77777777" w:rsidR="00B140DE" w:rsidRDefault="00B140DE" w:rsidP="00B140DE">
      <w:pPr>
        <w:spacing w:before="120" w:after="120"/>
        <w:ind w:left="360"/>
        <w:jc w:val="both"/>
        <w:rPr>
          <w:rFonts w:ascii="Book Antiqua" w:hAnsi="Book Antiqua"/>
          <w:sz w:val="20"/>
          <w:szCs w:val="20"/>
        </w:rPr>
      </w:pPr>
      <w:r>
        <w:rPr>
          <w:rFonts w:ascii="Book Antiqua" w:hAnsi="Book Antiqua"/>
          <w:sz w:val="20"/>
          <w:szCs w:val="20"/>
        </w:rPr>
        <w:t xml:space="preserve">h) </w:t>
      </w:r>
      <w:r w:rsidRPr="00B140DE">
        <w:rPr>
          <w:rFonts w:ascii="Book Antiqua" w:hAnsi="Book Antiqua"/>
          <w:sz w:val="20"/>
          <w:szCs w:val="20"/>
        </w:rPr>
        <w:t>D</w:t>
      </w:r>
      <w:r>
        <w:rPr>
          <w:rFonts w:ascii="Book Antiqua" w:hAnsi="Book Antiqua"/>
          <w:sz w:val="20"/>
          <w:szCs w:val="20"/>
        </w:rPr>
        <w:t>o</w:t>
      </w:r>
      <w:r w:rsidRPr="00B140DE">
        <w:rPr>
          <w:rFonts w:ascii="Book Antiqua" w:hAnsi="Book Antiqua"/>
          <w:sz w:val="20"/>
          <w:szCs w:val="20"/>
        </w:rPr>
        <w:t xml:space="preserve">končení </w:t>
      </w:r>
      <w:r>
        <w:rPr>
          <w:rFonts w:ascii="Book Antiqua" w:hAnsi="Book Antiqua"/>
          <w:sz w:val="20"/>
          <w:szCs w:val="20"/>
        </w:rPr>
        <w:t xml:space="preserve">stavebních </w:t>
      </w:r>
      <w:r w:rsidRPr="00B140DE">
        <w:rPr>
          <w:rFonts w:ascii="Book Antiqua" w:hAnsi="Book Antiqua"/>
          <w:sz w:val="20"/>
          <w:szCs w:val="20"/>
        </w:rPr>
        <w:t xml:space="preserve">prací </w:t>
      </w:r>
      <w:r>
        <w:rPr>
          <w:rFonts w:ascii="Book Antiqua" w:hAnsi="Book Antiqua"/>
          <w:sz w:val="20"/>
          <w:szCs w:val="20"/>
        </w:rPr>
        <w:t>je</w:t>
      </w:r>
      <w:r w:rsidRPr="00B140DE">
        <w:rPr>
          <w:rFonts w:ascii="Book Antiqua" w:hAnsi="Book Antiqua"/>
          <w:sz w:val="20"/>
          <w:szCs w:val="20"/>
        </w:rPr>
        <w:t xml:space="preserve"> datum, uvedené ve smlouvě o dílo, k němuž má zhotovitel práce na díle ukončit.</w:t>
      </w:r>
    </w:p>
    <w:p w14:paraId="62134B4C" w14:textId="77777777" w:rsidR="00B140DE" w:rsidRDefault="00B140DE" w:rsidP="00B140DE">
      <w:pPr>
        <w:spacing w:before="120" w:after="120"/>
        <w:ind w:left="360"/>
        <w:jc w:val="both"/>
        <w:rPr>
          <w:rFonts w:ascii="Book Antiqua" w:hAnsi="Book Antiqua"/>
          <w:sz w:val="20"/>
          <w:szCs w:val="20"/>
        </w:rPr>
      </w:pPr>
      <w:r>
        <w:rPr>
          <w:rFonts w:ascii="Book Antiqua" w:hAnsi="Book Antiqua"/>
          <w:sz w:val="20"/>
          <w:szCs w:val="20"/>
        </w:rPr>
        <w:t>i) Předání a převzetí stavby je datum, kdy objednatel potvrdí doklad o předání a převzetí díla</w:t>
      </w:r>
      <w:r w:rsidR="00F87DCA">
        <w:rPr>
          <w:rFonts w:ascii="Book Antiqua" w:hAnsi="Book Antiqua"/>
          <w:sz w:val="20"/>
          <w:szCs w:val="20"/>
        </w:rPr>
        <w:t xml:space="preserve"> od zhotovitele.</w:t>
      </w:r>
    </w:p>
    <w:p w14:paraId="7E0572D2" w14:textId="77777777" w:rsidR="00C16C06" w:rsidRDefault="00C16C06" w:rsidP="00B82129">
      <w:pPr>
        <w:spacing w:before="120" w:after="120"/>
        <w:jc w:val="center"/>
        <w:rPr>
          <w:rFonts w:ascii="Book Antiqua" w:hAnsi="Book Antiqua"/>
          <w:b/>
          <w:sz w:val="20"/>
          <w:szCs w:val="20"/>
        </w:rPr>
      </w:pPr>
    </w:p>
    <w:p w14:paraId="16E16C0B" w14:textId="77777777" w:rsidR="00C16C06" w:rsidRDefault="00C16C06" w:rsidP="00B82129">
      <w:pPr>
        <w:spacing w:before="120" w:after="120"/>
        <w:jc w:val="center"/>
        <w:rPr>
          <w:rFonts w:ascii="Book Antiqua" w:hAnsi="Book Antiqua"/>
          <w:b/>
          <w:sz w:val="20"/>
          <w:szCs w:val="20"/>
        </w:rPr>
      </w:pPr>
    </w:p>
    <w:p w14:paraId="0B44921A" w14:textId="77777777" w:rsidR="00C16C06" w:rsidRDefault="00C16C06" w:rsidP="00B82129">
      <w:pPr>
        <w:spacing w:before="120" w:after="120"/>
        <w:jc w:val="center"/>
        <w:rPr>
          <w:rFonts w:ascii="Book Antiqua" w:hAnsi="Book Antiqua"/>
          <w:b/>
          <w:sz w:val="20"/>
          <w:szCs w:val="20"/>
        </w:rPr>
      </w:pPr>
    </w:p>
    <w:p w14:paraId="4F2B551A" w14:textId="77777777" w:rsidR="00C16C06" w:rsidRDefault="00C16C06" w:rsidP="00B82129">
      <w:pPr>
        <w:spacing w:before="120" w:after="120"/>
        <w:jc w:val="center"/>
        <w:rPr>
          <w:rFonts w:ascii="Book Antiqua" w:hAnsi="Book Antiqua"/>
          <w:b/>
          <w:sz w:val="20"/>
          <w:szCs w:val="20"/>
        </w:rPr>
      </w:pPr>
    </w:p>
    <w:p w14:paraId="7F02FA0A" w14:textId="77777777" w:rsidR="00C16C06" w:rsidRDefault="00C16C06" w:rsidP="00B82129">
      <w:pPr>
        <w:spacing w:before="120" w:after="120"/>
        <w:jc w:val="center"/>
        <w:rPr>
          <w:rFonts w:ascii="Book Antiqua" w:hAnsi="Book Antiqua"/>
          <w:b/>
          <w:sz w:val="20"/>
          <w:szCs w:val="20"/>
        </w:rPr>
      </w:pPr>
    </w:p>
    <w:p w14:paraId="097821CE" w14:textId="77777777" w:rsidR="00C16C06" w:rsidRDefault="00C16C06" w:rsidP="00B82129">
      <w:pPr>
        <w:spacing w:before="120" w:after="120"/>
        <w:jc w:val="center"/>
        <w:rPr>
          <w:rFonts w:ascii="Book Antiqua" w:hAnsi="Book Antiqua"/>
          <w:b/>
          <w:sz w:val="20"/>
          <w:szCs w:val="20"/>
        </w:rPr>
      </w:pPr>
    </w:p>
    <w:p w14:paraId="62134B4D" w14:textId="303F5A4E" w:rsidR="00B82129" w:rsidRPr="00C271A2" w:rsidRDefault="00112D9E" w:rsidP="00B82129">
      <w:pPr>
        <w:spacing w:before="120" w:after="120"/>
        <w:jc w:val="center"/>
        <w:rPr>
          <w:rFonts w:ascii="Book Antiqua" w:hAnsi="Book Antiqua"/>
          <w:b/>
          <w:sz w:val="20"/>
          <w:szCs w:val="20"/>
        </w:rPr>
      </w:pPr>
      <w:r w:rsidRPr="00C271A2">
        <w:rPr>
          <w:rFonts w:ascii="Book Antiqua" w:hAnsi="Book Antiqua"/>
          <w:b/>
          <w:sz w:val="20"/>
          <w:szCs w:val="20"/>
        </w:rPr>
        <w:t>V.</w:t>
      </w:r>
    </w:p>
    <w:p w14:paraId="62134B4E" w14:textId="77777777" w:rsidR="00112D9E" w:rsidRPr="00C271A2" w:rsidRDefault="00112D9E" w:rsidP="00112D9E">
      <w:pPr>
        <w:pStyle w:val="Nadpis1"/>
        <w:spacing w:before="120" w:after="120"/>
        <w:rPr>
          <w:rFonts w:ascii="Book Antiqua" w:hAnsi="Book Antiqua"/>
          <w:sz w:val="20"/>
          <w:szCs w:val="20"/>
        </w:rPr>
      </w:pPr>
      <w:r w:rsidRPr="00C271A2">
        <w:rPr>
          <w:rFonts w:ascii="Book Antiqua" w:hAnsi="Book Antiqua"/>
          <w:sz w:val="20"/>
          <w:szCs w:val="20"/>
        </w:rPr>
        <w:t>Splnění závazku</w:t>
      </w:r>
    </w:p>
    <w:p w14:paraId="62134B4F" w14:textId="77777777" w:rsidR="00112D9E" w:rsidRPr="00C271A2" w:rsidRDefault="00112D9E" w:rsidP="00112D9E">
      <w:pPr>
        <w:pStyle w:val="Nadpis1"/>
        <w:spacing w:before="120" w:after="120"/>
        <w:rPr>
          <w:rFonts w:ascii="Book Antiqua" w:hAnsi="Book Antiqua"/>
          <w:bCs/>
          <w:sz w:val="20"/>
          <w:szCs w:val="20"/>
        </w:rPr>
      </w:pPr>
      <w:r w:rsidRPr="00C271A2">
        <w:rPr>
          <w:rFonts w:ascii="Book Antiqua" w:hAnsi="Book Antiqua"/>
          <w:bCs/>
          <w:sz w:val="20"/>
          <w:szCs w:val="20"/>
        </w:rPr>
        <w:t>Přechod odpovědnosti za škodu a přechod vlastnictví</w:t>
      </w:r>
    </w:p>
    <w:p w14:paraId="62134B50" w14:textId="77777777" w:rsidR="00112D9E" w:rsidRDefault="00112D9E" w:rsidP="00497CEC">
      <w:pPr>
        <w:numPr>
          <w:ilvl w:val="0"/>
          <w:numId w:val="16"/>
        </w:numPr>
        <w:tabs>
          <w:tab w:val="clear" w:pos="720"/>
          <w:tab w:val="num" w:pos="426"/>
        </w:tabs>
        <w:spacing w:before="120" w:after="120"/>
        <w:ind w:left="426" w:hanging="426"/>
        <w:jc w:val="both"/>
        <w:rPr>
          <w:rFonts w:ascii="Book Antiqua" w:hAnsi="Book Antiqua"/>
          <w:sz w:val="20"/>
          <w:szCs w:val="20"/>
        </w:rPr>
      </w:pPr>
      <w:r w:rsidRPr="00C271A2">
        <w:rPr>
          <w:rFonts w:ascii="Book Antiqua" w:hAnsi="Book Antiqua"/>
          <w:sz w:val="20"/>
          <w:szCs w:val="20"/>
        </w:rPr>
        <w:t>Ke splnění závazku dojde předáním díla objednateli, který je k převzetí díla oprávněn v místě plnění a potvrzením dokladu o předání a převzetí díla objednatelem.</w:t>
      </w:r>
    </w:p>
    <w:p w14:paraId="62134B51" w14:textId="77777777" w:rsidR="00B82129" w:rsidRPr="00C271A2" w:rsidRDefault="00B82129" w:rsidP="00497CEC">
      <w:pPr>
        <w:numPr>
          <w:ilvl w:val="0"/>
          <w:numId w:val="16"/>
        </w:numPr>
        <w:spacing w:before="120" w:after="120"/>
        <w:ind w:left="360"/>
        <w:jc w:val="both"/>
        <w:rPr>
          <w:rFonts w:ascii="Book Antiqua" w:hAnsi="Book Antiqua"/>
          <w:sz w:val="20"/>
          <w:szCs w:val="20"/>
        </w:rPr>
      </w:pPr>
      <w:r>
        <w:rPr>
          <w:rFonts w:ascii="Book Antiqua" w:hAnsi="Book Antiqua"/>
          <w:sz w:val="20"/>
          <w:szCs w:val="20"/>
        </w:rPr>
        <w:t>Při předání a převzetí díla předá Zhotovitel Objednateli originál stavebního deníku, záznamy o kontrolách díla, včetně jeho zakrytých částí a doklady, jejichž předání je součástí závazku Zhotovitele provést dílo. Jestliže tyto doklady Zhotovitel Objednateli nepředá, je Objednatel oprávněn odmítnout převzetí díla, nedohodnou-li se strany jinak. Zároveň Zhotovitel předá Objednateli fotodokumentace zachycující průběh celé stavby včetně stavu před stavbou, při stavbě a po dokončení stavby.</w:t>
      </w:r>
    </w:p>
    <w:p w14:paraId="62134B52" w14:textId="77777777" w:rsidR="00112D9E" w:rsidRPr="00C271A2" w:rsidRDefault="00112D9E" w:rsidP="00497CEC">
      <w:pPr>
        <w:numPr>
          <w:ilvl w:val="0"/>
          <w:numId w:val="16"/>
        </w:numPr>
        <w:spacing w:before="120" w:after="120"/>
        <w:ind w:left="360"/>
        <w:jc w:val="both"/>
        <w:rPr>
          <w:rFonts w:ascii="Book Antiqua" w:hAnsi="Book Antiqua"/>
          <w:sz w:val="20"/>
          <w:szCs w:val="20"/>
        </w:rPr>
      </w:pPr>
      <w:r w:rsidRPr="00C271A2">
        <w:rPr>
          <w:rFonts w:ascii="Book Antiqua" w:hAnsi="Book Antiqua"/>
          <w:sz w:val="20"/>
          <w:szCs w:val="20"/>
        </w:rPr>
        <w:t>Objednatel je povinen prohlédnout dílo při předání za účelem zjištění zjevných vad.</w:t>
      </w:r>
    </w:p>
    <w:p w14:paraId="62134B53" w14:textId="77777777" w:rsidR="00112D9E" w:rsidRPr="00C271A2" w:rsidRDefault="00112D9E" w:rsidP="00497CEC">
      <w:pPr>
        <w:numPr>
          <w:ilvl w:val="0"/>
          <w:numId w:val="16"/>
        </w:numPr>
        <w:spacing w:before="120" w:after="120"/>
        <w:ind w:left="360"/>
        <w:jc w:val="both"/>
        <w:rPr>
          <w:rFonts w:ascii="Book Antiqua" w:hAnsi="Book Antiqua"/>
          <w:sz w:val="20"/>
          <w:szCs w:val="20"/>
        </w:rPr>
      </w:pPr>
      <w:r w:rsidRPr="00C271A2">
        <w:rPr>
          <w:rFonts w:ascii="Book Antiqua" w:hAnsi="Book Antiqua"/>
          <w:sz w:val="20"/>
          <w:szCs w:val="20"/>
        </w:rPr>
        <w:t>Nebezpečí škody na díle přechází ze zhotovitele na objednatele okamžikem převzetí díla.</w:t>
      </w:r>
    </w:p>
    <w:p w14:paraId="62134B54" w14:textId="77777777" w:rsidR="00112D9E" w:rsidRPr="00C271A2" w:rsidRDefault="00112D9E" w:rsidP="00497CEC">
      <w:pPr>
        <w:numPr>
          <w:ilvl w:val="0"/>
          <w:numId w:val="16"/>
        </w:numPr>
        <w:spacing w:before="120" w:after="120"/>
        <w:ind w:left="360"/>
        <w:jc w:val="both"/>
        <w:rPr>
          <w:rFonts w:ascii="Book Antiqua" w:hAnsi="Book Antiqua"/>
          <w:sz w:val="20"/>
          <w:szCs w:val="20"/>
        </w:rPr>
      </w:pPr>
      <w:r w:rsidRPr="00C271A2">
        <w:rPr>
          <w:rFonts w:ascii="Book Antiqua" w:hAnsi="Book Antiqua"/>
          <w:sz w:val="20"/>
          <w:szCs w:val="20"/>
        </w:rPr>
        <w:t>Vlastnické právo k </w:t>
      </w:r>
      <w:r w:rsidRPr="00C271A2">
        <w:rPr>
          <w:rFonts w:ascii="Book Antiqua" w:hAnsi="Book Antiqua"/>
          <w:b/>
          <w:sz w:val="20"/>
          <w:szCs w:val="20"/>
        </w:rPr>
        <w:t>celému</w:t>
      </w:r>
      <w:r w:rsidRPr="00C271A2">
        <w:rPr>
          <w:rFonts w:ascii="Book Antiqua" w:hAnsi="Book Antiqua"/>
          <w:b/>
          <w:color w:val="FF0000"/>
          <w:sz w:val="20"/>
          <w:szCs w:val="20"/>
        </w:rPr>
        <w:t xml:space="preserve"> </w:t>
      </w:r>
      <w:r w:rsidRPr="00C271A2">
        <w:rPr>
          <w:rFonts w:ascii="Book Antiqua" w:hAnsi="Book Antiqua"/>
          <w:sz w:val="20"/>
          <w:szCs w:val="20"/>
        </w:rPr>
        <w:t>dílu přechází na objednatele dle čl.</w:t>
      </w:r>
      <w:r w:rsidR="006F763B">
        <w:rPr>
          <w:rFonts w:ascii="Book Antiqua" w:hAnsi="Book Antiqua"/>
          <w:sz w:val="20"/>
          <w:szCs w:val="20"/>
        </w:rPr>
        <w:t xml:space="preserve"> </w:t>
      </w:r>
      <w:r w:rsidRPr="00C271A2">
        <w:rPr>
          <w:rFonts w:ascii="Book Antiqua" w:hAnsi="Book Antiqua"/>
          <w:sz w:val="20"/>
          <w:szCs w:val="20"/>
        </w:rPr>
        <w:t>VII.</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bod 4.</w:t>
      </w:r>
    </w:p>
    <w:p w14:paraId="62134B55" w14:textId="77777777" w:rsidR="00112D9E" w:rsidRPr="00C271A2" w:rsidRDefault="00112D9E" w:rsidP="00112D9E">
      <w:pPr>
        <w:spacing w:before="120" w:after="120"/>
        <w:jc w:val="center"/>
        <w:rPr>
          <w:rFonts w:ascii="Book Antiqua" w:hAnsi="Book Antiqua"/>
          <w:b/>
          <w:sz w:val="20"/>
          <w:szCs w:val="20"/>
        </w:rPr>
      </w:pPr>
    </w:p>
    <w:p w14:paraId="62134B56" w14:textId="60B5898A"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V</w:t>
      </w:r>
      <w:r w:rsidR="00C16C06">
        <w:rPr>
          <w:rFonts w:ascii="Book Antiqua" w:hAnsi="Book Antiqua"/>
          <w:b/>
          <w:sz w:val="20"/>
          <w:szCs w:val="20"/>
        </w:rPr>
        <w:t>I</w:t>
      </w:r>
      <w:r w:rsidRPr="00C271A2">
        <w:rPr>
          <w:rFonts w:ascii="Book Antiqua" w:hAnsi="Book Antiqua"/>
          <w:b/>
          <w:sz w:val="20"/>
          <w:szCs w:val="20"/>
        </w:rPr>
        <w:t>.</w:t>
      </w:r>
    </w:p>
    <w:p w14:paraId="62134B57" w14:textId="77777777" w:rsidR="00112D9E" w:rsidRPr="00C271A2" w:rsidRDefault="00112D9E" w:rsidP="00112D9E">
      <w:pPr>
        <w:pStyle w:val="Nadpis1"/>
        <w:spacing w:before="120" w:after="120"/>
        <w:rPr>
          <w:rFonts w:ascii="Book Antiqua" w:hAnsi="Book Antiqua"/>
          <w:sz w:val="20"/>
          <w:szCs w:val="20"/>
        </w:rPr>
      </w:pPr>
      <w:r w:rsidRPr="00C271A2">
        <w:rPr>
          <w:rFonts w:ascii="Book Antiqua" w:hAnsi="Book Antiqua"/>
          <w:sz w:val="20"/>
          <w:szCs w:val="20"/>
        </w:rPr>
        <w:t>Odpovědnost zhotovitele za vady a jakost</w:t>
      </w:r>
    </w:p>
    <w:p w14:paraId="62134B58" w14:textId="77777777" w:rsidR="00112D9E" w:rsidRPr="00C271A2" w:rsidRDefault="00112D9E" w:rsidP="00C67909">
      <w:pPr>
        <w:numPr>
          <w:ilvl w:val="0"/>
          <w:numId w:val="2"/>
        </w:numPr>
        <w:spacing w:before="120" w:after="120"/>
        <w:ind w:left="426" w:hanging="426"/>
        <w:jc w:val="both"/>
        <w:rPr>
          <w:rFonts w:ascii="Book Antiqua" w:hAnsi="Book Antiqua"/>
          <w:sz w:val="20"/>
          <w:szCs w:val="20"/>
        </w:rPr>
      </w:pPr>
      <w:r w:rsidRPr="00C271A2">
        <w:rPr>
          <w:rFonts w:ascii="Book Antiqua" w:hAnsi="Book Antiqua"/>
          <w:sz w:val="20"/>
          <w:szCs w:val="20"/>
        </w:rPr>
        <w:t>Dílo má vady</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jestliže neodpovídá výsledku určenému ve smlouvě</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popř. není-li ujednáno</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tak výsledku obvyklému.</w:t>
      </w:r>
    </w:p>
    <w:p w14:paraId="62134B59" w14:textId="77777777" w:rsidR="00112D9E" w:rsidRPr="00C271A2" w:rsidRDefault="00112D9E" w:rsidP="00C67909">
      <w:pPr>
        <w:numPr>
          <w:ilvl w:val="0"/>
          <w:numId w:val="2"/>
        </w:numPr>
        <w:spacing w:before="120" w:after="120"/>
        <w:ind w:left="426" w:hanging="426"/>
        <w:jc w:val="both"/>
        <w:rPr>
          <w:rFonts w:ascii="Book Antiqua" w:hAnsi="Book Antiqua"/>
          <w:sz w:val="20"/>
          <w:szCs w:val="20"/>
        </w:rPr>
      </w:pPr>
      <w:r w:rsidRPr="00C271A2">
        <w:rPr>
          <w:rFonts w:ascii="Book Antiqua" w:hAnsi="Book Antiqua"/>
          <w:color w:val="000000"/>
          <w:sz w:val="20"/>
          <w:szCs w:val="20"/>
        </w:rPr>
        <w:t xml:space="preserve">Zhotovitel provede dílo v souladu </w:t>
      </w:r>
      <w:r w:rsidRPr="00C271A2">
        <w:rPr>
          <w:rFonts w:ascii="Book Antiqua" w:hAnsi="Book Antiqua"/>
          <w:sz w:val="20"/>
          <w:szCs w:val="20"/>
        </w:rPr>
        <w:t>se smluvenými podmínkami, ČSN při dodržování podmínek příslušných správních či jiných orgánů.</w:t>
      </w:r>
    </w:p>
    <w:p w14:paraId="62134B5A" w14:textId="77777777" w:rsidR="00112D9E" w:rsidRPr="00C271A2" w:rsidRDefault="00112D9E" w:rsidP="00C67909">
      <w:pPr>
        <w:numPr>
          <w:ilvl w:val="0"/>
          <w:numId w:val="2"/>
        </w:numPr>
        <w:spacing w:before="120" w:after="120"/>
        <w:ind w:left="426" w:hanging="426"/>
        <w:jc w:val="both"/>
        <w:rPr>
          <w:rFonts w:ascii="Book Antiqua" w:hAnsi="Book Antiqua"/>
          <w:sz w:val="20"/>
          <w:szCs w:val="20"/>
        </w:rPr>
      </w:pPr>
      <w:r w:rsidRPr="00C271A2">
        <w:rPr>
          <w:rFonts w:ascii="Book Antiqua" w:hAnsi="Book Antiqua"/>
          <w:sz w:val="20"/>
          <w:szCs w:val="20"/>
        </w:rPr>
        <w:t>Zhotovitel odpovídá za vady</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jež má dílo v době jeho předání.</w:t>
      </w:r>
    </w:p>
    <w:p w14:paraId="62134B5C" w14:textId="77777777" w:rsidR="00112D9E" w:rsidRPr="00C271A2" w:rsidRDefault="00112D9E" w:rsidP="00C67909">
      <w:pPr>
        <w:numPr>
          <w:ilvl w:val="0"/>
          <w:numId w:val="2"/>
        </w:numPr>
        <w:spacing w:before="120" w:after="120"/>
        <w:ind w:left="426" w:hanging="426"/>
        <w:jc w:val="both"/>
        <w:rPr>
          <w:rFonts w:ascii="Book Antiqua" w:hAnsi="Book Antiqua"/>
          <w:sz w:val="20"/>
          <w:szCs w:val="20"/>
        </w:rPr>
      </w:pPr>
      <w:r w:rsidRPr="00C271A2">
        <w:rPr>
          <w:rFonts w:ascii="Book Antiqua" w:hAnsi="Book Antiqua"/>
          <w:sz w:val="20"/>
          <w:szCs w:val="20"/>
        </w:rPr>
        <w:t>Zhotovitel přejímá závazek (záruku za jakost), že dílo bude po dobu záruční doby způsobilé pro použití ke smluvenému účelu.</w:t>
      </w:r>
    </w:p>
    <w:p w14:paraId="62134B5D" w14:textId="77777777" w:rsidR="00112D9E" w:rsidRPr="00C271A2" w:rsidRDefault="00112D9E" w:rsidP="00C67909">
      <w:pPr>
        <w:numPr>
          <w:ilvl w:val="0"/>
          <w:numId w:val="2"/>
        </w:numPr>
        <w:spacing w:before="120" w:after="120"/>
        <w:ind w:left="426" w:hanging="426"/>
        <w:jc w:val="both"/>
        <w:rPr>
          <w:rFonts w:ascii="Book Antiqua" w:hAnsi="Book Antiqua"/>
          <w:sz w:val="20"/>
          <w:szCs w:val="20"/>
        </w:rPr>
      </w:pPr>
      <w:r w:rsidRPr="00C271A2">
        <w:rPr>
          <w:rFonts w:ascii="Book Antiqua" w:hAnsi="Book Antiqua"/>
          <w:sz w:val="20"/>
          <w:szCs w:val="20"/>
        </w:rPr>
        <w:t xml:space="preserve">Záruční doba </w:t>
      </w:r>
      <w:r w:rsidR="00F87DCA">
        <w:rPr>
          <w:rFonts w:ascii="Book Antiqua" w:hAnsi="Book Antiqua"/>
          <w:sz w:val="20"/>
          <w:szCs w:val="20"/>
        </w:rPr>
        <w:t xml:space="preserve">na dílo </w:t>
      </w:r>
      <w:r w:rsidRPr="00C271A2">
        <w:rPr>
          <w:rFonts w:ascii="Book Antiqua" w:hAnsi="Book Antiqua"/>
          <w:sz w:val="20"/>
          <w:szCs w:val="20"/>
        </w:rPr>
        <w:t xml:space="preserve">činí </w:t>
      </w:r>
      <w:r w:rsidR="00F87DCA">
        <w:rPr>
          <w:rFonts w:ascii="Book Antiqua" w:hAnsi="Book Antiqua"/>
          <w:sz w:val="20"/>
          <w:szCs w:val="20"/>
        </w:rPr>
        <w:t>36</w:t>
      </w:r>
      <w:r w:rsidRPr="00C271A2">
        <w:rPr>
          <w:rFonts w:ascii="Book Antiqua" w:hAnsi="Book Antiqua"/>
          <w:sz w:val="20"/>
          <w:szCs w:val="20"/>
        </w:rPr>
        <w:t xml:space="preserve"> měsíců a počíná běžet</w:t>
      </w:r>
      <w:r w:rsidRPr="00C271A2">
        <w:rPr>
          <w:rFonts w:ascii="Book Antiqua" w:hAnsi="Book Antiqua"/>
          <w:color w:val="FF0000"/>
          <w:sz w:val="20"/>
          <w:szCs w:val="20"/>
        </w:rPr>
        <w:t xml:space="preserve"> </w:t>
      </w:r>
      <w:r w:rsidRPr="00C271A2">
        <w:rPr>
          <w:rFonts w:ascii="Book Antiqua" w:hAnsi="Book Antiqua"/>
          <w:sz w:val="20"/>
          <w:szCs w:val="20"/>
        </w:rPr>
        <w:t>ode dne předání bezvadného díla. Smluvní strany se dohodly na tom</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po tutéž dobu odpovídá zhotovitel za vady díla.</w:t>
      </w:r>
    </w:p>
    <w:p w14:paraId="62134B5E" w14:textId="47DA2BB1" w:rsidR="00112D9E" w:rsidRPr="00C271A2" w:rsidRDefault="00112D9E" w:rsidP="00C67909">
      <w:pPr>
        <w:numPr>
          <w:ilvl w:val="0"/>
          <w:numId w:val="2"/>
        </w:numPr>
        <w:spacing w:before="120" w:after="120"/>
        <w:ind w:left="426" w:hanging="426"/>
        <w:jc w:val="both"/>
        <w:rPr>
          <w:rFonts w:ascii="Book Antiqua" w:hAnsi="Book Antiqua"/>
          <w:sz w:val="20"/>
          <w:szCs w:val="20"/>
        </w:rPr>
      </w:pPr>
      <w:r w:rsidRPr="00C271A2">
        <w:rPr>
          <w:rFonts w:ascii="Book Antiqua" w:hAnsi="Book Antiqua"/>
          <w:sz w:val="20"/>
          <w:szCs w:val="20"/>
        </w:rPr>
        <w:t>Při předání díla je objednatel povinen dílo prohlédnout nebo zařídit jeho prohlídku. O vadách a nedodělcích zjištěných při předání a převzetí sepsat zápis a dohodnout termín pro odstranění těchto vad a nedodělků. V případě nedodržení termínu odstranění vad a nedodělků z přejímacího řízení má objednatel právo uplatnit sankci dle čl.</w:t>
      </w:r>
      <w:r w:rsidR="001A64AD">
        <w:rPr>
          <w:rFonts w:ascii="Book Antiqua" w:hAnsi="Book Antiqua"/>
          <w:sz w:val="20"/>
          <w:szCs w:val="20"/>
        </w:rPr>
        <w:t xml:space="preserve"> </w:t>
      </w:r>
      <w:r w:rsidRPr="00C271A2">
        <w:rPr>
          <w:rFonts w:ascii="Book Antiqua" w:hAnsi="Book Antiqua"/>
          <w:sz w:val="20"/>
          <w:szCs w:val="20"/>
        </w:rPr>
        <w:t>VI., odst.</w:t>
      </w:r>
      <w:r w:rsidR="001A64AD">
        <w:rPr>
          <w:rFonts w:ascii="Book Antiqua" w:hAnsi="Book Antiqua"/>
          <w:sz w:val="20"/>
          <w:szCs w:val="20"/>
        </w:rPr>
        <w:t xml:space="preserve"> </w:t>
      </w:r>
      <w:r w:rsidRPr="00C271A2">
        <w:rPr>
          <w:rFonts w:ascii="Book Antiqua" w:hAnsi="Book Antiqua"/>
          <w:sz w:val="20"/>
          <w:szCs w:val="20"/>
        </w:rPr>
        <w:t>1, písm.</w:t>
      </w:r>
      <w:r w:rsidR="001A64AD">
        <w:rPr>
          <w:rFonts w:ascii="Book Antiqua" w:hAnsi="Book Antiqua"/>
          <w:sz w:val="20"/>
          <w:szCs w:val="20"/>
        </w:rPr>
        <w:t xml:space="preserve"> </w:t>
      </w:r>
      <w:r w:rsidRPr="00C271A2">
        <w:rPr>
          <w:rFonts w:ascii="Book Antiqua" w:hAnsi="Book Antiqua"/>
          <w:sz w:val="20"/>
          <w:szCs w:val="20"/>
        </w:rPr>
        <w:t>b) této Smlouvy.</w:t>
      </w:r>
    </w:p>
    <w:p w14:paraId="62134B5F" w14:textId="77777777" w:rsidR="00112D9E" w:rsidRPr="00C271A2" w:rsidRDefault="00112D9E" w:rsidP="00C67909">
      <w:pPr>
        <w:spacing w:before="120" w:after="120"/>
        <w:ind w:left="426"/>
        <w:jc w:val="both"/>
        <w:rPr>
          <w:rFonts w:ascii="Book Antiqua" w:hAnsi="Book Antiqua"/>
          <w:sz w:val="20"/>
          <w:szCs w:val="20"/>
        </w:rPr>
      </w:pPr>
      <w:r w:rsidRPr="00C271A2">
        <w:rPr>
          <w:rFonts w:ascii="Book Antiqua" w:hAnsi="Book Antiqua"/>
          <w:sz w:val="20"/>
          <w:szCs w:val="20"/>
        </w:rPr>
        <w:t>Vady, na něž se vztahuje záruka za jakost</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je objednatel povinen uplatnit u zhotovitele písemnou formou (reklamace). V reklamaci je objednatel povinen vady popsat</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popřípadě uvést jak se projevují. Objednatel má vůči zhotoviteli tato práva z odpovědnosti za vady a za jakost: </w:t>
      </w:r>
    </w:p>
    <w:p w14:paraId="62134B60" w14:textId="377F3A4D" w:rsidR="00112D9E" w:rsidRPr="00C271A2" w:rsidRDefault="00112D9E" w:rsidP="00C67909">
      <w:pPr>
        <w:numPr>
          <w:ilvl w:val="0"/>
          <w:numId w:val="7"/>
        </w:numPr>
        <w:spacing w:before="120" w:after="120"/>
        <w:ind w:left="709"/>
        <w:jc w:val="both"/>
        <w:rPr>
          <w:rFonts w:ascii="Book Antiqua" w:hAnsi="Book Antiqua"/>
          <w:sz w:val="20"/>
          <w:szCs w:val="20"/>
        </w:rPr>
      </w:pPr>
      <w:r w:rsidRPr="00C271A2">
        <w:rPr>
          <w:rFonts w:ascii="Book Antiqua" w:hAnsi="Book Antiqua"/>
          <w:sz w:val="20"/>
          <w:szCs w:val="20"/>
        </w:rPr>
        <w:t>v případě, že lze vadu odstranit formou opravy, má právo na bezplatné</w:t>
      </w:r>
      <w:r w:rsidR="00482658">
        <w:rPr>
          <w:rFonts w:ascii="Book Antiqua" w:hAnsi="Book Antiqua"/>
          <w:sz w:val="20"/>
          <w:szCs w:val="20"/>
        </w:rPr>
        <w:t xml:space="preserve"> odstranění reklamované vady v termínu dohodnutém oběma stranami</w:t>
      </w:r>
      <w:r w:rsidRPr="00C271A2">
        <w:rPr>
          <w:rFonts w:ascii="Book Antiqua" w:hAnsi="Book Antiqua"/>
          <w:sz w:val="20"/>
          <w:szCs w:val="20"/>
        </w:rPr>
        <w:t>,</w:t>
      </w:r>
    </w:p>
    <w:p w14:paraId="62134B66" w14:textId="28797715" w:rsidR="00112D9E" w:rsidRPr="00482658" w:rsidRDefault="00112D9E" w:rsidP="00112D9E">
      <w:pPr>
        <w:numPr>
          <w:ilvl w:val="0"/>
          <w:numId w:val="7"/>
        </w:numPr>
        <w:spacing w:before="120" w:after="120"/>
        <w:ind w:left="709"/>
        <w:jc w:val="both"/>
        <w:rPr>
          <w:rFonts w:ascii="Book Antiqua" w:hAnsi="Book Antiqua"/>
          <w:sz w:val="20"/>
          <w:szCs w:val="20"/>
        </w:rPr>
      </w:pPr>
      <w:r w:rsidRPr="00C271A2">
        <w:rPr>
          <w:rFonts w:ascii="Book Antiqua" w:hAnsi="Book Antiqua"/>
          <w:sz w:val="20"/>
          <w:szCs w:val="20"/>
        </w:rPr>
        <w:t>požadovat slevu z ceny díla pokud nedojde k opravě v </w:t>
      </w:r>
      <w:r w:rsidR="00482658">
        <w:rPr>
          <w:rFonts w:ascii="Book Antiqua" w:hAnsi="Book Antiqua"/>
          <w:sz w:val="20"/>
          <w:szCs w:val="20"/>
        </w:rPr>
        <w:t>dohodnuté</w:t>
      </w:r>
      <w:r w:rsidRPr="00C271A2">
        <w:rPr>
          <w:rFonts w:ascii="Book Antiqua" w:hAnsi="Book Antiqua"/>
          <w:sz w:val="20"/>
          <w:szCs w:val="20"/>
        </w:rPr>
        <w:t xml:space="preserve"> době, popř. se na této skutečnosti obě smluvní strany dohodnou, v případě dohody lze tuto slevu uplatnit i přednostně před opravou,</w:t>
      </w:r>
    </w:p>
    <w:p w14:paraId="20B2491C" w14:textId="77777777" w:rsidR="00C16C06" w:rsidRDefault="00C16C06" w:rsidP="00112D9E">
      <w:pPr>
        <w:spacing w:before="120" w:after="120"/>
        <w:jc w:val="center"/>
        <w:rPr>
          <w:rFonts w:ascii="Book Antiqua" w:hAnsi="Book Antiqua"/>
          <w:b/>
          <w:sz w:val="20"/>
          <w:szCs w:val="20"/>
        </w:rPr>
      </w:pPr>
    </w:p>
    <w:p w14:paraId="34D6B799" w14:textId="77777777" w:rsidR="00C16C06" w:rsidRDefault="00C16C06" w:rsidP="00112D9E">
      <w:pPr>
        <w:spacing w:before="120" w:after="120"/>
        <w:jc w:val="center"/>
        <w:rPr>
          <w:rFonts w:ascii="Book Antiqua" w:hAnsi="Book Antiqua"/>
          <w:b/>
          <w:sz w:val="20"/>
          <w:szCs w:val="20"/>
        </w:rPr>
      </w:pPr>
    </w:p>
    <w:p w14:paraId="5156FAE8" w14:textId="77777777" w:rsidR="00C16C06" w:rsidRDefault="00C16C06" w:rsidP="00112D9E">
      <w:pPr>
        <w:spacing w:before="120" w:after="120"/>
        <w:jc w:val="center"/>
        <w:rPr>
          <w:rFonts w:ascii="Book Antiqua" w:hAnsi="Book Antiqua"/>
          <w:b/>
          <w:sz w:val="20"/>
          <w:szCs w:val="20"/>
        </w:rPr>
      </w:pPr>
    </w:p>
    <w:p w14:paraId="269CE7B6" w14:textId="77777777" w:rsidR="00C16C06" w:rsidRDefault="00C16C06" w:rsidP="00112D9E">
      <w:pPr>
        <w:spacing w:before="120" w:after="120"/>
        <w:jc w:val="center"/>
        <w:rPr>
          <w:rFonts w:ascii="Book Antiqua" w:hAnsi="Book Antiqua"/>
          <w:b/>
          <w:sz w:val="20"/>
          <w:szCs w:val="20"/>
        </w:rPr>
      </w:pPr>
    </w:p>
    <w:p w14:paraId="62134B67" w14:textId="6C71FCDE"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V</w:t>
      </w:r>
      <w:r w:rsidR="00C16C06">
        <w:rPr>
          <w:rFonts w:ascii="Book Antiqua" w:hAnsi="Book Antiqua"/>
          <w:b/>
          <w:sz w:val="20"/>
          <w:szCs w:val="20"/>
        </w:rPr>
        <w:t>I</w:t>
      </w:r>
      <w:r w:rsidRPr="00C271A2">
        <w:rPr>
          <w:rFonts w:ascii="Book Antiqua" w:hAnsi="Book Antiqua"/>
          <w:b/>
          <w:sz w:val="20"/>
          <w:szCs w:val="20"/>
        </w:rPr>
        <w:t>I.</w:t>
      </w:r>
    </w:p>
    <w:p w14:paraId="62134B68" w14:textId="77777777" w:rsidR="00112D9E" w:rsidRPr="00C271A2" w:rsidRDefault="00112D9E" w:rsidP="00112D9E">
      <w:pPr>
        <w:spacing w:before="120" w:after="120"/>
        <w:jc w:val="center"/>
        <w:rPr>
          <w:rFonts w:ascii="Book Antiqua" w:hAnsi="Book Antiqua"/>
          <w:b/>
          <w:color w:val="FF0000"/>
          <w:sz w:val="20"/>
          <w:szCs w:val="20"/>
        </w:rPr>
      </w:pPr>
      <w:r w:rsidRPr="00C271A2">
        <w:rPr>
          <w:rFonts w:ascii="Book Antiqua" w:hAnsi="Book Antiqua"/>
          <w:b/>
          <w:sz w:val="20"/>
          <w:szCs w:val="20"/>
        </w:rPr>
        <w:t>Porušení smluvních povinností</w:t>
      </w:r>
    </w:p>
    <w:p w14:paraId="62134B69" w14:textId="77777777" w:rsidR="00112D9E" w:rsidRPr="00C271A2" w:rsidRDefault="00112D9E" w:rsidP="00112D9E">
      <w:pPr>
        <w:numPr>
          <w:ilvl w:val="0"/>
          <w:numId w:val="4"/>
        </w:numPr>
        <w:spacing w:before="120" w:after="120"/>
        <w:jc w:val="both"/>
        <w:rPr>
          <w:rFonts w:ascii="Book Antiqua" w:hAnsi="Book Antiqua"/>
          <w:sz w:val="20"/>
          <w:szCs w:val="20"/>
        </w:rPr>
      </w:pPr>
      <w:r w:rsidRPr="00C271A2">
        <w:rPr>
          <w:rFonts w:ascii="Book Antiqua" w:hAnsi="Book Antiqua"/>
          <w:sz w:val="20"/>
          <w:szCs w:val="20"/>
        </w:rPr>
        <w:t>Smluvní strany se dohodly na následujících sankcích za porušení smluvních povinností:</w:t>
      </w:r>
    </w:p>
    <w:tbl>
      <w:tblPr>
        <w:tblW w:w="0" w:type="auto"/>
        <w:tblLayout w:type="fixed"/>
        <w:tblCellMar>
          <w:left w:w="70" w:type="dxa"/>
          <w:right w:w="70" w:type="dxa"/>
        </w:tblCellMar>
        <w:tblLook w:val="0000" w:firstRow="0" w:lastRow="0" w:firstColumn="0" w:lastColumn="0" w:noHBand="0" w:noVBand="0"/>
      </w:tblPr>
      <w:tblGrid>
        <w:gridCol w:w="354"/>
        <w:gridCol w:w="8858"/>
      </w:tblGrid>
      <w:tr w:rsidR="00112D9E" w:rsidRPr="00C271A2" w14:paraId="62134B6E" w14:textId="77777777" w:rsidTr="00AE7557">
        <w:tc>
          <w:tcPr>
            <w:tcW w:w="354" w:type="dxa"/>
          </w:tcPr>
          <w:p w14:paraId="62134B6A" w14:textId="77777777" w:rsidR="00112D9E" w:rsidRPr="00C271A2" w:rsidRDefault="00112D9E" w:rsidP="00AE7557">
            <w:pPr>
              <w:spacing w:before="120" w:after="120"/>
              <w:jc w:val="both"/>
              <w:rPr>
                <w:rFonts w:ascii="Book Antiqua" w:hAnsi="Book Antiqua"/>
                <w:sz w:val="20"/>
                <w:szCs w:val="20"/>
              </w:rPr>
            </w:pPr>
          </w:p>
        </w:tc>
        <w:tc>
          <w:tcPr>
            <w:tcW w:w="8858" w:type="dxa"/>
          </w:tcPr>
          <w:p w14:paraId="62134B6B" w14:textId="77777777" w:rsidR="00112D9E" w:rsidRPr="00C271A2" w:rsidRDefault="00112D9E" w:rsidP="00AE7557">
            <w:pPr>
              <w:numPr>
                <w:ilvl w:val="0"/>
                <w:numId w:val="5"/>
              </w:numPr>
              <w:spacing w:before="120" w:after="120"/>
              <w:jc w:val="both"/>
              <w:rPr>
                <w:rFonts w:ascii="Book Antiqua" w:hAnsi="Book Antiqua"/>
                <w:sz w:val="20"/>
                <w:szCs w:val="20"/>
              </w:rPr>
            </w:pPr>
            <w:r w:rsidRPr="00C271A2">
              <w:rPr>
                <w:rFonts w:ascii="Book Antiqua" w:hAnsi="Book Antiqua"/>
                <w:sz w:val="20"/>
                <w:szCs w:val="20"/>
              </w:rPr>
              <w:t>Zhotovitel se zavazuje uhradit za každý den překročení sjednané doby plnění smluvní pokutu ve výši 0,</w:t>
            </w:r>
            <w:r w:rsidR="005659BA">
              <w:rPr>
                <w:rFonts w:ascii="Book Antiqua" w:hAnsi="Book Antiqua"/>
                <w:sz w:val="20"/>
                <w:szCs w:val="20"/>
              </w:rPr>
              <w:t>0</w:t>
            </w:r>
            <w:r w:rsidRPr="00C271A2">
              <w:rPr>
                <w:rFonts w:ascii="Book Antiqua" w:hAnsi="Book Antiqua"/>
                <w:sz w:val="20"/>
                <w:szCs w:val="20"/>
              </w:rPr>
              <w:t>1</w:t>
            </w:r>
            <w:r w:rsidR="005659BA">
              <w:rPr>
                <w:rFonts w:ascii="Book Antiqua" w:hAnsi="Book Antiqua"/>
                <w:sz w:val="20"/>
                <w:szCs w:val="20"/>
              </w:rPr>
              <w:t xml:space="preserve">5 </w:t>
            </w:r>
            <w:r w:rsidRPr="00C271A2">
              <w:rPr>
                <w:rFonts w:ascii="Book Antiqua" w:hAnsi="Book Antiqua"/>
                <w:sz w:val="20"/>
                <w:szCs w:val="20"/>
              </w:rPr>
              <w:t>% z ceny díla.</w:t>
            </w:r>
          </w:p>
          <w:p w14:paraId="62134B6C" w14:textId="6B9B864A" w:rsidR="00112D9E" w:rsidRPr="00C271A2" w:rsidRDefault="00112D9E" w:rsidP="00AE7557">
            <w:pPr>
              <w:numPr>
                <w:ilvl w:val="0"/>
                <w:numId w:val="5"/>
              </w:numPr>
              <w:spacing w:before="120" w:after="120"/>
              <w:jc w:val="both"/>
              <w:rPr>
                <w:rFonts w:ascii="Book Antiqua" w:hAnsi="Book Antiqua"/>
                <w:iCs/>
                <w:sz w:val="20"/>
                <w:szCs w:val="20"/>
              </w:rPr>
            </w:pPr>
            <w:r w:rsidRPr="00C271A2">
              <w:rPr>
                <w:rFonts w:ascii="Book Antiqua" w:hAnsi="Book Antiqua"/>
                <w:sz w:val="20"/>
                <w:szCs w:val="20"/>
              </w:rPr>
              <w:t>Zhotovitel se zavazuje zaplatit za každou zjištěnou vadu z titulu odpovědnosti za vady nebo za jakost sm</w:t>
            </w:r>
            <w:r w:rsidR="00482658">
              <w:rPr>
                <w:rFonts w:ascii="Book Antiqua" w:hAnsi="Book Antiqua"/>
                <w:sz w:val="20"/>
                <w:szCs w:val="20"/>
              </w:rPr>
              <w:t>luvní pokutu 100,-- Kč</w:t>
            </w:r>
            <w:r w:rsidRPr="00C271A2">
              <w:rPr>
                <w:rFonts w:ascii="Book Antiqua" w:hAnsi="Book Antiqua"/>
                <w:iCs/>
                <w:sz w:val="20"/>
                <w:szCs w:val="20"/>
              </w:rPr>
              <w:t>.</w:t>
            </w:r>
          </w:p>
          <w:p w14:paraId="62134B6D" w14:textId="77777777" w:rsidR="00112D9E" w:rsidRPr="00C271A2" w:rsidRDefault="00112D9E" w:rsidP="005659BA">
            <w:pPr>
              <w:numPr>
                <w:ilvl w:val="0"/>
                <w:numId w:val="5"/>
              </w:numPr>
              <w:spacing w:before="120" w:after="120"/>
              <w:jc w:val="both"/>
              <w:rPr>
                <w:rFonts w:ascii="Book Antiqua" w:hAnsi="Book Antiqua"/>
                <w:i/>
                <w:iCs/>
                <w:sz w:val="20"/>
                <w:szCs w:val="20"/>
              </w:rPr>
            </w:pPr>
            <w:r w:rsidRPr="00C271A2">
              <w:rPr>
                <w:rFonts w:ascii="Book Antiqua" w:hAnsi="Book Antiqua"/>
                <w:sz w:val="20"/>
                <w:szCs w:val="20"/>
              </w:rPr>
              <w:t>Smluvní strany se zavazují zaplatit za každý den překročení sjednaného termínu splatnosti kteréhokoliv peněžitého závazku úrok z prodlení ve výši 0,</w:t>
            </w:r>
            <w:r w:rsidR="005659BA">
              <w:rPr>
                <w:rFonts w:ascii="Book Antiqua" w:hAnsi="Book Antiqua"/>
                <w:sz w:val="20"/>
                <w:szCs w:val="20"/>
              </w:rPr>
              <w:t xml:space="preserve">015 </w:t>
            </w:r>
            <w:r w:rsidRPr="00C271A2">
              <w:rPr>
                <w:rFonts w:ascii="Book Antiqua" w:hAnsi="Book Antiqua"/>
                <w:sz w:val="20"/>
                <w:szCs w:val="20"/>
              </w:rPr>
              <w:t>% z neuhrazené částky do jejího zaplacení.</w:t>
            </w:r>
          </w:p>
        </w:tc>
      </w:tr>
    </w:tbl>
    <w:p w14:paraId="62134B6F" w14:textId="77777777" w:rsidR="00112D9E" w:rsidRDefault="00112D9E" w:rsidP="00112D9E">
      <w:pPr>
        <w:numPr>
          <w:ilvl w:val="0"/>
          <w:numId w:val="4"/>
        </w:numPr>
        <w:spacing w:before="120" w:after="120"/>
        <w:jc w:val="both"/>
        <w:rPr>
          <w:rFonts w:ascii="Book Antiqua" w:hAnsi="Book Antiqua"/>
          <w:sz w:val="20"/>
          <w:szCs w:val="20"/>
        </w:rPr>
      </w:pPr>
      <w:r w:rsidRPr="00C271A2">
        <w:rPr>
          <w:rFonts w:ascii="Book Antiqua" w:hAnsi="Book Antiqua"/>
          <w:sz w:val="20"/>
          <w:szCs w:val="20"/>
        </w:rPr>
        <w:t>Zaplacením smluvní pokuty není dotčeno právo na náhradu škody způsobené porušením povinnosti i v případě</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se jedná o porušení povinnosti</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na kterou se vztahuje smluvní pokuta</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a to i ve výši přesahující smluvní pokutu. Náhrada škody zahrnuje skutečnou škodu a ušlý zisk.</w:t>
      </w:r>
    </w:p>
    <w:p w14:paraId="62134B70" w14:textId="77777777" w:rsidR="007F1278" w:rsidRDefault="007F1278" w:rsidP="00112D9E">
      <w:pPr>
        <w:numPr>
          <w:ilvl w:val="0"/>
          <w:numId w:val="4"/>
        </w:numPr>
        <w:spacing w:before="120" w:after="120"/>
        <w:jc w:val="both"/>
        <w:rPr>
          <w:rFonts w:ascii="Book Antiqua" w:hAnsi="Book Antiqua"/>
          <w:sz w:val="20"/>
          <w:szCs w:val="20"/>
        </w:rPr>
      </w:pPr>
      <w:r>
        <w:rPr>
          <w:rFonts w:ascii="Book Antiqua" w:hAnsi="Book Antiqua"/>
          <w:sz w:val="20"/>
          <w:szCs w:val="20"/>
        </w:rPr>
        <w:t>Každá smluvní strana je oprávněna od smlouvy odstoupit, vstoupila-li druhá smluvní strana do likvidace nebo podala návrh na povolení vyrovnání.</w:t>
      </w:r>
    </w:p>
    <w:p w14:paraId="62134B72" w14:textId="6C1AEA42" w:rsidR="00112D9E" w:rsidRDefault="00112D9E" w:rsidP="002D759B">
      <w:pPr>
        <w:spacing w:before="120" w:after="120"/>
        <w:jc w:val="center"/>
        <w:rPr>
          <w:rFonts w:ascii="Book Antiqua" w:hAnsi="Book Antiqua"/>
          <w:b/>
          <w:sz w:val="20"/>
          <w:szCs w:val="20"/>
        </w:rPr>
      </w:pPr>
    </w:p>
    <w:p w14:paraId="62134B73" w14:textId="24E0B415"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V</w:t>
      </w:r>
      <w:r w:rsidR="00C16C06">
        <w:rPr>
          <w:rFonts w:ascii="Book Antiqua" w:hAnsi="Book Antiqua"/>
          <w:b/>
          <w:sz w:val="20"/>
          <w:szCs w:val="20"/>
        </w:rPr>
        <w:t>I</w:t>
      </w:r>
      <w:r w:rsidRPr="00C271A2">
        <w:rPr>
          <w:rFonts w:ascii="Book Antiqua" w:hAnsi="Book Antiqua"/>
          <w:b/>
          <w:sz w:val="20"/>
          <w:szCs w:val="20"/>
        </w:rPr>
        <w:t>II.</w:t>
      </w:r>
    </w:p>
    <w:p w14:paraId="62134B74" w14:textId="77777777"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Práva a povinnosti smluvních stran</w:t>
      </w:r>
    </w:p>
    <w:p w14:paraId="62134B75" w14:textId="77777777" w:rsidR="00F87DCA" w:rsidRPr="00F87DCA" w:rsidRDefault="00F87DCA" w:rsidP="00F87DCA">
      <w:pPr>
        <w:numPr>
          <w:ilvl w:val="0"/>
          <w:numId w:val="9"/>
        </w:numPr>
        <w:tabs>
          <w:tab w:val="clear" w:pos="720"/>
          <w:tab w:val="num" w:pos="360"/>
        </w:tabs>
        <w:spacing w:before="120" w:after="120"/>
        <w:ind w:left="357" w:hanging="357"/>
        <w:jc w:val="both"/>
        <w:rPr>
          <w:rFonts w:ascii="Book Antiqua" w:hAnsi="Book Antiqua"/>
          <w:sz w:val="20"/>
          <w:szCs w:val="20"/>
        </w:rPr>
      </w:pPr>
      <w:r>
        <w:rPr>
          <w:rFonts w:ascii="Book Antiqua" w:hAnsi="Book Antiqua"/>
          <w:sz w:val="20"/>
          <w:szCs w:val="20"/>
        </w:rPr>
        <w:t>Objednatel je povinen předat Zhotoviteli příslušnou</w:t>
      </w:r>
      <w:r w:rsidR="001A64AD">
        <w:rPr>
          <w:rFonts w:ascii="Book Antiqua" w:hAnsi="Book Antiqua"/>
          <w:sz w:val="20"/>
          <w:szCs w:val="20"/>
        </w:rPr>
        <w:t xml:space="preserve"> dokumentaci dle vyhlášky č. 169/2016</w:t>
      </w:r>
      <w:r>
        <w:rPr>
          <w:rFonts w:ascii="Book Antiqua" w:hAnsi="Book Antiqua"/>
          <w:sz w:val="20"/>
          <w:szCs w:val="20"/>
        </w:rPr>
        <w:t xml:space="preserve"> Sb. </w:t>
      </w:r>
      <w:r w:rsidRPr="00F87DCA">
        <w:rPr>
          <w:rFonts w:ascii="Book Antiqua" w:hAnsi="Book Antiqua"/>
          <w:sz w:val="20"/>
          <w:szCs w:val="20"/>
        </w:rPr>
        <w:t xml:space="preserve">Objednatel je odpovědný za správnost a úplnost předané příslušné dokumentace. </w:t>
      </w:r>
    </w:p>
    <w:p w14:paraId="62134B77" w14:textId="77777777" w:rsidR="00112D9E" w:rsidRPr="00C271A2"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sz w:val="20"/>
          <w:szCs w:val="20"/>
        </w:rPr>
        <w:t xml:space="preserve">Zhotovitel je povinen při realizaci předmětu díla dodržovat všechna dotčená ustanovení obecně závazných předpisů a technických norem, a to zejména z hlediska bezpečnosti práce, požární ochrany a ochrany životního prostředí. </w:t>
      </w:r>
    </w:p>
    <w:p w14:paraId="62134B78" w14:textId="521BE497" w:rsidR="00112D9E" w:rsidRPr="00C271A2"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sz w:val="20"/>
          <w:szCs w:val="20"/>
        </w:rPr>
        <w:t>Zhotovitel plně zodpovídá za škody způsobené objednateli nebo třetí straně svou činností a tyto na své náklady a bezodkladně odstraní.</w:t>
      </w:r>
      <w:r w:rsidR="00750859">
        <w:rPr>
          <w:rFonts w:ascii="Book Antiqua" w:hAnsi="Book Antiqua"/>
          <w:sz w:val="20"/>
          <w:szCs w:val="20"/>
        </w:rPr>
        <w:t xml:space="preserve"> Zhotovitel je povinen být pojištěn proti škodám způsobeným jeho činností včetně možných škod způsobených pracovníky z</w:t>
      </w:r>
      <w:r w:rsidR="00482658">
        <w:rPr>
          <w:rFonts w:ascii="Book Antiqua" w:hAnsi="Book Antiqua"/>
          <w:sz w:val="20"/>
          <w:szCs w:val="20"/>
        </w:rPr>
        <w:t>hotovitele, a to ve výši min. 5</w:t>
      </w:r>
      <w:r w:rsidR="00750859">
        <w:rPr>
          <w:rFonts w:ascii="Book Antiqua" w:hAnsi="Book Antiqua"/>
          <w:sz w:val="20"/>
          <w:szCs w:val="20"/>
        </w:rPr>
        <w:t xml:space="preserve"> mil. Kč po celou dobu provádění díla.</w:t>
      </w:r>
    </w:p>
    <w:p w14:paraId="62134B79" w14:textId="77777777" w:rsidR="00112D9E" w:rsidRPr="00C271A2"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sz w:val="20"/>
          <w:szCs w:val="20"/>
        </w:rPr>
        <w:t>Zhotovitel je vlastníkem všech věcí nezbytných k realizaci trvalých, popř. dočasných konstrukcí, které vnesl na staveniště včetně strojů a jiných mechanismů a je nositelem nebezpečí škod na nich vzniklých nebo jimi vyvolaných.</w:t>
      </w:r>
    </w:p>
    <w:p w14:paraId="62134B7A" w14:textId="77777777" w:rsidR="00112D9E" w:rsidRPr="00C271A2"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sz w:val="20"/>
          <w:szCs w:val="20"/>
        </w:rPr>
        <w:t>Vlastníkem zhotoveného stavebního díla je objednatel. Vlastnické právo ke zhotovovanému dílu přechází na objednatele postupně vždy v rozsahu převzetí soupisu provedených prací a po zaplacení příslušné měsíční faktury. Nebezpečí škody na zhotovovaném dílu však nese zhotovitel a to až do doby řádného dokončení stavebního díla a jeho předání objednateli bez vad a nedodělků.</w:t>
      </w:r>
    </w:p>
    <w:p w14:paraId="62134B7B" w14:textId="77777777" w:rsidR="00112D9E" w:rsidRPr="00C271A2"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sz w:val="20"/>
          <w:szCs w:val="20"/>
        </w:rPr>
        <w:t>Zhotovitel díla plně zodpovídá za dodržení veškerých podmínek stanovených ve Stavebních povoleních, které budou předány nejpozději při předání staveniště.</w:t>
      </w:r>
    </w:p>
    <w:p w14:paraId="62134B7C" w14:textId="77777777" w:rsidR="00112D9E" w:rsidRPr="00C271A2"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sz w:val="20"/>
          <w:szCs w:val="20"/>
        </w:rPr>
        <w:t>Zhotovitel je povinen akceptovat jako nepřekročitelnou o</w:t>
      </w:r>
      <w:r w:rsidR="001A64AD">
        <w:rPr>
          <w:rFonts w:ascii="Book Antiqua" w:hAnsi="Book Antiqua"/>
          <w:sz w:val="20"/>
          <w:szCs w:val="20"/>
        </w:rPr>
        <w:t>bchodní podmínku ustanovení</w:t>
      </w:r>
      <w:r w:rsidRPr="00C271A2">
        <w:rPr>
          <w:rFonts w:ascii="Book Antiqua" w:hAnsi="Book Antiqua"/>
          <w:sz w:val="20"/>
          <w:szCs w:val="20"/>
        </w:rPr>
        <w:t>, že technický dozor u téže stavby nesmí provádět vybraný zhotovitel díla ani osoba s ním propojená. To neplatí, pokud technický dozor provádí sám objednatel.</w:t>
      </w:r>
    </w:p>
    <w:p w14:paraId="62134B7D" w14:textId="77777777" w:rsidR="00112D9E" w:rsidRPr="00C271A2" w:rsidRDefault="00CC4D8D" w:rsidP="00112D9E">
      <w:pPr>
        <w:numPr>
          <w:ilvl w:val="0"/>
          <w:numId w:val="9"/>
        </w:numPr>
        <w:tabs>
          <w:tab w:val="clear" w:pos="720"/>
          <w:tab w:val="num" w:pos="360"/>
        </w:tabs>
        <w:spacing w:before="120" w:after="120"/>
        <w:ind w:left="357" w:hanging="357"/>
        <w:jc w:val="both"/>
        <w:rPr>
          <w:rFonts w:ascii="Book Antiqua" w:hAnsi="Book Antiqua"/>
          <w:sz w:val="20"/>
          <w:szCs w:val="20"/>
        </w:rPr>
      </w:pPr>
      <w:r>
        <w:rPr>
          <w:rFonts w:ascii="Book Antiqua" w:hAnsi="Book Antiqua"/>
          <w:color w:val="000000"/>
          <w:sz w:val="20"/>
          <w:szCs w:val="20"/>
        </w:rPr>
        <w:t>Práce</w:t>
      </w:r>
      <w:r w:rsidR="00112D9E" w:rsidRPr="00C271A2">
        <w:rPr>
          <w:rFonts w:ascii="Book Antiqua" w:hAnsi="Book Antiqua"/>
          <w:color w:val="000000"/>
          <w:sz w:val="20"/>
          <w:szCs w:val="20"/>
        </w:rPr>
        <w:t xml:space="preserve"> budou vedeny tak, aby uzavírka a omezení provozu bylo pouze na dobu nezbytně nutnou.</w:t>
      </w:r>
    </w:p>
    <w:p w14:paraId="62134B7E" w14:textId="5B695DFF" w:rsidR="00112D9E" w:rsidRPr="00C16C06"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color w:val="000000"/>
          <w:sz w:val="20"/>
          <w:szCs w:val="20"/>
        </w:rPr>
        <w:t>Zhotovitel si zajistí na své náklady dodávky energií a vody nezbytné pro realizaci díla.</w:t>
      </w:r>
    </w:p>
    <w:p w14:paraId="7447EDB4" w14:textId="77777777" w:rsidR="00C16C06" w:rsidRPr="00C271A2" w:rsidRDefault="00C16C06" w:rsidP="00C16C06">
      <w:pPr>
        <w:spacing w:before="120" w:after="120"/>
        <w:ind w:left="357"/>
        <w:jc w:val="both"/>
        <w:rPr>
          <w:rFonts w:ascii="Book Antiqua" w:hAnsi="Book Antiqua"/>
          <w:sz w:val="20"/>
          <w:szCs w:val="20"/>
        </w:rPr>
      </w:pPr>
    </w:p>
    <w:p w14:paraId="62134B7F" w14:textId="26F60A31" w:rsidR="00112D9E" w:rsidRPr="00CC4D8D" w:rsidRDefault="00112D9E" w:rsidP="00112D9E">
      <w:pPr>
        <w:numPr>
          <w:ilvl w:val="0"/>
          <w:numId w:val="9"/>
        </w:numPr>
        <w:tabs>
          <w:tab w:val="clear" w:pos="720"/>
          <w:tab w:val="num" w:pos="360"/>
        </w:tabs>
        <w:spacing w:before="120" w:after="120"/>
        <w:ind w:left="357" w:hanging="357"/>
        <w:jc w:val="both"/>
        <w:rPr>
          <w:rFonts w:ascii="Book Antiqua" w:hAnsi="Book Antiqua"/>
          <w:sz w:val="20"/>
          <w:szCs w:val="20"/>
        </w:rPr>
      </w:pPr>
      <w:r w:rsidRPr="00C271A2">
        <w:rPr>
          <w:rFonts w:ascii="Book Antiqua" w:hAnsi="Book Antiqua"/>
          <w:color w:val="000000"/>
          <w:sz w:val="20"/>
          <w:szCs w:val="20"/>
        </w:rPr>
        <w:t xml:space="preserve">V případě potřeby dočasných záborů pozemků jiných vlastníků pro realizaci stavby sjedná zhotovitel s příslušným vlastníkem podmínky záboru. </w:t>
      </w:r>
    </w:p>
    <w:p w14:paraId="20A77844" w14:textId="77777777" w:rsidR="004A333F" w:rsidRPr="004A333F" w:rsidRDefault="004A333F" w:rsidP="004A333F">
      <w:pPr>
        <w:numPr>
          <w:ilvl w:val="0"/>
          <w:numId w:val="9"/>
        </w:numPr>
        <w:tabs>
          <w:tab w:val="clear" w:pos="720"/>
        </w:tabs>
        <w:spacing w:before="120" w:after="120"/>
        <w:ind w:left="426" w:hanging="426"/>
        <w:jc w:val="both"/>
        <w:rPr>
          <w:rFonts w:ascii="Book Antiqua" w:hAnsi="Book Antiqua"/>
          <w:sz w:val="20"/>
          <w:szCs w:val="20"/>
        </w:rPr>
      </w:pPr>
      <w:r w:rsidRPr="004A333F">
        <w:rPr>
          <w:rFonts w:ascii="Book Antiqua" w:hAnsi="Book Antiqua"/>
          <w:sz w:val="20"/>
          <w:szCs w:val="20"/>
        </w:rPr>
        <w:t>Zhotovitel se zavazuje umožnit vstup osobám pověřeným kontrolou (např. pracovníkům Sekretariátu Regionální rady Centra pro regionální rozvoj ČR, Ministerstva pro místní rozvoj ČR, Ministerstva financí, Ministerstva zemědělství, Evropské komise, Evropského účetního dvora, Nejvyššího kontrolního úřadu, Finančního úřadu a dalších oprávněných orgánů) podle zákonů ČR (např. zákon 320/2001 Sb., o finanční kontrole ve veřejné správě) nebo jiných předpisů do svých objektů a na pozemky, k ověřování plnění podmínek uvedených v rozhodnutí, po dobu realizace projektu a dále po dobu 5-ti let od vydání Rozhodnutí o poskytnutí dotace či podobného rozhodnutí, bude-li takovéto rozhodnutí vydáno.</w:t>
      </w:r>
    </w:p>
    <w:p w14:paraId="62134B80" w14:textId="53BD9547" w:rsidR="00B82129" w:rsidRDefault="004A333F" w:rsidP="004A333F">
      <w:pPr>
        <w:numPr>
          <w:ilvl w:val="0"/>
          <w:numId w:val="9"/>
        </w:numPr>
        <w:tabs>
          <w:tab w:val="clear" w:pos="720"/>
        </w:tabs>
        <w:spacing w:before="120" w:after="120"/>
        <w:ind w:left="426" w:hanging="426"/>
        <w:jc w:val="both"/>
        <w:rPr>
          <w:rFonts w:ascii="Book Antiqua" w:hAnsi="Book Antiqua"/>
          <w:sz w:val="20"/>
          <w:szCs w:val="20"/>
        </w:rPr>
      </w:pPr>
      <w:r w:rsidRPr="004A333F">
        <w:rPr>
          <w:rFonts w:ascii="Book Antiqua" w:hAnsi="Book Antiqua"/>
          <w:sz w:val="20"/>
          <w:szCs w:val="20"/>
        </w:rPr>
        <w:t>Zhotovitel je povinen minimálně do konce roku 2028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B82129" w:rsidRPr="00B82129">
        <w:rPr>
          <w:rFonts w:ascii="Book Antiqua" w:hAnsi="Book Antiqua"/>
          <w:sz w:val="20"/>
          <w:szCs w:val="20"/>
        </w:rPr>
        <w:t xml:space="preserve"> </w:t>
      </w:r>
    </w:p>
    <w:p w14:paraId="62134B81" w14:textId="77777777" w:rsidR="00CC4D8D" w:rsidRDefault="00B82129" w:rsidP="00CC4D8D">
      <w:pPr>
        <w:numPr>
          <w:ilvl w:val="0"/>
          <w:numId w:val="9"/>
        </w:numPr>
        <w:tabs>
          <w:tab w:val="clear" w:pos="720"/>
          <w:tab w:val="num" w:pos="360"/>
        </w:tabs>
        <w:spacing w:before="120" w:after="120"/>
        <w:ind w:left="357" w:hanging="357"/>
        <w:jc w:val="both"/>
        <w:rPr>
          <w:rFonts w:ascii="Book Antiqua" w:hAnsi="Book Antiqua"/>
          <w:sz w:val="20"/>
          <w:szCs w:val="20"/>
        </w:rPr>
      </w:pPr>
      <w:r w:rsidRPr="00B82129">
        <w:rPr>
          <w:rFonts w:ascii="Book Antiqua" w:hAnsi="Book Antiqua"/>
          <w:sz w:val="20"/>
          <w:szCs w:val="20"/>
        </w:rPr>
        <w:t>Zhotovitel prohlašuje, že má veškeré podklady nezbytné k řádnému provedení díla a že se seznámil s místními podmínkami na staveništi.</w:t>
      </w:r>
    </w:p>
    <w:p w14:paraId="62134B82" w14:textId="77777777" w:rsidR="00717258" w:rsidRDefault="00717258" w:rsidP="00717258">
      <w:pPr>
        <w:numPr>
          <w:ilvl w:val="0"/>
          <w:numId w:val="9"/>
        </w:numPr>
        <w:tabs>
          <w:tab w:val="clear" w:pos="720"/>
          <w:tab w:val="num" w:pos="360"/>
        </w:tabs>
        <w:spacing w:before="120" w:after="120"/>
        <w:ind w:left="357" w:hanging="357"/>
        <w:jc w:val="both"/>
        <w:rPr>
          <w:rFonts w:ascii="Book Antiqua" w:hAnsi="Book Antiqua"/>
          <w:sz w:val="20"/>
          <w:szCs w:val="20"/>
        </w:rPr>
      </w:pPr>
      <w:r>
        <w:rPr>
          <w:rFonts w:ascii="Book Antiqua" w:hAnsi="Book Antiqua"/>
          <w:sz w:val="20"/>
          <w:szCs w:val="20"/>
        </w:rPr>
        <w:t>Objednatel je oprávněn kdykoli kontrolovat provádění díla Zhotovitelem. K vykonání takové kontroly má Objednatel přístup na staveniště, jakož i do dílen a skladišť, kde se vyrábějí nebo nacházejí věci určené k provádění díla.</w:t>
      </w:r>
    </w:p>
    <w:p w14:paraId="62134B83" w14:textId="77777777" w:rsidR="00F87DCA" w:rsidRDefault="00F87DCA" w:rsidP="00717258">
      <w:pPr>
        <w:numPr>
          <w:ilvl w:val="0"/>
          <w:numId w:val="9"/>
        </w:numPr>
        <w:tabs>
          <w:tab w:val="clear" w:pos="720"/>
          <w:tab w:val="num" w:pos="360"/>
        </w:tabs>
        <w:spacing w:before="120" w:after="120"/>
        <w:ind w:left="357" w:hanging="357"/>
        <w:jc w:val="both"/>
        <w:rPr>
          <w:rFonts w:ascii="Book Antiqua" w:hAnsi="Book Antiqua"/>
          <w:sz w:val="20"/>
          <w:szCs w:val="20"/>
        </w:rPr>
      </w:pPr>
      <w:r>
        <w:rPr>
          <w:rFonts w:ascii="Book Antiqua" w:hAnsi="Book Antiqua"/>
          <w:sz w:val="20"/>
          <w:szCs w:val="20"/>
        </w:rPr>
        <w:t xml:space="preserve">Zhotovitel je povinen </w:t>
      </w:r>
      <w:r w:rsidR="00AC4525">
        <w:rPr>
          <w:rFonts w:ascii="Book Antiqua" w:hAnsi="Book Antiqua"/>
          <w:sz w:val="20"/>
          <w:szCs w:val="20"/>
        </w:rPr>
        <w:t xml:space="preserve">zajistit v rámci zařízení staveniště podmínky </w:t>
      </w:r>
      <w:r>
        <w:rPr>
          <w:rFonts w:ascii="Book Antiqua" w:hAnsi="Book Antiqua"/>
          <w:sz w:val="20"/>
          <w:szCs w:val="20"/>
        </w:rPr>
        <w:t>výkon</w:t>
      </w:r>
      <w:r w:rsidR="00AC4525">
        <w:rPr>
          <w:rFonts w:ascii="Book Antiqua" w:hAnsi="Book Antiqua"/>
          <w:sz w:val="20"/>
          <w:szCs w:val="20"/>
        </w:rPr>
        <w:t xml:space="preserve"> funkce autorského dozoru projektanta a </w:t>
      </w:r>
      <w:r>
        <w:rPr>
          <w:rFonts w:ascii="Book Antiqua" w:hAnsi="Book Antiqua"/>
          <w:sz w:val="20"/>
          <w:szCs w:val="20"/>
        </w:rPr>
        <w:t>technického dozoru stavebníka</w:t>
      </w:r>
      <w:r w:rsidR="00AC4525">
        <w:rPr>
          <w:rFonts w:ascii="Book Antiqua" w:hAnsi="Book Antiqua"/>
          <w:sz w:val="20"/>
          <w:szCs w:val="20"/>
        </w:rPr>
        <w:t>, a to v přiměřeném rozsahu</w:t>
      </w:r>
      <w:r>
        <w:rPr>
          <w:rFonts w:ascii="Book Antiqua" w:hAnsi="Book Antiqua"/>
          <w:sz w:val="20"/>
          <w:szCs w:val="20"/>
        </w:rPr>
        <w:t>.</w:t>
      </w:r>
    </w:p>
    <w:p w14:paraId="62134B84" w14:textId="77777777" w:rsidR="00717258" w:rsidRDefault="00717258" w:rsidP="00717258">
      <w:pPr>
        <w:numPr>
          <w:ilvl w:val="0"/>
          <w:numId w:val="9"/>
        </w:numPr>
        <w:tabs>
          <w:tab w:val="clear" w:pos="720"/>
          <w:tab w:val="num" w:pos="360"/>
        </w:tabs>
        <w:spacing w:before="120" w:after="120"/>
        <w:ind w:left="357" w:hanging="357"/>
        <w:jc w:val="both"/>
        <w:rPr>
          <w:rFonts w:ascii="Book Antiqua" w:hAnsi="Book Antiqua"/>
          <w:sz w:val="20"/>
          <w:szCs w:val="20"/>
        </w:rPr>
      </w:pPr>
      <w:r>
        <w:rPr>
          <w:rFonts w:ascii="Book Antiqua" w:hAnsi="Book Antiqua"/>
          <w:sz w:val="20"/>
          <w:szCs w:val="20"/>
        </w:rPr>
        <w:t>V průběhu provádění díla se rovněž konají pravidelné kontrolní dny, které svolává technický dozor investora</w:t>
      </w:r>
      <w:r w:rsidR="00AC4525">
        <w:rPr>
          <w:rFonts w:ascii="Book Antiqua" w:hAnsi="Book Antiqua"/>
          <w:sz w:val="20"/>
          <w:szCs w:val="20"/>
        </w:rPr>
        <w:t xml:space="preserve"> zpravidla 1 x měsíčně</w:t>
      </w:r>
      <w:r>
        <w:rPr>
          <w:rFonts w:ascii="Book Antiqua" w:hAnsi="Book Antiqua"/>
          <w:sz w:val="20"/>
          <w:szCs w:val="20"/>
        </w:rPr>
        <w:t xml:space="preserve"> na základě požadavku Objednatele. Závěry kontrolních dnů musejí smluvní strany zapsat do stavebního deníku</w:t>
      </w:r>
      <w:r w:rsidR="00AC4525">
        <w:rPr>
          <w:rFonts w:ascii="Book Antiqua" w:hAnsi="Book Antiqua"/>
          <w:sz w:val="20"/>
          <w:szCs w:val="20"/>
        </w:rPr>
        <w:t>, který je zhotovitel povinen vést</w:t>
      </w:r>
      <w:r>
        <w:rPr>
          <w:rFonts w:ascii="Book Antiqua" w:hAnsi="Book Antiqua"/>
          <w:sz w:val="20"/>
          <w:szCs w:val="20"/>
        </w:rPr>
        <w:t>. Obsah takového zápisu slouží jen k organizačním a koordinačním účelům a nelze jím měnit smlouvu.</w:t>
      </w:r>
    </w:p>
    <w:p w14:paraId="62134B87" w14:textId="00AD8017" w:rsidR="00FB731C" w:rsidRDefault="00356BB4" w:rsidP="00717258">
      <w:pPr>
        <w:numPr>
          <w:ilvl w:val="0"/>
          <w:numId w:val="9"/>
        </w:numPr>
        <w:tabs>
          <w:tab w:val="clear" w:pos="720"/>
          <w:tab w:val="num" w:pos="360"/>
        </w:tabs>
        <w:spacing w:before="120" w:after="120"/>
        <w:ind w:left="357" w:hanging="357"/>
        <w:jc w:val="both"/>
        <w:rPr>
          <w:rFonts w:ascii="Book Antiqua" w:hAnsi="Book Antiqua"/>
          <w:sz w:val="20"/>
          <w:szCs w:val="20"/>
        </w:rPr>
      </w:pPr>
      <w:r>
        <w:rPr>
          <w:rFonts w:ascii="Book Antiqua" w:hAnsi="Book Antiqua"/>
          <w:sz w:val="20"/>
          <w:szCs w:val="20"/>
        </w:rPr>
        <w:t>Zhotovitel může změnit pod</w:t>
      </w:r>
      <w:r w:rsidR="00FB731C">
        <w:rPr>
          <w:rFonts w:ascii="Book Antiqua" w:hAnsi="Book Antiqua"/>
          <w:sz w:val="20"/>
          <w:szCs w:val="20"/>
        </w:rPr>
        <w:t>dodavatele, pomocí kterého prokazoval v zadávacím řízení splnění kvalifikace, jen ve výjimečných případech se</w:t>
      </w:r>
      <w:r>
        <w:rPr>
          <w:rFonts w:ascii="Book Antiqua" w:hAnsi="Book Antiqua"/>
          <w:sz w:val="20"/>
          <w:szCs w:val="20"/>
        </w:rPr>
        <w:t xml:space="preserve"> souhlasem objednatele. Nový pod</w:t>
      </w:r>
      <w:r w:rsidR="00FB731C">
        <w:rPr>
          <w:rFonts w:ascii="Book Antiqua" w:hAnsi="Book Antiqua"/>
          <w:sz w:val="20"/>
          <w:szCs w:val="20"/>
        </w:rPr>
        <w:t>dodavatel musí splňovat kvalifikaci minimálně v rozsahu, v jakém byla prokázána v zadávacím řízení.</w:t>
      </w:r>
    </w:p>
    <w:p w14:paraId="1B17A396" w14:textId="14711BEE" w:rsidR="004A333F" w:rsidRPr="00C271A2" w:rsidRDefault="004A333F" w:rsidP="004A333F">
      <w:pPr>
        <w:numPr>
          <w:ilvl w:val="0"/>
          <w:numId w:val="9"/>
        </w:numPr>
        <w:tabs>
          <w:tab w:val="clear" w:pos="720"/>
        </w:tabs>
        <w:spacing w:before="120" w:after="120"/>
        <w:ind w:left="426" w:hanging="426"/>
        <w:jc w:val="both"/>
        <w:rPr>
          <w:rFonts w:ascii="Book Antiqua" w:hAnsi="Book Antiqua"/>
          <w:sz w:val="20"/>
          <w:szCs w:val="20"/>
        </w:rPr>
      </w:pPr>
      <w:r w:rsidRPr="004A333F">
        <w:rPr>
          <w:rFonts w:ascii="Book Antiqua" w:hAnsi="Book Antiqua"/>
          <w:sz w:val="20"/>
          <w:szCs w:val="20"/>
        </w:rPr>
        <w:t>Případné spory vzniklé ze Smlouvy budou řešeny podle platné právní úpravy věcně a místně příslušnými orgány České republiky. Smluvní strany sjednávající ve smyslu ustanovení § 89 a zákona č. 99/1963 Sb., občanský soudní řád, ve znění pozdějších předpisů, pro spory vyplývající ze Smlouvy či se Smlouvou související, místní příslušnost obecného soudu Objednatele.</w:t>
      </w:r>
    </w:p>
    <w:p w14:paraId="62134B88" w14:textId="57E2F318" w:rsidR="00112D9E" w:rsidRDefault="00112D9E" w:rsidP="00112D9E">
      <w:pPr>
        <w:widowControl w:val="0"/>
        <w:autoSpaceDE w:val="0"/>
        <w:autoSpaceDN w:val="0"/>
        <w:adjustRightInd w:val="0"/>
        <w:spacing w:before="120" w:after="120"/>
        <w:jc w:val="center"/>
        <w:rPr>
          <w:rFonts w:ascii="Book Antiqua" w:hAnsi="Book Antiqua"/>
          <w:b/>
          <w:bCs/>
          <w:sz w:val="20"/>
          <w:szCs w:val="20"/>
        </w:rPr>
      </w:pPr>
    </w:p>
    <w:p w14:paraId="62134B89" w14:textId="6BCF0EDC" w:rsidR="00B82129" w:rsidRDefault="00C16C06" w:rsidP="00112D9E">
      <w:pPr>
        <w:widowControl w:val="0"/>
        <w:autoSpaceDE w:val="0"/>
        <w:autoSpaceDN w:val="0"/>
        <w:adjustRightInd w:val="0"/>
        <w:spacing w:before="120" w:after="120"/>
        <w:jc w:val="center"/>
        <w:rPr>
          <w:rFonts w:ascii="Book Antiqua" w:hAnsi="Book Antiqua"/>
          <w:sz w:val="20"/>
          <w:szCs w:val="20"/>
        </w:rPr>
      </w:pPr>
      <w:r>
        <w:rPr>
          <w:rFonts w:ascii="Book Antiqua" w:hAnsi="Book Antiqua"/>
          <w:b/>
          <w:bCs/>
          <w:sz w:val="20"/>
          <w:szCs w:val="20"/>
        </w:rPr>
        <w:t>IX</w:t>
      </w:r>
      <w:r w:rsidR="00112D9E" w:rsidRPr="00C271A2">
        <w:rPr>
          <w:rFonts w:ascii="Book Antiqua" w:hAnsi="Book Antiqua"/>
          <w:b/>
          <w:bCs/>
          <w:sz w:val="20"/>
          <w:szCs w:val="20"/>
        </w:rPr>
        <w:t>.</w:t>
      </w:r>
      <w:r w:rsidR="00112D9E" w:rsidRPr="00C271A2">
        <w:rPr>
          <w:rFonts w:ascii="Book Antiqua" w:hAnsi="Book Antiqua"/>
          <w:sz w:val="20"/>
          <w:szCs w:val="20"/>
        </w:rPr>
        <w:t xml:space="preserve"> </w:t>
      </w:r>
    </w:p>
    <w:p w14:paraId="62134B8A" w14:textId="77777777" w:rsidR="00112D9E" w:rsidRPr="00C271A2" w:rsidRDefault="00112D9E" w:rsidP="00112D9E">
      <w:pPr>
        <w:widowControl w:val="0"/>
        <w:autoSpaceDE w:val="0"/>
        <w:autoSpaceDN w:val="0"/>
        <w:adjustRightInd w:val="0"/>
        <w:spacing w:before="120" w:after="120"/>
        <w:jc w:val="center"/>
        <w:rPr>
          <w:rFonts w:ascii="Book Antiqua" w:hAnsi="Book Antiqua"/>
          <w:b/>
          <w:bCs/>
          <w:sz w:val="20"/>
          <w:szCs w:val="20"/>
        </w:rPr>
      </w:pPr>
      <w:r w:rsidRPr="00C271A2">
        <w:rPr>
          <w:rFonts w:ascii="Book Antiqua" w:hAnsi="Book Antiqua"/>
          <w:b/>
          <w:bCs/>
          <w:sz w:val="20"/>
          <w:szCs w:val="20"/>
        </w:rPr>
        <w:t>Závěrečná ustanovení</w:t>
      </w:r>
    </w:p>
    <w:p w14:paraId="62134B8B" w14:textId="77777777" w:rsidR="00112D9E" w:rsidRPr="00C271A2" w:rsidRDefault="00112D9E" w:rsidP="00112D9E">
      <w:pPr>
        <w:pStyle w:val="Zkladntext"/>
        <w:widowControl w:val="0"/>
        <w:numPr>
          <w:ilvl w:val="0"/>
          <w:numId w:val="8"/>
        </w:numPr>
        <w:tabs>
          <w:tab w:val="clear" w:pos="720"/>
          <w:tab w:val="num" w:pos="360"/>
        </w:tabs>
        <w:autoSpaceDE w:val="0"/>
        <w:autoSpaceDN w:val="0"/>
        <w:adjustRightInd w:val="0"/>
        <w:spacing w:before="120" w:after="120"/>
        <w:ind w:left="360"/>
        <w:rPr>
          <w:rFonts w:ascii="Book Antiqua" w:hAnsi="Book Antiqua"/>
          <w:sz w:val="20"/>
        </w:rPr>
      </w:pPr>
      <w:r w:rsidRPr="00C271A2">
        <w:rPr>
          <w:rFonts w:ascii="Book Antiqua" w:hAnsi="Book Antiqua"/>
          <w:sz w:val="20"/>
        </w:rPr>
        <w:t>Pokud v této smlouvě není stanoveno jinak</w:t>
      </w:r>
      <w:smartTag w:uri="urn:schemas-microsoft-com:office:smarttags" w:element="PersonName">
        <w:r w:rsidRPr="00C271A2">
          <w:rPr>
            <w:rFonts w:ascii="Book Antiqua" w:hAnsi="Book Antiqua"/>
            <w:sz w:val="20"/>
          </w:rPr>
          <w:t>,</w:t>
        </w:r>
      </w:smartTag>
      <w:r w:rsidRPr="00C271A2">
        <w:rPr>
          <w:rFonts w:ascii="Book Antiqua" w:hAnsi="Book Antiqua"/>
          <w:sz w:val="20"/>
        </w:rPr>
        <w:t xml:space="preserve"> řídí se právní vztahy z ní vyplývající příslušnými ustanovení občanského zákoníku.</w:t>
      </w:r>
    </w:p>
    <w:p w14:paraId="62134B8C" w14:textId="77777777" w:rsidR="00112D9E" w:rsidRPr="00C271A2" w:rsidRDefault="00112D9E" w:rsidP="00112D9E">
      <w:pPr>
        <w:pStyle w:val="Zkladntext"/>
        <w:widowControl w:val="0"/>
        <w:numPr>
          <w:ilvl w:val="0"/>
          <w:numId w:val="8"/>
        </w:numPr>
        <w:tabs>
          <w:tab w:val="clear" w:pos="720"/>
        </w:tabs>
        <w:autoSpaceDE w:val="0"/>
        <w:autoSpaceDN w:val="0"/>
        <w:adjustRightInd w:val="0"/>
        <w:spacing w:before="120" w:after="120"/>
        <w:ind w:left="360"/>
        <w:rPr>
          <w:rFonts w:ascii="Book Antiqua" w:hAnsi="Book Antiqua"/>
          <w:sz w:val="20"/>
        </w:rPr>
      </w:pPr>
      <w:r w:rsidRPr="00C271A2">
        <w:rPr>
          <w:rFonts w:ascii="Book Antiqua" w:hAnsi="Book Antiqua"/>
          <w:sz w:val="20"/>
        </w:rPr>
        <w:t xml:space="preserve">Tuto smlouvu lze měnit či doplňovat pouze po dohodě smluvních stran formou písemných a číslovaných dodatků. </w:t>
      </w:r>
    </w:p>
    <w:p w14:paraId="62134B8D" w14:textId="77777777" w:rsidR="00112D9E" w:rsidRDefault="00112D9E" w:rsidP="00112D9E">
      <w:pPr>
        <w:pStyle w:val="Zkladntext"/>
        <w:widowControl w:val="0"/>
        <w:numPr>
          <w:ilvl w:val="0"/>
          <w:numId w:val="8"/>
        </w:numPr>
        <w:tabs>
          <w:tab w:val="clear" w:pos="720"/>
          <w:tab w:val="num" w:pos="360"/>
        </w:tabs>
        <w:autoSpaceDE w:val="0"/>
        <w:autoSpaceDN w:val="0"/>
        <w:adjustRightInd w:val="0"/>
        <w:spacing w:before="120" w:after="120"/>
        <w:ind w:left="360"/>
        <w:rPr>
          <w:rFonts w:ascii="Book Antiqua" w:hAnsi="Book Antiqua"/>
          <w:sz w:val="20"/>
        </w:rPr>
      </w:pPr>
      <w:r w:rsidRPr="00C271A2">
        <w:rPr>
          <w:rFonts w:ascii="Book Antiqua" w:hAnsi="Book Antiqua"/>
          <w:sz w:val="20"/>
        </w:rPr>
        <w:t>Tato smlouva je vyhotovena ve čtyřech vyhotoveních s platností originálu</w:t>
      </w:r>
      <w:smartTag w:uri="urn:schemas-microsoft-com:office:smarttags" w:element="PersonName">
        <w:r w:rsidRPr="00C271A2">
          <w:rPr>
            <w:rFonts w:ascii="Book Antiqua" w:hAnsi="Book Antiqua"/>
            <w:sz w:val="20"/>
          </w:rPr>
          <w:t>,</w:t>
        </w:r>
      </w:smartTag>
      <w:r w:rsidRPr="00C271A2">
        <w:rPr>
          <w:rFonts w:ascii="Book Antiqua" w:hAnsi="Book Antiqua"/>
          <w:sz w:val="20"/>
        </w:rPr>
        <w:t xml:space="preserve"> přičemž objednatel obdrží dvě vyhotovení a zhotovitel dvě vyhotovení.</w:t>
      </w:r>
    </w:p>
    <w:p w14:paraId="62134B8E" w14:textId="77777777" w:rsidR="00C03633" w:rsidRPr="00C03633" w:rsidRDefault="00C03633" w:rsidP="00C03633">
      <w:pPr>
        <w:pStyle w:val="Zkladntext"/>
        <w:widowControl w:val="0"/>
        <w:numPr>
          <w:ilvl w:val="0"/>
          <w:numId w:val="8"/>
        </w:numPr>
        <w:tabs>
          <w:tab w:val="clear" w:pos="720"/>
          <w:tab w:val="num" w:pos="426"/>
        </w:tabs>
        <w:autoSpaceDE w:val="0"/>
        <w:autoSpaceDN w:val="0"/>
        <w:adjustRightInd w:val="0"/>
        <w:spacing w:before="120" w:after="120"/>
        <w:ind w:left="426" w:hanging="426"/>
        <w:rPr>
          <w:rFonts w:ascii="Book Antiqua" w:hAnsi="Book Antiqua"/>
          <w:sz w:val="20"/>
        </w:rPr>
      </w:pPr>
      <w:r w:rsidRPr="00DF5EA8">
        <w:rPr>
          <w:rFonts w:ascii="Book Antiqua" w:hAnsi="Book Antiqua"/>
          <w:sz w:val="20"/>
        </w:rPr>
        <w:t xml:space="preserve">Tato smlouva nabývá platnosti </w:t>
      </w:r>
      <w:r>
        <w:rPr>
          <w:rFonts w:ascii="Book Antiqua" w:hAnsi="Book Antiqua"/>
          <w:sz w:val="20"/>
        </w:rPr>
        <w:t>dnem jejího podpisu</w:t>
      </w:r>
      <w:r w:rsidRPr="00DF5EA8">
        <w:rPr>
          <w:rFonts w:ascii="Book Antiqua" w:hAnsi="Book Antiqua"/>
          <w:sz w:val="20"/>
        </w:rPr>
        <w:t xml:space="preserve"> oběma smluvními stranami a </w:t>
      </w:r>
      <w:r>
        <w:rPr>
          <w:rFonts w:ascii="Book Antiqua" w:hAnsi="Book Antiqua"/>
          <w:sz w:val="20"/>
        </w:rPr>
        <w:t xml:space="preserve">účinnosti dnem schválení dotace na předmětnou akci z prostředků Programu rozvoje venkova ČR (schválením </w:t>
      </w:r>
      <w:r>
        <w:rPr>
          <w:rFonts w:ascii="Book Antiqua" w:hAnsi="Book Antiqua"/>
          <w:sz w:val="20"/>
        </w:rPr>
        <w:lastRenderedPageBreak/>
        <w:t>dotace se pro tyto účely rozumí podpis Dohody o poskytnutí dotace mezi objednatelem a SZIF).</w:t>
      </w:r>
    </w:p>
    <w:p w14:paraId="62134B90" w14:textId="0730D3AA" w:rsidR="00112D9E" w:rsidRDefault="00112D9E" w:rsidP="00112D9E">
      <w:pPr>
        <w:spacing w:before="120" w:after="120"/>
        <w:jc w:val="center"/>
        <w:rPr>
          <w:rFonts w:ascii="Book Antiqua" w:hAnsi="Book Antiqua"/>
          <w:b/>
          <w:sz w:val="20"/>
          <w:szCs w:val="20"/>
        </w:rPr>
      </w:pPr>
    </w:p>
    <w:p w14:paraId="7734CE29" w14:textId="74CF0169" w:rsidR="002D759B" w:rsidRDefault="002D759B" w:rsidP="00112D9E">
      <w:pPr>
        <w:spacing w:before="120" w:after="120"/>
        <w:jc w:val="center"/>
        <w:rPr>
          <w:rFonts w:ascii="Book Antiqua" w:hAnsi="Book Antiqua"/>
          <w:b/>
          <w:sz w:val="20"/>
          <w:szCs w:val="20"/>
        </w:rPr>
      </w:pPr>
    </w:p>
    <w:p w14:paraId="62134B91" w14:textId="017A0BBB"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X.</w:t>
      </w:r>
    </w:p>
    <w:p w14:paraId="62134B92" w14:textId="77777777" w:rsidR="00112D9E" w:rsidRPr="00C271A2" w:rsidRDefault="00112D9E" w:rsidP="00112D9E">
      <w:pPr>
        <w:spacing w:before="120" w:after="120"/>
        <w:jc w:val="center"/>
        <w:rPr>
          <w:rFonts w:ascii="Book Antiqua" w:hAnsi="Book Antiqua"/>
          <w:b/>
          <w:sz w:val="20"/>
          <w:szCs w:val="20"/>
        </w:rPr>
      </w:pPr>
      <w:r w:rsidRPr="00C271A2">
        <w:rPr>
          <w:rFonts w:ascii="Book Antiqua" w:hAnsi="Book Antiqua"/>
          <w:b/>
          <w:sz w:val="20"/>
          <w:szCs w:val="20"/>
        </w:rPr>
        <w:t>Podpisy smluvních stran</w:t>
      </w:r>
    </w:p>
    <w:p w14:paraId="62134B93" w14:textId="0113E4F8" w:rsidR="00112D9E" w:rsidRDefault="00112D9E" w:rsidP="00112D9E">
      <w:pPr>
        <w:numPr>
          <w:ilvl w:val="0"/>
          <w:numId w:val="10"/>
        </w:numPr>
        <w:tabs>
          <w:tab w:val="clear" w:pos="720"/>
          <w:tab w:val="num" w:pos="360"/>
        </w:tabs>
        <w:spacing w:before="120" w:after="120"/>
        <w:ind w:left="360"/>
        <w:jc w:val="both"/>
        <w:rPr>
          <w:rFonts w:ascii="Book Antiqua" w:hAnsi="Book Antiqua"/>
          <w:sz w:val="20"/>
          <w:szCs w:val="20"/>
        </w:rPr>
      </w:pPr>
      <w:r w:rsidRPr="00C271A2">
        <w:rPr>
          <w:rFonts w:ascii="Book Antiqua" w:hAnsi="Book Antiqua"/>
          <w:sz w:val="20"/>
          <w:szCs w:val="20"/>
        </w:rPr>
        <w:t>Zhotovitel i objednatel shodně prohlašují</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si tuto smlouvu před jejím podpisem přečetli</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že byla uzavřena po vzájemném projednání podle jejich pravé a svobodné vůle</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určitě</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vážně a srozumitelně</w:t>
      </w:r>
      <w:smartTag w:uri="urn:schemas-microsoft-com:office:smarttags" w:element="PersonName">
        <w:r w:rsidRPr="00C271A2">
          <w:rPr>
            <w:rFonts w:ascii="Book Antiqua" w:hAnsi="Book Antiqua"/>
            <w:sz w:val="20"/>
            <w:szCs w:val="20"/>
          </w:rPr>
          <w:t>,</w:t>
        </w:r>
      </w:smartTag>
      <w:r w:rsidRPr="00C271A2">
        <w:rPr>
          <w:rFonts w:ascii="Book Antiqua" w:hAnsi="Book Antiqua"/>
          <w:sz w:val="20"/>
          <w:szCs w:val="20"/>
        </w:rPr>
        <w:t xml:space="preserve"> nikoliv v tísni za nápadně nevýhodných podmínek. Smluvní strany potvrzují autentičnost této smlouvy svým podpisem.</w:t>
      </w:r>
    </w:p>
    <w:p w14:paraId="7343B863" w14:textId="2E0ECC90" w:rsidR="004A333F" w:rsidRPr="00C271A2" w:rsidRDefault="004A333F" w:rsidP="004A333F">
      <w:pPr>
        <w:numPr>
          <w:ilvl w:val="0"/>
          <w:numId w:val="10"/>
        </w:numPr>
        <w:tabs>
          <w:tab w:val="clear" w:pos="720"/>
        </w:tabs>
        <w:spacing w:before="120" w:after="120"/>
        <w:ind w:left="284" w:hanging="284"/>
        <w:jc w:val="both"/>
        <w:rPr>
          <w:rFonts w:ascii="Book Antiqua" w:hAnsi="Book Antiqua"/>
          <w:sz w:val="20"/>
          <w:szCs w:val="20"/>
        </w:rPr>
      </w:pPr>
      <w:r w:rsidRPr="004A333F">
        <w:rPr>
          <w:rFonts w:ascii="Book Antiqua" w:hAnsi="Book Antiqua"/>
          <w:sz w:val="20"/>
          <w:szCs w:val="20"/>
        </w:rPr>
        <w:t>Objednatel potvrzuje, že tato smlouva byla uzavřena v souladu se zákonem č. 128/2000, o obcích, a byly splněny podmínky pro její platné uzavření stanovené tímto zákonem (§ 41 citovaného zákona).  Uzavření smlouvy schválilo Zastupitelstvo obce Kaliště dne …. usnesením č. ……………………</w:t>
      </w:r>
    </w:p>
    <w:p w14:paraId="62134B94" w14:textId="77777777" w:rsidR="00112D9E" w:rsidRDefault="00112D9E" w:rsidP="00112D9E">
      <w:pPr>
        <w:spacing w:before="120" w:after="120"/>
        <w:rPr>
          <w:rFonts w:ascii="Book Antiqua" w:hAnsi="Book Antiqua"/>
          <w:sz w:val="20"/>
          <w:szCs w:val="20"/>
        </w:rPr>
      </w:pPr>
    </w:p>
    <w:p w14:paraId="62134B9A" w14:textId="4296D735" w:rsidR="00C01010" w:rsidRDefault="00C01010" w:rsidP="00112D9E">
      <w:pPr>
        <w:spacing w:before="120" w:after="120"/>
        <w:rPr>
          <w:rFonts w:ascii="Book Antiqua" w:hAnsi="Book Antiqua"/>
          <w:sz w:val="20"/>
          <w:szCs w:val="20"/>
        </w:rPr>
      </w:pPr>
    </w:p>
    <w:p w14:paraId="62134B9B" w14:textId="77777777" w:rsidR="00112D9E" w:rsidRPr="00C271A2" w:rsidRDefault="00112D9E" w:rsidP="00112D9E">
      <w:pPr>
        <w:spacing w:before="120" w:after="120"/>
        <w:rPr>
          <w:rFonts w:ascii="Book Antiqua" w:hAnsi="Book Antiqua"/>
          <w:sz w:val="20"/>
          <w:szCs w:val="20"/>
        </w:rPr>
      </w:pPr>
    </w:p>
    <w:p w14:paraId="6BEB11A0" w14:textId="77777777" w:rsidR="004A333F" w:rsidRPr="00CA47EF" w:rsidRDefault="004A333F" w:rsidP="004A333F">
      <w:pPr>
        <w:pStyle w:val="Zkladntextodsazen"/>
        <w:spacing w:line="280" w:lineRule="atLeast"/>
        <w:outlineLvl w:val="0"/>
        <w:rPr>
          <w:rFonts w:ascii="Book Antiqua" w:hAnsi="Book Antiqua" w:cs="Arial"/>
          <w:sz w:val="20"/>
        </w:rPr>
      </w:pPr>
      <w:bookmarkStart w:id="1" w:name="_Toc199577439"/>
      <w:bookmarkStart w:id="2" w:name="_Toc207016710"/>
      <w:bookmarkStart w:id="3" w:name="_Toc207069537"/>
      <w:bookmarkStart w:id="4" w:name="_Toc228163712"/>
      <w:bookmarkStart w:id="5" w:name="_Toc231607449"/>
      <w:r w:rsidRPr="00CA47EF">
        <w:rPr>
          <w:rFonts w:ascii="Book Antiqua" w:hAnsi="Book Antiqua" w:cs="Arial"/>
          <w:sz w:val="20"/>
        </w:rPr>
        <w:t>V ……………………, dne……………</w:t>
      </w:r>
      <w:proofErr w:type="gramStart"/>
      <w:r w:rsidRPr="00CA47EF">
        <w:rPr>
          <w:rFonts w:ascii="Book Antiqua" w:hAnsi="Book Antiqua" w:cs="Arial"/>
          <w:sz w:val="20"/>
        </w:rPr>
        <w:t>…….</w:t>
      </w:r>
      <w:proofErr w:type="gramEnd"/>
      <w:r w:rsidRPr="00CA47EF">
        <w:rPr>
          <w:rFonts w:ascii="Book Antiqua" w:hAnsi="Book Antiqua" w:cs="Arial"/>
          <w:sz w:val="20"/>
        </w:rPr>
        <w:t>.</w:t>
      </w:r>
      <w:bookmarkEnd w:id="1"/>
      <w:bookmarkEnd w:id="2"/>
      <w:bookmarkEnd w:id="3"/>
      <w:bookmarkEnd w:id="4"/>
      <w:bookmarkEnd w:id="5"/>
      <w:r w:rsidRPr="00CA47EF">
        <w:rPr>
          <w:rFonts w:ascii="Book Antiqua" w:hAnsi="Book Antiqua" w:cs="Arial"/>
          <w:sz w:val="20"/>
        </w:rPr>
        <w:tab/>
      </w:r>
      <w:r w:rsidRPr="00CA47EF">
        <w:rPr>
          <w:rFonts w:ascii="Book Antiqua" w:hAnsi="Book Antiqua" w:cs="Arial"/>
          <w:sz w:val="20"/>
        </w:rPr>
        <w:tab/>
        <w:t>V ……………………, dne……………</w:t>
      </w:r>
      <w:proofErr w:type="gramStart"/>
      <w:r w:rsidRPr="00CA47EF">
        <w:rPr>
          <w:rFonts w:ascii="Book Antiqua" w:hAnsi="Book Antiqua" w:cs="Arial"/>
          <w:sz w:val="20"/>
        </w:rPr>
        <w:t>…….</w:t>
      </w:r>
      <w:proofErr w:type="gramEnd"/>
      <w:r w:rsidRPr="00CA47EF">
        <w:rPr>
          <w:rFonts w:ascii="Book Antiqua" w:hAnsi="Book Antiqua" w:cs="Arial"/>
          <w:sz w:val="20"/>
        </w:rPr>
        <w:t>.</w:t>
      </w:r>
    </w:p>
    <w:p w14:paraId="62134B9D" w14:textId="77777777" w:rsidR="006F763B" w:rsidRPr="0085224D" w:rsidRDefault="006F763B" w:rsidP="006F763B">
      <w:pPr>
        <w:spacing w:before="120" w:line="360" w:lineRule="auto"/>
        <w:jc w:val="both"/>
        <w:rPr>
          <w:sz w:val="22"/>
          <w:szCs w:val="22"/>
        </w:rPr>
      </w:pPr>
    </w:p>
    <w:p w14:paraId="7C2CE75E" w14:textId="77777777" w:rsidR="00C16C06" w:rsidRDefault="00C16C06" w:rsidP="006F763B">
      <w:pPr>
        <w:spacing w:before="120" w:line="360" w:lineRule="auto"/>
        <w:ind w:left="360"/>
        <w:rPr>
          <w:sz w:val="22"/>
          <w:szCs w:val="22"/>
        </w:rPr>
      </w:pPr>
    </w:p>
    <w:p w14:paraId="62134B9E" w14:textId="4220B783" w:rsidR="006F763B" w:rsidRPr="0085224D" w:rsidRDefault="006F763B" w:rsidP="006F763B">
      <w:pPr>
        <w:spacing w:before="120" w:line="360" w:lineRule="auto"/>
        <w:ind w:left="360"/>
        <w:rPr>
          <w:sz w:val="22"/>
          <w:szCs w:val="22"/>
        </w:rPr>
      </w:pPr>
      <w:r w:rsidRPr="0085224D">
        <w:rPr>
          <w:sz w:val="22"/>
          <w:szCs w:val="22"/>
        </w:rPr>
        <w:t>...........................................................</w:t>
      </w:r>
      <w:r w:rsidRPr="0085224D">
        <w:rPr>
          <w:sz w:val="22"/>
          <w:szCs w:val="22"/>
        </w:rPr>
        <w:tab/>
      </w:r>
      <w:r w:rsidRPr="0085224D">
        <w:rPr>
          <w:sz w:val="22"/>
          <w:szCs w:val="22"/>
        </w:rPr>
        <w:tab/>
        <w:t>................................................................</w:t>
      </w:r>
    </w:p>
    <w:p w14:paraId="311DB300" w14:textId="77777777" w:rsidR="004A333F" w:rsidRDefault="006F763B" w:rsidP="004A333F">
      <w:pPr>
        <w:ind w:left="360"/>
        <w:rPr>
          <w:sz w:val="22"/>
          <w:szCs w:val="22"/>
        </w:rPr>
      </w:pPr>
      <w:r w:rsidRPr="0085224D">
        <w:rPr>
          <w:sz w:val="22"/>
          <w:szCs w:val="22"/>
        </w:rPr>
        <w:t>za zhotovitele:</w:t>
      </w:r>
      <w:r w:rsidR="00B7641B">
        <w:rPr>
          <w:sz w:val="22"/>
          <w:szCs w:val="22"/>
        </w:rPr>
        <w:tab/>
      </w:r>
      <w:r w:rsidR="00B7641B">
        <w:rPr>
          <w:sz w:val="22"/>
          <w:szCs w:val="22"/>
        </w:rPr>
        <w:tab/>
        <w:t xml:space="preserve">                      </w:t>
      </w:r>
      <w:r w:rsidR="004A333F">
        <w:rPr>
          <w:sz w:val="22"/>
          <w:szCs w:val="22"/>
        </w:rPr>
        <w:t xml:space="preserve">                              </w:t>
      </w:r>
      <w:r w:rsidRPr="0085224D">
        <w:rPr>
          <w:sz w:val="22"/>
          <w:szCs w:val="22"/>
        </w:rPr>
        <w:t>za objednatele:</w:t>
      </w:r>
      <w:r w:rsidR="00B7641B">
        <w:rPr>
          <w:sz w:val="22"/>
          <w:szCs w:val="22"/>
        </w:rPr>
        <w:t xml:space="preserve"> </w:t>
      </w:r>
    </w:p>
    <w:p w14:paraId="77C62C00" w14:textId="7716BD0F" w:rsidR="004A333F" w:rsidRDefault="004A333F" w:rsidP="004A333F">
      <w:pPr>
        <w:ind w:left="5323" w:firstLine="349"/>
        <w:rPr>
          <w:sz w:val="22"/>
          <w:szCs w:val="22"/>
        </w:rPr>
      </w:pPr>
      <w:r>
        <w:rPr>
          <w:sz w:val="22"/>
          <w:szCs w:val="22"/>
        </w:rPr>
        <w:t xml:space="preserve">   </w:t>
      </w:r>
      <w:r w:rsidRPr="004A333F">
        <w:rPr>
          <w:sz w:val="22"/>
          <w:szCs w:val="22"/>
        </w:rPr>
        <w:t xml:space="preserve">Pavel </w:t>
      </w:r>
      <w:proofErr w:type="spellStart"/>
      <w:r w:rsidRPr="004A333F">
        <w:rPr>
          <w:sz w:val="22"/>
          <w:szCs w:val="22"/>
        </w:rPr>
        <w:t>Kutiš</w:t>
      </w:r>
      <w:proofErr w:type="spellEnd"/>
      <w:r w:rsidRPr="004A333F">
        <w:rPr>
          <w:sz w:val="22"/>
          <w:szCs w:val="22"/>
        </w:rPr>
        <w:t xml:space="preserve"> </w:t>
      </w:r>
    </w:p>
    <w:p w14:paraId="2DF33216" w14:textId="6384DA13" w:rsidR="00B7641B" w:rsidRDefault="004A333F" w:rsidP="004A333F">
      <w:pPr>
        <w:ind w:left="4974" w:firstLine="698"/>
        <w:rPr>
          <w:sz w:val="22"/>
          <w:szCs w:val="22"/>
        </w:rPr>
      </w:pPr>
      <w:r>
        <w:rPr>
          <w:sz w:val="22"/>
          <w:szCs w:val="22"/>
        </w:rPr>
        <w:t xml:space="preserve">      </w:t>
      </w:r>
      <w:r w:rsidR="00BD7074">
        <w:rPr>
          <w:sz w:val="22"/>
          <w:szCs w:val="22"/>
        </w:rPr>
        <w:t>starosta</w:t>
      </w:r>
    </w:p>
    <w:p w14:paraId="62134B9F" w14:textId="30357B9F" w:rsidR="006F763B" w:rsidRPr="0085224D" w:rsidRDefault="00B7641B" w:rsidP="00B7641B">
      <w:pPr>
        <w:spacing w:before="120" w:line="360" w:lineRule="auto"/>
        <w:ind w:left="3900" w:firstLine="348"/>
        <w:rPr>
          <w:sz w:val="22"/>
          <w:szCs w:val="22"/>
        </w:rPr>
      </w:pPr>
      <w:r>
        <w:rPr>
          <w:sz w:val="22"/>
          <w:szCs w:val="22"/>
        </w:rPr>
        <w:t xml:space="preserve"> </w:t>
      </w:r>
      <w:r>
        <w:rPr>
          <w:sz w:val="22"/>
          <w:szCs w:val="22"/>
        </w:rPr>
        <w:tab/>
      </w:r>
      <w:r>
        <w:rPr>
          <w:sz w:val="22"/>
          <w:szCs w:val="22"/>
        </w:rPr>
        <w:tab/>
        <w:t xml:space="preserve"> </w:t>
      </w:r>
    </w:p>
    <w:p w14:paraId="62134BA0" w14:textId="086A92B4" w:rsidR="00112D9E" w:rsidRPr="006F763B" w:rsidRDefault="006F763B" w:rsidP="006F763B">
      <w:pPr>
        <w:spacing w:before="120"/>
        <w:ind w:firstLine="360"/>
        <w:rPr>
          <w:sz w:val="22"/>
          <w:szCs w:val="22"/>
        </w:rPr>
      </w:pPr>
      <w:r w:rsidRPr="00C271A2">
        <w:rPr>
          <w:rFonts w:ascii="Book Antiqua" w:hAnsi="Book Antiqua"/>
          <w:sz w:val="20"/>
          <w:szCs w:val="20"/>
          <w:highlight w:val="yellow"/>
        </w:rPr>
        <w:t xml:space="preserve">„doplní </w:t>
      </w:r>
      <w:r w:rsidR="00CC5F65">
        <w:rPr>
          <w:rFonts w:ascii="Book Antiqua" w:hAnsi="Book Antiqua"/>
          <w:sz w:val="20"/>
          <w:szCs w:val="20"/>
          <w:highlight w:val="yellow"/>
        </w:rPr>
        <w:t>Účastník</w:t>
      </w:r>
      <w:r w:rsidRPr="00C271A2">
        <w:rPr>
          <w:rFonts w:ascii="Book Antiqua" w:hAnsi="Book Antiqua"/>
          <w:sz w:val="20"/>
          <w:szCs w:val="20"/>
          <w:highlight w:val="yellow"/>
        </w:rPr>
        <w:t>“</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sz w:val="22"/>
          <w:szCs w:val="22"/>
        </w:rPr>
        <w:t xml:space="preserve"> </w:t>
      </w:r>
    </w:p>
    <w:p w14:paraId="62134BA1" w14:textId="6D1A523B" w:rsidR="00C01010" w:rsidRDefault="00C01010" w:rsidP="00BD3D91">
      <w:pPr>
        <w:pStyle w:val="adresa"/>
        <w:spacing w:before="120" w:after="120"/>
        <w:rPr>
          <w:rFonts w:ascii="Book Antiqua" w:hAnsi="Book Antiqua"/>
          <w:sz w:val="20"/>
          <w:szCs w:val="20"/>
        </w:rPr>
      </w:pPr>
    </w:p>
    <w:p w14:paraId="25D1956D" w14:textId="190EB7B4" w:rsidR="002D759B" w:rsidRDefault="002D759B" w:rsidP="00BD3D91">
      <w:pPr>
        <w:pStyle w:val="adresa"/>
        <w:spacing w:before="120" w:after="120"/>
        <w:rPr>
          <w:rFonts w:ascii="Book Antiqua" w:hAnsi="Book Antiqua"/>
          <w:sz w:val="20"/>
          <w:szCs w:val="20"/>
        </w:rPr>
      </w:pPr>
    </w:p>
    <w:p w14:paraId="64AA2BB0" w14:textId="66D17E81" w:rsidR="002D759B" w:rsidRDefault="002D759B" w:rsidP="00BD3D91">
      <w:pPr>
        <w:pStyle w:val="adresa"/>
        <w:spacing w:before="120" w:after="120"/>
        <w:rPr>
          <w:rFonts w:ascii="Book Antiqua" w:hAnsi="Book Antiqua"/>
          <w:sz w:val="20"/>
          <w:szCs w:val="20"/>
        </w:rPr>
      </w:pPr>
    </w:p>
    <w:p w14:paraId="0DEEF8C1" w14:textId="77777777" w:rsidR="002D759B" w:rsidRDefault="002D759B" w:rsidP="00BD3D91">
      <w:pPr>
        <w:pStyle w:val="adresa"/>
        <w:spacing w:before="120" w:after="120"/>
        <w:rPr>
          <w:rFonts w:ascii="Book Antiqua" w:hAnsi="Book Antiqua"/>
          <w:sz w:val="20"/>
          <w:szCs w:val="20"/>
        </w:rPr>
      </w:pPr>
    </w:p>
    <w:p w14:paraId="62134BA2" w14:textId="77777777" w:rsidR="00112D9E" w:rsidRPr="00BD3D91" w:rsidRDefault="00112D9E" w:rsidP="00BD3D91">
      <w:pPr>
        <w:pStyle w:val="adresa"/>
        <w:spacing w:before="120" w:after="120"/>
        <w:rPr>
          <w:rFonts w:ascii="Book Antiqua" w:hAnsi="Book Antiqua"/>
          <w:b w:val="0"/>
          <w:sz w:val="20"/>
          <w:szCs w:val="20"/>
        </w:rPr>
      </w:pPr>
      <w:r w:rsidRPr="00C271A2">
        <w:rPr>
          <w:rFonts w:ascii="Book Antiqua" w:hAnsi="Book Antiqua"/>
          <w:sz w:val="20"/>
          <w:szCs w:val="20"/>
        </w:rPr>
        <w:t>Přílohy:</w:t>
      </w:r>
    </w:p>
    <w:p w14:paraId="62134BA3" w14:textId="77777777" w:rsidR="00085AE7" w:rsidRPr="00877FFB" w:rsidRDefault="00112D9E" w:rsidP="00877FFB">
      <w:pPr>
        <w:spacing w:before="120" w:after="120"/>
        <w:ind w:left="1276" w:hanging="1276"/>
        <w:rPr>
          <w:rFonts w:ascii="Book Antiqua" w:hAnsi="Book Antiqua"/>
          <w:sz w:val="20"/>
          <w:szCs w:val="20"/>
        </w:rPr>
      </w:pPr>
      <w:r w:rsidRPr="00C271A2">
        <w:rPr>
          <w:rFonts w:ascii="Book Antiqua" w:hAnsi="Book Antiqua"/>
          <w:sz w:val="20"/>
          <w:szCs w:val="20"/>
        </w:rPr>
        <w:t>Příloha č. 1: Položkový rozpočet</w:t>
      </w:r>
    </w:p>
    <w:sectPr w:rsidR="00085AE7" w:rsidRPr="00877FFB" w:rsidSect="00AE7557">
      <w:headerReference w:type="even" r:id="rId7"/>
      <w:headerReference w:type="default" r:id="rId8"/>
      <w:footerReference w:type="even" r:id="rId9"/>
      <w:footerReference w:type="default" r:id="rId10"/>
      <w:headerReference w:type="first" r:id="rId11"/>
      <w:footerReference w:type="first" r:id="rId12"/>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4D4A6" w14:textId="77777777" w:rsidR="00F04350" w:rsidRDefault="00F04350" w:rsidP="00CC4D8D">
      <w:r>
        <w:separator/>
      </w:r>
    </w:p>
  </w:endnote>
  <w:endnote w:type="continuationSeparator" w:id="0">
    <w:p w14:paraId="72220B00" w14:textId="77777777" w:rsidR="00F04350" w:rsidRDefault="00F04350" w:rsidP="00CC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04E96" w14:textId="77777777" w:rsidR="004A333F" w:rsidRDefault="004A33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031430"/>
      <w:docPartObj>
        <w:docPartGallery w:val="Page Numbers (Bottom of Page)"/>
        <w:docPartUnique/>
      </w:docPartObj>
    </w:sdtPr>
    <w:sdtEndPr>
      <w:rPr>
        <w:sz w:val="20"/>
      </w:rPr>
    </w:sdtEndPr>
    <w:sdtContent>
      <w:p w14:paraId="62134BAB" w14:textId="5DBCFE7D" w:rsidR="00CC4D8D" w:rsidRPr="00C67909" w:rsidRDefault="00E271E3">
        <w:pPr>
          <w:pStyle w:val="Zpat"/>
          <w:jc w:val="right"/>
          <w:rPr>
            <w:sz w:val="20"/>
          </w:rPr>
        </w:pPr>
        <w:r w:rsidRPr="00C67909">
          <w:rPr>
            <w:sz w:val="20"/>
          </w:rPr>
          <w:fldChar w:fldCharType="begin"/>
        </w:r>
        <w:r w:rsidR="00CC4D8D" w:rsidRPr="00C67909">
          <w:rPr>
            <w:sz w:val="20"/>
          </w:rPr>
          <w:instrText>PAGE   \* MERGEFORMAT</w:instrText>
        </w:r>
        <w:r w:rsidRPr="00C67909">
          <w:rPr>
            <w:sz w:val="20"/>
          </w:rPr>
          <w:fldChar w:fldCharType="separate"/>
        </w:r>
        <w:r w:rsidR="002D759B">
          <w:rPr>
            <w:noProof/>
            <w:sz w:val="20"/>
          </w:rPr>
          <w:t>9</w:t>
        </w:r>
        <w:r w:rsidRPr="00C67909">
          <w:rPr>
            <w:sz w:val="20"/>
          </w:rPr>
          <w:fldChar w:fldCharType="end"/>
        </w:r>
      </w:p>
    </w:sdtContent>
  </w:sdt>
  <w:p w14:paraId="62134BAC" w14:textId="77777777" w:rsidR="00CC4D8D" w:rsidRDefault="00CC4D8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30D3" w14:textId="77777777" w:rsidR="004A333F" w:rsidRDefault="004A33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5334B" w14:textId="77777777" w:rsidR="00F04350" w:rsidRDefault="00F04350" w:rsidP="00CC4D8D">
      <w:r>
        <w:separator/>
      </w:r>
    </w:p>
  </w:footnote>
  <w:footnote w:type="continuationSeparator" w:id="0">
    <w:p w14:paraId="6F9C7510" w14:textId="77777777" w:rsidR="00F04350" w:rsidRDefault="00F04350" w:rsidP="00CC4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454C" w14:textId="77777777" w:rsidR="004A333F" w:rsidRDefault="004A33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34BA8" w14:textId="77777777" w:rsidR="00C01010" w:rsidRPr="00C271A2" w:rsidRDefault="00C01010" w:rsidP="00C01010">
    <w:pPr>
      <w:rPr>
        <w:rFonts w:ascii="Book Antiqua" w:hAnsi="Book Antiqua"/>
        <w:sz w:val="20"/>
        <w:szCs w:val="20"/>
      </w:rPr>
    </w:pPr>
    <w:bookmarkStart w:id="6" w:name="_Hlk516597774"/>
    <w:r w:rsidRPr="00C01010">
      <w:rPr>
        <w:rFonts w:ascii="Book Antiqua" w:hAnsi="Book Antiqua"/>
        <w:noProof/>
        <w:sz w:val="20"/>
        <w:szCs w:val="20"/>
      </w:rPr>
      <w:drawing>
        <wp:inline distT="0" distB="0" distL="0" distR="0" wp14:anchorId="62134BAD" wp14:editId="62134BAE">
          <wp:extent cx="5542915" cy="963295"/>
          <wp:effectExtent l="0" t="0" r="635" b="8255"/>
          <wp:docPr id="2" name="Obrázek 43" descr="C:\Users\Eliška Michalíková\Desktop\prv-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iška Michalíková\Desktop\prv-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42915" cy="963295"/>
                  </a:xfrm>
                  <a:prstGeom prst="rect">
                    <a:avLst/>
                  </a:prstGeom>
                  <a:noFill/>
                  <a:ln>
                    <a:noFill/>
                  </a:ln>
                </pic:spPr>
              </pic:pic>
            </a:graphicData>
          </a:graphic>
        </wp:inline>
      </w:drawing>
    </w:r>
  </w:p>
  <w:bookmarkEnd w:i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7960B" w14:textId="77777777" w:rsidR="004A333F" w:rsidRDefault="004A333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D14F2"/>
    <w:multiLevelType w:val="hybridMultilevel"/>
    <w:tmpl w:val="75F84D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8205F1E"/>
    <w:multiLevelType w:val="hybridMultilevel"/>
    <w:tmpl w:val="A326671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CA01B09"/>
    <w:multiLevelType w:val="singleLevel"/>
    <w:tmpl w:val="0405000F"/>
    <w:lvl w:ilvl="0">
      <w:start w:val="1"/>
      <w:numFmt w:val="decimal"/>
      <w:lvlText w:val="%1."/>
      <w:lvlJc w:val="left"/>
      <w:pPr>
        <w:ind w:left="720" w:hanging="360"/>
      </w:pPr>
      <w:rPr>
        <w:rFonts w:hint="default"/>
      </w:rPr>
    </w:lvl>
  </w:abstractNum>
  <w:abstractNum w:abstractNumId="3" w15:restartNumberingAfterBreak="0">
    <w:nsid w:val="156C7717"/>
    <w:multiLevelType w:val="hybridMultilevel"/>
    <w:tmpl w:val="F21E05E2"/>
    <w:lvl w:ilvl="0" w:tplc="F656D2CA">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454E0E"/>
    <w:multiLevelType w:val="hybridMultilevel"/>
    <w:tmpl w:val="38069D2A"/>
    <w:lvl w:ilvl="0" w:tplc="C35E923E">
      <w:start w:val="1"/>
      <w:numFmt w:val="decimal"/>
      <w:lvlText w:val="%1."/>
      <w:legacy w:legacy="1" w:legacySpace="0" w:legacyIndent="283"/>
      <w:lvlJc w:val="left"/>
      <w:pPr>
        <w:ind w:left="283" w:hanging="283"/>
      </w:pPr>
      <w:rPr>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575260"/>
    <w:multiLevelType w:val="hybridMultilevel"/>
    <w:tmpl w:val="7CAAE1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6721AC9"/>
    <w:multiLevelType w:val="singleLevel"/>
    <w:tmpl w:val="7D50FDAE"/>
    <w:lvl w:ilvl="0">
      <w:start w:val="1"/>
      <w:numFmt w:val="lowerLetter"/>
      <w:lvlText w:val="%1) "/>
      <w:legacy w:legacy="1" w:legacySpace="0" w:legacyIndent="283"/>
      <w:lvlJc w:val="left"/>
      <w:pPr>
        <w:ind w:left="568" w:hanging="283"/>
      </w:pPr>
      <w:rPr>
        <w:b w:val="0"/>
        <w:i w:val="0"/>
        <w:sz w:val="20"/>
      </w:rPr>
    </w:lvl>
  </w:abstractNum>
  <w:abstractNum w:abstractNumId="7" w15:restartNumberingAfterBreak="0">
    <w:nsid w:val="33D35638"/>
    <w:multiLevelType w:val="singleLevel"/>
    <w:tmpl w:val="D4B25194"/>
    <w:lvl w:ilvl="0">
      <w:start w:val="1"/>
      <w:numFmt w:val="lowerLetter"/>
      <w:lvlText w:val="%1)"/>
      <w:legacy w:legacy="1" w:legacySpace="0" w:legacyIndent="283"/>
      <w:lvlJc w:val="left"/>
      <w:pPr>
        <w:ind w:left="283" w:hanging="283"/>
      </w:pPr>
      <w:rPr>
        <w:i w:val="0"/>
      </w:rPr>
    </w:lvl>
  </w:abstractNum>
  <w:abstractNum w:abstractNumId="8" w15:restartNumberingAfterBreak="0">
    <w:nsid w:val="476C441C"/>
    <w:multiLevelType w:val="hybridMultilevel"/>
    <w:tmpl w:val="677469A2"/>
    <w:lvl w:ilvl="0" w:tplc="252435D4">
      <w:start w:val="1"/>
      <w:numFmt w:val="lowerLetter"/>
      <w:lvlText w:val="%1) "/>
      <w:lvlJc w:val="left"/>
      <w:pPr>
        <w:ind w:left="568" w:hanging="283"/>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9C463D"/>
    <w:multiLevelType w:val="singleLevel"/>
    <w:tmpl w:val="757C748C"/>
    <w:lvl w:ilvl="0">
      <w:start w:val="1"/>
      <w:numFmt w:val="decimal"/>
      <w:lvlText w:val="%1."/>
      <w:legacy w:legacy="1" w:legacySpace="0" w:legacyIndent="283"/>
      <w:lvlJc w:val="left"/>
      <w:pPr>
        <w:ind w:left="283" w:hanging="283"/>
      </w:pPr>
    </w:lvl>
  </w:abstractNum>
  <w:abstractNum w:abstractNumId="10" w15:restartNumberingAfterBreak="0">
    <w:nsid w:val="55294D97"/>
    <w:multiLevelType w:val="hybridMultilevel"/>
    <w:tmpl w:val="EE0CD11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58090DF8"/>
    <w:multiLevelType w:val="hybridMultilevel"/>
    <w:tmpl w:val="B1E29E6A"/>
    <w:lvl w:ilvl="0" w:tplc="EB8A8F1C">
      <w:start w:val="1"/>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6B16E79"/>
    <w:multiLevelType w:val="hybridMultilevel"/>
    <w:tmpl w:val="EE0CD116"/>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6A4E7D55"/>
    <w:multiLevelType w:val="hybridMultilevel"/>
    <w:tmpl w:val="75F84D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0D141B3"/>
    <w:multiLevelType w:val="hybridMultilevel"/>
    <w:tmpl w:val="363874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794395C"/>
    <w:multiLevelType w:val="hybridMultilevel"/>
    <w:tmpl w:val="7AA23AF6"/>
    <w:lvl w:ilvl="0" w:tplc="D72C466C">
      <w:start w:val="1"/>
      <w:numFmt w:val="lowerLetter"/>
      <w:lvlText w:val="%1) "/>
      <w:lvlJc w:val="left"/>
      <w:pPr>
        <w:ind w:left="568" w:hanging="283"/>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6C1014"/>
    <w:multiLevelType w:val="hybridMultilevel"/>
    <w:tmpl w:val="FEEC6EF8"/>
    <w:lvl w:ilvl="0" w:tplc="44B06C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9"/>
  </w:num>
  <w:num w:numId="5">
    <w:abstractNumId w:val="7"/>
  </w:num>
  <w:num w:numId="6">
    <w:abstractNumId w:val="4"/>
  </w:num>
  <w:num w:numId="7">
    <w:abstractNumId w:val="6"/>
  </w:num>
  <w:num w:numId="8">
    <w:abstractNumId w:val="1"/>
  </w:num>
  <w:num w:numId="9">
    <w:abstractNumId w:val="11"/>
  </w:num>
  <w:num w:numId="10">
    <w:abstractNumId w:val="5"/>
  </w:num>
  <w:num w:numId="11">
    <w:abstractNumId w:val="14"/>
  </w:num>
  <w:num w:numId="12">
    <w:abstractNumId w:val="16"/>
  </w:num>
  <w:num w:numId="13">
    <w:abstractNumId w:val="3"/>
  </w:num>
  <w:num w:numId="14">
    <w:abstractNumId w:val="8"/>
  </w:num>
  <w:num w:numId="15">
    <w:abstractNumId w:val="15"/>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D9E"/>
    <w:rsid w:val="000618A5"/>
    <w:rsid w:val="00085AE7"/>
    <w:rsid w:val="000947A2"/>
    <w:rsid w:val="00095CD5"/>
    <w:rsid w:val="000E6F79"/>
    <w:rsid w:val="00112D9E"/>
    <w:rsid w:val="00142440"/>
    <w:rsid w:val="00175C07"/>
    <w:rsid w:val="001A2254"/>
    <w:rsid w:val="001A55CC"/>
    <w:rsid w:val="001A64AD"/>
    <w:rsid w:val="001B102A"/>
    <w:rsid w:val="001F7C7F"/>
    <w:rsid w:val="00254DD5"/>
    <w:rsid w:val="002C0F3A"/>
    <w:rsid w:val="002D759B"/>
    <w:rsid w:val="00356BB4"/>
    <w:rsid w:val="003618AF"/>
    <w:rsid w:val="00365F9E"/>
    <w:rsid w:val="003B3DE3"/>
    <w:rsid w:val="003C1CFB"/>
    <w:rsid w:val="00403FD0"/>
    <w:rsid w:val="00444341"/>
    <w:rsid w:val="004468AB"/>
    <w:rsid w:val="00456C21"/>
    <w:rsid w:val="00463D6D"/>
    <w:rsid w:val="00474BC5"/>
    <w:rsid w:val="00482658"/>
    <w:rsid w:val="00497CEC"/>
    <w:rsid w:val="004A333F"/>
    <w:rsid w:val="00530FA5"/>
    <w:rsid w:val="005659BA"/>
    <w:rsid w:val="00592ECB"/>
    <w:rsid w:val="00595862"/>
    <w:rsid w:val="00661009"/>
    <w:rsid w:val="006B0327"/>
    <w:rsid w:val="006F763B"/>
    <w:rsid w:val="00717258"/>
    <w:rsid w:val="00721330"/>
    <w:rsid w:val="00750859"/>
    <w:rsid w:val="007624C5"/>
    <w:rsid w:val="007B45B1"/>
    <w:rsid w:val="007C6F2C"/>
    <w:rsid w:val="007E59B1"/>
    <w:rsid w:val="007F1278"/>
    <w:rsid w:val="008040ED"/>
    <w:rsid w:val="0082050E"/>
    <w:rsid w:val="00823AEC"/>
    <w:rsid w:val="00840E77"/>
    <w:rsid w:val="00845F7E"/>
    <w:rsid w:val="00856247"/>
    <w:rsid w:val="00862542"/>
    <w:rsid w:val="008766B4"/>
    <w:rsid w:val="00877FFB"/>
    <w:rsid w:val="00930455"/>
    <w:rsid w:val="00951D9C"/>
    <w:rsid w:val="00982678"/>
    <w:rsid w:val="009D317F"/>
    <w:rsid w:val="009E7ECB"/>
    <w:rsid w:val="009F2CE3"/>
    <w:rsid w:val="00A26C47"/>
    <w:rsid w:val="00A65533"/>
    <w:rsid w:val="00AC4525"/>
    <w:rsid w:val="00AC7B13"/>
    <w:rsid w:val="00AE7557"/>
    <w:rsid w:val="00B140DE"/>
    <w:rsid w:val="00B422B0"/>
    <w:rsid w:val="00B7641B"/>
    <w:rsid w:val="00B82129"/>
    <w:rsid w:val="00B95ED5"/>
    <w:rsid w:val="00BD3D91"/>
    <w:rsid w:val="00BD7074"/>
    <w:rsid w:val="00BF12F3"/>
    <w:rsid w:val="00C01010"/>
    <w:rsid w:val="00C03633"/>
    <w:rsid w:val="00C16C06"/>
    <w:rsid w:val="00C271A2"/>
    <w:rsid w:val="00C31BEC"/>
    <w:rsid w:val="00C54008"/>
    <w:rsid w:val="00C67909"/>
    <w:rsid w:val="00C94B0D"/>
    <w:rsid w:val="00CC4D8D"/>
    <w:rsid w:val="00CC5F65"/>
    <w:rsid w:val="00CD5E4C"/>
    <w:rsid w:val="00D16835"/>
    <w:rsid w:val="00D81931"/>
    <w:rsid w:val="00D8496A"/>
    <w:rsid w:val="00DA7734"/>
    <w:rsid w:val="00DE5270"/>
    <w:rsid w:val="00E271E3"/>
    <w:rsid w:val="00E41E07"/>
    <w:rsid w:val="00EE111B"/>
    <w:rsid w:val="00F04350"/>
    <w:rsid w:val="00F2521B"/>
    <w:rsid w:val="00F3478E"/>
    <w:rsid w:val="00F87DCA"/>
    <w:rsid w:val="00F93A75"/>
    <w:rsid w:val="00FA0FCA"/>
    <w:rsid w:val="00FB2ED6"/>
    <w:rsid w:val="00FB731C"/>
    <w:rsid w:val="00FE2B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2134ACC"/>
  <w15:docId w15:val="{2DD0ACAC-0DC1-49AC-BD5E-64D20FAF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12D9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2D9E"/>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2D9E"/>
    <w:rPr>
      <w:rFonts w:ascii="Times New Roman" w:eastAsia="Times New Roman" w:hAnsi="Times New Roman" w:cs="Times New Roman"/>
      <w:b/>
      <w:sz w:val="24"/>
      <w:szCs w:val="24"/>
      <w:lang w:eastAsia="cs-CZ"/>
    </w:rPr>
  </w:style>
  <w:style w:type="paragraph" w:customStyle="1" w:styleId="podpis">
    <w:name w:val="podpis"/>
    <w:basedOn w:val="Normln"/>
    <w:qFormat/>
    <w:rsid w:val="00112D9E"/>
    <w:pPr>
      <w:keepNext/>
      <w:contextualSpacing/>
      <w:jc w:val="center"/>
    </w:pPr>
    <w:rPr>
      <w:rFonts w:ascii="Arial" w:eastAsia="Calibri" w:hAnsi="Arial"/>
      <w:sz w:val="22"/>
      <w:szCs w:val="22"/>
      <w:lang w:eastAsia="en-US"/>
    </w:rPr>
  </w:style>
  <w:style w:type="paragraph" w:styleId="Zkladntext">
    <w:name w:val="Body Text"/>
    <w:basedOn w:val="Normln"/>
    <w:link w:val="ZkladntextChar"/>
    <w:rsid w:val="00112D9E"/>
    <w:pPr>
      <w:jc w:val="both"/>
    </w:pPr>
    <w:rPr>
      <w:szCs w:val="20"/>
    </w:rPr>
  </w:style>
  <w:style w:type="character" w:customStyle="1" w:styleId="ZkladntextChar">
    <w:name w:val="Základní text Char"/>
    <w:basedOn w:val="Standardnpsmoodstavce"/>
    <w:link w:val="Zkladntext"/>
    <w:rsid w:val="00112D9E"/>
    <w:rPr>
      <w:rFonts w:ascii="Times New Roman" w:eastAsia="Times New Roman" w:hAnsi="Times New Roman" w:cs="Times New Roman"/>
      <w:sz w:val="24"/>
      <w:szCs w:val="20"/>
      <w:lang w:eastAsia="cs-CZ"/>
    </w:rPr>
  </w:style>
  <w:style w:type="character" w:styleId="Hypertextovodkaz">
    <w:name w:val="Hyperlink"/>
    <w:uiPriority w:val="99"/>
    <w:rsid w:val="00112D9E"/>
    <w:rPr>
      <w:color w:val="0000FF"/>
      <w:u w:val="single"/>
    </w:rPr>
  </w:style>
  <w:style w:type="paragraph" w:customStyle="1" w:styleId="pole">
    <w:name w:val="pole"/>
    <w:basedOn w:val="Normln"/>
    <w:link w:val="poleChar"/>
    <w:qFormat/>
    <w:rsid w:val="00112D9E"/>
    <w:pPr>
      <w:tabs>
        <w:tab w:val="left" w:pos="1701"/>
      </w:tabs>
      <w:ind w:left="1701" w:hanging="1701"/>
    </w:pPr>
    <w:rPr>
      <w:rFonts w:ascii="Arial" w:eastAsia="Calibri" w:hAnsi="Arial"/>
      <w:sz w:val="22"/>
      <w:szCs w:val="22"/>
      <w:lang w:eastAsia="en-US"/>
    </w:rPr>
  </w:style>
  <w:style w:type="paragraph" w:customStyle="1" w:styleId="przdndek">
    <w:name w:val="prázdný řádek"/>
    <w:basedOn w:val="Normln"/>
    <w:qFormat/>
    <w:rsid w:val="00112D9E"/>
    <w:pPr>
      <w:jc w:val="both"/>
    </w:pPr>
    <w:rPr>
      <w:rFonts w:ascii="Arial" w:eastAsia="Calibri" w:hAnsi="Arial"/>
      <w:sz w:val="22"/>
      <w:szCs w:val="22"/>
      <w:lang w:eastAsia="en-US"/>
    </w:rPr>
  </w:style>
  <w:style w:type="paragraph" w:customStyle="1" w:styleId="adresa">
    <w:name w:val="adresa"/>
    <w:basedOn w:val="Normln"/>
    <w:qFormat/>
    <w:rsid w:val="00112D9E"/>
    <w:pPr>
      <w:jc w:val="both"/>
    </w:pPr>
    <w:rPr>
      <w:rFonts w:ascii="Arial" w:eastAsia="Calibri" w:hAnsi="Arial"/>
      <w:b/>
      <w:sz w:val="22"/>
      <w:szCs w:val="22"/>
      <w:lang w:eastAsia="en-US"/>
    </w:rPr>
  </w:style>
  <w:style w:type="paragraph" w:customStyle="1" w:styleId="nadpis-smlouva">
    <w:name w:val="nadpis - smlouva ..."/>
    <w:basedOn w:val="Normln"/>
    <w:qFormat/>
    <w:rsid w:val="00112D9E"/>
    <w:pPr>
      <w:jc w:val="center"/>
    </w:pPr>
    <w:rPr>
      <w:rFonts w:ascii="Arial" w:eastAsia="Calibri" w:hAnsi="Arial"/>
      <w:b/>
      <w:caps/>
      <w:sz w:val="28"/>
      <w:szCs w:val="22"/>
      <w:lang w:eastAsia="en-US"/>
    </w:rPr>
  </w:style>
  <w:style w:type="paragraph" w:customStyle="1" w:styleId="nadpis-bod">
    <w:name w:val="nadpis - bod"/>
    <w:basedOn w:val="nadpis-smlouva"/>
    <w:qFormat/>
    <w:rsid w:val="00112D9E"/>
    <w:pPr>
      <w:spacing w:before="680" w:after="220"/>
      <w:jc w:val="left"/>
    </w:pPr>
    <w:rPr>
      <w:caps w:val="0"/>
      <w:sz w:val="24"/>
    </w:rPr>
  </w:style>
  <w:style w:type="paragraph" w:customStyle="1" w:styleId="datum">
    <w:name w:val="datum"/>
    <w:basedOn w:val="Normln"/>
    <w:qFormat/>
    <w:rsid w:val="00112D9E"/>
    <w:rPr>
      <w:rFonts w:ascii="Arial" w:eastAsia="Calibri" w:hAnsi="Arial"/>
      <w:sz w:val="22"/>
      <w:szCs w:val="22"/>
      <w:lang w:eastAsia="en-US"/>
    </w:rPr>
  </w:style>
  <w:style w:type="character" w:customStyle="1" w:styleId="poleChar">
    <w:name w:val="pole Char"/>
    <w:link w:val="pole"/>
    <w:rsid w:val="00112D9E"/>
    <w:rPr>
      <w:rFonts w:ascii="Arial" w:eastAsia="Calibri" w:hAnsi="Arial" w:cs="Times New Roman"/>
    </w:rPr>
  </w:style>
  <w:style w:type="paragraph" w:styleId="Textbubliny">
    <w:name w:val="Balloon Text"/>
    <w:basedOn w:val="Normln"/>
    <w:link w:val="TextbublinyChar"/>
    <w:uiPriority w:val="99"/>
    <w:semiHidden/>
    <w:unhideWhenUsed/>
    <w:rsid w:val="00112D9E"/>
    <w:rPr>
      <w:rFonts w:ascii="Tahoma" w:hAnsi="Tahoma" w:cs="Tahoma"/>
      <w:sz w:val="16"/>
      <w:szCs w:val="16"/>
    </w:rPr>
  </w:style>
  <w:style w:type="character" w:customStyle="1" w:styleId="TextbublinyChar">
    <w:name w:val="Text bubliny Char"/>
    <w:basedOn w:val="Standardnpsmoodstavce"/>
    <w:link w:val="Textbubliny"/>
    <w:uiPriority w:val="99"/>
    <w:semiHidden/>
    <w:rsid w:val="00112D9E"/>
    <w:rPr>
      <w:rFonts w:ascii="Tahoma" w:eastAsia="Times New Roman" w:hAnsi="Tahoma" w:cs="Tahoma"/>
      <w:sz w:val="16"/>
      <w:szCs w:val="16"/>
      <w:lang w:eastAsia="cs-CZ"/>
    </w:rPr>
  </w:style>
  <w:style w:type="paragraph" w:styleId="Zhlav">
    <w:name w:val="header"/>
    <w:basedOn w:val="Normln"/>
    <w:link w:val="ZhlavChar"/>
    <w:uiPriority w:val="99"/>
    <w:unhideWhenUsed/>
    <w:rsid w:val="00CC4D8D"/>
    <w:pPr>
      <w:tabs>
        <w:tab w:val="center" w:pos="4536"/>
        <w:tab w:val="right" w:pos="9072"/>
      </w:tabs>
    </w:pPr>
  </w:style>
  <w:style w:type="character" w:customStyle="1" w:styleId="ZhlavChar">
    <w:name w:val="Záhlaví Char"/>
    <w:basedOn w:val="Standardnpsmoodstavce"/>
    <w:link w:val="Zhlav"/>
    <w:uiPriority w:val="99"/>
    <w:rsid w:val="00CC4D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C4D8D"/>
    <w:pPr>
      <w:tabs>
        <w:tab w:val="center" w:pos="4536"/>
        <w:tab w:val="right" w:pos="9072"/>
      </w:tabs>
    </w:pPr>
  </w:style>
  <w:style w:type="character" w:customStyle="1" w:styleId="ZpatChar">
    <w:name w:val="Zápatí Char"/>
    <w:basedOn w:val="Standardnpsmoodstavce"/>
    <w:link w:val="Zpat"/>
    <w:uiPriority w:val="99"/>
    <w:rsid w:val="00CC4D8D"/>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82129"/>
    <w:pPr>
      <w:ind w:left="720"/>
      <w:contextualSpacing/>
    </w:pPr>
  </w:style>
  <w:style w:type="character" w:customStyle="1" w:styleId="data">
    <w:name w:val="data"/>
    <w:basedOn w:val="Standardnpsmoodstavce"/>
    <w:rsid w:val="00930455"/>
  </w:style>
  <w:style w:type="paragraph" w:styleId="Zkladntextodsazen2">
    <w:name w:val="Body Text Indent 2"/>
    <w:basedOn w:val="Normln"/>
    <w:link w:val="Zkladntextodsazen2Char"/>
    <w:uiPriority w:val="99"/>
    <w:semiHidden/>
    <w:unhideWhenUsed/>
    <w:rsid w:val="004A333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A333F"/>
    <w:rPr>
      <w:rFonts w:ascii="Times New Roman" w:eastAsia="Times New Roman" w:hAnsi="Times New Roman" w:cs="Times New Roman"/>
      <w:sz w:val="24"/>
      <w:szCs w:val="24"/>
      <w:lang w:eastAsia="cs-CZ"/>
    </w:rPr>
  </w:style>
  <w:style w:type="paragraph" w:customStyle="1" w:styleId="HLAVICKA">
    <w:name w:val="HLAVICKA"/>
    <w:basedOn w:val="Normln"/>
    <w:rsid w:val="004A333F"/>
    <w:pPr>
      <w:tabs>
        <w:tab w:val="left" w:pos="284"/>
        <w:tab w:val="left" w:pos="1134"/>
      </w:tabs>
      <w:overflowPunct w:val="0"/>
      <w:autoSpaceDE w:val="0"/>
      <w:autoSpaceDN w:val="0"/>
      <w:adjustRightInd w:val="0"/>
      <w:spacing w:after="60"/>
      <w:textAlignment w:val="baseline"/>
    </w:pPr>
    <w:rPr>
      <w:sz w:val="20"/>
      <w:szCs w:val="20"/>
    </w:rPr>
  </w:style>
  <w:style w:type="paragraph" w:styleId="Zkladntextodsazen">
    <w:name w:val="Body Text Indent"/>
    <w:basedOn w:val="Normln"/>
    <w:link w:val="ZkladntextodsazenChar"/>
    <w:uiPriority w:val="99"/>
    <w:semiHidden/>
    <w:unhideWhenUsed/>
    <w:rsid w:val="004A333F"/>
    <w:pPr>
      <w:spacing w:after="120"/>
      <w:ind w:left="283"/>
    </w:pPr>
  </w:style>
  <w:style w:type="character" w:customStyle="1" w:styleId="ZkladntextodsazenChar">
    <w:name w:val="Základní text odsazený Char"/>
    <w:basedOn w:val="Standardnpsmoodstavce"/>
    <w:link w:val="Zkladntextodsazen"/>
    <w:uiPriority w:val="99"/>
    <w:semiHidden/>
    <w:rsid w:val="004A333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602547">
      <w:bodyDiv w:val="1"/>
      <w:marLeft w:val="0"/>
      <w:marRight w:val="0"/>
      <w:marTop w:val="0"/>
      <w:marBottom w:val="0"/>
      <w:divBdr>
        <w:top w:val="none" w:sz="0" w:space="0" w:color="auto"/>
        <w:left w:val="none" w:sz="0" w:space="0" w:color="auto"/>
        <w:bottom w:val="none" w:sz="0" w:space="0" w:color="auto"/>
        <w:right w:val="none" w:sz="0" w:space="0" w:color="auto"/>
      </w:divBdr>
    </w:div>
    <w:div w:id="165821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3268</Words>
  <Characters>19284</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Jana Tošovská</dc:creator>
  <cp:keywords/>
  <dc:description/>
  <cp:lastModifiedBy>autor</cp:lastModifiedBy>
  <cp:revision>6</cp:revision>
  <cp:lastPrinted>2016-02-18T11:57:00Z</cp:lastPrinted>
  <dcterms:created xsi:type="dcterms:W3CDTF">2018-06-12T18:20:00Z</dcterms:created>
  <dcterms:modified xsi:type="dcterms:W3CDTF">2018-06-15T17:05:00Z</dcterms:modified>
</cp:coreProperties>
</file>