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Default="00F036B0" w:rsidP="006068C5">
      <w:pPr>
        <w:jc w:val="center"/>
        <w:rPr>
          <w:rFonts w:ascii="Times New Roman" w:hAnsi="Times New Roman"/>
          <w:b/>
          <w:sz w:val="24"/>
          <w:szCs w:val="24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5944EB" w:rsidRPr="005944EB">
        <w:rPr>
          <w:rFonts w:ascii="Times New Roman" w:hAnsi="Times New Roman"/>
          <w:b/>
          <w:color w:val="000004"/>
          <w:sz w:val="24"/>
          <w:szCs w:val="24"/>
        </w:rPr>
        <w:t>Nástavba pro převoz a výdej teplé obalované směsi</w:t>
      </w:r>
      <w:r w:rsidR="005944EB">
        <w:rPr>
          <w:rFonts w:ascii="Times New Roman" w:hAnsi="Times New Roman"/>
          <w:b/>
          <w:sz w:val="24"/>
          <w:szCs w:val="24"/>
        </w:rPr>
        <w:t xml:space="preserve"> 2018</w:t>
      </w:r>
    </w:p>
    <w:p w:rsidR="00B50A3C" w:rsidRDefault="00B50A3C" w:rsidP="00B50A3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 xml:space="preserve">Zadavatel </w:t>
      </w:r>
      <w:proofErr w:type="gramStart"/>
      <w:r>
        <w:rPr>
          <w:rFonts w:ascii="Tahoma" w:hAnsi="Tahoma" w:cs="Tahoma"/>
          <w:sz w:val="18"/>
          <w:szCs w:val="18"/>
        </w:rPr>
        <w:t>požaduje,aby</w:t>
      </w:r>
      <w:proofErr w:type="gramEnd"/>
      <w:r>
        <w:rPr>
          <w:rFonts w:ascii="Tahoma" w:hAnsi="Tahoma" w:cs="Tahoma"/>
          <w:sz w:val="18"/>
          <w:szCs w:val="18"/>
        </w:rPr>
        <w:t xml:space="preserve"> dodaná nástavba byla </w:t>
      </w:r>
      <w:r w:rsidRPr="00DF0F43">
        <w:rPr>
          <w:rFonts w:ascii="Tahoma" w:hAnsi="Tahoma" w:cs="Tahoma"/>
          <w:sz w:val="18"/>
          <w:szCs w:val="18"/>
        </w:rPr>
        <w:t xml:space="preserve">univerzálně (kompatibilně) použitelná  jak na </w:t>
      </w:r>
      <w:r>
        <w:rPr>
          <w:rFonts w:ascii="Tahoma" w:hAnsi="Tahoma" w:cs="Tahoma"/>
          <w:sz w:val="18"/>
          <w:szCs w:val="18"/>
        </w:rPr>
        <w:t>vozidlo MAN TGL 12.</w:t>
      </w:r>
      <w:r w:rsidR="00941683">
        <w:rPr>
          <w:rFonts w:ascii="Tahoma" w:hAnsi="Tahoma" w:cs="Tahoma"/>
          <w:sz w:val="18"/>
          <w:szCs w:val="18"/>
        </w:rPr>
        <w:t xml:space="preserve">180 </w:t>
      </w:r>
      <w:r>
        <w:rPr>
          <w:rFonts w:ascii="Tahoma" w:hAnsi="Tahoma" w:cs="Tahoma"/>
          <w:sz w:val="18"/>
          <w:szCs w:val="18"/>
        </w:rPr>
        <w:t xml:space="preserve">4x2 </w:t>
      </w:r>
      <w:r w:rsidRPr="00DF0F43">
        <w:rPr>
          <w:rFonts w:ascii="Tahoma" w:hAnsi="Tahoma" w:cs="Tahoma"/>
          <w:sz w:val="18"/>
          <w:szCs w:val="18"/>
        </w:rPr>
        <w:t xml:space="preserve">VIN: </w:t>
      </w:r>
      <w:r>
        <w:rPr>
          <w:rFonts w:ascii="Tahoma" w:hAnsi="Tahoma" w:cs="Tahoma"/>
          <w:sz w:val="18"/>
          <w:szCs w:val="18"/>
        </w:rPr>
        <w:t>WMAN15ZZXHY356716</w:t>
      </w:r>
      <w:r w:rsidRPr="00DF0F43">
        <w:rPr>
          <w:rFonts w:ascii="Tahoma" w:hAnsi="Tahoma" w:cs="Tahoma"/>
          <w:sz w:val="18"/>
          <w:szCs w:val="18"/>
        </w:rPr>
        <w:t xml:space="preserve">, tak i pro použití na vozidle MAN TGM 13.250 4x4 BL VIN: </w:t>
      </w:r>
      <w:r>
        <w:rPr>
          <w:rFonts w:ascii="Tahoma" w:hAnsi="Tahoma" w:cs="Tahoma"/>
          <w:sz w:val="18"/>
          <w:szCs w:val="18"/>
        </w:rPr>
        <w:t>WMAN</w:t>
      </w:r>
      <w:r w:rsidRPr="00DF0F43">
        <w:rPr>
          <w:rFonts w:ascii="Tahoma" w:hAnsi="Tahoma" w:cs="Tahoma"/>
          <w:sz w:val="18"/>
          <w:szCs w:val="18"/>
        </w:rPr>
        <w:t>36ZZ8EY318896.</w:t>
      </w:r>
    </w:p>
    <w:p w:rsidR="00B50A3C" w:rsidRDefault="00B50A3C" w:rsidP="00606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proofErr w:type="gramStart"/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  <w:proofErr w:type="gramEnd"/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6"/>
        <w:gridCol w:w="4752"/>
      </w:tblGrid>
      <w:tr w:rsidR="00933916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933916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046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0467" w:rsidRPr="0090769A" w:rsidRDefault="005944EB" w:rsidP="00543D69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Nástavba pro převoz a výdej teplé obalované směsi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90467" w:rsidRPr="0090769A" w:rsidRDefault="005944EB" w:rsidP="0027166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Nástavba pro převoz a výdej teplé obalované směsi</w:t>
            </w:r>
          </w:p>
        </w:tc>
      </w:tr>
      <w:tr w:rsidR="00C9630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630E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Nástavba bude osazena systémem NN3 pro uchycení nástavby na podvozku. Dodána bude včetně stavitelných podpěr</w:t>
            </w:r>
            <w:r w:rsidR="00D20C6E">
              <w:rPr>
                <w:sz w:val="20"/>
                <w:szCs w:val="20"/>
              </w:rPr>
              <w:t xml:space="preserve"> (nohou)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9630E" w:rsidRDefault="00D20C6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Nástavba bude osazena systémem NN3 pro uchycení nástavby na podvozku. Dodána bude včetně stavitelných podpěr (nohou).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5944EB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Násypka bude dodána s mezistěnou pro možnost vytápění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5944EB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Násypka bude dodána s mezistěnou pro možnost vytápění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5944EB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pohon nástavby bude řešen od komunální hydrauliky podvozku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5944EB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pohon nástavby bude řešen od komunální hydrauliky podvozku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5944EB" w:rsidP="005944E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násypky bude min. 3,5 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5944EB" w:rsidP="005944EB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Objem násypky bude </w:t>
            </w:r>
            <w:r w:rsidRPr="005944EB">
              <w:rPr>
                <w:sz w:val="20"/>
                <w:szCs w:val="20"/>
                <w:highlight w:val="yellow"/>
              </w:rPr>
              <w:t>……… m3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Vynášení materiálu: 1 šnek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Vynášení materiálu: 1 šnek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Izolovaná korba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Izolovaná korba</w:t>
            </w:r>
          </w:p>
        </w:tc>
      </w:tr>
      <w:tr w:rsidR="009162EA" w:rsidTr="00E67FA4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133945" w:rsidP="0013394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Ohřev korby: naftové topení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Ohřev korby: naftové topení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133945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nástavby ze zadní stěny</w:t>
            </w:r>
            <w:r w:rsidR="007778B2">
              <w:rPr>
                <w:sz w:val="20"/>
                <w:szCs w:val="20"/>
              </w:rPr>
              <w:t xml:space="preserve">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7778B2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nástavby ze zadní stěny nástavby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7778B2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výstražné osvětlení – 2 ks LED majáků na zadní stěně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7778B2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Základní výstražné osvětlení – 2 ks LED majáků na zadní stěně nástavby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7778B2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Šířka nástavby –</w:t>
            </w:r>
            <w:r w:rsidR="00C963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max. 2000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C9630E" w:rsidP="00C9630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Šířka nástavby – </w:t>
            </w:r>
            <w:proofErr w:type="gramStart"/>
            <w:r w:rsidRPr="00C9630E">
              <w:rPr>
                <w:sz w:val="20"/>
                <w:szCs w:val="20"/>
                <w:highlight w:val="yellow"/>
              </w:rPr>
              <w:t>….. mm</w:t>
            </w:r>
            <w:proofErr w:type="gramEnd"/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Hmotnost prázdné nástavby – max. 2200 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C9630E" w:rsidP="00C9630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Hmotnost prázdné nástavby – </w:t>
            </w:r>
            <w:proofErr w:type="gramStart"/>
            <w:r w:rsidRPr="00C9630E">
              <w:rPr>
                <w:sz w:val="20"/>
                <w:szCs w:val="20"/>
                <w:highlight w:val="yellow"/>
              </w:rPr>
              <w:t>…... kg</w:t>
            </w:r>
            <w:proofErr w:type="gramEnd"/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uzavírací zařízení pro výdej obalované směsi</w:t>
            </w:r>
            <w:r w:rsidR="009162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uzavírací zařízení pro výdej obalované směsi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C9630E" w:rsidRDefault="00C9630E" w:rsidP="00D20C6E">
            <w:pPr>
              <w:pStyle w:val="normal"/>
              <w:rPr>
                <w:sz w:val="20"/>
                <w:szCs w:val="20"/>
              </w:rPr>
            </w:pPr>
            <w:r w:rsidRPr="00C9630E">
              <w:rPr>
                <w:sz w:val="20"/>
                <w:szCs w:val="20"/>
              </w:rPr>
              <w:t>Nerezový mechanicky stavitelný skluz, otočný o 180 stupňů</w:t>
            </w:r>
            <w:r w:rsidR="00D20C6E">
              <w:rPr>
                <w:sz w:val="20"/>
                <w:szCs w:val="20"/>
              </w:rPr>
              <w:t xml:space="preserve"> s možností sklopení nebo sundání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D20C6E" w:rsidP="009162EA">
            <w:pPr>
              <w:pStyle w:val="normal"/>
              <w:rPr>
                <w:sz w:val="20"/>
                <w:szCs w:val="20"/>
              </w:rPr>
            </w:pPr>
            <w:r w:rsidRPr="00C9630E">
              <w:rPr>
                <w:sz w:val="20"/>
                <w:szCs w:val="20"/>
              </w:rPr>
              <w:t>Nerezový mechanicky stavitelný skluz, otočný o 180 stupňů</w:t>
            </w:r>
            <w:r>
              <w:rPr>
                <w:sz w:val="20"/>
                <w:szCs w:val="20"/>
              </w:rPr>
              <w:t xml:space="preserve"> s možností sklopení nebo sundání</w:t>
            </w:r>
          </w:p>
        </w:tc>
      </w:tr>
      <w:tr w:rsidR="00C9630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9630E" w:rsidRPr="00BB4732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zástěra – ochrana před znečištěním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9630E" w:rsidRPr="00BB4732" w:rsidRDefault="00C9630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zástěra – ochrana před znečištěním</w:t>
            </w:r>
          </w:p>
        </w:tc>
      </w:tr>
      <w:tr w:rsidR="009162E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BB4732" w:rsidRDefault="009162EA" w:rsidP="00D20C6E">
            <w:pPr>
              <w:pStyle w:val="normal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 xml:space="preserve">Barva </w:t>
            </w:r>
            <w:r w:rsidR="00C9630E">
              <w:rPr>
                <w:sz w:val="20"/>
                <w:szCs w:val="20"/>
              </w:rPr>
              <w:t>oranžová</w:t>
            </w:r>
            <w:r w:rsidR="00D20C6E">
              <w:rPr>
                <w:sz w:val="20"/>
                <w:szCs w:val="20"/>
              </w:rPr>
              <w:t>: RAL 2011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BB4732" w:rsidRDefault="00D20C6E" w:rsidP="009162EA">
            <w:pPr>
              <w:pStyle w:val="normal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 xml:space="preserve">Barva </w:t>
            </w:r>
            <w:r>
              <w:rPr>
                <w:sz w:val="20"/>
                <w:szCs w:val="20"/>
              </w:rPr>
              <w:t>oranžová: RAL 2011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62EA" w:rsidRPr="0090769A" w:rsidRDefault="009162EA" w:rsidP="00C9630E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</w:t>
            </w:r>
            <w:r w:rsidR="00C9630E">
              <w:rPr>
                <w:sz w:val="20"/>
                <w:szCs w:val="20"/>
              </w:rPr>
              <w:t>nástavbu min. 2 roky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162EA" w:rsidRPr="0090769A" w:rsidRDefault="009162EA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 w:rsidRPr="00F90467">
              <w:rPr>
                <w:sz w:val="20"/>
                <w:szCs w:val="20"/>
                <w:highlight w:val="yellow"/>
              </w:rPr>
              <w:t>min. 2 roky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Pr="00F90467" w:rsidRDefault="003729D9" w:rsidP="003729D9"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Schránka na nářadí uzavíratelná – z boku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Pr="00C01723" w:rsidRDefault="003729D9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Schránka na nářadí uzavíratelná – z boku nástavby</w:t>
            </w:r>
          </w:p>
        </w:tc>
      </w:tr>
      <w:tr w:rsidR="009162EA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62EA" w:rsidRDefault="003729D9" w:rsidP="009162EA">
            <w:pPr>
              <w:pStyle w:val="norma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Hasící</w:t>
            </w:r>
            <w:proofErr w:type="gramEnd"/>
            <w:r>
              <w:rPr>
                <w:sz w:val="20"/>
                <w:szCs w:val="20"/>
              </w:rPr>
              <w:t xml:space="preserve"> přístroj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162EA" w:rsidRDefault="003729D9" w:rsidP="009162EA">
            <w:pPr>
              <w:pStyle w:val="normal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Hasící</w:t>
            </w:r>
            <w:proofErr w:type="gramEnd"/>
            <w:r>
              <w:rPr>
                <w:sz w:val="20"/>
                <w:szCs w:val="20"/>
              </w:rPr>
              <w:t xml:space="preserve"> přístroj</w:t>
            </w:r>
          </w:p>
        </w:tc>
      </w:tr>
      <w:tr w:rsidR="00D20C6E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20C6E" w:rsidRDefault="00D20C6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Reflexní označení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20C6E" w:rsidRDefault="00D20C6E" w:rsidP="009162EA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Reflexní označení nástavby</w:t>
            </w:r>
          </w:p>
        </w:tc>
      </w:tr>
      <w:tr w:rsidR="009162EA" w:rsidTr="00271668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62EA" w:rsidRPr="00933916" w:rsidRDefault="009162EA" w:rsidP="009162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proofErr w:type="gramEnd"/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3729D9" w:rsidRDefault="003729D9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F35FEC" w:rsidRDefault="003729D9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Nástavba</w:t>
      </w:r>
      <w:r w:rsidR="0041312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bude homologována, vybavena a schválena</w:t>
      </w:r>
      <w:r w:rsidR="00413123"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 w:rsidR="00413123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/>
      </w:tblPr>
      <w:tblGrid>
        <w:gridCol w:w="412"/>
        <w:gridCol w:w="8876"/>
      </w:tblGrid>
      <w:tr w:rsidR="00413123" w:rsidTr="00413123"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123E" w:rsidRDefault="0016123E" w:rsidP="00271668"/>
    <w:sectPr w:rsidR="0016123E" w:rsidSect="00D7194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7528D"/>
    <w:multiLevelType w:val="hybridMultilevel"/>
    <w:tmpl w:val="0BC87042"/>
    <w:lvl w:ilvl="0" w:tplc="BCE401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942E08"/>
    <w:multiLevelType w:val="hybridMultilevel"/>
    <w:tmpl w:val="0868F83C"/>
    <w:lvl w:ilvl="0" w:tplc="B73CF5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5CD"/>
    <w:rsid w:val="00040427"/>
    <w:rsid w:val="000422F2"/>
    <w:rsid w:val="00065C6E"/>
    <w:rsid w:val="00073013"/>
    <w:rsid w:val="0008675D"/>
    <w:rsid w:val="00133945"/>
    <w:rsid w:val="00154CF2"/>
    <w:rsid w:val="0016123E"/>
    <w:rsid w:val="001E3117"/>
    <w:rsid w:val="001F76D2"/>
    <w:rsid w:val="00221850"/>
    <w:rsid w:val="00232DFD"/>
    <w:rsid w:val="00271668"/>
    <w:rsid w:val="002D5358"/>
    <w:rsid w:val="002D6EF6"/>
    <w:rsid w:val="002E5A88"/>
    <w:rsid w:val="002F02E7"/>
    <w:rsid w:val="0034764A"/>
    <w:rsid w:val="003729D9"/>
    <w:rsid w:val="003E2FC2"/>
    <w:rsid w:val="00413123"/>
    <w:rsid w:val="00543D69"/>
    <w:rsid w:val="005944EB"/>
    <w:rsid w:val="0060057E"/>
    <w:rsid w:val="006068C5"/>
    <w:rsid w:val="0065610D"/>
    <w:rsid w:val="006570ED"/>
    <w:rsid w:val="00675051"/>
    <w:rsid w:val="006C1975"/>
    <w:rsid w:val="00727C36"/>
    <w:rsid w:val="007778B2"/>
    <w:rsid w:val="007F355D"/>
    <w:rsid w:val="00810B40"/>
    <w:rsid w:val="00812DC3"/>
    <w:rsid w:val="00865A67"/>
    <w:rsid w:val="008A4AC8"/>
    <w:rsid w:val="008C4A80"/>
    <w:rsid w:val="008D3437"/>
    <w:rsid w:val="0090769A"/>
    <w:rsid w:val="009162EA"/>
    <w:rsid w:val="00933916"/>
    <w:rsid w:val="00941683"/>
    <w:rsid w:val="0096525E"/>
    <w:rsid w:val="009837C8"/>
    <w:rsid w:val="0099789D"/>
    <w:rsid w:val="00A16480"/>
    <w:rsid w:val="00A200DB"/>
    <w:rsid w:val="00A21368"/>
    <w:rsid w:val="00A31FEB"/>
    <w:rsid w:val="00A425A4"/>
    <w:rsid w:val="00A45386"/>
    <w:rsid w:val="00A855CD"/>
    <w:rsid w:val="00AC5CD5"/>
    <w:rsid w:val="00B06101"/>
    <w:rsid w:val="00B50A3C"/>
    <w:rsid w:val="00B656B2"/>
    <w:rsid w:val="00BA3337"/>
    <w:rsid w:val="00BB4732"/>
    <w:rsid w:val="00BE02E9"/>
    <w:rsid w:val="00C01723"/>
    <w:rsid w:val="00C476B4"/>
    <w:rsid w:val="00C60BCB"/>
    <w:rsid w:val="00C8085E"/>
    <w:rsid w:val="00C9630E"/>
    <w:rsid w:val="00CB1FF0"/>
    <w:rsid w:val="00CB258F"/>
    <w:rsid w:val="00D12257"/>
    <w:rsid w:val="00D20C6E"/>
    <w:rsid w:val="00D35DE7"/>
    <w:rsid w:val="00D4795F"/>
    <w:rsid w:val="00D71947"/>
    <w:rsid w:val="00DB4ECE"/>
    <w:rsid w:val="00E06EF4"/>
    <w:rsid w:val="00E35DC5"/>
    <w:rsid w:val="00E67FA4"/>
    <w:rsid w:val="00E7231F"/>
    <w:rsid w:val="00EA3D7D"/>
    <w:rsid w:val="00EF75DE"/>
    <w:rsid w:val="00F036B0"/>
    <w:rsid w:val="00F043B4"/>
    <w:rsid w:val="00F2038B"/>
    <w:rsid w:val="00F90467"/>
    <w:rsid w:val="00F90A90"/>
    <w:rsid w:val="00F90E4A"/>
    <w:rsid w:val="00FB11B1"/>
    <w:rsid w:val="00FC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Company>Microsoft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technická specifikace</dc:title>
  <dc:subject/>
  <dc:creator>autor</dc:creator>
  <cp:keywords/>
  <cp:lastModifiedBy>pjulis</cp:lastModifiedBy>
  <cp:revision>6</cp:revision>
  <dcterms:created xsi:type="dcterms:W3CDTF">2017-10-17T07:21:00Z</dcterms:created>
  <dcterms:modified xsi:type="dcterms:W3CDTF">2018-08-03T12:46:00Z</dcterms:modified>
</cp:coreProperties>
</file>