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D412F" w14:textId="39E61EBE" w:rsidR="00454F65" w:rsidRPr="007A3309" w:rsidRDefault="008E394F">
      <w:pPr>
        <w:keepNext/>
        <w:jc w:val="center"/>
        <w:outlineLvl w:val="0"/>
        <w:rPr>
          <w:rFonts w:eastAsia="Times New Roman"/>
          <w:b/>
          <w:bCs/>
          <w:kern w:val="3"/>
          <w:sz w:val="30"/>
          <w:szCs w:val="30"/>
          <w:lang w:eastAsia="cs-CZ"/>
        </w:rPr>
      </w:pPr>
      <w:r w:rsidRPr="007A3309">
        <w:rPr>
          <w:rFonts w:eastAsia="Times New Roman"/>
          <w:b/>
          <w:bCs/>
          <w:kern w:val="3"/>
          <w:sz w:val="30"/>
          <w:szCs w:val="30"/>
          <w:lang w:eastAsia="cs-CZ"/>
        </w:rPr>
        <w:t xml:space="preserve">Smlouva o </w:t>
      </w:r>
      <w:proofErr w:type="gramStart"/>
      <w:r w:rsidRPr="007A3309">
        <w:rPr>
          <w:rFonts w:eastAsia="Times New Roman"/>
          <w:b/>
          <w:bCs/>
          <w:kern w:val="3"/>
          <w:sz w:val="30"/>
          <w:szCs w:val="30"/>
          <w:lang w:eastAsia="cs-CZ"/>
        </w:rPr>
        <w:t xml:space="preserve">dílo - </w:t>
      </w:r>
      <w:r w:rsidRPr="007A3309">
        <w:rPr>
          <w:rFonts w:eastAsia="Times New Roman"/>
          <w:b/>
          <w:bCs/>
          <w:kern w:val="3"/>
          <w:sz w:val="30"/>
          <w:szCs w:val="30"/>
          <w:highlight w:val="green"/>
          <w:lang w:eastAsia="cs-CZ"/>
        </w:rPr>
        <w:t>NÁVRH</w:t>
      </w:r>
      <w:proofErr w:type="gramEnd"/>
    </w:p>
    <w:p w14:paraId="184AB1DF" w14:textId="77777777" w:rsidR="00454F65" w:rsidRPr="007A3309" w:rsidRDefault="00000000">
      <w:pPr>
        <w:jc w:val="center"/>
        <w:rPr>
          <w:rFonts w:eastAsia="Times New Roman"/>
          <w:sz w:val="22"/>
          <w:szCs w:val="22"/>
          <w:lang w:eastAsia="cs-CZ"/>
        </w:rPr>
      </w:pPr>
      <w:r w:rsidRPr="007A3309">
        <w:rPr>
          <w:rFonts w:eastAsia="Times New Roman"/>
          <w:sz w:val="22"/>
          <w:szCs w:val="22"/>
          <w:lang w:eastAsia="cs-CZ"/>
        </w:rPr>
        <w:t>na realizaci veřejné zakázky s názvem:</w:t>
      </w:r>
    </w:p>
    <w:p w14:paraId="04966CFD" w14:textId="006F34A7" w:rsidR="00454F65" w:rsidRPr="007A3309" w:rsidRDefault="00000000" w:rsidP="00CE3186">
      <w:pPr>
        <w:jc w:val="center"/>
        <w:rPr>
          <w:rFonts w:eastAsia="Times New Roman"/>
          <w:b/>
          <w:sz w:val="30"/>
          <w:szCs w:val="30"/>
          <w:lang w:eastAsia="cs-CZ"/>
        </w:rPr>
      </w:pPr>
      <w:r w:rsidRPr="007A3309">
        <w:rPr>
          <w:rFonts w:eastAsia="Times New Roman"/>
          <w:b/>
          <w:sz w:val="30"/>
          <w:szCs w:val="30"/>
          <w:lang w:eastAsia="cs-CZ"/>
        </w:rPr>
        <w:t>„</w:t>
      </w:r>
      <w:bookmarkStart w:id="0" w:name="_Hlk205287160"/>
      <w:r w:rsidR="00EE6F9E" w:rsidRPr="00F0732C">
        <w:rPr>
          <w:b/>
          <w:bCs/>
          <w:sz w:val="26"/>
          <w:szCs w:val="26"/>
        </w:rPr>
        <w:t>Realizace výtahu a rekonstrukce navazujících prostor interiéru budovy Městského úřadu Smržovka</w:t>
      </w:r>
      <w:bookmarkEnd w:id="0"/>
      <w:r w:rsidRPr="007A3309">
        <w:rPr>
          <w:rFonts w:eastAsia="Times New Roman"/>
          <w:b/>
          <w:sz w:val="30"/>
          <w:szCs w:val="30"/>
          <w:lang w:eastAsia="cs-CZ"/>
        </w:rPr>
        <w:t>“</w:t>
      </w:r>
    </w:p>
    <w:p w14:paraId="19DFE980" w14:textId="77777777" w:rsidR="00454F65" w:rsidRPr="007A3309" w:rsidRDefault="00454F65">
      <w:pPr>
        <w:keepNext/>
        <w:jc w:val="center"/>
        <w:outlineLvl w:val="0"/>
        <w:rPr>
          <w:rFonts w:eastAsia="Times New Roman"/>
          <w:bCs/>
          <w:kern w:val="3"/>
          <w:sz w:val="22"/>
          <w:szCs w:val="22"/>
          <w:lang w:eastAsia="cs-CZ"/>
        </w:rPr>
      </w:pPr>
    </w:p>
    <w:p w14:paraId="3E0D80D5" w14:textId="37DA3866"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Smluvní strany</w:t>
      </w:r>
    </w:p>
    <w:p w14:paraId="27144119" w14:textId="18A697AE" w:rsidR="00454F65" w:rsidRPr="007A3309" w:rsidRDefault="00E14072">
      <w:pPr>
        <w:rPr>
          <w:rFonts w:eastAsia="Times New Roman"/>
          <w:b/>
          <w:sz w:val="22"/>
          <w:szCs w:val="22"/>
          <w:lang w:eastAsia="cs-CZ"/>
        </w:rPr>
      </w:pPr>
      <w:r w:rsidRPr="007A3309">
        <w:rPr>
          <w:rFonts w:eastAsia="Times New Roman"/>
          <w:b/>
          <w:sz w:val="22"/>
          <w:szCs w:val="22"/>
          <w:lang w:eastAsia="cs-CZ"/>
        </w:rPr>
        <w:t>M</w:t>
      </w:r>
      <w:r w:rsidR="00001830">
        <w:rPr>
          <w:rFonts w:eastAsia="Times New Roman"/>
          <w:b/>
          <w:sz w:val="22"/>
          <w:szCs w:val="22"/>
          <w:lang w:eastAsia="cs-CZ"/>
        </w:rPr>
        <w:t>ěsto Smržovka</w:t>
      </w:r>
      <w:r w:rsidR="00220047" w:rsidRPr="007A3309">
        <w:rPr>
          <w:rFonts w:eastAsia="Times New Roman"/>
          <w:b/>
          <w:sz w:val="22"/>
          <w:szCs w:val="22"/>
          <w:lang w:eastAsia="cs-CZ"/>
        </w:rPr>
        <w:t xml:space="preserve"> </w:t>
      </w:r>
      <w:r w:rsidR="00B64389" w:rsidRPr="007A3309">
        <w:rPr>
          <w:rFonts w:eastAsia="Times New Roman"/>
          <w:b/>
          <w:sz w:val="22"/>
          <w:szCs w:val="22"/>
          <w:lang w:eastAsia="cs-CZ"/>
        </w:rPr>
        <w:t xml:space="preserve"> </w:t>
      </w:r>
    </w:p>
    <w:p w14:paraId="4F122E21" w14:textId="22905B0B" w:rsidR="00454F65" w:rsidRPr="007A3309" w:rsidRDefault="00000000">
      <w:pPr>
        <w:spacing w:after="0"/>
        <w:rPr>
          <w:rFonts w:eastAsia="Times New Roman"/>
          <w:sz w:val="22"/>
          <w:szCs w:val="22"/>
          <w:lang w:eastAsia="cs-CZ"/>
        </w:rPr>
      </w:pPr>
      <w:r w:rsidRPr="007A3309">
        <w:rPr>
          <w:rFonts w:eastAsia="Times New Roman"/>
          <w:sz w:val="22"/>
          <w:szCs w:val="22"/>
          <w:lang w:eastAsia="cs-CZ"/>
        </w:rPr>
        <w:t>se sídlem:</w:t>
      </w:r>
      <w:r w:rsidRPr="007A3309">
        <w:rPr>
          <w:rFonts w:eastAsia="Times New Roman"/>
          <w:sz w:val="22"/>
          <w:szCs w:val="22"/>
          <w:lang w:eastAsia="cs-CZ"/>
        </w:rPr>
        <w:tab/>
        <w:t xml:space="preserve">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00001830" w:rsidRPr="008D1F93">
        <w:rPr>
          <w:rFonts w:eastAsia="Times New Roman"/>
          <w:sz w:val="22"/>
          <w:szCs w:val="22"/>
          <w:lang w:eastAsia="cs-CZ"/>
        </w:rPr>
        <w:t>Náměstí T. G. Masaryka 600, 468 51 Smržovka</w:t>
      </w:r>
    </w:p>
    <w:p w14:paraId="07807DDC" w14:textId="2B37EBF6" w:rsidR="00454F65" w:rsidRPr="007A3309" w:rsidRDefault="00000000">
      <w:pPr>
        <w:spacing w:after="0"/>
        <w:rPr>
          <w:rFonts w:eastAsia="Times New Roman"/>
          <w:sz w:val="22"/>
          <w:szCs w:val="22"/>
          <w:lang w:eastAsia="cs-CZ"/>
        </w:rPr>
      </w:pPr>
      <w:r w:rsidRPr="007A3309">
        <w:rPr>
          <w:rFonts w:eastAsia="Times New Roman"/>
          <w:sz w:val="22"/>
          <w:szCs w:val="22"/>
          <w:lang w:eastAsia="cs-CZ"/>
        </w:rPr>
        <w:t xml:space="preserve">IČ: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00001830" w:rsidRPr="008D1F93">
        <w:rPr>
          <w:rFonts w:eastAsia="Times New Roman"/>
          <w:sz w:val="22"/>
          <w:szCs w:val="22"/>
          <w:lang w:eastAsia="cs-CZ"/>
        </w:rPr>
        <w:t>00262579</w:t>
      </w:r>
    </w:p>
    <w:p w14:paraId="67691A8A" w14:textId="4DD52DE3" w:rsidR="00454F65" w:rsidRPr="007A3309" w:rsidRDefault="00000000">
      <w:pPr>
        <w:spacing w:after="0"/>
      </w:pPr>
      <w:r w:rsidRPr="007A3309">
        <w:rPr>
          <w:rFonts w:eastAsia="Times New Roman"/>
          <w:sz w:val="22"/>
          <w:szCs w:val="22"/>
          <w:lang w:eastAsia="cs-CZ"/>
        </w:rPr>
        <w:t>bankovní spojení:</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shd w:val="clear" w:color="auto" w:fill="00FF00"/>
          <w:lang w:eastAsia="cs-CZ"/>
        </w:rPr>
        <w:t>(doplní Zadavatel</w:t>
      </w:r>
      <w:r w:rsidR="00095687" w:rsidRPr="007A3309">
        <w:rPr>
          <w:rFonts w:eastAsia="Times New Roman"/>
          <w:sz w:val="22"/>
          <w:szCs w:val="22"/>
          <w:shd w:val="clear" w:color="auto" w:fill="00FF00"/>
          <w:lang w:eastAsia="cs-CZ"/>
        </w:rPr>
        <w:t xml:space="preserve"> před podpisem</w:t>
      </w:r>
      <w:r w:rsidRPr="007A3309">
        <w:rPr>
          <w:rFonts w:eastAsia="Times New Roman"/>
          <w:sz w:val="22"/>
          <w:szCs w:val="22"/>
          <w:shd w:val="clear" w:color="auto" w:fill="00FF00"/>
          <w:lang w:eastAsia="cs-CZ"/>
        </w:rPr>
        <w:t>)</w:t>
      </w:r>
    </w:p>
    <w:p w14:paraId="462C141F" w14:textId="28C30B3E" w:rsidR="00454F65" w:rsidRPr="007A3309" w:rsidRDefault="00000000">
      <w:pPr>
        <w:spacing w:after="0"/>
      </w:pPr>
      <w:r w:rsidRPr="007A3309">
        <w:rPr>
          <w:rFonts w:eastAsia="Times New Roman"/>
          <w:sz w:val="22"/>
          <w:szCs w:val="22"/>
          <w:lang w:eastAsia="cs-CZ"/>
        </w:rPr>
        <w:t>číslo účtu:</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shd w:val="clear" w:color="auto" w:fill="00FF00"/>
          <w:lang w:eastAsia="cs-CZ"/>
        </w:rPr>
        <w:t>(doplní Zadavatel</w:t>
      </w:r>
      <w:r w:rsidR="00095687" w:rsidRPr="007A3309">
        <w:rPr>
          <w:rFonts w:eastAsia="Times New Roman"/>
          <w:sz w:val="22"/>
          <w:szCs w:val="22"/>
          <w:shd w:val="clear" w:color="auto" w:fill="00FF00"/>
          <w:lang w:eastAsia="cs-CZ"/>
        </w:rPr>
        <w:t xml:space="preserve"> před podpisem</w:t>
      </w:r>
      <w:r w:rsidRPr="007A3309">
        <w:rPr>
          <w:rFonts w:eastAsia="Times New Roman"/>
          <w:sz w:val="22"/>
          <w:szCs w:val="22"/>
          <w:shd w:val="clear" w:color="auto" w:fill="00FF00"/>
          <w:lang w:eastAsia="cs-CZ"/>
        </w:rPr>
        <w:t>)</w:t>
      </w:r>
    </w:p>
    <w:p w14:paraId="240CC9FF" w14:textId="0715652D" w:rsidR="00454F65" w:rsidRPr="007A3309" w:rsidRDefault="00E14072" w:rsidP="00E14072">
      <w:pPr>
        <w:spacing w:after="0"/>
        <w:ind w:left="4245" w:hanging="4245"/>
      </w:pPr>
      <w:r w:rsidRPr="007A3309">
        <w:rPr>
          <w:rFonts w:eastAsia="Times New Roman"/>
          <w:sz w:val="22"/>
          <w:szCs w:val="22"/>
          <w:lang w:eastAsia="cs-CZ"/>
        </w:rPr>
        <w:t>zastupuje:</w:t>
      </w:r>
      <w:r w:rsidRPr="007A3309">
        <w:rPr>
          <w:rFonts w:eastAsia="Times New Roman"/>
          <w:sz w:val="22"/>
          <w:szCs w:val="22"/>
          <w:lang w:eastAsia="cs-CZ"/>
        </w:rPr>
        <w:tab/>
      </w:r>
      <w:r w:rsidRPr="007A3309">
        <w:rPr>
          <w:rFonts w:eastAsia="Times New Roman"/>
          <w:sz w:val="22"/>
          <w:szCs w:val="22"/>
          <w:lang w:eastAsia="cs-CZ"/>
        </w:rPr>
        <w:tab/>
        <w:t xml:space="preserve">Mgr. Marek </w:t>
      </w:r>
      <w:proofErr w:type="spellStart"/>
      <w:r w:rsidRPr="007A3309">
        <w:rPr>
          <w:rFonts w:eastAsia="Times New Roman"/>
          <w:sz w:val="22"/>
          <w:szCs w:val="22"/>
          <w:lang w:eastAsia="cs-CZ"/>
        </w:rPr>
        <w:t>Hotovec</w:t>
      </w:r>
      <w:proofErr w:type="spellEnd"/>
      <w:r w:rsidR="00A52037" w:rsidRPr="007A3309">
        <w:rPr>
          <w:rFonts w:eastAsia="Times New Roman"/>
          <w:sz w:val="22"/>
          <w:szCs w:val="22"/>
          <w:lang w:eastAsia="cs-CZ"/>
        </w:rPr>
        <w:t xml:space="preserve">, </w:t>
      </w:r>
      <w:r w:rsidRPr="007A3309">
        <w:rPr>
          <w:rFonts w:eastAsia="Times New Roman"/>
          <w:sz w:val="22"/>
          <w:szCs w:val="22"/>
          <w:lang w:eastAsia="cs-CZ"/>
        </w:rPr>
        <w:t xml:space="preserve">statutární zástupce </w:t>
      </w:r>
    </w:p>
    <w:p w14:paraId="387A3CFE" w14:textId="44EEE13E" w:rsidR="001F3989" w:rsidRPr="007A3309" w:rsidRDefault="001F3989" w:rsidP="001F3989">
      <w:pPr>
        <w:ind w:left="4245" w:hanging="4245"/>
      </w:pPr>
      <w:r>
        <w:rPr>
          <w:rFonts w:eastAsia="Times New Roman"/>
          <w:sz w:val="22"/>
          <w:szCs w:val="22"/>
          <w:lang w:eastAsia="cs-CZ"/>
        </w:rPr>
        <w:t>TDS:</w:t>
      </w:r>
      <w:r>
        <w:rPr>
          <w:rFonts w:eastAsia="Times New Roman"/>
          <w:sz w:val="22"/>
          <w:szCs w:val="22"/>
          <w:lang w:eastAsia="cs-CZ"/>
        </w:rPr>
        <w:tab/>
      </w:r>
      <w:r>
        <w:rPr>
          <w:rFonts w:eastAsia="Times New Roman"/>
          <w:sz w:val="22"/>
          <w:szCs w:val="22"/>
          <w:lang w:eastAsia="cs-CZ"/>
        </w:rPr>
        <w:tab/>
      </w:r>
      <w:r w:rsidRPr="001F3989">
        <w:rPr>
          <w:rFonts w:eastAsia="Times New Roman"/>
          <w:sz w:val="22"/>
          <w:szCs w:val="22"/>
          <w:lang w:eastAsia="cs-CZ"/>
        </w:rPr>
        <w:t xml:space="preserve">Petr </w:t>
      </w:r>
      <w:proofErr w:type="spellStart"/>
      <w:r w:rsidRPr="001F3989">
        <w:rPr>
          <w:rFonts w:eastAsia="Times New Roman"/>
          <w:sz w:val="22"/>
          <w:szCs w:val="22"/>
          <w:lang w:eastAsia="cs-CZ"/>
        </w:rPr>
        <w:t>Löffler</w:t>
      </w:r>
      <w:proofErr w:type="spellEnd"/>
      <w:r w:rsidRPr="001F3989">
        <w:rPr>
          <w:rFonts w:eastAsia="Times New Roman"/>
          <w:sz w:val="22"/>
          <w:szCs w:val="22"/>
          <w:lang w:eastAsia="cs-CZ"/>
        </w:rPr>
        <w:t xml:space="preserve">, </w:t>
      </w:r>
      <w:r>
        <w:rPr>
          <w:rFonts w:eastAsia="Times New Roman"/>
          <w:sz w:val="22"/>
          <w:szCs w:val="22"/>
          <w:lang w:eastAsia="cs-CZ"/>
        </w:rPr>
        <w:t xml:space="preserve">+420 </w:t>
      </w:r>
      <w:r w:rsidRPr="001F3989">
        <w:rPr>
          <w:rFonts w:eastAsia="Times New Roman"/>
          <w:sz w:val="22"/>
          <w:szCs w:val="22"/>
          <w:lang w:eastAsia="cs-CZ"/>
        </w:rPr>
        <w:t>602 553 139, petr.loffler@smrzovka.cz</w:t>
      </w:r>
    </w:p>
    <w:p w14:paraId="4397FC3B" w14:textId="778A0ADA" w:rsidR="00454F65" w:rsidRPr="007A3309" w:rsidRDefault="00000000">
      <w:pPr>
        <w:rPr>
          <w:rFonts w:eastAsia="Times New Roman"/>
          <w:sz w:val="22"/>
          <w:szCs w:val="22"/>
          <w:lang w:eastAsia="cs-CZ"/>
        </w:rPr>
      </w:pPr>
      <w:r w:rsidRPr="007A3309">
        <w:rPr>
          <w:rFonts w:eastAsia="Times New Roman"/>
          <w:sz w:val="22"/>
          <w:szCs w:val="22"/>
          <w:lang w:eastAsia="cs-CZ"/>
        </w:rPr>
        <w:t>(dále jen „objednatel</w:t>
      </w:r>
      <w:r w:rsidR="0099036A" w:rsidRPr="007A3309">
        <w:rPr>
          <w:rFonts w:eastAsia="Times New Roman"/>
          <w:sz w:val="22"/>
          <w:szCs w:val="22"/>
          <w:lang w:eastAsia="cs-CZ"/>
        </w:rPr>
        <w:t>“</w:t>
      </w:r>
      <w:r w:rsidRPr="007A3309">
        <w:rPr>
          <w:rFonts w:eastAsia="Times New Roman"/>
          <w:sz w:val="22"/>
          <w:szCs w:val="22"/>
          <w:lang w:eastAsia="cs-CZ"/>
        </w:rPr>
        <w:t>)</w:t>
      </w:r>
    </w:p>
    <w:p w14:paraId="38B42DC3" w14:textId="77777777" w:rsidR="00454F65" w:rsidRPr="007A3309" w:rsidRDefault="00454F65">
      <w:pPr>
        <w:rPr>
          <w:rFonts w:eastAsia="Times New Roman"/>
          <w:sz w:val="22"/>
          <w:szCs w:val="22"/>
          <w:lang w:eastAsia="cs-CZ"/>
        </w:rPr>
      </w:pPr>
    </w:p>
    <w:p w14:paraId="734C72DF" w14:textId="77777777" w:rsidR="00454F65" w:rsidRPr="007A3309" w:rsidRDefault="00000000">
      <w:pPr>
        <w:rPr>
          <w:rFonts w:eastAsia="Times New Roman"/>
          <w:sz w:val="22"/>
          <w:szCs w:val="22"/>
          <w:lang w:eastAsia="cs-CZ"/>
        </w:rPr>
      </w:pPr>
      <w:r w:rsidRPr="007A3309">
        <w:rPr>
          <w:rFonts w:eastAsia="Times New Roman"/>
          <w:sz w:val="22"/>
          <w:szCs w:val="22"/>
          <w:lang w:eastAsia="cs-CZ"/>
        </w:rPr>
        <w:t>a</w:t>
      </w:r>
    </w:p>
    <w:p w14:paraId="56DFB777" w14:textId="77777777" w:rsidR="00454F65" w:rsidRPr="007A3309" w:rsidRDefault="00454F65">
      <w:pPr>
        <w:rPr>
          <w:rFonts w:eastAsia="Times New Roman"/>
          <w:sz w:val="22"/>
          <w:szCs w:val="22"/>
          <w:lang w:eastAsia="cs-CZ"/>
        </w:rPr>
      </w:pPr>
    </w:p>
    <w:p w14:paraId="5F8E4425" w14:textId="77777777" w:rsidR="00454F65" w:rsidRPr="007A3309" w:rsidRDefault="00000000">
      <w:r w:rsidRPr="007A3309">
        <w:rPr>
          <w:rFonts w:eastAsia="Times New Roman"/>
          <w:b/>
          <w:sz w:val="22"/>
          <w:szCs w:val="22"/>
          <w:shd w:val="clear" w:color="auto" w:fill="FFFF00"/>
          <w:lang w:eastAsia="cs-CZ"/>
        </w:rPr>
        <w:t>(doplní dodavatel)</w:t>
      </w:r>
    </w:p>
    <w:p w14:paraId="6FD91934" w14:textId="77777777" w:rsidR="00454F65" w:rsidRPr="007A3309" w:rsidRDefault="00000000">
      <w:pPr>
        <w:spacing w:after="0"/>
      </w:pPr>
      <w:r w:rsidRPr="007A3309">
        <w:rPr>
          <w:rFonts w:eastAsia="Times New Roman"/>
          <w:sz w:val="22"/>
          <w:szCs w:val="22"/>
          <w:lang w:eastAsia="cs-CZ"/>
        </w:rPr>
        <w:t xml:space="preserve">se sídlem: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1664352815" w:edGrp="everyone"/>
      <w:r w:rsidRPr="007A3309">
        <w:rPr>
          <w:rFonts w:eastAsia="Times New Roman"/>
          <w:sz w:val="22"/>
          <w:szCs w:val="22"/>
          <w:shd w:val="clear" w:color="auto" w:fill="FFFF00"/>
          <w:lang w:eastAsia="cs-CZ"/>
        </w:rPr>
        <w:t>(doplní dodavatel)</w:t>
      </w:r>
      <w:permEnd w:id="1664352815"/>
      <w:r w:rsidRPr="007A3309">
        <w:rPr>
          <w:rFonts w:eastAsia="Times New Roman"/>
          <w:sz w:val="22"/>
          <w:szCs w:val="22"/>
          <w:lang w:eastAsia="cs-CZ"/>
        </w:rPr>
        <w:tab/>
        <w:t xml:space="preserve"> </w:t>
      </w:r>
    </w:p>
    <w:p w14:paraId="76A8D0F4" w14:textId="77777777" w:rsidR="00454F65" w:rsidRPr="007A3309" w:rsidRDefault="00000000">
      <w:pPr>
        <w:spacing w:after="0"/>
      </w:pPr>
      <w:r w:rsidRPr="007A3309">
        <w:rPr>
          <w:rFonts w:eastAsia="Times New Roman"/>
          <w:sz w:val="22"/>
          <w:szCs w:val="22"/>
          <w:lang w:eastAsia="cs-CZ"/>
        </w:rPr>
        <w:t xml:space="preserve">IČ: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1356889381" w:edGrp="everyone"/>
      <w:r w:rsidRPr="007A3309">
        <w:rPr>
          <w:rFonts w:eastAsia="Times New Roman"/>
          <w:sz w:val="22"/>
          <w:szCs w:val="22"/>
          <w:shd w:val="clear" w:color="auto" w:fill="FFFF00"/>
          <w:lang w:eastAsia="cs-CZ"/>
        </w:rPr>
        <w:t>(doplní dodavatel)</w:t>
      </w:r>
      <w:permEnd w:id="1356889381"/>
    </w:p>
    <w:p w14:paraId="45652497" w14:textId="77777777" w:rsidR="00454F65" w:rsidRPr="007A3309" w:rsidRDefault="00000000">
      <w:pPr>
        <w:spacing w:after="0"/>
      </w:pPr>
      <w:r w:rsidRPr="007A3309">
        <w:rPr>
          <w:rFonts w:eastAsia="Times New Roman"/>
          <w:sz w:val="22"/>
          <w:szCs w:val="22"/>
          <w:lang w:eastAsia="cs-CZ"/>
        </w:rPr>
        <w:t xml:space="preserve">DIČ: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1196913239" w:edGrp="everyone"/>
      <w:r w:rsidRPr="007A3309">
        <w:rPr>
          <w:rFonts w:eastAsia="Times New Roman"/>
          <w:sz w:val="22"/>
          <w:szCs w:val="22"/>
          <w:shd w:val="clear" w:color="auto" w:fill="FFFF00"/>
          <w:lang w:eastAsia="cs-CZ"/>
        </w:rPr>
        <w:t>(doplní dodavatel)</w:t>
      </w:r>
      <w:permEnd w:id="1196913239"/>
    </w:p>
    <w:p w14:paraId="543989C0" w14:textId="77777777" w:rsidR="00454F65" w:rsidRPr="007A3309" w:rsidRDefault="00000000">
      <w:pPr>
        <w:spacing w:after="0"/>
        <w:ind w:left="1701" w:hanging="1701"/>
      </w:pPr>
      <w:r w:rsidRPr="007A3309">
        <w:rPr>
          <w:rFonts w:eastAsia="Times New Roman"/>
          <w:sz w:val="22"/>
          <w:szCs w:val="22"/>
          <w:lang w:eastAsia="cs-CZ"/>
        </w:rPr>
        <w:t xml:space="preserve">zapsána v obchodním rejstříku: </w:t>
      </w:r>
      <w:r w:rsidRPr="007A3309">
        <w:rPr>
          <w:rFonts w:eastAsia="Times New Roman"/>
          <w:sz w:val="22"/>
          <w:szCs w:val="22"/>
          <w:lang w:eastAsia="cs-CZ"/>
        </w:rPr>
        <w:tab/>
      </w:r>
      <w:r w:rsidRPr="007A3309">
        <w:rPr>
          <w:rFonts w:eastAsia="Times New Roman"/>
          <w:sz w:val="22"/>
          <w:szCs w:val="22"/>
          <w:lang w:eastAsia="cs-CZ"/>
        </w:rPr>
        <w:tab/>
      </w:r>
      <w:permStart w:id="1442522216" w:edGrp="everyone"/>
      <w:r w:rsidRPr="007A3309">
        <w:rPr>
          <w:rFonts w:eastAsia="Times New Roman"/>
          <w:sz w:val="22"/>
          <w:szCs w:val="22"/>
          <w:shd w:val="clear" w:color="auto" w:fill="FFFF00"/>
          <w:lang w:eastAsia="cs-CZ"/>
        </w:rPr>
        <w:t>(doplní dodavatel)</w:t>
      </w:r>
      <w:permEnd w:id="1442522216"/>
    </w:p>
    <w:p w14:paraId="3E665CDF" w14:textId="77777777" w:rsidR="00454F65" w:rsidRPr="007A3309" w:rsidRDefault="00000000">
      <w:pPr>
        <w:spacing w:after="0"/>
      </w:pPr>
      <w:r w:rsidRPr="007A3309">
        <w:rPr>
          <w:rFonts w:eastAsia="Times New Roman"/>
          <w:sz w:val="22"/>
          <w:szCs w:val="22"/>
          <w:lang w:eastAsia="cs-CZ"/>
        </w:rPr>
        <w:t>bankovní spojení:</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337395612" w:edGrp="everyone"/>
      <w:r w:rsidRPr="007A3309">
        <w:rPr>
          <w:rFonts w:eastAsia="Times New Roman"/>
          <w:sz w:val="22"/>
          <w:szCs w:val="22"/>
          <w:shd w:val="clear" w:color="auto" w:fill="FFFF00"/>
          <w:lang w:eastAsia="cs-CZ"/>
        </w:rPr>
        <w:t>(doplní dodavatel)</w:t>
      </w:r>
      <w:permEnd w:id="337395612"/>
    </w:p>
    <w:p w14:paraId="7805B3D8" w14:textId="77777777" w:rsidR="00454F65" w:rsidRPr="007A3309" w:rsidRDefault="00000000">
      <w:pPr>
        <w:spacing w:after="0"/>
      </w:pPr>
      <w:r w:rsidRPr="007A3309">
        <w:rPr>
          <w:rFonts w:eastAsia="Times New Roman"/>
          <w:sz w:val="22"/>
          <w:szCs w:val="22"/>
          <w:lang w:eastAsia="cs-CZ"/>
        </w:rPr>
        <w:t xml:space="preserve">číslo účtu: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2101423937" w:edGrp="everyone"/>
      <w:r w:rsidRPr="007A3309">
        <w:rPr>
          <w:rFonts w:eastAsia="Times New Roman"/>
          <w:sz w:val="22"/>
          <w:szCs w:val="22"/>
          <w:shd w:val="clear" w:color="auto" w:fill="FFFF00"/>
          <w:lang w:eastAsia="cs-CZ"/>
        </w:rPr>
        <w:t>(doplní dodavatel)</w:t>
      </w:r>
      <w:permEnd w:id="2101423937"/>
    </w:p>
    <w:p w14:paraId="0DD167B3" w14:textId="77777777" w:rsidR="00454F65" w:rsidRPr="007A3309" w:rsidRDefault="00000000">
      <w:r w:rsidRPr="007A3309">
        <w:rPr>
          <w:rFonts w:eastAsia="Times New Roman"/>
          <w:sz w:val="22"/>
          <w:szCs w:val="22"/>
          <w:lang w:eastAsia="cs-CZ"/>
        </w:rPr>
        <w:t>zastoupen jednatelem:</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707463519" w:edGrp="everyone"/>
      <w:r w:rsidRPr="007A3309">
        <w:rPr>
          <w:rFonts w:eastAsia="Times New Roman"/>
          <w:sz w:val="22"/>
          <w:szCs w:val="22"/>
          <w:shd w:val="clear" w:color="auto" w:fill="FFFF00"/>
          <w:lang w:eastAsia="cs-CZ"/>
        </w:rPr>
        <w:t>(doplní dodavatel)</w:t>
      </w:r>
      <w:permEnd w:id="707463519"/>
    </w:p>
    <w:p w14:paraId="3583E5D1" w14:textId="77777777" w:rsidR="00454F65" w:rsidRPr="007A3309" w:rsidRDefault="00000000">
      <w:r w:rsidRPr="007A3309">
        <w:rPr>
          <w:rFonts w:eastAsia="Times New Roman"/>
          <w:sz w:val="22"/>
          <w:szCs w:val="22"/>
          <w:lang w:eastAsia="cs-CZ"/>
        </w:rPr>
        <w:t>vedením díla je pověřen:</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1500412664" w:edGrp="everyone"/>
      <w:r w:rsidRPr="007A3309">
        <w:rPr>
          <w:rFonts w:eastAsia="Times New Roman"/>
          <w:sz w:val="22"/>
          <w:szCs w:val="22"/>
          <w:shd w:val="clear" w:color="auto" w:fill="FFFF00"/>
          <w:lang w:eastAsia="cs-CZ"/>
        </w:rPr>
        <w:t>(doplní dodavatel)</w:t>
      </w:r>
      <w:permEnd w:id="1500412664"/>
    </w:p>
    <w:p w14:paraId="201447B6" w14:textId="77777777" w:rsidR="00454F65" w:rsidRPr="007A3309" w:rsidRDefault="00000000">
      <w:pPr>
        <w:rPr>
          <w:rFonts w:eastAsia="Times New Roman"/>
          <w:sz w:val="22"/>
          <w:szCs w:val="22"/>
          <w:lang w:eastAsia="cs-CZ"/>
        </w:rPr>
      </w:pPr>
      <w:r w:rsidRPr="007A3309">
        <w:rPr>
          <w:rFonts w:eastAsia="Times New Roman"/>
          <w:sz w:val="22"/>
          <w:szCs w:val="22"/>
          <w:lang w:eastAsia="cs-CZ"/>
        </w:rPr>
        <w:t>(dále jen „zhotovitel“)</w:t>
      </w:r>
    </w:p>
    <w:p w14:paraId="450FE137" w14:textId="77777777" w:rsidR="00454F65" w:rsidRPr="007A3309" w:rsidRDefault="00454F65">
      <w:pPr>
        <w:rPr>
          <w:rFonts w:eastAsia="Times New Roman"/>
          <w:sz w:val="22"/>
          <w:szCs w:val="22"/>
          <w:lang w:eastAsia="cs-CZ"/>
        </w:rPr>
      </w:pPr>
    </w:p>
    <w:p w14:paraId="37ACA66F" w14:textId="77777777" w:rsidR="008E394F" w:rsidRPr="007A3309" w:rsidRDefault="00000000" w:rsidP="008E394F">
      <w:pPr>
        <w:jc w:val="both"/>
        <w:rPr>
          <w:rFonts w:eastAsia="Times New Roman"/>
          <w:sz w:val="22"/>
          <w:szCs w:val="22"/>
          <w:lang w:eastAsia="cs-CZ"/>
        </w:rPr>
      </w:pPr>
      <w:r w:rsidRPr="007A3309">
        <w:rPr>
          <w:rFonts w:eastAsia="Times New Roman"/>
          <w:sz w:val="22"/>
          <w:szCs w:val="22"/>
          <w:lang w:eastAsia="cs-CZ"/>
        </w:rPr>
        <w:t xml:space="preserve">uzavírají dle ustanovení </w:t>
      </w:r>
      <w:r w:rsidR="008E394F" w:rsidRPr="007A3309">
        <w:rPr>
          <w:rFonts w:eastAsia="Times New Roman"/>
          <w:sz w:val="22"/>
          <w:szCs w:val="22"/>
          <w:lang w:eastAsia="cs-CZ"/>
        </w:rPr>
        <w:t xml:space="preserve">§ 2586 </w:t>
      </w:r>
      <w:r w:rsidRPr="007A3309">
        <w:rPr>
          <w:rFonts w:eastAsia="Times New Roman"/>
          <w:sz w:val="22"/>
          <w:szCs w:val="22"/>
          <w:lang w:eastAsia="cs-CZ"/>
        </w:rPr>
        <w:t xml:space="preserve">a násl. zákona č. 89/2012 Sb., občanský zákoník, (dále jen „občanský zákoník“) </w:t>
      </w:r>
      <w:r w:rsidR="008E394F" w:rsidRPr="007A3309">
        <w:rPr>
          <w:rFonts w:eastAsia="Times New Roman"/>
          <w:sz w:val="22"/>
          <w:szCs w:val="22"/>
          <w:lang w:eastAsia="cs-CZ"/>
        </w:rPr>
        <w:t xml:space="preserve">tuto </w:t>
      </w:r>
      <w:r w:rsidRPr="007A3309">
        <w:rPr>
          <w:rFonts w:eastAsia="Times New Roman"/>
          <w:sz w:val="22"/>
          <w:szCs w:val="22"/>
          <w:lang w:eastAsia="cs-CZ"/>
        </w:rPr>
        <w:t>smlouvu o dílo</w:t>
      </w:r>
      <w:r w:rsidR="008E394F" w:rsidRPr="007A3309">
        <w:rPr>
          <w:rFonts w:eastAsia="Times New Roman"/>
          <w:sz w:val="22"/>
          <w:szCs w:val="22"/>
          <w:lang w:eastAsia="cs-CZ"/>
        </w:rPr>
        <w:t xml:space="preserve"> (dále jen „smlouva“). </w:t>
      </w:r>
    </w:p>
    <w:p w14:paraId="007AB4D1" w14:textId="77777777" w:rsidR="008E394F" w:rsidRPr="007A3309" w:rsidRDefault="008E394F" w:rsidP="008E394F">
      <w:pPr>
        <w:jc w:val="both"/>
        <w:rPr>
          <w:rFonts w:eastAsia="Times New Roman"/>
          <w:sz w:val="22"/>
          <w:szCs w:val="22"/>
          <w:lang w:eastAsia="cs-CZ"/>
        </w:rPr>
      </w:pPr>
    </w:p>
    <w:p w14:paraId="0D8FA85D" w14:textId="77777777" w:rsidR="0099036A" w:rsidRPr="007A3309" w:rsidRDefault="0099036A" w:rsidP="0099036A">
      <w:pPr>
        <w:jc w:val="both"/>
        <w:rPr>
          <w:rFonts w:eastAsia="Times New Roman"/>
          <w:b/>
          <w:bCs/>
          <w:sz w:val="22"/>
          <w:szCs w:val="22"/>
          <w:lang w:eastAsia="cs-CZ"/>
        </w:rPr>
      </w:pPr>
      <w:r w:rsidRPr="007A3309">
        <w:rPr>
          <w:rFonts w:eastAsia="Times New Roman"/>
          <w:b/>
          <w:bCs/>
          <w:sz w:val="22"/>
          <w:szCs w:val="22"/>
          <w:lang w:eastAsia="cs-CZ"/>
        </w:rPr>
        <w:t>Použité pojmy:</w:t>
      </w:r>
    </w:p>
    <w:p w14:paraId="5B3AA63D" w14:textId="77777777" w:rsidR="0099036A" w:rsidRPr="007A3309" w:rsidRDefault="0099036A"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b/>
          <w:bCs/>
          <w:sz w:val="22"/>
          <w:szCs w:val="22"/>
          <w:lang w:eastAsia="cs-CZ"/>
        </w:rPr>
        <w:t>Zadavatel</w:t>
      </w:r>
      <w:r w:rsidRPr="007A3309">
        <w:rPr>
          <w:rFonts w:eastAsia="Times New Roman"/>
          <w:sz w:val="22"/>
          <w:szCs w:val="22"/>
          <w:lang w:eastAsia="cs-CZ"/>
        </w:rPr>
        <w:t xml:space="preserve"> je ekvivalentním pojmem pro objednatele díla po uzavření této smlouvy. </w:t>
      </w:r>
    </w:p>
    <w:p w14:paraId="740863AC" w14:textId="430A1946" w:rsidR="0099036A" w:rsidRPr="007A3309" w:rsidRDefault="00382177"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b/>
          <w:bCs/>
          <w:sz w:val="22"/>
          <w:szCs w:val="22"/>
          <w:lang w:eastAsia="cs-CZ"/>
        </w:rPr>
        <w:t>D</w:t>
      </w:r>
      <w:r w:rsidR="0099036A" w:rsidRPr="007A3309">
        <w:rPr>
          <w:rFonts w:eastAsia="Times New Roman"/>
          <w:b/>
          <w:bCs/>
          <w:sz w:val="22"/>
          <w:szCs w:val="22"/>
          <w:lang w:eastAsia="cs-CZ"/>
        </w:rPr>
        <w:t>odavatel</w:t>
      </w:r>
      <w:r w:rsidR="0099036A" w:rsidRPr="007A3309">
        <w:rPr>
          <w:rFonts w:eastAsia="Times New Roman"/>
          <w:sz w:val="22"/>
          <w:szCs w:val="22"/>
          <w:lang w:eastAsia="cs-CZ"/>
        </w:rPr>
        <w:t xml:space="preserve"> je ekvivalentním pojmem pro zhotovitele díla po uzavření této smlouvy. </w:t>
      </w:r>
    </w:p>
    <w:p w14:paraId="00E4C4CF" w14:textId="1C05BD79" w:rsidR="0099036A" w:rsidRPr="007A3309" w:rsidRDefault="0099036A" w:rsidP="0099036A">
      <w:pPr>
        <w:pStyle w:val="Odstavecseseznamem"/>
        <w:numPr>
          <w:ilvl w:val="0"/>
          <w:numId w:val="20"/>
        </w:numPr>
        <w:ind w:left="284" w:hanging="284"/>
        <w:contextualSpacing w:val="0"/>
        <w:rPr>
          <w:rFonts w:eastAsia="Times New Roman"/>
          <w:sz w:val="22"/>
          <w:szCs w:val="22"/>
          <w:lang w:eastAsia="cs-CZ"/>
        </w:rPr>
      </w:pPr>
      <w:r w:rsidRPr="007A3309">
        <w:rPr>
          <w:rFonts w:eastAsia="Times New Roman"/>
          <w:b/>
          <w:bCs/>
          <w:sz w:val="22"/>
          <w:szCs w:val="22"/>
          <w:lang w:eastAsia="cs-CZ"/>
        </w:rPr>
        <w:t>TD</w:t>
      </w:r>
      <w:r w:rsidR="0029320E">
        <w:rPr>
          <w:rFonts w:eastAsia="Times New Roman"/>
          <w:b/>
          <w:bCs/>
          <w:sz w:val="22"/>
          <w:szCs w:val="22"/>
          <w:lang w:eastAsia="cs-CZ"/>
        </w:rPr>
        <w:t>S</w:t>
      </w:r>
      <w:r w:rsidRPr="007A3309">
        <w:rPr>
          <w:rFonts w:eastAsia="Times New Roman"/>
          <w:sz w:val="22"/>
          <w:szCs w:val="22"/>
          <w:lang w:eastAsia="cs-CZ"/>
        </w:rPr>
        <w:t xml:space="preserve"> je zkratka pro technický dozor investora.</w:t>
      </w:r>
    </w:p>
    <w:p w14:paraId="635EEE79" w14:textId="77777777" w:rsidR="0099036A" w:rsidRPr="007A3309" w:rsidRDefault="0099036A"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b/>
          <w:bCs/>
          <w:sz w:val="22"/>
          <w:szCs w:val="22"/>
          <w:lang w:eastAsia="cs-CZ"/>
        </w:rPr>
        <w:lastRenderedPageBreak/>
        <w:t>Položkovým rozpočtem</w:t>
      </w:r>
      <w:r w:rsidRPr="007A3309">
        <w:rPr>
          <w:rFonts w:eastAsia="Times New Roman"/>
          <w:sz w:val="22"/>
          <w:szCs w:val="22"/>
          <w:lang w:eastAsia="cs-CZ"/>
        </w:rPr>
        <w:t xml:space="preserve"> je zhotovitelem oceněný soupis stavebních prací dodávek a služeb, v němž jsou zhotovitelem uvedeny jednotkové ceny u všech položek stavebních prací dodávek a služeb a jejich celkové ceny pro zadavatelem vymezené množství. </w:t>
      </w:r>
    </w:p>
    <w:p w14:paraId="4BEF776B" w14:textId="77777777" w:rsidR="0099036A" w:rsidRPr="007A3309" w:rsidRDefault="0099036A"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sz w:val="22"/>
          <w:szCs w:val="22"/>
          <w:lang w:eastAsia="cs-CZ"/>
        </w:rPr>
        <w:t>Příslušnou</w:t>
      </w:r>
      <w:r w:rsidRPr="007A3309">
        <w:rPr>
          <w:rFonts w:eastAsia="Times New Roman"/>
          <w:b/>
          <w:bCs/>
          <w:sz w:val="22"/>
          <w:szCs w:val="22"/>
          <w:lang w:eastAsia="cs-CZ"/>
        </w:rPr>
        <w:t xml:space="preserve"> projektovou dokumentací</w:t>
      </w:r>
      <w:r w:rsidRPr="007A3309">
        <w:rPr>
          <w:rFonts w:eastAsia="Times New Roman"/>
          <w:sz w:val="22"/>
          <w:szCs w:val="22"/>
          <w:lang w:eastAsia="cs-CZ"/>
        </w:rPr>
        <w:t xml:space="preserve"> je dokumentace zpracovaná v rozsahu stanoveném jiným právním předpisem (vyhláškou č. 169/2016 Sb.). </w:t>
      </w:r>
    </w:p>
    <w:p w14:paraId="3CC5128C" w14:textId="77777777" w:rsidR="0099036A" w:rsidRPr="007A3309" w:rsidRDefault="0099036A"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sz w:val="22"/>
          <w:szCs w:val="22"/>
          <w:lang w:eastAsia="cs-CZ"/>
        </w:rPr>
        <w:t xml:space="preserve">Pokud je dále použito termínu </w:t>
      </w:r>
      <w:r w:rsidRPr="007A3309">
        <w:rPr>
          <w:rFonts w:eastAsia="Times New Roman"/>
          <w:b/>
          <w:bCs/>
          <w:sz w:val="22"/>
          <w:szCs w:val="22"/>
          <w:lang w:eastAsia="cs-CZ"/>
        </w:rPr>
        <w:t>zakázka či veřejná zakázka</w:t>
      </w:r>
      <w:r w:rsidRPr="007A3309">
        <w:rPr>
          <w:rFonts w:eastAsia="Times New Roman"/>
          <w:sz w:val="22"/>
          <w:szCs w:val="22"/>
          <w:lang w:eastAsia="cs-CZ"/>
        </w:rPr>
        <w:t xml:space="preserve">, tento pojem je plně ekvivalentní pojmu dílo po uzavření této smlouvy. </w:t>
      </w:r>
    </w:p>
    <w:p w14:paraId="6F65540E" w14:textId="77777777" w:rsidR="0099036A" w:rsidRPr="007A3309" w:rsidRDefault="0099036A"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b/>
          <w:bCs/>
          <w:sz w:val="22"/>
          <w:szCs w:val="22"/>
          <w:lang w:eastAsia="cs-CZ"/>
        </w:rPr>
        <w:t>Předmět plnění zakázky</w:t>
      </w:r>
      <w:r w:rsidRPr="007A3309">
        <w:rPr>
          <w:rFonts w:eastAsia="Times New Roman"/>
          <w:sz w:val="22"/>
          <w:szCs w:val="22"/>
          <w:lang w:eastAsia="cs-CZ"/>
        </w:rPr>
        <w:t xml:space="preserve"> je totožný a plně odpovídá vymezení předmětu díla. </w:t>
      </w:r>
    </w:p>
    <w:p w14:paraId="1D569D11" w14:textId="77777777" w:rsidR="0099036A" w:rsidRPr="007A3309" w:rsidRDefault="0099036A" w:rsidP="0099036A">
      <w:pPr>
        <w:pStyle w:val="Odstavecseseznamem"/>
        <w:numPr>
          <w:ilvl w:val="0"/>
          <w:numId w:val="20"/>
        </w:numPr>
        <w:ind w:left="284" w:hanging="284"/>
        <w:contextualSpacing w:val="0"/>
        <w:jc w:val="both"/>
        <w:rPr>
          <w:rFonts w:eastAsia="Times New Roman"/>
          <w:sz w:val="22"/>
          <w:szCs w:val="22"/>
          <w:lang w:eastAsia="cs-CZ"/>
        </w:rPr>
      </w:pPr>
      <w:r w:rsidRPr="007A3309">
        <w:rPr>
          <w:rFonts w:eastAsia="Times New Roman"/>
          <w:b/>
          <w:bCs/>
          <w:sz w:val="22"/>
          <w:szCs w:val="22"/>
          <w:lang w:eastAsia="cs-CZ"/>
        </w:rPr>
        <w:t>Podmínky platné pro plnění zakázky</w:t>
      </w:r>
      <w:r w:rsidRPr="007A3309">
        <w:rPr>
          <w:rFonts w:eastAsia="Times New Roman"/>
          <w:sz w:val="22"/>
          <w:szCs w:val="22"/>
          <w:lang w:eastAsia="cs-CZ"/>
        </w:rPr>
        <w:t xml:space="preserve"> jsou totožné a plně odpovídají podmínkám pro plnění předmětu díla. </w:t>
      </w:r>
    </w:p>
    <w:p w14:paraId="1ED451F2" w14:textId="77777777" w:rsidR="0099036A" w:rsidRPr="007A3309" w:rsidRDefault="0099036A" w:rsidP="0099036A">
      <w:pPr>
        <w:jc w:val="both"/>
        <w:rPr>
          <w:rFonts w:eastAsia="Times New Roman"/>
          <w:sz w:val="22"/>
          <w:szCs w:val="22"/>
          <w:lang w:eastAsia="cs-CZ"/>
        </w:rPr>
      </w:pPr>
      <w:r w:rsidRPr="007A3309">
        <w:rPr>
          <w:rFonts w:eastAsia="Times New Roman"/>
          <w:sz w:val="22"/>
          <w:szCs w:val="22"/>
          <w:lang w:eastAsia="cs-CZ"/>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5B896F8C" w14:textId="77777777" w:rsidR="0099036A" w:rsidRPr="007A3309" w:rsidRDefault="0099036A" w:rsidP="008E394F">
      <w:pPr>
        <w:jc w:val="both"/>
        <w:rPr>
          <w:rFonts w:eastAsia="Times New Roman"/>
          <w:sz w:val="22"/>
          <w:szCs w:val="22"/>
          <w:lang w:eastAsia="cs-CZ"/>
        </w:rPr>
      </w:pPr>
    </w:p>
    <w:p w14:paraId="3AF3CA80" w14:textId="104AA1A9" w:rsidR="008E394F" w:rsidRPr="007A3309" w:rsidRDefault="008E394F" w:rsidP="0099036A">
      <w:pPr>
        <w:pStyle w:val="Odstavecseseznamem"/>
        <w:keepNext/>
        <w:numPr>
          <w:ilvl w:val="0"/>
          <w:numId w:val="37"/>
        </w:numPr>
        <w:ind w:left="714" w:hanging="357"/>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Úvodní ustanovení</w:t>
      </w:r>
    </w:p>
    <w:p w14:paraId="403FC8C2" w14:textId="3DCEA7C3" w:rsidR="0099036A" w:rsidRPr="007A3309" w:rsidRDefault="008E394F" w:rsidP="0099036A">
      <w:pPr>
        <w:pStyle w:val="Odstavecseseznamem"/>
        <w:numPr>
          <w:ilvl w:val="0"/>
          <w:numId w:val="33"/>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Tato smlouva vychází a je plně v souladu se zadávacími podmínkami, </w:t>
      </w:r>
      <w:r w:rsidR="00E045E2">
        <w:rPr>
          <w:rFonts w:eastAsia="Times New Roman"/>
          <w:sz w:val="22"/>
          <w:szCs w:val="22"/>
          <w:lang w:eastAsia="cs-CZ"/>
        </w:rPr>
        <w:t xml:space="preserve">výzvou k podání nabídky vč. </w:t>
      </w:r>
      <w:r w:rsidRPr="007A3309">
        <w:rPr>
          <w:rFonts w:eastAsia="Times New Roman"/>
          <w:sz w:val="22"/>
          <w:szCs w:val="22"/>
          <w:lang w:eastAsia="cs-CZ"/>
        </w:rPr>
        <w:t>zadávací dokumentac</w:t>
      </w:r>
      <w:r w:rsidR="00E045E2">
        <w:rPr>
          <w:rFonts w:eastAsia="Times New Roman"/>
          <w:sz w:val="22"/>
          <w:szCs w:val="22"/>
          <w:lang w:eastAsia="cs-CZ"/>
        </w:rPr>
        <w:t>e</w:t>
      </w:r>
      <w:r w:rsidRPr="007A3309">
        <w:rPr>
          <w:rFonts w:eastAsia="Times New Roman"/>
          <w:sz w:val="22"/>
          <w:szCs w:val="22"/>
          <w:lang w:eastAsia="cs-CZ"/>
        </w:rPr>
        <w:t xml:space="preserve"> a nabídkou vybraného dodavatele v</w:t>
      </w:r>
      <w:r w:rsidR="00E045E2">
        <w:rPr>
          <w:rFonts w:eastAsia="Times New Roman"/>
          <w:sz w:val="22"/>
          <w:szCs w:val="22"/>
          <w:lang w:eastAsia="cs-CZ"/>
        </w:rPr>
        <w:t xml:space="preserve">e výběrovém </w:t>
      </w:r>
      <w:r w:rsidRPr="007A3309">
        <w:rPr>
          <w:rFonts w:eastAsia="Times New Roman"/>
          <w:sz w:val="22"/>
          <w:szCs w:val="22"/>
          <w:lang w:eastAsia="cs-CZ"/>
        </w:rPr>
        <w:t xml:space="preserve">řízení vedeném </w:t>
      </w:r>
      <w:r w:rsidR="00E045E2" w:rsidRPr="00E045E2">
        <w:rPr>
          <w:rFonts w:eastAsia="Times New Roman"/>
          <w:sz w:val="22"/>
          <w:szCs w:val="22"/>
          <w:lang w:eastAsia="cs-CZ"/>
        </w:rPr>
        <w:t xml:space="preserve">v souladu s ustanovením § 27 a § 31 </w:t>
      </w:r>
      <w:r w:rsidRPr="007A3309">
        <w:rPr>
          <w:rFonts w:eastAsia="Times New Roman"/>
          <w:sz w:val="22"/>
          <w:szCs w:val="22"/>
          <w:lang w:eastAsia="cs-CZ"/>
        </w:rPr>
        <w:t>zákona č.</w:t>
      </w:r>
      <w:r w:rsidR="00202D44" w:rsidRPr="007A3309">
        <w:rPr>
          <w:rFonts w:eastAsia="Times New Roman"/>
          <w:sz w:val="22"/>
          <w:szCs w:val="22"/>
          <w:lang w:eastAsia="cs-CZ"/>
        </w:rPr>
        <w:t xml:space="preserve"> </w:t>
      </w:r>
      <w:r w:rsidRPr="007A3309">
        <w:rPr>
          <w:rFonts w:eastAsia="Times New Roman"/>
          <w:sz w:val="22"/>
          <w:szCs w:val="22"/>
          <w:lang w:eastAsia="cs-CZ"/>
        </w:rPr>
        <w:t>134/2016 Sb., o zadávání veřejných zakázek (dále jen „zákon“) k plnění předmětu této veřejné zakázky s názvem: „</w:t>
      </w:r>
      <w:r w:rsidR="00EE6F9E" w:rsidRPr="008D1F93">
        <w:rPr>
          <w:rFonts w:eastAsia="Times New Roman"/>
          <w:b/>
          <w:bCs/>
          <w:sz w:val="22"/>
          <w:szCs w:val="22"/>
          <w:lang w:eastAsia="cs-CZ"/>
        </w:rPr>
        <w:t>Realizace výtahu a rekonstrukce navazujících prostor interiéru budovy Městského úřadu Smržovka</w:t>
      </w:r>
      <w:r w:rsidRPr="007A3309">
        <w:rPr>
          <w:rFonts w:eastAsia="Times New Roman"/>
          <w:sz w:val="22"/>
          <w:szCs w:val="22"/>
          <w:lang w:eastAsia="cs-CZ"/>
        </w:rPr>
        <w:t>“, jež předcházelo uzavření této smlouvy (dále jen „</w:t>
      </w:r>
      <w:r w:rsidR="00E045E2">
        <w:rPr>
          <w:rFonts w:eastAsia="Times New Roman"/>
          <w:sz w:val="22"/>
          <w:szCs w:val="22"/>
          <w:lang w:eastAsia="cs-CZ"/>
        </w:rPr>
        <w:t>výběrové</w:t>
      </w:r>
      <w:r w:rsidRPr="007A3309">
        <w:rPr>
          <w:rFonts w:eastAsia="Times New Roman"/>
          <w:sz w:val="22"/>
          <w:szCs w:val="22"/>
          <w:lang w:eastAsia="cs-CZ"/>
        </w:rPr>
        <w:t xml:space="preserve"> řízení“). </w:t>
      </w:r>
    </w:p>
    <w:p w14:paraId="5608F25A" w14:textId="0B84EA41" w:rsidR="0099036A" w:rsidRPr="007A3309" w:rsidRDefault="0099036A" w:rsidP="0099036A">
      <w:pPr>
        <w:pStyle w:val="Odstavecseseznamem"/>
        <w:numPr>
          <w:ilvl w:val="0"/>
          <w:numId w:val="33"/>
        </w:numPr>
        <w:ind w:left="567" w:hanging="567"/>
        <w:contextualSpacing w:val="0"/>
        <w:jc w:val="both"/>
        <w:rPr>
          <w:rFonts w:eastAsia="Times New Roman"/>
          <w:sz w:val="22"/>
          <w:szCs w:val="22"/>
          <w:lang w:eastAsia="cs-CZ"/>
        </w:rPr>
      </w:pPr>
      <w:r w:rsidRPr="007A3309">
        <w:rPr>
          <w:sz w:val="22"/>
          <w:szCs w:val="22"/>
        </w:rPr>
        <w:t xml:space="preserve">Zhotovitel prohlašuje, že není osobou nebo </w:t>
      </w:r>
      <w:proofErr w:type="gramStart"/>
      <w:r w:rsidRPr="007A3309">
        <w:rPr>
          <w:sz w:val="22"/>
          <w:szCs w:val="22"/>
        </w:rPr>
        <w:t>subjektem</w:t>
      </w:r>
      <w:r w:rsidRPr="007A3309">
        <w:rPr>
          <w:sz w:val="22"/>
          <w:szCs w:val="22"/>
          <w:vertAlign w:val="superscript"/>
        </w:rPr>
        <w:footnoteReference w:customMarkFollows="1" w:id="1"/>
        <w:t>[</w:t>
      </w:r>
      <w:proofErr w:type="gramEnd"/>
      <w:r w:rsidRPr="007A3309">
        <w:rPr>
          <w:sz w:val="22"/>
          <w:szCs w:val="22"/>
          <w:vertAlign w:val="superscript"/>
        </w:rPr>
        <w:t>1]</w:t>
      </w:r>
      <w:r w:rsidRPr="007A3309">
        <w:rPr>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37CC629" w14:textId="74062C75" w:rsidR="0099036A" w:rsidRPr="007A3309" w:rsidRDefault="0099036A" w:rsidP="0099036A">
      <w:pPr>
        <w:pStyle w:val="Odstavecseseznamem"/>
        <w:numPr>
          <w:ilvl w:val="0"/>
          <w:numId w:val="33"/>
        </w:numPr>
        <w:ind w:left="567" w:hanging="567"/>
        <w:contextualSpacing w:val="0"/>
        <w:jc w:val="both"/>
        <w:rPr>
          <w:rFonts w:eastAsia="Times New Roman"/>
          <w:sz w:val="22"/>
          <w:szCs w:val="22"/>
          <w:lang w:eastAsia="cs-CZ"/>
        </w:rPr>
      </w:pPr>
      <w:r w:rsidRPr="007A3309">
        <w:rPr>
          <w:sz w:val="22"/>
          <w:szCs w:val="22"/>
        </w:rPr>
        <w:t>Zhotovitel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74CAEDC8" w14:textId="77777777" w:rsidR="0099036A" w:rsidRPr="007A3309" w:rsidRDefault="0099036A" w:rsidP="0099036A">
      <w:pPr>
        <w:pStyle w:val="Odstavecseseznamem"/>
        <w:widowControl w:val="0"/>
        <w:numPr>
          <w:ilvl w:val="0"/>
          <w:numId w:val="35"/>
        </w:numPr>
        <w:autoSpaceDN/>
        <w:ind w:left="993" w:right="-2" w:hanging="426"/>
        <w:contextualSpacing w:val="0"/>
        <w:jc w:val="both"/>
        <w:textAlignment w:val="baseline"/>
        <w:rPr>
          <w:sz w:val="22"/>
          <w:szCs w:val="22"/>
        </w:rPr>
      </w:pPr>
      <w:r w:rsidRPr="007A3309">
        <w:rPr>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2810F829" w14:textId="77777777" w:rsidR="0099036A" w:rsidRPr="007A3309" w:rsidRDefault="0099036A" w:rsidP="0099036A">
      <w:pPr>
        <w:pStyle w:val="Odstavecseseznamem"/>
        <w:widowControl w:val="0"/>
        <w:numPr>
          <w:ilvl w:val="0"/>
          <w:numId w:val="35"/>
        </w:numPr>
        <w:autoSpaceDN/>
        <w:ind w:left="993" w:right="-2" w:hanging="426"/>
        <w:contextualSpacing w:val="0"/>
        <w:jc w:val="both"/>
        <w:textAlignment w:val="baseline"/>
        <w:rPr>
          <w:sz w:val="22"/>
          <w:szCs w:val="22"/>
        </w:rPr>
      </w:pPr>
      <w:r w:rsidRPr="007A3309">
        <w:rPr>
          <w:sz w:val="22"/>
          <w:szCs w:val="22"/>
        </w:rPr>
        <w:t>Evropskou unií a jakoukoli agenturu nebo osobu, která je řádně jmenována, zmocněna nebo oprávněna Evropskou unií k přijímání, správě, provádění a/nebo uplatňování těchto opatření; a</w:t>
      </w:r>
    </w:p>
    <w:p w14:paraId="2E0D02F4" w14:textId="77777777" w:rsidR="0099036A" w:rsidRPr="007A3309" w:rsidRDefault="0099036A" w:rsidP="0099036A">
      <w:pPr>
        <w:pStyle w:val="Odstavecseseznamem"/>
        <w:widowControl w:val="0"/>
        <w:numPr>
          <w:ilvl w:val="0"/>
          <w:numId w:val="35"/>
        </w:numPr>
        <w:autoSpaceDN/>
        <w:ind w:left="993" w:right="-2" w:hanging="426"/>
        <w:contextualSpacing w:val="0"/>
        <w:jc w:val="both"/>
        <w:textAlignment w:val="baseline"/>
        <w:rPr>
          <w:sz w:val="22"/>
          <w:szCs w:val="22"/>
        </w:rPr>
      </w:pPr>
      <w:r w:rsidRPr="007A3309">
        <w:rPr>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w:t>
      </w:r>
      <w:r w:rsidRPr="007A3309">
        <w:rPr>
          <w:sz w:val="22"/>
          <w:szCs w:val="22"/>
        </w:rPr>
        <w:lastRenderedPageBreak/>
        <w:t>USA (dále souhrnně jen „</w:t>
      </w:r>
      <w:r w:rsidRPr="007A3309">
        <w:rPr>
          <w:b/>
          <w:bCs/>
          <w:i/>
          <w:iCs/>
          <w:sz w:val="22"/>
          <w:szCs w:val="22"/>
        </w:rPr>
        <w:t>Sankce</w:t>
      </w:r>
      <w:r w:rsidRPr="007A3309">
        <w:rPr>
          <w:sz w:val="22"/>
          <w:szCs w:val="22"/>
        </w:rPr>
        <w:t>“).</w:t>
      </w:r>
    </w:p>
    <w:p w14:paraId="487A14E3" w14:textId="0F2A869E" w:rsidR="0099036A" w:rsidRPr="007A3309" w:rsidRDefault="0099036A" w:rsidP="0099036A">
      <w:pPr>
        <w:pStyle w:val="Odstavecseseznamem"/>
        <w:widowControl w:val="0"/>
        <w:numPr>
          <w:ilvl w:val="0"/>
          <w:numId w:val="33"/>
        </w:numPr>
        <w:autoSpaceDN/>
        <w:ind w:left="567" w:right="-2" w:hanging="567"/>
        <w:contextualSpacing w:val="0"/>
        <w:jc w:val="both"/>
        <w:textAlignment w:val="baseline"/>
        <w:rPr>
          <w:sz w:val="22"/>
          <w:szCs w:val="22"/>
        </w:rPr>
      </w:pPr>
      <w:r w:rsidRPr="007A3309">
        <w:rPr>
          <w:sz w:val="22"/>
          <w:szCs w:val="22"/>
        </w:rPr>
        <w:t>Zhotovitel zároveň prohlašuje, že není obchodní společností, ve které veřejný funkcionář</w:t>
      </w:r>
      <w:r w:rsidRPr="007A3309">
        <w:rPr>
          <w:sz w:val="22"/>
          <w:szCs w:val="22"/>
          <w:vertAlign w:val="superscript"/>
        </w:rPr>
        <w:footnoteReference w:customMarkFollows="1" w:id="2"/>
        <w:t>[2]</w:t>
      </w:r>
      <w:r w:rsidRPr="007A3309">
        <w:rPr>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zhotovitel prokazuje kvalifikaci v rámci </w:t>
      </w:r>
      <w:r w:rsidR="003C369C">
        <w:rPr>
          <w:sz w:val="22"/>
          <w:szCs w:val="22"/>
        </w:rPr>
        <w:t>výběrového</w:t>
      </w:r>
      <w:r w:rsidRPr="007A3309">
        <w:rPr>
          <w:sz w:val="22"/>
          <w:szCs w:val="22"/>
        </w:rPr>
        <w:t xml:space="preserve"> řízení na Veřejnou zakázku (dále jen „</w:t>
      </w:r>
      <w:r w:rsidRPr="007A3309">
        <w:rPr>
          <w:b/>
          <w:bCs/>
          <w:i/>
          <w:iCs/>
          <w:sz w:val="22"/>
          <w:szCs w:val="22"/>
        </w:rPr>
        <w:t>Střet zájmů</w:t>
      </w:r>
      <w:r w:rsidRPr="007A3309">
        <w:rPr>
          <w:sz w:val="22"/>
          <w:szCs w:val="22"/>
        </w:rPr>
        <w:t xml:space="preserve">“). </w:t>
      </w:r>
    </w:p>
    <w:p w14:paraId="7CCB68C4" w14:textId="0509C020" w:rsidR="0099036A" w:rsidRPr="007A3309" w:rsidRDefault="0099036A" w:rsidP="0099036A">
      <w:pPr>
        <w:pStyle w:val="Odstavecseseznamem"/>
        <w:widowControl w:val="0"/>
        <w:numPr>
          <w:ilvl w:val="0"/>
          <w:numId w:val="33"/>
        </w:numPr>
        <w:autoSpaceDN/>
        <w:ind w:left="567" w:right="-2" w:hanging="567"/>
        <w:contextualSpacing w:val="0"/>
        <w:jc w:val="both"/>
        <w:textAlignment w:val="baseline"/>
        <w:rPr>
          <w:sz w:val="22"/>
          <w:szCs w:val="22"/>
        </w:rPr>
      </w:pPr>
      <w:r w:rsidRPr="007A3309">
        <w:rPr>
          <w:sz w:val="22"/>
          <w:szCs w:val="22"/>
        </w:rPr>
        <w:t>Zjistí-li objednatel, že zhotovitel je Sankcionovanou osobou, porušil či porušuje Sankce, je ve Střetu zájmů či jakýmkoliv jiným způsobem zhotovitel porušil či porušuje prohlášení uvedená v článku Preambule 2. až 4. této Smlouvy, je zhotovitel oprávněn od této Smlouvy odstoupit.</w:t>
      </w:r>
    </w:p>
    <w:p w14:paraId="01B0A2A2" w14:textId="77777777" w:rsidR="008E394F" w:rsidRPr="007A3309" w:rsidRDefault="008E394F" w:rsidP="00D93911">
      <w:pPr>
        <w:jc w:val="both"/>
        <w:rPr>
          <w:rFonts w:eastAsia="Times New Roman"/>
          <w:sz w:val="22"/>
          <w:szCs w:val="22"/>
          <w:lang w:eastAsia="cs-CZ"/>
        </w:rPr>
      </w:pPr>
    </w:p>
    <w:p w14:paraId="163A8007" w14:textId="735538EA" w:rsidR="00454F65" w:rsidRPr="007A3309" w:rsidRDefault="00000000" w:rsidP="0099036A">
      <w:pPr>
        <w:pStyle w:val="Odstavecseseznamem"/>
        <w:numPr>
          <w:ilvl w:val="0"/>
          <w:numId w:val="37"/>
        </w:numPr>
        <w:ind w:left="714" w:hanging="357"/>
        <w:contextualSpacing w:val="0"/>
        <w:jc w:val="center"/>
        <w:rPr>
          <w:rFonts w:eastAsia="Times New Roman"/>
          <w:b/>
          <w:sz w:val="22"/>
          <w:szCs w:val="22"/>
          <w:lang w:eastAsia="cs-CZ"/>
        </w:rPr>
      </w:pPr>
      <w:bookmarkStart w:id="1" w:name="_Toc520713847"/>
      <w:bookmarkStart w:id="2" w:name="_Toc520713984"/>
      <w:bookmarkStart w:id="3" w:name="_Ref520789303"/>
      <w:bookmarkStart w:id="4" w:name="_Ref520792366"/>
      <w:bookmarkStart w:id="5" w:name="_Toc521387044"/>
      <w:r w:rsidRPr="007A3309">
        <w:rPr>
          <w:rFonts w:eastAsia="Times New Roman"/>
          <w:b/>
          <w:sz w:val="22"/>
          <w:szCs w:val="22"/>
          <w:lang w:eastAsia="cs-CZ"/>
        </w:rPr>
        <w:t>Předmět smlouvy</w:t>
      </w:r>
      <w:bookmarkEnd w:id="1"/>
      <w:bookmarkEnd w:id="2"/>
      <w:bookmarkEnd w:id="3"/>
      <w:bookmarkEnd w:id="4"/>
      <w:bookmarkEnd w:id="5"/>
    </w:p>
    <w:p w14:paraId="3468F8A6" w14:textId="7864853C" w:rsidR="00D93911" w:rsidRPr="007A3309" w:rsidRDefault="00000000" w:rsidP="00D93911">
      <w:pPr>
        <w:pStyle w:val="Odstavecseseznamem"/>
        <w:numPr>
          <w:ilvl w:val="0"/>
          <w:numId w:val="21"/>
        </w:numPr>
        <w:ind w:left="567" w:hanging="567"/>
        <w:contextualSpacing w:val="0"/>
        <w:jc w:val="both"/>
        <w:rPr>
          <w:sz w:val="22"/>
          <w:szCs w:val="22"/>
        </w:rPr>
      </w:pPr>
      <w:r w:rsidRPr="007A3309">
        <w:rPr>
          <w:rFonts w:eastAsia="Times New Roman"/>
          <w:sz w:val="22"/>
          <w:szCs w:val="22"/>
          <w:lang w:eastAsia="cs-CZ"/>
        </w:rPr>
        <w:t xml:space="preserve">Předmětem smlouvy je provedení </w:t>
      </w:r>
      <w:r w:rsidRPr="007A3309">
        <w:rPr>
          <w:rFonts w:eastAsia="Times New Roman"/>
          <w:b/>
          <w:bCs/>
          <w:sz w:val="22"/>
          <w:szCs w:val="22"/>
          <w:lang w:eastAsia="cs-CZ"/>
        </w:rPr>
        <w:t>stavebních prací</w:t>
      </w:r>
      <w:r w:rsidRPr="007A3309">
        <w:rPr>
          <w:rFonts w:eastAsia="Times New Roman"/>
          <w:sz w:val="22"/>
          <w:szCs w:val="22"/>
          <w:lang w:eastAsia="cs-CZ"/>
        </w:rPr>
        <w:t xml:space="preserve"> tak, jak je popsáno v této smlouvě, zejména v projektové dokumentaci, která odpovídá předané dokumentaci, označené jako </w:t>
      </w:r>
      <w:r w:rsidR="00095687" w:rsidRPr="007A3309">
        <w:rPr>
          <w:rFonts w:eastAsia="Times New Roman"/>
          <w:b/>
          <w:bCs/>
          <w:sz w:val="22"/>
          <w:szCs w:val="22"/>
          <w:lang w:eastAsia="cs-CZ"/>
        </w:rPr>
        <w:t>p</w:t>
      </w:r>
      <w:r w:rsidRPr="007A3309">
        <w:rPr>
          <w:rFonts w:eastAsia="Times New Roman"/>
          <w:b/>
          <w:bCs/>
          <w:sz w:val="22"/>
          <w:szCs w:val="22"/>
          <w:lang w:eastAsia="cs-CZ"/>
        </w:rPr>
        <w:t xml:space="preserve">říloha č. </w:t>
      </w:r>
      <w:r w:rsidR="008E394F" w:rsidRPr="007A3309">
        <w:rPr>
          <w:rFonts w:eastAsia="Times New Roman"/>
          <w:b/>
          <w:bCs/>
          <w:sz w:val="22"/>
          <w:szCs w:val="22"/>
          <w:lang w:eastAsia="cs-CZ"/>
        </w:rPr>
        <w:t>5</w:t>
      </w:r>
      <w:r w:rsidRPr="007A3309">
        <w:rPr>
          <w:rFonts w:eastAsia="Times New Roman"/>
          <w:b/>
          <w:bCs/>
          <w:sz w:val="22"/>
          <w:szCs w:val="22"/>
          <w:lang w:eastAsia="cs-CZ"/>
        </w:rPr>
        <w:t xml:space="preserve"> zadávací dokumentac</w:t>
      </w:r>
      <w:r w:rsidR="00095687" w:rsidRPr="007A3309">
        <w:rPr>
          <w:rFonts w:eastAsia="Times New Roman"/>
          <w:b/>
          <w:bCs/>
          <w:sz w:val="22"/>
          <w:szCs w:val="22"/>
          <w:lang w:eastAsia="cs-CZ"/>
        </w:rPr>
        <w:t>e</w:t>
      </w:r>
      <w:r w:rsidRPr="007A3309">
        <w:rPr>
          <w:rFonts w:eastAsia="Times New Roman"/>
          <w:b/>
          <w:bCs/>
          <w:sz w:val="22"/>
          <w:szCs w:val="22"/>
          <w:lang w:eastAsia="cs-CZ"/>
        </w:rPr>
        <w:t>,</w:t>
      </w:r>
      <w:r w:rsidRPr="007A3309">
        <w:rPr>
          <w:rFonts w:eastAsia="Times New Roman"/>
          <w:bCs/>
          <w:sz w:val="22"/>
          <w:szCs w:val="22"/>
          <w:lang w:eastAsia="cs-CZ"/>
        </w:rPr>
        <w:t xml:space="preserve"> </w:t>
      </w:r>
      <w:r w:rsidRPr="007A3309">
        <w:rPr>
          <w:rFonts w:eastAsia="Times New Roman"/>
          <w:b/>
          <w:bCs/>
          <w:sz w:val="22"/>
          <w:szCs w:val="22"/>
          <w:lang w:eastAsia="cs-CZ"/>
        </w:rPr>
        <w:t>a nabídce zhotovitele</w:t>
      </w:r>
      <w:r w:rsidRPr="007A3309">
        <w:rPr>
          <w:rFonts w:eastAsia="Times New Roman"/>
          <w:sz w:val="22"/>
          <w:szCs w:val="22"/>
          <w:lang w:eastAsia="cs-CZ"/>
        </w:rPr>
        <w:t xml:space="preserve">. </w:t>
      </w:r>
      <w:r w:rsidR="001E7CA5" w:rsidRPr="007A3309">
        <w:rPr>
          <w:rFonts w:eastAsia="Times New Roman"/>
          <w:sz w:val="22"/>
          <w:szCs w:val="22"/>
          <w:lang w:eastAsia="cs-CZ"/>
        </w:rPr>
        <w:t xml:space="preserve"> </w:t>
      </w:r>
    </w:p>
    <w:p w14:paraId="2C9F52F9" w14:textId="621392ED" w:rsidR="001E7CA5" w:rsidRPr="007A3309" w:rsidRDefault="001E7CA5" w:rsidP="00D93911">
      <w:pPr>
        <w:pStyle w:val="Odstavecseseznamem"/>
        <w:numPr>
          <w:ilvl w:val="0"/>
          <w:numId w:val="21"/>
        </w:numPr>
        <w:ind w:left="567" w:hanging="567"/>
        <w:contextualSpacing w:val="0"/>
        <w:jc w:val="both"/>
        <w:rPr>
          <w:sz w:val="22"/>
          <w:szCs w:val="22"/>
        </w:rPr>
      </w:pPr>
      <w:r w:rsidRPr="007A3309">
        <w:rPr>
          <w:sz w:val="22"/>
          <w:szCs w:val="22"/>
        </w:rPr>
        <w:t xml:space="preserve">Zhotovitel je zároveň povinen zajistit součinnost při vydání </w:t>
      </w:r>
      <w:r w:rsidRPr="007A3309">
        <w:rPr>
          <w:b/>
          <w:bCs/>
          <w:sz w:val="22"/>
          <w:szCs w:val="22"/>
        </w:rPr>
        <w:t>kolaudačního souhlasu</w:t>
      </w:r>
      <w:r w:rsidRPr="007A3309">
        <w:rPr>
          <w:sz w:val="22"/>
          <w:szCs w:val="22"/>
        </w:rPr>
        <w:t xml:space="preserve"> k předmětu díla. Veškeré náklady související se zajištěním součinnosti při vydání kolaudačního souhlasu, včetně poplatků a správních nákladů, jsou zahrnuty v ceně díla.</w:t>
      </w:r>
    </w:p>
    <w:p w14:paraId="7E1624CB" w14:textId="77777777" w:rsidR="00D93911" w:rsidRPr="007A3309" w:rsidRDefault="00000000" w:rsidP="00D93911">
      <w:pPr>
        <w:pStyle w:val="Odstavecseseznamem"/>
        <w:numPr>
          <w:ilvl w:val="0"/>
          <w:numId w:val="21"/>
        </w:numPr>
        <w:ind w:left="567" w:hanging="567"/>
        <w:contextualSpacing w:val="0"/>
        <w:jc w:val="both"/>
      </w:pPr>
      <w:r w:rsidRPr="007A3309">
        <w:rPr>
          <w:rFonts w:eastAsia="Times New Roman"/>
          <w:sz w:val="22"/>
          <w:szCs w:val="22"/>
          <w:lang w:eastAsia="cs-CZ"/>
        </w:rPr>
        <w:t xml:space="preserve">Objednatel se zavazuje při provedení díla poskytnout součinnost, řádně provedené dílo převzít a za provedené dílo zhotoviteli uhradit smluvní cenu za podmínek a v termínu smlouvou sjednaných. </w:t>
      </w:r>
    </w:p>
    <w:p w14:paraId="1C5F3CD0" w14:textId="11667257" w:rsidR="00D93911" w:rsidRPr="007A3309" w:rsidRDefault="00000000" w:rsidP="00D93911">
      <w:pPr>
        <w:pStyle w:val="Odstavecseseznamem"/>
        <w:numPr>
          <w:ilvl w:val="0"/>
          <w:numId w:val="21"/>
        </w:numPr>
        <w:ind w:left="567" w:hanging="567"/>
        <w:contextualSpacing w:val="0"/>
        <w:jc w:val="both"/>
      </w:pPr>
      <w:r w:rsidRPr="007A3309">
        <w:rPr>
          <w:rFonts w:eastAsia="Times New Roman"/>
          <w:sz w:val="22"/>
          <w:szCs w:val="22"/>
          <w:lang w:eastAsia="cs-CZ"/>
        </w:rPr>
        <w:t>Zhotovitel se zavazuje provést pro objednatele dílo svým jménem, bez vad a nedodělků, ve smluveném termínu, na své náklady a nebezpečí</w:t>
      </w:r>
      <w:r w:rsidR="00751406" w:rsidRPr="007A3309">
        <w:rPr>
          <w:rFonts w:eastAsia="Times New Roman"/>
          <w:sz w:val="22"/>
          <w:szCs w:val="22"/>
          <w:lang w:eastAsia="cs-CZ"/>
        </w:rPr>
        <w:t>.</w:t>
      </w:r>
    </w:p>
    <w:p w14:paraId="1BB87A11" w14:textId="3FA954E4" w:rsidR="00E14072" w:rsidRPr="007A3309" w:rsidRDefault="00D93911" w:rsidP="00E14072">
      <w:pPr>
        <w:pStyle w:val="Odstavecseseznamem"/>
        <w:numPr>
          <w:ilvl w:val="0"/>
          <w:numId w:val="21"/>
        </w:numPr>
        <w:ind w:left="567" w:hanging="567"/>
        <w:jc w:val="both"/>
        <w:rPr>
          <w:rFonts w:eastAsia="Times New Roman"/>
          <w:b/>
          <w:bCs/>
          <w:sz w:val="22"/>
          <w:szCs w:val="22"/>
          <w:lang w:eastAsia="cs-CZ"/>
        </w:rPr>
      </w:pPr>
      <w:r w:rsidRPr="007A3309">
        <w:rPr>
          <w:rFonts w:eastAsia="Times New Roman"/>
          <w:sz w:val="22"/>
          <w:szCs w:val="22"/>
          <w:lang w:eastAsia="cs-CZ"/>
        </w:rPr>
        <w:t>Rozsah prací a vymezení předmětu díla je podrobně specifikován všemi částmi projektové dokumentace pro provedení stavby</w:t>
      </w:r>
      <w:r w:rsidR="00751406" w:rsidRPr="007A3309">
        <w:rPr>
          <w:rFonts w:eastAsia="Times New Roman"/>
          <w:sz w:val="22"/>
          <w:szCs w:val="22"/>
          <w:lang w:eastAsia="cs-CZ"/>
        </w:rPr>
        <w:t xml:space="preserve"> </w:t>
      </w:r>
      <w:r w:rsidRPr="007A3309">
        <w:rPr>
          <w:rFonts w:eastAsia="Times New Roman"/>
          <w:sz w:val="22"/>
          <w:szCs w:val="22"/>
          <w:lang w:eastAsia="cs-CZ"/>
        </w:rPr>
        <w:t>vypracované</w:t>
      </w:r>
      <w:r w:rsidR="008C3F32" w:rsidRPr="007A3309">
        <w:rPr>
          <w:rFonts w:eastAsia="Times New Roman"/>
          <w:sz w:val="22"/>
          <w:szCs w:val="22"/>
          <w:lang w:eastAsia="cs-CZ"/>
        </w:rPr>
        <w:t xml:space="preserve"> </w:t>
      </w:r>
      <w:r w:rsidR="00E14072" w:rsidRPr="007A3309">
        <w:rPr>
          <w:rFonts w:eastAsia="Times New Roman"/>
          <w:b/>
          <w:bCs/>
          <w:sz w:val="22"/>
          <w:szCs w:val="22"/>
          <w:lang w:eastAsia="cs-CZ"/>
        </w:rPr>
        <w:t>zpracovatelem</w:t>
      </w:r>
      <w:r w:rsidR="00E14072" w:rsidRPr="007A3309">
        <w:rPr>
          <w:rFonts w:eastAsia="Times New Roman"/>
          <w:sz w:val="22"/>
          <w:szCs w:val="22"/>
          <w:lang w:eastAsia="cs-CZ"/>
        </w:rPr>
        <w:t xml:space="preserve"> </w:t>
      </w:r>
      <w:r w:rsidR="00E14072" w:rsidRPr="007A3309">
        <w:rPr>
          <w:rFonts w:eastAsia="Times New Roman"/>
          <w:b/>
          <w:bCs/>
          <w:sz w:val="22"/>
          <w:szCs w:val="22"/>
          <w:lang w:eastAsia="cs-CZ"/>
        </w:rPr>
        <w:t>projektové dokumentace:</w:t>
      </w:r>
      <w:r w:rsidR="00E14072" w:rsidRPr="007A3309">
        <w:rPr>
          <w:rFonts w:eastAsia="Times New Roman"/>
          <w:b/>
          <w:bCs/>
          <w:sz w:val="22"/>
          <w:szCs w:val="22"/>
          <w:lang w:eastAsia="cs-CZ"/>
        </w:rPr>
        <w:tab/>
      </w:r>
    </w:p>
    <w:p w14:paraId="1FA5EF34" w14:textId="77777777" w:rsidR="00EE6F9E" w:rsidRPr="007A3309" w:rsidRDefault="00EE6F9E" w:rsidP="00EE6F9E">
      <w:pPr>
        <w:ind w:firstLine="567"/>
        <w:jc w:val="both"/>
        <w:rPr>
          <w:rFonts w:eastAsia="Times New Roman"/>
          <w:sz w:val="22"/>
          <w:szCs w:val="22"/>
          <w:lang w:eastAsia="cs-CZ"/>
        </w:rPr>
      </w:pPr>
      <w:r>
        <w:rPr>
          <w:rFonts w:eastAsia="Times New Roman"/>
          <w:sz w:val="22"/>
          <w:szCs w:val="22"/>
          <w:u w:val="single"/>
          <w:lang w:eastAsia="cs-CZ"/>
        </w:rPr>
        <w:t>Zpracovatel dokumentace</w:t>
      </w:r>
      <w:r w:rsidRPr="007A3309">
        <w:rPr>
          <w:rFonts w:eastAsia="Times New Roman"/>
          <w:sz w:val="22"/>
          <w:szCs w:val="22"/>
          <w:u w:val="single"/>
          <w:lang w:eastAsia="cs-CZ"/>
        </w:rPr>
        <w:t>:</w:t>
      </w:r>
      <w:r w:rsidRPr="007A3309">
        <w:rPr>
          <w:rFonts w:eastAsia="Times New Roman"/>
          <w:b/>
          <w:bCs/>
          <w:sz w:val="22"/>
          <w:szCs w:val="22"/>
          <w:lang w:eastAsia="cs-CZ"/>
        </w:rPr>
        <w:t xml:space="preserve"> </w:t>
      </w:r>
      <w:r w:rsidRPr="007A3309">
        <w:rPr>
          <w:rFonts w:eastAsia="Times New Roman"/>
          <w:b/>
          <w:bCs/>
          <w:sz w:val="22"/>
          <w:szCs w:val="22"/>
          <w:lang w:eastAsia="cs-CZ"/>
        </w:rPr>
        <w:tab/>
      </w:r>
      <w:r w:rsidRPr="00BE4E9D">
        <w:rPr>
          <w:rFonts w:eastAsia="Times New Roman"/>
          <w:sz w:val="22"/>
          <w:szCs w:val="22"/>
          <w:lang w:eastAsia="cs-CZ"/>
        </w:rPr>
        <w:t>LHOTA – Stavitelství, 468 25 Zásada 311</w:t>
      </w:r>
    </w:p>
    <w:p w14:paraId="3BD6636D" w14:textId="77777777" w:rsidR="00EE6F9E" w:rsidRDefault="00EE6F9E" w:rsidP="00EE6F9E">
      <w:pPr>
        <w:ind w:left="2832" w:firstLine="708"/>
        <w:jc w:val="both"/>
        <w:rPr>
          <w:rFonts w:eastAsia="Times New Roman"/>
          <w:sz w:val="22"/>
          <w:szCs w:val="22"/>
          <w:lang w:eastAsia="cs-CZ"/>
        </w:rPr>
      </w:pPr>
      <w:r>
        <w:rPr>
          <w:rFonts w:eastAsia="Times New Roman"/>
          <w:sz w:val="22"/>
          <w:szCs w:val="22"/>
          <w:lang w:eastAsia="cs-CZ"/>
        </w:rPr>
        <w:t>Sdružení fyzických osob Lhota Bohumil a Ing. Lhota Vít</w:t>
      </w:r>
    </w:p>
    <w:p w14:paraId="2AB115A8" w14:textId="77777777" w:rsidR="00EE6F9E" w:rsidRPr="007A3309" w:rsidRDefault="00EE6F9E" w:rsidP="00EE6F9E">
      <w:pPr>
        <w:ind w:left="2832" w:firstLine="708"/>
        <w:jc w:val="both"/>
        <w:rPr>
          <w:rFonts w:eastAsia="Times New Roman"/>
          <w:sz w:val="22"/>
          <w:szCs w:val="22"/>
          <w:lang w:eastAsia="cs-CZ"/>
        </w:rPr>
      </w:pPr>
      <w:r>
        <w:rPr>
          <w:rFonts w:eastAsia="Times New Roman"/>
          <w:sz w:val="22"/>
          <w:szCs w:val="22"/>
          <w:lang w:eastAsia="cs-CZ"/>
        </w:rPr>
        <w:t>IČ: 120 45 357</w:t>
      </w:r>
    </w:p>
    <w:p w14:paraId="66988554" w14:textId="77777777" w:rsidR="00EE6F9E" w:rsidRPr="00BE4E9D" w:rsidRDefault="00EE6F9E" w:rsidP="00EE6F9E">
      <w:pPr>
        <w:ind w:firstLine="567"/>
        <w:jc w:val="both"/>
        <w:rPr>
          <w:rFonts w:eastAsia="Times New Roman"/>
          <w:sz w:val="22"/>
          <w:szCs w:val="22"/>
          <w:lang w:eastAsia="cs-CZ"/>
        </w:rPr>
      </w:pPr>
      <w:r>
        <w:rPr>
          <w:rFonts w:eastAsia="Times New Roman"/>
          <w:sz w:val="22"/>
          <w:szCs w:val="22"/>
          <w:u w:val="single"/>
          <w:lang w:eastAsia="cs-CZ"/>
        </w:rPr>
        <w:t>Hlavní projektant</w:t>
      </w:r>
      <w:r w:rsidRPr="007A3309">
        <w:rPr>
          <w:rFonts w:eastAsia="Times New Roman"/>
          <w:sz w:val="22"/>
          <w:szCs w:val="22"/>
          <w:u w:val="single"/>
          <w:lang w:eastAsia="cs-CZ"/>
        </w:rPr>
        <w:t xml:space="preserve">: </w:t>
      </w:r>
      <w:r w:rsidRPr="007A3309">
        <w:rPr>
          <w:rFonts w:eastAsia="Times New Roman"/>
          <w:b/>
          <w:bCs/>
          <w:sz w:val="22"/>
          <w:szCs w:val="22"/>
          <w:lang w:eastAsia="cs-CZ"/>
        </w:rPr>
        <w:tab/>
      </w:r>
      <w:r w:rsidRPr="007A3309">
        <w:rPr>
          <w:rFonts w:eastAsia="Times New Roman"/>
          <w:b/>
          <w:bCs/>
          <w:sz w:val="22"/>
          <w:szCs w:val="22"/>
          <w:lang w:eastAsia="cs-CZ"/>
        </w:rPr>
        <w:tab/>
      </w:r>
      <w:r w:rsidRPr="00BE4E9D">
        <w:rPr>
          <w:rFonts w:eastAsia="Times New Roman"/>
          <w:sz w:val="22"/>
          <w:szCs w:val="22"/>
          <w:lang w:eastAsia="cs-CZ"/>
        </w:rPr>
        <w:t>Ing. Vít Lhota,</w:t>
      </w:r>
    </w:p>
    <w:p w14:paraId="043FC34F" w14:textId="77777777" w:rsidR="00EE6F9E" w:rsidRPr="007A3309" w:rsidRDefault="00EE6F9E" w:rsidP="00EE6F9E">
      <w:pPr>
        <w:ind w:firstLine="567"/>
        <w:jc w:val="both"/>
        <w:rPr>
          <w:rFonts w:eastAsia="Times New Roman"/>
          <w:sz w:val="22"/>
          <w:szCs w:val="22"/>
          <w:lang w:eastAsia="cs-CZ"/>
        </w:rPr>
      </w:pPr>
      <w:r w:rsidRPr="00BE4E9D">
        <w:rPr>
          <w:rFonts w:eastAsia="Times New Roman"/>
          <w:sz w:val="22"/>
          <w:szCs w:val="22"/>
          <w:lang w:eastAsia="cs-CZ"/>
        </w:rPr>
        <w:t xml:space="preserve">                                            </w:t>
      </w:r>
      <w:r>
        <w:rPr>
          <w:rFonts w:eastAsia="Times New Roman"/>
          <w:sz w:val="22"/>
          <w:szCs w:val="22"/>
          <w:lang w:eastAsia="cs-CZ"/>
        </w:rPr>
        <w:t>Smetanova 1809/82</w:t>
      </w:r>
      <w:r w:rsidRPr="007A3309">
        <w:rPr>
          <w:rFonts w:eastAsia="Times New Roman"/>
          <w:sz w:val="22"/>
          <w:szCs w:val="22"/>
          <w:lang w:eastAsia="cs-CZ"/>
        </w:rPr>
        <w:t xml:space="preserve"> </w:t>
      </w:r>
      <w:r w:rsidRPr="00BE4E9D">
        <w:rPr>
          <w:rFonts w:eastAsia="Times New Roman"/>
          <w:sz w:val="22"/>
          <w:szCs w:val="22"/>
          <w:lang w:eastAsia="cs-CZ"/>
        </w:rPr>
        <w:t>466 01 Jablonec nad Nisou</w:t>
      </w:r>
      <w:r w:rsidRPr="007A3309">
        <w:rPr>
          <w:rFonts w:eastAsia="Times New Roman"/>
          <w:sz w:val="22"/>
          <w:szCs w:val="22"/>
          <w:lang w:eastAsia="cs-CZ"/>
        </w:rPr>
        <w:t xml:space="preserve"> </w:t>
      </w:r>
    </w:p>
    <w:p w14:paraId="1D344E5F" w14:textId="77777777" w:rsidR="00EE6F9E" w:rsidRPr="007A3309" w:rsidRDefault="00EE6F9E" w:rsidP="00EE6F9E">
      <w:pPr>
        <w:ind w:left="2832" w:firstLine="708"/>
        <w:jc w:val="both"/>
        <w:rPr>
          <w:rFonts w:eastAsia="Times New Roman"/>
          <w:sz w:val="22"/>
          <w:szCs w:val="22"/>
          <w:lang w:eastAsia="cs-CZ"/>
        </w:rPr>
      </w:pPr>
      <w:r w:rsidRPr="007A3309">
        <w:rPr>
          <w:rFonts w:eastAsia="Times New Roman"/>
          <w:sz w:val="22"/>
          <w:szCs w:val="22"/>
          <w:lang w:eastAsia="cs-CZ"/>
        </w:rPr>
        <w:t xml:space="preserve"> ČKAIT 0</w:t>
      </w:r>
      <w:r>
        <w:rPr>
          <w:rFonts w:eastAsia="Times New Roman"/>
          <w:sz w:val="22"/>
          <w:szCs w:val="22"/>
          <w:lang w:eastAsia="cs-CZ"/>
        </w:rPr>
        <w:t>500711</w:t>
      </w:r>
      <w:r w:rsidRPr="007A3309">
        <w:rPr>
          <w:rFonts w:eastAsia="Times New Roman"/>
          <w:sz w:val="22"/>
          <w:szCs w:val="22"/>
          <w:lang w:eastAsia="cs-CZ"/>
        </w:rPr>
        <w:t>,</w:t>
      </w:r>
    </w:p>
    <w:p w14:paraId="2E7369D2" w14:textId="38E5B8E3" w:rsidR="00A52037" w:rsidRPr="007A3309" w:rsidRDefault="00D93911" w:rsidP="00E14072">
      <w:pPr>
        <w:pStyle w:val="Odstavecseseznamem"/>
        <w:ind w:left="567"/>
        <w:contextualSpacing w:val="0"/>
        <w:jc w:val="both"/>
      </w:pPr>
      <w:r w:rsidRPr="007A3309">
        <w:rPr>
          <w:rFonts w:eastAsia="Times New Roman"/>
          <w:sz w:val="22"/>
          <w:szCs w:val="22"/>
          <w:lang w:eastAsia="cs-CZ"/>
        </w:rPr>
        <w:t>a to včetně výkazů výměr i v elektronické podobě (dále</w:t>
      </w:r>
      <w:r w:rsidR="00ED3FCF" w:rsidRPr="007A3309">
        <w:rPr>
          <w:rFonts w:eastAsia="Times New Roman"/>
          <w:sz w:val="22"/>
          <w:szCs w:val="22"/>
          <w:lang w:eastAsia="cs-CZ"/>
        </w:rPr>
        <w:t xml:space="preserve"> jen</w:t>
      </w:r>
      <w:r w:rsidRPr="007A3309">
        <w:rPr>
          <w:rFonts w:eastAsia="Times New Roman"/>
          <w:sz w:val="22"/>
          <w:szCs w:val="22"/>
          <w:lang w:eastAsia="cs-CZ"/>
        </w:rPr>
        <w:t xml:space="preserve"> „projektová dokumentace“ nebo „PD“).</w:t>
      </w:r>
      <w:r w:rsidR="00ED3FCF" w:rsidRPr="007A3309">
        <w:t xml:space="preserve"> </w:t>
      </w:r>
    </w:p>
    <w:p w14:paraId="54730AB8" w14:textId="77777777" w:rsidR="00F74195" w:rsidRPr="007A3309" w:rsidRDefault="00ED3FCF" w:rsidP="00F74195">
      <w:pPr>
        <w:pStyle w:val="Odstavecseseznamem"/>
        <w:numPr>
          <w:ilvl w:val="0"/>
          <w:numId w:val="21"/>
        </w:numPr>
        <w:ind w:left="567" w:hanging="567"/>
        <w:contextualSpacing w:val="0"/>
        <w:jc w:val="both"/>
        <w:rPr>
          <w:rFonts w:eastAsia="Times New Roman"/>
          <w:sz w:val="22"/>
          <w:szCs w:val="22"/>
          <w:lang w:eastAsia="cs-CZ"/>
        </w:rPr>
      </w:pPr>
      <w:r w:rsidRPr="007A3309">
        <w:rPr>
          <w:rFonts w:eastAsia="Times New Roman"/>
          <w:sz w:val="22"/>
          <w:szCs w:val="22"/>
          <w:lang w:eastAsia="cs-CZ"/>
        </w:rPr>
        <w:t>Zhotovitel se řádně a v plném rozsahu seznámil s projektovou dokumentací</w:t>
      </w:r>
      <w:r w:rsidR="00F74195" w:rsidRPr="007A3309">
        <w:rPr>
          <w:rFonts w:eastAsia="Times New Roman"/>
          <w:sz w:val="22"/>
          <w:szCs w:val="22"/>
          <w:lang w:eastAsia="cs-CZ"/>
        </w:rPr>
        <w:t>.</w:t>
      </w:r>
    </w:p>
    <w:p w14:paraId="6C3CEDA7" w14:textId="26924523" w:rsidR="00D93911" w:rsidRPr="007A3309" w:rsidRDefault="00000000" w:rsidP="00F74195">
      <w:pPr>
        <w:pStyle w:val="Odstavecseseznamem"/>
        <w:numPr>
          <w:ilvl w:val="0"/>
          <w:numId w:val="21"/>
        </w:numPr>
        <w:ind w:left="567" w:hanging="567"/>
        <w:contextualSpacing w:val="0"/>
        <w:jc w:val="both"/>
        <w:rPr>
          <w:rFonts w:eastAsia="Times New Roman"/>
          <w:sz w:val="22"/>
          <w:szCs w:val="22"/>
          <w:lang w:eastAsia="cs-CZ"/>
        </w:rPr>
      </w:pPr>
      <w:r w:rsidRPr="007A3309">
        <w:rPr>
          <w:rFonts w:eastAsia="Times New Roman"/>
          <w:sz w:val="22"/>
          <w:szCs w:val="22"/>
          <w:lang w:eastAsia="cs-CZ"/>
        </w:rPr>
        <w:lastRenderedPageBreak/>
        <w:t>Zhotovitel se zavazuje provést dílo v souladu s technickými a právními předpisy platnými v České republice v době provedení díla.</w:t>
      </w:r>
    </w:p>
    <w:p w14:paraId="2D73C5D4" w14:textId="77777777" w:rsidR="00D93911" w:rsidRPr="007A3309" w:rsidRDefault="00000000" w:rsidP="00D93911">
      <w:pPr>
        <w:pStyle w:val="Odstavecseseznamem"/>
        <w:numPr>
          <w:ilvl w:val="0"/>
          <w:numId w:val="21"/>
        </w:numPr>
        <w:ind w:left="567" w:hanging="567"/>
        <w:contextualSpacing w:val="0"/>
        <w:jc w:val="both"/>
      </w:pPr>
      <w:r w:rsidRPr="007A3309">
        <w:rPr>
          <w:rFonts w:eastAsia="Times New Roman"/>
          <w:sz w:val="22"/>
          <w:szCs w:val="22"/>
          <w:lang w:eastAsia="cs-CZ"/>
        </w:rPr>
        <w:t>Zhotovitel prohlašuje, že prozkoumal místní podmínky na staveništi a že práce mohou být dokončeny způsobem a v termínu stanovenými smlouvou.</w:t>
      </w:r>
    </w:p>
    <w:p w14:paraId="42C65639" w14:textId="35985E48" w:rsidR="00D93911" w:rsidRPr="007A3309" w:rsidRDefault="00000000" w:rsidP="00655387">
      <w:pPr>
        <w:pStyle w:val="Odstavecseseznamem"/>
        <w:numPr>
          <w:ilvl w:val="0"/>
          <w:numId w:val="21"/>
        </w:numPr>
        <w:ind w:left="567" w:hanging="567"/>
        <w:contextualSpacing w:val="0"/>
        <w:jc w:val="both"/>
      </w:pPr>
      <w:r w:rsidRPr="007A3309">
        <w:rPr>
          <w:rFonts w:eastAsia="Times New Roman"/>
          <w:sz w:val="22"/>
          <w:szCs w:val="22"/>
          <w:lang w:eastAsia="cs-CZ"/>
        </w:rPr>
        <w:t>Objednatel je oprávněn změnit rozsah díla. Zhotovitel se zavazuje souhlasit s jakýmikoliv úpravami v předmětu smlouvy učiněnými objednatelem, tj. omezením či rozšířením předmětu smlouvy, dle konkrétních požadavků objednatele, a to i v průběhu zhotovování díla. Tyto vícepráce, případně méněpráce budou oběma smluvními stranami sjednány písemnými změnami smlouvy. Pokud taková změna předmětu plnění bude mít vliv na termín plnění, jsou smluvní strany povinny sjednat v příslušné změně smlouvy i změnu termínu plnění.</w:t>
      </w:r>
      <w:r w:rsidR="001E7CA5" w:rsidRPr="007A3309">
        <w:rPr>
          <w:rFonts w:eastAsia="Times New Roman"/>
          <w:sz w:val="22"/>
          <w:szCs w:val="22"/>
          <w:lang w:eastAsia="cs-CZ"/>
        </w:rPr>
        <w:t xml:space="preserve"> Změny rozsahu díla navržené zhotovitelem podléhají dohodě stran. Objednatel je oprávněn bez udání důvod návrh zhotovitele na změnu odmítnout.</w:t>
      </w:r>
    </w:p>
    <w:p w14:paraId="16F656FE" w14:textId="77777777" w:rsidR="00655387" w:rsidRPr="007A3309" w:rsidRDefault="00000000" w:rsidP="00655387">
      <w:pPr>
        <w:pStyle w:val="Odstavecseseznamem"/>
        <w:numPr>
          <w:ilvl w:val="0"/>
          <w:numId w:val="21"/>
        </w:numPr>
        <w:ind w:left="567" w:hanging="567"/>
        <w:contextualSpacing w:val="0"/>
        <w:jc w:val="both"/>
        <w:rPr>
          <w:rFonts w:eastAsia="Times New Roman"/>
          <w:sz w:val="22"/>
          <w:szCs w:val="22"/>
          <w:lang w:eastAsia="cs-CZ"/>
        </w:rPr>
      </w:pPr>
      <w:r w:rsidRPr="007A3309">
        <w:rPr>
          <w:rFonts w:eastAsia="Times New Roman"/>
          <w:sz w:val="22"/>
          <w:szCs w:val="22"/>
          <w:lang w:eastAsia="cs-CZ"/>
        </w:rPr>
        <w:t>Zhotovitel se zavazuje průběžně provádět veškeré potřebné zkoušky, měření a atesty k prokázání kvalitativních parametrů předmětu díla.</w:t>
      </w:r>
      <w:r w:rsidR="00655387" w:rsidRPr="007A3309">
        <w:rPr>
          <w:rFonts w:eastAsia="Times New Roman"/>
          <w:sz w:val="22"/>
          <w:szCs w:val="22"/>
          <w:lang w:eastAsia="cs-CZ"/>
        </w:rPr>
        <w:t xml:space="preserve"> </w:t>
      </w:r>
      <w:r w:rsidR="00655387" w:rsidRPr="007A3309">
        <w:rPr>
          <w:rFonts w:eastAsia="Times New Roman"/>
          <w:sz w:val="22"/>
          <w:szCs w:val="22"/>
          <w:lang w:eastAsia="cs-CZ"/>
        </w:rPr>
        <w:tab/>
      </w:r>
      <w:r w:rsidR="00655387" w:rsidRPr="007A3309">
        <w:rPr>
          <w:rFonts w:eastAsia="Times New Roman"/>
          <w:sz w:val="22"/>
          <w:szCs w:val="22"/>
          <w:lang w:eastAsia="cs-CZ"/>
        </w:rPr>
        <w:tab/>
      </w:r>
      <w:r w:rsidR="00655387" w:rsidRPr="007A3309">
        <w:rPr>
          <w:rFonts w:eastAsia="Times New Roman"/>
          <w:sz w:val="22"/>
          <w:szCs w:val="22"/>
          <w:lang w:eastAsia="cs-CZ"/>
        </w:rPr>
        <w:tab/>
      </w:r>
    </w:p>
    <w:p w14:paraId="4B263027" w14:textId="4F5E15EB" w:rsidR="00655387" w:rsidRPr="007A3309" w:rsidRDefault="00655387" w:rsidP="00655387">
      <w:pPr>
        <w:pStyle w:val="Odstavecseseznamem"/>
        <w:numPr>
          <w:ilvl w:val="0"/>
          <w:numId w:val="2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Dodavatel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Při vyúčtování každé části ceny díla dodavatel </w:t>
      </w:r>
      <w:proofErr w:type="gramStart"/>
      <w:r w:rsidRPr="007A3309">
        <w:rPr>
          <w:rFonts w:eastAsia="Times New Roman"/>
          <w:sz w:val="22"/>
          <w:szCs w:val="22"/>
          <w:lang w:eastAsia="cs-CZ"/>
        </w:rPr>
        <w:t>přiloží</w:t>
      </w:r>
      <w:proofErr w:type="gramEnd"/>
      <w:r w:rsidRPr="007A3309">
        <w:rPr>
          <w:rFonts w:eastAsia="Times New Roman"/>
          <w:sz w:val="22"/>
          <w:szCs w:val="22"/>
          <w:lang w:eastAsia="cs-CZ"/>
        </w:rPr>
        <w:t xml:space="preserve">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dodavatel povinen vést podrobnou fotodokumentaci (popř. videozáznam, nebo digitální záznam) postihující detailně všechny tyto části. Fotodokumentaci je povinen dodavatel pořídit rovněž při případném odstranění vad a nedodělků díla. V případě, že dodavatel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65C7B4A6" w14:textId="77777777" w:rsidR="00655387" w:rsidRPr="007A3309" w:rsidRDefault="00655387" w:rsidP="00655387">
      <w:pPr>
        <w:pStyle w:val="Odstavecseseznamem"/>
        <w:numPr>
          <w:ilvl w:val="0"/>
          <w:numId w:val="2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Pořízenou fotodokumentaci je dodavatel povinen: </w:t>
      </w:r>
    </w:p>
    <w:p w14:paraId="56418575" w14:textId="77777777" w:rsidR="00655387" w:rsidRPr="007A3309" w:rsidRDefault="00655387" w:rsidP="00655387">
      <w:pPr>
        <w:pStyle w:val="Odstavecseseznamem"/>
        <w:numPr>
          <w:ilvl w:val="0"/>
          <w:numId w:val="38"/>
        </w:numPr>
        <w:ind w:left="851" w:hanging="284"/>
        <w:contextualSpacing w:val="0"/>
        <w:jc w:val="both"/>
        <w:rPr>
          <w:rFonts w:eastAsia="Times New Roman"/>
          <w:sz w:val="22"/>
          <w:szCs w:val="22"/>
          <w:lang w:eastAsia="cs-CZ"/>
        </w:rPr>
      </w:pPr>
      <w:r w:rsidRPr="007A3309">
        <w:rPr>
          <w:rFonts w:eastAsia="Times New Roman"/>
          <w:sz w:val="22"/>
          <w:szCs w:val="22"/>
          <w:lang w:eastAsia="cs-CZ"/>
        </w:rPr>
        <w:t>předat objednateli v jednom vytištěném vyhotovení a jednou v digitální podobě při předání díla a při případném odstranění vad a nedodělků díla,</w:t>
      </w:r>
    </w:p>
    <w:p w14:paraId="4C390CE4" w14:textId="4FE7D8A7" w:rsidR="00655387" w:rsidRPr="007A3309" w:rsidRDefault="00655387" w:rsidP="00655387">
      <w:pPr>
        <w:pStyle w:val="Odstavecseseznamem"/>
        <w:numPr>
          <w:ilvl w:val="0"/>
          <w:numId w:val="38"/>
        </w:numPr>
        <w:ind w:left="851" w:hanging="284"/>
        <w:contextualSpacing w:val="0"/>
        <w:jc w:val="both"/>
        <w:rPr>
          <w:rFonts w:eastAsia="Times New Roman"/>
          <w:sz w:val="22"/>
          <w:szCs w:val="22"/>
          <w:lang w:eastAsia="cs-CZ"/>
        </w:rPr>
      </w:pPr>
      <w:r w:rsidRPr="007A3309">
        <w:rPr>
          <w:rFonts w:eastAsia="Times New Roman"/>
          <w:sz w:val="22"/>
          <w:szCs w:val="22"/>
          <w:lang w:eastAsia="cs-CZ"/>
        </w:rPr>
        <w:t>archivovat v jednom vytištěném vyhotovení a v digitální podobě po dobu záruky za jakost díla pro případ kontroly a řešení případných rozporů nebo reklamací.</w:t>
      </w:r>
    </w:p>
    <w:p w14:paraId="08960588" w14:textId="77777777" w:rsidR="00454F65" w:rsidRPr="007A3309" w:rsidRDefault="00454F65" w:rsidP="00655387">
      <w:pPr>
        <w:jc w:val="both"/>
        <w:rPr>
          <w:rFonts w:eastAsia="Times New Roman"/>
          <w:sz w:val="22"/>
          <w:szCs w:val="22"/>
          <w:lang w:eastAsia="cs-CZ"/>
        </w:rPr>
      </w:pPr>
    </w:p>
    <w:p w14:paraId="7E5EDC84" w14:textId="7CB37B66" w:rsidR="00454F65" w:rsidRPr="007A3309" w:rsidRDefault="00000000" w:rsidP="0099036A">
      <w:pPr>
        <w:pStyle w:val="Odstavecseseznamem"/>
        <w:keepNext/>
        <w:numPr>
          <w:ilvl w:val="0"/>
          <w:numId w:val="37"/>
        </w:numPr>
        <w:jc w:val="center"/>
        <w:outlineLvl w:val="0"/>
        <w:rPr>
          <w:rFonts w:eastAsia="Times New Roman"/>
          <w:b/>
          <w:bCs/>
          <w:kern w:val="3"/>
          <w:sz w:val="22"/>
          <w:szCs w:val="22"/>
          <w:lang w:eastAsia="cs-CZ"/>
        </w:rPr>
      </w:pPr>
      <w:bookmarkStart w:id="6" w:name="_Toc520713848"/>
      <w:bookmarkStart w:id="7" w:name="_Toc520713985"/>
      <w:bookmarkStart w:id="8" w:name="_Ref520784587"/>
      <w:bookmarkStart w:id="9" w:name="_Ref520865615"/>
      <w:bookmarkStart w:id="10" w:name="_Ref521213227"/>
      <w:bookmarkStart w:id="11" w:name="_Ref521218429"/>
      <w:bookmarkStart w:id="12" w:name="_Ref521244383"/>
      <w:bookmarkStart w:id="13" w:name="_Toc521387046"/>
      <w:r w:rsidRPr="007A3309">
        <w:rPr>
          <w:rFonts w:eastAsia="Times New Roman"/>
          <w:b/>
          <w:bCs/>
          <w:kern w:val="3"/>
          <w:sz w:val="22"/>
          <w:szCs w:val="22"/>
          <w:lang w:eastAsia="cs-CZ"/>
        </w:rPr>
        <w:t xml:space="preserve">Doba </w:t>
      </w:r>
      <w:r w:rsidR="00ED3FCF" w:rsidRPr="007A3309">
        <w:rPr>
          <w:rFonts w:eastAsia="Times New Roman"/>
          <w:b/>
          <w:bCs/>
          <w:kern w:val="3"/>
          <w:sz w:val="22"/>
          <w:szCs w:val="22"/>
          <w:lang w:eastAsia="cs-CZ"/>
        </w:rPr>
        <w:t xml:space="preserve">a místo </w:t>
      </w:r>
      <w:r w:rsidRPr="007A3309">
        <w:rPr>
          <w:rFonts w:eastAsia="Times New Roman"/>
          <w:b/>
          <w:bCs/>
          <w:kern w:val="3"/>
          <w:sz w:val="22"/>
          <w:szCs w:val="22"/>
          <w:lang w:eastAsia="cs-CZ"/>
        </w:rPr>
        <w:t>plnění</w:t>
      </w:r>
      <w:bookmarkEnd w:id="6"/>
      <w:bookmarkEnd w:id="7"/>
      <w:bookmarkEnd w:id="8"/>
      <w:bookmarkEnd w:id="9"/>
      <w:bookmarkEnd w:id="10"/>
      <w:bookmarkEnd w:id="11"/>
      <w:bookmarkEnd w:id="12"/>
      <w:bookmarkEnd w:id="13"/>
    </w:p>
    <w:p w14:paraId="7DCFAA7C" w14:textId="1E9B26EF" w:rsidR="00A52037" w:rsidRPr="007A3309" w:rsidRDefault="00ED3FCF" w:rsidP="00A52037">
      <w:pPr>
        <w:numPr>
          <w:ilvl w:val="0"/>
          <w:numId w:val="2"/>
        </w:numPr>
        <w:ind w:left="567" w:hanging="567"/>
        <w:jc w:val="both"/>
        <w:rPr>
          <w:rFonts w:eastAsia="Times New Roman"/>
          <w:sz w:val="22"/>
          <w:szCs w:val="22"/>
          <w:lang w:eastAsia="cs-CZ"/>
        </w:rPr>
      </w:pPr>
      <w:r w:rsidRPr="007A3309">
        <w:rPr>
          <w:rFonts w:eastAsia="Times New Roman"/>
          <w:sz w:val="22"/>
          <w:szCs w:val="22"/>
          <w:u w:val="single"/>
          <w:lang w:eastAsia="cs-CZ"/>
        </w:rPr>
        <w:t>Místem plnění</w:t>
      </w:r>
      <w:r w:rsidRPr="007A3309">
        <w:rPr>
          <w:rFonts w:eastAsia="Times New Roman"/>
          <w:b/>
          <w:bCs/>
          <w:sz w:val="22"/>
          <w:szCs w:val="22"/>
          <w:u w:val="single"/>
          <w:lang w:eastAsia="cs-CZ"/>
        </w:rPr>
        <w:t xml:space="preserve"> </w:t>
      </w:r>
      <w:r w:rsidRPr="007A3309">
        <w:rPr>
          <w:rFonts w:eastAsia="Times New Roman"/>
          <w:sz w:val="22"/>
          <w:szCs w:val="22"/>
          <w:u w:val="single"/>
          <w:lang w:eastAsia="cs-CZ"/>
        </w:rPr>
        <w:t>je</w:t>
      </w:r>
      <w:r w:rsidR="008C3F32" w:rsidRPr="007A3309">
        <w:rPr>
          <w:rFonts w:eastAsia="Times New Roman"/>
          <w:sz w:val="22"/>
          <w:szCs w:val="22"/>
          <w:u w:val="single"/>
          <w:lang w:eastAsia="cs-CZ"/>
        </w:rPr>
        <w:t>:</w:t>
      </w:r>
      <w:r w:rsidR="008C3F32" w:rsidRPr="007A3309">
        <w:rPr>
          <w:rFonts w:eastAsia="Times New Roman"/>
          <w:sz w:val="22"/>
          <w:szCs w:val="22"/>
          <w:lang w:eastAsia="cs-CZ"/>
        </w:rPr>
        <w:tab/>
      </w:r>
      <w:r w:rsidR="00F35FC5">
        <w:rPr>
          <w:b/>
          <w:bCs/>
          <w:sz w:val="22"/>
          <w:szCs w:val="22"/>
        </w:rPr>
        <w:t>N</w:t>
      </w:r>
      <w:r w:rsidR="00EE6F9E" w:rsidRPr="009914E0">
        <w:rPr>
          <w:b/>
          <w:bCs/>
          <w:sz w:val="22"/>
          <w:szCs w:val="22"/>
        </w:rPr>
        <w:t>áměstí T. G. Masaryka 600,</w:t>
      </w:r>
      <w:r w:rsidR="00EE6F9E">
        <w:rPr>
          <w:b/>
          <w:bCs/>
          <w:sz w:val="22"/>
          <w:szCs w:val="22"/>
        </w:rPr>
        <w:t xml:space="preserve"> </w:t>
      </w:r>
      <w:r w:rsidR="00EE6F9E" w:rsidRPr="009914E0">
        <w:rPr>
          <w:b/>
          <w:bCs/>
          <w:sz w:val="22"/>
          <w:szCs w:val="22"/>
        </w:rPr>
        <w:t>468 51 Smržovka</w:t>
      </w:r>
      <w:r w:rsidR="00E14072" w:rsidRPr="007A3309">
        <w:rPr>
          <w:rFonts w:eastAsia="Times New Roman"/>
          <w:sz w:val="22"/>
          <w:szCs w:val="22"/>
          <w:lang w:eastAsia="cs-CZ"/>
        </w:rPr>
        <w:t xml:space="preserve"> </w:t>
      </w:r>
      <w:r w:rsidR="00A52037" w:rsidRPr="007A3309">
        <w:rPr>
          <w:rFonts w:eastAsia="Times New Roman"/>
          <w:sz w:val="22"/>
          <w:szCs w:val="22"/>
          <w:lang w:eastAsia="cs-CZ"/>
        </w:rPr>
        <w:t xml:space="preserve"> </w:t>
      </w:r>
    </w:p>
    <w:p w14:paraId="10AB575F" w14:textId="22CC9857" w:rsidR="00ED3FCF" w:rsidRPr="007A3309" w:rsidRDefault="00ED3FCF" w:rsidP="008C3F32">
      <w:pPr>
        <w:ind w:left="567"/>
        <w:jc w:val="both"/>
        <w:rPr>
          <w:rFonts w:eastAsia="Times New Roman"/>
          <w:sz w:val="22"/>
          <w:szCs w:val="22"/>
          <w:lang w:eastAsia="cs-CZ"/>
        </w:rPr>
      </w:pPr>
      <w:r w:rsidRPr="007A3309">
        <w:rPr>
          <w:rFonts w:eastAsia="Times New Roman"/>
          <w:sz w:val="22"/>
          <w:szCs w:val="22"/>
          <w:lang w:eastAsia="cs-CZ"/>
        </w:rPr>
        <w:t xml:space="preserve">Místo plnění je konkrétně specifikováno v projektové dokumentaci. </w:t>
      </w:r>
    </w:p>
    <w:p w14:paraId="183EA7EF" w14:textId="56D05074" w:rsidR="00454F65" w:rsidRPr="007A3309" w:rsidRDefault="00000000">
      <w:pPr>
        <w:numPr>
          <w:ilvl w:val="0"/>
          <w:numId w:val="2"/>
        </w:numPr>
        <w:ind w:left="567" w:hanging="567"/>
        <w:jc w:val="both"/>
        <w:rPr>
          <w:rFonts w:eastAsia="Times New Roman"/>
          <w:sz w:val="22"/>
          <w:szCs w:val="22"/>
          <w:lang w:eastAsia="cs-CZ"/>
        </w:rPr>
      </w:pPr>
      <w:r w:rsidRPr="007A3309">
        <w:rPr>
          <w:rFonts w:eastAsia="Times New Roman"/>
          <w:sz w:val="22"/>
          <w:szCs w:val="22"/>
          <w:lang w:eastAsia="cs-CZ"/>
        </w:rPr>
        <w:t>Zhotovitel se zavazuje provést dílo v těchto termínech:</w:t>
      </w:r>
    </w:p>
    <w:p w14:paraId="6C4F163C" w14:textId="3D9D588E" w:rsidR="00B83556" w:rsidRPr="007A3309" w:rsidRDefault="00000000" w:rsidP="00B83556">
      <w:pPr>
        <w:numPr>
          <w:ilvl w:val="0"/>
          <w:numId w:val="3"/>
        </w:numPr>
        <w:ind w:left="993" w:hanging="426"/>
        <w:jc w:val="both"/>
        <w:rPr>
          <w:rFonts w:eastAsia="Times New Roman"/>
          <w:sz w:val="22"/>
          <w:szCs w:val="22"/>
          <w:lang w:eastAsia="cs-CZ"/>
        </w:rPr>
      </w:pPr>
      <w:r w:rsidRPr="007A3309">
        <w:rPr>
          <w:rFonts w:eastAsia="Times New Roman"/>
          <w:sz w:val="22"/>
          <w:szCs w:val="22"/>
          <w:u w:val="single"/>
          <w:lang w:eastAsia="cs-CZ"/>
        </w:rPr>
        <w:t>Termín převzetí staveniště</w:t>
      </w:r>
      <w:r w:rsidR="00283139" w:rsidRPr="007A3309">
        <w:rPr>
          <w:rFonts w:eastAsia="Times New Roman"/>
          <w:sz w:val="22"/>
          <w:szCs w:val="22"/>
          <w:u w:val="single"/>
          <w:lang w:eastAsia="cs-CZ"/>
        </w:rPr>
        <w:t xml:space="preserve"> je</w:t>
      </w:r>
      <w:r w:rsidRPr="007A3309">
        <w:rPr>
          <w:rFonts w:eastAsia="Times New Roman"/>
          <w:sz w:val="22"/>
          <w:szCs w:val="22"/>
          <w:u w:val="single"/>
          <w:lang w:eastAsia="cs-CZ"/>
        </w:rPr>
        <w:t>:</w:t>
      </w:r>
      <w:r w:rsidRPr="007A3309">
        <w:rPr>
          <w:rFonts w:eastAsia="Times New Roman"/>
          <w:sz w:val="22"/>
          <w:szCs w:val="22"/>
          <w:lang w:eastAsia="cs-CZ"/>
        </w:rPr>
        <w:t xml:space="preserve"> </w:t>
      </w:r>
      <w:r w:rsidRPr="007A3309">
        <w:rPr>
          <w:rFonts w:eastAsia="Times New Roman"/>
          <w:b/>
          <w:bCs/>
          <w:sz w:val="22"/>
          <w:szCs w:val="22"/>
          <w:lang w:eastAsia="cs-CZ"/>
        </w:rPr>
        <w:t xml:space="preserve">po podpisu smlouvy na základě výzvy </w:t>
      </w:r>
      <w:r w:rsidR="004306D5" w:rsidRPr="007A3309">
        <w:rPr>
          <w:rFonts w:eastAsia="Times New Roman"/>
          <w:b/>
          <w:bCs/>
          <w:sz w:val="22"/>
          <w:szCs w:val="22"/>
          <w:lang w:eastAsia="cs-CZ"/>
        </w:rPr>
        <w:t>objednatele.</w:t>
      </w:r>
      <w:r w:rsidR="00B83556" w:rsidRPr="007A3309">
        <w:rPr>
          <w:rFonts w:eastAsia="Times New Roman"/>
          <w:b/>
          <w:bCs/>
          <w:sz w:val="22"/>
          <w:szCs w:val="22"/>
          <w:lang w:eastAsia="cs-CZ"/>
        </w:rPr>
        <w:t xml:space="preserve"> </w:t>
      </w:r>
      <w:r w:rsidR="00655387" w:rsidRPr="007A3309">
        <w:rPr>
          <w:rFonts w:eastAsia="Times New Roman"/>
          <w:sz w:val="22"/>
          <w:szCs w:val="22"/>
          <w:lang w:eastAsia="cs-CZ"/>
        </w:rPr>
        <w:t>K převzetí staveniště bude zhotovitel objednatelem vyzván písemně, a to nejméně 7 kalendářních dnů před požadovaným započetím prací, přičemž dodavatel je povinen potvrdit převzetí této výzvy, písemně, s uvedením přesného data započetí předmětu plnění dle článku III. této Smlouvy.</w:t>
      </w:r>
      <w:r w:rsidR="00655387" w:rsidRPr="007A3309">
        <w:rPr>
          <w:rFonts w:eastAsia="Times New Roman"/>
          <w:b/>
          <w:bCs/>
          <w:sz w:val="22"/>
          <w:szCs w:val="22"/>
          <w:lang w:eastAsia="cs-CZ"/>
        </w:rPr>
        <w:t xml:space="preserve">  </w:t>
      </w:r>
    </w:p>
    <w:p w14:paraId="23E6BB9C" w14:textId="0FD6F46F" w:rsidR="00A52037" w:rsidRPr="007A3309" w:rsidRDefault="00B83556" w:rsidP="00A52037">
      <w:pPr>
        <w:ind w:left="993"/>
        <w:jc w:val="both"/>
        <w:rPr>
          <w:rFonts w:eastAsia="Times New Roman"/>
          <w:sz w:val="22"/>
          <w:szCs w:val="22"/>
          <w:lang w:eastAsia="cs-CZ"/>
        </w:rPr>
      </w:pPr>
      <w:r w:rsidRPr="007A3309">
        <w:rPr>
          <w:rFonts w:eastAsia="Times New Roman"/>
          <w:sz w:val="22"/>
          <w:szCs w:val="22"/>
          <w:lang w:eastAsia="cs-CZ"/>
        </w:rPr>
        <w:lastRenderedPageBreak/>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1909A568" w14:textId="111F57EC" w:rsidR="00A52037" w:rsidRPr="007A3309" w:rsidRDefault="00A52037" w:rsidP="00A52037">
      <w:pPr>
        <w:numPr>
          <w:ilvl w:val="0"/>
          <w:numId w:val="3"/>
        </w:numPr>
        <w:tabs>
          <w:tab w:val="left" w:pos="5580"/>
          <w:tab w:val="left" w:pos="7371"/>
        </w:tabs>
        <w:ind w:left="993" w:hanging="426"/>
        <w:jc w:val="both"/>
        <w:rPr>
          <w:rFonts w:eastAsia="Times New Roman"/>
          <w:sz w:val="22"/>
          <w:szCs w:val="22"/>
          <w:lang w:eastAsia="cs-CZ"/>
        </w:rPr>
      </w:pPr>
      <w:bookmarkStart w:id="14" w:name="_Ref83693741"/>
      <w:r w:rsidRPr="007A3309">
        <w:rPr>
          <w:rFonts w:eastAsia="Times New Roman"/>
          <w:sz w:val="22"/>
          <w:szCs w:val="22"/>
          <w:u w:val="single"/>
          <w:lang w:eastAsia="cs-CZ"/>
        </w:rPr>
        <w:t>Termín dokončení díla bez vad a nedodělků:</w:t>
      </w:r>
      <w:r w:rsidR="001B2A7C" w:rsidRPr="007A3309">
        <w:rPr>
          <w:rFonts w:eastAsia="Times New Roman"/>
          <w:sz w:val="22"/>
          <w:szCs w:val="22"/>
          <w:lang w:eastAsia="cs-CZ"/>
        </w:rPr>
        <w:t xml:space="preserve"> </w:t>
      </w:r>
      <w:r w:rsidR="00EE6F9E" w:rsidRPr="007A3309">
        <w:rPr>
          <w:rFonts w:eastAsia="Times New Roman"/>
          <w:b/>
          <w:bCs/>
          <w:sz w:val="22"/>
          <w:szCs w:val="22"/>
          <w:lang w:eastAsia="cs-CZ"/>
        </w:rPr>
        <w:t xml:space="preserve">do </w:t>
      </w:r>
      <w:r w:rsidR="00EE6F9E">
        <w:rPr>
          <w:rFonts w:eastAsia="Times New Roman"/>
          <w:b/>
          <w:bCs/>
          <w:sz w:val="22"/>
          <w:szCs w:val="22"/>
          <w:lang w:eastAsia="cs-CZ"/>
        </w:rPr>
        <w:t>39 týdnů</w:t>
      </w:r>
      <w:r w:rsidR="00EE6F9E" w:rsidRPr="007A3309">
        <w:rPr>
          <w:rFonts w:eastAsia="Times New Roman"/>
          <w:b/>
          <w:bCs/>
          <w:sz w:val="22"/>
          <w:szCs w:val="22"/>
          <w:lang w:eastAsia="cs-CZ"/>
        </w:rPr>
        <w:t xml:space="preserve"> od předání staveniště</w:t>
      </w:r>
    </w:p>
    <w:bookmarkEnd w:id="14"/>
    <w:p w14:paraId="1F821A0D" w14:textId="77777777" w:rsidR="00454F65" w:rsidRPr="007A3309" w:rsidRDefault="00000000">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w:t>
      </w:r>
    </w:p>
    <w:p w14:paraId="5D2E1B7E" w14:textId="6982AB49" w:rsidR="00454F65" w:rsidRPr="007A3309" w:rsidRDefault="00000000">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w:t>
      </w:r>
      <w:r w:rsidR="001E7CA5" w:rsidRPr="007A3309">
        <w:rPr>
          <w:rFonts w:eastAsia="Times New Roman"/>
          <w:sz w:val="22"/>
          <w:szCs w:val="22"/>
          <w:lang w:eastAsia="cs-CZ"/>
        </w:rPr>
        <w:t xml:space="preserve"> </w:t>
      </w:r>
      <w:r w:rsidRPr="007A3309">
        <w:rPr>
          <w:rFonts w:eastAsia="Times New Roman"/>
          <w:sz w:val="22"/>
          <w:szCs w:val="22"/>
          <w:lang w:eastAsia="cs-CZ"/>
        </w:rPr>
        <w:t>a to o dobu pozastavení provádění díla</w:t>
      </w:r>
      <w:r w:rsidR="001E7CA5" w:rsidRPr="007A3309">
        <w:rPr>
          <w:rFonts w:eastAsia="Times New Roman"/>
          <w:sz w:val="22"/>
          <w:szCs w:val="22"/>
          <w:lang w:eastAsia="cs-CZ"/>
        </w:rPr>
        <w:t>,</w:t>
      </w:r>
      <w:r w:rsidR="001E7CA5" w:rsidRPr="007A3309">
        <w:t xml:space="preserve"> </w:t>
      </w:r>
      <w:r w:rsidR="001E7CA5" w:rsidRPr="007A3309">
        <w:rPr>
          <w:rFonts w:eastAsia="Times New Roman"/>
          <w:sz w:val="22"/>
          <w:szCs w:val="22"/>
          <w:lang w:eastAsia="cs-CZ"/>
        </w:rPr>
        <w:t>pokud by přerušení bylo důvodné</w:t>
      </w:r>
      <w:r w:rsidRPr="007A3309">
        <w:rPr>
          <w:rFonts w:eastAsia="Times New Roman"/>
          <w:sz w:val="22"/>
          <w:szCs w:val="22"/>
          <w:lang w:eastAsia="cs-CZ"/>
        </w:rPr>
        <w:t>. Zhotovitel je v takovém případě povinen přepracovat v tomto smyslu časový harmonogram postupu provedení díla.</w:t>
      </w:r>
    </w:p>
    <w:p w14:paraId="4CE1A882" w14:textId="77777777" w:rsidR="00454F65" w:rsidRPr="007A3309" w:rsidRDefault="00000000">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Během přerušení provádění díla je zhotovitel povinen zajistit ochranu a bezpečnost pozastaveného díla proti zničení, ztrátě nebo poškození, jakož i skladování věcí opatřených k provádění díla.</w:t>
      </w:r>
    </w:p>
    <w:p w14:paraId="7747087A" w14:textId="77777777" w:rsidR="00382177" w:rsidRPr="007A3309" w:rsidRDefault="00000000" w:rsidP="00382177">
      <w:pPr>
        <w:pStyle w:val="Odstavecseseznamem"/>
        <w:numPr>
          <w:ilvl w:val="0"/>
          <w:numId w:val="1"/>
        </w:numPr>
        <w:ind w:left="538" w:hanging="538"/>
        <w:contextualSpacing w:val="0"/>
        <w:rPr>
          <w:rFonts w:eastAsia="Times New Roman"/>
          <w:sz w:val="22"/>
          <w:szCs w:val="22"/>
          <w:lang w:eastAsia="cs-CZ"/>
        </w:rPr>
      </w:pPr>
      <w:r w:rsidRPr="007A3309">
        <w:rPr>
          <w:rFonts w:eastAsia="Times New Roman"/>
          <w:sz w:val="22"/>
          <w:szCs w:val="22"/>
          <w:lang w:eastAsia="cs-CZ"/>
        </w:rPr>
        <w:t>Zhotovitel se zavazuje bezodkladně informovat objednatele o veškerých okolnostech, které mohou mít vliv na termín provedení díla.</w:t>
      </w:r>
      <w:r w:rsidR="00382177" w:rsidRPr="007A3309">
        <w:rPr>
          <w:rFonts w:eastAsia="Times New Roman"/>
          <w:sz w:val="22"/>
          <w:szCs w:val="22"/>
          <w:lang w:eastAsia="cs-CZ"/>
        </w:rPr>
        <w:t xml:space="preserve"> </w:t>
      </w:r>
    </w:p>
    <w:p w14:paraId="080A671C" w14:textId="4F5A4AC5" w:rsidR="00454F65" w:rsidRPr="007A3309" w:rsidRDefault="00382177" w:rsidP="00382177">
      <w:pPr>
        <w:pStyle w:val="Odstavecseseznamem"/>
        <w:numPr>
          <w:ilvl w:val="0"/>
          <w:numId w:val="1"/>
        </w:numPr>
        <w:ind w:left="538" w:hanging="538"/>
        <w:contextualSpacing w:val="0"/>
        <w:jc w:val="both"/>
        <w:rPr>
          <w:rFonts w:eastAsia="Times New Roman"/>
          <w:sz w:val="22"/>
          <w:szCs w:val="22"/>
          <w:lang w:eastAsia="cs-CZ"/>
        </w:rPr>
      </w:pPr>
      <w:bookmarkStart w:id="15" w:name="_Hlk204342944"/>
      <w:r w:rsidRPr="007A3309">
        <w:rPr>
          <w:rFonts w:eastAsia="Times New Roman"/>
          <w:sz w:val="22"/>
          <w:szCs w:val="22"/>
          <w:lang w:eastAsia="cs-CZ"/>
        </w:rPr>
        <w:t xml:space="preserve">Změna termínů plnění je možná pouze v případě, že taková změna nemá charakter podstatné změny závazku ve smyslu § 222 zákona. Dohoda o změnách musí být vždy provedena písemně formou dodatku ke Smlouvě. Oznámení o nutnosti prodloužení termínu dokončení díla musí být provedeno neprodleně, do tří (3) pracovních dnů od momentu, kdy se dodavatel o nutnosti prodloužení termínu dokončení díla dozvěděl, a to písemně nebo elektronicky. </w:t>
      </w:r>
      <w:r w:rsidRPr="007A3309">
        <w:rPr>
          <w:rFonts w:eastAsia="Times New Roman"/>
          <w:b/>
          <w:bCs/>
          <w:sz w:val="22"/>
          <w:szCs w:val="22"/>
          <w:lang w:eastAsia="cs-CZ"/>
        </w:rPr>
        <w:t>Pokud dodavatel nesplní povinnost oznámení dle předchozí věty, je povinen uhradit objednateli smluvní pokutu, která činí částku ve výši 15 000,00 Kč za každý i započatý den prodlení se splněním této povinnosti</w:t>
      </w:r>
      <w:r w:rsidRPr="007A3309">
        <w:rPr>
          <w:rFonts w:eastAsia="Times New Roman"/>
          <w:sz w:val="22"/>
          <w:szCs w:val="22"/>
          <w:lang w:eastAsia="cs-CZ"/>
        </w:rPr>
        <w:t>.</w:t>
      </w:r>
    </w:p>
    <w:p w14:paraId="4B7061EA" w14:textId="4FFE1B42" w:rsidR="00382177" w:rsidRPr="007A3309" w:rsidRDefault="00382177" w:rsidP="00382177">
      <w:pPr>
        <w:pStyle w:val="Odstavecseseznamem"/>
        <w:numPr>
          <w:ilvl w:val="0"/>
          <w:numId w:val="1"/>
        </w:numPr>
        <w:ind w:left="538" w:hanging="538"/>
        <w:contextualSpacing w:val="0"/>
        <w:jc w:val="both"/>
        <w:rPr>
          <w:rFonts w:eastAsia="Times New Roman"/>
          <w:sz w:val="22"/>
          <w:szCs w:val="22"/>
          <w:lang w:eastAsia="cs-CZ"/>
        </w:rPr>
      </w:pPr>
      <w:r w:rsidRPr="007A3309">
        <w:rPr>
          <w:rFonts w:eastAsia="Times New Roman"/>
          <w:sz w:val="22"/>
          <w:szCs w:val="22"/>
          <w:lang w:eastAsia="cs-CZ"/>
        </w:rPr>
        <w:t xml:space="preserve">Provádění díla se v rámci zimního období přerušuje po dobu trvání nevhodných klimatických podmínek zamezující provádění díla. Po tuto dobu </w:t>
      </w:r>
      <w:proofErr w:type="gramStart"/>
      <w:r w:rsidRPr="007A3309">
        <w:rPr>
          <w:rFonts w:eastAsia="Times New Roman"/>
          <w:sz w:val="22"/>
          <w:szCs w:val="22"/>
          <w:lang w:eastAsia="cs-CZ"/>
        </w:rPr>
        <w:t>neběží</w:t>
      </w:r>
      <w:proofErr w:type="gramEnd"/>
      <w:r w:rsidRPr="007A3309">
        <w:rPr>
          <w:rFonts w:eastAsia="Times New Roman"/>
          <w:sz w:val="22"/>
          <w:szCs w:val="22"/>
          <w:lang w:eastAsia="cs-CZ"/>
        </w:rPr>
        <w:t xml:space="preserve"> termín pro dokončení díla dle Smlouvy. Oznámení o nutnosti přerušení provádění dle tohoto odstavce musí být provedeno neprodleně, do tří (3) pracovních dnů od momentu, kdy se dodavatel o nutnosti přerušení provádění díla dozvěděl, a to písemně nebo elektronicky. </w:t>
      </w:r>
      <w:r w:rsidRPr="007A3309">
        <w:rPr>
          <w:rFonts w:eastAsia="Times New Roman"/>
          <w:b/>
          <w:bCs/>
          <w:sz w:val="22"/>
          <w:szCs w:val="22"/>
          <w:lang w:eastAsia="cs-CZ"/>
        </w:rPr>
        <w:t>Pokud dodavatel nesplní povinnost oznámení dle předchozí věty, je povinen uhradit objednateli smluvní pokutu, která činí částku ve výši 15 000,00 Kč za každý i započatý den prodlení se splněním této povinnosti.</w:t>
      </w:r>
    </w:p>
    <w:p w14:paraId="51AB25D9" w14:textId="77777777" w:rsidR="00382177" w:rsidRPr="007A3309" w:rsidRDefault="00382177" w:rsidP="00382177">
      <w:pPr>
        <w:pStyle w:val="Odstavecseseznamem"/>
        <w:numPr>
          <w:ilvl w:val="0"/>
          <w:numId w:val="1"/>
        </w:numPr>
        <w:ind w:left="538" w:hanging="538"/>
        <w:contextualSpacing w:val="0"/>
        <w:jc w:val="both"/>
        <w:rPr>
          <w:rFonts w:eastAsia="Times New Roman"/>
          <w:sz w:val="22"/>
          <w:szCs w:val="22"/>
          <w:lang w:eastAsia="cs-CZ"/>
        </w:rPr>
      </w:pPr>
      <w:r w:rsidRPr="007A3309">
        <w:rPr>
          <w:rFonts w:eastAsia="Times New Roman"/>
          <w:sz w:val="22"/>
          <w:szCs w:val="22"/>
          <w:lang w:eastAsia="cs-CZ"/>
        </w:rPr>
        <w:t xml:space="preserve">Objednatel připouští možnosti dohody o přiměřeném prodloužení doby plnění, zejména v těchto případech:             </w:t>
      </w:r>
    </w:p>
    <w:p w14:paraId="2DD7C76E" w14:textId="1DD20AAE" w:rsidR="00382177" w:rsidRPr="007A3309" w:rsidRDefault="00382177" w:rsidP="00382177">
      <w:pPr>
        <w:pStyle w:val="Odstavecseseznamem"/>
        <w:numPr>
          <w:ilvl w:val="0"/>
          <w:numId w:val="39"/>
        </w:numPr>
        <w:ind w:left="851" w:hanging="284"/>
        <w:contextualSpacing w:val="0"/>
        <w:jc w:val="both"/>
        <w:rPr>
          <w:rFonts w:eastAsia="Times New Roman"/>
          <w:sz w:val="22"/>
          <w:szCs w:val="22"/>
          <w:lang w:eastAsia="cs-CZ"/>
        </w:rPr>
      </w:pPr>
      <w:r w:rsidRPr="007A3309">
        <w:rPr>
          <w:rFonts w:eastAsia="Times New Roman"/>
          <w:sz w:val="22"/>
          <w:szCs w:val="22"/>
          <w:lang w:eastAsia="cs-CZ"/>
        </w:rPr>
        <w:lastRenderedPageBreak/>
        <w:t>dojde-li během výstavby ke změně rozsahu a druhu prací na žádost objednatele, tyto budou mít vždy písemnou formu a budou vždy před jejich provedením odsouhlaseny Radou města; a to postupem v souladu se zákonem;</w:t>
      </w:r>
    </w:p>
    <w:p w14:paraId="4A0A9962" w14:textId="375186EE" w:rsidR="00382177" w:rsidRPr="007A3309" w:rsidRDefault="00382177" w:rsidP="00382177">
      <w:pPr>
        <w:pStyle w:val="Odstavecseseznamem"/>
        <w:numPr>
          <w:ilvl w:val="0"/>
          <w:numId w:val="39"/>
        </w:numPr>
        <w:ind w:left="851" w:hanging="284"/>
        <w:contextualSpacing w:val="0"/>
        <w:jc w:val="both"/>
        <w:rPr>
          <w:rFonts w:eastAsia="Times New Roman"/>
          <w:sz w:val="22"/>
          <w:szCs w:val="22"/>
          <w:lang w:eastAsia="cs-CZ"/>
        </w:rPr>
      </w:pPr>
      <w:r w:rsidRPr="007A3309">
        <w:rPr>
          <w:rFonts w:eastAsia="Times New Roman"/>
          <w:sz w:val="22"/>
          <w:szCs w:val="22"/>
          <w:lang w:eastAsia="cs-CZ"/>
        </w:rPr>
        <w:t xml:space="preserve">nebude-li moci dodavatel plynule pokračovat v pracích z jakéhokoliv důvodu na straně objednatele; za okolnosti na straně objednatele se považují i případná opatření, stanoviska či rozhodnutí orgánů státní správy nebo správců sítí, v </w:t>
      </w:r>
      <w:proofErr w:type="gramStart"/>
      <w:r w:rsidRPr="007A3309">
        <w:rPr>
          <w:rFonts w:eastAsia="Times New Roman"/>
          <w:sz w:val="22"/>
          <w:szCs w:val="22"/>
          <w:lang w:eastAsia="cs-CZ"/>
        </w:rPr>
        <w:t>důsledku</w:t>
      </w:r>
      <w:proofErr w:type="gramEnd"/>
      <w:r w:rsidRPr="007A3309">
        <w:rPr>
          <w:rFonts w:eastAsia="Times New Roman"/>
          <w:sz w:val="22"/>
          <w:szCs w:val="22"/>
          <w:lang w:eastAsia="cs-CZ"/>
        </w:rPr>
        <w:t xml:space="preserve"> kterých se navýší objem prací a dodávek oproti předpokladu stanovenému v projektové dokumentaci a výkazu výměr, to vše za předpokladu, že taková rozhodnutí, opatření či stanoviska nebudou vyvolána činností či nečinností dodavatele;</w:t>
      </w:r>
    </w:p>
    <w:p w14:paraId="13AB16F3" w14:textId="037127E5" w:rsidR="00382177" w:rsidRPr="007A3309" w:rsidRDefault="00382177" w:rsidP="00382177">
      <w:pPr>
        <w:pStyle w:val="Odstavecseseznamem"/>
        <w:numPr>
          <w:ilvl w:val="0"/>
          <w:numId w:val="39"/>
        </w:numPr>
        <w:ind w:left="851" w:hanging="284"/>
        <w:contextualSpacing w:val="0"/>
        <w:jc w:val="both"/>
        <w:rPr>
          <w:rFonts w:eastAsia="Times New Roman"/>
          <w:sz w:val="22"/>
          <w:szCs w:val="22"/>
          <w:lang w:eastAsia="cs-CZ"/>
        </w:rPr>
      </w:pPr>
      <w:r w:rsidRPr="007A3309">
        <w:rPr>
          <w:rFonts w:eastAsia="Times New Roman"/>
          <w:sz w:val="22"/>
          <w:szCs w:val="22"/>
          <w:lang w:eastAsia="cs-CZ"/>
        </w:rPr>
        <w:t>z důvodů vyšší moci, kdy nelze pokračovat v plnění dle této smlouvy;</w:t>
      </w:r>
    </w:p>
    <w:p w14:paraId="616A6E86" w14:textId="27142780" w:rsidR="00382177" w:rsidRPr="007A3309" w:rsidRDefault="00382177" w:rsidP="00382177">
      <w:pPr>
        <w:pStyle w:val="Odstavecseseznamem"/>
        <w:numPr>
          <w:ilvl w:val="0"/>
          <w:numId w:val="39"/>
        </w:numPr>
        <w:ind w:left="851" w:hanging="284"/>
        <w:contextualSpacing w:val="0"/>
        <w:jc w:val="both"/>
        <w:rPr>
          <w:rFonts w:eastAsia="Times New Roman"/>
          <w:sz w:val="22"/>
          <w:szCs w:val="22"/>
          <w:lang w:eastAsia="cs-CZ"/>
        </w:rPr>
      </w:pPr>
      <w:r w:rsidRPr="007A3309">
        <w:rPr>
          <w:rFonts w:eastAsia="Times New Roman"/>
          <w:sz w:val="22"/>
          <w:szCs w:val="22"/>
          <w:lang w:eastAsia="cs-CZ"/>
        </w:rPr>
        <w:t>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dodavatel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3BDC1876" w14:textId="77B01965" w:rsidR="00382177" w:rsidRPr="007A3309" w:rsidRDefault="00382177" w:rsidP="00382177">
      <w:pPr>
        <w:pStyle w:val="Odstavecseseznamem"/>
        <w:numPr>
          <w:ilvl w:val="0"/>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Objednatel si vyhrazuje změnu závazku ze Smlouvy spočívající v prodloužení doby plnění dodavatele o dobu, po kterou trvá překážka, bránící dodavateli v řádném plnění Smlouvy. Tato překážka může spočívat zejména: </w:t>
      </w:r>
    </w:p>
    <w:p w14:paraId="64889F51" w14:textId="005F0655" w:rsidR="00382177" w:rsidRPr="007A3309" w:rsidRDefault="00382177" w:rsidP="00382177">
      <w:pPr>
        <w:pStyle w:val="Odstavecseseznamem"/>
        <w:numPr>
          <w:ilvl w:val="1"/>
          <w:numId w:val="40"/>
        </w:numPr>
        <w:ind w:left="851" w:hanging="284"/>
        <w:jc w:val="both"/>
        <w:rPr>
          <w:rFonts w:eastAsia="Times New Roman"/>
          <w:sz w:val="22"/>
          <w:szCs w:val="22"/>
          <w:lang w:eastAsia="cs-CZ"/>
        </w:rPr>
      </w:pPr>
      <w:r w:rsidRPr="007A3309">
        <w:rPr>
          <w:rFonts w:eastAsia="Times New Roman"/>
          <w:sz w:val="22"/>
          <w:szCs w:val="22"/>
          <w:lang w:eastAsia="cs-CZ"/>
        </w:rPr>
        <w:t>na straně správních orgánů, kdy je plnění dodavatele na jednání těchto orgánů závislé a je jimi podmíněno, přičemž dodavatel jednající s náležitou péčí nemohl vzniku překážky na straně správních orgánů zabránit,</w:t>
      </w:r>
    </w:p>
    <w:p w14:paraId="6854E4AE" w14:textId="57E84A71" w:rsidR="00382177" w:rsidRPr="007A3309" w:rsidRDefault="00382177" w:rsidP="00382177">
      <w:pPr>
        <w:pStyle w:val="Odstavecseseznamem"/>
        <w:numPr>
          <w:ilvl w:val="1"/>
          <w:numId w:val="40"/>
        </w:numPr>
        <w:ind w:left="851" w:hanging="284"/>
        <w:jc w:val="both"/>
        <w:rPr>
          <w:rFonts w:eastAsia="Times New Roman"/>
          <w:sz w:val="22"/>
          <w:szCs w:val="22"/>
          <w:lang w:eastAsia="cs-CZ"/>
        </w:rPr>
      </w:pPr>
      <w:r w:rsidRPr="007A3309">
        <w:rPr>
          <w:rFonts w:eastAsia="Times New Roman"/>
          <w:sz w:val="22"/>
          <w:szCs w:val="22"/>
          <w:lang w:eastAsia="cs-CZ"/>
        </w:rPr>
        <w:t>na straně třetích osob, kdy je plnění dodavatele na jednání těchto osob závislé a je jimi podmíněno, přičemž dodavatel jednající s náležitou péčí nemohl vzniku překážky na straně třetích osob zabránit,</w:t>
      </w:r>
    </w:p>
    <w:p w14:paraId="1BD5C386" w14:textId="6AA39C76" w:rsidR="00382177" w:rsidRPr="007A3309" w:rsidRDefault="00382177" w:rsidP="00382177">
      <w:pPr>
        <w:pStyle w:val="Odstavecseseznamem"/>
        <w:numPr>
          <w:ilvl w:val="1"/>
          <w:numId w:val="40"/>
        </w:numPr>
        <w:ind w:left="851" w:hanging="284"/>
        <w:jc w:val="both"/>
        <w:rPr>
          <w:rFonts w:eastAsia="Times New Roman"/>
          <w:sz w:val="22"/>
          <w:szCs w:val="22"/>
          <w:lang w:eastAsia="cs-CZ"/>
        </w:rPr>
      </w:pPr>
      <w:r w:rsidRPr="007A3309">
        <w:rPr>
          <w:rFonts w:eastAsia="Times New Roman"/>
          <w:sz w:val="22"/>
          <w:szCs w:val="22"/>
          <w:lang w:eastAsia="cs-CZ"/>
        </w:rPr>
        <w:t xml:space="preserve">ve vzniku mimořádných nepředvídatelných a neodvratitelných okolností, ohledně kterých nebylo možno rozumně očekávat, že by s nimi strany počítaly v době uzavření Smlouvy, a kterými jsou zejména </w:t>
      </w:r>
      <w:proofErr w:type="gramStart"/>
      <w:r w:rsidRPr="007A3309">
        <w:rPr>
          <w:rFonts w:eastAsia="Times New Roman"/>
          <w:sz w:val="22"/>
          <w:szCs w:val="22"/>
          <w:lang w:eastAsia="cs-CZ"/>
        </w:rPr>
        <w:t>živelné</w:t>
      </w:r>
      <w:proofErr w:type="gramEnd"/>
      <w:r w:rsidRPr="007A3309">
        <w:rPr>
          <w:rFonts w:eastAsia="Times New Roman"/>
          <w:sz w:val="22"/>
          <w:szCs w:val="22"/>
          <w:lang w:eastAsia="cs-CZ"/>
        </w:rPr>
        <w:t xml:space="preserve"> pohromy, epidemie či závažné společenské události (vis maior),</w:t>
      </w:r>
    </w:p>
    <w:p w14:paraId="72BABD20" w14:textId="16ED0B39" w:rsidR="00382177" w:rsidRPr="007A3309" w:rsidRDefault="00382177" w:rsidP="00382177">
      <w:pPr>
        <w:pStyle w:val="Odstavecseseznamem"/>
        <w:numPr>
          <w:ilvl w:val="1"/>
          <w:numId w:val="40"/>
        </w:numPr>
        <w:ind w:left="851" w:hanging="284"/>
        <w:jc w:val="both"/>
        <w:rPr>
          <w:rFonts w:eastAsia="Times New Roman"/>
          <w:sz w:val="22"/>
          <w:szCs w:val="22"/>
          <w:lang w:eastAsia="cs-CZ"/>
        </w:rPr>
      </w:pPr>
      <w:r w:rsidRPr="007A3309">
        <w:rPr>
          <w:rFonts w:eastAsia="Times New Roman"/>
          <w:sz w:val="22"/>
          <w:szCs w:val="22"/>
          <w:lang w:eastAsia="cs-CZ"/>
        </w:rPr>
        <w:t>v nepříznivých klimatických podmínkách (např. tuhá zima, přetrvávající mrazivé počasí, extrémní klimatické podmínky, nánosy sněhu) a jiných podmínkách, které objektivně zabraňují realizaci Díla v původních termínech nebo</w:t>
      </w:r>
    </w:p>
    <w:p w14:paraId="622BC7C3" w14:textId="43004CDC" w:rsidR="00382177" w:rsidRPr="007A3309" w:rsidRDefault="00382177" w:rsidP="00382177">
      <w:pPr>
        <w:pStyle w:val="Odstavecseseznamem"/>
        <w:numPr>
          <w:ilvl w:val="1"/>
          <w:numId w:val="40"/>
        </w:numPr>
        <w:ind w:left="851" w:hanging="284"/>
        <w:jc w:val="both"/>
        <w:rPr>
          <w:rFonts w:eastAsia="Times New Roman"/>
          <w:sz w:val="22"/>
          <w:szCs w:val="22"/>
          <w:lang w:eastAsia="cs-CZ"/>
        </w:rPr>
      </w:pPr>
      <w:r w:rsidRPr="007A3309">
        <w:rPr>
          <w:rFonts w:eastAsia="Times New Roman"/>
          <w:sz w:val="22"/>
          <w:szCs w:val="22"/>
          <w:lang w:eastAsia="cs-CZ"/>
        </w:rPr>
        <w:t>v okolnosti/okolnostech, které objednatel ani dodavatel nemohli rozumně předpokládat a které nezávisí na jejich vůli (např. objev archeologického naleziště).</w:t>
      </w:r>
    </w:p>
    <w:bookmarkEnd w:id="15"/>
    <w:p w14:paraId="5BEB079A" w14:textId="77777777" w:rsidR="00E14072" w:rsidRPr="007A3309" w:rsidRDefault="00E14072" w:rsidP="00E14072">
      <w:pPr>
        <w:ind w:left="567"/>
        <w:jc w:val="both"/>
      </w:pPr>
    </w:p>
    <w:p w14:paraId="4A379992" w14:textId="3E26CA18"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Cena díla</w:t>
      </w:r>
    </w:p>
    <w:p w14:paraId="0FE2260D" w14:textId="7FB0A785" w:rsidR="000C7497" w:rsidRPr="007A3309" w:rsidRDefault="000C7497" w:rsidP="000C7497">
      <w:pPr>
        <w:numPr>
          <w:ilvl w:val="0"/>
          <w:numId w:val="4"/>
        </w:numPr>
        <w:ind w:left="567" w:hanging="567"/>
        <w:jc w:val="both"/>
      </w:pPr>
      <w:bookmarkStart w:id="16" w:name="_Ref520698049"/>
      <w:r w:rsidRPr="007A3309">
        <w:rPr>
          <w:rFonts w:eastAsia="Times New Roman"/>
          <w:sz w:val="22"/>
          <w:szCs w:val="22"/>
          <w:lang w:eastAsia="cs-CZ"/>
        </w:rPr>
        <w:t>Cena za dílo specifikované v článku II. této smlouvy je stanovena v souladu s obecně právními předpisy na základě nabídky zhotovitele jako účastníka z</w:t>
      </w:r>
      <w:r w:rsidR="003C369C">
        <w:rPr>
          <w:rFonts w:eastAsia="Times New Roman"/>
          <w:sz w:val="22"/>
          <w:szCs w:val="22"/>
          <w:lang w:eastAsia="cs-CZ"/>
        </w:rPr>
        <w:t xml:space="preserve"> výběrového </w:t>
      </w:r>
      <w:r w:rsidRPr="007A3309">
        <w:rPr>
          <w:rFonts w:eastAsia="Times New Roman"/>
          <w:sz w:val="22"/>
          <w:szCs w:val="22"/>
          <w:lang w:eastAsia="cs-CZ"/>
        </w:rPr>
        <w:t>řízení, jež předcházelo uzavření této smlouvy a je oběma smluvními stranami dohodnuta ve výši:</w:t>
      </w:r>
      <w:r w:rsidR="004306D5" w:rsidRPr="007A3309">
        <w:rPr>
          <w:rFonts w:eastAsia="Times New Roman"/>
          <w:sz w:val="22"/>
          <w:szCs w:val="22"/>
          <w:lang w:eastAsia="cs-CZ"/>
        </w:rPr>
        <w:tab/>
      </w:r>
    </w:p>
    <w:p w14:paraId="6270E5FC" w14:textId="66FCEB77" w:rsidR="004306D5" w:rsidRPr="007A3309" w:rsidRDefault="004306D5" w:rsidP="000C7497">
      <w:pPr>
        <w:ind w:left="567"/>
        <w:jc w:val="both"/>
      </w:pPr>
      <w:permStart w:id="912136898" w:edGrp="everyone"/>
      <w:r w:rsidRPr="007A3309">
        <w:rPr>
          <w:rFonts w:eastAsia="Times New Roman"/>
          <w:b/>
          <w:sz w:val="22"/>
          <w:szCs w:val="22"/>
          <w:highlight w:val="yellow"/>
          <w:lang w:eastAsia="cs-CZ"/>
        </w:rPr>
        <w:t xml:space="preserve">(doplní dodavatel) </w:t>
      </w:r>
      <w:permEnd w:id="912136898"/>
      <w:r w:rsidRPr="007A3309">
        <w:rPr>
          <w:rFonts w:eastAsia="Times New Roman"/>
          <w:b/>
          <w:sz w:val="22"/>
          <w:szCs w:val="22"/>
          <w:lang w:eastAsia="cs-CZ"/>
        </w:rPr>
        <w:t>Kč bez DPH, tj.</w:t>
      </w:r>
      <w:r w:rsidRPr="007A3309">
        <w:rPr>
          <w:rFonts w:eastAsia="Times New Roman"/>
          <w:b/>
          <w:sz w:val="22"/>
          <w:szCs w:val="22"/>
          <w:shd w:val="clear" w:color="auto" w:fill="FFFF00"/>
          <w:lang w:eastAsia="cs-CZ"/>
        </w:rPr>
        <w:t xml:space="preserve"> </w:t>
      </w:r>
    </w:p>
    <w:p w14:paraId="520B501A" w14:textId="64274004" w:rsidR="00454F65" w:rsidRPr="007A3309" w:rsidRDefault="004306D5" w:rsidP="000C7497">
      <w:pPr>
        <w:tabs>
          <w:tab w:val="left" w:pos="540"/>
        </w:tabs>
        <w:ind w:left="567"/>
        <w:jc w:val="both"/>
      </w:pPr>
      <w:permStart w:id="1716938287" w:edGrp="everyone"/>
      <w:r w:rsidRPr="007A3309">
        <w:rPr>
          <w:rFonts w:eastAsia="Times New Roman"/>
          <w:b/>
          <w:sz w:val="22"/>
          <w:szCs w:val="22"/>
          <w:highlight w:val="yellow"/>
          <w:lang w:eastAsia="cs-CZ"/>
        </w:rPr>
        <w:t xml:space="preserve">(doplní dodavatel) </w:t>
      </w:r>
      <w:permEnd w:id="1716938287"/>
      <w:r w:rsidRPr="007A3309">
        <w:rPr>
          <w:rFonts w:eastAsia="Times New Roman"/>
          <w:b/>
          <w:sz w:val="22"/>
          <w:szCs w:val="22"/>
          <w:lang w:eastAsia="cs-CZ"/>
        </w:rPr>
        <w:t>vč. DPH</w:t>
      </w:r>
      <w:r w:rsidRPr="007A3309">
        <w:rPr>
          <w:rFonts w:eastAsia="Times New Roman"/>
          <w:sz w:val="22"/>
          <w:szCs w:val="22"/>
          <w:lang w:eastAsia="cs-CZ"/>
        </w:rPr>
        <w:t>.</w:t>
      </w:r>
      <w:bookmarkEnd w:id="16"/>
      <w:r w:rsidRPr="007A3309">
        <w:rPr>
          <w:rFonts w:eastAsia="Times New Roman"/>
          <w:sz w:val="22"/>
          <w:szCs w:val="22"/>
          <w:lang w:eastAsia="cs-CZ"/>
        </w:rPr>
        <w:t xml:space="preserve"> </w:t>
      </w:r>
      <w:bookmarkStart w:id="17" w:name="_Ref520866357"/>
    </w:p>
    <w:p w14:paraId="7B24CD5F" w14:textId="7D59DE06" w:rsidR="000C7497" w:rsidRPr="007A3309" w:rsidRDefault="00000000" w:rsidP="000F3700">
      <w:pPr>
        <w:pStyle w:val="Odstavecseseznamem"/>
        <w:numPr>
          <w:ilvl w:val="0"/>
          <w:numId w:val="1"/>
        </w:numPr>
        <w:ind w:hanging="540"/>
        <w:jc w:val="both"/>
        <w:rPr>
          <w:rFonts w:eastAsia="Times New Roman"/>
          <w:sz w:val="22"/>
          <w:szCs w:val="22"/>
          <w:lang w:eastAsia="cs-CZ"/>
        </w:rPr>
      </w:pPr>
      <w:r w:rsidRPr="007A3309">
        <w:rPr>
          <w:rFonts w:eastAsia="Times New Roman"/>
          <w:sz w:val="22"/>
          <w:szCs w:val="22"/>
          <w:lang w:eastAsia="cs-CZ"/>
        </w:rPr>
        <w:lastRenderedPageBreak/>
        <w:t xml:space="preserve">DPH bude účtována dle platných právních předpisů. </w:t>
      </w:r>
      <w:bookmarkEnd w:id="17"/>
      <w:r w:rsidR="000C7497" w:rsidRPr="007A3309">
        <w:rPr>
          <w:rFonts w:eastAsia="Times New Roman"/>
          <w:sz w:val="22"/>
          <w:szCs w:val="22"/>
          <w:lang w:eastAsia="cs-CZ"/>
        </w:rPr>
        <w:t xml:space="preserve">  </w:t>
      </w:r>
    </w:p>
    <w:p w14:paraId="3D7BF0AC" w14:textId="056B2987" w:rsidR="000C7497" w:rsidRPr="007A3309" w:rsidRDefault="000C7497" w:rsidP="0016271F">
      <w:pPr>
        <w:numPr>
          <w:ilvl w:val="0"/>
          <w:numId w:val="1"/>
        </w:numPr>
        <w:ind w:hanging="540"/>
        <w:jc w:val="both"/>
        <w:rPr>
          <w:rFonts w:eastAsia="Times New Roman"/>
          <w:sz w:val="22"/>
          <w:szCs w:val="22"/>
          <w:lang w:eastAsia="cs-CZ"/>
        </w:rPr>
      </w:pPr>
      <w:r w:rsidRPr="007A3309">
        <w:rPr>
          <w:rFonts w:eastAsia="Times New Roman"/>
          <w:sz w:val="22"/>
          <w:szCs w:val="22"/>
          <w:lang w:eastAsia="cs-CZ"/>
        </w:rPr>
        <w:t xml:space="preserve">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 a všech souvisejících činností dle této smlouvy. </w:t>
      </w:r>
    </w:p>
    <w:p w14:paraId="15DF912A" w14:textId="25038C93" w:rsidR="000C7497" w:rsidRPr="007A3309" w:rsidRDefault="000C7497" w:rsidP="0016271F">
      <w:pPr>
        <w:numPr>
          <w:ilvl w:val="0"/>
          <w:numId w:val="1"/>
        </w:numPr>
        <w:ind w:hanging="540"/>
        <w:jc w:val="both"/>
        <w:rPr>
          <w:rFonts w:eastAsia="Times New Roman"/>
          <w:sz w:val="22"/>
          <w:szCs w:val="22"/>
          <w:lang w:eastAsia="cs-CZ"/>
        </w:rPr>
      </w:pPr>
      <w:r w:rsidRPr="007A3309">
        <w:rPr>
          <w:rFonts w:eastAsia="Times New Roman"/>
          <w:sz w:val="22"/>
          <w:szCs w:val="22"/>
          <w:lang w:eastAsia="cs-CZ"/>
        </w:rPr>
        <w:t>Cena jednotlivých dílčích dodávek a prací je uvedena v Položkovém rozpočtu díla, který vznikl z výkazů výměr jako součásti zadávací dokumentace, do kterých zhotovitel v rámci své nabídky v</w:t>
      </w:r>
      <w:r w:rsidR="003C369C">
        <w:rPr>
          <w:rFonts w:eastAsia="Times New Roman"/>
          <w:sz w:val="22"/>
          <w:szCs w:val="22"/>
          <w:lang w:eastAsia="cs-CZ"/>
        </w:rPr>
        <w:t xml:space="preserve">e výběrovém </w:t>
      </w:r>
      <w:r w:rsidRPr="007A3309">
        <w:rPr>
          <w:rFonts w:eastAsia="Times New Roman"/>
          <w:sz w:val="22"/>
          <w:szCs w:val="22"/>
          <w:lang w:eastAsia="cs-CZ"/>
        </w:rPr>
        <w:t xml:space="preserve">řízení k této veřejné zakázce uvedl ceny jednotlivých prací a dodávek a tento objednateli v rámci své nabídky předložil. </w:t>
      </w:r>
      <w:r w:rsidRPr="007A3309">
        <w:rPr>
          <w:rFonts w:eastAsia="Times New Roman"/>
          <w:b/>
          <w:bCs/>
          <w:sz w:val="22"/>
          <w:szCs w:val="22"/>
          <w:lang w:eastAsia="cs-CZ"/>
        </w:rPr>
        <w:t>Položkový rozpočet díla je nedílnou Přílohou č.</w:t>
      </w:r>
      <w:r w:rsidR="00F74195" w:rsidRPr="007A3309">
        <w:rPr>
          <w:rFonts w:eastAsia="Times New Roman"/>
          <w:b/>
          <w:bCs/>
          <w:sz w:val="22"/>
          <w:szCs w:val="22"/>
          <w:lang w:eastAsia="cs-CZ"/>
        </w:rPr>
        <w:t xml:space="preserve"> </w:t>
      </w:r>
      <w:r w:rsidRPr="007A3309">
        <w:rPr>
          <w:rFonts w:eastAsia="Times New Roman"/>
          <w:b/>
          <w:bCs/>
          <w:sz w:val="22"/>
          <w:szCs w:val="22"/>
          <w:lang w:eastAsia="cs-CZ"/>
        </w:rPr>
        <w:t>1 této smlouvy.</w:t>
      </w:r>
      <w:r w:rsidRPr="007A3309">
        <w:rPr>
          <w:rFonts w:eastAsia="Times New Roman"/>
          <w:sz w:val="22"/>
          <w:szCs w:val="22"/>
          <w:lang w:eastAsia="cs-CZ"/>
        </w:rPr>
        <w:t xml:space="preserve"> </w:t>
      </w:r>
    </w:p>
    <w:p w14:paraId="7FDA3D9B" w14:textId="0B4B57C3" w:rsidR="000C7497" w:rsidRPr="007A3309" w:rsidRDefault="000C7497" w:rsidP="0016271F">
      <w:pPr>
        <w:numPr>
          <w:ilvl w:val="0"/>
          <w:numId w:val="1"/>
        </w:numPr>
        <w:ind w:hanging="540"/>
        <w:jc w:val="both"/>
        <w:rPr>
          <w:rFonts w:eastAsia="Times New Roman"/>
          <w:sz w:val="22"/>
          <w:szCs w:val="22"/>
          <w:lang w:eastAsia="cs-CZ"/>
        </w:rPr>
      </w:pPr>
      <w:r w:rsidRPr="007A3309">
        <w:rPr>
          <w:rFonts w:eastAsia="Times New Roman"/>
          <w:sz w:val="22"/>
          <w:szCs w:val="22"/>
          <w:lang w:eastAsia="cs-CZ"/>
        </w:rPr>
        <w:t>Cenu díla lze měnit pouze za podmínek uvedených ve smlouvě</w:t>
      </w:r>
      <w:r w:rsidR="001E7CA5" w:rsidRPr="007A3309">
        <w:rPr>
          <w:rFonts w:eastAsia="Times New Roman"/>
          <w:sz w:val="22"/>
          <w:szCs w:val="22"/>
          <w:lang w:eastAsia="cs-CZ"/>
        </w:rPr>
        <w:t xml:space="preserve"> nebo dohodou stran</w:t>
      </w:r>
      <w:r w:rsidRPr="007A3309">
        <w:rPr>
          <w:rFonts w:eastAsia="Times New Roman"/>
          <w:sz w:val="22"/>
          <w:szCs w:val="22"/>
          <w:lang w:eastAsia="cs-CZ"/>
        </w:rPr>
        <w:t xml:space="preserve">. </w:t>
      </w:r>
    </w:p>
    <w:p w14:paraId="727A6B73" w14:textId="77777777" w:rsidR="000C7497" w:rsidRPr="007A3309" w:rsidRDefault="000C7497" w:rsidP="0016271F">
      <w:pPr>
        <w:numPr>
          <w:ilvl w:val="0"/>
          <w:numId w:val="1"/>
        </w:numPr>
        <w:ind w:hanging="540"/>
        <w:jc w:val="both"/>
        <w:rPr>
          <w:rFonts w:eastAsia="Times New Roman"/>
          <w:sz w:val="22"/>
          <w:szCs w:val="22"/>
          <w:lang w:eastAsia="cs-CZ"/>
        </w:rPr>
      </w:pPr>
      <w:r w:rsidRPr="007A3309">
        <w:rPr>
          <w:rFonts w:eastAsia="Times New Roman"/>
          <w:sz w:val="22"/>
          <w:szCs w:val="22"/>
          <w:lang w:eastAsia="cs-CZ"/>
        </w:rPr>
        <w:t xml:space="preserve">Změna ceny díla je možná po uzavření příslušného písemného dodatku smlouvy i při vzniku následujících okolností: </w:t>
      </w:r>
    </w:p>
    <w:p w14:paraId="5D791CA0" w14:textId="765020FA" w:rsidR="000C7497" w:rsidRPr="007A3309" w:rsidRDefault="000C7497" w:rsidP="0016271F">
      <w:pPr>
        <w:pStyle w:val="Odstavecseseznamem"/>
        <w:numPr>
          <w:ilvl w:val="1"/>
          <w:numId w:val="23"/>
        </w:numPr>
        <w:ind w:left="993" w:hanging="426"/>
        <w:contextualSpacing w:val="0"/>
        <w:jc w:val="both"/>
        <w:rPr>
          <w:rFonts w:eastAsia="Times New Roman"/>
          <w:sz w:val="22"/>
          <w:szCs w:val="22"/>
          <w:lang w:eastAsia="cs-CZ"/>
        </w:rPr>
      </w:pPr>
      <w:r w:rsidRPr="007A3309">
        <w:rPr>
          <w:rFonts w:eastAsia="Times New Roman"/>
          <w:sz w:val="22"/>
          <w:szCs w:val="22"/>
          <w:lang w:eastAsia="cs-CZ"/>
        </w:rPr>
        <w:t>víceprací – zhotovitel provede práce, dodávky nebo služby, které nejsou zahrnuté v předmětu díla dle smlouvy a které objednatel nepředvídal a zhotovitel se s objednatelem dohodl na jejich provedení (vyvolané vícepráce),</w:t>
      </w:r>
    </w:p>
    <w:p w14:paraId="0A4C1E17" w14:textId="3825DD43" w:rsidR="000C7497" w:rsidRPr="007A3309" w:rsidRDefault="000C7497" w:rsidP="0016271F">
      <w:pPr>
        <w:pStyle w:val="Odstavecseseznamem"/>
        <w:numPr>
          <w:ilvl w:val="1"/>
          <w:numId w:val="23"/>
        </w:numPr>
        <w:ind w:left="993" w:hanging="426"/>
        <w:contextualSpacing w:val="0"/>
        <w:jc w:val="both"/>
        <w:rPr>
          <w:rFonts w:eastAsia="Times New Roman"/>
          <w:sz w:val="22"/>
          <w:szCs w:val="22"/>
          <w:lang w:eastAsia="cs-CZ"/>
        </w:rPr>
      </w:pPr>
      <w:r w:rsidRPr="007A3309">
        <w:rPr>
          <w:rFonts w:eastAsia="Times New Roman"/>
          <w:sz w:val="22"/>
          <w:szCs w:val="22"/>
          <w:lang w:eastAsia="cs-CZ"/>
        </w:rPr>
        <w:t>méněprací – zhotovitel neprovede práce, dodávky nebo služby, které jsou zahrnuté v předmětu díla a ve sjednané ceně a objednatel jejich vyjmutí z předmětu díla požaduje, aniž by byl ohrožen výsledek sjednaných zkoušek a kompletnost díla,</w:t>
      </w:r>
    </w:p>
    <w:p w14:paraId="240D24F0" w14:textId="41B49A63" w:rsidR="000C7497" w:rsidRPr="007A3309" w:rsidRDefault="000C7497" w:rsidP="0016271F">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Veškeré možné změny ceny v návaznosti na možné změny a doplňky rozsahu předmětu díla musí být odsouhlaseny pracovníkem objednatele oprávněným jednat ve věcech převzetí prací</w:t>
      </w:r>
      <w:r w:rsidR="0016271F" w:rsidRPr="007A3309">
        <w:rPr>
          <w:rFonts w:eastAsia="Times New Roman"/>
          <w:sz w:val="22"/>
          <w:szCs w:val="22"/>
          <w:lang w:eastAsia="cs-CZ"/>
        </w:rPr>
        <w:t xml:space="preserve">. </w:t>
      </w:r>
    </w:p>
    <w:p w14:paraId="274EDAD7" w14:textId="2CE09993" w:rsidR="000C7497" w:rsidRPr="007A3309" w:rsidRDefault="000C7497" w:rsidP="0016271F">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1CF7E5AF" w14:textId="78B40BC5" w:rsidR="00454F65" w:rsidRPr="007A3309" w:rsidRDefault="00000000" w:rsidP="0016271F">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Celková smluvní cena </w:t>
      </w:r>
      <w:r w:rsidR="0016271F" w:rsidRPr="007A3309">
        <w:rPr>
          <w:rFonts w:eastAsia="Times New Roman"/>
          <w:sz w:val="22"/>
          <w:szCs w:val="22"/>
          <w:lang w:eastAsia="cs-CZ"/>
        </w:rPr>
        <w:t xml:space="preserve">obsahuje veškeré nutné náklady k realizaci předmětu díla včetně nákladů souvisejících jako např. a </w:t>
      </w:r>
      <w:r w:rsidRPr="007A3309">
        <w:rPr>
          <w:rFonts w:eastAsia="Times New Roman"/>
          <w:sz w:val="22"/>
          <w:szCs w:val="22"/>
          <w:lang w:eastAsia="cs-CZ"/>
        </w:rPr>
        <w:t>zejména:</w:t>
      </w:r>
    </w:p>
    <w:p w14:paraId="6D3330A1"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úplné, kvalitní a provozuschopné provedení díla,</w:t>
      </w:r>
    </w:p>
    <w:p w14:paraId="5FDD8A52"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provedení úplné dokumentace skutečného provedení stavby,</w:t>
      </w:r>
    </w:p>
    <w:p w14:paraId="5110531D"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dodávku, uskladnění, správu, zabudování, montáž a zprovoznění veškerých dílů, součástí, celků a materiálů nezbytných k provedení díla,</w:t>
      </w:r>
    </w:p>
    <w:p w14:paraId="7A516BE1"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dopravu, stavbu, skladování, montáž a správu veškerých technických zařízení a mechanismů nezbytných k provedení díla,</w:t>
      </w:r>
    </w:p>
    <w:p w14:paraId="20A4899B"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běžné i mimořádné provozní náklady zhotovitele nezbytné k provedení díla,</w:t>
      </w:r>
    </w:p>
    <w:p w14:paraId="633FC451"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obnovu a rekultivaci stavbou dotčených ploch a komunikací,</w:t>
      </w:r>
    </w:p>
    <w:p w14:paraId="205B3C6E"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veškeré náklady na technická i organizační opatření, která bude muset zhotovitel provést, aby splnil svůj závazek </w:t>
      </w:r>
    </w:p>
    <w:p w14:paraId="672A1C1A"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dopravu a ubytování pracovníků zhotovitele,</w:t>
      </w:r>
    </w:p>
    <w:p w14:paraId="558510F9"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zábory veřejného prostranství mimo vlastní pozemek stavby pro účely zřízení zařízení staveniště nezbytného k provedení díla,</w:t>
      </w:r>
    </w:p>
    <w:p w14:paraId="6CE90023"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lastRenderedPageBreak/>
        <w:t>veškeré náklady, které vyplynou ze zvláštností provedení díla nezbytných k provedení díla,</w:t>
      </w:r>
    </w:p>
    <w:p w14:paraId="41B73D32"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pochůzky po úřadech a schvalovací řízení, které nese zhotovitel,</w:t>
      </w:r>
    </w:p>
    <w:p w14:paraId="2DB37205"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provedení veškerých příslušných a normami či vyhláškami stanovených zkoušek materiálů a dílů včetně předávacích zkoušek,</w:t>
      </w:r>
    </w:p>
    <w:p w14:paraId="5829EEE6"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spojené s celní manipulací a náklady na proclení,</w:t>
      </w:r>
    </w:p>
    <w:p w14:paraId="5BBED986"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běžné i mimořádné pojištění odpovědnosti zhotovitele a pojištění díla,</w:t>
      </w:r>
    </w:p>
    <w:p w14:paraId="43ABE011"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daně a poplatky spojené s provedením díla,</w:t>
      </w:r>
    </w:p>
    <w:p w14:paraId="33BFC5B7"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provedení nutných, potřebných či úřady stanovených opatření nezbytných k provedení díla,</w:t>
      </w:r>
    </w:p>
    <w:p w14:paraId="5F10D9A4"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veškeré náklady na ochranu vlastního i svěřeného majetku v místě plnění tohoto díla, </w:t>
      </w:r>
    </w:p>
    <w:p w14:paraId="247A5274"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na zřízení, provoz a odstranění staveniště,</w:t>
      </w:r>
    </w:p>
    <w:p w14:paraId="03B9F8DF" w14:textId="77777777" w:rsidR="00454F65" w:rsidRPr="007A3309" w:rsidRDefault="00000000">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veškeré náklady za zřízení, provoz, likvidaci deponií a mezideponií pro uložení stavebního materiálu a veškerých zemin atd.</w:t>
      </w:r>
    </w:p>
    <w:p w14:paraId="5DA9CD7D" w14:textId="38308711" w:rsidR="0016271F" w:rsidRPr="007A3309" w:rsidRDefault="00000000" w:rsidP="00E74C15">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V případě, že některé práce nejsou slovně vyjádřeny textem některé z položek výkazu výměr, jsou věcně a finančně obsaženy v ostatních položkách.</w:t>
      </w:r>
    </w:p>
    <w:p w14:paraId="608C1AC8" w14:textId="77777777" w:rsidR="00E470E6" w:rsidRPr="007A3309" w:rsidRDefault="00E470E6" w:rsidP="00E470E6">
      <w:pPr>
        <w:tabs>
          <w:tab w:val="left" w:pos="540"/>
        </w:tabs>
        <w:ind w:left="567"/>
        <w:jc w:val="both"/>
        <w:rPr>
          <w:rFonts w:eastAsia="Times New Roman"/>
          <w:sz w:val="22"/>
          <w:szCs w:val="22"/>
          <w:lang w:eastAsia="cs-CZ"/>
        </w:rPr>
      </w:pPr>
    </w:p>
    <w:p w14:paraId="4087F40B" w14:textId="0E045DC9" w:rsidR="00454F65" w:rsidRPr="007A3309" w:rsidRDefault="00000000" w:rsidP="007A3309">
      <w:pPr>
        <w:pStyle w:val="Odstavecseseznamem"/>
        <w:keepNext/>
        <w:numPr>
          <w:ilvl w:val="0"/>
          <w:numId w:val="37"/>
        </w:numPr>
        <w:ind w:left="714" w:hanging="357"/>
        <w:contextualSpacing w:val="0"/>
        <w:jc w:val="center"/>
        <w:outlineLvl w:val="0"/>
        <w:rPr>
          <w:b/>
          <w:bCs/>
          <w:sz w:val="22"/>
          <w:szCs w:val="22"/>
        </w:rPr>
      </w:pPr>
      <w:bookmarkStart w:id="18" w:name="_Ref520699405"/>
      <w:bookmarkStart w:id="19" w:name="_Toc520713852"/>
      <w:bookmarkStart w:id="20" w:name="_Toc520713989"/>
      <w:bookmarkStart w:id="21" w:name="_Toc521387050"/>
      <w:r w:rsidRPr="007A3309">
        <w:rPr>
          <w:rFonts w:eastAsia="Times New Roman"/>
          <w:b/>
          <w:bCs/>
          <w:kern w:val="3"/>
          <w:sz w:val="22"/>
          <w:szCs w:val="22"/>
          <w:lang w:eastAsia="cs-CZ"/>
        </w:rPr>
        <w:t>Změna smluvní ceny díla</w:t>
      </w:r>
      <w:bookmarkEnd w:id="18"/>
      <w:bookmarkEnd w:id="19"/>
      <w:bookmarkEnd w:id="20"/>
      <w:bookmarkEnd w:id="21"/>
    </w:p>
    <w:p w14:paraId="3AAA15C0" w14:textId="77777777" w:rsidR="00454F65" w:rsidRPr="007A3309" w:rsidRDefault="00000000">
      <w:pPr>
        <w:pStyle w:val="Odstavecseseznamem"/>
        <w:numPr>
          <w:ilvl w:val="0"/>
          <w:numId w:val="5"/>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Smluvní cena nebude měněna v souvislosti s inflací české koruny, hodnotou kursu české koruny vůči zahraničním měnám či jinými faktory s vlivem na měnový kurs a stabilitu měny. </w:t>
      </w:r>
    </w:p>
    <w:p w14:paraId="2A1132BB" w14:textId="77777777" w:rsidR="00454F65" w:rsidRPr="007A3309" w:rsidRDefault="00000000">
      <w:pPr>
        <w:pStyle w:val="Odstavecseseznamem"/>
        <w:numPr>
          <w:ilvl w:val="0"/>
          <w:numId w:val="5"/>
        </w:numPr>
        <w:tabs>
          <w:tab w:val="left" w:pos="0"/>
        </w:tabs>
        <w:ind w:left="567" w:hanging="567"/>
        <w:contextualSpacing w:val="0"/>
        <w:jc w:val="both"/>
        <w:rPr>
          <w:rFonts w:eastAsia="Times New Roman"/>
          <w:sz w:val="22"/>
          <w:szCs w:val="22"/>
          <w:lang w:eastAsia="cs-CZ"/>
        </w:rPr>
      </w:pPr>
      <w:r w:rsidRPr="007A3309">
        <w:rPr>
          <w:rFonts w:eastAsia="Times New Roman"/>
          <w:sz w:val="22"/>
          <w:szCs w:val="22"/>
          <w:lang w:eastAsia="cs-CZ"/>
        </w:rPr>
        <w:t>Celková smluvní cena bude vždy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p>
    <w:p w14:paraId="25B02462" w14:textId="77777777" w:rsidR="00E470E6" w:rsidRPr="007A3309" w:rsidRDefault="00000000">
      <w:pPr>
        <w:pStyle w:val="Odstavecseseznamem"/>
        <w:numPr>
          <w:ilvl w:val="0"/>
          <w:numId w:val="5"/>
        </w:numPr>
        <w:tabs>
          <w:tab w:val="left" w:pos="0"/>
        </w:tabs>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Celková smluvní cena bude vždy upravena započtením veškerých nákladů na provedení těch částí díla, které objednatel nařídil formou víceprací provádět nad rámec množství nebo kvality uvedené v projektové dokumentaci nebo položkovém rozpočtu. Náklady na vícepráce budou účtovány podle veškerých odpovídajících jednotkových cen položek a nákladů dle položkového rozpočtu nebo smlouvy. </w:t>
      </w:r>
    </w:p>
    <w:p w14:paraId="70D3EA73" w14:textId="51939461" w:rsidR="00454F65" w:rsidRPr="007A3309" w:rsidRDefault="00000000">
      <w:pPr>
        <w:pStyle w:val="Odstavecseseznamem"/>
        <w:numPr>
          <w:ilvl w:val="0"/>
          <w:numId w:val="5"/>
        </w:numPr>
        <w:tabs>
          <w:tab w:val="left" w:pos="0"/>
        </w:tabs>
        <w:ind w:left="567" w:hanging="567"/>
        <w:contextualSpacing w:val="0"/>
        <w:jc w:val="both"/>
        <w:rPr>
          <w:rFonts w:eastAsia="Times New Roman"/>
          <w:sz w:val="22"/>
          <w:szCs w:val="22"/>
          <w:lang w:eastAsia="cs-CZ"/>
        </w:rPr>
      </w:pPr>
      <w:r w:rsidRPr="007A3309">
        <w:rPr>
          <w:rFonts w:eastAsia="Times New Roman"/>
          <w:sz w:val="22"/>
          <w:szCs w:val="22"/>
          <w:lang w:eastAsia="cs-CZ"/>
        </w:rPr>
        <w:t>Oceňování případných víceprací, u kterých nelze využít jednotkových cen položkového rozpočtu, bude provedeno dle jednotkových cen Katalogu popisů a směrných cen stavebních prací ÚRS CZ a.s.</w:t>
      </w:r>
      <w:r w:rsidR="00E470E6" w:rsidRPr="007A3309">
        <w:rPr>
          <w:rFonts w:eastAsia="Times New Roman"/>
          <w:sz w:val="22"/>
          <w:szCs w:val="22"/>
          <w:lang w:eastAsia="cs-CZ"/>
        </w:rPr>
        <w:t xml:space="preserve"> a RTS a.s.</w:t>
      </w:r>
    </w:p>
    <w:p w14:paraId="0CD638AA" w14:textId="77777777" w:rsidR="00454F65" w:rsidRPr="007A3309" w:rsidRDefault="00000000">
      <w:pPr>
        <w:pStyle w:val="Odstavecseseznamem"/>
        <w:numPr>
          <w:ilvl w:val="0"/>
          <w:numId w:val="5"/>
        </w:numPr>
        <w:tabs>
          <w:tab w:val="left" w:pos="0"/>
        </w:tabs>
        <w:ind w:left="567" w:hanging="567"/>
        <w:contextualSpacing w:val="0"/>
        <w:jc w:val="both"/>
        <w:rPr>
          <w:rFonts w:eastAsia="Times New Roman"/>
          <w:sz w:val="22"/>
          <w:szCs w:val="22"/>
          <w:lang w:eastAsia="cs-CZ"/>
        </w:rPr>
      </w:pPr>
      <w:r w:rsidRPr="007A3309">
        <w:rPr>
          <w:rFonts w:eastAsia="Times New Roman"/>
          <w:sz w:val="22"/>
          <w:szCs w:val="22"/>
          <w:lang w:eastAsia="cs-CZ"/>
        </w:rPr>
        <w:t>Ocenění provedení těch částí díla, které objednatel nařídil formou méněprací neprovádět a ocenění provedení těch částí díla, které objednatel nařídil formou víceprací provádět nad rámec množství nebo kvality uvedené v projektové dokumentaci nebo položkovém rozpočtu je zhotovitel povinen vykázat ve formuláři víceprací nebo méněprací. Zhotovitel je oprávněn zahájit provádění víceprací až po potvrzení dodatku smlouvy objednatelem. Pokud zhotovitel provede vícepráce před jeho schválením objednatelem, má objednatel právo přikázat zhotoviteli odstranění takových víceprací na náklad zhotovitele.</w:t>
      </w:r>
    </w:p>
    <w:p w14:paraId="28C5975F" w14:textId="29B3325D" w:rsidR="00DE78D8" w:rsidRPr="007A3309" w:rsidRDefault="00DE78D8">
      <w:pPr>
        <w:pStyle w:val="Odstavecseseznamem"/>
        <w:numPr>
          <w:ilvl w:val="0"/>
          <w:numId w:val="5"/>
        </w:numPr>
        <w:tabs>
          <w:tab w:val="left" w:pos="0"/>
        </w:tabs>
        <w:ind w:left="567" w:hanging="567"/>
        <w:contextualSpacing w:val="0"/>
        <w:jc w:val="both"/>
        <w:rPr>
          <w:rFonts w:eastAsia="Times New Roman"/>
          <w:sz w:val="22"/>
          <w:szCs w:val="22"/>
          <w:lang w:eastAsia="cs-CZ"/>
        </w:rPr>
      </w:pPr>
      <w:r w:rsidRPr="007A3309">
        <w:rPr>
          <w:rFonts w:eastAsia="Times New Roman"/>
          <w:sz w:val="22"/>
          <w:szCs w:val="22"/>
          <w:lang w:eastAsia="cs-CZ"/>
        </w:rPr>
        <w:lastRenderedPageBreak/>
        <w:t>Ocenění změn v rozpočtu stavebních prací – podrobný položkový rozpočet změny vypracovaný ve shodné struktuře a formátu jako byl předložen položkový rozpočet stavby před uzavřením smlouvy vybraným dodavatelem-zhotovitelem. Ocenění jednotlivých položek rozpočtu změny musí být provedeno v souladu se způsobem uvedeným ve smlouvě, zejména pak dle odstavce 1.7 této smlouvy. Položkový rozpočet změny musí být předložen ve formátu *.</w:t>
      </w:r>
      <w:proofErr w:type="spellStart"/>
      <w:r w:rsidRPr="007A3309">
        <w:rPr>
          <w:rFonts w:eastAsia="Times New Roman"/>
          <w:sz w:val="22"/>
          <w:szCs w:val="22"/>
          <w:lang w:eastAsia="cs-CZ"/>
        </w:rPr>
        <w:t>pdf</w:t>
      </w:r>
      <w:proofErr w:type="spellEnd"/>
      <w:r w:rsidRPr="007A3309">
        <w:rPr>
          <w:rFonts w:eastAsia="Times New Roman"/>
          <w:sz w:val="22"/>
          <w:szCs w:val="22"/>
          <w:lang w:eastAsia="cs-CZ"/>
        </w:rPr>
        <w:t xml:space="preserve"> a dále v elektronické podobě ve formátu </w:t>
      </w:r>
      <w:proofErr w:type="gramStart"/>
      <w:r w:rsidRPr="007A3309">
        <w:rPr>
          <w:rFonts w:eastAsia="Times New Roman"/>
          <w:sz w:val="22"/>
          <w:szCs w:val="22"/>
          <w:lang w:eastAsia="cs-CZ"/>
        </w:rPr>
        <w:t>*.</w:t>
      </w:r>
      <w:proofErr w:type="spellStart"/>
      <w:r w:rsidRPr="007A3309">
        <w:rPr>
          <w:rFonts w:eastAsia="Times New Roman"/>
          <w:sz w:val="22"/>
          <w:szCs w:val="22"/>
          <w:lang w:eastAsia="cs-CZ"/>
        </w:rPr>
        <w:t>esoupis</w:t>
      </w:r>
      <w:proofErr w:type="spellEnd"/>
      <w:proofErr w:type="gramEnd"/>
      <w:r w:rsidRPr="007A3309">
        <w:rPr>
          <w:rFonts w:eastAsia="Times New Roman"/>
          <w:sz w:val="22"/>
          <w:szCs w:val="22"/>
          <w:lang w:eastAsia="cs-CZ"/>
        </w:rPr>
        <w:t>, *.</w:t>
      </w:r>
      <w:proofErr w:type="spellStart"/>
      <w:r w:rsidRPr="007A3309">
        <w:rPr>
          <w:rFonts w:eastAsia="Times New Roman"/>
          <w:sz w:val="22"/>
          <w:szCs w:val="22"/>
          <w:lang w:eastAsia="cs-CZ"/>
        </w:rPr>
        <w:t>unixml</w:t>
      </w:r>
      <w:proofErr w:type="spellEnd"/>
      <w:r w:rsidRPr="007A3309">
        <w:rPr>
          <w:rFonts w:eastAsia="Times New Roman"/>
          <w:sz w:val="22"/>
          <w:szCs w:val="22"/>
          <w:lang w:eastAsia="cs-CZ"/>
        </w:rPr>
        <w:t>, *.xc4, Excel VZ nebo obdobném výstupu z rozpočtového softwaru.</w:t>
      </w:r>
    </w:p>
    <w:p w14:paraId="1148810A" w14:textId="77777777" w:rsidR="00454F65" w:rsidRPr="007A3309" w:rsidRDefault="00454F65">
      <w:pPr>
        <w:tabs>
          <w:tab w:val="left" w:pos="0"/>
        </w:tabs>
        <w:ind w:left="567" w:hanging="567"/>
        <w:jc w:val="both"/>
        <w:rPr>
          <w:rFonts w:eastAsia="Times New Roman"/>
          <w:sz w:val="22"/>
          <w:szCs w:val="22"/>
          <w:lang w:eastAsia="cs-CZ"/>
        </w:rPr>
      </w:pPr>
    </w:p>
    <w:p w14:paraId="258B27B7" w14:textId="71320D20" w:rsidR="00454F65" w:rsidRPr="007A3309" w:rsidRDefault="00000000" w:rsidP="0099036A">
      <w:pPr>
        <w:pStyle w:val="Odstavecseseznamem"/>
        <w:keepNext/>
        <w:numPr>
          <w:ilvl w:val="0"/>
          <w:numId w:val="37"/>
        </w:numPr>
        <w:ind w:left="425" w:hanging="425"/>
        <w:contextualSpacing w:val="0"/>
        <w:jc w:val="center"/>
        <w:outlineLvl w:val="0"/>
        <w:rPr>
          <w:b/>
          <w:bCs/>
          <w:sz w:val="22"/>
          <w:szCs w:val="22"/>
        </w:rPr>
      </w:pPr>
      <w:bookmarkStart w:id="22" w:name="_Toc520713853"/>
      <w:bookmarkStart w:id="23" w:name="_Toc520713990"/>
      <w:bookmarkStart w:id="24" w:name="_Toc521387051"/>
      <w:r w:rsidRPr="007A3309">
        <w:rPr>
          <w:rFonts w:eastAsia="Times New Roman"/>
          <w:b/>
          <w:bCs/>
          <w:kern w:val="3"/>
          <w:sz w:val="22"/>
          <w:szCs w:val="22"/>
          <w:lang w:eastAsia="cs-CZ"/>
        </w:rPr>
        <w:t>Platební podmínky</w:t>
      </w:r>
      <w:bookmarkEnd w:id="22"/>
      <w:bookmarkEnd w:id="23"/>
      <w:bookmarkEnd w:id="24"/>
    </w:p>
    <w:p w14:paraId="667F4B1B" w14:textId="77777777" w:rsidR="00454F65" w:rsidRPr="007A3309" w:rsidRDefault="00000000" w:rsidP="00E470E6">
      <w:pPr>
        <w:numPr>
          <w:ilvl w:val="0"/>
          <w:numId w:val="6"/>
        </w:numPr>
        <w:ind w:left="567" w:hanging="567"/>
        <w:jc w:val="both"/>
        <w:rPr>
          <w:rFonts w:eastAsia="Times New Roman"/>
          <w:sz w:val="22"/>
          <w:szCs w:val="22"/>
          <w:lang w:eastAsia="cs-CZ"/>
        </w:rPr>
      </w:pPr>
      <w:r w:rsidRPr="007A3309">
        <w:rPr>
          <w:rFonts w:eastAsia="Times New Roman"/>
          <w:sz w:val="22"/>
          <w:szCs w:val="22"/>
          <w:lang w:eastAsia="cs-CZ"/>
        </w:rPr>
        <w:t>Objednatel se zavazuje uhradit zhotoviteli celkovou smluvní cenu, a to dílčím způsobem dle skutečného postupu provedení díla zhotovitelem.</w:t>
      </w:r>
    </w:p>
    <w:p w14:paraId="2A75B322" w14:textId="77777777" w:rsidR="001E7CA5" w:rsidRDefault="001E7CA5" w:rsidP="001E7CA5">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Zhotovitel </w:t>
      </w:r>
      <w:proofErr w:type="gramStart"/>
      <w:r w:rsidRPr="007A3309">
        <w:rPr>
          <w:rFonts w:eastAsia="Times New Roman"/>
          <w:sz w:val="22"/>
          <w:szCs w:val="22"/>
          <w:lang w:eastAsia="cs-CZ"/>
        </w:rPr>
        <w:t>předloží</w:t>
      </w:r>
      <w:proofErr w:type="gramEnd"/>
      <w:r w:rsidRPr="007A3309">
        <w:rPr>
          <w:rFonts w:eastAsia="Times New Roman"/>
          <w:sz w:val="22"/>
          <w:szCs w:val="22"/>
          <w:lang w:eastAsia="cs-CZ"/>
        </w:rPr>
        <w:t xml:space="preserve"> nejpozději do pěti (5) kalendářních dnů od uplynutí příslušného měsíce stavby zjišťovací protokol nebo soupis skutečně provedených prací a dodávek a eventuálních víceprací a méněprací. Technický dozor objednatele/investora a pověřená osoba objednatele se zavazují schválit tento dokument do pěti (5) kalendářních dnů od jeho převzetí nebo si vyžádat ve stejné lhůtě doplnění nebo zdůvodnění jeho pochybných či vadných částí. Po doplnění nebo zdůvodnění pochybných či vadných částí zhotovitelem začíná běžet nová </w:t>
      </w:r>
      <w:proofErr w:type="gramStart"/>
      <w:r w:rsidRPr="007A3309">
        <w:rPr>
          <w:rFonts w:eastAsia="Times New Roman"/>
          <w:sz w:val="22"/>
          <w:szCs w:val="22"/>
          <w:lang w:eastAsia="cs-CZ"/>
        </w:rPr>
        <w:t>5-denní</w:t>
      </w:r>
      <w:proofErr w:type="gramEnd"/>
      <w:r w:rsidRPr="007A3309">
        <w:rPr>
          <w:rFonts w:eastAsia="Times New Roman"/>
          <w:sz w:val="22"/>
          <w:szCs w:val="22"/>
          <w:lang w:eastAsia="cs-CZ"/>
        </w:rPr>
        <w:t xml:space="preserve"> lhůta pro schválení zjišťovacího protokolu nebo soupisu skutečně provedených prací a dodávek. V případě přetrvávajících pochybností či vad zjišťovacího protokolu i po doplnění je objednatel oprávněn odepřít schválení protokolu. Dílčí plnění se tak bude považovat za řádně nepředané a nevznikne nárok na úhradu takového dílčího plnění. Takový nárok vznikne až po řádném schválením opraveného zjišťovacího protokolu.</w:t>
      </w:r>
    </w:p>
    <w:p w14:paraId="0065D874" w14:textId="534F8BE8" w:rsidR="001E7CA5" w:rsidRDefault="001E7CA5" w:rsidP="009E2BF5">
      <w:pPr>
        <w:numPr>
          <w:ilvl w:val="0"/>
          <w:numId w:val="1"/>
        </w:numPr>
        <w:ind w:left="567" w:hanging="567"/>
        <w:jc w:val="both"/>
        <w:rPr>
          <w:rFonts w:eastAsia="Times New Roman"/>
          <w:sz w:val="22"/>
          <w:szCs w:val="22"/>
          <w:lang w:eastAsia="cs-CZ"/>
        </w:rPr>
      </w:pPr>
      <w:r w:rsidRPr="0029320E">
        <w:rPr>
          <w:rFonts w:eastAsia="Times New Roman"/>
          <w:sz w:val="22"/>
          <w:szCs w:val="22"/>
          <w:lang w:eastAsia="cs-CZ"/>
        </w:rPr>
        <w:t>Úhrada bude prováděna na základě faktur – daňových dokladů vystavených zhotovitelem za kalendářní měsíc zpětně. Právo vystavit fakturu – daňový doklad vznikne zhotoviteli po schválení zjišťovacího protokolu nebo soupisu skutečně provedených prací a dodávek způsobem dle odst. 2 tohoto ustanovení.</w:t>
      </w:r>
    </w:p>
    <w:p w14:paraId="5D09FED3" w14:textId="3BDFC301" w:rsidR="0029320E" w:rsidRPr="0029320E" w:rsidRDefault="0029320E" w:rsidP="003230C8">
      <w:pPr>
        <w:numPr>
          <w:ilvl w:val="0"/>
          <w:numId w:val="1"/>
        </w:numPr>
        <w:ind w:hanging="540"/>
        <w:jc w:val="both"/>
        <w:rPr>
          <w:rFonts w:eastAsia="Times New Roman"/>
          <w:sz w:val="22"/>
          <w:szCs w:val="22"/>
          <w:lang w:eastAsia="cs-CZ"/>
        </w:rPr>
      </w:pPr>
      <w:r w:rsidRPr="0029320E">
        <w:rPr>
          <w:rFonts w:eastAsia="Times New Roman"/>
          <w:sz w:val="22"/>
          <w:szCs w:val="22"/>
          <w:lang w:eastAsia="cs-CZ"/>
        </w:rPr>
        <w:t xml:space="preserve">Vystavené faktury </w:t>
      </w:r>
      <w:r>
        <w:rPr>
          <w:rFonts w:eastAsia="Times New Roman"/>
          <w:sz w:val="22"/>
          <w:szCs w:val="22"/>
          <w:lang w:eastAsia="cs-CZ"/>
        </w:rPr>
        <w:t xml:space="preserve">dle odst. 3 tohoto ustanovení </w:t>
      </w:r>
      <w:r w:rsidRPr="0029320E">
        <w:rPr>
          <w:rFonts w:eastAsia="Times New Roman"/>
          <w:sz w:val="22"/>
          <w:szCs w:val="22"/>
          <w:lang w:eastAsia="cs-CZ"/>
        </w:rPr>
        <w:t xml:space="preserve">objednatel uhradí až do výše 90 % základu daně (fakturované ceny díla) a DPH v plné výši.  Zbývajících 10 % základu daně </w:t>
      </w:r>
      <w:proofErr w:type="gramStart"/>
      <w:r w:rsidRPr="0029320E">
        <w:rPr>
          <w:rFonts w:eastAsia="Times New Roman"/>
          <w:sz w:val="22"/>
          <w:szCs w:val="22"/>
          <w:lang w:eastAsia="cs-CZ"/>
        </w:rPr>
        <w:t>tvoří</w:t>
      </w:r>
      <w:proofErr w:type="gramEnd"/>
      <w:r w:rsidRPr="0029320E">
        <w:rPr>
          <w:rFonts w:eastAsia="Times New Roman"/>
          <w:sz w:val="22"/>
          <w:szCs w:val="22"/>
          <w:lang w:eastAsia="cs-CZ"/>
        </w:rPr>
        <w:t xml:space="preserve"> pozastávku. Tuto informaci o výši pozastávky je dodavatel povinen na faktuře uvádět, spolu s dalšími náležitostmi vyplývajícími z</w:t>
      </w:r>
      <w:r w:rsidR="003230C8">
        <w:rPr>
          <w:rFonts w:eastAsia="Times New Roman"/>
          <w:sz w:val="22"/>
          <w:szCs w:val="22"/>
          <w:lang w:eastAsia="cs-CZ"/>
        </w:rPr>
        <w:t> odst. 12 tohoto ustanovení</w:t>
      </w:r>
      <w:r w:rsidRPr="0029320E">
        <w:rPr>
          <w:rFonts w:eastAsia="Times New Roman"/>
          <w:sz w:val="22"/>
          <w:szCs w:val="22"/>
          <w:lang w:eastAsia="cs-CZ"/>
        </w:rPr>
        <w:t>.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w:t>
      </w:r>
      <w:r w:rsidR="003230C8">
        <w:rPr>
          <w:rFonts w:eastAsia="Times New Roman"/>
          <w:sz w:val="22"/>
          <w:szCs w:val="22"/>
          <w:lang w:eastAsia="cs-CZ"/>
        </w:rPr>
        <w:t>X</w:t>
      </w:r>
      <w:r w:rsidRPr="0029320E">
        <w:rPr>
          <w:rFonts w:eastAsia="Times New Roman"/>
          <w:sz w:val="22"/>
          <w:szCs w:val="22"/>
          <w:lang w:eastAsia="cs-CZ"/>
        </w:rPr>
        <w:t xml:space="preserve">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0A03DB30" w14:textId="395D91D3" w:rsidR="0029320E" w:rsidRPr="0029320E" w:rsidRDefault="0029320E" w:rsidP="0029320E">
      <w:pPr>
        <w:numPr>
          <w:ilvl w:val="0"/>
          <w:numId w:val="1"/>
        </w:numPr>
        <w:ind w:left="567" w:hanging="567"/>
        <w:jc w:val="both"/>
        <w:rPr>
          <w:rFonts w:eastAsia="Times New Roman"/>
          <w:sz w:val="22"/>
          <w:szCs w:val="22"/>
          <w:lang w:eastAsia="cs-CZ"/>
        </w:rPr>
      </w:pPr>
      <w:r w:rsidRPr="0029320E">
        <w:rPr>
          <w:rFonts w:eastAsia="Times New Roman"/>
          <w:sz w:val="22"/>
          <w:szCs w:val="22"/>
          <w:lang w:eastAsia="cs-CZ"/>
        </w:rPr>
        <w:t xml:space="preserve">Zádržné, dohodnuté podle podmínek předešlého bodu smlouvy, může být po vzájemné dohodě smluvních stran nahrazeno bankovní zárukou ve stejné výši. Dodavatel v termínu před provedením úhrady 90 % celkové ceny díla poskytne objednateli originál záruční </w:t>
      </w:r>
      <w:r w:rsidRPr="0029320E">
        <w:rPr>
          <w:rFonts w:eastAsia="Times New Roman"/>
          <w:sz w:val="22"/>
          <w:szCs w:val="22"/>
          <w:lang w:eastAsia="cs-CZ"/>
        </w:rPr>
        <w:lastRenderedPageBreak/>
        <w:t>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63CAC274" w14:textId="3ABE41AA"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Splatnost faktur je </w:t>
      </w:r>
      <w:r w:rsidR="00E1746E" w:rsidRPr="007A3309">
        <w:rPr>
          <w:rFonts w:eastAsia="Times New Roman"/>
          <w:sz w:val="22"/>
          <w:szCs w:val="22"/>
          <w:lang w:eastAsia="cs-CZ"/>
        </w:rPr>
        <w:t>třicet (</w:t>
      </w:r>
      <w:r w:rsidRPr="007A3309">
        <w:rPr>
          <w:rFonts w:eastAsia="Times New Roman"/>
          <w:sz w:val="22"/>
          <w:szCs w:val="22"/>
          <w:lang w:eastAsia="cs-CZ"/>
        </w:rPr>
        <w:t>30</w:t>
      </w:r>
      <w:r w:rsidR="00E1746E" w:rsidRPr="007A3309">
        <w:rPr>
          <w:rFonts w:eastAsia="Times New Roman"/>
          <w:sz w:val="22"/>
          <w:szCs w:val="22"/>
          <w:lang w:eastAsia="cs-CZ"/>
        </w:rPr>
        <w:t>)</w:t>
      </w:r>
      <w:r w:rsidR="00E470E6" w:rsidRPr="007A3309">
        <w:rPr>
          <w:rFonts w:eastAsia="Times New Roman"/>
          <w:sz w:val="22"/>
          <w:szCs w:val="22"/>
          <w:lang w:eastAsia="cs-CZ"/>
        </w:rPr>
        <w:t xml:space="preserve"> kalendářních</w:t>
      </w:r>
      <w:r w:rsidRPr="007A3309">
        <w:rPr>
          <w:rFonts w:eastAsia="Times New Roman"/>
          <w:sz w:val="22"/>
          <w:szCs w:val="22"/>
          <w:lang w:eastAsia="cs-CZ"/>
        </w:rPr>
        <w:t xml:space="preserve"> dní. </w:t>
      </w:r>
    </w:p>
    <w:p w14:paraId="7492CBA2"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Vícepráce provedené zhotovitelem bez písemného souhlasu objednatele nebudou zhotoviteli uhrazeny a zhotovitel se zavazuje na výzvu objednatele takové části díla odstranit vyjma případů, kdy objednatel provedení takových víceprací dodatečně písemně schválí.</w:t>
      </w:r>
    </w:p>
    <w:p w14:paraId="3E9AEA7B"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Faktura bude obsahovat veškeré nároky zhotovitele s tím, že budou samostatně odděleny platby za práce sjednané dle této smlouvy a za případné vícepráce. </w:t>
      </w:r>
    </w:p>
    <w:p w14:paraId="5822486C" w14:textId="7608FD3A"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V případě, že faktura vystavená zhotovitelem nebude obsahovat náležitosti řádného daňového dokladu nebo náležitosti uvedené v bodě 9 tohoto článku, popř. je bude obsahovat neúplně nebo nesprávně, je objednatel oprávněn vrátit fakturu zpět do </w:t>
      </w:r>
      <w:r w:rsidR="00E470E6" w:rsidRPr="007A3309">
        <w:rPr>
          <w:rFonts w:eastAsia="Times New Roman"/>
          <w:sz w:val="22"/>
          <w:szCs w:val="22"/>
          <w:lang w:eastAsia="cs-CZ"/>
        </w:rPr>
        <w:t>deseti (</w:t>
      </w:r>
      <w:r w:rsidRPr="007A3309">
        <w:rPr>
          <w:rFonts w:eastAsia="Times New Roman"/>
          <w:sz w:val="22"/>
          <w:szCs w:val="22"/>
          <w:lang w:eastAsia="cs-CZ"/>
        </w:rPr>
        <w:t>10</w:t>
      </w:r>
      <w:r w:rsidR="00E470E6" w:rsidRPr="007A3309">
        <w:rPr>
          <w:rFonts w:eastAsia="Times New Roman"/>
          <w:sz w:val="22"/>
          <w:szCs w:val="22"/>
          <w:lang w:eastAsia="cs-CZ"/>
        </w:rPr>
        <w:t>)</w:t>
      </w:r>
      <w:r w:rsidRPr="007A3309">
        <w:rPr>
          <w:rFonts w:eastAsia="Times New Roman"/>
          <w:sz w:val="22"/>
          <w:szCs w:val="22"/>
          <w:lang w:eastAsia="cs-CZ"/>
        </w:rPr>
        <w:t xml:space="preserve"> kalendářních dnů po jejím obdržení zhotoviteli k doplnění. Nový termín splatnosti </w:t>
      </w:r>
      <w:proofErr w:type="gramStart"/>
      <w:r w:rsidRPr="007A3309">
        <w:rPr>
          <w:rFonts w:eastAsia="Times New Roman"/>
          <w:sz w:val="22"/>
          <w:szCs w:val="22"/>
          <w:lang w:eastAsia="cs-CZ"/>
        </w:rPr>
        <w:t>běží</w:t>
      </w:r>
      <w:proofErr w:type="gramEnd"/>
      <w:r w:rsidRPr="007A3309">
        <w:rPr>
          <w:rFonts w:eastAsia="Times New Roman"/>
          <w:sz w:val="22"/>
          <w:szCs w:val="22"/>
          <w:lang w:eastAsia="cs-CZ"/>
        </w:rPr>
        <w:t xml:space="preserve"> ode dne doručení opravené faktury objednateli.</w:t>
      </w:r>
    </w:p>
    <w:p w14:paraId="366D71AE" w14:textId="77777777" w:rsidR="001B2A7C" w:rsidRPr="007A3309" w:rsidRDefault="001B2A7C" w:rsidP="0029320E">
      <w:pPr>
        <w:numPr>
          <w:ilvl w:val="0"/>
          <w:numId w:val="1"/>
        </w:numPr>
        <w:ind w:hanging="540"/>
        <w:jc w:val="both"/>
        <w:rPr>
          <w:rFonts w:eastAsia="Times New Roman"/>
          <w:sz w:val="22"/>
          <w:szCs w:val="22"/>
          <w:lang w:eastAsia="cs-CZ"/>
        </w:rPr>
      </w:pPr>
      <w:r w:rsidRPr="007A3309">
        <w:rPr>
          <w:rFonts w:eastAsia="Times New Roman"/>
          <w:sz w:val="22"/>
          <w:szCs w:val="22"/>
          <w:lang w:eastAsia="cs-CZ"/>
        </w:rPr>
        <w:t xml:space="preserve">Zhotovitel je povinen zajistit, aby každý originální daňový doklad obsahoval název projektu a </w:t>
      </w:r>
      <w:proofErr w:type="gramStart"/>
      <w:r w:rsidRPr="007A3309">
        <w:rPr>
          <w:rFonts w:eastAsia="Times New Roman"/>
          <w:sz w:val="22"/>
          <w:szCs w:val="22"/>
          <w:lang w:eastAsia="cs-CZ"/>
        </w:rPr>
        <w:t>identifikační–registrační</w:t>
      </w:r>
      <w:proofErr w:type="gramEnd"/>
      <w:r w:rsidRPr="007A3309">
        <w:rPr>
          <w:rFonts w:eastAsia="Times New Roman"/>
          <w:sz w:val="22"/>
          <w:szCs w:val="22"/>
          <w:lang w:eastAsia="cs-CZ"/>
        </w:rPr>
        <w:t xml:space="preserve"> číslo projektu dle vydaného rozhodnutí o poskytnutí dotace. K tomuto poskytne objednatel zhotoviteli potřebné údaje v dostatečném předstihu před vystavením prvního daňového dokladu, pokud tak bude dle podmínek poskytovatele dotace třeba. </w:t>
      </w:r>
    </w:p>
    <w:p w14:paraId="198BAA2E" w14:textId="6E0AFBDE" w:rsidR="001B2A7C" w:rsidRPr="007A3309" w:rsidRDefault="001B2A7C" w:rsidP="0029320E">
      <w:pPr>
        <w:numPr>
          <w:ilvl w:val="0"/>
          <w:numId w:val="1"/>
        </w:numPr>
        <w:ind w:hanging="540"/>
        <w:jc w:val="both"/>
        <w:rPr>
          <w:rFonts w:eastAsia="Times New Roman"/>
          <w:sz w:val="22"/>
          <w:szCs w:val="22"/>
          <w:lang w:eastAsia="cs-CZ"/>
        </w:rPr>
      </w:pPr>
      <w:r w:rsidRPr="007A3309">
        <w:rPr>
          <w:rFonts w:eastAsia="Times New Roman"/>
          <w:sz w:val="22"/>
          <w:szCs w:val="22"/>
          <w:lang w:eastAsia="cs-CZ"/>
        </w:rPr>
        <w:t>Zhotovitel předloží současně s listinnou formou faktury i elektronickou verzi faktury ve formátu *.</w:t>
      </w:r>
      <w:proofErr w:type="spellStart"/>
      <w:r w:rsidRPr="007A3309">
        <w:rPr>
          <w:rFonts w:eastAsia="Times New Roman"/>
          <w:sz w:val="22"/>
          <w:szCs w:val="22"/>
          <w:lang w:eastAsia="cs-CZ"/>
        </w:rPr>
        <w:t>pdf</w:t>
      </w:r>
      <w:proofErr w:type="spellEnd"/>
      <w:r w:rsidRPr="007A3309">
        <w:rPr>
          <w:rFonts w:eastAsia="Times New Roman"/>
          <w:sz w:val="22"/>
          <w:szCs w:val="22"/>
          <w:lang w:eastAsia="cs-CZ"/>
        </w:rPr>
        <w:t xml:space="preserve"> a současně i v elektronicky editovatelném </w:t>
      </w:r>
      <w:proofErr w:type="gramStart"/>
      <w:r w:rsidRPr="007A3309">
        <w:rPr>
          <w:rFonts w:eastAsia="Times New Roman"/>
          <w:sz w:val="22"/>
          <w:szCs w:val="22"/>
          <w:lang w:eastAsia="cs-CZ"/>
        </w:rPr>
        <w:t>formátu</w:t>
      </w:r>
      <w:proofErr w:type="gramEnd"/>
      <w:r w:rsidRPr="007A3309">
        <w:rPr>
          <w:rFonts w:eastAsia="Times New Roman"/>
          <w:sz w:val="22"/>
          <w:szCs w:val="22"/>
          <w:lang w:eastAsia="cs-CZ"/>
        </w:rPr>
        <w:t xml:space="preserve"> a to včetně jejích příloh. Pokud bude součástí faktury jako její příloha položkový rozpočet, tento musí být předložen ve formátu *.</w:t>
      </w:r>
      <w:proofErr w:type="spellStart"/>
      <w:r w:rsidRPr="007A3309">
        <w:rPr>
          <w:rFonts w:eastAsia="Times New Roman"/>
          <w:sz w:val="22"/>
          <w:szCs w:val="22"/>
          <w:lang w:eastAsia="cs-CZ"/>
        </w:rPr>
        <w:t>pdf</w:t>
      </w:r>
      <w:proofErr w:type="spellEnd"/>
      <w:r w:rsidRPr="007A3309">
        <w:rPr>
          <w:rFonts w:eastAsia="Times New Roman"/>
          <w:sz w:val="22"/>
          <w:szCs w:val="22"/>
          <w:lang w:eastAsia="cs-CZ"/>
        </w:rPr>
        <w:t xml:space="preserve"> a dále v elektronické podobě ve formátu </w:t>
      </w:r>
      <w:proofErr w:type="gramStart"/>
      <w:r w:rsidRPr="007A3309">
        <w:rPr>
          <w:rFonts w:eastAsia="Times New Roman"/>
          <w:sz w:val="22"/>
          <w:szCs w:val="22"/>
          <w:lang w:eastAsia="cs-CZ"/>
        </w:rPr>
        <w:t>*.</w:t>
      </w:r>
      <w:proofErr w:type="spellStart"/>
      <w:r w:rsidRPr="007A3309">
        <w:rPr>
          <w:rFonts w:eastAsia="Times New Roman"/>
          <w:sz w:val="22"/>
          <w:szCs w:val="22"/>
          <w:lang w:eastAsia="cs-CZ"/>
        </w:rPr>
        <w:t>esoupis</w:t>
      </w:r>
      <w:proofErr w:type="spellEnd"/>
      <w:proofErr w:type="gramEnd"/>
      <w:r w:rsidRPr="007A3309">
        <w:rPr>
          <w:rFonts w:eastAsia="Times New Roman"/>
          <w:sz w:val="22"/>
          <w:szCs w:val="22"/>
          <w:lang w:eastAsia="cs-CZ"/>
        </w:rPr>
        <w:t>, *.</w:t>
      </w:r>
      <w:proofErr w:type="spellStart"/>
      <w:r w:rsidRPr="007A3309">
        <w:rPr>
          <w:rFonts w:eastAsia="Times New Roman"/>
          <w:sz w:val="22"/>
          <w:szCs w:val="22"/>
          <w:lang w:eastAsia="cs-CZ"/>
        </w:rPr>
        <w:t>unixml</w:t>
      </w:r>
      <w:proofErr w:type="spellEnd"/>
      <w:r w:rsidRPr="007A3309">
        <w:rPr>
          <w:rFonts w:eastAsia="Times New Roman"/>
          <w:sz w:val="22"/>
          <w:szCs w:val="22"/>
          <w:lang w:eastAsia="cs-CZ"/>
        </w:rPr>
        <w:t>, *.xc4, Excel VZ nebo obdobném výstupu z rozpočtového softwaru.</w:t>
      </w:r>
    </w:p>
    <w:p w14:paraId="36414BF9"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Faktura zhotovitele musí formou a obsahem odpovídat zákonu o účetnictví a zákonu o dani z přidané hodnoty a musí obsahovat minimálně následující:</w:t>
      </w:r>
    </w:p>
    <w:p w14:paraId="020C6926" w14:textId="30C7CB1E"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označení daňového dokladu a jeho pořadové číslo,</w:t>
      </w:r>
    </w:p>
    <w:p w14:paraId="312A9A8B"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identifikační údaje zhotovitele,</w:t>
      </w:r>
    </w:p>
    <w:p w14:paraId="4A7781C4"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identifikační údaje objednatele,</w:t>
      </w:r>
    </w:p>
    <w:p w14:paraId="65BA20AE"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označení banky a číslo účtu, na který má být úhrada provedena,</w:t>
      </w:r>
    </w:p>
    <w:p w14:paraId="3084A34E"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popis plnění – název stavby,</w:t>
      </w:r>
    </w:p>
    <w:p w14:paraId="6B79B6FB"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datum vystavení a odeslání faktury,</w:t>
      </w:r>
    </w:p>
    <w:p w14:paraId="376DBE9C"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datum uskutečnění zdanitelného plnění,</w:t>
      </w:r>
    </w:p>
    <w:p w14:paraId="0836313B"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datum splatnosti,</w:t>
      </w:r>
    </w:p>
    <w:p w14:paraId="220B4DA5"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výše částky bez DPH, výše a sazba DPH, výše částky vč. DPH,</w:t>
      </w:r>
    </w:p>
    <w:p w14:paraId="26AE8909"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podpis,</w:t>
      </w:r>
    </w:p>
    <w:p w14:paraId="126BB6EA" w14:textId="68FB2E6C" w:rsidR="00980F52"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lastRenderedPageBreak/>
        <w:t xml:space="preserve">přílohou </w:t>
      </w:r>
      <w:bookmarkStart w:id="25" w:name="_Toc520713849"/>
      <w:bookmarkStart w:id="26" w:name="_Toc520713986"/>
      <w:bookmarkStart w:id="27" w:name="_Toc521387047"/>
      <w:r w:rsidR="001E7CA5" w:rsidRPr="007A3309">
        <w:rPr>
          <w:rFonts w:eastAsia="Times New Roman"/>
          <w:sz w:val="22"/>
          <w:szCs w:val="22"/>
          <w:lang w:eastAsia="cs-CZ"/>
        </w:rPr>
        <w:t>k faktuře musí být zjišťovací protokol nebo soupis skutečně provedených prací a dodávek potvrzený technickým dozorem objednatele/investora a pověřenou osobou objednatele,</w:t>
      </w:r>
    </w:p>
    <w:p w14:paraId="2A6CEBE1" w14:textId="2737F6A2" w:rsidR="00980F52" w:rsidRPr="007A3309" w:rsidRDefault="00980F52" w:rsidP="0029320E">
      <w:pPr>
        <w:pStyle w:val="Odstavecseseznamem"/>
        <w:numPr>
          <w:ilvl w:val="1"/>
          <w:numId w:val="1"/>
        </w:numPr>
        <w:ind w:left="851" w:hanging="284"/>
        <w:contextualSpacing w:val="0"/>
        <w:rPr>
          <w:rFonts w:eastAsia="Times New Roman"/>
          <w:b/>
          <w:bCs/>
          <w:sz w:val="22"/>
          <w:szCs w:val="22"/>
          <w:lang w:eastAsia="cs-CZ"/>
        </w:rPr>
      </w:pPr>
      <w:r w:rsidRPr="007A3309">
        <w:rPr>
          <w:rFonts w:eastAsia="Times New Roman"/>
          <w:b/>
          <w:bCs/>
          <w:sz w:val="22"/>
          <w:szCs w:val="22"/>
          <w:lang w:eastAsia="cs-CZ"/>
        </w:rPr>
        <w:t xml:space="preserve">označení </w:t>
      </w:r>
      <w:r w:rsidR="001E7CA5" w:rsidRPr="007A3309">
        <w:rPr>
          <w:rFonts w:eastAsia="Times New Roman"/>
          <w:b/>
          <w:bCs/>
          <w:sz w:val="22"/>
          <w:szCs w:val="22"/>
          <w:lang w:eastAsia="cs-CZ"/>
        </w:rPr>
        <w:t>registračního čísla</w:t>
      </w:r>
      <w:r w:rsidRPr="007A3309">
        <w:rPr>
          <w:rFonts w:eastAsia="Times New Roman"/>
          <w:b/>
          <w:bCs/>
          <w:sz w:val="22"/>
          <w:szCs w:val="22"/>
          <w:lang w:eastAsia="cs-CZ"/>
        </w:rPr>
        <w:t xml:space="preserve"> projektu.</w:t>
      </w:r>
    </w:p>
    <w:p w14:paraId="7A480F5E" w14:textId="77777777" w:rsidR="00454F65" w:rsidRPr="007A3309" w:rsidRDefault="00454F65">
      <w:pPr>
        <w:ind w:left="851"/>
        <w:jc w:val="both"/>
        <w:rPr>
          <w:rFonts w:eastAsia="Times New Roman"/>
          <w:sz w:val="22"/>
          <w:szCs w:val="22"/>
          <w:lang w:eastAsia="cs-CZ"/>
        </w:rPr>
      </w:pPr>
    </w:p>
    <w:p w14:paraId="3982915E" w14:textId="5D303317"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Povinnosti zhotovitele</w:t>
      </w:r>
    </w:p>
    <w:p w14:paraId="610FA5AD" w14:textId="600869A3" w:rsidR="00454F65" w:rsidRPr="007A3309" w:rsidRDefault="00000000">
      <w:pPr>
        <w:numPr>
          <w:ilvl w:val="0"/>
          <w:numId w:val="7"/>
        </w:numPr>
        <w:ind w:left="567" w:hanging="567"/>
        <w:jc w:val="both"/>
        <w:rPr>
          <w:rFonts w:eastAsia="Times New Roman"/>
          <w:sz w:val="22"/>
          <w:szCs w:val="22"/>
          <w:lang w:eastAsia="cs-CZ"/>
        </w:rPr>
      </w:pPr>
      <w:r w:rsidRPr="007A3309">
        <w:rPr>
          <w:rFonts w:eastAsia="Times New Roman"/>
          <w:sz w:val="22"/>
          <w:szCs w:val="22"/>
          <w:lang w:eastAsia="cs-CZ"/>
        </w:rPr>
        <w:t>Zhotovitel je povinen uchovávat doklady související s realizací díla dle článku XVIII. této smlouvy.</w:t>
      </w:r>
      <w:r w:rsidR="000B61E5" w:rsidRPr="007A3309">
        <w:rPr>
          <w:rFonts w:eastAsia="Times New Roman"/>
          <w:sz w:val="22"/>
          <w:szCs w:val="22"/>
          <w:lang w:eastAsia="cs-CZ"/>
        </w:rPr>
        <w:t xml:space="preserve"> </w:t>
      </w:r>
    </w:p>
    <w:p w14:paraId="3053D895" w14:textId="77777777" w:rsidR="00454F65" w:rsidRPr="007A3309" w:rsidRDefault="00000000">
      <w:pPr>
        <w:numPr>
          <w:ilvl w:val="0"/>
          <w:numId w:val="7"/>
        </w:numPr>
        <w:ind w:left="567" w:hanging="567"/>
        <w:jc w:val="both"/>
        <w:rPr>
          <w:rFonts w:eastAsia="Times New Roman"/>
          <w:sz w:val="22"/>
          <w:szCs w:val="22"/>
          <w:lang w:eastAsia="cs-CZ"/>
        </w:rPr>
      </w:pPr>
      <w:r w:rsidRPr="007A3309">
        <w:rPr>
          <w:rFonts w:eastAsia="Times New Roman"/>
          <w:sz w:val="22"/>
          <w:szCs w:val="22"/>
          <w:lang w:eastAsia="cs-CZ"/>
        </w:rPr>
        <w:t>Zhotovitel bere na vědomí, že se podpisem této smlouvy stává, v souladu s ustanovením zákona č. 320/2001 Sb., o finanční kontrole, ve znění pozdějších předpisů osobou povinnou spolupůsobit při výkonu finanční kontroly prováděné v souvislosti s úhradou zboží nebo služeb z veřejných výdajů nebo z veřejné finanční podpory a zavazuje se k plnění veškerých povinností z tohoto vyplývajících.</w:t>
      </w:r>
    </w:p>
    <w:p w14:paraId="1BA893D6" w14:textId="77777777" w:rsidR="00454F65" w:rsidRPr="007A3309" w:rsidRDefault="00000000">
      <w:pPr>
        <w:numPr>
          <w:ilvl w:val="0"/>
          <w:numId w:val="7"/>
        </w:numPr>
        <w:ind w:left="567" w:hanging="567"/>
        <w:jc w:val="both"/>
        <w:rPr>
          <w:rFonts w:eastAsia="Times New Roman"/>
          <w:sz w:val="22"/>
          <w:szCs w:val="22"/>
          <w:lang w:eastAsia="cs-CZ"/>
        </w:rPr>
      </w:pPr>
      <w:r w:rsidRPr="007A3309">
        <w:rPr>
          <w:rFonts w:eastAsia="Times New Roman"/>
          <w:sz w:val="22"/>
          <w:szCs w:val="22"/>
          <w:lang w:eastAsia="cs-CZ"/>
        </w:rPr>
        <w:t xml:space="preserve">Zhotovitel bere na vědomí, že se stává osobou povinnou podrobit se výkonu kontroly a osobou povinnou v řízeních prováděných v souvislosti s veřejnou finanční kontrolou podle zákona č. 280/2009 Sb., daňový řád, ve znění pozdějších předpisů. Zhotovitel dále bere na vědomí, že totéž platí i pro jeho subdodavatele, a zavazuje se veškeré své subdodavatele o uvedené skutečnosti informovat. </w:t>
      </w:r>
    </w:p>
    <w:p w14:paraId="2D3C4C10" w14:textId="77777777" w:rsidR="00454F65" w:rsidRPr="007A3309" w:rsidRDefault="00000000">
      <w:pPr>
        <w:numPr>
          <w:ilvl w:val="0"/>
          <w:numId w:val="7"/>
        </w:numPr>
        <w:ind w:left="567" w:hanging="567"/>
        <w:jc w:val="both"/>
        <w:rPr>
          <w:rFonts w:eastAsia="Times New Roman"/>
          <w:sz w:val="22"/>
          <w:szCs w:val="22"/>
          <w:lang w:eastAsia="cs-CZ"/>
        </w:rPr>
      </w:pPr>
      <w:r w:rsidRPr="007A3309">
        <w:rPr>
          <w:rFonts w:eastAsia="Times New Roman"/>
          <w:sz w:val="22"/>
          <w:szCs w:val="22"/>
          <w:lang w:eastAsia="cs-CZ"/>
        </w:rPr>
        <w:t>Zhotovitel je povinen vést účetnictví v souladu s předpisy ČR.</w:t>
      </w:r>
    </w:p>
    <w:p w14:paraId="7D3EDB0C" w14:textId="77777777" w:rsidR="00454F65" w:rsidRPr="007A3309" w:rsidRDefault="00000000">
      <w:pPr>
        <w:numPr>
          <w:ilvl w:val="0"/>
          <w:numId w:val="7"/>
        </w:numPr>
        <w:ind w:left="567" w:hanging="567"/>
        <w:jc w:val="both"/>
        <w:rPr>
          <w:rFonts w:eastAsia="Times New Roman"/>
          <w:sz w:val="22"/>
          <w:szCs w:val="22"/>
          <w:lang w:eastAsia="cs-CZ"/>
        </w:rPr>
      </w:pPr>
      <w:r w:rsidRPr="007A3309">
        <w:rPr>
          <w:rFonts w:eastAsia="Times New Roman"/>
          <w:sz w:val="22"/>
          <w:szCs w:val="22"/>
          <w:lang w:eastAsia="cs-CZ"/>
        </w:rPr>
        <w:t>Zhotovitel souhlasí s využíváním údajů v informačních systémech pro účely administrace prostředků z národních zdrojů. Zhotovitel dále souhlasí se zveřejňováním údajů podle zákona č. 106/1999 Sb., o svobodném přístupu k informacím, ve znění pozdějších předpisů, a zákona č. 110/2019 Sb., o zpracování osobních údajů, ve znění pozdějších předpisů.</w:t>
      </w:r>
    </w:p>
    <w:p w14:paraId="284A3C0F" w14:textId="70E30A1F" w:rsidR="00454F65" w:rsidRPr="007A3309" w:rsidRDefault="00000000" w:rsidP="002E0437">
      <w:pPr>
        <w:numPr>
          <w:ilvl w:val="0"/>
          <w:numId w:val="7"/>
        </w:numPr>
        <w:ind w:left="567" w:hanging="567"/>
        <w:jc w:val="both"/>
        <w:rPr>
          <w:rFonts w:eastAsia="Times New Roman"/>
          <w:sz w:val="22"/>
          <w:szCs w:val="22"/>
          <w:lang w:eastAsia="cs-CZ"/>
        </w:rPr>
      </w:pPr>
      <w:r w:rsidRPr="007A3309">
        <w:rPr>
          <w:rFonts w:eastAsia="Times New Roman"/>
          <w:sz w:val="22"/>
          <w:szCs w:val="22"/>
          <w:lang w:eastAsia="cs-CZ"/>
        </w:rPr>
        <w:t>Zhotovitel je povinen poskytovat objednateli na jeho vyžádání jakékoliv dokumenty potřebné pro monitoring realizace díla.</w:t>
      </w:r>
    </w:p>
    <w:p w14:paraId="65839A1B" w14:textId="6FC01991" w:rsidR="00C85CAB" w:rsidRDefault="00C85CAB" w:rsidP="00C85CAB">
      <w:pPr>
        <w:numPr>
          <w:ilvl w:val="0"/>
          <w:numId w:val="7"/>
        </w:numPr>
        <w:ind w:left="567" w:hanging="567"/>
        <w:jc w:val="both"/>
        <w:rPr>
          <w:sz w:val="22"/>
          <w:szCs w:val="22"/>
        </w:rPr>
      </w:pPr>
      <w:r>
        <w:rPr>
          <w:sz w:val="22"/>
          <w:szCs w:val="22"/>
        </w:rPr>
        <w:t>Zhotovitel</w:t>
      </w:r>
      <w:r w:rsidRPr="00C85CAB">
        <w:rPr>
          <w:sz w:val="22"/>
          <w:szCs w:val="22"/>
        </w:rPr>
        <w:t xml:space="preserve"> prohlašuje, že poddodavatel, jehož prostřednictvím prokazoval splnění kvalifikačních předpokladů, se v nabídce zavázal k poskytnutí plnění v rozsahu, který je uveden v nabídce dodavatele, podané v rámci </w:t>
      </w:r>
      <w:r w:rsidR="003C369C">
        <w:rPr>
          <w:sz w:val="22"/>
          <w:szCs w:val="22"/>
        </w:rPr>
        <w:t>výběrového</w:t>
      </w:r>
      <w:r w:rsidRPr="00C85CAB">
        <w:rPr>
          <w:sz w:val="22"/>
          <w:szCs w:val="22"/>
        </w:rPr>
        <w:t xml:space="preserve"> řízení na výběr dodavatele díla dle této Smlouvy. Zhotovitel zajistí, že poddodavatel, jehož prostřednictvím prokazoval splnění kvalifikačních předpokladů, bude při plnění této Smlouvy poskytovat plnění v rozsahu dle předchozí věty.</w:t>
      </w:r>
    </w:p>
    <w:p w14:paraId="2AF77D9E" w14:textId="6E73A082" w:rsidR="00C85CAB" w:rsidRPr="00C85CAB" w:rsidRDefault="00C85CAB" w:rsidP="00C85CAB">
      <w:pPr>
        <w:numPr>
          <w:ilvl w:val="0"/>
          <w:numId w:val="7"/>
        </w:numPr>
        <w:ind w:left="567" w:hanging="567"/>
        <w:jc w:val="both"/>
        <w:rPr>
          <w:sz w:val="22"/>
          <w:szCs w:val="22"/>
        </w:rPr>
      </w:pPr>
      <w:r w:rsidRPr="00C85CAB">
        <w:rPr>
          <w:sz w:val="22"/>
          <w:szCs w:val="22"/>
        </w:rPr>
        <w:t>Změna poddodavatelů oproti obsahu nabídky podané dodavatelem v</w:t>
      </w:r>
      <w:r w:rsidR="003C369C">
        <w:rPr>
          <w:sz w:val="22"/>
          <w:szCs w:val="22"/>
        </w:rPr>
        <w:t xml:space="preserve">e výběrovém </w:t>
      </w:r>
      <w:r w:rsidRPr="00C85CAB">
        <w:rPr>
          <w:sz w:val="22"/>
          <w:szCs w:val="22"/>
        </w:rPr>
        <w:t>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7E4DF1EB" w14:textId="77777777" w:rsidR="002E0437" w:rsidRDefault="002E0437" w:rsidP="002E0437">
      <w:pPr>
        <w:ind w:left="567"/>
        <w:jc w:val="both"/>
        <w:rPr>
          <w:rFonts w:eastAsia="Times New Roman"/>
          <w:b/>
          <w:bCs/>
          <w:sz w:val="22"/>
          <w:szCs w:val="22"/>
          <w:lang w:eastAsia="cs-CZ"/>
        </w:rPr>
      </w:pPr>
    </w:p>
    <w:p w14:paraId="22804FDE" w14:textId="77777777" w:rsidR="007446B2" w:rsidRDefault="007446B2" w:rsidP="002E0437">
      <w:pPr>
        <w:ind w:left="567"/>
        <w:jc w:val="both"/>
        <w:rPr>
          <w:rFonts w:eastAsia="Times New Roman"/>
          <w:b/>
          <w:bCs/>
          <w:sz w:val="22"/>
          <w:szCs w:val="22"/>
          <w:lang w:eastAsia="cs-CZ"/>
        </w:rPr>
      </w:pPr>
    </w:p>
    <w:p w14:paraId="1337D32D" w14:textId="77777777" w:rsidR="007446B2" w:rsidRDefault="007446B2" w:rsidP="002E0437">
      <w:pPr>
        <w:ind w:left="567"/>
        <w:jc w:val="both"/>
        <w:rPr>
          <w:rFonts w:eastAsia="Times New Roman"/>
          <w:b/>
          <w:bCs/>
          <w:sz w:val="22"/>
          <w:szCs w:val="22"/>
          <w:lang w:eastAsia="cs-CZ"/>
        </w:rPr>
      </w:pPr>
    </w:p>
    <w:p w14:paraId="10D1FCB2" w14:textId="44BCD923" w:rsidR="00C85CAB" w:rsidRPr="00C85CAB" w:rsidRDefault="00C85CAB" w:rsidP="00C85CAB">
      <w:pPr>
        <w:pStyle w:val="Odstavecseseznamem"/>
        <w:numPr>
          <w:ilvl w:val="0"/>
          <w:numId w:val="37"/>
        </w:numPr>
        <w:ind w:left="714" w:hanging="357"/>
        <w:contextualSpacing w:val="0"/>
        <w:jc w:val="center"/>
        <w:rPr>
          <w:rFonts w:eastAsia="Times New Roman"/>
          <w:b/>
          <w:bCs/>
          <w:sz w:val="22"/>
          <w:szCs w:val="22"/>
          <w:lang w:eastAsia="cs-CZ"/>
        </w:rPr>
      </w:pPr>
      <w:r w:rsidRPr="00C85CAB">
        <w:rPr>
          <w:rFonts w:eastAsia="Times New Roman"/>
          <w:b/>
          <w:bCs/>
          <w:sz w:val="22"/>
          <w:szCs w:val="22"/>
          <w:lang w:eastAsia="cs-CZ"/>
        </w:rPr>
        <w:lastRenderedPageBreak/>
        <w:t>Pojištění dodavatele</w:t>
      </w:r>
    </w:p>
    <w:p w14:paraId="44DC14E2" w14:textId="23E7472C" w:rsidR="00C85CAB" w:rsidRDefault="00C85CAB" w:rsidP="0029320E">
      <w:pPr>
        <w:pStyle w:val="Odstavecseseznamem"/>
        <w:numPr>
          <w:ilvl w:val="6"/>
          <w:numId w:val="1"/>
        </w:numPr>
        <w:ind w:left="567" w:hanging="567"/>
        <w:contextualSpacing w:val="0"/>
        <w:jc w:val="both"/>
        <w:rPr>
          <w:rFonts w:eastAsia="Times New Roman"/>
          <w:sz w:val="22"/>
          <w:szCs w:val="22"/>
          <w:lang w:eastAsia="cs-CZ"/>
        </w:rPr>
      </w:pPr>
      <w:r>
        <w:rPr>
          <w:rFonts w:eastAsia="Times New Roman"/>
          <w:sz w:val="22"/>
          <w:szCs w:val="22"/>
          <w:lang w:eastAsia="cs-CZ"/>
        </w:rPr>
        <w:t>Zhotovitel</w:t>
      </w:r>
      <w:r w:rsidRPr="00C85CAB">
        <w:rPr>
          <w:rFonts w:eastAsia="Times New Roman"/>
          <w:sz w:val="22"/>
          <w:szCs w:val="22"/>
          <w:lang w:eastAsia="cs-CZ"/>
        </w:rPr>
        <w:t xml:space="preserve"> prohlašuje, že ke dni uzavření této Smlouvy má uzavřenou pojistnou smlouvu, jejímž předmětem je </w:t>
      </w:r>
      <w:r w:rsidRPr="00C85CAB">
        <w:rPr>
          <w:rFonts w:eastAsia="Times New Roman"/>
          <w:b/>
          <w:bCs/>
          <w:sz w:val="22"/>
          <w:szCs w:val="22"/>
          <w:lang w:eastAsia="cs-CZ"/>
        </w:rPr>
        <w:t xml:space="preserve">pojištění odpovědnosti za škody způsobené </w:t>
      </w:r>
      <w:r>
        <w:rPr>
          <w:rFonts w:eastAsia="Times New Roman"/>
          <w:b/>
          <w:bCs/>
          <w:sz w:val="22"/>
          <w:szCs w:val="22"/>
          <w:lang w:eastAsia="cs-CZ"/>
        </w:rPr>
        <w:t>zhotovitelem</w:t>
      </w:r>
      <w:r w:rsidRPr="00C85CAB">
        <w:rPr>
          <w:rFonts w:eastAsia="Times New Roman"/>
          <w:b/>
          <w:bCs/>
          <w:sz w:val="22"/>
          <w:szCs w:val="22"/>
          <w:lang w:eastAsia="cs-CZ"/>
        </w:rPr>
        <w:t xml:space="preserve"> třetím osobám v souvislosti s výkonem jeho činnosti, včetně možných škod způsobených pracovníky </w:t>
      </w:r>
      <w:r>
        <w:rPr>
          <w:rFonts w:eastAsia="Times New Roman"/>
          <w:b/>
          <w:bCs/>
          <w:sz w:val="22"/>
          <w:szCs w:val="22"/>
          <w:lang w:eastAsia="cs-CZ"/>
        </w:rPr>
        <w:t>zhotovitele</w:t>
      </w:r>
      <w:r w:rsidRPr="00C85CAB">
        <w:rPr>
          <w:rFonts w:eastAsia="Times New Roman"/>
          <w:b/>
          <w:bCs/>
          <w:sz w:val="22"/>
          <w:szCs w:val="22"/>
          <w:lang w:eastAsia="cs-CZ"/>
        </w:rPr>
        <w:t xml:space="preserve">, minimálně ve výši celkové ceny díla bez DPH uvedené v článku </w:t>
      </w:r>
      <w:r>
        <w:rPr>
          <w:rFonts w:eastAsia="Times New Roman"/>
          <w:b/>
          <w:bCs/>
          <w:sz w:val="22"/>
          <w:szCs w:val="22"/>
          <w:lang w:eastAsia="cs-CZ"/>
        </w:rPr>
        <w:t>V</w:t>
      </w:r>
      <w:r w:rsidRPr="00C85CAB">
        <w:rPr>
          <w:rFonts w:eastAsia="Times New Roman"/>
          <w:b/>
          <w:bCs/>
          <w:sz w:val="22"/>
          <w:szCs w:val="22"/>
          <w:lang w:eastAsia="cs-CZ"/>
        </w:rPr>
        <w:t xml:space="preserve">. </w:t>
      </w:r>
      <w:r>
        <w:rPr>
          <w:rFonts w:eastAsia="Times New Roman"/>
          <w:b/>
          <w:bCs/>
          <w:sz w:val="22"/>
          <w:szCs w:val="22"/>
          <w:lang w:eastAsia="cs-CZ"/>
        </w:rPr>
        <w:t xml:space="preserve">této </w:t>
      </w:r>
      <w:r w:rsidRPr="00C85CAB">
        <w:rPr>
          <w:rFonts w:eastAsia="Times New Roman"/>
          <w:b/>
          <w:bCs/>
          <w:sz w:val="22"/>
          <w:szCs w:val="22"/>
          <w:lang w:eastAsia="cs-CZ"/>
        </w:rPr>
        <w:t>Smlouvy, se spoluúčastí nejvýše 5 %,</w:t>
      </w:r>
      <w:r w:rsidRPr="00C85CAB">
        <w:rPr>
          <w:rFonts w:eastAsia="Times New Roman"/>
          <w:sz w:val="22"/>
          <w:szCs w:val="22"/>
          <w:lang w:eastAsia="cs-CZ"/>
        </w:rPr>
        <w:t xml:space="preserve"> a jejíž prostá kopie nebo prostá kopie pojistného certifikátu je přílohou č. </w:t>
      </w:r>
      <w:r>
        <w:rPr>
          <w:rFonts w:eastAsia="Times New Roman"/>
          <w:sz w:val="22"/>
          <w:szCs w:val="22"/>
          <w:lang w:eastAsia="cs-CZ"/>
        </w:rPr>
        <w:t>3</w:t>
      </w:r>
      <w:r w:rsidRPr="00C85CAB">
        <w:rPr>
          <w:rFonts w:eastAsia="Times New Roman"/>
          <w:sz w:val="22"/>
          <w:szCs w:val="22"/>
          <w:lang w:eastAsia="cs-CZ"/>
        </w:rPr>
        <w:t xml:space="preserve"> této Smlouvy. </w:t>
      </w:r>
      <w:r>
        <w:rPr>
          <w:rFonts w:eastAsia="Times New Roman"/>
          <w:sz w:val="22"/>
          <w:szCs w:val="22"/>
          <w:lang w:eastAsia="cs-CZ"/>
        </w:rPr>
        <w:t>Zhotovitel</w:t>
      </w:r>
      <w:r w:rsidRPr="00C85CAB">
        <w:rPr>
          <w:rFonts w:eastAsia="Times New Roman"/>
          <w:sz w:val="22"/>
          <w:szCs w:val="22"/>
          <w:lang w:eastAsia="cs-CZ"/>
        </w:rPr>
        <w:t xml:space="preserve"> se zavazuje, že po celou dobu trvání této Smlouvy a v přiměřeném rozsahu i po dobu záruční doby bude pojištěn ve smyslu tohoto ustanovení a že nedojde ke snížení pojistného plnění pod částku uvedenou v předchozí větě.</w:t>
      </w:r>
    </w:p>
    <w:p w14:paraId="75BA9C32" w14:textId="2A7CEE52" w:rsidR="00C85CAB" w:rsidRDefault="00C85CAB" w:rsidP="0029320E">
      <w:pPr>
        <w:pStyle w:val="Odstavecseseznamem"/>
        <w:numPr>
          <w:ilvl w:val="6"/>
          <w:numId w:val="1"/>
        </w:numPr>
        <w:ind w:left="567" w:hanging="567"/>
        <w:contextualSpacing w:val="0"/>
        <w:jc w:val="both"/>
        <w:rPr>
          <w:rFonts w:eastAsia="Times New Roman"/>
          <w:sz w:val="22"/>
          <w:szCs w:val="22"/>
          <w:lang w:eastAsia="cs-CZ"/>
        </w:rPr>
      </w:pPr>
      <w:r w:rsidRPr="00C85CAB">
        <w:rPr>
          <w:rFonts w:eastAsia="Times New Roman"/>
          <w:sz w:val="22"/>
          <w:szCs w:val="22"/>
          <w:lang w:eastAsia="cs-CZ"/>
        </w:rPr>
        <w:t xml:space="preserve">Kopie pojistné smlouvy (pojistných smluv) </w:t>
      </w:r>
      <w:r>
        <w:rPr>
          <w:rFonts w:eastAsia="Times New Roman"/>
          <w:sz w:val="22"/>
          <w:szCs w:val="22"/>
          <w:lang w:eastAsia="cs-CZ"/>
        </w:rPr>
        <w:t>zhotovitele</w:t>
      </w:r>
      <w:r w:rsidRPr="00C85CAB">
        <w:rPr>
          <w:rFonts w:eastAsia="Times New Roman"/>
          <w:sz w:val="22"/>
          <w:szCs w:val="22"/>
          <w:lang w:eastAsia="cs-CZ"/>
        </w:rPr>
        <w:t xml:space="preserve">, resp. akceptované návrhy na uzavření pojistné smlouvy ze strany pojišťovny dle tohoto článku musí být doručeny objednateli nejpozději před podpisem Smlouvy, pokud je již objednatel neobdržel od </w:t>
      </w:r>
      <w:r>
        <w:rPr>
          <w:rFonts w:eastAsia="Times New Roman"/>
          <w:sz w:val="22"/>
          <w:szCs w:val="22"/>
          <w:lang w:eastAsia="cs-CZ"/>
        </w:rPr>
        <w:t>zhotovitele</w:t>
      </w:r>
      <w:r w:rsidRPr="00C85CAB">
        <w:rPr>
          <w:rFonts w:eastAsia="Times New Roman"/>
          <w:sz w:val="22"/>
          <w:szCs w:val="22"/>
          <w:lang w:eastAsia="cs-CZ"/>
        </w:rPr>
        <w:t xml:space="preserve"> v rámci </w:t>
      </w:r>
      <w:r w:rsidR="003C369C">
        <w:rPr>
          <w:rFonts w:eastAsia="Times New Roman"/>
          <w:sz w:val="22"/>
          <w:szCs w:val="22"/>
          <w:lang w:eastAsia="cs-CZ"/>
        </w:rPr>
        <w:t>výběrového</w:t>
      </w:r>
      <w:r w:rsidRPr="00C85CAB">
        <w:rPr>
          <w:rFonts w:eastAsia="Times New Roman"/>
          <w:sz w:val="22"/>
          <w:szCs w:val="22"/>
          <w:lang w:eastAsia="cs-CZ"/>
        </w:rPr>
        <w:t xml:space="preserve"> řízení. Na žádost objednatele je </w:t>
      </w:r>
      <w:r>
        <w:rPr>
          <w:rFonts w:eastAsia="Times New Roman"/>
          <w:sz w:val="22"/>
          <w:szCs w:val="22"/>
          <w:lang w:eastAsia="cs-CZ"/>
        </w:rPr>
        <w:t>zhotovitel</w:t>
      </w:r>
      <w:r w:rsidRPr="00C85CAB">
        <w:rPr>
          <w:rFonts w:eastAsia="Times New Roman"/>
          <w:sz w:val="22"/>
          <w:szCs w:val="22"/>
          <w:lang w:eastAsia="cs-CZ"/>
        </w:rPr>
        <w:t xml:space="preserve"> povinen kdykoliv později předložit uspokojivé doklady o tom, že pojistná smlouva (pojistné smlouvy) uzavřené </w:t>
      </w:r>
      <w:r>
        <w:rPr>
          <w:rFonts w:eastAsia="Times New Roman"/>
          <w:sz w:val="22"/>
          <w:szCs w:val="22"/>
          <w:lang w:eastAsia="cs-CZ"/>
        </w:rPr>
        <w:t>zhotovitelem</w:t>
      </w:r>
      <w:r w:rsidRPr="00C85CAB">
        <w:rPr>
          <w:rFonts w:eastAsia="Times New Roman"/>
          <w:sz w:val="22"/>
          <w:szCs w:val="22"/>
          <w:lang w:eastAsia="cs-CZ"/>
        </w:rPr>
        <w:t xml:space="preserve"> jsou a zůstávají v platnosti.</w:t>
      </w:r>
    </w:p>
    <w:p w14:paraId="2B567492" w14:textId="3A4346C9" w:rsidR="00C85CAB" w:rsidRPr="00C85CAB" w:rsidRDefault="00C85CAB" w:rsidP="0029320E">
      <w:pPr>
        <w:pStyle w:val="Odstavecseseznamem"/>
        <w:numPr>
          <w:ilvl w:val="6"/>
          <w:numId w:val="1"/>
        </w:numPr>
        <w:ind w:left="567" w:hanging="567"/>
        <w:contextualSpacing w:val="0"/>
        <w:jc w:val="both"/>
        <w:rPr>
          <w:rFonts w:eastAsia="Times New Roman"/>
          <w:sz w:val="22"/>
          <w:szCs w:val="22"/>
          <w:lang w:eastAsia="cs-CZ"/>
        </w:rPr>
      </w:pPr>
      <w:r w:rsidRPr="00C85CAB">
        <w:rPr>
          <w:rFonts w:eastAsia="Times New Roman"/>
          <w:sz w:val="22"/>
          <w:szCs w:val="22"/>
          <w:lang w:eastAsia="cs-CZ"/>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w:t>
      </w:r>
      <w:r>
        <w:rPr>
          <w:rFonts w:eastAsia="Times New Roman"/>
          <w:sz w:val="22"/>
          <w:szCs w:val="22"/>
          <w:lang w:eastAsia="cs-CZ"/>
        </w:rPr>
        <w:t>zhotovitel</w:t>
      </w:r>
      <w:r w:rsidRPr="00C85CAB">
        <w:rPr>
          <w:rFonts w:eastAsia="Times New Roman"/>
          <w:sz w:val="22"/>
          <w:szCs w:val="22"/>
          <w:lang w:eastAsia="cs-CZ"/>
        </w:rPr>
        <w:t xml:space="preserve"> povinen o této skutečnosti neprodleně informovat objednatele a ve lhůtě 3 pracovních dnů uzavřít pojistnou smlouvu ve výše uvedeném rozsahu. Porušení této povinnosti ze strany </w:t>
      </w:r>
      <w:r>
        <w:rPr>
          <w:rFonts w:eastAsia="Times New Roman"/>
          <w:sz w:val="22"/>
          <w:szCs w:val="22"/>
          <w:lang w:eastAsia="cs-CZ"/>
        </w:rPr>
        <w:t>zhotovitele</w:t>
      </w:r>
      <w:r w:rsidRPr="00C85CAB">
        <w:rPr>
          <w:rFonts w:eastAsia="Times New Roman"/>
          <w:sz w:val="22"/>
          <w:szCs w:val="22"/>
          <w:lang w:eastAsia="cs-CZ"/>
        </w:rPr>
        <w:t xml:space="preserve"> považují strany této Smlouvy za podstatné porušení Smlouvy zakládající právo objednatele od Smlouvy odstoupit.</w:t>
      </w:r>
    </w:p>
    <w:p w14:paraId="03B0FDA4" w14:textId="77777777" w:rsidR="00C85CAB" w:rsidRPr="007A3309" w:rsidRDefault="00C85CAB" w:rsidP="002E0437">
      <w:pPr>
        <w:ind w:left="567"/>
        <w:jc w:val="both"/>
        <w:rPr>
          <w:rFonts w:eastAsia="Times New Roman"/>
          <w:b/>
          <w:bCs/>
          <w:sz w:val="22"/>
          <w:szCs w:val="22"/>
          <w:lang w:eastAsia="cs-CZ"/>
        </w:rPr>
      </w:pPr>
    </w:p>
    <w:p w14:paraId="42EECBBD" w14:textId="24E36F98"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Staveniště</w:t>
      </w:r>
      <w:bookmarkEnd w:id="25"/>
      <w:bookmarkEnd w:id="26"/>
      <w:bookmarkEnd w:id="27"/>
    </w:p>
    <w:p w14:paraId="5E0AE5A7" w14:textId="1041327B" w:rsidR="00454F65" w:rsidRPr="007A3309" w:rsidRDefault="00000000" w:rsidP="00BB5A00">
      <w:pPr>
        <w:numPr>
          <w:ilvl w:val="0"/>
          <w:numId w:val="8"/>
        </w:numPr>
        <w:ind w:left="567" w:hanging="567"/>
        <w:jc w:val="both"/>
        <w:rPr>
          <w:rFonts w:eastAsia="Times New Roman"/>
          <w:sz w:val="22"/>
          <w:szCs w:val="22"/>
          <w:lang w:eastAsia="cs-CZ"/>
        </w:rPr>
      </w:pPr>
      <w:r w:rsidRPr="007A3309">
        <w:rPr>
          <w:rFonts w:eastAsia="Times New Roman"/>
          <w:sz w:val="22"/>
          <w:szCs w:val="22"/>
          <w:lang w:eastAsia="cs-CZ"/>
        </w:rPr>
        <w:t xml:space="preserve">Objednatel se zavazuje předat zhotoviteli staveniště prosté veškerých právních i faktických vad a prosté práv třetích osob v termínu </w:t>
      </w:r>
      <w:r w:rsidRPr="007A3309">
        <w:rPr>
          <w:rFonts w:eastAsia="Times New Roman"/>
          <w:b/>
          <w:bCs/>
          <w:sz w:val="22"/>
          <w:szCs w:val="22"/>
          <w:lang w:eastAsia="cs-CZ"/>
        </w:rPr>
        <w:t xml:space="preserve">dle článku III. </w:t>
      </w:r>
      <w:r w:rsidR="001E7CA5" w:rsidRPr="007A3309">
        <w:rPr>
          <w:rFonts w:eastAsia="Times New Roman"/>
          <w:b/>
          <w:bCs/>
          <w:sz w:val="22"/>
          <w:szCs w:val="22"/>
          <w:lang w:eastAsia="cs-CZ"/>
        </w:rPr>
        <w:t>odst. 2 písm. b)</w:t>
      </w:r>
      <w:r w:rsidR="001E7CA5" w:rsidRPr="007A3309">
        <w:rPr>
          <w:rFonts w:eastAsia="Times New Roman"/>
          <w:sz w:val="22"/>
          <w:szCs w:val="22"/>
          <w:lang w:eastAsia="cs-CZ"/>
        </w:rPr>
        <w:t xml:space="preserve"> </w:t>
      </w:r>
      <w:r w:rsidR="00BB5A00" w:rsidRPr="007A3309">
        <w:rPr>
          <w:rFonts w:eastAsia="Times New Roman"/>
          <w:sz w:val="22"/>
          <w:szCs w:val="22"/>
          <w:lang w:eastAsia="cs-CZ"/>
        </w:rPr>
        <w:t xml:space="preserve">této smlouvy. </w:t>
      </w:r>
      <w:r w:rsidRPr="007A3309">
        <w:rPr>
          <w:rFonts w:eastAsia="Times New Roman"/>
          <w:sz w:val="22"/>
          <w:szCs w:val="22"/>
          <w:lang w:eastAsia="cs-CZ"/>
        </w:rPr>
        <w:t>O předání staveniště bude zhotovitelem vyhotoven zápis, ve kterém bude zhotovitelem potvrzeno převzetí staveniště. Hranice předaného obvodu staveniště jsou pro zhotovitele závazná.</w:t>
      </w:r>
    </w:p>
    <w:p w14:paraId="63192942"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Zápis o předání a převzetí staveniště musí obsahovat zejména tyto údaje:</w:t>
      </w:r>
    </w:p>
    <w:p w14:paraId="5750B0E7"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vymezení prostoru stavby, včetně určení přístupových cest a vstupů na stavbu, </w:t>
      </w:r>
    </w:p>
    <w:p w14:paraId="4D9F6549"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určení prostoru pro odstavení strojů a uložení zařízení použitých při provedení stavebních prací.</w:t>
      </w:r>
    </w:p>
    <w:p w14:paraId="76FD736A"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Zhotovitel zajistí na vlastní náklady veškeré zařízení staveniště, nezbytné pro provedení díla, včetně zajištění dodávek potřebné energie. </w:t>
      </w:r>
    </w:p>
    <w:p w14:paraId="744197CD"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Nepřekračovat povolené hranice hluku o sobotách, nedělích a svátcích po celý den, ve všední den od 19:00 hodin do 7:00 hodin.</w:t>
      </w:r>
    </w:p>
    <w:p w14:paraId="13697BB3"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Bude-li nezbytné v souvislosti se zahájením provedení díla na staveništi umístit nebo přemístit dopravní značení, provede tyto práce zhotovitel. Zhotovitel rovněž zajistí projednání změn a úprav dopravního značení s příslušnými veřejnými orgány a dále zajistí průběžné udržování dopravního značení.</w:t>
      </w:r>
    </w:p>
    <w:p w14:paraId="50BB4EFA" w14:textId="77777777" w:rsidR="00454F65" w:rsidRPr="007A3309" w:rsidRDefault="00000000" w:rsidP="0029320E">
      <w:pPr>
        <w:numPr>
          <w:ilvl w:val="0"/>
          <w:numId w:val="1"/>
        </w:numPr>
        <w:ind w:left="567" w:hanging="567"/>
        <w:jc w:val="both"/>
      </w:pPr>
      <w:r w:rsidRPr="007A3309">
        <w:rPr>
          <w:rFonts w:eastAsia="Times New Roman"/>
          <w:sz w:val="22"/>
          <w:szCs w:val="22"/>
          <w:lang w:eastAsia="cs-CZ"/>
        </w:rPr>
        <w:lastRenderedPageBreak/>
        <w:t>Zhotovitel odpovídá v průběhu provedení díla za pořádek a čistotu na staveništi. Je povinen na své náklady</w:t>
      </w:r>
      <w:r w:rsidRPr="007A3309">
        <w:rPr>
          <w:rFonts w:eastAsia="Times New Roman"/>
          <w:b/>
          <w:sz w:val="22"/>
          <w:szCs w:val="22"/>
          <w:lang w:eastAsia="cs-CZ"/>
        </w:rPr>
        <w:t xml:space="preserve"> </w:t>
      </w:r>
      <w:r w:rsidRPr="007A3309">
        <w:rPr>
          <w:rFonts w:eastAsia="Times New Roman"/>
          <w:sz w:val="22"/>
          <w:szCs w:val="22"/>
          <w:lang w:eastAsia="cs-CZ"/>
        </w:rPr>
        <w:t>průběžně odstraňovat veškerá znečištění a poškození komunikací, ke kterým dojde provozem zhotovitele. Zhotovitel odpovídá za to, že na staveniště nebudou mít přístup neoprávněné osoby.</w:t>
      </w:r>
    </w:p>
    <w:p w14:paraId="3CD1BB91" w14:textId="2B59A38B" w:rsidR="00454F65" w:rsidRPr="007A3309" w:rsidRDefault="00000000" w:rsidP="0029320E">
      <w:pPr>
        <w:numPr>
          <w:ilvl w:val="0"/>
          <w:numId w:val="1"/>
        </w:numPr>
        <w:ind w:left="567" w:hanging="567"/>
        <w:jc w:val="both"/>
      </w:pPr>
      <w:r w:rsidRPr="007A3309">
        <w:rPr>
          <w:rFonts w:eastAsia="Times New Roman"/>
          <w:sz w:val="22"/>
          <w:szCs w:val="22"/>
          <w:lang w:eastAsia="cs-CZ"/>
        </w:rPr>
        <w:t xml:space="preserve">Zhotovitel se zavazuje vyklidit a uvést do náležitého stavu staveniště, </w:t>
      </w:r>
      <w:r w:rsidRPr="007A3309">
        <w:rPr>
          <w:rFonts w:eastAsia="Times New Roman"/>
          <w:bCs/>
          <w:iCs/>
          <w:sz w:val="22"/>
          <w:szCs w:val="22"/>
          <w:lang w:eastAsia="cs-CZ"/>
        </w:rPr>
        <w:t>tedy odstranit zařízení staveniště v termínu dle čl. III.</w:t>
      </w:r>
      <w:r w:rsidR="00BB5A00" w:rsidRPr="007A3309">
        <w:rPr>
          <w:rFonts w:eastAsia="Times New Roman"/>
          <w:bCs/>
          <w:iCs/>
          <w:sz w:val="22"/>
          <w:szCs w:val="22"/>
          <w:lang w:eastAsia="cs-CZ"/>
        </w:rPr>
        <w:t xml:space="preserve"> této smlouvy</w:t>
      </w:r>
      <w:r w:rsidRPr="007A3309">
        <w:rPr>
          <w:rFonts w:eastAsia="Times New Roman"/>
          <w:bCs/>
          <w:iCs/>
          <w:sz w:val="22"/>
          <w:szCs w:val="22"/>
          <w:lang w:eastAsia="cs-CZ"/>
        </w:rPr>
        <w:t>.</w:t>
      </w:r>
      <w:bookmarkStart w:id="28" w:name="_Toc520713850"/>
      <w:bookmarkStart w:id="29" w:name="_Toc520713987"/>
      <w:bookmarkStart w:id="30" w:name="_Ref520788804"/>
      <w:bookmarkStart w:id="31" w:name="_Ref520866308"/>
      <w:bookmarkStart w:id="32" w:name="_Ref520866408"/>
      <w:bookmarkStart w:id="33" w:name="_Ref520866788"/>
      <w:bookmarkStart w:id="34" w:name="_Ref521214725"/>
      <w:bookmarkStart w:id="35" w:name="_Ref521214749"/>
      <w:bookmarkStart w:id="36" w:name="_Toc521387048"/>
    </w:p>
    <w:p w14:paraId="2C489272" w14:textId="77777777" w:rsidR="00DE78D8" w:rsidRPr="007A3309" w:rsidRDefault="00DE78D8" w:rsidP="00E470E6">
      <w:pPr>
        <w:tabs>
          <w:tab w:val="left" w:pos="540"/>
        </w:tabs>
        <w:jc w:val="both"/>
        <w:rPr>
          <w:rFonts w:eastAsia="Times New Roman"/>
          <w:bCs/>
          <w:iCs/>
          <w:sz w:val="22"/>
          <w:szCs w:val="22"/>
          <w:lang w:eastAsia="cs-CZ"/>
        </w:rPr>
      </w:pPr>
    </w:p>
    <w:p w14:paraId="09F9113D" w14:textId="730D5D33" w:rsidR="00E470E6" w:rsidRPr="007A3309" w:rsidRDefault="00E470E6" w:rsidP="0099036A">
      <w:pPr>
        <w:pStyle w:val="Odstavecseseznamem"/>
        <w:numPr>
          <w:ilvl w:val="0"/>
          <w:numId w:val="37"/>
        </w:numPr>
        <w:ind w:left="425" w:hanging="425"/>
        <w:contextualSpacing w:val="0"/>
        <w:jc w:val="center"/>
        <w:rPr>
          <w:rFonts w:eastAsia="Times New Roman"/>
          <w:b/>
          <w:bCs/>
          <w:sz w:val="22"/>
          <w:szCs w:val="22"/>
          <w:lang w:eastAsia="cs-CZ"/>
        </w:rPr>
      </w:pPr>
      <w:r w:rsidRPr="007A3309">
        <w:rPr>
          <w:rFonts w:eastAsia="Times New Roman"/>
          <w:b/>
          <w:bCs/>
          <w:sz w:val="22"/>
          <w:szCs w:val="22"/>
          <w:lang w:eastAsia="cs-CZ"/>
        </w:rPr>
        <w:t>Opatření proti nepříznivým klimatickým podmínkám</w:t>
      </w:r>
    </w:p>
    <w:p w14:paraId="612FE1AD" w14:textId="77777777" w:rsidR="00E470E6" w:rsidRPr="007A3309" w:rsidRDefault="00E470E6"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Zhotovitel je povinen provádět dílo nepřetržitě a bez zbytečných prodlev, a to i v případě nepříznivých klimatických podmínek, zejména deště, větru, nízkých či vysokých teplot nebo sněžení, pokud to charakter prací a bezpečnostní předpisy umožňují.</w:t>
      </w:r>
    </w:p>
    <w:p w14:paraId="76DD8DD2" w14:textId="77777777" w:rsidR="00E470E6" w:rsidRPr="007A3309" w:rsidRDefault="00E470E6"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Veškerá opatření nezbytná k ochraně prováděného díla, stavebních materiálů, konstrukcí a zařízení staveniště proti nepříznivým klimatickým vlivům jsou zahrnuta v ceně díla a zhotovitel nemá nárok na jejich zvláštní úhradu či vícepráce.</w:t>
      </w:r>
    </w:p>
    <w:p w14:paraId="169108C8" w14:textId="772F9113" w:rsidR="00E470E6" w:rsidRPr="007A3309" w:rsidRDefault="00E470E6"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Zhotovitel je povinen včas přijmout vhodná technická, organizační nebo ochranná opatření, která zajistí plynulé provádění stavebních prací i za zhoršených povětrnostních podmínek. Mezi taková opatření </w:t>
      </w:r>
      <w:proofErr w:type="gramStart"/>
      <w:r w:rsidRPr="007A3309">
        <w:rPr>
          <w:rFonts w:eastAsia="Times New Roman"/>
          <w:sz w:val="22"/>
          <w:szCs w:val="22"/>
          <w:lang w:eastAsia="cs-CZ"/>
        </w:rPr>
        <w:t>patří</w:t>
      </w:r>
      <w:proofErr w:type="gramEnd"/>
      <w:r w:rsidRPr="007A3309">
        <w:rPr>
          <w:rFonts w:eastAsia="Times New Roman"/>
          <w:sz w:val="22"/>
          <w:szCs w:val="22"/>
          <w:lang w:eastAsia="cs-CZ"/>
        </w:rPr>
        <w:t xml:space="preserve"> například:</w:t>
      </w:r>
    </w:p>
    <w:p w14:paraId="110FD778" w14:textId="77777777" w:rsidR="00E470E6" w:rsidRPr="007A3309" w:rsidRDefault="00E470E6" w:rsidP="00E470E6">
      <w:pPr>
        <w:pStyle w:val="Odstavecseseznamem"/>
        <w:numPr>
          <w:ilvl w:val="0"/>
          <w:numId w:val="24"/>
        </w:numPr>
        <w:ind w:left="851" w:hanging="284"/>
        <w:contextualSpacing w:val="0"/>
        <w:jc w:val="both"/>
        <w:rPr>
          <w:rFonts w:eastAsia="Times New Roman"/>
          <w:sz w:val="22"/>
          <w:szCs w:val="22"/>
          <w:lang w:eastAsia="cs-CZ"/>
        </w:rPr>
      </w:pPr>
      <w:r w:rsidRPr="007A3309">
        <w:rPr>
          <w:rFonts w:eastAsia="Times New Roman"/>
          <w:sz w:val="22"/>
          <w:szCs w:val="22"/>
          <w:lang w:eastAsia="cs-CZ"/>
        </w:rPr>
        <w:t>Použití provizorního zakrytí pracovních ploch, lešení a otevřených stavebních částí (např. plachty, fólie, ochranné přístřešky).</w:t>
      </w:r>
    </w:p>
    <w:p w14:paraId="27C9C38D" w14:textId="77777777" w:rsidR="00E470E6" w:rsidRPr="007A3309" w:rsidRDefault="00E470E6" w:rsidP="00E470E6">
      <w:pPr>
        <w:pStyle w:val="Odstavecseseznamem"/>
        <w:numPr>
          <w:ilvl w:val="0"/>
          <w:numId w:val="24"/>
        </w:numPr>
        <w:ind w:left="851" w:hanging="284"/>
        <w:contextualSpacing w:val="0"/>
        <w:jc w:val="both"/>
        <w:rPr>
          <w:rFonts w:eastAsia="Times New Roman"/>
          <w:sz w:val="22"/>
          <w:szCs w:val="22"/>
          <w:lang w:eastAsia="cs-CZ"/>
        </w:rPr>
      </w:pPr>
      <w:r w:rsidRPr="007A3309">
        <w:rPr>
          <w:rFonts w:eastAsia="Times New Roman"/>
          <w:sz w:val="22"/>
          <w:szCs w:val="22"/>
          <w:lang w:eastAsia="cs-CZ"/>
        </w:rPr>
        <w:t>Použití vysoušecích nebo ohřívacích zařízení v případě potřeby technologických podmínek.</w:t>
      </w:r>
    </w:p>
    <w:p w14:paraId="025FD177" w14:textId="77777777" w:rsidR="00E470E6" w:rsidRDefault="00E470E6" w:rsidP="00E470E6">
      <w:pPr>
        <w:pStyle w:val="Odstavecseseznamem"/>
        <w:numPr>
          <w:ilvl w:val="0"/>
          <w:numId w:val="24"/>
        </w:numPr>
        <w:ind w:left="851" w:hanging="284"/>
        <w:contextualSpacing w:val="0"/>
        <w:jc w:val="both"/>
        <w:rPr>
          <w:rFonts w:eastAsia="Times New Roman"/>
          <w:sz w:val="22"/>
          <w:szCs w:val="22"/>
          <w:lang w:eastAsia="cs-CZ"/>
        </w:rPr>
      </w:pPr>
      <w:r w:rsidRPr="007A3309">
        <w:rPr>
          <w:rFonts w:eastAsia="Times New Roman"/>
          <w:sz w:val="22"/>
          <w:szCs w:val="22"/>
          <w:lang w:eastAsia="cs-CZ"/>
        </w:rPr>
        <w:t>Organizace prací tak, aby byly v nepříznivých obdobích prováděny činnosti méně citlivé na počasí.</w:t>
      </w:r>
    </w:p>
    <w:p w14:paraId="3757AC5F" w14:textId="77777777" w:rsidR="004E7085" w:rsidRPr="007A3309" w:rsidRDefault="004E7085" w:rsidP="004E7085">
      <w:pPr>
        <w:pStyle w:val="Odstavecseseznamem"/>
        <w:ind w:left="851"/>
        <w:contextualSpacing w:val="0"/>
        <w:jc w:val="both"/>
        <w:rPr>
          <w:rFonts w:eastAsia="Times New Roman"/>
          <w:sz w:val="22"/>
          <w:szCs w:val="22"/>
          <w:lang w:eastAsia="cs-CZ"/>
        </w:rPr>
      </w:pPr>
    </w:p>
    <w:p w14:paraId="324F9410" w14:textId="16C0934A" w:rsidR="00454F65" w:rsidRPr="007A3309" w:rsidRDefault="00000000" w:rsidP="0099036A">
      <w:pPr>
        <w:pStyle w:val="Odstavecseseznamem"/>
        <w:keepNext/>
        <w:numPr>
          <w:ilvl w:val="0"/>
          <w:numId w:val="37"/>
        </w:numPr>
        <w:jc w:val="center"/>
        <w:outlineLvl w:val="0"/>
        <w:rPr>
          <w:rFonts w:eastAsia="Times New Roman"/>
          <w:b/>
          <w:bCs/>
          <w:kern w:val="3"/>
          <w:sz w:val="22"/>
          <w:szCs w:val="22"/>
          <w:lang w:eastAsia="cs-CZ"/>
        </w:rPr>
      </w:pPr>
      <w:bookmarkStart w:id="37" w:name="_Toc520713854"/>
      <w:bookmarkStart w:id="38" w:name="_Toc520713991"/>
      <w:bookmarkStart w:id="39" w:name="_Ref520788407"/>
      <w:bookmarkStart w:id="40" w:name="_Ref521296561"/>
      <w:bookmarkStart w:id="41" w:name="_Toc521387052"/>
      <w:bookmarkEnd w:id="28"/>
      <w:bookmarkEnd w:id="29"/>
      <w:bookmarkEnd w:id="30"/>
      <w:bookmarkEnd w:id="31"/>
      <w:bookmarkEnd w:id="32"/>
      <w:bookmarkEnd w:id="33"/>
      <w:bookmarkEnd w:id="34"/>
      <w:bookmarkEnd w:id="35"/>
      <w:bookmarkEnd w:id="36"/>
      <w:r w:rsidRPr="007A3309">
        <w:rPr>
          <w:rFonts w:eastAsia="Times New Roman"/>
          <w:b/>
          <w:bCs/>
          <w:kern w:val="3"/>
          <w:sz w:val="22"/>
          <w:szCs w:val="22"/>
          <w:lang w:eastAsia="cs-CZ"/>
        </w:rPr>
        <w:t>Záruka za dílo</w:t>
      </w:r>
      <w:bookmarkEnd w:id="37"/>
      <w:bookmarkEnd w:id="38"/>
      <w:bookmarkEnd w:id="39"/>
      <w:bookmarkEnd w:id="40"/>
      <w:bookmarkEnd w:id="41"/>
    </w:p>
    <w:p w14:paraId="31EFED79" w14:textId="77777777" w:rsidR="00454F65" w:rsidRPr="007A3309" w:rsidRDefault="00000000" w:rsidP="00BB5A00">
      <w:pPr>
        <w:numPr>
          <w:ilvl w:val="0"/>
          <w:numId w:val="9"/>
        </w:numPr>
        <w:ind w:left="567" w:hanging="567"/>
        <w:jc w:val="both"/>
      </w:pPr>
      <w:bookmarkStart w:id="42" w:name="_Ref520701229"/>
      <w:r w:rsidRPr="007A3309">
        <w:rPr>
          <w:rFonts w:eastAsia="Times New Roman"/>
          <w:sz w:val="22"/>
          <w:szCs w:val="22"/>
          <w:lang w:eastAsia="cs-CZ"/>
        </w:rPr>
        <w:t>Zhotovitel odpovídá za vady díla, které se vyskytnou při provádění díla, při převzetí díla objednatelem a po převzetí díla objednatelem v záručních lhůtách. Tyto vady je zhotovitel povinen v souladu s níže uvedenými podmínkami bezplatně odstranit. Práva z odpovědnosti za vady díla musí být uplatněna u zhotovitele v záruční době 60 měsíců na dílo.</w:t>
      </w:r>
      <w:bookmarkEnd w:id="42"/>
    </w:p>
    <w:p w14:paraId="5C76159E" w14:textId="77777777" w:rsidR="00454F65" w:rsidRPr="007A3309" w:rsidRDefault="00000000" w:rsidP="0029320E">
      <w:pPr>
        <w:numPr>
          <w:ilvl w:val="0"/>
          <w:numId w:val="1"/>
        </w:numPr>
        <w:ind w:left="567" w:hanging="567"/>
        <w:jc w:val="both"/>
        <w:rPr>
          <w:rFonts w:eastAsia="Times New Roman"/>
          <w:bCs/>
          <w:iCs/>
          <w:sz w:val="22"/>
          <w:szCs w:val="22"/>
          <w:lang w:eastAsia="cs-CZ"/>
        </w:rPr>
      </w:pPr>
      <w:r w:rsidRPr="007A3309">
        <w:rPr>
          <w:rFonts w:eastAsia="Times New Roman"/>
          <w:bCs/>
          <w:iCs/>
          <w:sz w:val="22"/>
          <w:szCs w:val="22"/>
          <w:lang w:eastAsia="cs-CZ"/>
        </w:rPr>
        <w:t xml:space="preserve">Zhotovitel je povinen zajistit v České republice záruční a pozáruční servis dodané technologie. </w:t>
      </w:r>
    </w:p>
    <w:p w14:paraId="3928465C"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Záruční doba počíná plynout dnem následujícím po formálním převzetí díla objednatelem doloženém podepsaným předávacím protokolem.</w:t>
      </w:r>
    </w:p>
    <w:p w14:paraId="592009D7"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Zhotovitel neodpovídá za vady, které byly po převzetí díla způsobeny objednatelem nebo zásahem vyšší moci nebo třetími osobami.</w:t>
      </w:r>
    </w:p>
    <w:p w14:paraId="3D2675D1"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Objednatel se zavazuje uplatnit nárok na odstranění vady u zhotovitele písemně bezodkladně, nejpozději však do 30 kalendářních dnů poté, co závadu zjistil.</w:t>
      </w:r>
    </w:p>
    <w:p w14:paraId="07829E4F"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Zhotovitel je povinen po uplatnění nároku na odstranění vady objednavatelem zajistit řešení odstraňování nahlášené vady do tří pracovních dnů, tak aby závada byla odstraněna do sedmi pracovních dnů, pokud nebude dohodnuto jinak.</w:t>
      </w:r>
    </w:p>
    <w:p w14:paraId="0BBF2322" w14:textId="77777777" w:rsidR="00A52037" w:rsidRPr="007A3309" w:rsidRDefault="00A52037" w:rsidP="00A52037">
      <w:pPr>
        <w:ind w:left="567"/>
        <w:jc w:val="both"/>
        <w:rPr>
          <w:rFonts w:eastAsia="Times New Roman"/>
          <w:sz w:val="22"/>
          <w:szCs w:val="22"/>
          <w:lang w:eastAsia="cs-CZ"/>
        </w:rPr>
      </w:pPr>
    </w:p>
    <w:p w14:paraId="4C2111DE" w14:textId="2F4C2CE8"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bookmarkStart w:id="43" w:name="_Toc520713857"/>
      <w:bookmarkStart w:id="44" w:name="_Toc520713994"/>
      <w:bookmarkStart w:id="45" w:name="_Ref520788721"/>
      <w:bookmarkStart w:id="46" w:name="_Toc521387055"/>
      <w:r w:rsidRPr="007A3309">
        <w:rPr>
          <w:rFonts w:eastAsia="Times New Roman"/>
          <w:b/>
          <w:bCs/>
          <w:kern w:val="3"/>
          <w:sz w:val="22"/>
          <w:szCs w:val="22"/>
          <w:lang w:eastAsia="cs-CZ"/>
        </w:rPr>
        <w:t>Způsob provedení díla</w:t>
      </w:r>
      <w:bookmarkEnd w:id="43"/>
      <w:bookmarkEnd w:id="44"/>
      <w:bookmarkEnd w:id="45"/>
      <w:bookmarkEnd w:id="46"/>
    </w:p>
    <w:p w14:paraId="2BB7444C" w14:textId="77777777" w:rsidR="00454F65" w:rsidRPr="007A3309" w:rsidRDefault="00000000" w:rsidP="007D43E6">
      <w:pPr>
        <w:numPr>
          <w:ilvl w:val="0"/>
          <w:numId w:val="10"/>
        </w:numPr>
        <w:ind w:left="567" w:hanging="567"/>
        <w:jc w:val="both"/>
        <w:rPr>
          <w:rFonts w:eastAsia="Times New Roman"/>
          <w:sz w:val="22"/>
          <w:szCs w:val="22"/>
          <w:lang w:eastAsia="cs-CZ"/>
        </w:rPr>
      </w:pPr>
      <w:r w:rsidRPr="007A3309">
        <w:rPr>
          <w:rFonts w:eastAsia="Times New Roman"/>
          <w:sz w:val="22"/>
          <w:szCs w:val="22"/>
          <w:lang w:eastAsia="cs-CZ"/>
        </w:rPr>
        <w:t>Zhotovitel se zavazuje provádět dílo s vynaložením odborné péče, přičemž je povinen zejména:</w:t>
      </w:r>
    </w:p>
    <w:p w14:paraId="30C3D880"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zajistit veškeré pracovní síly, vybavení a materiál potřebné k provedení díla řádným způsobem,</w:t>
      </w:r>
    </w:p>
    <w:p w14:paraId="64556583"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zajistit kvalitní řízení a dohled nad provedením díla, nezbytnou kontrolu prováděných prací (nezávisle na kontrole prováděné objednatelem), </w:t>
      </w:r>
    </w:p>
    <w:p w14:paraId="3B244994"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omezit provádění díla na místo provádění díla (staveniště) a nedomáhat se vstupu na jakékoli pozemky, instalace nebo infrastruktury, které nejsou součástí staveniště, bez získání svolení příslušného vlastníka nebo uživatele,</w:t>
      </w:r>
    </w:p>
    <w:p w14:paraId="7A277752"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dodržovat obecně závazné právní předpisy, nařízení orgánů veřejné správy, závazné i doporučené technické normy, podklady a podmínky uvedené v této smlouvě a veškeré pokyny objednatele,</w:t>
      </w:r>
    </w:p>
    <w:p w14:paraId="57198CB5"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chránit objednatele před vznikem škod v důsledku porušení právních či jiných předpisů a v případě jejich vzniku tyto škody uhradit na vlastní náklady,</w:t>
      </w:r>
    </w:p>
    <w:p w14:paraId="0A37E8C7"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1DE9D8C9"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upozornit písemně objednatele na nesoulad mezi zadávacími podklady a právními či jinými předpisy v případě, že takový nesoulad kdykoli v průběhu provedení díla zjistí,</w:t>
      </w:r>
    </w:p>
    <w:p w14:paraId="2F2E5D3B"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Vybrané činnosti ve výstavbě je zhotovitel povinen vykonávat osobami, které jsou k tomu oprávněny, mají průkaz zvláštní způsobilosti, případně jsou k těmto činnostem autorizovány podle zvláštních předpisů.</w:t>
      </w:r>
    </w:p>
    <w:p w14:paraId="20BB5B7B"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Při provedení díla nesmějí být bez písemného souhlasu objednatele učiněny změny oproti schválené projektové dokumentaci, a to ani, pokud jde o materiály a technologie. Pokud se v průběhu provedení díla přestanou některé materiály či technologie vyrábět, případně se prokáže jejich škodlivost na lidské zdraví,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4EB13641"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Zhotovitel není oprávněn bez souhlasu objednatele nakládat s věcmi demontovanými v souvislosti s prováděním díla, při nakládání s těmito věcmi se řídí pokyny objednatele.</w:t>
      </w:r>
    </w:p>
    <w:p w14:paraId="7F7B3AC5"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bookmarkStart w:id="47" w:name="_Ref520788752"/>
      <w:r w:rsidRPr="007A3309">
        <w:rPr>
          <w:rFonts w:eastAsia="Times New Roman"/>
          <w:sz w:val="22"/>
          <w:szCs w:val="22"/>
          <w:lang w:eastAsia="cs-CZ"/>
        </w:rPr>
        <w:t>Zhotovitel se zavazuje při provedení díla udržovat v maximální možné míře pořádek a čistotu na místě provedení i na místech, která mohou být provedením díla dotčena (vč. přístupových komunikací). Zhotovitel nese plnou odpovědnost za porušení platných právních předpisů v oblasti ochrany životního prostředí. Zhotovitel se zavazuje svým jménem a na svůj náklad zajistit odstranění nečistot, jakož i likvidaci odpadů vznikajících při provedení díla v souladu se zákonem č. 541/2020 Sb., o odpadech, ve znění pozdějších předpisů a prováděcími předpisy. Zhotovitel se zavazuje vést veškerou evidenci dokladů požadovanou příslušnými předpisy.</w:t>
      </w:r>
      <w:bookmarkEnd w:id="47"/>
    </w:p>
    <w:p w14:paraId="358A8BA2"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lastRenderedPageBreak/>
        <w:t>Zhotovitel odpovídá za dodržování ochrany přírody v souladu se zákonem č. 114/1992 Sb., o ochraně krajiny a přírody, ve znění pozdějších předpisů a za to, že při provedení díla nepoškodí dřeviny, případně jiné porosty v místě provedení díla, případně v místech provedením díla dotčených.</w:t>
      </w:r>
    </w:p>
    <w:p w14:paraId="1F1B8744"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Zhotovitel se zavazuje počínat si při provádění díla tak, aby nebyla ohrožena ochrana umělecky či historicky cenných prvků, a to i v případě, že během provedení díla zhotovitel na takové prvky neočekávaně narazí; v takovém případě je o této skutečnosti povinen bezodkladně písemně vyrozumět objednatele.</w:t>
      </w:r>
    </w:p>
    <w:p w14:paraId="53CEC37D"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 xml:space="preserve">Zhotovitel při předání díla </w:t>
      </w:r>
      <w:proofErr w:type="gramStart"/>
      <w:r w:rsidRPr="007A3309">
        <w:rPr>
          <w:rFonts w:eastAsia="Times New Roman"/>
          <w:sz w:val="22"/>
          <w:szCs w:val="22"/>
          <w:lang w:eastAsia="cs-CZ"/>
        </w:rPr>
        <w:t>předloží</w:t>
      </w:r>
      <w:proofErr w:type="gramEnd"/>
      <w:r w:rsidRPr="007A3309">
        <w:rPr>
          <w:rFonts w:eastAsia="Times New Roman"/>
          <w:sz w:val="22"/>
          <w:szCs w:val="22"/>
          <w:lang w:eastAsia="cs-CZ"/>
        </w:rPr>
        <w:t xml:space="preserve">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18F282C8"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 xml:space="preserve">Zhotovitel se zavazuje zabezpečit opatření ke střežení staveniště a zabezpečení místa provedení díla proti vstupu neoprávněných osob. </w:t>
      </w:r>
    </w:p>
    <w:p w14:paraId="2A8FFE43"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Zhotovitel odpovídá podle příslušných ustanovení zákona č. 89/2012 Sb., občanský zákoník, ve znění pozdějších předpisů, i za škodu způsobenou okolnostmi, které mají původ v povaze věcí (zařízení), jichž bylo při provedení díla užito.</w:t>
      </w:r>
    </w:p>
    <w:p w14:paraId="711A0E61"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Případný postih ze strany státních orgánů a organizací za nedodržení obecně závazných právních předpisů v souvislosti s provedením díla je vždy plně k tíži a na vrub zhotovitele, nezávisle na tom, která osoba podílející se na provedení díla zavdala k postihu příčinu.</w:t>
      </w:r>
    </w:p>
    <w:p w14:paraId="2CADFFED" w14:textId="77777777" w:rsidR="00E14072" w:rsidRPr="007A3309" w:rsidRDefault="00E14072">
      <w:pPr>
        <w:ind w:left="567"/>
        <w:jc w:val="both"/>
        <w:rPr>
          <w:rFonts w:eastAsia="Times New Roman"/>
          <w:sz w:val="22"/>
          <w:szCs w:val="22"/>
          <w:lang w:eastAsia="cs-CZ"/>
        </w:rPr>
      </w:pPr>
    </w:p>
    <w:p w14:paraId="02CA2BA2" w14:textId="131A6CE9" w:rsidR="00454F65" w:rsidRPr="007A3309" w:rsidRDefault="00000000" w:rsidP="0099036A">
      <w:pPr>
        <w:pStyle w:val="Odstavecseseznamem"/>
        <w:numPr>
          <w:ilvl w:val="0"/>
          <w:numId w:val="37"/>
        </w:numPr>
        <w:ind w:left="425" w:hanging="425"/>
        <w:contextualSpacing w:val="0"/>
        <w:jc w:val="center"/>
        <w:rPr>
          <w:rFonts w:eastAsia="Times New Roman"/>
          <w:b/>
          <w:sz w:val="22"/>
          <w:szCs w:val="22"/>
          <w:lang w:eastAsia="cs-CZ"/>
        </w:rPr>
      </w:pPr>
      <w:r w:rsidRPr="007A3309">
        <w:rPr>
          <w:rFonts w:eastAsia="Times New Roman"/>
          <w:b/>
          <w:sz w:val="22"/>
          <w:szCs w:val="22"/>
          <w:lang w:eastAsia="cs-CZ"/>
        </w:rPr>
        <w:t>Součinnost</w:t>
      </w:r>
    </w:p>
    <w:p w14:paraId="20F8A325" w14:textId="77777777" w:rsidR="00454F65" w:rsidRPr="007A3309" w:rsidRDefault="00000000" w:rsidP="0029320E">
      <w:pPr>
        <w:numPr>
          <w:ilvl w:val="6"/>
          <w:numId w:val="1"/>
        </w:numPr>
        <w:tabs>
          <w:tab w:val="left" w:pos="0"/>
          <w:tab w:val="left" w:pos="2520"/>
        </w:tabs>
        <w:ind w:left="567" w:hanging="567"/>
        <w:jc w:val="both"/>
        <w:rPr>
          <w:rFonts w:eastAsia="Times New Roman"/>
          <w:sz w:val="22"/>
          <w:szCs w:val="22"/>
          <w:lang w:eastAsia="cs-CZ"/>
        </w:rPr>
      </w:pPr>
      <w:r w:rsidRPr="007A3309">
        <w:rPr>
          <w:rFonts w:eastAsia="Times New Roman"/>
          <w:sz w:val="22"/>
          <w:szCs w:val="22"/>
          <w:lang w:eastAsia="cs-CZ"/>
        </w:rPr>
        <w:t>Objednatel je povinen poskytnout zhotoviteli potřebnou součinnost při přípravě a realizaci díla.</w:t>
      </w:r>
    </w:p>
    <w:p w14:paraId="7D978C3F" w14:textId="77777777" w:rsidR="00454F65" w:rsidRPr="007A3309" w:rsidRDefault="00000000" w:rsidP="0029320E">
      <w:pPr>
        <w:numPr>
          <w:ilvl w:val="6"/>
          <w:numId w:val="1"/>
        </w:numPr>
        <w:tabs>
          <w:tab w:val="left" w:pos="2520"/>
        </w:tabs>
        <w:ind w:left="567" w:hanging="567"/>
        <w:jc w:val="both"/>
        <w:rPr>
          <w:rFonts w:eastAsia="Times New Roman"/>
          <w:sz w:val="22"/>
          <w:szCs w:val="22"/>
          <w:lang w:eastAsia="cs-CZ"/>
        </w:rPr>
      </w:pPr>
      <w:r w:rsidRPr="007A3309">
        <w:rPr>
          <w:rFonts w:eastAsia="Times New Roman"/>
          <w:sz w:val="22"/>
          <w:szCs w:val="22"/>
          <w:lang w:eastAsia="cs-CZ"/>
        </w:rPr>
        <w:t>Objednatel je povinen předat zhotoviteli veškerou dokladovou část k provedení díla, včetně potřebných povolení (stavební povolení/souhlas s ohlášením)</w:t>
      </w:r>
      <w:bookmarkStart w:id="48" w:name="_Toc521387057"/>
      <w:bookmarkStart w:id="49" w:name="_Toc520713859"/>
      <w:bookmarkStart w:id="50" w:name="_Toc520713996"/>
      <w:bookmarkStart w:id="51" w:name="_Ref520789100"/>
    </w:p>
    <w:p w14:paraId="2A93BA45" w14:textId="77777777" w:rsidR="002E0437" w:rsidRPr="007A3309" w:rsidRDefault="002E0437" w:rsidP="002E0437">
      <w:pPr>
        <w:tabs>
          <w:tab w:val="left" w:pos="2520"/>
        </w:tabs>
        <w:ind w:left="567"/>
        <w:jc w:val="both"/>
        <w:rPr>
          <w:rFonts w:eastAsia="Times New Roman"/>
          <w:sz w:val="22"/>
          <w:szCs w:val="22"/>
          <w:lang w:eastAsia="cs-CZ"/>
        </w:rPr>
      </w:pPr>
    </w:p>
    <w:p w14:paraId="39EC3A82" w14:textId="58FE2CF6" w:rsidR="00454F65" w:rsidRPr="007A3309" w:rsidRDefault="001F3989" w:rsidP="00F104B2">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Pr>
          <w:rFonts w:eastAsia="Times New Roman"/>
          <w:b/>
          <w:bCs/>
          <w:kern w:val="3"/>
          <w:sz w:val="22"/>
          <w:szCs w:val="22"/>
          <w:lang w:eastAsia="cs-CZ"/>
        </w:rPr>
        <w:t xml:space="preserve">BOZP a </w:t>
      </w:r>
      <w:r w:rsidRPr="007A3309">
        <w:rPr>
          <w:rFonts w:eastAsia="Times New Roman"/>
          <w:b/>
          <w:bCs/>
          <w:kern w:val="3"/>
          <w:sz w:val="22"/>
          <w:szCs w:val="22"/>
          <w:lang w:eastAsia="cs-CZ"/>
        </w:rPr>
        <w:t xml:space="preserve">Technický dozor </w:t>
      </w:r>
      <w:bookmarkEnd w:id="48"/>
      <w:r w:rsidRPr="007A3309">
        <w:rPr>
          <w:rFonts w:eastAsia="Times New Roman"/>
          <w:b/>
          <w:bCs/>
          <w:kern w:val="3"/>
          <w:sz w:val="22"/>
          <w:szCs w:val="22"/>
          <w:lang w:eastAsia="cs-CZ"/>
        </w:rPr>
        <w:t>objednatele</w:t>
      </w:r>
    </w:p>
    <w:p w14:paraId="4C04D949"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Oprávněný zástupce objednatele a TDS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2A147DCB"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 xml:space="preserve">V souladu se stavebním zákonem bude objednatel provádět při zhotovování vlastní stavby na staveništi technický dozor stavebníka (objednatele) prostřednictvím osoby (dále jen „osoba vykonávající technický dozor“), jejíž jméno a příjmení bude objednatelem sděleno při předání staveniště a bude uvedeno v písemném protokolu o předání staveniště a současně zapsáno ve stavebním deníku. </w:t>
      </w:r>
    </w:p>
    <w:p w14:paraId="185175D6"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lastRenderedPageBreak/>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6EC2FBD"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 xml:space="preserve">Dodavatel je povinen při provádění vlastní stavby organizovat na staveništi nejméně 1x týdně (jinak vždy dle potřeby), kdy den v týdnu </w:t>
      </w:r>
      <w:proofErr w:type="gramStart"/>
      <w:r w:rsidRPr="001F3989">
        <w:rPr>
          <w:rFonts w:eastAsia="Times New Roman"/>
          <w:sz w:val="22"/>
          <w:szCs w:val="22"/>
          <w:lang w:eastAsia="cs-CZ"/>
        </w:rPr>
        <w:t>určí</w:t>
      </w:r>
      <w:proofErr w:type="gramEnd"/>
      <w:r w:rsidRPr="001F3989">
        <w:rPr>
          <w:rFonts w:eastAsia="Times New Roman"/>
          <w:sz w:val="22"/>
          <w:szCs w:val="22"/>
          <w:lang w:eastAsia="cs-CZ"/>
        </w:rPr>
        <w:t xml:space="preserve"> oprávněný zástupce objednatele ve věcech technických nebo smluvních,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1627CB4D"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 xml:space="preserve">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218A0B4F"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0360EEE1"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F55DA1A" w14:textId="77777777" w:rsidR="001F3989"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 xml:space="preserve">Zjistí-li objednatel nebo osoba vykonávající technický dozor nebo autorský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  </w:t>
      </w:r>
    </w:p>
    <w:p w14:paraId="52D32688"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1F3989">
        <w:rPr>
          <w:rFonts w:eastAsia="Times New Roman"/>
          <w:sz w:val="22"/>
          <w:szCs w:val="22"/>
          <w:lang w:eastAsia="cs-CZ"/>
        </w:rPr>
        <w:t>Za správnost a úplnost předané dokumentace odpovídá objednatel. Dodavatel je povinen písemně upozornit objednatele bez zbytečného odkladu na nevhodnost nebo nedostatky, neúplnost a chyby projektové dokumentace vč. výkazu výměr a dalších písemných podkladů a pokynů, které dal objednatel dodavateli a dodavatel mohl jejich nevhodnost, nedostatky, neúplnost a chyby zjistit při vynaložení odborné péče.</w:t>
      </w:r>
    </w:p>
    <w:p w14:paraId="1A8236C4"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w:t>
      </w:r>
      <w:r w:rsidRPr="00F104B2">
        <w:rPr>
          <w:rFonts w:eastAsia="Times New Roman"/>
          <w:sz w:val="22"/>
          <w:szCs w:val="22"/>
          <w:lang w:eastAsia="cs-CZ"/>
        </w:rPr>
        <w:lastRenderedPageBreak/>
        <w:t xml:space="preserve">díla v nezbytném rozsahu okamžitě přerušit. O této skutečnosti je povinen ihned písemně ve lhůtě 3 pracovních dnů informovat TDS.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6DB1B163"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 xml:space="preserve">Jestliže dodavatel nesplnil povinnost uvedenou v článku </w:t>
      </w:r>
      <w:r w:rsidR="00F104B2">
        <w:rPr>
          <w:rFonts w:eastAsia="Times New Roman"/>
          <w:sz w:val="22"/>
          <w:szCs w:val="22"/>
          <w:lang w:eastAsia="cs-CZ"/>
        </w:rPr>
        <w:t>XV</w:t>
      </w:r>
      <w:r w:rsidRPr="00F104B2">
        <w:rPr>
          <w:rFonts w:eastAsia="Times New Roman"/>
          <w:sz w:val="22"/>
          <w:szCs w:val="22"/>
          <w:lang w:eastAsia="cs-CZ"/>
        </w:rPr>
        <w:t>. odst. 1</w:t>
      </w:r>
      <w:r w:rsidR="00F104B2">
        <w:rPr>
          <w:rFonts w:eastAsia="Times New Roman"/>
          <w:sz w:val="22"/>
          <w:szCs w:val="22"/>
          <w:lang w:eastAsia="cs-CZ"/>
        </w:rPr>
        <w:t>0</w:t>
      </w:r>
      <w:r w:rsidRPr="00F104B2">
        <w:rPr>
          <w:rFonts w:eastAsia="Times New Roman"/>
          <w:sz w:val="22"/>
          <w:szCs w:val="22"/>
          <w:lang w:eastAsia="cs-CZ"/>
        </w:rPr>
        <w:t xml:space="preserve"> Smlouvy pak nemá nárok úhradu nákladů spojených s přerušením díla. </w:t>
      </w:r>
    </w:p>
    <w:p w14:paraId="0BA42A6A"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TDS.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w:t>
      </w:r>
      <w:r w:rsidR="00F104B2">
        <w:rPr>
          <w:rFonts w:eastAsia="Times New Roman"/>
          <w:sz w:val="22"/>
          <w:szCs w:val="22"/>
          <w:lang w:eastAsia="cs-CZ"/>
        </w:rPr>
        <w:t>V</w:t>
      </w:r>
      <w:r w:rsidRPr="00F104B2">
        <w:rPr>
          <w:rFonts w:eastAsia="Times New Roman"/>
          <w:sz w:val="22"/>
          <w:szCs w:val="22"/>
          <w:lang w:eastAsia="cs-CZ"/>
        </w:rPr>
        <w:t xml:space="preserve">. odst. </w:t>
      </w:r>
      <w:r w:rsidR="00F104B2">
        <w:rPr>
          <w:rFonts w:eastAsia="Times New Roman"/>
          <w:sz w:val="22"/>
          <w:szCs w:val="22"/>
          <w:lang w:eastAsia="cs-CZ"/>
        </w:rPr>
        <w:t>7</w:t>
      </w:r>
      <w:r w:rsidRPr="00F104B2">
        <w:rPr>
          <w:rFonts w:eastAsia="Times New Roman"/>
          <w:sz w:val="22"/>
          <w:szCs w:val="22"/>
          <w:lang w:eastAsia="cs-CZ"/>
        </w:rPr>
        <w:t xml:space="preserve"> této Smlouvy. Nesplnění této povinnosti má za následek povinnost uhradit smluvní pokutu dle článku I</w:t>
      </w:r>
      <w:r w:rsidR="00F104B2">
        <w:rPr>
          <w:rFonts w:eastAsia="Times New Roman"/>
          <w:sz w:val="22"/>
          <w:szCs w:val="22"/>
          <w:lang w:eastAsia="cs-CZ"/>
        </w:rPr>
        <w:t>V</w:t>
      </w:r>
      <w:r w:rsidRPr="00F104B2">
        <w:rPr>
          <w:rFonts w:eastAsia="Times New Roman"/>
          <w:sz w:val="22"/>
          <w:szCs w:val="22"/>
          <w:lang w:eastAsia="cs-CZ"/>
        </w:rPr>
        <w:t xml:space="preserve">. odst. </w:t>
      </w:r>
      <w:r w:rsidR="00F104B2">
        <w:rPr>
          <w:rFonts w:eastAsia="Times New Roman"/>
          <w:sz w:val="22"/>
          <w:szCs w:val="22"/>
          <w:lang w:eastAsia="cs-CZ"/>
        </w:rPr>
        <w:t>8</w:t>
      </w:r>
      <w:r w:rsidRPr="00F104B2">
        <w:rPr>
          <w:rFonts w:eastAsia="Times New Roman"/>
          <w:sz w:val="22"/>
          <w:szCs w:val="22"/>
          <w:lang w:eastAsia="cs-CZ"/>
        </w:rPr>
        <w:t xml:space="preserve"> Smlouvy.  </w:t>
      </w:r>
    </w:p>
    <w:p w14:paraId="7F6B37D1"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 xml:space="preserve">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 nedodělků dodavatelem. </w:t>
      </w:r>
    </w:p>
    <w:p w14:paraId="79BA0D8E" w14:textId="50EF3DD8"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 xml:space="preserve">Dodavatel prohlašuje, že poddodavatel, jehož prostřednictvím prokazoval splnění kvalifikačních předpokladů, se v nabídce zavázal k poskytnutí plnění v rozsahu, který je uveden v nabídce dodavatele, podané v rámci </w:t>
      </w:r>
      <w:r w:rsidR="003C369C">
        <w:rPr>
          <w:rFonts w:eastAsia="Times New Roman"/>
          <w:sz w:val="22"/>
          <w:szCs w:val="22"/>
          <w:lang w:eastAsia="cs-CZ"/>
        </w:rPr>
        <w:t>výběrového</w:t>
      </w:r>
      <w:r w:rsidRPr="00F104B2">
        <w:rPr>
          <w:rFonts w:eastAsia="Times New Roman"/>
          <w:sz w:val="22"/>
          <w:szCs w:val="22"/>
          <w:lang w:eastAsia="cs-CZ"/>
        </w:rPr>
        <w:t xml:space="preserve"> řízení na výběr dodavatele díla dle této Smlouvy. Dodavatel zajistí, že poddodavatel, jehož prostřednictvím prokazoval splnění kvalifikačních předpokladů, bude při plnění této Smlouvy poskytovat plnění v rozsahu dle předchozí věty.</w:t>
      </w:r>
    </w:p>
    <w:p w14:paraId="2909B933" w14:textId="343F98FA"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Změna poddodavatelů oproti obsahu nabídky podané dodavatelem v</w:t>
      </w:r>
      <w:r w:rsidR="003C369C">
        <w:rPr>
          <w:rFonts w:eastAsia="Times New Roman"/>
          <w:sz w:val="22"/>
          <w:szCs w:val="22"/>
          <w:lang w:eastAsia="cs-CZ"/>
        </w:rPr>
        <w:t xml:space="preserve">e výběrovém </w:t>
      </w:r>
      <w:r w:rsidRPr="00F104B2">
        <w:rPr>
          <w:rFonts w:eastAsia="Times New Roman"/>
          <w:sz w:val="22"/>
          <w:szCs w:val="22"/>
          <w:lang w:eastAsia="cs-CZ"/>
        </w:rPr>
        <w:t>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10473FDA"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 xml:space="preserve">Dodavatel se dále zavazuje, že poskytne objednateli součinnost, aby objednatel mohl dostát svým povinnostem dle § 219 </w:t>
      </w:r>
      <w:r w:rsidR="00F104B2">
        <w:rPr>
          <w:rFonts w:eastAsia="Times New Roman"/>
          <w:sz w:val="22"/>
          <w:szCs w:val="22"/>
          <w:lang w:eastAsia="cs-CZ"/>
        </w:rPr>
        <w:t>zákona</w:t>
      </w:r>
      <w:r w:rsidRPr="00F104B2">
        <w:rPr>
          <w:rFonts w:eastAsia="Times New Roman"/>
          <w:sz w:val="22"/>
          <w:szCs w:val="22"/>
          <w:lang w:eastAsia="cs-CZ"/>
        </w:rPr>
        <w:t>.</w:t>
      </w:r>
    </w:p>
    <w:p w14:paraId="5CBED3CD"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Dodavatel nesmí u díla provádět činnost TDS a tuto činnost nesmí provádět ani osoba s dodavatelem propojená.</w:t>
      </w:r>
    </w:p>
    <w:p w14:paraId="0A04B6FE"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lastRenderedPageBreak/>
        <w:t xml:space="preserve">Objednatel je oprávněn kdykoliv během provádění díla přerušit jeho provádění nebo jeho provádění ukončit. V případě, že k přerušení provádění díla nedojde z důvodů na straně dodavatele, </w:t>
      </w:r>
      <w:proofErr w:type="gramStart"/>
      <w:r w:rsidRPr="00F104B2">
        <w:rPr>
          <w:rFonts w:eastAsia="Times New Roman"/>
          <w:sz w:val="22"/>
          <w:szCs w:val="22"/>
          <w:lang w:eastAsia="cs-CZ"/>
        </w:rPr>
        <w:t>prodlouží</w:t>
      </w:r>
      <w:proofErr w:type="gramEnd"/>
      <w:r w:rsidRPr="00F104B2">
        <w:rPr>
          <w:rFonts w:eastAsia="Times New Roman"/>
          <w:sz w:val="22"/>
          <w:szCs w:val="22"/>
          <w:lang w:eastAsia="cs-CZ"/>
        </w:rPr>
        <w:t xml:space="preserve"> se o dobu přerušení provádění díla a dalších 7 dní termín dokončení díla. Pokud bude přerušení provádění díla trvat déle než 2 měsíce, je dodavatel oprávněn od této Smlouvy odstoupit. Objednatel je rovněž oprávněn kdykoliv snížit rozsah prováděného díla o konkrétní položky a části. </w:t>
      </w:r>
    </w:p>
    <w:p w14:paraId="0141382D"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 a to pouze pokud tato osoba bude splňovat veškeré kvalifikační požadavky, které splňovala nahrazovaná osoba.</w:t>
      </w:r>
    </w:p>
    <w:p w14:paraId="10D9D773" w14:textId="77777777" w:rsidR="00F104B2" w:rsidRDefault="001F3989"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Při provádění díla bude vždy v době od 8:00 do 16:00 přítomen hlavní stavbyvedoucí nebo zástupce stavbyvedoucího v místě stavby.</w:t>
      </w:r>
      <w:r w:rsidR="00F104B2" w:rsidRPr="00F104B2">
        <w:rPr>
          <w:rFonts w:eastAsia="Times New Roman"/>
          <w:sz w:val="22"/>
          <w:szCs w:val="22"/>
          <w:lang w:eastAsia="cs-CZ"/>
        </w:rPr>
        <w:t xml:space="preserve"> </w:t>
      </w:r>
    </w:p>
    <w:p w14:paraId="0D95BCC3" w14:textId="1987FBF6" w:rsidR="00F104B2" w:rsidRPr="00F104B2" w:rsidRDefault="00F104B2" w:rsidP="00F104B2">
      <w:pPr>
        <w:pStyle w:val="Odstavecseseznamem"/>
        <w:numPr>
          <w:ilvl w:val="1"/>
          <w:numId w:val="12"/>
        </w:numPr>
        <w:ind w:left="567" w:hanging="567"/>
        <w:contextualSpacing w:val="0"/>
        <w:jc w:val="both"/>
        <w:rPr>
          <w:rFonts w:eastAsia="Times New Roman"/>
          <w:sz w:val="22"/>
          <w:szCs w:val="22"/>
          <w:lang w:eastAsia="cs-CZ"/>
        </w:rPr>
      </w:pPr>
      <w:r w:rsidRPr="00F104B2">
        <w:rPr>
          <w:rFonts w:eastAsia="Times New Roman"/>
          <w:sz w:val="22"/>
          <w:szCs w:val="22"/>
          <w:lang w:eastAsia="cs-CZ"/>
        </w:rPr>
        <w:t>Při zhotovování vlastní stavby je dodavatel povinen vést stavební deník v souladu se zákonem č. 183/2006 Sb., o územním plánování a stavebním řádu (stavební zákon), ve znění pozdějších předpisů (dále jen „stavební zákon“).</w:t>
      </w:r>
    </w:p>
    <w:p w14:paraId="12C7BE16" w14:textId="77777777" w:rsidR="00454F65" w:rsidRPr="007A3309" w:rsidRDefault="00454F65">
      <w:pPr>
        <w:jc w:val="both"/>
        <w:rPr>
          <w:rFonts w:eastAsia="Times New Roman"/>
          <w:sz w:val="22"/>
          <w:szCs w:val="22"/>
          <w:lang w:eastAsia="cs-CZ"/>
        </w:rPr>
      </w:pPr>
    </w:p>
    <w:p w14:paraId="13D40C70" w14:textId="1A20F852"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bookmarkStart w:id="52" w:name="_Toc521387058"/>
      <w:r w:rsidRPr="007A3309">
        <w:rPr>
          <w:rFonts w:eastAsia="Times New Roman"/>
          <w:b/>
          <w:bCs/>
          <w:kern w:val="3"/>
          <w:sz w:val="22"/>
          <w:szCs w:val="22"/>
          <w:lang w:eastAsia="cs-CZ"/>
        </w:rPr>
        <w:t>Kontrola provedení díla</w:t>
      </w:r>
      <w:bookmarkEnd w:id="49"/>
      <w:bookmarkEnd w:id="50"/>
      <w:bookmarkEnd w:id="51"/>
      <w:bookmarkEnd w:id="52"/>
    </w:p>
    <w:p w14:paraId="48EDF23D" w14:textId="77777777" w:rsidR="00454F65" w:rsidRPr="007A3309" w:rsidRDefault="00000000">
      <w:pPr>
        <w:ind w:left="567" w:hanging="567"/>
        <w:jc w:val="both"/>
        <w:rPr>
          <w:rFonts w:eastAsia="Times New Roman"/>
          <w:sz w:val="22"/>
          <w:szCs w:val="22"/>
          <w:lang w:eastAsia="cs-CZ"/>
        </w:rPr>
      </w:pPr>
      <w:r w:rsidRPr="007A3309">
        <w:rPr>
          <w:rFonts w:eastAsia="Times New Roman"/>
          <w:sz w:val="22"/>
          <w:szCs w:val="22"/>
          <w:lang w:eastAsia="cs-CZ"/>
        </w:rPr>
        <w:t>1.</w:t>
      </w:r>
      <w:r w:rsidRPr="007A3309">
        <w:rPr>
          <w:rFonts w:eastAsia="Times New Roman"/>
          <w:sz w:val="22"/>
          <w:szCs w:val="22"/>
          <w:lang w:eastAsia="cs-CZ"/>
        </w:rPr>
        <w:tab/>
        <w:t xml:space="preserve">Objednatel je navíc oprávněn kontrolovat provedení díla, a to kdykoli v průběhu jeho provedení.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w:t>
      </w:r>
    </w:p>
    <w:p w14:paraId="6B72E7EC" w14:textId="77777777" w:rsidR="00454F65" w:rsidRPr="007A3309" w:rsidRDefault="00000000">
      <w:pPr>
        <w:ind w:left="567" w:hanging="567"/>
        <w:jc w:val="both"/>
        <w:rPr>
          <w:rFonts w:eastAsia="Times New Roman"/>
          <w:sz w:val="22"/>
          <w:szCs w:val="22"/>
          <w:lang w:eastAsia="cs-CZ"/>
        </w:rPr>
      </w:pPr>
      <w:r w:rsidRPr="007A3309">
        <w:rPr>
          <w:rFonts w:eastAsia="Times New Roman"/>
          <w:sz w:val="22"/>
          <w:szCs w:val="22"/>
          <w:lang w:eastAsia="cs-CZ"/>
        </w:rPr>
        <w:t>2.</w:t>
      </w:r>
      <w:r w:rsidRPr="007A3309">
        <w:rPr>
          <w:rFonts w:eastAsia="Times New Roman"/>
          <w:sz w:val="22"/>
          <w:szCs w:val="22"/>
          <w:lang w:eastAsia="cs-CZ"/>
        </w:rPr>
        <w:tab/>
        <w:t xml:space="preserve">Objednatel sleduje průběh provedení díla, zejména jsou-li práce prováděny podle projektové dokumentace a dalších podkladů, smluvních podmínek, technických norem a dalších předpisů. </w:t>
      </w:r>
    </w:p>
    <w:p w14:paraId="323839CD" w14:textId="77777777" w:rsidR="00454F65" w:rsidRPr="007A3309" w:rsidRDefault="00000000">
      <w:pPr>
        <w:ind w:left="567" w:hanging="567"/>
        <w:jc w:val="both"/>
        <w:rPr>
          <w:rFonts w:eastAsia="Times New Roman"/>
          <w:sz w:val="22"/>
          <w:szCs w:val="22"/>
          <w:lang w:eastAsia="cs-CZ"/>
        </w:rPr>
      </w:pPr>
      <w:r w:rsidRPr="007A3309">
        <w:rPr>
          <w:rFonts w:eastAsia="Times New Roman"/>
          <w:sz w:val="22"/>
          <w:szCs w:val="22"/>
          <w:lang w:eastAsia="cs-CZ"/>
        </w:rPr>
        <w:t>3.</w:t>
      </w:r>
      <w:r w:rsidRPr="007A3309">
        <w:rPr>
          <w:rFonts w:eastAsia="Times New Roman"/>
          <w:sz w:val="22"/>
          <w:szCs w:val="22"/>
          <w:lang w:eastAsia="cs-CZ"/>
        </w:rPr>
        <w:tab/>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320E4B0F" w14:textId="77777777" w:rsidR="00454F65" w:rsidRPr="007A3309" w:rsidRDefault="00000000">
      <w:pPr>
        <w:ind w:left="567" w:hanging="567"/>
        <w:jc w:val="both"/>
        <w:rPr>
          <w:rFonts w:eastAsia="Times New Roman"/>
          <w:sz w:val="22"/>
          <w:szCs w:val="22"/>
          <w:lang w:eastAsia="cs-CZ"/>
        </w:rPr>
      </w:pPr>
      <w:r w:rsidRPr="007A3309">
        <w:rPr>
          <w:rFonts w:eastAsia="Times New Roman"/>
          <w:sz w:val="22"/>
          <w:szCs w:val="22"/>
          <w:lang w:eastAsia="cs-CZ"/>
        </w:rPr>
        <w:t>4.</w:t>
      </w:r>
      <w:r w:rsidRPr="007A3309">
        <w:rPr>
          <w:rFonts w:eastAsia="Times New Roman"/>
          <w:sz w:val="22"/>
          <w:szCs w:val="22"/>
          <w:lang w:eastAsia="cs-CZ"/>
        </w:rPr>
        <w:tab/>
        <w:t xml:space="preserve">V případě, že se objednatel přes výzvu zhotovitele nedostaví do 3 pracovních dnů od 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 </w:t>
      </w:r>
    </w:p>
    <w:p w14:paraId="69625344" w14:textId="77777777" w:rsidR="00454F65" w:rsidRPr="007A3309" w:rsidRDefault="00000000">
      <w:pPr>
        <w:ind w:left="567" w:hanging="567"/>
        <w:jc w:val="both"/>
        <w:rPr>
          <w:rFonts w:eastAsia="Times New Roman"/>
          <w:sz w:val="22"/>
          <w:szCs w:val="22"/>
          <w:lang w:eastAsia="cs-CZ"/>
        </w:rPr>
      </w:pPr>
      <w:r w:rsidRPr="007A3309">
        <w:rPr>
          <w:rFonts w:eastAsia="Times New Roman"/>
          <w:sz w:val="22"/>
          <w:szCs w:val="22"/>
          <w:lang w:eastAsia="cs-CZ"/>
        </w:rPr>
        <w:t>5.</w:t>
      </w:r>
      <w:r w:rsidRPr="007A3309">
        <w:rPr>
          <w:rFonts w:eastAsia="Times New Roman"/>
          <w:sz w:val="22"/>
          <w:szCs w:val="22"/>
          <w:lang w:eastAsia="cs-CZ"/>
        </w:rPr>
        <w:tab/>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14:paraId="7C214937" w14:textId="77777777" w:rsidR="00454F65" w:rsidRPr="007A3309" w:rsidRDefault="00454F65">
      <w:pPr>
        <w:ind w:left="567" w:hanging="567"/>
        <w:jc w:val="both"/>
        <w:rPr>
          <w:rFonts w:eastAsia="Times New Roman"/>
          <w:sz w:val="22"/>
          <w:szCs w:val="22"/>
          <w:lang w:eastAsia="cs-CZ"/>
        </w:rPr>
      </w:pPr>
    </w:p>
    <w:p w14:paraId="2402CA4E" w14:textId="15FD7FC6" w:rsidR="00454F65" w:rsidRPr="00C85CAB" w:rsidRDefault="00000000" w:rsidP="0099036A">
      <w:pPr>
        <w:pStyle w:val="Odstavecseseznamem"/>
        <w:keepNext/>
        <w:numPr>
          <w:ilvl w:val="0"/>
          <w:numId w:val="37"/>
        </w:numPr>
        <w:jc w:val="center"/>
        <w:outlineLvl w:val="0"/>
        <w:rPr>
          <w:b/>
          <w:bCs/>
          <w:sz w:val="22"/>
          <w:szCs w:val="22"/>
        </w:rPr>
      </w:pPr>
      <w:bookmarkStart w:id="53" w:name="_Toc520713860"/>
      <w:bookmarkStart w:id="54" w:name="_Toc520713997"/>
      <w:bookmarkStart w:id="55" w:name="_Toc521387059"/>
      <w:r w:rsidRPr="00C85CAB">
        <w:rPr>
          <w:rFonts w:eastAsia="Times New Roman"/>
          <w:b/>
          <w:bCs/>
          <w:kern w:val="3"/>
          <w:sz w:val="22"/>
          <w:szCs w:val="22"/>
          <w:lang w:eastAsia="cs-CZ"/>
        </w:rPr>
        <w:lastRenderedPageBreak/>
        <w:t>Předání a převzetí díla</w:t>
      </w:r>
      <w:bookmarkEnd w:id="53"/>
      <w:bookmarkEnd w:id="54"/>
      <w:bookmarkEnd w:id="55"/>
    </w:p>
    <w:p w14:paraId="1A17C79D" w14:textId="77777777" w:rsidR="00454F65" w:rsidRPr="007A3309" w:rsidRDefault="00000000" w:rsidP="007D43E6">
      <w:pPr>
        <w:numPr>
          <w:ilvl w:val="0"/>
          <w:numId w:val="13"/>
        </w:numPr>
        <w:ind w:left="567" w:hanging="567"/>
        <w:jc w:val="both"/>
        <w:rPr>
          <w:rFonts w:eastAsia="Times New Roman"/>
          <w:sz w:val="22"/>
          <w:szCs w:val="22"/>
          <w:lang w:eastAsia="cs-CZ"/>
        </w:rPr>
      </w:pPr>
      <w:r w:rsidRPr="007A3309">
        <w:rPr>
          <w:rFonts w:eastAsia="Times New Roman"/>
          <w:sz w:val="22"/>
          <w:szCs w:val="22"/>
          <w:lang w:eastAsia="cs-CZ"/>
        </w:rPr>
        <w:t xml:space="preserve">Zhotovitel splní svou povinnost provést dílo jeho řádným dokončením a předáním díla objednateli v místě provedení díla. Po dokončení díla se zhotovitel zavazuje objednatele písemně vyzvat k převzetí díla. </w:t>
      </w:r>
    </w:p>
    <w:p w14:paraId="1D518B22"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Objednatel je povinen na výzvu zhotovitele řádně dokončené dílo převzít. Řádným dokončením díla se rozumí: </w:t>
      </w:r>
    </w:p>
    <w:p w14:paraId="5C535A90"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provedení kompletního díla bez vad a nedodělků – ověřuje se prohlídkou na místě provedení díla včetně prověření funkčnosti díla,</w:t>
      </w:r>
    </w:p>
    <w:p w14:paraId="04C61D88"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předání kompletní požadované dokumentace ověřuje se kontrolou rozsahu a obsahu předávané dokumentace. </w:t>
      </w:r>
    </w:p>
    <w:p w14:paraId="3F67AE5E"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Předáním a převzetím díla přechází na objednatele nebezpečí škody na díle, jež do této doby nesl zhotovitel. </w:t>
      </w:r>
    </w:p>
    <w:p w14:paraId="07991C53"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w:t>
      </w:r>
    </w:p>
    <w:p w14:paraId="17E05D45"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K přejímacímu řízení je zhotovitel povinen předložit:</w:t>
      </w:r>
    </w:p>
    <w:p w14:paraId="1566CDA0"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projekt skutečného provedení předávaného díla ve 2 vyhotoveních </w:t>
      </w:r>
    </w:p>
    <w:p w14:paraId="23EB3763"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zápisy a osvědčení o provedených zkouškách použitých materiálů a veškerých zkouškách předepsaných projektovou dokumentací, příslušnými předpisy, normami, případně touto smlouvou,</w:t>
      </w:r>
    </w:p>
    <w:p w14:paraId="11B896A7"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zkušební protokoly o zkouškách prováděných zhotovitelem a jeho partnery,</w:t>
      </w:r>
    </w:p>
    <w:p w14:paraId="7178354B"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zápisy o prověření prací a dodávek zakrytých v průběhu provedení díla,</w:t>
      </w:r>
    </w:p>
    <w:p w14:paraId="2BA17A07"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deník změn oproti schválené projektové dokumentaci,</w:t>
      </w:r>
    </w:p>
    <w:p w14:paraId="6CD33B14"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stavební deníky,</w:t>
      </w:r>
    </w:p>
    <w:p w14:paraId="7E8E549D"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doklady vydané v souladu se zákonem č. 22/1997 Sb., o technických požadavcích na výrobky, ve znění pozdějších předpisů.</w:t>
      </w:r>
    </w:p>
    <w:p w14:paraId="35511009"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01E0ECA2"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Objednatel je oprávněn předávané dílo nepřevzít, pokud:</w:t>
      </w:r>
    </w:p>
    <w:p w14:paraId="2CE2C1A5"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vykazuje vady a nedodělky, na které je povinen objednatel zhotovitele v průběhu přejímacího řízení upozornit; tohoto práva nelze využít, pokud vady jsou způsobeny nevhodnými pokyny objednatele, na nichž objednatel navzdory upozornění zhotovitele trval,</w:t>
      </w:r>
    </w:p>
    <w:p w14:paraId="122B92AA"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zhotovitel nepředá dokumentaci stanovenou v odstavci 5. nebo některý doklad, jež má být její součástí.</w:t>
      </w:r>
    </w:p>
    <w:p w14:paraId="2CA64552"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V případě sporu o to, zda předávané dílo vykazuje vady a nedodělky, se má za to, že tomu tak je, a to až do doby, než se prokáže opak; důkazní břemeno nese v takovém případě zhotovitel.</w:t>
      </w:r>
    </w:p>
    <w:p w14:paraId="01BE3229"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lastRenderedPageBreak/>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7896FA6D"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O předání a převzetí předávaného díla se pořídí protokol o předání a převzetí díla (dále jen „protokol“), který musí obsahovat alespoň:</w:t>
      </w:r>
    </w:p>
    <w:p w14:paraId="531215E5"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popis předávaného díla,</w:t>
      </w:r>
    </w:p>
    <w:p w14:paraId="77DECB21"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zhodnocení kvality předávaného díla,</w:t>
      </w:r>
    </w:p>
    <w:p w14:paraId="3923A221"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soupis vad a nedodělků, pokud je předávané dílo vykazuje,</w:t>
      </w:r>
    </w:p>
    <w:p w14:paraId="270FB09E"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způsob odstranění případných vad a nedodělků,</w:t>
      </w:r>
    </w:p>
    <w:p w14:paraId="1FF77511"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lhůta k odstranění případných vad a nedodělků,</w:t>
      </w:r>
    </w:p>
    <w:p w14:paraId="7352D494"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výsledek přejímacího řízení,</w:t>
      </w:r>
    </w:p>
    <w:p w14:paraId="4BB235F0"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podpisy zástupců obou smluvních stran, kteří předání a převzetí díla provedli. </w:t>
      </w:r>
    </w:p>
    <w:p w14:paraId="0ECC21EA"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K vyhotovení protokolu je povinen zhotovitel, kopie protokolu musí být zaslána všem zúčastněným zástupcům obou smluvních stran.</w:t>
      </w:r>
    </w:p>
    <w:p w14:paraId="483DCCCC"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05E69032" w14:textId="77777777"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V případě, že objednatel oprávněně nepřevzal předávané dílo ani v opakovaném přejímacím řízení, opakuje se příští přejímací řízení v plném rozsahu.</w:t>
      </w:r>
    </w:p>
    <w:p w14:paraId="793678B8" w14:textId="5EDC5823" w:rsidR="00454F65" w:rsidRPr="007A3309" w:rsidRDefault="00000000" w:rsidP="0029320E">
      <w:pPr>
        <w:numPr>
          <w:ilvl w:val="0"/>
          <w:numId w:val="1"/>
        </w:numPr>
        <w:ind w:left="567" w:hanging="567"/>
        <w:jc w:val="both"/>
        <w:rPr>
          <w:rFonts w:eastAsia="Times New Roman"/>
          <w:sz w:val="22"/>
          <w:szCs w:val="22"/>
          <w:lang w:eastAsia="cs-CZ"/>
        </w:rPr>
      </w:pPr>
      <w:r w:rsidRPr="007A3309">
        <w:rPr>
          <w:rFonts w:eastAsia="Times New Roman"/>
          <w:sz w:val="22"/>
          <w:szCs w:val="22"/>
          <w:lang w:eastAsia="cs-CZ"/>
        </w:rPr>
        <w:t xml:space="preserve">Každá ze smluvních stran je oprávněna přizvat k přejímacímu řízení znalce. V případě neshody znalců ohledně toho, zda dílo vykazuje vady, se má za to, že tomu tak je, a to až do doby, než se prokáže opak; důkazní břemeno nese v takovém případě zhotovitel. </w:t>
      </w:r>
    </w:p>
    <w:p w14:paraId="39C231A4" w14:textId="77777777" w:rsidR="00454F65" w:rsidRPr="007A3309" w:rsidRDefault="00454F65">
      <w:pPr>
        <w:ind w:left="567"/>
        <w:jc w:val="both"/>
        <w:rPr>
          <w:rFonts w:eastAsia="Times New Roman"/>
          <w:sz w:val="22"/>
          <w:szCs w:val="22"/>
          <w:lang w:eastAsia="cs-CZ"/>
        </w:rPr>
      </w:pPr>
    </w:p>
    <w:p w14:paraId="7AD39CCD" w14:textId="7CC287C4" w:rsidR="007D43E6" w:rsidRPr="007A3309" w:rsidRDefault="007D43E6" w:rsidP="0099036A">
      <w:pPr>
        <w:pStyle w:val="Odstavecseseznamem"/>
        <w:keepNext/>
        <w:numPr>
          <w:ilvl w:val="0"/>
          <w:numId w:val="37"/>
        </w:numPr>
        <w:ind w:left="425" w:hanging="425"/>
        <w:contextualSpacing w:val="0"/>
        <w:jc w:val="center"/>
        <w:outlineLvl w:val="0"/>
        <w:rPr>
          <w:rFonts w:eastAsia="Times New Roman"/>
          <w:b/>
          <w:bCs/>
          <w:sz w:val="22"/>
          <w:szCs w:val="22"/>
          <w:lang w:eastAsia="cs-CZ"/>
        </w:rPr>
      </w:pPr>
      <w:r w:rsidRPr="007A3309">
        <w:rPr>
          <w:rFonts w:eastAsia="Times New Roman"/>
          <w:b/>
          <w:bCs/>
          <w:sz w:val="22"/>
          <w:szCs w:val="22"/>
          <w:lang w:eastAsia="cs-CZ"/>
        </w:rPr>
        <w:t>Smluvní pokuty a úrok z prodlení</w:t>
      </w:r>
    </w:p>
    <w:p w14:paraId="10887A21" w14:textId="5FEAE9CB"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V případě nedodržení termínu dle čl. III. odst. 2 písm. b), c) a d) vinou ze strany zhotovitele je objednatel oprávněn účtovat zhotoviteli smluvní pokutu ve výši</w:t>
      </w:r>
      <w:r w:rsidRPr="007A3309">
        <w:rPr>
          <w:rFonts w:eastAsia="Times New Roman"/>
          <w:b/>
          <w:bCs/>
          <w:sz w:val="22"/>
          <w:szCs w:val="22"/>
          <w:lang w:eastAsia="cs-CZ"/>
        </w:rPr>
        <w:t xml:space="preserve"> </w:t>
      </w:r>
      <w:proofErr w:type="gramStart"/>
      <w:r w:rsidRPr="007A3309">
        <w:rPr>
          <w:rFonts w:eastAsia="Times New Roman"/>
          <w:b/>
          <w:bCs/>
          <w:sz w:val="22"/>
          <w:szCs w:val="22"/>
          <w:lang w:eastAsia="cs-CZ"/>
        </w:rPr>
        <w:t>0,05%</w:t>
      </w:r>
      <w:proofErr w:type="gramEnd"/>
      <w:r w:rsidRPr="007A3309">
        <w:rPr>
          <w:rFonts w:eastAsia="Times New Roman"/>
          <w:b/>
          <w:bCs/>
          <w:sz w:val="22"/>
          <w:szCs w:val="22"/>
          <w:lang w:eastAsia="cs-CZ"/>
        </w:rPr>
        <w:t xml:space="preserve"> z ceny díla bez DPH za každý započatý den prodlení</w:t>
      </w:r>
      <w:r w:rsidRPr="007A3309">
        <w:rPr>
          <w:rFonts w:eastAsia="Times New Roman"/>
          <w:sz w:val="22"/>
          <w:szCs w:val="22"/>
          <w:lang w:eastAsia="cs-CZ"/>
        </w:rPr>
        <w:t xml:space="preserve">. O tuto částku bude snížena úhrada konečného daňového dokladu při závěrečném finančním vyúčtování díla. </w:t>
      </w:r>
    </w:p>
    <w:p w14:paraId="5EC20EC4"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Za nedodržení termínu odstranění vad a nedodělků ze zjišťovacího protokolu do </w:t>
      </w:r>
      <w:proofErr w:type="gramStart"/>
      <w:r w:rsidRPr="007A3309">
        <w:rPr>
          <w:rFonts w:eastAsia="Times New Roman"/>
          <w:sz w:val="22"/>
          <w:szCs w:val="22"/>
          <w:lang w:eastAsia="cs-CZ"/>
        </w:rPr>
        <w:t>15ti</w:t>
      </w:r>
      <w:proofErr w:type="gramEnd"/>
      <w:r w:rsidRPr="007A3309">
        <w:rPr>
          <w:rFonts w:eastAsia="Times New Roman"/>
          <w:sz w:val="22"/>
          <w:szCs w:val="22"/>
          <w:lang w:eastAsia="cs-CZ"/>
        </w:rPr>
        <w:t xml:space="preserve"> kalendářních dnů od předání ucelené části díla je objednatel oprávněn účtovat zhotoviteli smluvní pokutu ve výši 2 000 Kč za každou vadu a nedodělek a každý kalendářní den prodlení.</w:t>
      </w:r>
    </w:p>
    <w:p w14:paraId="55BD59AE"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Při nedodržení dohodnutého termínu odstranění uznaných vad v záruční době vinou na straně zhotovitele je objednatel oprávněn účtovat zhotoviteli smluvní pokutu u vad </w:t>
      </w:r>
      <w:r w:rsidRPr="007A3309">
        <w:rPr>
          <w:rFonts w:eastAsia="Times New Roman"/>
          <w:sz w:val="22"/>
          <w:szCs w:val="22"/>
          <w:lang w:eastAsia="cs-CZ"/>
        </w:rPr>
        <w:lastRenderedPageBreak/>
        <w:t>bránících užívání ve výši 4 000 Kč a u vad nebránících užívání díla ve výši 2 000 Kč, v obou případech za každou jednotlivou vadu a každý i započatý den prodlení.</w:t>
      </w:r>
    </w:p>
    <w:p w14:paraId="5C26584D"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V případě nedodržení stanovených technologických postupů, standardu kvality použitých materiálů či dodávek vymezených projektovou dokumentací, bez předchozího odsouhlasení zástupcem objednatele, je objednatel oprávněn odmítnout převzetí takového plnění a požadovat jeho uvedení do souladu s projektovou dokumentací a příslušnými standardy na náklady zhotovitele. Pokud by náprava nebyla možná nebo by ji zhotovitel neprovedl v přiměřené lhůtě určené objednatelem, je objednatel oprávněn uplatnit smluvní pokutu ve výši 100 000 Kč za každé jednotlivé porušení. Smluvní pokuty nezanikají ostatní práva objednatele vyplývající z vadného plnění.</w:t>
      </w:r>
    </w:p>
    <w:p w14:paraId="461677FC"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Pokud není v této smlouvě uvedeno jinak, zhotovitel v případech kdy nesplní své závazky či povinnosti vyplývající pro něho z této smlouvy ani po opakované výzvě k nápravě do 5 pracovních dnů od doručení této písemné výzvy objednatele zhotoviteli, či svůj závazek nesplní v požadovaném obsahu a rozsahu ani po opakované písemné výzvě objednatele k nápravě, či dojde ke změně tohoto závazku či povinnosti zhotovitele, aniž by tato změna byla předem odsouhlasena objednatelem, zavazuje se zhotovitel uhradit objednateli smluvní sankci za nedodržení tohoto závazku ve výši 20 000 Kč za každý takovýto případ.</w:t>
      </w:r>
    </w:p>
    <w:p w14:paraId="6705DB9B"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Pro případ prodlení se splněním peněžitého závazku ze strany objednatele je právem zhotovitele uplatňovat vůči objednateli zákonný úrok z prodlení.</w:t>
      </w:r>
    </w:p>
    <w:p w14:paraId="66C6BA13"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 a to zejména nedodržením sjednaného konečného termínu. Zhotovitel tímto bere na vědomí, že v případě nedodržení termínu je objednatel ohrožen vrácením celé či části poskytnuté dotace.</w:t>
      </w:r>
    </w:p>
    <w:p w14:paraId="70DD52E6"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Uplatněním smluvní pokuty objednatelem vůči zhotoviteli není dotčen nárok objednatele na úhradu vzniklé škody, a to ani v části převyšující smluvní pokutu.</w:t>
      </w:r>
    </w:p>
    <w:p w14:paraId="75C24640"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Smluvní pokuty vůči zhotoviteli budou objednatelem zohledněny v konečném vyúčtování ceny díla odpočtem od </w:t>
      </w:r>
      <w:proofErr w:type="spellStart"/>
      <w:r w:rsidRPr="007A3309">
        <w:rPr>
          <w:rFonts w:eastAsia="Times New Roman"/>
          <w:sz w:val="22"/>
          <w:szCs w:val="22"/>
          <w:lang w:eastAsia="cs-CZ"/>
        </w:rPr>
        <w:t>účtované-fakturované</w:t>
      </w:r>
      <w:proofErr w:type="spellEnd"/>
      <w:r w:rsidRPr="007A3309">
        <w:rPr>
          <w:rFonts w:eastAsia="Times New Roman"/>
          <w:sz w:val="22"/>
          <w:szCs w:val="22"/>
          <w:lang w:eastAsia="cs-CZ"/>
        </w:rPr>
        <w:t xml:space="preserve"> konečné ceny díla.</w:t>
      </w:r>
    </w:p>
    <w:p w14:paraId="390DF977"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 xml:space="preserve">Zhotovitel souhlasí s případnou kumulací pokut. Strany dále ujednávají, že nároky na úhradu smluvních pokut a na náhradu škody jsou dány i v případě odstoupení od smlouvy kterékoliv ze stran. </w:t>
      </w:r>
    </w:p>
    <w:p w14:paraId="68281994"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V případě vzniku nároku na smluvní pokutu je objednatel oprávněn vystavit sankční fakturu s </w:t>
      </w:r>
      <w:proofErr w:type="gramStart"/>
      <w:r w:rsidRPr="007A3309">
        <w:rPr>
          <w:rFonts w:eastAsia="Times New Roman"/>
          <w:sz w:val="22"/>
          <w:szCs w:val="22"/>
          <w:lang w:eastAsia="cs-CZ"/>
        </w:rPr>
        <w:t>30-ti denní</w:t>
      </w:r>
      <w:proofErr w:type="gramEnd"/>
      <w:r w:rsidRPr="007A3309">
        <w:rPr>
          <w:rFonts w:eastAsia="Times New Roman"/>
          <w:sz w:val="22"/>
          <w:szCs w:val="22"/>
          <w:lang w:eastAsia="cs-CZ"/>
        </w:rPr>
        <w:t xml:space="preserve"> splatností.</w:t>
      </w:r>
    </w:p>
    <w:p w14:paraId="656A2A51" w14:textId="77777777" w:rsidR="001E7CA5" w:rsidRPr="007A3309" w:rsidRDefault="001E7CA5" w:rsidP="0029320E">
      <w:pPr>
        <w:pStyle w:val="Odstavecseseznamem"/>
        <w:numPr>
          <w:ilvl w:val="6"/>
          <w:numId w:val="1"/>
        </w:numPr>
        <w:ind w:left="567" w:hanging="567"/>
        <w:contextualSpacing w:val="0"/>
        <w:jc w:val="both"/>
        <w:rPr>
          <w:rFonts w:eastAsia="Times New Roman"/>
          <w:sz w:val="22"/>
          <w:szCs w:val="22"/>
          <w:lang w:eastAsia="cs-CZ"/>
        </w:rPr>
      </w:pPr>
      <w:r w:rsidRPr="007A3309">
        <w:rPr>
          <w:rFonts w:eastAsia="Times New Roman"/>
          <w:sz w:val="22"/>
          <w:szCs w:val="22"/>
          <w:lang w:eastAsia="cs-CZ"/>
        </w:rPr>
        <w:t>V případě prodlení zhotovitele s předložením platné pojistné smlouvy nebo dokladu o úhradě pojistného má objednatel právo požadovat smluvní pokutu ve výši 10 000 Kč bez DPH za každý započatý den prodlení.</w:t>
      </w:r>
    </w:p>
    <w:p w14:paraId="5D6FDCED" w14:textId="77777777" w:rsidR="009F7D0D" w:rsidRPr="007A3309" w:rsidRDefault="009F7D0D" w:rsidP="004E7085">
      <w:pPr>
        <w:jc w:val="both"/>
        <w:rPr>
          <w:rFonts w:eastAsia="Times New Roman"/>
          <w:sz w:val="22"/>
          <w:szCs w:val="22"/>
          <w:lang w:eastAsia="cs-CZ"/>
        </w:rPr>
      </w:pPr>
    </w:p>
    <w:p w14:paraId="65EBA92B" w14:textId="3C2B0D8C"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bookmarkStart w:id="56" w:name="_Toc520713867"/>
      <w:bookmarkStart w:id="57" w:name="_Toc520714004"/>
      <w:bookmarkStart w:id="58" w:name="_Ref520788160"/>
      <w:bookmarkStart w:id="59" w:name="_Toc521387066"/>
      <w:r w:rsidRPr="007A3309">
        <w:rPr>
          <w:rFonts w:eastAsia="Times New Roman"/>
          <w:b/>
          <w:bCs/>
          <w:kern w:val="3"/>
          <w:sz w:val="22"/>
          <w:szCs w:val="22"/>
          <w:lang w:eastAsia="cs-CZ"/>
        </w:rPr>
        <w:t>Odstoupení od smlouvy</w:t>
      </w:r>
      <w:bookmarkEnd w:id="56"/>
      <w:bookmarkEnd w:id="57"/>
      <w:bookmarkEnd w:id="58"/>
      <w:bookmarkEnd w:id="59"/>
    </w:p>
    <w:p w14:paraId="1CC5BBC7" w14:textId="77777777" w:rsidR="00454F65" w:rsidRPr="007A3309" w:rsidRDefault="00000000">
      <w:pPr>
        <w:numPr>
          <w:ilvl w:val="0"/>
          <w:numId w:val="15"/>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Objednatel je oprávněn písemně odstoupit od smlouvy, pokud zhotovitel:</w:t>
      </w:r>
    </w:p>
    <w:p w14:paraId="68C17D02"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 xml:space="preserve">nezahájí z důvodů na straně zhotovitele provedení díla do 14 dnů od termínu zahájení díla nebo termínu předání staveniště, podle toho, který termín nastane později, </w:t>
      </w:r>
    </w:p>
    <w:p w14:paraId="61E5AD03"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lastRenderedPageBreak/>
        <w:t xml:space="preserve">neodstraní v průběhu provedení díla vady zjištěné objednatelem a uvedené v zápisu z kontrolního dne, a to ani v dodatečné lhůtě stanovené písemně objednatelem </w:t>
      </w:r>
    </w:p>
    <w:p w14:paraId="432B2C86"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přes písemné upozornění objednatele provádí dílo s nedostatečnou odbornou péčí, v rozporu s projektovou dokumentací, platnými technickými normami, obecně závaznými právními předpisy, případně pokyny objednatele.</w:t>
      </w:r>
    </w:p>
    <w:p w14:paraId="6A57E1C0"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V případě, že objednatel odstoupí od smlouvy z důvodů uvedených v odstavci 1, je zhotovitel povinen neprodleně předat objednateli nedokončené dílo a místo provedení díla.</w:t>
      </w:r>
    </w:p>
    <w:p w14:paraId="690C7B17"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Zhotovitel je oprávněn písemně odstoupit od smlouvy, pokud je objednatel v prodlení s úhradou splatné části ceny za dílo, po dobu delší než 90 dnů.</w:t>
      </w:r>
    </w:p>
    <w:p w14:paraId="1EDB107A"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 xml:space="preserve">Každá ze smluvních stran je oprávněna písemně odstoupit od smlouvy, pokud: </w:t>
      </w:r>
    </w:p>
    <w:p w14:paraId="5513DA1B"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na majetek druhé smluvní strany byl prohlášen konkurs nebo povoleno vyrovnání,</w:t>
      </w:r>
    </w:p>
    <w:p w14:paraId="75A32A14"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návrh na prohlášení konkursu byl zamítnut pro nedostatek majetku druhé smluvní strany,</w:t>
      </w:r>
    </w:p>
    <w:p w14:paraId="0F922D2A"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druhá smluvní strana vstoupí do likvidace,</w:t>
      </w:r>
    </w:p>
    <w:p w14:paraId="75DB6D4F" w14:textId="77777777" w:rsidR="00454F65" w:rsidRPr="007A3309" w:rsidRDefault="00000000" w:rsidP="0029320E">
      <w:pPr>
        <w:numPr>
          <w:ilvl w:val="1"/>
          <w:numId w:val="1"/>
        </w:numPr>
        <w:ind w:left="851" w:hanging="284"/>
        <w:jc w:val="both"/>
        <w:rPr>
          <w:rFonts w:eastAsia="Times New Roman"/>
          <w:sz w:val="22"/>
          <w:szCs w:val="22"/>
          <w:lang w:eastAsia="cs-CZ"/>
        </w:rPr>
      </w:pPr>
      <w:r w:rsidRPr="007A3309">
        <w:rPr>
          <w:rFonts w:eastAsia="Times New Roman"/>
          <w:sz w:val="22"/>
          <w:szCs w:val="22"/>
          <w:lang w:eastAsia="cs-CZ"/>
        </w:rPr>
        <w:t>nastane vyšší moc, kdy dojde k okolnostem, které nemohou smluvní strany ovlivnit a které zcela a na dobu delší než 90 dnů znemožní některé ze smluvních stran plnit své závazky ze smlouvy.</w:t>
      </w:r>
    </w:p>
    <w:p w14:paraId="7DFD73B8"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7F4D5C24" w14:textId="08F6D0CC"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 xml:space="preserve">V případě odstoupení některé ze smluvních stran od smlouvy, smluvní strany </w:t>
      </w:r>
      <w:proofErr w:type="gramStart"/>
      <w:r w:rsidRPr="007A3309">
        <w:rPr>
          <w:rFonts w:eastAsia="Times New Roman"/>
          <w:sz w:val="22"/>
          <w:szCs w:val="22"/>
          <w:lang w:eastAsia="cs-CZ"/>
        </w:rPr>
        <w:t>sepíší</w:t>
      </w:r>
      <w:proofErr w:type="gramEnd"/>
      <w:r w:rsidRPr="007A3309">
        <w:rPr>
          <w:rFonts w:eastAsia="Times New Roman"/>
          <w:sz w:val="22"/>
          <w:szCs w:val="22"/>
          <w:lang w:eastAsia="cs-CZ"/>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společně určeným soudním znalcem. Smluvní strany se zavazují přijmout tento posudek jako konečný ke stanovení finanční hodnoty díla. </w:t>
      </w:r>
    </w:p>
    <w:p w14:paraId="55D4CC7C"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 xml:space="preserve">Vzájemné pohledávky smluvních stran vzniklé ke dni odstoupení od smlouvy podle odstavců 4 a 5 se vypořádají vzájemným zápočtem, přičemž tento zápočet provede objednatel. </w:t>
      </w:r>
    </w:p>
    <w:p w14:paraId="5FB5912E" w14:textId="77777777" w:rsidR="00454F65" w:rsidRPr="007A3309" w:rsidRDefault="00000000" w:rsidP="0029320E">
      <w:pPr>
        <w:numPr>
          <w:ilvl w:val="0"/>
          <w:numId w:val="1"/>
        </w:numPr>
        <w:tabs>
          <w:tab w:val="left" w:pos="540"/>
        </w:tabs>
        <w:ind w:left="567" w:hanging="567"/>
        <w:jc w:val="both"/>
        <w:rPr>
          <w:rFonts w:eastAsia="Times New Roman"/>
          <w:sz w:val="22"/>
          <w:szCs w:val="22"/>
          <w:lang w:eastAsia="cs-CZ"/>
        </w:rPr>
      </w:pPr>
      <w:r w:rsidRPr="007A3309">
        <w:rPr>
          <w:rFonts w:eastAsia="Times New Roman"/>
          <w:sz w:val="22"/>
          <w:szCs w:val="22"/>
          <w:lang w:eastAsia="cs-CZ"/>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538F6D46" w14:textId="77777777" w:rsidR="00454F65" w:rsidRPr="007A3309" w:rsidRDefault="00454F65">
      <w:pPr>
        <w:ind w:left="567"/>
        <w:jc w:val="both"/>
        <w:rPr>
          <w:rFonts w:eastAsia="Times New Roman"/>
          <w:sz w:val="22"/>
          <w:szCs w:val="22"/>
          <w:lang w:eastAsia="cs-CZ"/>
        </w:rPr>
      </w:pPr>
    </w:p>
    <w:p w14:paraId="405FEEEC" w14:textId="44C1D4E8" w:rsidR="00454F65" w:rsidRPr="007A3309" w:rsidRDefault="00E76CAF"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Ostatní ujednání</w:t>
      </w:r>
    </w:p>
    <w:p w14:paraId="583EED6B" w14:textId="77777777" w:rsidR="00EE6F9E" w:rsidRPr="007A3309" w:rsidRDefault="00EE6F9E" w:rsidP="00EE6F9E">
      <w:pPr>
        <w:numPr>
          <w:ilvl w:val="0"/>
          <w:numId w:val="26"/>
        </w:numPr>
        <w:suppressAutoHyphens w:val="0"/>
        <w:autoSpaceDN/>
        <w:ind w:left="567" w:hanging="567"/>
        <w:jc w:val="both"/>
        <w:rPr>
          <w:rFonts w:eastAsia="Times New Roman"/>
          <w:sz w:val="22"/>
          <w:szCs w:val="22"/>
          <w:lang w:eastAsia="cs-CZ"/>
        </w:rPr>
      </w:pPr>
      <w:r w:rsidRPr="00B136FF">
        <w:rPr>
          <w:rFonts w:eastAsia="Times New Roman"/>
          <w:sz w:val="22"/>
          <w:szCs w:val="22"/>
          <w:lang w:eastAsia="cs-CZ"/>
        </w:rPr>
        <w:t>Tato veřejná zakázka je spolufinancována Ministerstvem pro místní rozvoj jako poskytovatele dotace podle § 14 a násl. Zákona č. 218/2000 Sb., o rozpočtových pravidlech a změně některých souvisejících zákonů ve znění pozdějších předpisů.</w:t>
      </w:r>
    </w:p>
    <w:p w14:paraId="01270EBF" w14:textId="77777777" w:rsidR="00EE6F9E" w:rsidRPr="007A3309" w:rsidRDefault="00EE6F9E" w:rsidP="00EE6F9E">
      <w:pPr>
        <w:suppressAutoHyphens w:val="0"/>
        <w:autoSpaceDN/>
        <w:ind w:left="1134" w:hanging="567"/>
        <w:jc w:val="both"/>
        <w:rPr>
          <w:rFonts w:eastAsia="Times New Roman"/>
          <w:sz w:val="22"/>
          <w:szCs w:val="22"/>
          <w:u w:val="single"/>
          <w:lang w:eastAsia="cs-CZ"/>
        </w:rPr>
      </w:pPr>
      <w:r w:rsidRPr="007A3309">
        <w:rPr>
          <w:rFonts w:eastAsia="Times New Roman"/>
          <w:sz w:val="22"/>
          <w:szCs w:val="22"/>
          <w:u w:val="single"/>
          <w:lang w:eastAsia="cs-CZ"/>
        </w:rPr>
        <w:lastRenderedPageBreak/>
        <w:t>Identifikace projektu:</w:t>
      </w:r>
    </w:p>
    <w:p w14:paraId="526D65F1" w14:textId="77777777" w:rsidR="00EE6F9E" w:rsidRPr="007A3309" w:rsidRDefault="00EE6F9E" w:rsidP="00EE6F9E">
      <w:pPr>
        <w:pStyle w:val="Mjnadpis1"/>
        <w:ind w:left="567"/>
        <w:jc w:val="both"/>
        <w:rPr>
          <w:b/>
          <w:bCs/>
          <w:sz w:val="22"/>
          <w:szCs w:val="22"/>
        </w:rPr>
      </w:pPr>
      <w:r w:rsidRPr="007A3309">
        <w:rPr>
          <w:b/>
          <w:bCs/>
          <w:sz w:val="22"/>
          <w:szCs w:val="22"/>
        </w:rPr>
        <w:t xml:space="preserve">Registrační číslo </w:t>
      </w:r>
      <w:proofErr w:type="gramStart"/>
      <w:r w:rsidRPr="007A3309">
        <w:rPr>
          <w:b/>
          <w:bCs/>
          <w:sz w:val="22"/>
          <w:szCs w:val="22"/>
        </w:rPr>
        <w:t xml:space="preserve">projektu: </w:t>
      </w:r>
      <w:r>
        <w:rPr>
          <w:b/>
          <w:bCs/>
          <w:sz w:val="22"/>
          <w:szCs w:val="22"/>
        </w:rPr>
        <w:t xml:space="preserve">  </w:t>
      </w:r>
      <w:proofErr w:type="gramEnd"/>
      <w:r>
        <w:rPr>
          <w:sz w:val="22"/>
          <w:szCs w:val="22"/>
        </w:rPr>
        <w:t>Bude přiděleno</w:t>
      </w:r>
    </w:p>
    <w:p w14:paraId="49EC9D00" w14:textId="77777777" w:rsidR="00EE6F9E" w:rsidRDefault="00EE6F9E" w:rsidP="00EE6F9E">
      <w:pPr>
        <w:pStyle w:val="Mjnadpis1"/>
        <w:ind w:left="567"/>
        <w:jc w:val="both"/>
        <w:rPr>
          <w:b/>
          <w:bCs/>
          <w:sz w:val="22"/>
          <w:szCs w:val="22"/>
        </w:rPr>
      </w:pPr>
      <w:r w:rsidRPr="007A3309">
        <w:rPr>
          <w:b/>
          <w:bCs/>
          <w:sz w:val="22"/>
          <w:szCs w:val="22"/>
        </w:rPr>
        <w:t xml:space="preserve">Název programu: </w:t>
      </w:r>
      <w:r w:rsidRPr="007A3309">
        <w:rPr>
          <w:b/>
          <w:bCs/>
          <w:sz w:val="22"/>
          <w:szCs w:val="22"/>
        </w:rPr>
        <w:tab/>
      </w:r>
      <w:r>
        <w:rPr>
          <w:b/>
          <w:bCs/>
          <w:sz w:val="22"/>
          <w:szCs w:val="22"/>
        </w:rPr>
        <w:t xml:space="preserve">             </w:t>
      </w:r>
      <w:r w:rsidRPr="00A2756A">
        <w:rPr>
          <w:sz w:val="22"/>
          <w:szCs w:val="22"/>
        </w:rPr>
        <w:t>Podpora obnovy a rozvoje venkova</w:t>
      </w:r>
      <w:r w:rsidRPr="007A3309">
        <w:rPr>
          <w:b/>
          <w:bCs/>
          <w:sz w:val="22"/>
          <w:szCs w:val="22"/>
        </w:rPr>
        <w:t xml:space="preserve"> </w:t>
      </w:r>
    </w:p>
    <w:p w14:paraId="154FF520" w14:textId="77777777" w:rsidR="00EE6F9E" w:rsidRDefault="00EE6F9E" w:rsidP="00EE6F9E">
      <w:pPr>
        <w:pStyle w:val="Mjnadpis1"/>
        <w:ind w:left="567"/>
        <w:jc w:val="both"/>
        <w:rPr>
          <w:sz w:val="22"/>
          <w:szCs w:val="22"/>
        </w:rPr>
      </w:pPr>
      <w:r w:rsidRPr="00A2756A">
        <w:rPr>
          <w:b/>
          <w:bCs/>
          <w:sz w:val="22"/>
          <w:szCs w:val="22"/>
        </w:rPr>
        <w:t xml:space="preserve">Název </w:t>
      </w:r>
      <w:proofErr w:type="gramStart"/>
      <w:r w:rsidRPr="00A2756A">
        <w:rPr>
          <w:b/>
          <w:bCs/>
          <w:sz w:val="22"/>
          <w:szCs w:val="22"/>
        </w:rPr>
        <w:t>podprogramu:</w:t>
      </w:r>
      <w:r w:rsidRPr="00A2756A">
        <w:rPr>
          <w:sz w:val="22"/>
          <w:szCs w:val="22"/>
        </w:rPr>
        <w:t xml:space="preserve">   </w:t>
      </w:r>
      <w:proofErr w:type="gramEnd"/>
      <w:r w:rsidRPr="00A2756A">
        <w:rPr>
          <w:sz w:val="22"/>
          <w:szCs w:val="22"/>
        </w:rPr>
        <w:t xml:space="preserve">    </w:t>
      </w:r>
      <w:r>
        <w:rPr>
          <w:sz w:val="22"/>
          <w:szCs w:val="22"/>
        </w:rPr>
        <w:t xml:space="preserve">     </w:t>
      </w:r>
      <w:r w:rsidRPr="00A2756A">
        <w:rPr>
          <w:sz w:val="22"/>
          <w:szCs w:val="22"/>
        </w:rPr>
        <w:t>Podpora obcí s 3 001 – 10 000 obyvateli</w:t>
      </w:r>
    </w:p>
    <w:p w14:paraId="377B8439" w14:textId="77777777" w:rsidR="00EE6F9E" w:rsidRDefault="00EE6F9E" w:rsidP="00EE6F9E">
      <w:pPr>
        <w:pStyle w:val="Mjnadpis1"/>
        <w:ind w:left="567"/>
        <w:jc w:val="both"/>
        <w:rPr>
          <w:sz w:val="22"/>
          <w:szCs w:val="22"/>
        </w:rPr>
      </w:pPr>
      <w:r w:rsidRPr="00B136FF">
        <w:rPr>
          <w:b/>
          <w:bCs/>
          <w:sz w:val="22"/>
          <w:szCs w:val="22"/>
        </w:rPr>
        <w:t xml:space="preserve">Název projektu: </w:t>
      </w:r>
      <w:r w:rsidRPr="00B136FF">
        <w:rPr>
          <w:b/>
          <w:bCs/>
          <w:sz w:val="22"/>
          <w:szCs w:val="22"/>
        </w:rPr>
        <w:tab/>
      </w:r>
      <w:r w:rsidRPr="00B136FF">
        <w:rPr>
          <w:b/>
          <w:bCs/>
          <w:sz w:val="22"/>
          <w:szCs w:val="22"/>
        </w:rPr>
        <w:tab/>
        <w:t xml:space="preserve">   </w:t>
      </w:r>
      <w:r w:rsidRPr="00B136FF">
        <w:rPr>
          <w:sz w:val="22"/>
          <w:szCs w:val="22"/>
        </w:rPr>
        <w:t xml:space="preserve">Nový výtah, moderní zasedací místnost </w:t>
      </w:r>
      <w:proofErr w:type="spellStart"/>
      <w:r w:rsidRPr="00B136FF">
        <w:rPr>
          <w:sz w:val="22"/>
          <w:szCs w:val="22"/>
        </w:rPr>
        <w:t>MěÚ</w:t>
      </w:r>
      <w:proofErr w:type="spellEnd"/>
      <w:r w:rsidRPr="00B136FF">
        <w:rPr>
          <w:sz w:val="22"/>
          <w:szCs w:val="22"/>
        </w:rPr>
        <w:t xml:space="preserve"> Smržovka </w:t>
      </w:r>
    </w:p>
    <w:p w14:paraId="188C5002" w14:textId="77777777" w:rsidR="00EE6F9E" w:rsidRDefault="00EE6F9E" w:rsidP="00EE6F9E">
      <w:pPr>
        <w:pStyle w:val="Mjnadpis1"/>
        <w:ind w:left="567"/>
        <w:jc w:val="both"/>
        <w:rPr>
          <w:b/>
          <w:bCs/>
          <w:sz w:val="22"/>
          <w:szCs w:val="22"/>
        </w:rPr>
      </w:pPr>
      <w:r>
        <w:rPr>
          <w:b/>
          <w:bCs/>
          <w:sz w:val="22"/>
          <w:szCs w:val="22"/>
        </w:rPr>
        <w:t xml:space="preserve">                                                 </w:t>
      </w:r>
      <w:r w:rsidRPr="00B136FF">
        <w:rPr>
          <w:sz w:val="22"/>
          <w:szCs w:val="22"/>
        </w:rPr>
        <w:t>– pro snadný</w:t>
      </w:r>
      <w:r w:rsidRPr="00B136FF">
        <w:rPr>
          <w:b/>
          <w:bCs/>
          <w:sz w:val="22"/>
          <w:szCs w:val="22"/>
        </w:rPr>
        <w:t xml:space="preserve"> </w:t>
      </w:r>
      <w:r w:rsidRPr="00B136FF">
        <w:rPr>
          <w:sz w:val="22"/>
          <w:szCs w:val="22"/>
        </w:rPr>
        <w:t>přístup a efektivní rozhodování</w:t>
      </w:r>
    </w:p>
    <w:p w14:paraId="59E61346" w14:textId="77777777" w:rsidR="00EE6F9E" w:rsidRDefault="00EE6F9E" w:rsidP="00EE6F9E">
      <w:pPr>
        <w:pStyle w:val="Mjnadpis1"/>
        <w:ind w:left="567"/>
        <w:jc w:val="both"/>
        <w:rPr>
          <w:sz w:val="22"/>
          <w:szCs w:val="22"/>
        </w:rPr>
      </w:pPr>
      <w:r w:rsidRPr="007A3309">
        <w:rPr>
          <w:b/>
          <w:bCs/>
          <w:sz w:val="22"/>
          <w:szCs w:val="22"/>
        </w:rPr>
        <w:t xml:space="preserve">Číslo výzvy: </w:t>
      </w:r>
      <w:r w:rsidRPr="00A2756A">
        <w:rPr>
          <w:sz w:val="22"/>
          <w:szCs w:val="22"/>
        </w:rPr>
        <w:t>1/2025/117D7621</w:t>
      </w:r>
    </w:p>
    <w:p w14:paraId="6A7E4742" w14:textId="77777777" w:rsidR="00EE6F9E" w:rsidRPr="007A3309" w:rsidRDefault="00EE6F9E" w:rsidP="00EE6F9E">
      <w:pPr>
        <w:numPr>
          <w:ilvl w:val="0"/>
          <w:numId w:val="26"/>
        </w:numPr>
        <w:suppressAutoHyphens w:val="0"/>
        <w:autoSpaceDN/>
        <w:ind w:left="567" w:hanging="567"/>
        <w:jc w:val="both"/>
        <w:rPr>
          <w:rFonts w:eastAsia="Times New Roman"/>
          <w:sz w:val="22"/>
          <w:szCs w:val="22"/>
          <w:lang w:eastAsia="cs-CZ"/>
        </w:rPr>
      </w:pPr>
      <w:r w:rsidRPr="007A3309">
        <w:rPr>
          <w:rFonts w:eastAsia="Times New Roman"/>
          <w:sz w:val="22"/>
          <w:szCs w:val="22"/>
          <w:lang w:eastAsia="cs-CZ"/>
        </w:rPr>
        <w:t>Dodavatel je povinen označit každou fakturu číslem projektu.</w:t>
      </w:r>
    </w:p>
    <w:p w14:paraId="09809F39" w14:textId="77777777" w:rsidR="00EE6F9E" w:rsidRPr="007A3309" w:rsidRDefault="00EE6F9E" w:rsidP="00EE6F9E">
      <w:pPr>
        <w:pStyle w:val="Mjnadpis1"/>
        <w:numPr>
          <w:ilvl w:val="0"/>
          <w:numId w:val="26"/>
        </w:numPr>
        <w:ind w:left="567" w:hanging="567"/>
        <w:jc w:val="both"/>
        <w:rPr>
          <w:sz w:val="22"/>
          <w:szCs w:val="22"/>
        </w:rPr>
      </w:pPr>
      <w:r w:rsidRPr="007A3309">
        <w:rPr>
          <w:sz w:val="22"/>
          <w:szCs w:val="22"/>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6904EE" w14:textId="77777777" w:rsidR="00EE6F9E" w:rsidRPr="007A3309" w:rsidRDefault="00EE6F9E" w:rsidP="00EE6F9E">
      <w:pPr>
        <w:pStyle w:val="Mjnadpis1"/>
        <w:numPr>
          <w:ilvl w:val="0"/>
          <w:numId w:val="26"/>
        </w:numPr>
        <w:ind w:left="567" w:hanging="567"/>
        <w:jc w:val="both"/>
        <w:rPr>
          <w:sz w:val="22"/>
          <w:szCs w:val="22"/>
        </w:rPr>
      </w:pPr>
      <w:r w:rsidRPr="007A3309">
        <w:rPr>
          <w:sz w:val="22"/>
          <w:szCs w:val="22"/>
        </w:rPr>
        <w:t xml:space="preserve">Zadavatel si vyhrazuje právo v případě neobdržení dotace od uzavřené smlouvy odstoupit nebo provést zakázku jen z části. </w:t>
      </w:r>
    </w:p>
    <w:p w14:paraId="307D2BCF" w14:textId="77777777" w:rsidR="00E14072" w:rsidRPr="007A3309" w:rsidRDefault="00E14072" w:rsidP="00E14072">
      <w:pPr>
        <w:pStyle w:val="Mjnadpis1"/>
        <w:ind w:left="567"/>
        <w:jc w:val="both"/>
        <w:rPr>
          <w:sz w:val="22"/>
          <w:szCs w:val="22"/>
        </w:rPr>
      </w:pPr>
    </w:p>
    <w:p w14:paraId="1544314D" w14:textId="014452AB" w:rsidR="00454F65" w:rsidRPr="007A3309" w:rsidRDefault="00000000" w:rsidP="0099036A">
      <w:pPr>
        <w:pStyle w:val="Odstavecseseznamem"/>
        <w:numPr>
          <w:ilvl w:val="0"/>
          <w:numId w:val="37"/>
        </w:numPr>
        <w:ind w:left="425" w:hanging="425"/>
        <w:contextualSpacing w:val="0"/>
        <w:jc w:val="center"/>
        <w:rPr>
          <w:rFonts w:eastAsia="Times New Roman"/>
          <w:b/>
          <w:sz w:val="22"/>
          <w:szCs w:val="22"/>
          <w:lang w:eastAsia="cs-CZ"/>
        </w:rPr>
      </w:pPr>
      <w:r w:rsidRPr="007A3309">
        <w:rPr>
          <w:rFonts w:eastAsia="Times New Roman"/>
          <w:b/>
          <w:sz w:val="22"/>
          <w:szCs w:val="22"/>
          <w:lang w:eastAsia="cs-CZ"/>
        </w:rPr>
        <w:t>Postoupení smlouvy</w:t>
      </w:r>
    </w:p>
    <w:p w14:paraId="74241563" w14:textId="77777777" w:rsidR="00454F65" w:rsidRPr="007A3309" w:rsidRDefault="00000000" w:rsidP="0029320E">
      <w:pPr>
        <w:numPr>
          <w:ilvl w:val="6"/>
          <w:numId w:val="1"/>
        </w:numPr>
        <w:tabs>
          <w:tab w:val="left" w:pos="2520"/>
        </w:tabs>
        <w:ind w:left="567" w:hanging="567"/>
        <w:jc w:val="both"/>
        <w:rPr>
          <w:rFonts w:eastAsia="Times New Roman"/>
          <w:sz w:val="22"/>
          <w:szCs w:val="22"/>
          <w:lang w:eastAsia="cs-CZ"/>
        </w:rPr>
      </w:pPr>
      <w:r w:rsidRPr="007A3309">
        <w:rPr>
          <w:rFonts w:eastAsia="Times New Roman"/>
          <w:sz w:val="22"/>
          <w:szCs w:val="22"/>
          <w:lang w:eastAsia="cs-CZ"/>
        </w:rPr>
        <w:t>Zhotovitel není oprávněn postoupit práva, povinnosti a závazky z této smlouvy třetí osobě nebo jiným osobám bez předchozího p</w:t>
      </w:r>
      <w:bookmarkStart w:id="60" w:name="_Toc520713871"/>
      <w:bookmarkStart w:id="61" w:name="_Toc520714008"/>
      <w:bookmarkStart w:id="62" w:name="_Toc521387072"/>
      <w:r w:rsidRPr="007A3309">
        <w:rPr>
          <w:rFonts w:eastAsia="Times New Roman"/>
          <w:sz w:val="22"/>
          <w:szCs w:val="22"/>
          <w:lang w:eastAsia="cs-CZ"/>
        </w:rPr>
        <w:t xml:space="preserve">ísemného souhlasu objednatele. </w:t>
      </w:r>
    </w:p>
    <w:p w14:paraId="27555C92" w14:textId="77777777" w:rsidR="00454F65" w:rsidRPr="007A3309" w:rsidRDefault="00000000" w:rsidP="0029320E">
      <w:pPr>
        <w:numPr>
          <w:ilvl w:val="6"/>
          <w:numId w:val="1"/>
        </w:numPr>
        <w:tabs>
          <w:tab w:val="left" w:pos="2520"/>
        </w:tabs>
        <w:ind w:left="567" w:hanging="567"/>
        <w:jc w:val="both"/>
        <w:rPr>
          <w:rFonts w:eastAsia="Times New Roman"/>
          <w:sz w:val="22"/>
          <w:szCs w:val="22"/>
          <w:lang w:eastAsia="cs-CZ"/>
        </w:rPr>
      </w:pPr>
      <w:r w:rsidRPr="007A3309">
        <w:rPr>
          <w:rFonts w:eastAsia="Times New Roman"/>
          <w:sz w:val="22"/>
          <w:szCs w:val="22"/>
          <w:lang w:eastAsia="cs-CZ"/>
        </w:rPr>
        <w:t xml:space="preserve">Objednatel je oprávněn postoupit práva, povinnosti a závazky z této smlouvy třetí osobě. </w:t>
      </w:r>
    </w:p>
    <w:p w14:paraId="10CD0C35" w14:textId="77777777" w:rsidR="00454F65" w:rsidRPr="007A3309" w:rsidRDefault="00454F65">
      <w:pPr>
        <w:ind w:left="567"/>
        <w:jc w:val="both"/>
        <w:rPr>
          <w:rFonts w:eastAsia="Times New Roman"/>
          <w:sz w:val="22"/>
          <w:szCs w:val="22"/>
          <w:lang w:eastAsia="cs-CZ"/>
        </w:rPr>
      </w:pPr>
    </w:p>
    <w:p w14:paraId="255A0574" w14:textId="003E6FBB" w:rsidR="00454F65" w:rsidRPr="007A3309" w:rsidRDefault="00000000" w:rsidP="0099036A">
      <w:pPr>
        <w:pStyle w:val="Odstavecseseznamem"/>
        <w:keepNext/>
        <w:numPr>
          <w:ilvl w:val="0"/>
          <w:numId w:val="37"/>
        </w:numPr>
        <w:ind w:left="425" w:hanging="425"/>
        <w:contextualSpacing w:val="0"/>
        <w:jc w:val="center"/>
        <w:outlineLvl w:val="0"/>
        <w:rPr>
          <w:rFonts w:eastAsia="Times New Roman"/>
          <w:b/>
          <w:bCs/>
          <w:kern w:val="3"/>
          <w:sz w:val="22"/>
          <w:szCs w:val="22"/>
          <w:lang w:eastAsia="cs-CZ"/>
        </w:rPr>
      </w:pPr>
      <w:r w:rsidRPr="007A3309">
        <w:rPr>
          <w:rFonts w:eastAsia="Times New Roman"/>
          <w:b/>
          <w:bCs/>
          <w:kern w:val="3"/>
          <w:sz w:val="22"/>
          <w:szCs w:val="22"/>
          <w:lang w:eastAsia="cs-CZ"/>
        </w:rPr>
        <w:t>Závěrečná ustanovení</w:t>
      </w:r>
      <w:bookmarkEnd w:id="60"/>
      <w:bookmarkEnd w:id="61"/>
      <w:bookmarkEnd w:id="62"/>
    </w:p>
    <w:p w14:paraId="098FEF76"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Smlouva se řídí právním řádem České republiky. Vztahy mezi stranami se řídí obchodním zákoníkem, pokud smlouva nestanoví jinak.</w:t>
      </w:r>
    </w:p>
    <w:p w14:paraId="71E23DCF"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Smlouva se uzavírá na dobu určitou 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smluvní pokuty.</w:t>
      </w:r>
    </w:p>
    <w:p w14:paraId="0F6A1408"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 xml:space="preserve">Smlouvu lze měnit písemně formou číslovaných změn podepsaných oběma smluvními stranami. Smluvní strany se zavazují vyjádřit se písemně k návrhu změny smlouvy předloženého druhou stranou, a to nejpozději do 15 dnů od doručení tohoto návrhu. </w:t>
      </w:r>
    </w:p>
    <w:p w14:paraId="738F24AF"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 xml:space="preserve">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7A3309">
        <w:rPr>
          <w:rFonts w:eastAsia="Times New Roman"/>
          <w:sz w:val="22"/>
          <w:szCs w:val="22"/>
          <w:lang w:eastAsia="cs-CZ"/>
        </w:rPr>
        <w:t>jakoby</w:t>
      </w:r>
      <w:proofErr w:type="gramEnd"/>
      <w:r w:rsidRPr="007A3309">
        <w:rPr>
          <w:rFonts w:eastAsia="Times New Roman"/>
          <w:sz w:val="22"/>
          <w:szCs w:val="22"/>
          <w:lang w:eastAsia="cs-CZ"/>
        </w:rPr>
        <w:t xml:space="preserve"> kolizní ustanovení nikdy neobsahovala a vztah smluvních stran se bude v této záležitosti řídit obecně závaznými právními předpisy, </w:t>
      </w:r>
      <w:r w:rsidRPr="007A3309">
        <w:rPr>
          <w:rFonts w:eastAsia="Times New Roman"/>
          <w:sz w:val="22"/>
          <w:szCs w:val="22"/>
          <w:lang w:eastAsia="cs-CZ"/>
        </w:rPr>
        <w:lastRenderedPageBreak/>
        <w:t>pokud se smluvní strany nedohodnou na znění nového ustanovení, jež by nahradilo kolizní ustanovení.</w:t>
      </w:r>
    </w:p>
    <w:p w14:paraId="557F4D1A"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Zhotovitel se zavazuje nevydávat bez předchozího písemného souhlasu objednatele žádná stanoviska, komentáře či oznámení pro sdělovací prostředky nebo jiné veřejné distributory a zpracovatele informací.</w:t>
      </w:r>
    </w:p>
    <w:p w14:paraId="0FBDBE48"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Ve věcech, ve kterých se zhotovitel touto smlouvou zavazuje poskytnout odškodnění objednateli, se objednatel zavazuje informovat zhotovitele bez zbytečného odkladu o všech okolnostech, které mohou být pro vznik takovéto povinnosti podstatné. Zejména že nastala událost, která může způsobit, že objednatel vůči zhotoviteli vznese nárok na odškodnění, nebo že třetí osoba vznesla vůči objednateli nárok, který zadává nebo může zadat objednateli nárok na odškodnění od zhotovitele. Objednatel se zasadí, aby v rozhodčích, soudních a správních řízeních, ve kterých se rozhoduje o nároku, jenž se později může stát předmětem odškodnění podle této smlouvy, mohl zhotovitel vystupovat jako účastník řízení, případně vedlejší účastník řízení a nebude-li to možné, objednatel přijme důkazní materiály nabídnuté zhotovitelem, pokusí se uplatnit odůvodněné námitky proti nároku vznesené zhotovitelem.</w:t>
      </w:r>
    </w:p>
    <w:p w14:paraId="7D398FD8" w14:textId="6B91CF25" w:rsidR="00454F65" w:rsidRPr="007A3309" w:rsidRDefault="00117A41" w:rsidP="00FF14A8">
      <w:pPr>
        <w:numPr>
          <w:ilvl w:val="0"/>
          <w:numId w:val="17"/>
        </w:numPr>
        <w:ind w:left="567" w:hanging="567"/>
        <w:jc w:val="both"/>
        <w:rPr>
          <w:rFonts w:eastAsia="Times New Roman"/>
          <w:sz w:val="22"/>
          <w:szCs w:val="22"/>
          <w:lang w:eastAsia="cs-CZ"/>
        </w:rPr>
      </w:pPr>
      <w:r w:rsidRPr="00117A41">
        <w:rPr>
          <w:rFonts w:eastAsia="Times New Roman"/>
          <w:sz w:val="22"/>
          <w:szCs w:val="22"/>
          <w:lang w:eastAsia="cs-CZ"/>
        </w:rPr>
        <w:t>Veškeré spory vzniklé z této smlouvy nebo v souvislosti s ní se smluvní strany pokusí vyřešit smírnou cestou. Pokud nebude dosaženo smíru, budou spory rozhodovány příslušným obecným soudem podle právního řádu České republiky.</w:t>
      </w:r>
    </w:p>
    <w:p w14:paraId="57FE58D1" w14:textId="19D32A55" w:rsidR="00FF14A8" w:rsidRPr="007A3309" w:rsidRDefault="00FF14A8" w:rsidP="002E0437">
      <w:pPr>
        <w:pStyle w:val="Odstavecseseznamem"/>
        <w:numPr>
          <w:ilvl w:val="0"/>
          <w:numId w:val="17"/>
        </w:numPr>
        <w:ind w:left="567" w:hanging="567"/>
        <w:contextualSpacing w:val="0"/>
        <w:jc w:val="both"/>
        <w:rPr>
          <w:rFonts w:eastAsia="Times New Roman"/>
          <w:sz w:val="22"/>
          <w:szCs w:val="22"/>
          <w:lang w:eastAsia="cs-CZ"/>
        </w:rPr>
      </w:pPr>
      <w:r w:rsidRPr="007A3309">
        <w:rPr>
          <w:rFonts w:eastAsia="Times New Roman"/>
          <w:sz w:val="22"/>
          <w:szCs w:val="22"/>
          <w:lang w:eastAsia="cs-CZ"/>
        </w:rPr>
        <w:t>V případě poskytnuté dotace je zhotovitel povinen dodržet a postupovat dle zákona č. 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Zhotovitel je povinen minimálně po dobu 10 let poskytovat informace a dokumentaci vztahující se k projektu zaměstnancům nebo zmocněncům pověřených orgánů (</w:t>
      </w:r>
      <w:r w:rsidR="002E0437" w:rsidRPr="007A3309">
        <w:rPr>
          <w:rFonts w:eastAsia="Times New Roman"/>
          <w:sz w:val="22"/>
          <w:szCs w:val="22"/>
          <w:lang w:eastAsia="cs-CZ"/>
        </w:rPr>
        <w:t xml:space="preserve">Ministerstva průmyslu a obchodu, </w:t>
      </w:r>
      <w:r w:rsidRPr="007A3309">
        <w:rPr>
          <w:rFonts w:eastAsia="Times New Roman"/>
          <w:sz w:val="22"/>
          <w:szCs w:val="22"/>
          <w:lang w:eastAsia="cs-CZ"/>
        </w:rPr>
        <w:t>Krajský úřad Libereckého kraje, Ministerstva zemědělství ČR, Ministerstva pro místní rozvoj ČR, Ministerstva financí ČR, Nejvyššího kontrolního úřadu, Auditního orgánu, Platebního a certifikačního orgánu, příslušného orgánu finanční správy a dalších oprávněných orgánů státní správy).</w:t>
      </w:r>
    </w:p>
    <w:p w14:paraId="11303C92" w14:textId="77777777" w:rsidR="00FF14A8" w:rsidRPr="007A3309" w:rsidRDefault="00FF14A8" w:rsidP="002E0437">
      <w:pPr>
        <w:pStyle w:val="Odstavecseseznamem"/>
        <w:numPr>
          <w:ilvl w:val="0"/>
          <w:numId w:val="17"/>
        </w:numPr>
        <w:suppressAutoHyphens w:val="0"/>
        <w:autoSpaceDN/>
        <w:ind w:left="567" w:hanging="567"/>
        <w:contextualSpacing w:val="0"/>
        <w:jc w:val="both"/>
        <w:rPr>
          <w:sz w:val="22"/>
          <w:szCs w:val="22"/>
        </w:rPr>
      </w:pPr>
      <w:r w:rsidRPr="007A3309">
        <w:rPr>
          <w:sz w:val="22"/>
          <w:szCs w:val="22"/>
        </w:rPr>
        <w:t xml:space="preserve">Zhotovitel je dále povinen postupovat dle pokynů zadavatele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po dobu 10 let. Pokud je v českých právních předpisech stanovena lhůta delší, musí ji zhotovitel použít. </w:t>
      </w:r>
    </w:p>
    <w:p w14:paraId="6F51793C" w14:textId="4264344E" w:rsidR="00FF14A8" w:rsidRPr="007A3309" w:rsidRDefault="00FF14A8" w:rsidP="002E0437">
      <w:pPr>
        <w:pStyle w:val="Zkladntext"/>
        <w:numPr>
          <w:ilvl w:val="0"/>
          <w:numId w:val="17"/>
        </w:numPr>
        <w:suppressAutoHyphens w:val="0"/>
        <w:autoSpaceDN/>
        <w:spacing w:before="0" w:line="240" w:lineRule="auto"/>
        <w:ind w:left="567" w:hanging="567"/>
        <w:rPr>
          <w:rFonts w:ascii="Tahoma" w:hAnsi="Tahoma" w:cs="Tahoma"/>
          <w:szCs w:val="22"/>
        </w:rPr>
      </w:pPr>
      <w:r w:rsidRPr="007A3309">
        <w:rPr>
          <w:rFonts w:ascii="Tahoma" w:hAnsi="Tahoma" w:cs="Tahoma"/>
          <w:szCs w:val="22"/>
        </w:rPr>
        <w:t>Zhotovitel bude dle pokynů a v součinnosti s objednatelem postupovat tak, aby objednatel mohl bez potíží a překážek plnit uvedené podmínky a požadavky vyplývající pro něj jako příjemce dotace.</w:t>
      </w:r>
    </w:p>
    <w:p w14:paraId="24503A72" w14:textId="77777777" w:rsidR="00454F65" w:rsidRPr="007A3309" w:rsidRDefault="00000000" w:rsidP="00FF14A8">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lastRenderedPageBreak/>
        <w:t>Smluvní strany prohlašují, že je jim znám celý obsah smlouvy a že ji uzavřely na základě své svobodné a vážné vůle; na důkaz této skutečnosti připojují své podpisy.</w:t>
      </w:r>
    </w:p>
    <w:p w14:paraId="34DEED53" w14:textId="7ACD08C1"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 xml:space="preserve">Smlouva bude zveřejněna v souladu s příslušnými právními předpisy. </w:t>
      </w:r>
      <w:r w:rsidR="00F104B2">
        <w:rPr>
          <w:rFonts w:eastAsia="Times New Roman"/>
          <w:sz w:val="22"/>
          <w:szCs w:val="22"/>
          <w:lang w:eastAsia="cs-CZ"/>
        </w:rPr>
        <w:t xml:space="preserve">Zhotovitel </w:t>
      </w:r>
      <w:r w:rsidR="00F104B2" w:rsidRPr="00F104B2">
        <w:rPr>
          <w:rFonts w:eastAsia="Times New Roman"/>
          <w:sz w:val="22"/>
          <w:szCs w:val="22"/>
          <w:lang w:eastAsia="cs-CZ"/>
        </w:rPr>
        <w:t xml:space="preserve">v souladu s § 219 </w:t>
      </w:r>
      <w:r w:rsidR="00F104B2">
        <w:rPr>
          <w:rFonts w:eastAsia="Times New Roman"/>
          <w:sz w:val="22"/>
          <w:szCs w:val="22"/>
          <w:lang w:eastAsia="cs-CZ"/>
        </w:rPr>
        <w:t>zákona</w:t>
      </w:r>
      <w:r w:rsidR="00F104B2" w:rsidRPr="00F104B2">
        <w:rPr>
          <w:rFonts w:eastAsia="Times New Roman"/>
          <w:sz w:val="22"/>
          <w:szCs w:val="22"/>
          <w:lang w:eastAsia="cs-CZ"/>
        </w:rPr>
        <w:t xml:space="preserve"> a v souladu se zákonem č.106/1999 Sb., o svobodném přístupu k informacím, v platném znění, souhlasí, aby veřejný zadavatel (objednatel) uveřejnil na profilu zadavatele Smlouvu uzavřenou na veřejnou zakázku včetně všech jejích změn, dodatků a příloh.</w:t>
      </w:r>
    </w:p>
    <w:p w14:paraId="67434EAF" w14:textId="77777777" w:rsidR="00454F65" w:rsidRPr="007A3309" w:rsidRDefault="00000000">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Smlouva je vyhotovena a podepsána smluvními stranami v elektronické formě.</w:t>
      </w:r>
    </w:p>
    <w:p w14:paraId="4DA761C7" w14:textId="6E8D5288" w:rsidR="00E76CAF" w:rsidRPr="007A3309" w:rsidRDefault="00E76CAF" w:rsidP="00E76CAF">
      <w:pPr>
        <w:numPr>
          <w:ilvl w:val="0"/>
          <w:numId w:val="17"/>
        </w:numPr>
        <w:ind w:left="567" w:hanging="567"/>
        <w:jc w:val="both"/>
        <w:rPr>
          <w:rFonts w:eastAsia="Times New Roman"/>
          <w:sz w:val="22"/>
          <w:szCs w:val="22"/>
          <w:lang w:eastAsia="cs-CZ"/>
        </w:rPr>
      </w:pPr>
      <w:r w:rsidRPr="007A3309">
        <w:rPr>
          <w:rFonts w:eastAsia="Times New Roman"/>
          <w:sz w:val="22"/>
          <w:szCs w:val="22"/>
          <w:lang w:eastAsia="cs-CZ"/>
        </w:rPr>
        <w:t>Smlouva nabývá platnosti a účinnosti dnem podpisu smluvní stranou, která ji podepíše jako druhá.</w:t>
      </w:r>
    </w:p>
    <w:p w14:paraId="1C2E7EFF" w14:textId="77777777" w:rsidR="00454F65" w:rsidRPr="007A3309" w:rsidRDefault="00454F65">
      <w:pPr>
        <w:jc w:val="both"/>
        <w:rPr>
          <w:rFonts w:eastAsia="Times New Roman"/>
          <w:sz w:val="22"/>
          <w:szCs w:val="22"/>
          <w:lang w:eastAsia="cs-CZ"/>
        </w:rPr>
      </w:pPr>
    </w:p>
    <w:p w14:paraId="3ECAB3EF" w14:textId="77777777" w:rsidR="00454F65" w:rsidRPr="007A3309" w:rsidRDefault="00000000">
      <w:pPr>
        <w:jc w:val="both"/>
        <w:rPr>
          <w:rFonts w:eastAsia="Times New Roman"/>
          <w:sz w:val="22"/>
          <w:szCs w:val="22"/>
          <w:u w:val="single"/>
          <w:lang w:eastAsia="cs-CZ"/>
        </w:rPr>
      </w:pPr>
      <w:r w:rsidRPr="007A3309">
        <w:rPr>
          <w:rFonts w:eastAsia="Times New Roman"/>
          <w:sz w:val="22"/>
          <w:szCs w:val="22"/>
          <w:u w:val="single"/>
          <w:lang w:eastAsia="cs-CZ"/>
        </w:rPr>
        <w:t>Nedílnou součástí této smlouvy je:</w:t>
      </w:r>
    </w:p>
    <w:p w14:paraId="0165B39E" w14:textId="77777777" w:rsidR="00454F65" w:rsidRPr="007A3309" w:rsidRDefault="00000000" w:rsidP="000F3700">
      <w:pPr>
        <w:pStyle w:val="Odstavecseseznamem"/>
        <w:numPr>
          <w:ilvl w:val="0"/>
          <w:numId w:val="18"/>
        </w:numPr>
        <w:ind w:left="714" w:hanging="357"/>
        <w:contextualSpacing w:val="0"/>
        <w:jc w:val="both"/>
        <w:rPr>
          <w:rFonts w:eastAsia="Times New Roman"/>
          <w:sz w:val="22"/>
          <w:szCs w:val="22"/>
          <w:lang w:eastAsia="cs-CZ"/>
        </w:rPr>
      </w:pPr>
      <w:r w:rsidRPr="007A3309">
        <w:rPr>
          <w:rFonts w:eastAsia="Times New Roman"/>
          <w:sz w:val="22"/>
          <w:szCs w:val="22"/>
          <w:lang w:eastAsia="cs-CZ"/>
        </w:rPr>
        <w:t>Příloha č. 1 - Položkový rozpočet díla</w:t>
      </w:r>
    </w:p>
    <w:p w14:paraId="30FD6D22" w14:textId="59A4D6B2" w:rsidR="007A3309" w:rsidRPr="00C85CAB" w:rsidRDefault="007A3309" w:rsidP="007A3309">
      <w:pPr>
        <w:pStyle w:val="Odstavecseseznamem"/>
        <w:numPr>
          <w:ilvl w:val="0"/>
          <w:numId w:val="18"/>
        </w:numPr>
        <w:tabs>
          <w:tab w:val="left" w:pos="426"/>
        </w:tabs>
        <w:autoSpaceDE w:val="0"/>
        <w:spacing w:line="276" w:lineRule="auto"/>
        <w:rPr>
          <w:sz w:val="22"/>
          <w:szCs w:val="22"/>
        </w:rPr>
      </w:pPr>
      <w:r w:rsidRPr="007A3309">
        <w:rPr>
          <w:sz w:val="22"/>
          <w:szCs w:val="22"/>
        </w:rPr>
        <w:t>Příloha č. 2: Harmonogram plnění (</w:t>
      </w:r>
      <w:r w:rsidRPr="007A3309">
        <w:rPr>
          <w:sz w:val="22"/>
          <w:szCs w:val="22"/>
          <w:shd w:val="clear" w:color="auto" w:fill="FFFF00"/>
        </w:rPr>
        <w:t xml:space="preserve">tato příloha bude vypracována až před uzavřením smlouvy o dílo v návaznosti na znalost konkrétního termínu uzavření smlouvy. Pokud bude tato příloha v podobě návrhu uchazeče přiložena k nabídce, </w:t>
      </w:r>
      <w:proofErr w:type="gramStart"/>
      <w:r w:rsidRPr="007A3309">
        <w:rPr>
          <w:sz w:val="22"/>
          <w:szCs w:val="22"/>
          <w:shd w:val="clear" w:color="auto" w:fill="FFFF00"/>
        </w:rPr>
        <w:t>netvoří</w:t>
      </w:r>
      <w:proofErr w:type="gramEnd"/>
      <w:r w:rsidRPr="007A3309">
        <w:rPr>
          <w:sz w:val="22"/>
          <w:szCs w:val="22"/>
          <w:shd w:val="clear" w:color="auto" w:fill="FFFF00"/>
        </w:rPr>
        <w:t xml:space="preserve"> součást nabídky a nebude předmětem posuzování nabídky)</w:t>
      </w:r>
    </w:p>
    <w:p w14:paraId="0DE74C3E" w14:textId="7D0E67A4" w:rsidR="00C85CAB" w:rsidRPr="00C85CAB" w:rsidRDefault="00C85CAB" w:rsidP="00C85CAB">
      <w:pPr>
        <w:pStyle w:val="Odstavecseseznamem"/>
        <w:numPr>
          <w:ilvl w:val="0"/>
          <w:numId w:val="18"/>
        </w:numPr>
        <w:tabs>
          <w:tab w:val="left" w:pos="426"/>
        </w:tabs>
        <w:autoSpaceDE w:val="0"/>
        <w:spacing w:line="276" w:lineRule="auto"/>
        <w:rPr>
          <w:rFonts w:ascii="Arial" w:hAnsi="Arial" w:cs="Arial"/>
          <w:sz w:val="22"/>
          <w:szCs w:val="22"/>
        </w:rPr>
      </w:pPr>
      <w:r w:rsidRPr="00C85CAB">
        <w:rPr>
          <w:rFonts w:ascii="Arial" w:hAnsi="Arial" w:cs="Arial"/>
          <w:sz w:val="22"/>
          <w:szCs w:val="22"/>
        </w:rPr>
        <w:t xml:space="preserve">Příloha č. </w:t>
      </w:r>
      <w:r>
        <w:rPr>
          <w:rFonts w:ascii="Arial" w:hAnsi="Arial" w:cs="Arial"/>
          <w:sz w:val="22"/>
          <w:szCs w:val="22"/>
        </w:rPr>
        <w:t>3</w:t>
      </w:r>
      <w:r w:rsidRPr="00C85CAB">
        <w:rPr>
          <w:rFonts w:ascii="Arial" w:hAnsi="Arial" w:cs="Arial"/>
          <w:sz w:val="22"/>
          <w:szCs w:val="22"/>
        </w:rPr>
        <w:t xml:space="preserve">: Kopie pojistné smlouvy/pojistného certifikátu – pojištění odpovědnosti za škodu </w:t>
      </w:r>
      <w:r>
        <w:rPr>
          <w:rFonts w:ascii="Arial" w:hAnsi="Arial" w:cs="Arial"/>
          <w:sz w:val="22"/>
          <w:szCs w:val="22"/>
          <w:shd w:val="clear" w:color="auto" w:fill="FFFF00"/>
        </w:rPr>
        <w:t>(</w:t>
      </w:r>
      <w:r w:rsidRPr="00C85CAB">
        <w:rPr>
          <w:rFonts w:ascii="Arial" w:hAnsi="Arial" w:cs="Arial"/>
          <w:sz w:val="22"/>
          <w:szCs w:val="22"/>
          <w:shd w:val="clear" w:color="auto" w:fill="FFFF00"/>
        </w:rPr>
        <w:t xml:space="preserve">přikládá vybraný </w:t>
      </w:r>
      <w:r>
        <w:rPr>
          <w:rFonts w:ascii="Arial" w:hAnsi="Arial" w:cs="Arial"/>
          <w:sz w:val="22"/>
          <w:szCs w:val="22"/>
          <w:shd w:val="clear" w:color="auto" w:fill="FFFF00"/>
        </w:rPr>
        <w:t>účastník</w:t>
      </w:r>
      <w:r w:rsidRPr="00C85CAB">
        <w:rPr>
          <w:rFonts w:ascii="Arial" w:hAnsi="Arial" w:cs="Arial"/>
          <w:sz w:val="22"/>
          <w:szCs w:val="22"/>
          <w:shd w:val="clear" w:color="auto" w:fill="FFFF00"/>
        </w:rPr>
        <w:t xml:space="preserve"> při podpisu smlouvy</w:t>
      </w:r>
      <w:r>
        <w:rPr>
          <w:rFonts w:ascii="Arial" w:hAnsi="Arial" w:cs="Arial"/>
          <w:sz w:val="22"/>
          <w:szCs w:val="22"/>
          <w:shd w:val="clear" w:color="auto" w:fill="FFFF00"/>
        </w:rPr>
        <w:t>)</w:t>
      </w:r>
    </w:p>
    <w:p w14:paraId="16360228" w14:textId="77777777" w:rsidR="007A3309" w:rsidRPr="007A3309" w:rsidRDefault="007A3309" w:rsidP="007A3309">
      <w:pPr>
        <w:jc w:val="both"/>
        <w:rPr>
          <w:rFonts w:eastAsia="Times New Roman"/>
          <w:sz w:val="22"/>
          <w:szCs w:val="22"/>
          <w:lang w:eastAsia="cs-CZ"/>
        </w:rPr>
      </w:pPr>
    </w:p>
    <w:p w14:paraId="1A9BE3F5" w14:textId="77777777" w:rsidR="000F3700" w:rsidRPr="007A3309" w:rsidRDefault="000F3700">
      <w:pPr>
        <w:tabs>
          <w:tab w:val="right" w:pos="9072"/>
        </w:tabs>
        <w:spacing w:after="0"/>
        <w:jc w:val="both"/>
        <w:rPr>
          <w:rFonts w:eastAsia="Times New Roman"/>
          <w:sz w:val="22"/>
          <w:szCs w:val="22"/>
          <w:lang w:eastAsia="cs-CZ"/>
        </w:rPr>
      </w:pPr>
    </w:p>
    <w:p w14:paraId="2C7CDE52" w14:textId="77777777" w:rsidR="000F3700" w:rsidRPr="007A3309" w:rsidRDefault="000F3700">
      <w:pPr>
        <w:tabs>
          <w:tab w:val="right" w:pos="9072"/>
        </w:tabs>
        <w:spacing w:after="0"/>
        <w:jc w:val="both"/>
        <w:rPr>
          <w:rFonts w:eastAsia="Times New Roman"/>
          <w:sz w:val="22"/>
          <w:szCs w:val="22"/>
          <w:lang w:eastAsia="cs-CZ"/>
        </w:rPr>
      </w:pPr>
    </w:p>
    <w:p w14:paraId="57236C4B" w14:textId="77777777" w:rsidR="00454F65" w:rsidRPr="007A3309" w:rsidRDefault="00000000">
      <w:pPr>
        <w:spacing w:after="0"/>
        <w:ind w:left="360" w:hanging="360"/>
        <w:jc w:val="both"/>
      </w:pPr>
      <w:r w:rsidRPr="007A3309">
        <w:rPr>
          <w:rFonts w:eastAsia="Times New Roman"/>
          <w:sz w:val="22"/>
          <w:szCs w:val="22"/>
          <w:lang w:eastAsia="cs-CZ"/>
        </w:rPr>
        <w:t>V </w:t>
      </w:r>
      <w:r w:rsidRPr="007A3309">
        <w:rPr>
          <w:rFonts w:eastAsia="Times New Roman"/>
          <w:sz w:val="22"/>
          <w:szCs w:val="22"/>
          <w:shd w:val="clear" w:color="auto" w:fill="FFFF00"/>
          <w:lang w:eastAsia="cs-CZ"/>
        </w:rPr>
        <w:t>___________</w:t>
      </w:r>
      <w:r w:rsidRPr="007A3309">
        <w:rPr>
          <w:rFonts w:eastAsia="Times New Roman"/>
          <w:sz w:val="22"/>
          <w:szCs w:val="22"/>
          <w:lang w:eastAsia="cs-CZ"/>
        </w:rPr>
        <w:t xml:space="preserve"> dne </w:t>
      </w:r>
      <w:r w:rsidRPr="007A3309">
        <w:rPr>
          <w:rFonts w:eastAsia="Times New Roman"/>
          <w:sz w:val="22"/>
          <w:szCs w:val="22"/>
          <w:shd w:val="clear" w:color="auto" w:fill="FFFF00"/>
          <w:lang w:eastAsia="cs-CZ"/>
        </w:rPr>
        <w:t>___________</w:t>
      </w:r>
      <w:r w:rsidRPr="007A3309">
        <w:rPr>
          <w:rFonts w:eastAsia="Times New Roman"/>
          <w:sz w:val="22"/>
          <w:szCs w:val="22"/>
          <w:lang w:eastAsia="cs-CZ"/>
        </w:rPr>
        <w:t xml:space="preserve">                 </w:t>
      </w:r>
      <w:r w:rsidRPr="007A3309">
        <w:rPr>
          <w:rFonts w:eastAsia="Times New Roman"/>
          <w:sz w:val="22"/>
          <w:szCs w:val="22"/>
          <w:lang w:eastAsia="cs-CZ"/>
        </w:rPr>
        <w:tab/>
        <w:t xml:space="preserve">V </w:t>
      </w:r>
      <w:permStart w:id="1779777529" w:edGrp="everyone"/>
      <w:r w:rsidRPr="007A3309">
        <w:rPr>
          <w:rFonts w:eastAsia="Times New Roman"/>
          <w:sz w:val="22"/>
          <w:szCs w:val="22"/>
          <w:shd w:val="clear" w:color="auto" w:fill="FFFF00"/>
          <w:lang w:eastAsia="cs-CZ"/>
        </w:rPr>
        <w:t>___________</w:t>
      </w:r>
      <w:r w:rsidRPr="007A3309">
        <w:rPr>
          <w:rFonts w:eastAsia="Times New Roman"/>
          <w:sz w:val="22"/>
          <w:szCs w:val="22"/>
          <w:lang w:eastAsia="cs-CZ"/>
        </w:rPr>
        <w:t xml:space="preserve"> </w:t>
      </w:r>
      <w:permEnd w:id="1779777529"/>
      <w:r w:rsidRPr="007A3309">
        <w:rPr>
          <w:rFonts w:eastAsia="Times New Roman"/>
          <w:sz w:val="22"/>
          <w:szCs w:val="22"/>
          <w:lang w:eastAsia="cs-CZ"/>
        </w:rPr>
        <w:t xml:space="preserve">dne </w:t>
      </w:r>
      <w:permStart w:id="1532389191" w:edGrp="everyone"/>
      <w:r w:rsidRPr="007A3309">
        <w:rPr>
          <w:rFonts w:eastAsia="Times New Roman"/>
          <w:sz w:val="22"/>
          <w:szCs w:val="22"/>
          <w:shd w:val="clear" w:color="auto" w:fill="FFFF00"/>
          <w:lang w:eastAsia="cs-CZ"/>
        </w:rPr>
        <w:t>___________</w:t>
      </w:r>
      <w:permEnd w:id="1532389191"/>
    </w:p>
    <w:p w14:paraId="04FE5C3B" w14:textId="77777777" w:rsidR="00454F65" w:rsidRPr="007A3309" w:rsidRDefault="00454F65">
      <w:pPr>
        <w:spacing w:after="0"/>
        <w:jc w:val="both"/>
        <w:rPr>
          <w:rFonts w:eastAsia="Times New Roman"/>
          <w:sz w:val="22"/>
          <w:szCs w:val="22"/>
          <w:lang w:eastAsia="cs-CZ"/>
        </w:rPr>
      </w:pPr>
    </w:p>
    <w:p w14:paraId="7F6FC16B" w14:textId="18211313" w:rsidR="000F3700" w:rsidRPr="007A3309" w:rsidRDefault="00000000">
      <w:pPr>
        <w:spacing w:after="0"/>
        <w:jc w:val="both"/>
        <w:rPr>
          <w:rFonts w:eastAsia="Times New Roman"/>
          <w:sz w:val="22"/>
          <w:szCs w:val="22"/>
          <w:lang w:eastAsia="cs-CZ"/>
        </w:rPr>
      </w:pPr>
      <w:r w:rsidRPr="007A3309">
        <w:rPr>
          <w:rFonts w:eastAsia="Times New Roman"/>
          <w:sz w:val="22"/>
          <w:szCs w:val="22"/>
          <w:lang w:eastAsia="cs-CZ"/>
        </w:rPr>
        <w:tab/>
      </w:r>
    </w:p>
    <w:p w14:paraId="2DCAA0D4" w14:textId="77777777" w:rsidR="00454F65" w:rsidRPr="007A3309" w:rsidRDefault="00000000">
      <w:pPr>
        <w:jc w:val="both"/>
        <w:rPr>
          <w:rFonts w:eastAsia="Times New Roman"/>
          <w:sz w:val="22"/>
          <w:szCs w:val="22"/>
          <w:lang w:eastAsia="cs-CZ"/>
        </w:rPr>
      </w:pPr>
      <w:r w:rsidRPr="007A3309">
        <w:rPr>
          <w:rFonts w:eastAsia="Times New Roman"/>
          <w:sz w:val="22"/>
          <w:szCs w:val="22"/>
          <w:lang w:eastAsia="cs-CZ"/>
        </w:rPr>
        <w:t>_____________________</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t>_____________________</w:t>
      </w:r>
    </w:p>
    <w:p w14:paraId="5188AAB3" w14:textId="358FC534" w:rsidR="00454F65" w:rsidRPr="007A3309" w:rsidRDefault="00000000">
      <w:pPr>
        <w:spacing w:after="0"/>
        <w:ind w:left="357" w:hanging="357"/>
        <w:jc w:val="both"/>
      </w:pPr>
      <w:r w:rsidRPr="007A3309">
        <w:rPr>
          <w:rFonts w:eastAsia="Times New Roman"/>
          <w:sz w:val="22"/>
          <w:szCs w:val="22"/>
          <w:shd w:val="clear" w:color="auto" w:fill="00FF00"/>
          <w:lang w:eastAsia="cs-CZ"/>
        </w:rPr>
        <w:t>(doplní Zadavatel</w:t>
      </w:r>
      <w:r w:rsidR="002E0437" w:rsidRPr="007A3309">
        <w:rPr>
          <w:rFonts w:eastAsia="Times New Roman"/>
          <w:sz w:val="22"/>
          <w:szCs w:val="22"/>
          <w:shd w:val="clear" w:color="auto" w:fill="00FF00"/>
          <w:lang w:eastAsia="cs-CZ"/>
        </w:rPr>
        <w:t xml:space="preserve"> před podpisem</w:t>
      </w:r>
      <w:r w:rsidRPr="007A3309">
        <w:rPr>
          <w:rFonts w:eastAsia="Times New Roman"/>
          <w:sz w:val="22"/>
          <w:szCs w:val="22"/>
          <w:shd w:val="clear" w:color="auto" w:fill="00FF00"/>
          <w:lang w:eastAsia="cs-CZ"/>
        </w:rPr>
        <w:t>)</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permStart w:id="1185557361" w:edGrp="everyone"/>
      <w:r w:rsidRPr="007A3309">
        <w:rPr>
          <w:rFonts w:eastAsia="Times New Roman"/>
          <w:sz w:val="22"/>
          <w:szCs w:val="22"/>
          <w:shd w:val="clear" w:color="auto" w:fill="FFFF00"/>
          <w:lang w:eastAsia="cs-CZ"/>
        </w:rPr>
        <w:t>(doplní dodavatel)</w:t>
      </w:r>
      <w:permEnd w:id="1185557361"/>
      <w:r w:rsidRPr="007A3309">
        <w:rPr>
          <w:rFonts w:eastAsia="Times New Roman"/>
          <w:sz w:val="22"/>
          <w:szCs w:val="22"/>
          <w:lang w:eastAsia="cs-CZ"/>
        </w:rPr>
        <w:tab/>
      </w:r>
    </w:p>
    <w:p w14:paraId="5E44C756" w14:textId="77777777" w:rsidR="00454F65" w:rsidRPr="007A3309" w:rsidRDefault="00000000">
      <w:pPr>
        <w:spacing w:after="0"/>
        <w:ind w:left="357" w:hanging="357"/>
        <w:jc w:val="both"/>
        <w:rPr>
          <w:rFonts w:eastAsia="Times New Roman"/>
          <w:sz w:val="22"/>
          <w:szCs w:val="22"/>
          <w:lang w:eastAsia="cs-CZ"/>
        </w:rPr>
      </w:pPr>
      <w:r w:rsidRPr="007A3309">
        <w:rPr>
          <w:rFonts w:eastAsia="Times New Roman"/>
          <w:sz w:val="22"/>
          <w:szCs w:val="22"/>
          <w:lang w:eastAsia="cs-CZ"/>
        </w:rPr>
        <w:t xml:space="preserve">za objednatele </w:t>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r>
      <w:r w:rsidRPr="007A3309">
        <w:rPr>
          <w:rFonts w:eastAsia="Times New Roman"/>
          <w:sz w:val="22"/>
          <w:szCs w:val="22"/>
          <w:lang w:eastAsia="cs-CZ"/>
        </w:rPr>
        <w:tab/>
        <w:t>za zhotovitele</w:t>
      </w:r>
    </w:p>
    <w:sectPr w:rsidR="00454F65" w:rsidRPr="007A3309">
      <w:headerReference w:type="default" r:id="rId8"/>
      <w:footerReference w:type="default" r:id="rId9"/>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F7FD1" w14:textId="77777777" w:rsidR="003E0FE1" w:rsidRDefault="003E0FE1">
      <w:pPr>
        <w:spacing w:after="0"/>
      </w:pPr>
      <w:r>
        <w:separator/>
      </w:r>
    </w:p>
  </w:endnote>
  <w:endnote w:type="continuationSeparator" w:id="0">
    <w:p w14:paraId="122B064E" w14:textId="77777777" w:rsidR="003E0FE1" w:rsidRDefault="003E0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E119" w14:textId="77777777" w:rsidR="008E4A73" w:rsidRDefault="00000000">
    <w:pPr>
      <w:pStyle w:val="Zpat"/>
    </w:pPr>
    <w:r>
      <w:rPr>
        <w:sz w:val="16"/>
      </w:rPr>
      <w:tab/>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Pr>
        <w:rStyle w:val="slostrnky"/>
        <w:sz w:val="16"/>
      </w:rPr>
      <w:t>1</w:t>
    </w:r>
    <w:r>
      <w:rPr>
        <w:rStyle w:val="slostrnky"/>
        <w:sz w:val="16"/>
      </w:rPr>
      <w:fldChar w:fldCharType="end"/>
    </w:r>
    <w:r>
      <w:rPr>
        <w:rStyle w:val="slostrnky"/>
        <w:sz w:val="16"/>
      </w:rPr>
      <w:t xml:space="preserve"> z </w:t>
    </w:r>
    <w:r>
      <w:rPr>
        <w:rStyle w:val="slostrnky"/>
        <w:sz w:val="16"/>
      </w:rPr>
      <w:fldChar w:fldCharType="begin"/>
    </w:r>
    <w:r>
      <w:rPr>
        <w:rStyle w:val="slostrnky"/>
        <w:sz w:val="16"/>
      </w:rPr>
      <w:instrText xml:space="preserve"> NUMPAGES </w:instrText>
    </w:r>
    <w:r>
      <w:rPr>
        <w:rStyle w:val="slostrnky"/>
        <w:sz w:val="16"/>
      </w:rPr>
      <w:fldChar w:fldCharType="separate"/>
    </w:r>
    <w:r>
      <w:rPr>
        <w:rStyle w:val="slostrnky"/>
        <w:sz w:val="16"/>
      </w:rPr>
      <w:t>1</w:t>
    </w:r>
    <w:r>
      <w:rPr>
        <w:rStyle w:val="slostrnky"/>
        <w:sz w:val="16"/>
      </w:rPr>
      <w:fldChar w:fldCharType="end"/>
    </w:r>
    <w:bookmarkStart w:id="75" w:name="_Ref52079239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7A2AD" w14:textId="77777777" w:rsidR="003E0FE1" w:rsidRDefault="003E0FE1">
      <w:pPr>
        <w:spacing w:after="0"/>
      </w:pPr>
      <w:r>
        <w:rPr>
          <w:color w:val="000000"/>
        </w:rPr>
        <w:separator/>
      </w:r>
    </w:p>
  </w:footnote>
  <w:footnote w:type="continuationSeparator" w:id="0">
    <w:p w14:paraId="4F745F44" w14:textId="77777777" w:rsidR="003E0FE1" w:rsidRDefault="003E0FE1">
      <w:pPr>
        <w:spacing w:after="0"/>
      </w:pPr>
      <w:r>
        <w:continuationSeparator/>
      </w:r>
    </w:p>
  </w:footnote>
  <w:footnote w:id="1">
    <w:p w14:paraId="227F11C1" w14:textId="77777777" w:rsidR="0099036A" w:rsidRPr="00B07CC3" w:rsidRDefault="0099036A" w:rsidP="0099036A">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2">
    <w:p w14:paraId="7FD8D7F9" w14:textId="77777777" w:rsidR="0099036A" w:rsidRPr="00B03FF7" w:rsidRDefault="0099036A" w:rsidP="0099036A">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B6D6" w14:textId="23C3D012" w:rsidR="00CE3186" w:rsidRPr="00202D44" w:rsidRDefault="00CE3186" w:rsidP="00202D44">
    <w:pPr>
      <w:tabs>
        <w:tab w:val="center" w:pos="4535"/>
        <w:tab w:val="right" w:pos="9070"/>
      </w:tabs>
      <w:suppressAutoHyphens w:val="0"/>
      <w:autoSpaceDN/>
      <w:spacing w:after="0"/>
      <w:jc w:val="right"/>
      <w:rPr>
        <w:rFonts w:eastAsiaTheme="minorHAnsi"/>
      </w:rPr>
    </w:pPr>
    <w:bookmarkStart w:id="63" w:name="_Hlk183688747"/>
    <w:bookmarkStart w:id="64" w:name="_Hlk183688748"/>
    <w:bookmarkStart w:id="65" w:name="_Hlk183688749"/>
    <w:bookmarkStart w:id="66" w:name="_Hlk183688750"/>
    <w:bookmarkStart w:id="67" w:name="_Hlk183688751"/>
    <w:bookmarkStart w:id="68" w:name="_Hlk183688752"/>
    <w:bookmarkStart w:id="69" w:name="_Hlk183688753"/>
    <w:bookmarkStart w:id="70" w:name="_Hlk183688754"/>
    <w:r w:rsidRPr="00CE3186">
      <w:rPr>
        <w:rFonts w:eastAsiaTheme="minorHAnsi"/>
      </w:rPr>
      <w:t xml:space="preserve">Příloha č. </w:t>
    </w:r>
    <w:r w:rsidR="00914E62">
      <w:rPr>
        <w:rFonts w:eastAsiaTheme="minorHAnsi"/>
      </w:rPr>
      <w:t>3</w:t>
    </w:r>
    <w:r w:rsidRPr="00CE3186">
      <w:rPr>
        <w:rFonts w:eastAsiaTheme="minorHAnsi"/>
      </w:rPr>
      <w:t xml:space="preserve"> </w:t>
    </w:r>
    <w:r w:rsidR="00B3502F" w:rsidRPr="00B3502F">
      <w:rPr>
        <w:rFonts w:eastAsiaTheme="minorHAnsi"/>
      </w:rPr>
      <w:t>ZD</w:t>
    </w:r>
  </w:p>
  <w:p w14:paraId="15D5CB37" w14:textId="7B0D3FBB" w:rsidR="00220047" w:rsidRPr="00220047" w:rsidRDefault="00220047" w:rsidP="00220047">
    <w:pPr>
      <w:tabs>
        <w:tab w:val="center" w:pos="4536"/>
        <w:tab w:val="right" w:pos="9072"/>
      </w:tabs>
      <w:spacing w:after="0"/>
    </w:pPr>
    <w:bookmarkStart w:id="71" w:name="_Hlk184895771"/>
    <w:bookmarkStart w:id="72" w:name="_Hlk184895772"/>
    <w:bookmarkStart w:id="73" w:name="_Hlk184895773"/>
    <w:bookmarkStart w:id="74" w:name="_Hlk184895774"/>
    <w:bookmarkEnd w:id="63"/>
    <w:bookmarkEnd w:id="64"/>
    <w:bookmarkEnd w:id="65"/>
    <w:bookmarkEnd w:id="66"/>
    <w:bookmarkEnd w:id="67"/>
    <w:bookmarkEnd w:id="68"/>
    <w:bookmarkEnd w:id="69"/>
    <w:bookmarkEnd w:id="70"/>
  </w:p>
  <w:bookmarkEnd w:id="71"/>
  <w:bookmarkEnd w:id="72"/>
  <w:bookmarkEnd w:id="73"/>
  <w:bookmarkEnd w:id="74"/>
  <w:p w14:paraId="56D5512A" w14:textId="26C7EAED" w:rsidR="00E14072" w:rsidRPr="00E14072" w:rsidRDefault="0025553B" w:rsidP="00E14072">
    <w:pPr>
      <w:tabs>
        <w:tab w:val="center" w:pos="4536"/>
        <w:tab w:val="right" w:pos="9072"/>
      </w:tabs>
      <w:spacing w:after="0"/>
    </w:pPr>
    <w:r>
      <w:rPr>
        <w:noProof/>
      </w:rPr>
      <w:drawing>
        <wp:inline distT="0" distB="0" distL="0" distR="0" wp14:anchorId="5E8C408A" wp14:editId="4594E20C">
          <wp:extent cx="2030670" cy="438150"/>
          <wp:effectExtent l="0" t="0" r="8255" b="0"/>
          <wp:docPr id="485019677" name="Obrázek 1"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19677" name="Obrázek 1" descr="Obsah obrázku text, Písmo, Grafika,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161" cy="439335"/>
                  </a:xfrm>
                  <a:prstGeom prst="rect">
                    <a:avLst/>
                  </a:prstGeom>
                  <a:noFill/>
                  <a:ln>
                    <a:noFill/>
                  </a:ln>
                </pic:spPr>
              </pic:pic>
            </a:graphicData>
          </a:graphic>
        </wp:inline>
      </w:drawing>
    </w:r>
  </w:p>
  <w:p w14:paraId="50979911" w14:textId="77777777" w:rsidR="00E14072" w:rsidRPr="00E14072" w:rsidRDefault="00E14072" w:rsidP="00E14072">
    <w:pPr>
      <w:tabs>
        <w:tab w:val="center" w:pos="4536"/>
        <w:tab w:val="right" w:pos="9072"/>
      </w:tabs>
      <w:spacing w:after="0"/>
      <w:jc w:val="center"/>
    </w:pPr>
  </w:p>
  <w:p w14:paraId="469FCF62" w14:textId="77777777" w:rsidR="00B64389" w:rsidRPr="00B64389" w:rsidRDefault="00B64389" w:rsidP="00B64389">
    <w:pPr>
      <w:tabs>
        <w:tab w:val="center" w:pos="4536"/>
        <w:tab w:val="right" w:pos="907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896226F"/>
    <w:multiLevelType w:val="hybridMultilevel"/>
    <w:tmpl w:val="6680D702"/>
    <w:lvl w:ilvl="0" w:tplc="0405000F">
      <w:start w:val="1"/>
      <w:numFmt w:val="decimal"/>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D6641"/>
    <w:multiLevelType w:val="hybridMultilevel"/>
    <w:tmpl w:val="A4B426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518C0"/>
    <w:multiLevelType w:val="multilevel"/>
    <w:tmpl w:val="7458CB9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98C73E8"/>
    <w:multiLevelType w:val="hybridMultilevel"/>
    <w:tmpl w:val="D4EC0D1A"/>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C2C37B3"/>
    <w:multiLevelType w:val="multilevel"/>
    <w:tmpl w:val="35649B4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4970A9"/>
    <w:multiLevelType w:val="hybridMultilevel"/>
    <w:tmpl w:val="951A914C"/>
    <w:lvl w:ilvl="0" w:tplc="E20C760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27371C5"/>
    <w:multiLevelType w:val="hybridMultilevel"/>
    <w:tmpl w:val="41246A20"/>
    <w:lvl w:ilvl="0" w:tplc="FFFFFFFF">
      <w:start w:val="1"/>
      <w:numFmt w:val="lowerLetter"/>
      <w:lvlText w:val="%1)"/>
      <w:lvlJc w:val="left"/>
      <w:pPr>
        <w:ind w:left="1260" w:hanging="360"/>
      </w:pPr>
    </w:lvl>
    <w:lvl w:ilvl="1" w:tplc="04050017">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BE607EA"/>
    <w:multiLevelType w:val="hybridMultilevel"/>
    <w:tmpl w:val="B9463B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1B4B48"/>
    <w:multiLevelType w:val="multilevel"/>
    <w:tmpl w:val="A33494B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D807A19"/>
    <w:multiLevelType w:val="multilevel"/>
    <w:tmpl w:val="A582E2E8"/>
    <w:lvl w:ilvl="0">
      <w:start w:val="1"/>
      <w:numFmt w:val="lowerLetter"/>
      <w:lvlText w:val="%1)"/>
      <w:lvlJc w:val="left"/>
      <w:pPr>
        <w:ind w:left="1080" w:hanging="360"/>
      </w:pPr>
    </w:lvl>
    <w:lvl w:ilvl="1">
      <w:start w:val="1"/>
      <w:numFmt w:val="decimal"/>
      <w:lvlText w:val="%2."/>
      <w:lvlJc w:val="left"/>
      <w:pPr>
        <w:ind w:left="1800" w:hanging="360"/>
      </w:pPr>
      <w:rPr>
        <w:rFonts w:ascii="Tahoma" w:eastAsia="Times New Roman" w:hAnsi="Tahoma" w:cs="Tahoma"/>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20755D77"/>
    <w:multiLevelType w:val="hybridMultilevel"/>
    <w:tmpl w:val="D96EDBF6"/>
    <w:lvl w:ilvl="0" w:tplc="8A6A6C7A">
      <w:start w:val="5"/>
      <w:numFmt w:val="bullet"/>
      <w:lvlText w:val="-"/>
      <w:lvlJc w:val="left"/>
      <w:pPr>
        <w:ind w:left="720" w:hanging="360"/>
      </w:pPr>
      <w:rPr>
        <w:rFonts w:ascii="Tahoma" w:eastAsia="Aptos" w:hAnsi="Tahoma" w:cs="Tahoma" w:hint="default"/>
      </w:rPr>
    </w:lvl>
    <w:lvl w:ilvl="1" w:tplc="EB361CC0">
      <w:numFmt w:val="bullet"/>
      <w:lvlText w:val="•"/>
      <w:lvlJc w:val="left"/>
      <w:pPr>
        <w:ind w:left="1770" w:hanging="690"/>
      </w:pPr>
      <w:rPr>
        <w:rFonts w:ascii="Tahoma" w:eastAsia="Aptos"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3" w15:restartNumberingAfterBreak="0">
    <w:nsid w:val="2EC15925"/>
    <w:multiLevelType w:val="multilevel"/>
    <w:tmpl w:val="D270C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3853B54"/>
    <w:multiLevelType w:val="multilevel"/>
    <w:tmpl w:val="2E586554"/>
    <w:lvl w:ilvl="0">
      <w:start w:val="1"/>
      <w:numFmt w:val="decimal"/>
      <w:lvlText w:val="%1."/>
      <w:lvlJc w:val="left"/>
      <w:pPr>
        <w:ind w:left="540" w:hanging="360"/>
      </w:pPr>
      <w:rPr>
        <w:sz w:val="22"/>
        <w:szCs w:val="22"/>
      </w:rPr>
    </w:lvl>
    <w:lvl w:ilvl="1">
      <w:start w:val="1"/>
      <w:numFmt w:val="lowerLetter"/>
      <w:lvlText w:val="%2)"/>
      <w:lvlJc w:val="left"/>
      <w:pPr>
        <w:ind w:left="720" w:hanging="360"/>
      </w:pPr>
      <w:rPr>
        <w:sz w:val="22"/>
        <w:szCs w:val="22"/>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7."/>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5" w15:restartNumberingAfterBreak="0">
    <w:nsid w:val="351402C4"/>
    <w:multiLevelType w:val="multilevel"/>
    <w:tmpl w:val="854E985A"/>
    <w:lvl w:ilvl="0">
      <w:start w:val="1"/>
      <w:numFmt w:val="decimal"/>
      <w:lvlText w:val="%1."/>
      <w:lvlJc w:val="left"/>
      <w:pPr>
        <w:ind w:left="927"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A59322B"/>
    <w:multiLevelType w:val="hybridMultilevel"/>
    <w:tmpl w:val="F4B6A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D845B8"/>
    <w:multiLevelType w:val="hybridMultilevel"/>
    <w:tmpl w:val="B4D26C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5C0469"/>
    <w:multiLevelType w:val="multilevel"/>
    <w:tmpl w:val="2E586554"/>
    <w:lvl w:ilvl="0">
      <w:start w:val="1"/>
      <w:numFmt w:val="decimal"/>
      <w:lvlText w:val="%1."/>
      <w:lvlJc w:val="left"/>
      <w:pPr>
        <w:ind w:left="540" w:hanging="360"/>
      </w:pPr>
      <w:rPr>
        <w:sz w:val="22"/>
        <w:szCs w:val="22"/>
      </w:rPr>
    </w:lvl>
    <w:lvl w:ilvl="1">
      <w:start w:val="1"/>
      <w:numFmt w:val="lowerLetter"/>
      <w:lvlText w:val="%2)"/>
      <w:lvlJc w:val="left"/>
      <w:pPr>
        <w:ind w:left="720" w:hanging="360"/>
      </w:pPr>
      <w:rPr>
        <w:sz w:val="22"/>
        <w:szCs w:val="22"/>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7."/>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9" w15:restartNumberingAfterBreak="0">
    <w:nsid w:val="46A72658"/>
    <w:multiLevelType w:val="hybridMultilevel"/>
    <w:tmpl w:val="5FA6DA20"/>
    <w:lvl w:ilvl="0" w:tplc="7616BE0E">
      <w:start w:val="1"/>
      <w:numFmt w:val="decimal"/>
      <w:lvlText w:val="%1."/>
      <w:lvlJc w:val="left"/>
      <w:pPr>
        <w:ind w:left="720" w:hanging="360"/>
      </w:pPr>
      <w:rPr>
        <w:rFonts w:eastAsia="Times New Roman"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FA3246"/>
    <w:multiLevelType w:val="hybridMultilevel"/>
    <w:tmpl w:val="DEFE798A"/>
    <w:lvl w:ilvl="0" w:tplc="00000003">
      <w:start w:val="1"/>
      <w:numFmt w:val="bullet"/>
      <w:lvlText w:val="-"/>
      <w:lvlJc w:val="left"/>
      <w:pPr>
        <w:ind w:left="1259" w:hanging="360"/>
      </w:pPr>
      <w:rPr>
        <w:rFonts w:ascii="Times New Roman" w:hAnsi="Times New Roman" w:cs="Times New Roman"/>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1" w15:restartNumberingAfterBreak="0">
    <w:nsid w:val="526230CA"/>
    <w:multiLevelType w:val="multilevel"/>
    <w:tmpl w:val="D270C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5A7263F"/>
    <w:multiLevelType w:val="hybridMultilevel"/>
    <w:tmpl w:val="E4789306"/>
    <w:lvl w:ilvl="0" w:tplc="E20C760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7B27D33"/>
    <w:multiLevelType w:val="hybridMultilevel"/>
    <w:tmpl w:val="C4CEBD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F95BCF"/>
    <w:multiLevelType w:val="hybridMultilevel"/>
    <w:tmpl w:val="A3C2F7B4"/>
    <w:lvl w:ilvl="0" w:tplc="E20C760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FD24BE3"/>
    <w:multiLevelType w:val="hybridMultilevel"/>
    <w:tmpl w:val="74A68148"/>
    <w:lvl w:ilvl="0" w:tplc="C1FED0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21300D"/>
    <w:multiLevelType w:val="hybridMultilevel"/>
    <w:tmpl w:val="2048EE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514A4E"/>
    <w:multiLevelType w:val="hybridMultilevel"/>
    <w:tmpl w:val="D09CB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701C1B"/>
    <w:multiLevelType w:val="multilevel"/>
    <w:tmpl w:val="C9D8FC80"/>
    <w:lvl w:ilvl="0">
      <w:start w:val="1"/>
      <w:numFmt w:val="lowerLetter"/>
      <w:lvlText w:val="%1)"/>
      <w:lvlJc w:val="left"/>
      <w:pPr>
        <w:ind w:left="720" w:hanging="360"/>
      </w:pPr>
      <w:rPr>
        <w:b w:val="0"/>
        <w:bCs w:val="0"/>
        <w:sz w:val="22"/>
        <w:szCs w:val="22"/>
      </w:rPr>
    </w:lvl>
    <w:lvl w:ilvl="1">
      <w:start w:val="8"/>
      <w:numFmt w:val="decimal"/>
      <w:lvlText w:val="."/>
      <w:lvlJc w:val="left"/>
      <w:pPr>
        <w:ind w:left="1440" w:hanging="360"/>
      </w:pPr>
    </w:lvl>
    <w:lvl w:ilvl="2">
      <w:start w:val="26"/>
      <w:numFmt w:val="upperRoman"/>
      <w:lvlText w:val="."/>
      <w:lvlJc w:val="left"/>
      <w:pPr>
        <w:ind w:left="2790" w:hanging="810"/>
      </w:pPr>
    </w:lvl>
    <w:lvl w:ilvl="3">
      <w:start w:val="2"/>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735547BE"/>
    <w:multiLevelType w:val="hybridMultilevel"/>
    <w:tmpl w:val="22C2C152"/>
    <w:lvl w:ilvl="0" w:tplc="40C06A3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9058887">
    <w:abstractNumId w:val="14"/>
  </w:num>
  <w:num w:numId="2" w16cid:durableId="805195723">
    <w:abstractNumId w:val="14"/>
    <w:lvlOverride w:ilvl="0">
      <w:startOverride w:val="1"/>
    </w:lvlOverride>
  </w:num>
  <w:num w:numId="3" w16cid:durableId="817259418">
    <w:abstractNumId w:val="28"/>
  </w:num>
  <w:num w:numId="4" w16cid:durableId="555437516">
    <w:abstractNumId w:val="14"/>
    <w:lvlOverride w:ilvl="0">
      <w:startOverride w:val="1"/>
    </w:lvlOverride>
  </w:num>
  <w:num w:numId="5" w16cid:durableId="26223517">
    <w:abstractNumId w:val="3"/>
  </w:num>
  <w:num w:numId="6" w16cid:durableId="1959406636">
    <w:abstractNumId w:val="14"/>
    <w:lvlOverride w:ilvl="0">
      <w:startOverride w:val="1"/>
    </w:lvlOverride>
  </w:num>
  <w:num w:numId="7" w16cid:durableId="1389837780">
    <w:abstractNumId w:val="9"/>
  </w:num>
  <w:num w:numId="8" w16cid:durableId="1265916157">
    <w:abstractNumId w:val="14"/>
    <w:lvlOverride w:ilvl="0">
      <w:startOverride w:val="1"/>
    </w:lvlOverride>
  </w:num>
  <w:num w:numId="9" w16cid:durableId="614412412">
    <w:abstractNumId w:val="14"/>
    <w:lvlOverride w:ilvl="0">
      <w:startOverride w:val="1"/>
    </w:lvlOverride>
  </w:num>
  <w:num w:numId="10" w16cid:durableId="1650401183">
    <w:abstractNumId w:val="14"/>
    <w:lvlOverride w:ilvl="0">
      <w:startOverride w:val="1"/>
    </w:lvlOverride>
  </w:num>
  <w:num w:numId="11" w16cid:durableId="1214580567">
    <w:abstractNumId w:val="14"/>
    <w:lvlOverride w:ilvl="0">
      <w:startOverride w:val="1"/>
    </w:lvlOverride>
  </w:num>
  <w:num w:numId="12" w16cid:durableId="542064264">
    <w:abstractNumId w:val="10"/>
  </w:num>
  <w:num w:numId="13" w16cid:durableId="1433823878">
    <w:abstractNumId w:val="14"/>
    <w:lvlOverride w:ilvl="0">
      <w:startOverride w:val="1"/>
    </w:lvlOverride>
  </w:num>
  <w:num w:numId="14" w16cid:durableId="400762453">
    <w:abstractNumId w:val="14"/>
    <w:lvlOverride w:ilvl="0">
      <w:startOverride w:val="1"/>
    </w:lvlOverride>
  </w:num>
  <w:num w:numId="15" w16cid:durableId="637615582">
    <w:abstractNumId w:val="14"/>
    <w:lvlOverride w:ilvl="0">
      <w:startOverride w:val="1"/>
    </w:lvlOverride>
  </w:num>
  <w:num w:numId="16" w16cid:durableId="826365777">
    <w:abstractNumId w:val="14"/>
    <w:lvlOverride w:ilvl="0">
      <w:startOverride w:val="1"/>
    </w:lvlOverride>
  </w:num>
  <w:num w:numId="17" w16cid:durableId="249431895">
    <w:abstractNumId w:val="15"/>
  </w:num>
  <w:num w:numId="18" w16cid:durableId="1846285098">
    <w:abstractNumId w:val="5"/>
  </w:num>
  <w:num w:numId="19" w16cid:durableId="479923776">
    <w:abstractNumId w:val="1"/>
  </w:num>
  <w:num w:numId="20" w16cid:durableId="576671968">
    <w:abstractNumId w:val="29"/>
  </w:num>
  <w:num w:numId="21" w16cid:durableId="149255057">
    <w:abstractNumId w:val="19"/>
  </w:num>
  <w:num w:numId="22" w16cid:durableId="796265408">
    <w:abstractNumId w:val="4"/>
  </w:num>
  <w:num w:numId="23" w16cid:durableId="1570994675">
    <w:abstractNumId w:val="7"/>
  </w:num>
  <w:num w:numId="24" w16cid:durableId="1411851608">
    <w:abstractNumId w:val="26"/>
  </w:num>
  <w:num w:numId="25" w16cid:durableId="1303925687">
    <w:abstractNumId w:val="23"/>
  </w:num>
  <w:num w:numId="26" w16cid:durableId="1280645437">
    <w:abstractNumId w:val="16"/>
  </w:num>
  <w:num w:numId="27" w16cid:durableId="1215698653">
    <w:abstractNumId w:val="11"/>
  </w:num>
  <w:num w:numId="28" w16cid:durableId="1743018746">
    <w:abstractNumId w:val="27"/>
  </w:num>
  <w:num w:numId="29" w16cid:durableId="1678078094">
    <w:abstractNumId w:val="21"/>
  </w:num>
  <w:num w:numId="30" w16cid:durableId="2088068750">
    <w:abstractNumId w:val="6"/>
  </w:num>
  <w:num w:numId="31" w16cid:durableId="1041586676">
    <w:abstractNumId w:val="13"/>
  </w:num>
  <w:num w:numId="32" w16cid:durableId="874656696">
    <w:abstractNumId w:val="24"/>
  </w:num>
  <w:num w:numId="33" w16cid:durableId="1194733679">
    <w:abstractNumId w:val="2"/>
  </w:num>
  <w:num w:numId="34" w16cid:durableId="678973191">
    <w:abstractNumId w:val="0"/>
  </w:num>
  <w:num w:numId="35" w16cid:durableId="2104377233">
    <w:abstractNumId w:val="12"/>
  </w:num>
  <w:num w:numId="36" w16cid:durableId="1309168150">
    <w:abstractNumId w:val="25"/>
  </w:num>
  <w:num w:numId="37" w16cid:durableId="1763407079">
    <w:abstractNumId w:val="8"/>
  </w:num>
  <w:num w:numId="38" w16cid:durableId="520317310">
    <w:abstractNumId w:val="22"/>
  </w:num>
  <w:num w:numId="39" w16cid:durableId="230431587">
    <w:abstractNumId w:val="20"/>
  </w:num>
  <w:num w:numId="40" w16cid:durableId="603002181">
    <w:abstractNumId w:val="17"/>
  </w:num>
  <w:num w:numId="41" w16cid:durableId="1894265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6q2O1rwWgGf2fv/is1/iw9LryIWtXrgEFMRyFCOPPSb1wSuV9pb1AfabE8+3cdubRATHIs5CM8q9xQfQvBsc1A==" w:salt="sfCW6+LtM+XP4urz42K8c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65"/>
    <w:rsid w:val="00001830"/>
    <w:rsid w:val="00023BE7"/>
    <w:rsid w:val="00041202"/>
    <w:rsid w:val="00094B40"/>
    <w:rsid w:val="00095687"/>
    <w:rsid w:val="000B61E5"/>
    <w:rsid w:val="000C7497"/>
    <w:rsid w:val="000F3700"/>
    <w:rsid w:val="0010773C"/>
    <w:rsid w:val="00117A41"/>
    <w:rsid w:val="00122684"/>
    <w:rsid w:val="00123F44"/>
    <w:rsid w:val="00150302"/>
    <w:rsid w:val="001528D1"/>
    <w:rsid w:val="0016271F"/>
    <w:rsid w:val="00165572"/>
    <w:rsid w:val="00165FC8"/>
    <w:rsid w:val="001745A9"/>
    <w:rsid w:val="001850D9"/>
    <w:rsid w:val="00186555"/>
    <w:rsid w:val="001B2A7C"/>
    <w:rsid w:val="001C6E0C"/>
    <w:rsid w:val="001E7CA5"/>
    <w:rsid w:val="001F3989"/>
    <w:rsid w:val="001F44CE"/>
    <w:rsid w:val="002007C2"/>
    <w:rsid w:val="00202D44"/>
    <w:rsid w:val="00211933"/>
    <w:rsid w:val="00220047"/>
    <w:rsid w:val="002351C6"/>
    <w:rsid w:val="002477C3"/>
    <w:rsid w:val="0025553B"/>
    <w:rsid w:val="00265EF9"/>
    <w:rsid w:val="002827E3"/>
    <w:rsid w:val="00283139"/>
    <w:rsid w:val="0029320E"/>
    <w:rsid w:val="002A4E3D"/>
    <w:rsid w:val="002C47DC"/>
    <w:rsid w:val="002E0437"/>
    <w:rsid w:val="002F6715"/>
    <w:rsid w:val="00317513"/>
    <w:rsid w:val="003227C7"/>
    <w:rsid w:val="003230C8"/>
    <w:rsid w:val="003244C2"/>
    <w:rsid w:val="0035143D"/>
    <w:rsid w:val="003633EB"/>
    <w:rsid w:val="00382177"/>
    <w:rsid w:val="00382AD7"/>
    <w:rsid w:val="003A6143"/>
    <w:rsid w:val="003B4DE2"/>
    <w:rsid w:val="003B73C7"/>
    <w:rsid w:val="003C369C"/>
    <w:rsid w:val="003D41E3"/>
    <w:rsid w:val="003E0FE1"/>
    <w:rsid w:val="00403416"/>
    <w:rsid w:val="004306D5"/>
    <w:rsid w:val="00437488"/>
    <w:rsid w:val="00454F65"/>
    <w:rsid w:val="00476342"/>
    <w:rsid w:val="0048079B"/>
    <w:rsid w:val="00490A20"/>
    <w:rsid w:val="004D6EBF"/>
    <w:rsid w:val="004E241F"/>
    <w:rsid w:val="004E7085"/>
    <w:rsid w:val="004F3DB4"/>
    <w:rsid w:val="00502409"/>
    <w:rsid w:val="00521D82"/>
    <w:rsid w:val="005352B5"/>
    <w:rsid w:val="00592B00"/>
    <w:rsid w:val="005D38E8"/>
    <w:rsid w:val="00602885"/>
    <w:rsid w:val="006168DC"/>
    <w:rsid w:val="00655387"/>
    <w:rsid w:val="00694926"/>
    <w:rsid w:val="006C5063"/>
    <w:rsid w:val="006F23EF"/>
    <w:rsid w:val="00706FDE"/>
    <w:rsid w:val="00717687"/>
    <w:rsid w:val="007446B2"/>
    <w:rsid w:val="00751406"/>
    <w:rsid w:val="00764709"/>
    <w:rsid w:val="00790BA9"/>
    <w:rsid w:val="007A197D"/>
    <w:rsid w:val="007A3309"/>
    <w:rsid w:val="007D43E6"/>
    <w:rsid w:val="007D792C"/>
    <w:rsid w:val="007E4555"/>
    <w:rsid w:val="00820F4A"/>
    <w:rsid w:val="00853A73"/>
    <w:rsid w:val="00865F73"/>
    <w:rsid w:val="008727EC"/>
    <w:rsid w:val="008945AB"/>
    <w:rsid w:val="008A0D20"/>
    <w:rsid w:val="008C3F32"/>
    <w:rsid w:val="008E394F"/>
    <w:rsid w:val="008E4A73"/>
    <w:rsid w:val="008F316D"/>
    <w:rsid w:val="008F51CE"/>
    <w:rsid w:val="008F617C"/>
    <w:rsid w:val="00906FFE"/>
    <w:rsid w:val="00914E62"/>
    <w:rsid w:val="00925F26"/>
    <w:rsid w:val="00980F52"/>
    <w:rsid w:val="00982209"/>
    <w:rsid w:val="0099036A"/>
    <w:rsid w:val="009B3E24"/>
    <w:rsid w:val="009E636B"/>
    <w:rsid w:val="009E71C3"/>
    <w:rsid w:val="009F7D0D"/>
    <w:rsid w:val="00A5017B"/>
    <w:rsid w:val="00A52037"/>
    <w:rsid w:val="00AB4817"/>
    <w:rsid w:val="00AC07E6"/>
    <w:rsid w:val="00AD52D7"/>
    <w:rsid w:val="00AE108E"/>
    <w:rsid w:val="00B02855"/>
    <w:rsid w:val="00B3502F"/>
    <w:rsid w:val="00B64389"/>
    <w:rsid w:val="00B83556"/>
    <w:rsid w:val="00B94C6C"/>
    <w:rsid w:val="00BA4EA7"/>
    <w:rsid w:val="00BA7164"/>
    <w:rsid w:val="00BB5A00"/>
    <w:rsid w:val="00BF4C65"/>
    <w:rsid w:val="00BF5D7E"/>
    <w:rsid w:val="00C112F6"/>
    <w:rsid w:val="00C16EC3"/>
    <w:rsid w:val="00C30C80"/>
    <w:rsid w:val="00C85CAB"/>
    <w:rsid w:val="00CB125F"/>
    <w:rsid w:val="00CD04E9"/>
    <w:rsid w:val="00CE29E9"/>
    <w:rsid w:val="00CE3186"/>
    <w:rsid w:val="00CE4ECD"/>
    <w:rsid w:val="00D459C5"/>
    <w:rsid w:val="00D92007"/>
    <w:rsid w:val="00D93911"/>
    <w:rsid w:val="00DB0969"/>
    <w:rsid w:val="00DC5AFD"/>
    <w:rsid w:val="00DD2DAD"/>
    <w:rsid w:val="00DE06BE"/>
    <w:rsid w:val="00DE78D8"/>
    <w:rsid w:val="00E045E2"/>
    <w:rsid w:val="00E14072"/>
    <w:rsid w:val="00E1746E"/>
    <w:rsid w:val="00E27309"/>
    <w:rsid w:val="00E44DCA"/>
    <w:rsid w:val="00E470E6"/>
    <w:rsid w:val="00E76CAF"/>
    <w:rsid w:val="00E91FC5"/>
    <w:rsid w:val="00ED0E2D"/>
    <w:rsid w:val="00ED3FCF"/>
    <w:rsid w:val="00EE6F9E"/>
    <w:rsid w:val="00EF7C47"/>
    <w:rsid w:val="00F104B2"/>
    <w:rsid w:val="00F35FC5"/>
    <w:rsid w:val="00F40335"/>
    <w:rsid w:val="00F546FB"/>
    <w:rsid w:val="00F57961"/>
    <w:rsid w:val="00F74195"/>
    <w:rsid w:val="00FF14A8"/>
    <w:rsid w:val="00FF4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5488"/>
  <w15:docId w15:val="{DEC78D13-13E5-438E-B149-460A658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Aptos" w:hAnsi="Tahoma" w:cs="Tahoma"/>
        <w:szCs w:val="24"/>
        <w:lang w:val="cs-CZ" w:eastAsia="en-US" w:bidi="ar-SA"/>
      </w:rPr>
    </w:rPrDefault>
    <w:pPrDefault>
      <w:pPr>
        <w:autoSpaceDN w:val="0"/>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Nadpis2">
    <w:name w:val="heading 2"/>
    <w:basedOn w:val="Normln"/>
    <w:next w:val="Normln"/>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Nadpis3">
    <w:name w:val="heading 3"/>
    <w:basedOn w:val="Normln"/>
    <w:next w:val="Normln"/>
    <w:uiPriority w:val="9"/>
    <w:semiHidden/>
    <w:unhideWhenUsed/>
    <w:qFormat/>
    <w:pPr>
      <w:keepNext/>
      <w:keepLines/>
      <w:spacing w:before="160" w:after="80"/>
      <w:outlineLvl w:val="2"/>
    </w:pPr>
    <w:rPr>
      <w:rFonts w:ascii="Aptos" w:eastAsia="Times New Roman" w:hAnsi="Aptos" w:cs="Times New Roman"/>
      <w:color w:val="0F4761"/>
      <w:sz w:val="28"/>
      <w:szCs w:val="28"/>
    </w:rPr>
  </w:style>
  <w:style w:type="paragraph" w:styleId="Nadpis4">
    <w:name w:val="heading 4"/>
    <w:basedOn w:val="Normln"/>
    <w:next w:val="Normln"/>
    <w:uiPriority w:val="9"/>
    <w:semiHidden/>
    <w:unhideWhenUsed/>
    <w:qFormat/>
    <w:pPr>
      <w:keepNext/>
      <w:keepLines/>
      <w:spacing w:before="80" w:after="40"/>
      <w:outlineLvl w:val="3"/>
    </w:pPr>
    <w:rPr>
      <w:rFonts w:ascii="Aptos" w:eastAsia="Times New Roman" w:hAnsi="Aptos" w:cs="Times New Roman"/>
      <w:i/>
      <w:iCs/>
      <w:color w:val="0F4761"/>
    </w:rPr>
  </w:style>
  <w:style w:type="paragraph" w:styleId="Nadpis5">
    <w:name w:val="heading 5"/>
    <w:basedOn w:val="Normln"/>
    <w:next w:val="Normln"/>
    <w:uiPriority w:val="9"/>
    <w:semiHidden/>
    <w:unhideWhenUsed/>
    <w:qFormat/>
    <w:pPr>
      <w:keepNext/>
      <w:keepLines/>
      <w:spacing w:before="80" w:after="40"/>
      <w:outlineLvl w:val="4"/>
    </w:pPr>
    <w:rPr>
      <w:rFonts w:ascii="Aptos" w:eastAsia="Times New Roman" w:hAnsi="Aptos" w:cs="Times New Roman"/>
      <w:color w:val="0F4761"/>
    </w:rPr>
  </w:style>
  <w:style w:type="paragraph" w:styleId="Nadpis6">
    <w:name w:val="heading 6"/>
    <w:basedOn w:val="Normln"/>
    <w:next w:val="Normln"/>
    <w:uiPriority w:val="9"/>
    <w:semiHidden/>
    <w:unhideWhenUsed/>
    <w:qFormat/>
    <w:pPr>
      <w:keepNext/>
      <w:keepLines/>
      <w:spacing w:before="40" w:after="0"/>
      <w:outlineLvl w:val="5"/>
    </w:pPr>
    <w:rPr>
      <w:rFonts w:ascii="Aptos" w:eastAsia="Times New Roman" w:hAnsi="Aptos" w:cs="Times New Roman"/>
      <w:i/>
      <w:iCs/>
      <w:color w:val="595959"/>
    </w:rPr>
  </w:style>
  <w:style w:type="paragraph" w:styleId="Nadpis7">
    <w:name w:val="heading 7"/>
    <w:basedOn w:val="Normln"/>
    <w:next w:val="Normln"/>
    <w:pPr>
      <w:keepNext/>
      <w:keepLines/>
      <w:spacing w:before="40" w:after="0"/>
      <w:outlineLvl w:val="6"/>
    </w:pPr>
    <w:rPr>
      <w:rFonts w:ascii="Aptos" w:eastAsia="Times New Roman" w:hAnsi="Aptos" w:cs="Times New Roman"/>
      <w:color w:val="595959"/>
    </w:rPr>
  </w:style>
  <w:style w:type="paragraph" w:styleId="Nadpis8">
    <w:name w:val="heading 8"/>
    <w:basedOn w:val="Normln"/>
    <w:next w:val="Normln"/>
    <w:pPr>
      <w:keepNext/>
      <w:keepLines/>
      <w:spacing w:after="0"/>
      <w:outlineLvl w:val="7"/>
    </w:pPr>
    <w:rPr>
      <w:rFonts w:ascii="Aptos" w:eastAsia="Times New Roman" w:hAnsi="Aptos" w:cs="Times New Roman"/>
      <w:i/>
      <w:iCs/>
      <w:color w:val="272727"/>
    </w:rPr>
  </w:style>
  <w:style w:type="paragraph" w:styleId="Nadpis9">
    <w:name w:val="heading 9"/>
    <w:basedOn w:val="Normln"/>
    <w:next w:val="Normln"/>
    <w:pPr>
      <w:keepNext/>
      <w:keepLines/>
      <w:spacing w:after="0"/>
      <w:outlineLvl w:val="8"/>
    </w:pPr>
    <w:rPr>
      <w:rFonts w:ascii="Aptos" w:eastAsia="Times New Roman" w:hAnsi="Aptos" w:cs="Times New Roman"/>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Aptos Display" w:eastAsia="Times New Roman" w:hAnsi="Aptos Display" w:cs="Times New Roman"/>
      <w:color w:val="0F4761"/>
      <w:sz w:val="40"/>
      <w:szCs w:val="40"/>
    </w:rPr>
  </w:style>
  <w:style w:type="character" w:customStyle="1" w:styleId="Nadpis2Char">
    <w:name w:val="Nadpis 2 Char"/>
    <w:basedOn w:val="Standardnpsmoodstavce"/>
    <w:rPr>
      <w:rFonts w:ascii="Aptos Display" w:eastAsia="Times New Roman" w:hAnsi="Aptos Display" w:cs="Times New Roman"/>
      <w:color w:val="0F4761"/>
      <w:sz w:val="32"/>
      <w:szCs w:val="32"/>
    </w:rPr>
  </w:style>
  <w:style w:type="character" w:customStyle="1" w:styleId="Nadpis3Char">
    <w:name w:val="Nadpis 3 Char"/>
    <w:basedOn w:val="Standardnpsmoodstavce"/>
    <w:rPr>
      <w:rFonts w:ascii="Aptos" w:eastAsia="Times New Roman" w:hAnsi="Aptos" w:cs="Times New Roman"/>
      <w:color w:val="0F4761"/>
      <w:sz w:val="28"/>
      <w:szCs w:val="28"/>
    </w:rPr>
  </w:style>
  <w:style w:type="character" w:customStyle="1" w:styleId="Nadpis4Char">
    <w:name w:val="Nadpis 4 Char"/>
    <w:basedOn w:val="Standardnpsmoodstavce"/>
    <w:rPr>
      <w:rFonts w:ascii="Aptos" w:eastAsia="Times New Roman" w:hAnsi="Aptos" w:cs="Times New Roman"/>
      <w:i/>
      <w:iCs/>
      <w:color w:val="0F4761"/>
    </w:rPr>
  </w:style>
  <w:style w:type="character" w:customStyle="1" w:styleId="Nadpis5Char">
    <w:name w:val="Nadpis 5 Char"/>
    <w:basedOn w:val="Standardnpsmoodstavce"/>
    <w:rPr>
      <w:rFonts w:ascii="Aptos" w:eastAsia="Times New Roman" w:hAnsi="Aptos" w:cs="Times New Roman"/>
      <w:color w:val="0F4761"/>
    </w:rPr>
  </w:style>
  <w:style w:type="character" w:customStyle="1" w:styleId="Nadpis6Char">
    <w:name w:val="Nadpis 6 Char"/>
    <w:basedOn w:val="Standardnpsmoodstavce"/>
    <w:rPr>
      <w:rFonts w:ascii="Aptos" w:eastAsia="Times New Roman" w:hAnsi="Aptos" w:cs="Times New Roman"/>
      <w:i/>
      <w:iCs/>
      <w:color w:val="595959"/>
    </w:rPr>
  </w:style>
  <w:style w:type="character" w:customStyle="1" w:styleId="Nadpis7Char">
    <w:name w:val="Nadpis 7 Char"/>
    <w:basedOn w:val="Standardnpsmoodstavce"/>
    <w:rPr>
      <w:rFonts w:ascii="Aptos" w:eastAsia="Times New Roman" w:hAnsi="Aptos" w:cs="Times New Roman"/>
      <w:color w:val="595959"/>
    </w:rPr>
  </w:style>
  <w:style w:type="character" w:customStyle="1" w:styleId="Nadpis8Char">
    <w:name w:val="Nadpis 8 Char"/>
    <w:basedOn w:val="Standardnpsmoodstavce"/>
    <w:rPr>
      <w:rFonts w:ascii="Aptos" w:eastAsia="Times New Roman" w:hAnsi="Aptos" w:cs="Times New Roman"/>
      <w:i/>
      <w:iCs/>
      <w:color w:val="272727"/>
    </w:rPr>
  </w:style>
  <w:style w:type="character" w:customStyle="1" w:styleId="Nadpis9Char">
    <w:name w:val="Nadpis 9 Char"/>
    <w:basedOn w:val="Standardnpsmoodstavce"/>
    <w:rPr>
      <w:rFonts w:ascii="Aptos" w:eastAsia="Times New Roman" w:hAnsi="Aptos" w:cs="Times New Roman"/>
      <w:color w:val="272727"/>
    </w:rPr>
  </w:style>
  <w:style w:type="paragraph" w:styleId="Nzev">
    <w:name w:val="Title"/>
    <w:basedOn w:val="Normln"/>
    <w:next w:val="Normln"/>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NzevChar">
    <w:name w:val="Název Char"/>
    <w:basedOn w:val="Standardnpsmoodstavce"/>
    <w:rPr>
      <w:rFonts w:ascii="Aptos Display" w:eastAsia="Times New Roman" w:hAnsi="Aptos Display" w:cs="Times New Roman"/>
      <w:spacing w:val="-10"/>
      <w:kern w:val="3"/>
      <w:sz w:val="56"/>
      <w:szCs w:val="56"/>
    </w:rPr>
  </w:style>
  <w:style w:type="paragraph" w:styleId="Podnadpis">
    <w:name w:val="Subtitle"/>
    <w:basedOn w:val="Normln"/>
    <w:next w:val="Normln"/>
    <w:uiPriority w:val="11"/>
    <w:qFormat/>
    <w:pPr>
      <w:spacing w:after="160"/>
    </w:pPr>
    <w:rPr>
      <w:rFonts w:ascii="Aptos" w:eastAsia="Times New Roman" w:hAnsi="Aptos" w:cs="Times New Roman"/>
      <w:color w:val="595959"/>
      <w:spacing w:val="15"/>
      <w:sz w:val="28"/>
      <w:szCs w:val="28"/>
    </w:rPr>
  </w:style>
  <w:style w:type="character" w:customStyle="1" w:styleId="PodnadpisChar">
    <w:name w:val="Podnadpis Char"/>
    <w:basedOn w:val="Standardnpsmoodstavce"/>
    <w:rPr>
      <w:rFonts w:ascii="Aptos" w:eastAsia="Times New Roman" w:hAnsi="Aptos" w:cs="Times New Roman"/>
      <w:color w:val="595959"/>
      <w:spacing w:val="15"/>
      <w:sz w:val="28"/>
      <w:szCs w:val="28"/>
    </w:rPr>
  </w:style>
  <w:style w:type="paragraph" w:styleId="Citt">
    <w:name w:val="Quote"/>
    <w:basedOn w:val="Normln"/>
    <w:next w:val="Normln"/>
    <w:pPr>
      <w:spacing w:before="160" w:after="160"/>
      <w:jc w:val="center"/>
    </w:pPr>
    <w:rPr>
      <w:i/>
      <w:iCs/>
      <w:color w:val="404040"/>
    </w:rPr>
  </w:style>
  <w:style w:type="character" w:customStyle="1" w:styleId="CittChar">
    <w:name w:val="Citát Char"/>
    <w:basedOn w:val="Standardnpsmoodstavce"/>
    <w:rPr>
      <w:i/>
      <w:iCs/>
      <w:color w:val="404040"/>
    </w:rPr>
  </w:style>
  <w:style w:type="paragraph" w:styleId="Odstavecseseznamem">
    <w:name w:val="List Paragraph"/>
    <w:aliases w:val="Nad,Odstavec_muj,Odstavec cíl se seznamem"/>
    <w:basedOn w:val="Normln"/>
    <w:link w:val="OdstavecseseznamemChar"/>
    <w:uiPriority w:val="99"/>
    <w:qFormat/>
    <w:pPr>
      <w:ind w:left="720"/>
      <w:contextualSpacing/>
    </w:pPr>
  </w:style>
  <w:style w:type="character" w:styleId="Zdraznnintenzivn">
    <w:name w:val="Intense Emphasis"/>
    <w:basedOn w:val="Standardnpsmoodstavce"/>
    <w:rPr>
      <w:i/>
      <w:iCs/>
      <w:color w:val="0F4761"/>
    </w:rPr>
  </w:style>
  <w:style w:type="paragraph" w:styleId="Vrazncitt">
    <w:name w:val="Intense Quote"/>
    <w:basedOn w:val="Normln"/>
    <w:next w:val="Normln"/>
    <w:pPr>
      <w:pBdr>
        <w:top w:val="single" w:sz="4" w:space="10" w:color="0F4761"/>
        <w:bottom w:val="single" w:sz="4" w:space="10" w:color="0F4761"/>
      </w:pBdr>
      <w:spacing w:before="360" w:after="360"/>
      <w:ind w:left="864" w:right="864"/>
      <w:jc w:val="center"/>
    </w:pPr>
    <w:rPr>
      <w:i/>
      <w:iCs/>
      <w:color w:val="0F4761"/>
    </w:rPr>
  </w:style>
  <w:style w:type="character" w:customStyle="1" w:styleId="VrazncittChar">
    <w:name w:val="Výrazný citát Char"/>
    <w:basedOn w:val="Standardnpsmoodstavce"/>
    <w:rPr>
      <w:i/>
      <w:iCs/>
      <w:color w:val="0F4761"/>
    </w:rPr>
  </w:style>
  <w:style w:type="character" w:styleId="Odkazintenzivn">
    <w:name w:val="Intense Reference"/>
    <w:basedOn w:val="Standardnpsmoodstavce"/>
    <w:rPr>
      <w:b/>
      <w:bCs/>
      <w:smallCaps/>
      <w:color w:val="0F4761"/>
      <w:spacing w:val="5"/>
    </w:rPr>
  </w:style>
  <w:style w:type="paragraph" w:styleId="Zkladntext">
    <w:name w:val="Body Text"/>
    <w:basedOn w:val="Normln"/>
    <w:pPr>
      <w:spacing w:before="120" w:line="280" w:lineRule="exact"/>
      <w:jc w:val="both"/>
    </w:pPr>
    <w:rPr>
      <w:rFonts w:ascii="Arial" w:eastAsia="Times New Roman" w:hAnsi="Arial" w:cs="Times New Roman"/>
      <w:sz w:val="22"/>
      <w:lang w:eastAsia="cs-CZ"/>
    </w:rPr>
  </w:style>
  <w:style w:type="character" w:customStyle="1" w:styleId="ZkladntextChar">
    <w:name w:val="Základní text Char"/>
    <w:basedOn w:val="Standardnpsmoodstavce"/>
    <w:rPr>
      <w:rFonts w:ascii="Arial" w:eastAsia="Times New Roman" w:hAnsi="Arial" w:cs="Times New Roman"/>
      <w:sz w:val="22"/>
      <w:lang w:eastAsia="cs-CZ"/>
    </w:rPr>
  </w:style>
  <w:style w:type="paragraph" w:styleId="Zkladntext-prvnodsazen">
    <w:name w:val="Body Text First Indent"/>
    <w:basedOn w:val="Zkladntext"/>
    <w:pPr>
      <w:spacing w:before="0" w:after="0"/>
    </w:pPr>
  </w:style>
  <w:style w:type="character" w:customStyle="1" w:styleId="Zkladntext-prvnodsazenChar">
    <w:name w:val="Základní text - první odsazený Char"/>
    <w:basedOn w:val="ZkladntextChar"/>
    <w:rPr>
      <w:rFonts w:ascii="Arial" w:eastAsia="Times New Roman" w:hAnsi="Arial" w:cs="Times New Roman"/>
      <w:sz w:val="22"/>
      <w:lang w:eastAsia="cs-CZ"/>
    </w:rPr>
  </w:style>
  <w:style w:type="paragraph" w:styleId="Zhlav">
    <w:name w:val="header"/>
    <w:basedOn w:val="Normln"/>
    <w:pPr>
      <w:tabs>
        <w:tab w:val="center" w:pos="4536"/>
        <w:tab w:val="right" w:pos="9072"/>
      </w:tabs>
      <w:spacing w:after="0"/>
    </w:pPr>
    <w:rPr>
      <w:rFonts w:ascii="Arial" w:eastAsia="Times New Roman" w:hAnsi="Arial" w:cs="Times New Roman"/>
      <w:sz w:val="22"/>
      <w:lang w:eastAsia="cs-CZ"/>
    </w:rPr>
  </w:style>
  <w:style w:type="character" w:customStyle="1" w:styleId="ZhlavChar">
    <w:name w:val="Záhlaví Char"/>
    <w:basedOn w:val="Standardnpsmoodstavce"/>
    <w:rPr>
      <w:rFonts w:ascii="Arial" w:eastAsia="Times New Roman" w:hAnsi="Arial" w:cs="Times New Roman"/>
      <w:sz w:val="22"/>
      <w:lang w:eastAsia="cs-CZ"/>
    </w:rPr>
  </w:style>
  <w:style w:type="paragraph" w:styleId="Zpat">
    <w:name w:val="footer"/>
    <w:basedOn w:val="Normln"/>
    <w:pPr>
      <w:tabs>
        <w:tab w:val="center" w:pos="4536"/>
        <w:tab w:val="right" w:pos="9072"/>
      </w:tabs>
      <w:spacing w:after="0"/>
    </w:pPr>
    <w:rPr>
      <w:rFonts w:ascii="Arial" w:eastAsia="Times New Roman" w:hAnsi="Arial" w:cs="Times New Roman"/>
      <w:sz w:val="22"/>
      <w:lang w:eastAsia="cs-CZ"/>
    </w:rPr>
  </w:style>
  <w:style w:type="character" w:customStyle="1" w:styleId="ZpatChar">
    <w:name w:val="Zápatí Char"/>
    <w:basedOn w:val="Standardnpsmoodstavce"/>
    <w:rPr>
      <w:rFonts w:ascii="Arial" w:eastAsia="Times New Roman" w:hAnsi="Arial" w:cs="Times New Roman"/>
      <w:sz w:val="22"/>
      <w:lang w:eastAsia="cs-CZ"/>
    </w:rPr>
  </w:style>
  <w:style w:type="character" w:styleId="slostrnky">
    <w:name w:val="page number"/>
    <w:basedOn w:val="Standardnpsmoodstavce"/>
  </w:style>
  <w:style w:type="paragraph" w:customStyle="1" w:styleId="Mjnadpis1">
    <w:name w:val="Můj nadpis_1"/>
    <w:basedOn w:val="Odstavecseseznamem"/>
    <w:rsid w:val="00E76CAF"/>
    <w:pPr>
      <w:contextualSpacing w:val="0"/>
    </w:pPr>
  </w:style>
  <w:style w:type="character" w:styleId="Hypertextovodkaz">
    <w:name w:val="Hyperlink"/>
    <w:basedOn w:val="Standardnpsmoodstavce"/>
    <w:uiPriority w:val="99"/>
    <w:rsid w:val="00980F52"/>
    <w:rPr>
      <w:color w:val="467886"/>
      <w:u w:val="single"/>
    </w:rPr>
  </w:style>
  <w:style w:type="character" w:styleId="Odkaznakoment">
    <w:name w:val="annotation reference"/>
    <w:basedOn w:val="Standardnpsmoodstavce"/>
    <w:uiPriority w:val="99"/>
    <w:semiHidden/>
    <w:unhideWhenUsed/>
    <w:rsid w:val="00602885"/>
    <w:rPr>
      <w:sz w:val="16"/>
      <w:szCs w:val="16"/>
    </w:rPr>
  </w:style>
  <w:style w:type="paragraph" w:styleId="Textkomente">
    <w:name w:val="annotation text"/>
    <w:basedOn w:val="Normln"/>
    <w:link w:val="TextkomenteChar"/>
    <w:uiPriority w:val="99"/>
    <w:unhideWhenUsed/>
    <w:rsid w:val="00602885"/>
    <w:rPr>
      <w:szCs w:val="20"/>
    </w:rPr>
  </w:style>
  <w:style w:type="character" w:customStyle="1" w:styleId="TextkomenteChar">
    <w:name w:val="Text komentáře Char"/>
    <w:basedOn w:val="Standardnpsmoodstavce"/>
    <w:link w:val="Textkomente"/>
    <w:uiPriority w:val="99"/>
    <w:rsid w:val="00602885"/>
    <w:rPr>
      <w:szCs w:val="20"/>
    </w:rPr>
  </w:style>
  <w:style w:type="paragraph" w:styleId="Pedmtkomente">
    <w:name w:val="annotation subject"/>
    <w:basedOn w:val="Textkomente"/>
    <w:next w:val="Textkomente"/>
    <w:link w:val="PedmtkomenteChar"/>
    <w:uiPriority w:val="99"/>
    <w:semiHidden/>
    <w:unhideWhenUsed/>
    <w:rsid w:val="00602885"/>
    <w:rPr>
      <w:b/>
      <w:bCs/>
    </w:rPr>
  </w:style>
  <w:style w:type="character" w:customStyle="1" w:styleId="PedmtkomenteChar">
    <w:name w:val="Předmět komentáře Char"/>
    <w:basedOn w:val="TextkomenteChar"/>
    <w:link w:val="Pedmtkomente"/>
    <w:uiPriority w:val="99"/>
    <w:semiHidden/>
    <w:rsid w:val="00602885"/>
    <w:rPr>
      <w:b/>
      <w:bCs/>
      <w:szCs w:val="20"/>
    </w:rPr>
  </w:style>
  <w:style w:type="paragraph" w:styleId="Revize">
    <w:name w:val="Revision"/>
    <w:hidden/>
    <w:uiPriority w:val="99"/>
    <w:semiHidden/>
    <w:rsid w:val="00706FDE"/>
    <w:pPr>
      <w:autoSpaceDN/>
      <w:spacing w:after="0"/>
    </w:pPr>
  </w:style>
  <w:style w:type="character" w:customStyle="1" w:styleId="OdstavecseseznamemChar">
    <w:name w:val="Odstavec se seznamem Char"/>
    <w:aliases w:val="Nad Char,Odstavec_muj Char,Odstavec cíl se seznamem Char"/>
    <w:link w:val="Odstavecseseznamem"/>
    <w:uiPriority w:val="99"/>
    <w:locked/>
    <w:rsid w:val="0099036A"/>
  </w:style>
  <w:style w:type="paragraph" w:styleId="Textpoznpodarou">
    <w:name w:val="footnote text"/>
    <w:basedOn w:val="Normln"/>
    <w:link w:val="TextpoznpodarouChar"/>
    <w:uiPriority w:val="99"/>
    <w:unhideWhenUsed/>
    <w:rsid w:val="0099036A"/>
    <w:pPr>
      <w:suppressAutoHyphens w:val="0"/>
      <w:autoSpaceDN/>
      <w:spacing w:after="0"/>
    </w:pPr>
    <w:rPr>
      <w:rFonts w:ascii="Times New Roman" w:eastAsia="Times New Roman" w:hAnsi="Times New Roman" w:cs="Times New Roman"/>
      <w:lang w:eastAsia="cs-CZ"/>
    </w:rPr>
  </w:style>
  <w:style w:type="character" w:customStyle="1" w:styleId="TextpoznpodarouChar">
    <w:name w:val="Text pozn. pod čarou Char"/>
    <w:basedOn w:val="Standardnpsmoodstavce"/>
    <w:link w:val="Textpoznpodarou"/>
    <w:uiPriority w:val="99"/>
    <w:rsid w:val="0099036A"/>
    <w:rPr>
      <w:rFonts w:ascii="Times New Roman" w:eastAsia="Times New Roman" w:hAnsi="Times New Roman" w:cs="Times New Roman"/>
      <w:lang w:eastAsia="cs-CZ"/>
    </w:rPr>
  </w:style>
  <w:style w:type="character" w:styleId="Znakapoznpodarou">
    <w:name w:val="footnote reference"/>
    <w:uiPriority w:val="99"/>
    <w:unhideWhenUsed/>
    <w:rsid w:val="00990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58388">
      <w:bodyDiv w:val="1"/>
      <w:marLeft w:val="0"/>
      <w:marRight w:val="0"/>
      <w:marTop w:val="0"/>
      <w:marBottom w:val="0"/>
      <w:divBdr>
        <w:top w:val="none" w:sz="0" w:space="0" w:color="auto"/>
        <w:left w:val="none" w:sz="0" w:space="0" w:color="auto"/>
        <w:bottom w:val="none" w:sz="0" w:space="0" w:color="auto"/>
        <w:right w:val="none" w:sz="0" w:space="0" w:color="auto"/>
      </w:divBdr>
    </w:div>
    <w:div w:id="347685515">
      <w:bodyDiv w:val="1"/>
      <w:marLeft w:val="0"/>
      <w:marRight w:val="0"/>
      <w:marTop w:val="0"/>
      <w:marBottom w:val="0"/>
      <w:divBdr>
        <w:top w:val="none" w:sz="0" w:space="0" w:color="auto"/>
        <w:left w:val="none" w:sz="0" w:space="0" w:color="auto"/>
        <w:bottom w:val="none" w:sz="0" w:space="0" w:color="auto"/>
        <w:right w:val="none" w:sz="0" w:space="0" w:color="auto"/>
      </w:divBdr>
    </w:div>
    <w:div w:id="821701593">
      <w:bodyDiv w:val="1"/>
      <w:marLeft w:val="0"/>
      <w:marRight w:val="0"/>
      <w:marTop w:val="0"/>
      <w:marBottom w:val="0"/>
      <w:divBdr>
        <w:top w:val="none" w:sz="0" w:space="0" w:color="auto"/>
        <w:left w:val="none" w:sz="0" w:space="0" w:color="auto"/>
        <w:bottom w:val="none" w:sz="0" w:space="0" w:color="auto"/>
        <w:right w:val="none" w:sz="0" w:space="0" w:color="auto"/>
      </w:divBdr>
      <w:divsChild>
        <w:div w:id="163259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42440">
              <w:marLeft w:val="0"/>
              <w:marRight w:val="0"/>
              <w:marTop w:val="0"/>
              <w:marBottom w:val="0"/>
              <w:divBdr>
                <w:top w:val="none" w:sz="0" w:space="0" w:color="auto"/>
                <w:left w:val="none" w:sz="0" w:space="0" w:color="auto"/>
                <w:bottom w:val="none" w:sz="0" w:space="0" w:color="auto"/>
                <w:right w:val="none" w:sz="0" w:space="0" w:color="auto"/>
              </w:divBdr>
              <w:divsChild>
                <w:div w:id="986593214">
                  <w:marLeft w:val="0"/>
                  <w:marRight w:val="0"/>
                  <w:marTop w:val="0"/>
                  <w:marBottom w:val="0"/>
                  <w:divBdr>
                    <w:top w:val="none" w:sz="0" w:space="0" w:color="auto"/>
                    <w:left w:val="none" w:sz="0" w:space="0" w:color="auto"/>
                    <w:bottom w:val="none" w:sz="0" w:space="0" w:color="auto"/>
                    <w:right w:val="none" w:sz="0" w:space="0" w:color="auto"/>
                  </w:divBdr>
                  <w:divsChild>
                    <w:div w:id="898785945">
                      <w:marLeft w:val="0"/>
                      <w:marRight w:val="0"/>
                      <w:marTop w:val="0"/>
                      <w:marBottom w:val="0"/>
                      <w:divBdr>
                        <w:top w:val="none" w:sz="0" w:space="0" w:color="auto"/>
                        <w:left w:val="none" w:sz="0" w:space="0" w:color="auto"/>
                        <w:bottom w:val="none" w:sz="0" w:space="0" w:color="auto"/>
                        <w:right w:val="none" w:sz="0" w:space="0" w:color="auto"/>
                      </w:divBdr>
                      <w:divsChild>
                        <w:div w:id="541330190">
                          <w:marLeft w:val="0"/>
                          <w:marRight w:val="0"/>
                          <w:marTop w:val="0"/>
                          <w:marBottom w:val="0"/>
                          <w:divBdr>
                            <w:top w:val="none" w:sz="0" w:space="0" w:color="auto"/>
                            <w:left w:val="none" w:sz="0" w:space="0" w:color="auto"/>
                            <w:bottom w:val="none" w:sz="0" w:space="0" w:color="auto"/>
                            <w:right w:val="none" w:sz="0" w:space="0" w:color="auto"/>
                          </w:divBdr>
                          <w:divsChild>
                            <w:div w:id="525101728">
                              <w:marLeft w:val="0"/>
                              <w:marRight w:val="0"/>
                              <w:marTop w:val="0"/>
                              <w:marBottom w:val="0"/>
                              <w:divBdr>
                                <w:top w:val="none" w:sz="0" w:space="0" w:color="auto"/>
                                <w:left w:val="none" w:sz="0" w:space="0" w:color="auto"/>
                                <w:bottom w:val="none" w:sz="0" w:space="0" w:color="auto"/>
                                <w:right w:val="none" w:sz="0" w:space="0" w:color="auto"/>
                              </w:divBdr>
                              <w:divsChild>
                                <w:div w:id="1269507893">
                                  <w:marLeft w:val="0"/>
                                  <w:marRight w:val="0"/>
                                  <w:marTop w:val="0"/>
                                  <w:marBottom w:val="0"/>
                                  <w:divBdr>
                                    <w:top w:val="none" w:sz="0" w:space="0" w:color="auto"/>
                                    <w:left w:val="none" w:sz="0" w:space="0" w:color="auto"/>
                                    <w:bottom w:val="none" w:sz="0" w:space="0" w:color="auto"/>
                                    <w:right w:val="none" w:sz="0" w:space="0" w:color="auto"/>
                                  </w:divBdr>
                                  <w:divsChild>
                                    <w:div w:id="661206085">
                                      <w:marLeft w:val="0"/>
                                      <w:marRight w:val="0"/>
                                      <w:marTop w:val="0"/>
                                      <w:marBottom w:val="0"/>
                                      <w:divBdr>
                                        <w:top w:val="none" w:sz="0" w:space="0" w:color="auto"/>
                                        <w:left w:val="none" w:sz="0" w:space="0" w:color="auto"/>
                                        <w:bottom w:val="none" w:sz="0" w:space="0" w:color="auto"/>
                                        <w:right w:val="none" w:sz="0" w:space="0" w:color="auto"/>
                                      </w:divBdr>
                                      <w:divsChild>
                                        <w:div w:id="1764570400">
                                          <w:marLeft w:val="0"/>
                                          <w:marRight w:val="0"/>
                                          <w:marTop w:val="0"/>
                                          <w:marBottom w:val="0"/>
                                          <w:divBdr>
                                            <w:top w:val="none" w:sz="0" w:space="0" w:color="auto"/>
                                            <w:left w:val="none" w:sz="0" w:space="0" w:color="auto"/>
                                            <w:bottom w:val="none" w:sz="0" w:space="0" w:color="auto"/>
                                            <w:right w:val="none" w:sz="0" w:space="0" w:color="auto"/>
                                          </w:divBdr>
                                          <w:divsChild>
                                            <w:div w:id="66617732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33463306">
                                                  <w:marLeft w:val="0"/>
                                                  <w:marRight w:val="0"/>
                                                  <w:marTop w:val="0"/>
                                                  <w:marBottom w:val="0"/>
                                                  <w:divBdr>
                                                    <w:top w:val="none" w:sz="0" w:space="0" w:color="auto"/>
                                                    <w:left w:val="none" w:sz="0" w:space="0" w:color="auto"/>
                                                    <w:bottom w:val="none" w:sz="0" w:space="0" w:color="auto"/>
                                                    <w:right w:val="none" w:sz="0" w:space="0" w:color="auto"/>
                                                  </w:divBdr>
                                                  <w:divsChild>
                                                    <w:div w:id="1803764822">
                                                      <w:marLeft w:val="0"/>
                                                      <w:marRight w:val="0"/>
                                                      <w:marTop w:val="0"/>
                                                      <w:marBottom w:val="0"/>
                                                      <w:divBdr>
                                                        <w:top w:val="none" w:sz="0" w:space="0" w:color="auto"/>
                                                        <w:left w:val="none" w:sz="0" w:space="0" w:color="auto"/>
                                                        <w:bottom w:val="none" w:sz="0" w:space="0" w:color="auto"/>
                                                        <w:right w:val="none" w:sz="0" w:space="0" w:color="auto"/>
                                                      </w:divBdr>
                                                      <w:divsChild>
                                                        <w:div w:id="19332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9257825">
      <w:bodyDiv w:val="1"/>
      <w:marLeft w:val="0"/>
      <w:marRight w:val="0"/>
      <w:marTop w:val="0"/>
      <w:marBottom w:val="0"/>
      <w:divBdr>
        <w:top w:val="none" w:sz="0" w:space="0" w:color="auto"/>
        <w:left w:val="none" w:sz="0" w:space="0" w:color="auto"/>
        <w:bottom w:val="none" w:sz="0" w:space="0" w:color="auto"/>
        <w:right w:val="none" w:sz="0" w:space="0" w:color="auto"/>
      </w:divBdr>
    </w:div>
    <w:div w:id="1319309983">
      <w:bodyDiv w:val="1"/>
      <w:marLeft w:val="0"/>
      <w:marRight w:val="0"/>
      <w:marTop w:val="0"/>
      <w:marBottom w:val="0"/>
      <w:divBdr>
        <w:top w:val="none" w:sz="0" w:space="0" w:color="auto"/>
        <w:left w:val="none" w:sz="0" w:space="0" w:color="auto"/>
        <w:bottom w:val="none" w:sz="0" w:space="0" w:color="auto"/>
        <w:right w:val="none" w:sz="0" w:space="0" w:color="auto"/>
      </w:divBdr>
    </w:div>
    <w:div w:id="173750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CE45-7600-4B76-937F-CE1565ED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10204</Words>
  <Characters>60210</Characters>
  <Application>Microsoft Office Word</Application>
  <DocSecurity>8</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 2</dc:creator>
  <dc:description/>
  <cp:lastModifiedBy>lka 4</cp:lastModifiedBy>
  <cp:revision>2</cp:revision>
  <dcterms:created xsi:type="dcterms:W3CDTF">2025-08-11T09:52:00Z</dcterms:created>
  <dcterms:modified xsi:type="dcterms:W3CDTF">2025-08-11T09:52:00Z</dcterms:modified>
</cp:coreProperties>
</file>