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7D95" w14:textId="4D2B265E" w:rsidR="00F3165B" w:rsidRPr="00DD56EB" w:rsidRDefault="00F3165B" w:rsidP="00DD56EB">
      <w:pPr>
        <w:keepNext/>
        <w:keepLines/>
        <w:widowControl w:val="0"/>
        <w:spacing w:after="120" w:line="32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  <w:r w:rsidRPr="00DD56EB">
        <w:rPr>
          <w:rFonts w:asciiTheme="minorBidi" w:hAnsiTheme="minorBidi"/>
          <w:b/>
          <w:bCs/>
          <w:caps/>
          <w:sz w:val="28"/>
        </w:rPr>
        <w:t xml:space="preserve">Příloha </w:t>
      </w:r>
      <w:r w:rsidR="003A50CC" w:rsidRPr="00DD56EB">
        <w:rPr>
          <w:rFonts w:asciiTheme="minorBidi" w:hAnsiTheme="minorBidi"/>
          <w:b/>
          <w:bCs/>
          <w:caps/>
          <w:sz w:val="28"/>
        </w:rPr>
        <w:t>I</w:t>
      </w:r>
      <w:r w:rsidR="0069117D" w:rsidRPr="00DD56EB">
        <w:rPr>
          <w:rFonts w:asciiTheme="minorBidi" w:hAnsiTheme="minorBidi"/>
          <w:b/>
          <w:bCs/>
          <w:caps/>
          <w:sz w:val="28"/>
        </w:rPr>
        <w:br/>
      </w:r>
      <w:r w:rsidRPr="00DD56EB">
        <w:rPr>
          <w:rFonts w:asciiTheme="minorBidi" w:hAnsiTheme="minorBidi"/>
          <w:b/>
          <w:bCs/>
          <w:caps/>
          <w:sz w:val="28"/>
        </w:rPr>
        <w:t>Zadávací dokumentace</w:t>
      </w:r>
    </w:p>
    <w:p w14:paraId="7B4EA859" w14:textId="77777777" w:rsidR="00F3165B" w:rsidRPr="00F3165B" w:rsidRDefault="00F3165B" w:rsidP="00F3165B">
      <w:pPr>
        <w:keepNext/>
        <w:keepLines/>
        <w:widowControl w:val="0"/>
        <w:spacing w:after="120" w:line="28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</w:p>
    <w:p w14:paraId="139D5BC4" w14:textId="6329D50A" w:rsidR="00F3165B" w:rsidRPr="00F3165B" w:rsidRDefault="00F3165B" w:rsidP="00F3165B">
      <w:pPr>
        <w:keepNext/>
        <w:keepLines/>
        <w:widowControl w:val="0"/>
        <w:spacing w:line="280" w:lineRule="atLeast"/>
        <w:jc w:val="center"/>
        <w:outlineLvl w:val="0"/>
        <w:rPr>
          <w:rFonts w:asciiTheme="minorBidi" w:hAnsiTheme="minorBidi"/>
          <w:b/>
          <w:iCs/>
          <w:smallCaps/>
          <w:sz w:val="28"/>
        </w:rPr>
      </w:pPr>
      <w:r w:rsidRPr="00F3165B">
        <w:rPr>
          <w:rFonts w:asciiTheme="minorBidi" w:hAnsiTheme="minorBidi"/>
          <w:b/>
          <w:iCs/>
          <w:smallCaps/>
          <w:sz w:val="28"/>
        </w:rPr>
        <w:t xml:space="preserve">Vymezení oblastí plnění veřejné zakázky </w:t>
      </w:r>
      <w:r w:rsidR="002757D0">
        <w:rPr>
          <w:rFonts w:asciiTheme="minorBidi" w:hAnsiTheme="minorBidi"/>
          <w:b/>
          <w:iCs/>
          <w:smallCaps/>
          <w:sz w:val="28"/>
        </w:rPr>
        <w:br/>
      </w:r>
      <w:r w:rsidRPr="00F3165B">
        <w:rPr>
          <w:rFonts w:asciiTheme="minorBidi" w:hAnsiTheme="minorBidi"/>
          <w:b/>
          <w:iCs/>
          <w:smallCaps/>
          <w:sz w:val="28"/>
        </w:rPr>
        <w:t>pro účely technické kvalifikace</w:t>
      </w:r>
    </w:p>
    <w:p w14:paraId="16D62461" w14:textId="77777777" w:rsidR="00F3165B" w:rsidRPr="00F3165B" w:rsidRDefault="00F3165B" w:rsidP="00F3165B">
      <w:pPr>
        <w:spacing w:line="280" w:lineRule="atLeast"/>
        <w:jc w:val="center"/>
        <w:rPr>
          <w:rFonts w:asciiTheme="minorBidi" w:hAnsiTheme="minorBidi"/>
          <w:sz w:val="22"/>
        </w:rPr>
      </w:pPr>
    </w:p>
    <w:p w14:paraId="303E5D3A" w14:textId="77777777" w:rsidR="00F3165B" w:rsidRPr="003A50CC" w:rsidRDefault="00F3165B" w:rsidP="00F3165B">
      <w:pPr>
        <w:spacing w:line="280" w:lineRule="atLeast"/>
        <w:jc w:val="center"/>
        <w:rPr>
          <w:rFonts w:asciiTheme="minorBidi" w:hAnsiTheme="minorBidi"/>
          <w:sz w:val="20"/>
          <w:szCs w:val="20"/>
        </w:rPr>
      </w:pPr>
    </w:p>
    <w:p w14:paraId="73D11B4C" w14:textId="0666885B" w:rsidR="00F3165B" w:rsidRPr="003A50CC" w:rsidRDefault="002757D0" w:rsidP="002757D0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sz w:val="20"/>
          <w:szCs w:val="20"/>
        </w:rPr>
        <w:t>Vymezení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oblasti plnění „Projektov</w:t>
      </w:r>
      <w:r w:rsidR="00001162">
        <w:rPr>
          <w:rFonts w:asciiTheme="minorBidi" w:hAnsiTheme="minorBidi"/>
          <w:b/>
          <w:bCs/>
          <w:sz w:val="20"/>
          <w:szCs w:val="20"/>
        </w:rPr>
        <w:t>á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dokumentace“</w:t>
      </w:r>
    </w:p>
    <w:p w14:paraId="3811190A" w14:textId="6D2A62AE" w:rsidR="00F3165B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„Výroba zařízení a komponentů“</w:t>
      </w:r>
    </w:p>
    <w:p w14:paraId="5074F34F" w14:textId="01A19539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 xml:space="preserve">Vymezení oblasti plnění „Montáž </w:t>
      </w:r>
      <w:r w:rsidR="0069117D">
        <w:rPr>
          <w:rFonts w:asciiTheme="minorBidi" w:hAnsiTheme="minorBidi"/>
          <w:b/>
          <w:bCs/>
          <w:sz w:val="20"/>
          <w:szCs w:val="20"/>
        </w:rPr>
        <w:t>–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stavba a technologie“</w:t>
      </w:r>
    </w:p>
    <w:p w14:paraId="7A648430" w14:textId="464A74C3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„Uvádění zařízení do provozu“</w:t>
      </w:r>
    </w:p>
    <w:p w14:paraId="4D225D11" w14:textId="51640159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„Řídící systémy, měření a regulace“</w:t>
      </w:r>
    </w:p>
    <w:p w14:paraId="42BE5414" w14:textId="77777777" w:rsidR="00F3165B" w:rsidRPr="00F3165B" w:rsidRDefault="00F3165B">
      <w:pPr>
        <w:spacing w:line="259" w:lineRule="auto"/>
        <w:rPr>
          <w:rFonts w:asciiTheme="minorBidi" w:hAnsiTheme="minorBidi"/>
          <w:b/>
          <w:bCs/>
          <w:sz w:val="20"/>
          <w:szCs w:val="20"/>
        </w:rPr>
      </w:pPr>
      <w:r w:rsidRPr="00F3165B">
        <w:rPr>
          <w:rFonts w:asciiTheme="minorBidi" w:hAnsiTheme="minorBidi"/>
          <w:b/>
          <w:bCs/>
          <w:sz w:val="20"/>
          <w:szCs w:val="20"/>
        </w:rPr>
        <w:br w:type="page"/>
      </w:r>
    </w:p>
    <w:p w14:paraId="6788429A" w14:textId="2689ACDA" w:rsidR="00F3165B" w:rsidRPr="00F3165B" w:rsidRDefault="0069117D" w:rsidP="00F3165B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1.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„Projektov</w:t>
      </w:r>
      <w:r w:rsidR="00001162">
        <w:rPr>
          <w:rFonts w:asciiTheme="minorBidi" w:hAnsiTheme="minorBidi"/>
          <w:b/>
          <w:bCs/>
          <w:sz w:val="24"/>
          <w:szCs w:val="24"/>
        </w:rPr>
        <w:t>á</w:t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 xml:space="preserve"> dokumentace“</w:t>
      </w:r>
    </w:p>
    <w:p w14:paraId="7170072D" w14:textId="77777777" w:rsidR="00F3165B" w:rsidRPr="00F3165B" w:rsidRDefault="00F3165B" w:rsidP="00F3165B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zadavatel </w:t>
      </w:r>
      <w:r w:rsidRPr="00F3165B">
        <w:rPr>
          <w:rFonts w:asciiTheme="minorBidi" w:hAnsiTheme="minorBidi"/>
          <w:sz w:val="20"/>
          <w:szCs w:val="20"/>
        </w:rPr>
        <w:t>požaduje zajištění odbornosti v oblasti projektové dokumentace.</w:t>
      </w:r>
    </w:p>
    <w:p w14:paraId="71D04580" w14:textId="64BD3EE6" w:rsidR="00F3165B" w:rsidRPr="00F3165B" w:rsidRDefault="0051415A" w:rsidP="00F3165B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F3165B" w:rsidRPr="00F3165B">
        <w:rPr>
          <w:rFonts w:asciiTheme="minorBidi" w:hAnsiTheme="minorBidi"/>
          <w:sz w:val="20"/>
          <w:szCs w:val="20"/>
        </w:rPr>
        <w:t xml:space="preserve"> bude při realizaci díla této oblasti zajišťovat především:</w:t>
      </w:r>
    </w:p>
    <w:p w14:paraId="5E073EF4" w14:textId="75F3AD3E" w:rsidR="00F3165B" w:rsidRPr="00F3165B" w:rsidRDefault="00F3165B" w:rsidP="008B58D8">
      <w:pPr>
        <w:pStyle w:val="ListParagraph"/>
        <w:numPr>
          <w:ilvl w:val="0"/>
          <w:numId w:val="14"/>
        </w:numPr>
        <w:ind w:left="720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Prováděcí dok</w:t>
      </w:r>
      <w:r w:rsidR="00E735FC">
        <w:rPr>
          <w:rFonts w:asciiTheme="minorBidi" w:hAnsiTheme="minorBidi"/>
          <w:sz w:val="20"/>
          <w:szCs w:val="20"/>
        </w:rPr>
        <w:t>umentace pro nov</w:t>
      </w:r>
      <w:r w:rsidR="00F302FF">
        <w:rPr>
          <w:rFonts w:asciiTheme="minorBidi" w:hAnsiTheme="minorBidi"/>
          <w:sz w:val="20"/>
          <w:szCs w:val="20"/>
        </w:rPr>
        <w:t>é</w:t>
      </w:r>
      <w:r w:rsidR="00E735FC">
        <w:rPr>
          <w:rFonts w:asciiTheme="minorBidi" w:hAnsiTheme="minorBidi"/>
          <w:sz w:val="20"/>
          <w:szCs w:val="20"/>
        </w:rPr>
        <w:t xml:space="preserve"> SHZ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5706EF6E" w14:textId="6DBA4145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Specifikace parametrů pro prováděcí dokumentaci navazujících </w:t>
      </w:r>
      <w:r w:rsidR="0051415A">
        <w:rPr>
          <w:rFonts w:asciiTheme="minorBidi" w:hAnsiTheme="minorBidi"/>
          <w:sz w:val="20"/>
          <w:szCs w:val="20"/>
        </w:rPr>
        <w:t>dodavatelů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401C322B" w14:textId="13CAFF7D" w:rsidR="00F3165B" w:rsidRPr="00F3165B" w:rsidRDefault="00E735FC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Dokumentace vlastního SHZ</w:t>
      </w:r>
    </w:p>
    <w:p w14:paraId="14BD61FB" w14:textId="21319EDB" w:rsidR="00F3165B" w:rsidRPr="00F3165B" w:rsidRDefault="00E735FC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Příslušenství SHZ (např. dieselagregát</w:t>
      </w:r>
      <w:r w:rsidR="00F3165B" w:rsidRPr="00F3165B">
        <w:rPr>
          <w:rFonts w:asciiTheme="minorBidi" w:hAnsiTheme="minorBidi"/>
          <w:sz w:val="20"/>
          <w:szCs w:val="20"/>
        </w:rPr>
        <w:t>)</w:t>
      </w:r>
    </w:p>
    <w:p w14:paraId="03B99DC7" w14:textId="77777777" w:rsidR="00F3165B" w:rsidRPr="00F3165B" w:rsidRDefault="00F3165B" w:rsidP="00F3165B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02E6A09B" w14:textId="1D812B5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finální t</w:t>
      </w:r>
      <w:r w:rsidR="00E735FC">
        <w:rPr>
          <w:rFonts w:asciiTheme="minorBidi" w:hAnsiTheme="minorBidi"/>
          <w:sz w:val="20"/>
          <w:szCs w:val="20"/>
        </w:rPr>
        <w:t>echnické řešení nové SHZ</w:t>
      </w:r>
      <w:r w:rsidRPr="00F3165B">
        <w:rPr>
          <w:rFonts w:asciiTheme="minorBidi" w:hAnsiTheme="minorBidi"/>
          <w:sz w:val="20"/>
          <w:szCs w:val="20"/>
        </w:rPr>
        <w:t xml:space="preserve"> se splněním všech požadovaných parametrů </w:t>
      </w:r>
    </w:p>
    <w:p w14:paraId="64AC0E75" w14:textId="12962C22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finální technické řešení </w:t>
      </w:r>
      <w:r w:rsidR="00E735FC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se splněním všech požadovaných parametrů </w:t>
      </w:r>
    </w:p>
    <w:p w14:paraId="37B38888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průběžné provádění změn v projektové dokumentaci</w:t>
      </w:r>
    </w:p>
    <w:p w14:paraId="7D8994B5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vyhotovení dokumentace skutečného stavu a její předání </w:t>
      </w:r>
      <w:r>
        <w:rPr>
          <w:rFonts w:asciiTheme="minorBidi" w:hAnsiTheme="minorBidi"/>
          <w:sz w:val="20"/>
          <w:szCs w:val="20"/>
        </w:rPr>
        <w:t>zadavateli</w:t>
      </w:r>
    </w:p>
    <w:p w14:paraId="221AD2A6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vrcholně odpovědni za komunikaci při řešení dokumentace a její schvalování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7A0FFD8C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odpovědni za plnění časového harmonogramu v oblasti projektové dokumentace</w:t>
      </w:r>
    </w:p>
    <w:p w14:paraId="2F6AC48E" w14:textId="2627D025" w:rsidR="0069117D" w:rsidRDefault="0069117D" w:rsidP="0069117D">
      <w:pPr>
        <w:spacing w:line="259" w:lineRule="auto"/>
        <w:jc w:val="center"/>
        <w:rPr>
          <w:rFonts w:asciiTheme="minorBidi" w:hAnsiTheme="minorBidi"/>
          <w:sz w:val="20"/>
          <w:szCs w:val="20"/>
        </w:rPr>
      </w:pPr>
    </w:p>
    <w:p w14:paraId="0DDA50AD" w14:textId="77777777" w:rsidR="00001162" w:rsidRDefault="00001162">
      <w:pPr>
        <w:spacing w:line="259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6658E3CE" w14:textId="7221983D" w:rsidR="002757D0" w:rsidRPr="00F3165B" w:rsidRDefault="0069117D" w:rsidP="0069117D">
      <w:pPr>
        <w:spacing w:line="259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2.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„Výroba zařízení a komponentů“</w:t>
      </w:r>
    </w:p>
    <w:p w14:paraId="7B283EF5" w14:textId="77777777" w:rsidR="002757D0" w:rsidRPr="00F3165B" w:rsidRDefault="002757D0" w:rsidP="002757D0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výroby zařízení a komponentů.</w:t>
      </w:r>
    </w:p>
    <w:p w14:paraId="5204372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06C4168E" w14:textId="44CF4B9A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Dohled nad výrobou</w:t>
      </w:r>
      <w:r w:rsidR="00E735FC">
        <w:rPr>
          <w:rFonts w:asciiTheme="minorBidi" w:hAnsiTheme="minorBidi"/>
          <w:sz w:val="20"/>
          <w:szCs w:val="20"/>
        </w:rPr>
        <w:t xml:space="preserve"> technologických částí pro nové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E735FC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na základě odsouhlasené dokumentace  </w:t>
      </w:r>
    </w:p>
    <w:p w14:paraId="2BA1FB16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14:paraId="002A48FF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14:paraId="713F157B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splnění technických a kvalitativních parametrů technologických částí</w:t>
      </w:r>
    </w:p>
    <w:p w14:paraId="1C280E64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plnění včasné dodávky technologických komponentů pro jejich další montáž</w:t>
      </w:r>
    </w:p>
    <w:p w14:paraId="47BCDA2F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330B1E55" w14:textId="6435A0FF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výroby tech</w:t>
      </w:r>
      <w:r w:rsidR="00E735FC">
        <w:rPr>
          <w:rFonts w:asciiTheme="minorBidi" w:hAnsiTheme="minorBidi"/>
          <w:sz w:val="20"/>
          <w:szCs w:val="20"/>
        </w:rPr>
        <w:t>nologických komponentů SHZ</w:t>
      </w:r>
    </w:p>
    <w:p w14:paraId="4C9773E0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Mezi jednotlivými subdodavateli technologických zařízení</w:t>
      </w:r>
    </w:p>
    <w:p w14:paraId="69453FC6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výroby technologických komponentů </w:t>
      </w:r>
    </w:p>
    <w:p w14:paraId="20AC823F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50D7345" w14:textId="75F2BB1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Dohled nad výrobou technologických částí pro </w:t>
      </w:r>
      <w:r w:rsidR="00E735FC">
        <w:rPr>
          <w:rFonts w:asciiTheme="minorBidi" w:hAnsiTheme="minorBidi"/>
          <w:sz w:val="20"/>
          <w:szCs w:val="20"/>
        </w:rPr>
        <w:t xml:space="preserve">možnou </w:t>
      </w:r>
      <w:r w:rsidRPr="00F3165B">
        <w:rPr>
          <w:rFonts w:asciiTheme="minorBidi" w:hAnsiTheme="minorBidi"/>
          <w:sz w:val="20"/>
          <w:szCs w:val="20"/>
        </w:rPr>
        <w:t xml:space="preserve">úpravu </w:t>
      </w:r>
      <w:r w:rsidR="00E735FC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na základě odsouhlasené dokumentace  </w:t>
      </w:r>
    </w:p>
    <w:p w14:paraId="400BE360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14:paraId="231EB464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14:paraId="6BFB23FC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splnění technických a kvalitativních parametrů technologických částí</w:t>
      </w:r>
    </w:p>
    <w:p w14:paraId="1CA07B93" w14:textId="2E7F6443" w:rsidR="002757D0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plnění včasné dodávky technologických komponentů pro jejich další montáž</w:t>
      </w:r>
    </w:p>
    <w:p w14:paraId="68363C99" w14:textId="77777777" w:rsidR="00E735FC" w:rsidRPr="00F3165B" w:rsidRDefault="00E735FC" w:rsidP="00E735FC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762CB97E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celků od výrobců na místo plnění díla u </w:t>
      </w:r>
      <w:r>
        <w:rPr>
          <w:rFonts w:asciiTheme="minorBidi" w:hAnsiTheme="minorBidi"/>
          <w:sz w:val="20"/>
          <w:szCs w:val="20"/>
        </w:rPr>
        <w:t>zadavatele</w:t>
      </w:r>
    </w:p>
    <w:p w14:paraId="2CD511CF" w14:textId="77777777" w:rsidR="002757D0" w:rsidRPr="00F3165B" w:rsidRDefault="002757D0" w:rsidP="002757D0">
      <w:pPr>
        <w:pStyle w:val="ListParagraph"/>
        <w:rPr>
          <w:rFonts w:asciiTheme="minorBidi" w:hAnsiTheme="minorBidi"/>
          <w:sz w:val="20"/>
          <w:szCs w:val="20"/>
        </w:rPr>
      </w:pPr>
    </w:p>
    <w:p w14:paraId="0518EF92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Řešení reklamací a případných poškození technologických zařízení s výrobci</w:t>
      </w:r>
    </w:p>
    <w:p w14:paraId="28AB5E7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51533446" w14:textId="72C0555C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zajištění výroby t</w:t>
      </w:r>
      <w:r w:rsidR="00E735FC">
        <w:rPr>
          <w:rFonts w:asciiTheme="minorBidi" w:hAnsiTheme="minorBidi"/>
          <w:sz w:val="20"/>
          <w:szCs w:val="20"/>
        </w:rPr>
        <w:t>echnologických zařízení pro nové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E735FC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a jejich včasné dodání pro další montáž </w:t>
      </w:r>
    </w:p>
    <w:p w14:paraId="00093AC0" w14:textId="650BFB0F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zajištění výroby technologických zařízení </w:t>
      </w:r>
      <w:r w:rsidR="00E735FC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a jejich včasné dodání pro další montáž </w:t>
      </w:r>
    </w:p>
    <w:p w14:paraId="7D1F78A4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případné provádění změn při výrobě technologických zařízení</w:t>
      </w:r>
    </w:p>
    <w:p w14:paraId="3B6421D1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vrcholně odpovědni za komunikaci v oblasti výroby technologických komponentů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0B722852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odpovědni za plnění časového harmonogramu a koordinaci činností po linii „dokumentace – výroba – montáž“</w:t>
      </w:r>
    </w:p>
    <w:p w14:paraId="09BE5894" w14:textId="3D353743" w:rsidR="002757D0" w:rsidRDefault="002757D0">
      <w:pPr>
        <w:spacing w:line="259" w:lineRule="auto"/>
        <w:rPr>
          <w:rFonts w:asciiTheme="minorBidi" w:hAnsiTheme="minorBidi"/>
          <w:sz w:val="20"/>
          <w:szCs w:val="20"/>
        </w:rPr>
      </w:pPr>
    </w:p>
    <w:p w14:paraId="33AE2464" w14:textId="77777777" w:rsidR="00001162" w:rsidRDefault="00001162">
      <w:pPr>
        <w:spacing w:line="259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700BB6E5" w14:textId="3F8A3208" w:rsidR="00D011B8" w:rsidRPr="00F3165B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3.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 xml:space="preserve">„Montáž </w:t>
      </w:r>
      <w:r>
        <w:rPr>
          <w:rFonts w:asciiTheme="minorBidi" w:hAnsiTheme="minorBidi"/>
          <w:b/>
          <w:bCs/>
          <w:sz w:val="24"/>
          <w:szCs w:val="24"/>
        </w:rPr>
        <w:t>–</w:t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 xml:space="preserve"> stavba a technologie“</w:t>
      </w:r>
    </w:p>
    <w:p w14:paraId="0C745253" w14:textId="0D0CF039" w:rsidR="00D011B8" w:rsidRPr="00F3165B" w:rsidRDefault="00D011B8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 w:rsidR="00F3165B"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F3165B"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montáže technologických zařízení z oblasti energetiky.</w:t>
      </w:r>
    </w:p>
    <w:p w14:paraId="6586F99D" w14:textId="532DDBB1" w:rsidR="00D011B8" w:rsidRPr="00F3165B" w:rsidRDefault="00F3165B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plnění veřejné zakázky</w:t>
      </w:r>
      <w:r w:rsidR="00D011B8"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0622F679" w14:textId="43C70A03" w:rsidR="00D011B8" w:rsidRPr="00F3165B" w:rsidRDefault="00F3165B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</w:t>
      </w:r>
      <w:r w:rsidR="00D011B8" w:rsidRPr="00F3165B">
        <w:rPr>
          <w:rFonts w:asciiTheme="minorBidi" w:hAnsiTheme="minorBidi"/>
          <w:sz w:val="20"/>
          <w:szCs w:val="20"/>
        </w:rPr>
        <w:t>ohled nad montáží dodaných technologick</w:t>
      </w:r>
      <w:r w:rsidR="00F33748">
        <w:rPr>
          <w:rFonts w:asciiTheme="minorBidi" w:hAnsiTheme="minorBidi"/>
          <w:sz w:val="20"/>
          <w:szCs w:val="20"/>
        </w:rPr>
        <w:t>ých částí pro nové SHZ</w:t>
      </w:r>
      <w:r w:rsidR="00D011B8" w:rsidRPr="00F3165B">
        <w:rPr>
          <w:rFonts w:asciiTheme="minorBidi" w:hAnsiTheme="minorBidi"/>
          <w:sz w:val="20"/>
          <w:szCs w:val="20"/>
        </w:rPr>
        <w:t xml:space="preserve"> </w:t>
      </w:r>
    </w:p>
    <w:p w14:paraId="06562BCB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dodaných technologických zařízení od výrobců</w:t>
      </w:r>
    </w:p>
    <w:p w14:paraId="32DAC830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Vlastní montáž</w:t>
      </w:r>
    </w:p>
    <w:p w14:paraId="0E3EB12F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předepsaných zkoušek technologických zařízení </w:t>
      </w:r>
    </w:p>
    <w:p w14:paraId="16200017" w14:textId="7CFDAF1A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Kompletace jednotlivých technologických zařízení do funkčního celku pro zaj</w:t>
      </w:r>
      <w:r w:rsidR="00F33748">
        <w:rPr>
          <w:rFonts w:asciiTheme="minorBidi" w:hAnsiTheme="minorBidi"/>
          <w:sz w:val="20"/>
          <w:szCs w:val="20"/>
        </w:rPr>
        <w:t>ištění všech zkoušek SHZ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64B025AE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54A26E4F" w14:textId="48B6D49B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v oblasti montáže technologických zařízení </w:t>
      </w:r>
      <w:r w:rsidR="00F33748">
        <w:rPr>
          <w:rFonts w:asciiTheme="minorBidi" w:hAnsiTheme="minorBidi"/>
          <w:sz w:val="20"/>
          <w:szCs w:val="20"/>
        </w:rPr>
        <w:t>SHZ</w:t>
      </w:r>
    </w:p>
    <w:p w14:paraId="766EAE54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 dodávkách mezi jednotlivými dodavateli technologických zařízení</w:t>
      </w:r>
    </w:p>
    <w:p w14:paraId="0F22C05C" w14:textId="49C2BD46" w:rsidR="00D011B8" w:rsidRPr="00F3165B" w:rsidRDefault="0B64E8AA" w:rsidP="4CEE967F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 xml:space="preserve">V návaznosti na ostatní dodavatele technologických celků (např. OB6 Stavba – základy pro </w:t>
      </w:r>
      <w:r w:rsidR="60F10E20" w:rsidRPr="4CEE967F">
        <w:rPr>
          <w:rFonts w:asciiTheme="minorBidi" w:hAnsiTheme="minorBidi"/>
          <w:sz w:val="20"/>
          <w:szCs w:val="20"/>
        </w:rPr>
        <w:t>SHZ</w:t>
      </w:r>
      <w:r w:rsidRPr="4CEE967F">
        <w:rPr>
          <w:rFonts w:asciiTheme="minorBidi" w:hAnsiTheme="minorBidi"/>
          <w:sz w:val="20"/>
          <w:szCs w:val="20"/>
        </w:rPr>
        <w:t xml:space="preserve">) </w:t>
      </w:r>
    </w:p>
    <w:p w14:paraId="0B331D3E" w14:textId="36ECE302" w:rsidR="00D011B8" w:rsidRDefault="00D011B8" w:rsidP="00F3374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montáže technologických zařízení </w:t>
      </w:r>
    </w:p>
    <w:p w14:paraId="38CD97B9" w14:textId="77777777" w:rsidR="00F33748" w:rsidRPr="00F33748" w:rsidRDefault="00F33748" w:rsidP="00F3374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42F5825B" w14:textId="65F4DC6A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zařízení na místo plnění díla u </w:t>
      </w:r>
      <w:r w:rsidR="0051415A">
        <w:rPr>
          <w:rFonts w:asciiTheme="minorBidi" w:hAnsiTheme="minorBidi"/>
          <w:sz w:val="20"/>
          <w:szCs w:val="20"/>
        </w:rPr>
        <w:t>zadavatele</w:t>
      </w:r>
    </w:p>
    <w:p w14:paraId="5F96A4B0" w14:textId="77777777" w:rsidR="00D011B8" w:rsidRPr="00F3165B" w:rsidRDefault="00D011B8" w:rsidP="00D011B8">
      <w:pPr>
        <w:pStyle w:val="ListParagraph"/>
        <w:rPr>
          <w:rFonts w:asciiTheme="minorBidi" w:hAnsiTheme="minorBidi"/>
          <w:sz w:val="20"/>
          <w:szCs w:val="20"/>
        </w:rPr>
      </w:pPr>
    </w:p>
    <w:p w14:paraId="3138E6A7" w14:textId="20616C7C" w:rsidR="00D011B8" w:rsidRDefault="0B64E8AA" w:rsidP="4CEE967F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 xml:space="preserve">Řešení reklamací a případných poškození technologických zařízení </w:t>
      </w:r>
    </w:p>
    <w:p w14:paraId="650B488D" w14:textId="77777777" w:rsidR="00001162" w:rsidRPr="00F3165B" w:rsidRDefault="706B4DBC" w:rsidP="4CEE967F">
      <w:p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Určení zástupci dodavatele:</w:t>
      </w:r>
    </w:p>
    <w:p w14:paraId="7CEB2588" w14:textId="00920329" w:rsidR="00001162" w:rsidRPr="00F3165B" w:rsidRDefault="706B4DBC" w:rsidP="4CEE967F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 xml:space="preserve">jsou zodpovědní za zajištění montáže SHZ </w:t>
      </w:r>
    </w:p>
    <w:p w14:paraId="33598AE7" w14:textId="77777777" w:rsidR="00001162" w:rsidRPr="00F3165B" w:rsidRDefault="706B4DBC" w:rsidP="4CEE967F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jsou zodpovědní za případné provádění změn při montáži technologických zařízení</w:t>
      </w:r>
    </w:p>
    <w:p w14:paraId="0D32A17A" w14:textId="77777777" w:rsidR="00001162" w:rsidRPr="00F3165B" w:rsidRDefault="706B4DBC" w:rsidP="4CEE967F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jsou odpovědni za plnění časového harmonogramu a koordinaci činností po linii „výroba – montáž – uvádění do provozu“</w:t>
      </w:r>
    </w:p>
    <w:p w14:paraId="548B9E72" w14:textId="77777777" w:rsidR="00001162" w:rsidRPr="008B58D8" w:rsidRDefault="00001162" w:rsidP="008B58D8">
      <w:pPr>
        <w:rPr>
          <w:rFonts w:asciiTheme="minorBidi" w:hAnsiTheme="minorBidi"/>
          <w:sz w:val="20"/>
          <w:szCs w:val="20"/>
        </w:rPr>
      </w:pPr>
    </w:p>
    <w:p w14:paraId="45A21D4B" w14:textId="42425F6F" w:rsidR="00D011B8" w:rsidRPr="00F3165B" w:rsidRDefault="00D011B8">
      <w:pPr>
        <w:spacing w:line="259" w:lineRule="auto"/>
        <w:rPr>
          <w:rFonts w:asciiTheme="minorBidi" w:hAnsiTheme="minorBidi"/>
          <w:sz w:val="20"/>
          <w:szCs w:val="20"/>
        </w:rPr>
      </w:pPr>
    </w:p>
    <w:p w14:paraId="7A9F1DE9" w14:textId="77777777" w:rsidR="00001162" w:rsidRDefault="00001162">
      <w:pPr>
        <w:spacing w:line="259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6C8EB809" w14:textId="1EB0AB0F" w:rsidR="00D011B8" w:rsidRPr="00F3165B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4.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>„Uvádění zařízení do provozu“</w:t>
      </w:r>
    </w:p>
    <w:p w14:paraId="3A372808" w14:textId="15367690" w:rsidR="00D011B8" w:rsidRPr="00F3165B" w:rsidRDefault="00F3165B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D011B8" w:rsidRPr="00F3165B">
        <w:rPr>
          <w:rFonts w:asciiTheme="minorBidi" w:hAnsiTheme="minorBidi"/>
          <w:sz w:val="20"/>
          <w:szCs w:val="20"/>
        </w:rPr>
        <w:t xml:space="preserve">požaduje zajištění odbornosti v oblasti uvádění technologických zařízení, především </w:t>
      </w:r>
      <w:r w:rsidR="00EF1926">
        <w:rPr>
          <w:rFonts w:asciiTheme="minorBidi" w:hAnsiTheme="minorBidi"/>
          <w:sz w:val="20"/>
          <w:szCs w:val="20"/>
        </w:rPr>
        <w:t>SHZ</w:t>
      </w:r>
      <w:r w:rsidR="00D011B8" w:rsidRPr="00F3165B">
        <w:rPr>
          <w:rFonts w:asciiTheme="minorBidi" w:hAnsiTheme="minorBidi"/>
          <w:sz w:val="20"/>
          <w:szCs w:val="20"/>
        </w:rPr>
        <w:t xml:space="preserve"> do provozu.</w:t>
      </w:r>
    </w:p>
    <w:p w14:paraId="710790FF" w14:textId="3B53F3DE" w:rsidR="00D011B8" w:rsidRPr="00F3165B" w:rsidRDefault="00F3165B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="00D011B8"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4A527B86" w14:textId="16377964" w:rsidR="00D011B8" w:rsidRPr="00F3165B" w:rsidRDefault="00EF1926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Uvedení nového SHZ</w:t>
      </w:r>
      <w:r w:rsidR="00D011B8" w:rsidRPr="00F3165B">
        <w:rPr>
          <w:rFonts w:asciiTheme="minorBidi" w:hAnsiTheme="minorBidi"/>
          <w:sz w:val="20"/>
          <w:szCs w:val="20"/>
        </w:rPr>
        <w:t xml:space="preserve"> do provozu  </w:t>
      </w:r>
    </w:p>
    <w:p w14:paraId="5959AB4E" w14:textId="764EACE8" w:rsidR="00D011B8" w:rsidRPr="00F3165B" w:rsidRDefault="00EF1926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Převzetí SHZ</w:t>
      </w:r>
      <w:r w:rsidR="00D011B8" w:rsidRPr="00F3165B">
        <w:rPr>
          <w:rFonts w:asciiTheme="minorBidi" w:hAnsiTheme="minorBidi"/>
          <w:sz w:val="20"/>
          <w:szCs w:val="20"/>
        </w:rPr>
        <w:t xml:space="preserve"> po kompletní montáži a napojení na všechna potřebná technologická zařízení, která j</w:t>
      </w:r>
      <w:r>
        <w:rPr>
          <w:rFonts w:asciiTheme="minorBidi" w:hAnsiTheme="minorBidi"/>
          <w:sz w:val="20"/>
          <w:szCs w:val="20"/>
        </w:rPr>
        <w:t>sou nutná pro provoz SHZ</w:t>
      </w:r>
    </w:p>
    <w:p w14:paraId="600DB131" w14:textId="13FCFFCE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Návrh certifikačních agentur a jejich schválení </w:t>
      </w:r>
      <w:r w:rsidR="0051415A">
        <w:rPr>
          <w:rFonts w:asciiTheme="minorBidi" w:hAnsiTheme="minorBidi"/>
          <w:sz w:val="20"/>
          <w:szCs w:val="20"/>
        </w:rPr>
        <w:t>zadavatelem</w:t>
      </w:r>
    </w:p>
    <w:p w14:paraId="0853872F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Provedení všech potřebných a předepsaných zkoušek</w:t>
      </w:r>
    </w:p>
    <w:p w14:paraId="0775DC83" w14:textId="28C12F76" w:rsidR="00D011B8" w:rsidRPr="00F3165B" w:rsidRDefault="00EF1926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Zaškolení obsluhy SHZ</w:t>
      </w:r>
    </w:p>
    <w:p w14:paraId="4F99372D" w14:textId="0D393F87" w:rsidR="00D011B8" w:rsidRPr="00F3165B" w:rsidRDefault="00EF1926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Předání SHZ</w:t>
      </w:r>
      <w:r w:rsidR="00D011B8" w:rsidRPr="00F3165B">
        <w:rPr>
          <w:rFonts w:asciiTheme="minorBidi" w:hAnsiTheme="minorBidi"/>
          <w:sz w:val="20"/>
          <w:szCs w:val="20"/>
        </w:rPr>
        <w:t xml:space="preserve"> do provozu</w:t>
      </w:r>
    </w:p>
    <w:p w14:paraId="43E68BEB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7E9296A7" w14:textId="1085339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</w:t>
      </w:r>
      <w:r w:rsidR="00EF1926">
        <w:rPr>
          <w:rFonts w:asciiTheme="minorBidi" w:hAnsiTheme="minorBidi"/>
          <w:sz w:val="20"/>
          <w:szCs w:val="20"/>
        </w:rPr>
        <w:t>ci v oblasti uvádění SHZ</w:t>
      </w:r>
      <w:r w:rsidRPr="00F3165B">
        <w:rPr>
          <w:rFonts w:asciiTheme="minorBidi" w:hAnsiTheme="minorBidi"/>
          <w:sz w:val="20"/>
          <w:szCs w:val="20"/>
        </w:rPr>
        <w:t xml:space="preserve"> do provozu</w:t>
      </w:r>
    </w:p>
    <w:p w14:paraId="58AA6E2A" w14:textId="5999B1BC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při řešení reklamací nebo závad, které s</w:t>
      </w:r>
      <w:r w:rsidR="00EF1926">
        <w:rPr>
          <w:rFonts w:asciiTheme="minorBidi" w:hAnsiTheme="minorBidi"/>
          <w:sz w:val="20"/>
          <w:szCs w:val="20"/>
        </w:rPr>
        <w:t>e objeví při uvádění SHZ</w:t>
      </w:r>
      <w:r w:rsidRPr="00F3165B">
        <w:rPr>
          <w:rFonts w:asciiTheme="minorBidi" w:hAnsiTheme="minorBidi"/>
          <w:sz w:val="20"/>
          <w:szCs w:val="20"/>
        </w:rPr>
        <w:t xml:space="preserve"> do provozu</w:t>
      </w:r>
    </w:p>
    <w:p w14:paraId="1D5137DF" w14:textId="584C0DF3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provozními útvary při</w:t>
      </w:r>
      <w:r w:rsidR="00EF1926">
        <w:rPr>
          <w:rFonts w:asciiTheme="minorBidi" w:hAnsiTheme="minorBidi"/>
          <w:sz w:val="20"/>
          <w:szCs w:val="20"/>
        </w:rPr>
        <w:t xml:space="preserve"> zaškolování obsluhy SHZ</w:t>
      </w:r>
    </w:p>
    <w:p w14:paraId="4FD92E18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certifikačními agenturami</w:t>
      </w:r>
    </w:p>
    <w:p w14:paraId="785F01F0" w14:textId="77777777" w:rsidR="00F302FF" w:rsidRDefault="00F302FF" w:rsidP="00354CED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180945E" w14:textId="35A6180F" w:rsidR="00001162" w:rsidRDefault="706B4DBC" w:rsidP="4CEE967F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 xml:space="preserve">Řešení reklamací či technologických úprav vyvolaných uváděním </w:t>
      </w:r>
      <w:r w:rsidR="13E98BBD" w:rsidRPr="4CEE967F">
        <w:rPr>
          <w:rFonts w:asciiTheme="minorBidi" w:hAnsiTheme="minorBidi"/>
          <w:sz w:val="20"/>
          <w:szCs w:val="20"/>
        </w:rPr>
        <w:t>SHZ</w:t>
      </w:r>
      <w:r w:rsidRPr="4CEE967F">
        <w:rPr>
          <w:rFonts w:asciiTheme="minorBidi" w:hAnsiTheme="minorBidi"/>
          <w:sz w:val="20"/>
          <w:szCs w:val="20"/>
        </w:rPr>
        <w:t xml:space="preserve"> do provozu </w:t>
      </w:r>
    </w:p>
    <w:p w14:paraId="199C5774" w14:textId="77777777" w:rsidR="00001162" w:rsidRPr="00F3165B" w:rsidRDefault="706B4DBC" w:rsidP="4CEE967F">
      <w:p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Určení zástupci dodavatele:</w:t>
      </w:r>
    </w:p>
    <w:p w14:paraId="1DD3CCDE" w14:textId="59DAD43B" w:rsidR="00001162" w:rsidRPr="00F3165B" w:rsidRDefault="706B4DBC" w:rsidP="4CEE967F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 xml:space="preserve">jsou zodpovědní za provedení všech potřebných zkoušek SHZ </w:t>
      </w:r>
    </w:p>
    <w:p w14:paraId="4C02CFB5" w14:textId="77777777" w:rsidR="00001162" w:rsidRPr="00F3165B" w:rsidRDefault="706B4DBC" w:rsidP="4CEE967F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jsou zodpovědní za proškolení obsluhy</w:t>
      </w:r>
    </w:p>
    <w:p w14:paraId="22E73B22" w14:textId="7FDB3795" w:rsidR="00001162" w:rsidRPr="00F3165B" w:rsidRDefault="706B4DBC" w:rsidP="4CEE967F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jsou zodpovědní za předání SHZ s kompletní certifikací do provozu zadavatele</w:t>
      </w:r>
    </w:p>
    <w:p w14:paraId="1BD43BCE" w14:textId="67A40BEC" w:rsidR="00001162" w:rsidRPr="00F3165B" w:rsidRDefault="706B4DBC" w:rsidP="4CEE967F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4CEE967F">
        <w:rPr>
          <w:rFonts w:asciiTheme="minorBidi" w:hAnsiTheme="minorBidi"/>
          <w:sz w:val="20"/>
          <w:szCs w:val="20"/>
        </w:rPr>
        <w:t>jsou odpovědni za plnění časového harmonogramu a koordinaci činností v rámci uvádění SHZ do provozu</w:t>
      </w:r>
    </w:p>
    <w:p w14:paraId="2CFBA0D7" w14:textId="77777777" w:rsidR="00001162" w:rsidRDefault="00001162" w:rsidP="4CEE967F">
      <w:pPr>
        <w:spacing w:line="259" w:lineRule="auto"/>
        <w:rPr>
          <w:rFonts w:asciiTheme="minorBidi" w:hAnsiTheme="minorBidi"/>
          <w:b/>
          <w:bCs/>
          <w:sz w:val="24"/>
          <w:szCs w:val="24"/>
        </w:rPr>
      </w:pPr>
    </w:p>
    <w:p w14:paraId="77E81C23" w14:textId="77777777" w:rsidR="00001162" w:rsidRDefault="00001162">
      <w:pPr>
        <w:spacing w:line="259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55612E90" w14:textId="27D02A00" w:rsidR="00D011B8" w:rsidRPr="002757D0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5.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2757D0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54013B">
        <w:rPr>
          <w:rFonts w:asciiTheme="minorBidi" w:hAnsiTheme="minorBidi"/>
          <w:b/>
          <w:bCs/>
          <w:sz w:val="24"/>
          <w:szCs w:val="24"/>
        </w:rPr>
        <w:t>„Ří</w:t>
      </w:r>
      <w:r w:rsidR="0054013B" w:rsidRPr="002757D0">
        <w:rPr>
          <w:rFonts w:asciiTheme="minorBidi" w:hAnsiTheme="minorBidi"/>
          <w:b/>
          <w:bCs/>
          <w:sz w:val="24"/>
          <w:szCs w:val="24"/>
        </w:rPr>
        <w:t>dící</w:t>
      </w:r>
      <w:r w:rsidR="00D011B8" w:rsidRPr="002757D0">
        <w:rPr>
          <w:rFonts w:asciiTheme="minorBidi" w:hAnsiTheme="minorBidi"/>
          <w:b/>
          <w:bCs/>
          <w:sz w:val="24"/>
          <w:szCs w:val="24"/>
        </w:rPr>
        <w:t xml:space="preserve"> systémy, měření a regulace“</w:t>
      </w:r>
    </w:p>
    <w:p w14:paraId="0C443277" w14:textId="2EB1E7FF" w:rsidR="00D011B8" w:rsidRPr="00F3165B" w:rsidRDefault="002757D0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D011B8" w:rsidRPr="00F3165B">
        <w:rPr>
          <w:rFonts w:asciiTheme="minorBidi" w:hAnsiTheme="minorBidi"/>
          <w:sz w:val="20"/>
          <w:szCs w:val="20"/>
        </w:rPr>
        <w:t xml:space="preserve">požaduje zajištění odbornosti v oblasti zajištění </w:t>
      </w:r>
      <w:r w:rsidR="0054013B" w:rsidRPr="00F3165B">
        <w:rPr>
          <w:rFonts w:asciiTheme="minorBidi" w:hAnsiTheme="minorBidi"/>
          <w:sz w:val="20"/>
          <w:szCs w:val="20"/>
        </w:rPr>
        <w:t>řídicího</w:t>
      </w:r>
      <w:r w:rsidR="00D011B8" w:rsidRPr="00F3165B">
        <w:rPr>
          <w:rFonts w:asciiTheme="minorBidi" w:hAnsiTheme="minorBidi"/>
          <w:sz w:val="20"/>
          <w:szCs w:val="20"/>
        </w:rPr>
        <w:t xml:space="preserve"> systému ří</w:t>
      </w:r>
      <w:r w:rsidR="0054013B">
        <w:rPr>
          <w:rFonts w:asciiTheme="minorBidi" w:hAnsiTheme="minorBidi"/>
          <w:sz w:val="20"/>
          <w:szCs w:val="20"/>
        </w:rPr>
        <w:t>zení nové</w:t>
      </w:r>
      <w:r w:rsidR="00001162">
        <w:rPr>
          <w:rFonts w:asciiTheme="minorBidi" w:hAnsiTheme="minorBidi"/>
          <w:sz w:val="20"/>
          <w:szCs w:val="20"/>
        </w:rPr>
        <w:t>ho</w:t>
      </w:r>
      <w:r w:rsidR="0054013B">
        <w:rPr>
          <w:rFonts w:asciiTheme="minorBidi" w:hAnsiTheme="minorBidi"/>
          <w:sz w:val="20"/>
          <w:szCs w:val="20"/>
        </w:rPr>
        <w:t xml:space="preserve"> SHZ</w:t>
      </w:r>
      <w:r w:rsidR="00D011B8" w:rsidRPr="00F3165B">
        <w:rPr>
          <w:rFonts w:asciiTheme="minorBidi" w:hAnsiTheme="minorBidi"/>
          <w:sz w:val="20"/>
          <w:szCs w:val="20"/>
        </w:rPr>
        <w:t>.</w:t>
      </w:r>
    </w:p>
    <w:p w14:paraId="2F50C524" w14:textId="149F1745" w:rsidR="00D011B8" w:rsidRPr="00F3165B" w:rsidRDefault="002757D0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 xml:space="preserve">této části veřejné zakázky </w:t>
      </w:r>
      <w:r w:rsidR="00D011B8" w:rsidRPr="00F3165B">
        <w:rPr>
          <w:rFonts w:asciiTheme="minorBidi" w:hAnsiTheme="minorBidi"/>
          <w:sz w:val="20"/>
          <w:szCs w:val="20"/>
        </w:rPr>
        <w:t>zajišťovat především:</w:t>
      </w:r>
    </w:p>
    <w:p w14:paraId="48A7BB9D" w14:textId="172FAC01" w:rsidR="00D011B8" w:rsidRPr="00F3165B" w:rsidRDefault="0054013B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ASŘ pro nové SHZ</w:t>
      </w:r>
      <w:r w:rsidR="00D011B8" w:rsidRPr="00F3165B">
        <w:rPr>
          <w:rFonts w:asciiTheme="minorBidi" w:hAnsiTheme="minorBidi"/>
          <w:sz w:val="20"/>
          <w:szCs w:val="20"/>
        </w:rPr>
        <w:t xml:space="preserve">  </w:t>
      </w:r>
    </w:p>
    <w:p w14:paraId="65D53F17" w14:textId="79569A08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</w:t>
      </w:r>
      <w:r w:rsidR="0054013B">
        <w:rPr>
          <w:rFonts w:asciiTheme="minorBidi" w:hAnsiTheme="minorBidi"/>
          <w:sz w:val="20"/>
          <w:szCs w:val="20"/>
        </w:rPr>
        <w:t>mpletní řídicí systém pro nové SHZ</w:t>
      </w:r>
    </w:p>
    <w:p w14:paraId="40E23304" w14:textId="26318CD9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SW i HW vybavení pro </w:t>
      </w:r>
      <w:r w:rsidR="0054013B" w:rsidRPr="00F3165B">
        <w:rPr>
          <w:rFonts w:asciiTheme="minorBidi" w:hAnsiTheme="minorBidi"/>
          <w:sz w:val="20"/>
          <w:szCs w:val="20"/>
        </w:rPr>
        <w:t>řídicí</w:t>
      </w:r>
      <w:r w:rsidRPr="00F3165B">
        <w:rPr>
          <w:rFonts w:asciiTheme="minorBidi" w:hAnsiTheme="minorBidi"/>
          <w:sz w:val="20"/>
          <w:szCs w:val="20"/>
        </w:rPr>
        <w:t xml:space="preserve"> systém</w:t>
      </w:r>
    </w:p>
    <w:p w14:paraId="40CBFC3E" w14:textId="0A7CB996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Řízení nové</w:t>
      </w:r>
      <w:r w:rsidR="00001162">
        <w:rPr>
          <w:rFonts w:asciiTheme="minorBidi" w:hAnsiTheme="minorBidi"/>
          <w:sz w:val="20"/>
          <w:szCs w:val="20"/>
        </w:rPr>
        <w:t>ho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54013B">
        <w:rPr>
          <w:rFonts w:asciiTheme="minorBidi" w:hAnsiTheme="minorBidi"/>
          <w:sz w:val="20"/>
          <w:szCs w:val="20"/>
        </w:rPr>
        <w:t>SHZ</w:t>
      </w:r>
      <w:r w:rsidRPr="00F3165B">
        <w:rPr>
          <w:rFonts w:asciiTheme="minorBidi" w:hAnsiTheme="minorBidi"/>
          <w:sz w:val="20"/>
          <w:szCs w:val="20"/>
        </w:rPr>
        <w:t xml:space="preserve"> z jednotného ve</w:t>
      </w:r>
      <w:r w:rsidR="0054013B">
        <w:rPr>
          <w:rFonts w:asciiTheme="minorBidi" w:hAnsiTheme="minorBidi"/>
          <w:sz w:val="20"/>
          <w:szCs w:val="20"/>
        </w:rPr>
        <w:t xml:space="preserve">línu 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6C989D8E" w14:textId="7F9711F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</w:t>
      </w:r>
      <w:r w:rsidR="0054013B" w:rsidRPr="00F3165B">
        <w:rPr>
          <w:rFonts w:asciiTheme="minorBidi" w:hAnsiTheme="minorBidi"/>
          <w:sz w:val="20"/>
          <w:szCs w:val="20"/>
        </w:rPr>
        <w:t>řídicího</w:t>
      </w:r>
      <w:r w:rsidRPr="00F3165B">
        <w:rPr>
          <w:rFonts w:asciiTheme="minorBidi" w:hAnsiTheme="minorBidi"/>
          <w:sz w:val="20"/>
          <w:szCs w:val="20"/>
        </w:rPr>
        <w:t xml:space="preserve"> systému k předání informací do ostatních programů </w:t>
      </w:r>
      <w:r w:rsidR="002757D0">
        <w:rPr>
          <w:rFonts w:asciiTheme="minorBidi" w:hAnsiTheme="minorBidi"/>
          <w:sz w:val="20"/>
          <w:szCs w:val="20"/>
        </w:rPr>
        <w:t>zadavatele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3A715555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28E36609" w14:textId="204A0C6D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Řešení reklamací či úprav vyvolaných uváděním </w:t>
      </w:r>
      <w:r w:rsidR="00001162">
        <w:rPr>
          <w:rFonts w:asciiTheme="minorBidi" w:hAnsiTheme="minorBidi"/>
          <w:sz w:val="20"/>
          <w:szCs w:val="20"/>
        </w:rPr>
        <w:t>SHZ</w:t>
      </w:r>
      <w:r w:rsidR="00001162" w:rsidRPr="00F3165B">
        <w:rPr>
          <w:rFonts w:asciiTheme="minorBidi" w:hAnsiTheme="minorBidi"/>
          <w:sz w:val="20"/>
          <w:szCs w:val="20"/>
        </w:rPr>
        <w:t xml:space="preserve"> </w:t>
      </w:r>
      <w:r w:rsidRPr="00F3165B">
        <w:rPr>
          <w:rFonts w:asciiTheme="minorBidi" w:hAnsiTheme="minorBidi"/>
          <w:sz w:val="20"/>
          <w:szCs w:val="20"/>
        </w:rPr>
        <w:t>do provozu za oblast ASŘ</w:t>
      </w:r>
    </w:p>
    <w:p w14:paraId="36CE3E0A" w14:textId="2B9CC197" w:rsidR="00D011B8" w:rsidRPr="00F3165B" w:rsidRDefault="00D011B8" w:rsidP="00D011B8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2757D0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212EC626" w14:textId="6BE2B586" w:rsidR="00D011B8" w:rsidRPr="00F3165B" w:rsidRDefault="002757D0" w:rsidP="002757D0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dodávku řídícího </w:t>
      </w:r>
      <w:r w:rsidR="0054013B">
        <w:rPr>
          <w:rFonts w:asciiTheme="minorBidi" w:hAnsiTheme="minorBidi"/>
          <w:sz w:val="20"/>
          <w:szCs w:val="20"/>
        </w:rPr>
        <w:t>systému pro SHZ</w:t>
      </w:r>
      <w:r w:rsidR="00D011B8" w:rsidRPr="00F3165B">
        <w:rPr>
          <w:rFonts w:asciiTheme="minorBidi" w:hAnsiTheme="minorBidi"/>
          <w:sz w:val="20"/>
          <w:szCs w:val="20"/>
        </w:rPr>
        <w:t xml:space="preserve"> </w:t>
      </w:r>
    </w:p>
    <w:p w14:paraId="1A746258" w14:textId="5BB57D3C" w:rsidR="00D011B8" w:rsidRPr="00F3165B" w:rsidRDefault="002757D0" w:rsidP="002757D0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odpovědni za plnění časového harmonogramu a koordinaci činno</w:t>
      </w:r>
      <w:r w:rsidR="0054013B">
        <w:rPr>
          <w:rFonts w:asciiTheme="minorBidi" w:hAnsiTheme="minorBidi"/>
          <w:sz w:val="20"/>
          <w:szCs w:val="20"/>
        </w:rPr>
        <w:t>stí v rámci uvádění nové</w:t>
      </w:r>
      <w:r w:rsidR="00001162">
        <w:rPr>
          <w:rFonts w:asciiTheme="minorBidi" w:hAnsiTheme="minorBidi"/>
          <w:sz w:val="20"/>
          <w:szCs w:val="20"/>
        </w:rPr>
        <w:t>ho</w:t>
      </w:r>
      <w:r w:rsidR="0054013B">
        <w:rPr>
          <w:rFonts w:asciiTheme="minorBidi" w:hAnsiTheme="minorBidi"/>
          <w:sz w:val="20"/>
          <w:szCs w:val="20"/>
        </w:rPr>
        <w:t xml:space="preserve"> SHZ</w:t>
      </w:r>
      <w:r w:rsidR="00D011B8" w:rsidRPr="00F3165B">
        <w:rPr>
          <w:rFonts w:asciiTheme="minorBidi" w:hAnsiTheme="minorBidi"/>
          <w:sz w:val="20"/>
          <w:szCs w:val="20"/>
        </w:rPr>
        <w:t xml:space="preserve"> do provozu, oblast ASŘ</w:t>
      </w:r>
    </w:p>
    <w:p w14:paraId="609386AC" w14:textId="2C615969" w:rsidR="0069775C" w:rsidRPr="00F3165B" w:rsidRDefault="0069775C">
      <w:pPr>
        <w:rPr>
          <w:rFonts w:asciiTheme="minorBidi" w:hAnsiTheme="minorBidi"/>
          <w:sz w:val="20"/>
          <w:szCs w:val="20"/>
        </w:rPr>
      </w:pPr>
    </w:p>
    <w:sectPr w:rsidR="0069775C" w:rsidRPr="00F3165B">
      <w:headerReference w:type="default" r:id="rId10"/>
      <w:footerReference w:type="even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DFF8" w14:textId="77777777" w:rsidR="00EA053A" w:rsidRDefault="00EA053A" w:rsidP="00EA053A">
      <w:pPr>
        <w:spacing w:after="0" w:line="240" w:lineRule="auto"/>
      </w:pPr>
      <w:r>
        <w:separator/>
      </w:r>
    </w:p>
  </w:endnote>
  <w:endnote w:type="continuationSeparator" w:id="0">
    <w:p w14:paraId="65BC6CC4" w14:textId="77777777" w:rsidR="00EA053A" w:rsidRDefault="00EA053A" w:rsidP="00EA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5D80" w14:textId="32839F06" w:rsidR="00AB49C7" w:rsidRDefault="00AB49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788A49" wp14:editId="25DD00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3100" cy="323850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FF64F" w14:textId="29C92D56" w:rsidR="00AB49C7" w:rsidRPr="00AB49C7" w:rsidRDefault="00AB49C7" w:rsidP="00AB49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49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8A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" filled="f" stroked="f">
              <v:textbox style="mso-fit-shape-to-text:t" inset="20pt,0,0,15pt">
                <w:txbxContent>
                  <w:p w14:paraId="6DEFF64F" w14:textId="29C92D56" w:rsidR="00AB49C7" w:rsidRPr="00AB49C7" w:rsidRDefault="00AB49C7" w:rsidP="00AB49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49C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0C97" w14:textId="65E5DE3D" w:rsidR="00AB49C7" w:rsidRDefault="00AB49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BB216" wp14:editId="742BEB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3100" cy="323850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255B8" w14:textId="3D6F5C12" w:rsidR="00AB49C7" w:rsidRPr="00AB49C7" w:rsidRDefault="00AB49C7" w:rsidP="00AB49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49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B2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sgEwIAACEEAAAOAAAAZHJzL2Uyb0RvYy54bWysU02P2jAQvVfqf7B8LwlQ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" filled="f" stroked="f">
              <v:textbox style="mso-fit-shape-to-text:t" inset="20pt,0,0,15pt">
                <w:txbxContent>
                  <w:p w14:paraId="3F1255B8" w14:textId="3D6F5C12" w:rsidR="00AB49C7" w:rsidRPr="00AB49C7" w:rsidRDefault="00AB49C7" w:rsidP="00AB49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49C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E829" w14:textId="77777777" w:rsidR="00EA053A" w:rsidRDefault="00EA053A" w:rsidP="00EA053A">
      <w:pPr>
        <w:spacing w:after="0" w:line="240" w:lineRule="auto"/>
      </w:pPr>
      <w:r>
        <w:separator/>
      </w:r>
    </w:p>
  </w:footnote>
  <w:footnote w:type="continuationSeparator" w:id="0">
    <w:p w14:paraId="71E84488" w14:textId="77777777" w:rsidR="00EA053A" w:rsidRDefault="00EA053A" w:rsidP="00EA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B74" w14:textId="06CDAD26" w:rsidR="00EA053A" w:rsidRDefault="00EA053A" w:rsidP="00EA05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A3B80"/>
    <w:multiLevelType w:val="hybridMultilevel"/>
    <w:tmpl w:val="B8E25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744"/>
    <w:multiLevelType w:val="hybridMultilevel"/>
    <w:tmpl w:val="565C8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A72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C67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69D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744A"/>
    <w:multiLevelType w:val="hybridMultilevel"/>
    <w:tmpl w:val="0630A01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2A554E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34ECF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863A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83D6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6AF1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64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735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565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12771">
    <w:abstractNumId w:val="1"/>
  </w:num>
  <w:num w:numId="5" w16cid:durableId="788864790">
    <w:abstractNumId w:val="4"/>
  </w:num>
  <w:num w:numId="6" w16cid:durableId="417406627">
    <w:abstractNumId w:val="10"/>
  </w:num>
  <w:num w:numId="7" w16cid:durableId="458961991">
    <w:abstractNumId w:val="11"/>
  </w:num>
  <w:num w:numId="8" w16cid:durableId="707949110">
    <w:abstractNumId w:val="7"/>
  </w:num>
  <w:num w:numId="9" w16cid:durableId="2105681555">
    <w:abstractNumId w:val="3"/>
  </w:num>
  <w:num w:numId="10" w16cid:durableId="1907105149">
    <w:abstractNumId w:val="5"/>
  </w:num>
  <w:num w:numId="11" w16cid:durableId="1370952393">
    <w:abstractNumId w:val="9"/>
  </w:num>
  <w:num w:numId="12" w16cid:durableId="1875076272">
    <w:abstractNumId w:val="8"/>
  </w:num>
  <w:num w:numId="13" w16cid:durableId="1105730507">
    <w:abstractNumId w:val="0"/>
  </w:num>
  <w:num w:numId="14" w16cid:durableId="1775589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22"/>
    <w:rsid w:val="00001162"/>
    <w:rsid w:val="00105B99"/>
    <w:rsid w:val="002757D0"/>
    <w:rsid w:val="002802F9"/>
    <w:rsid w:val="002C24ED"/>
    <w:rsid w:val="00354CED"/>
    <w:rsid w:val="003A50CC"/>
    <w:rsid w:val="00466CE0"/>
    <w:rsid w:val="00490622"/>
    <w:rsid w:val="0051415A"/>
    <w:rsid w:val="0054013B"/>
    <w:rsid w:val="0069117D"/>
    <w:rsid w:val="0069775C"/>
    <w:rsid w:val="008B58D8"/>
    <w:rsid w:val="008C6D67"/>
    <w:rsid w:val="00AB49C7"/>
    <w:rsid w:val="00D011B8"/>
    <w:rsid w:val="00DB4B0D"/>
    <w:rsid w:val="00DD56EB"/>
    <w:rsid w:val="00E3014C"/>
    <w:rsid w:val="00E735FC"/>
    <w:rsid w:val="00EA053A"/>
    <w:rsid w:val="00EF1926"/>
    <w:rsid w:val="00F302FF"/>
    <w:rsid w:val="00F3165B"/>
    <w:rsid w:val="00F33748"/>
    <w:rsid w:val="0B64E8AA"/>
    <w:rsid w:val="13E98BBD"/>
    <w:rsid w:val="2892F022"/>
    <w:rsid w:val="4CEE967F"/>
    <w:rsid w:val="585F10F1"/>
    <w:rsid w:val="60F10E20"/>
    <w:rsid w:val="706B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49D3B"/>
  <w15:chartTrackingRefBased/>
  <w15:docId w15:val="{D15B7E3F-34A1-41A0-8655-9C0E9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B8"/>
    <w:pPr>
      <w:spacing w:line="256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011B8"/>
    <w:pPr>
      <w:ind w:left="720"/>
      <w:contextualSpacing/>
    </w:p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F3165B"/>
    <w:rPr>
      <w:sz w:val="18"/>
    </w:rPr>
  </w:style>
  <w:style w:type="paragraph" w:styleId="Revision">
    <w:name w:val="Revision"/>
    <w:hidden/>
    <w:uiPriority w:val="99"/>
    <w:semiHidden/>
    <w:rsid w:val="00001162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0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3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EA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3A"/>
    <w:rPr>
      <w:sz w:val="18"/>
    </w:rPr>
  </w:style>
  <w:style w:type="paragraph" w:styleId="NoSpacing">
    <w:name w:val="No Spacing"/>
    <w:uiPriority w:val="1"/>
    <w:qFormat/>
    <w:rsid w:val="00DD56EB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2069-05-14T09:36:20+00:00</RevIMDeletionDate>
    <RevIMExtends xmlns="efb4989a-2b65-4970-a135-2ed519765122">{"Locked":null,"LockedBy":null,"UnLocked":null,"UnLockedBy":null,"Classified":"2024-05-19T07:01:25.644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A78CE073F8C49B952B77883EBC820" ma:contentTypeVersion="18" ma:contentTypeDescription="Vytvoří nový dokument" ma:contentTypeScope="" ma:versionID="15feb4489e5c2b7347756b453ea1bfc8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d28091ccb8f66202ee9b4c6cc3fb0990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414E2-D6CA-42A1-BF3B-F574C9C1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E3DD2-64F5-4BE4-984B-5C76D79CB421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3.xml><?xml version="1.0" encoding="utf-8"?>
<ds:datastoreItem xmlns:ds="http://schemas.openxmlformats.org/officeDocument/2006/customXml" ds:itemID="{848304F2-1FAA-4E91-B6F8-261B9595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943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PTK 1</cp:lastModifiedBy>
  <cp:revision>4</cp:revision>
  <dcterms:created xsi:type="dcterms:W3CDTF">2024-05-24T08:02:00Z</dcterms:created>
  <dcterms:modified xsi:type="dcterms:W3CDTF">2024-05-24T15:52:00Z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INTERNAL</vt:lpwstr>
  </property>
</Properties>
</file>