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8813C6">
        <w:rPr>
          <w:rFonts w:ascii="Arial" w:hAnsi="Arial" w:cs="Arial"/>
          <w:sz w:val="18"/>
          <w:szCs w:val="20"/>
        </w:rPr>
        <w:t>12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F71B4C">
        <w:rPr>
          <w:rFonts w:ascii="Arial" w:hAnsi="Arial" w:cs="Arial"/>
          <w:sz w:val="18"/>
          <w:szCs w:val="20"/>
        </w:rPr>
        <w:t>12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DB28B1">
        <w:rPr>
          <w:rFonts w:ascii="Arial" w:hAnsi="Arial" w:cs="Arial"/>
          <w:sz w:val="18"/>
          <w:szCs w:val="20"/>
        </w:rPr>
        <w:t>6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F67611">
        <w:rPr>
          <w:rFonts w:ascii="Arial" w:hAnsi="Arial" w:cs="Arial"/>
          <w:b/>
          <w:sz w:val="20"/>
          <w:u w:val="single"/>
        </w:rPr>
        <w:t>Dodatečné informace k </w:t>
      </w:r>
      <w:r w:rsidR="00F71B4C">
        <w:rPr>
          <w:rFonts w:ascii="Arial" w:hAnsi="Arial" w:cs="Arial"/>
          <w:b/>
          <w:sz w:val="20"/>
          <w:u w:val="single"/>
        </w:rPr>
        <w:t>zadávacímu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podlimitní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F71B4C">
        <w:rPr>
          <w:rFonts w:ascii="Arial" w:hAnsi="Arial" w:cs="Arial"/>
          <w:b/>
          <w:sz w:val="20"/>
          <w:u w:val="single"/>
        </w:rPr>
        <w:t>n</w:t>
      </w:r>
      <w:r w:rsidR="00F67611">
        <w:rPr>
          <w:rFonts w:ascii="Arial" w:hAnsi="Arial" w:cs="Arial"/>
          <w:b/>
          <w:sz w:val="20"/>
          <w:u w:val="single"/>
        </w:rPr>
        <w:t xml:space="preserve">a </w:t>
      </w:r>
      <w:r w:rsidR="009B6D22">
        <w:rPr>
          <w:rFonts w:ascii="Arial" w:hAnsi="Arial" w:cs="Arial"/>
          <w:b/>
          <w:sz w:val="20"/>
          <w:u w:val="single"/>
        </w:rPr>
        <w:t>stavební práce</w:t>
      </w:r>
      <w:r w:rsidR="00F67611">
        <w:rPr>
          <w:rFonts w:ascii="Arial" w:hAnsi="Arial" w:cs="Arial"/>
          <w:b/>
          <w:sz w:val="20"/>
          <w:u w:val="single"/>
        </w:rPr>
        <w:t xml:space="preserve"> 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D8043A" w:rsidRPr="00D8043A">
        <w:rPr>
          <w:rFonts w:ascii="Arial" w:hAnsi="Arial" w:cs="Arial"/>
          <w:b/>
          <w:bCs/>
          <w:sz w:val="20"/>
          <w:szCs w:val="20"/>
          <w:u w:val="single"/>
        </w:rPr>
        <w:t>„V 00169 – stavební práce Tišnov – Brněnská – vodovod a kanalizace“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537CAE" w:rsidRDefault="00553AA4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E25BD0" w:rsidRPr="00E25BD0">
        <w:rPr>
          <w:rFonts w:ascii="Arial" w:hAnsi="Arial" w:cs="Arial"/>
          <w:b/>
          <w:sz w:val="20"/>
          <w:szCs w:val="20"/>
        </w:rPr>
        <w:t>Svazek vodovodů a kanalizací Tišnovsko</w:t>
      </w:r>
      <w:r w:rsidR="00E25BD0" w:rsidRPr="00E25BD0">
        <w:rPr>
          <w:rFonts w:ascii="Arial" w:hAnsi="Arial" w:cs="Arial"/>
          <w:sz w:val="20"/>
          <w:szCs w:val="20"/>
        </w:rPr>
        <w:t>, 666 01 Tišnov, Nám. Míru 111, IČ: 49457004</w:t>
      </w:r>
      <w:r w:rsidR="006648A9" w:rsidRPr="00E25BD0">
        <w:rPr>
          <w:rFonts w:ascii="Arial" w:hAnsi="Arial" w:cs="Arial"/>
          <w:sz w:val="20"/>
          <w:szCs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28B1">
        <w:rPr>
          <w:rFonts w:ascii="Arial" w:eastAsia="Times New Roman" w:hAnsi="Arial" w:cs="Arial"/>
          <w:sz w:val="20"/>
          <w:szCs w:val="20"/>
          <w:lang w:eastAsia="cs-CZ"/>
        </w:rPr>
        <w:t>dotaz</w:t>
      </w:r>
      <w:r w:rsidR="009B6D22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dodatečné informace č. </w:t>
      </w:r>
      <w:r w:rsidR="008813C6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podlimitní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9B6D22">
        <w:rPr>
          <w:rFonts w:ascii="Arial" w:hAnsi="Arial" w:cs="Arial"/>
          <w:b/>
          <w:sz w:val="20"/>
          <w:szCs w:val="20"/>
          <w:u w:val="single"/>
        </w:rPr>
        <w:t xml:space="preserve">stavební </w:t>
      </w:r>
      <w:r w:rsidR="009B6D22" w:rsidRPr="00DB28B1">
        <w:rPr>
          <w:rFonts w:ascii="Arial" w:hAnsi="Arial" w:cs="Arial"/>
          <w:b/>
          <w:sz w:val="20"/>
          <w:szCs w:val="20"/>
          <w:u w:val="single"/>
        </w:rPr>
        <w:t>práce</w:t>
      </w:r>
      <w:r w:rsidR="00D818E2" w:rsidRPr="00DB28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8B1" w:rsidRPr="00DB28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 w:rsidR="00D8043A" w:rsidRPr="00D8043A">
        <w:rPr>
          <w:rFonts w:ascii="Arial" w:hAnsi="Arial" w:cs="Arial"/>
          <w:b/>
          <w:bCs/>
          <w:sz w:val="20"/>
          <w:szCs w:val="20"/>
          <w:u w:val="single"/>
        </w:rPr>
        <w:t>„V 00169 – stavební práce Tišnov – Brněnská – vodovod a kanalizace“</w:t>
      </w:r>
      <w:r w:rsidR="00DB28B1">
        <w:rPr>
          <w:rFonts w:ascii="Arial" w:hAnsi="Arial" w:cs="Arial"/>
          <w:sz w:val="20"/>
          <w:szCs w:val="20"/>
        </w:rPr>
        <w:t xml:space="preserve"> 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EA15EE">
        <w:rPr>
          <w:rFonts w:ascii="Arial" w:hAnsi="Arial" w:cs="Arial"/>
          <w:sz w:val="20"/>
          <w:szCs w:val="20"/>
        </w:rPr>
        <w:t>e zjednodušeném podlimitním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F71B4C">
        <w:rPr>
          <w:rFonts w:ascii="Arial" w:hAnsi="Arial" w:cs="Arial"/>
          <w:sz w:val="20"/>
          <w:szCs w:val="20"/>
        </w:rPr>
        <w:t>dle § 53 zákona č. 134/2016 Sb., o zadávání veřejných zakázek</w:t>
      </w:r>
      <w:r w:rsidR="00511DC1" w:rsidRPr="003A1755">
        <w:rPr>
          <w:rFonts w:ascii="Arial" w:hAnsi="Arial" w:cs="Arial"/>
          <w:sz w:val="20"/>
          <w:szCs w:val="20"/>
        </w:rPr>
        <w:t>, v platném znění</w:t>
      </w:r>
      <w:r w:rsidR="00537CAE">
        <w:rPr>
          <w:rFonts w:ascii="Arial" w:hAnsi="Arial" w:cs="Arial"/>
          <w:sz w:val="20"/>
        </w:rPr>
        <w:t xml:space="preserve">. </w:t>
      </w:r>
    </w:p>
    <w:p w:rsidR="009B6D22" w:rsidRDefault="009B6D22" w:rsidP="009B6D2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F71B4C" w:rsidRDefault="008813C6" w:rsidP="00DB28B1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8813C6">
        <w:rPr>
          <w:rFonts w:ascii="Arial" w:hAnsi="Arial" w:cs="Arial"/>
          <w:sz w:val="20"/>
          <w:szCs w:val="20"/>
        </w:rPr>
        <w:t>Ve výkazech výměr kanalizace v Ostatních a vedlejších nákladech podle mě chybí položka pro dopravní opatření během výstavby tak, jak je uvedena ve VV vodovodu. Vzhledem k délce trvání rekonstrukce půjde o nemalou částku. Také si myslím, že položka Provozní řády by mohla být vypuštěna, protože žádné technologické zařízení vyžadující obsluhu nebude zřizováno. Prosím o vysvětlení a příp. úpravu výkazu výměr.</w:t>
      </w:r>
    </w:p>
    <w:p w:rsidR="00F71B4C" w:rsidRDefault="00F71B4C" w:rsidP="00DB28B1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5D4804" w:rsidRPr="005D4804" w:rsidRDefault="005D4804" w:rsidP="005D4804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5D4804">
        <w:rPr>
          <w:rFonts w:ascii="Arial" w:hAnsi="Arial" w:cs="Arial"/>
          <w:i/>
          <w:sz w:val="20"/>
          <w:szCs w:val="20"/>
        </w:rPr>
        <w:t xml:space="preserve">Na dopravní značení během výstavby existuje projekt, který </w:t>
      </w:r>
      <w:r w:rsidR="003F603B">
        <w:rPr>
          <w:rFonts w:ascii="Arial" w:hAnsi="Arial" w:cs="Arial"/>
          <w:i/>
          <w:sz w:val="20"/>
          <w:szCs w:val="20"/>
        </w:rPr>
        <w:t>vše řeší</w:t>
      </w:r>
      <w:r w:rsidRPr="005D4804">
        <w:rPr>
          <w:rFonts w:ascii="Arial" w:hAnsi="Arial" w:cs="Arial"/>
          <w:i/>
          <w:sz w:val="20"/>
          <w:szCs w:val="20"/>
        </w:rPr>
        <w:t>. Po dobu výstavby uvažujeme s úplnou uzavírkou Brněnské ulice. Z důvodu koordinace všech tří staveb bylo investorem rozhodnuto, že položka na dopravní opatření bude pouze u vodovodu, protože ten překrýv</w:t>
      </w:r>
      <w:r w:rsidR="003F603B">
        <w:rPr>
          <w:rFonts w:ascii="Arial" w:hAnsi="Arial" w:cs="Arial"/>
          <w:i/>
          <w:sz w:val="20"/>
          <w:szCs w:val="20"/>
        </w:rPr>
        <w:t>á oba úseky výstavby kanalizace a bylo by nelogické účtovat toto vícenásobně, když se jedná o jedno staveniště.</w:t>
      </w:r>
    </w:p>
    <w:p w:rsidR="00D8043A" w:rsidRDefault="005D4804" w:rsidP="005D4804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 druhé části dotazu zadavatel uvádí, že se jedná</w:t>
      </w:r>
      <w:r w:rsidRPr="005D4804">
        <w:rPr>
          <w:rFonts w:ascii="Arial" w:hAnsi="Arial" w:cs="Arial"/>
          <w:i/>
          <w:sz w:val="20"/>
          <w:szCs w:val="20"/>
        </w:rPr>
        <w:t xml:space="preserve"> o standardní všeobecnou položku. Jestli se bude čerpat či nikoliv bude rozhodnuto na základě dohod</w:t>
      </w:r>
      <w:r w:rsidR="003F603B">
        <w:rPr>
          <w:rFonts w:ascii="Arial" w:hAnsi="Arial" w:cs="Arial"/>
          <w:i/>
          <w:sz w:val="20"/>
          <w:szCs w:val="20"/>
        </w:rPr>
        <w:t>y s provozovatelem během stavby podle toho, zdali bude po zadavateli vyžadován.</w:t>
      </w:r>
    </w:p>
    <w:p w:rsidR="008813C6" w:rsidRDefault="008813C6" w:rsidP="00D8043A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3F603B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5D4804" w:rsidRPr="005D4804" w:rsidRDefault="005D4804" w:rsidP="005D4804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5D4804">
        <w:rPr>
          <w:rFonts w:ascii="Arial" w:hAnsi="Arial" w:cs="Arial"/>
          <w:sz w:val="20"/>
          <w:szCs w:val="20"/>
        </w:rPr>
        <w:t xml:space="preserve">V zadávací dokumentaci na uvedenou zakázku požadujete doložit profesní způsobilost, mimo jiné, předložením osvědčení o autorizaci pro obor </w:t>
      </w:r>
      <w:r w:rsidRPr="005D4804">
        <w:rPr>
          <w:rFonts w:ascii="Arial" w:hAnsi="Arial" w:cs="Arial"/>
          <w:b/>
          <w:sz w:val="20"/>
          <w:szCs w:val="20"/>
        </w:rPr>
        <w:t>technologická zařízení budov</w:t>
      </w:r>
      <w:r w:rsidRPr="005D4804">
        <w:rPr>
          <w:rFonts w:ascii="Arial" w:hAnsi="Arial" w:cs="Arial"/>
          <w:sz w:val="20"/>
          <w:szCs w:val="20"/>
        </w:rPr>
        <w:t xml:space="preserve">. </w:t>
      </w:r>
    </w:p>
    <w:p w:rsidR="008813C6" w:rsidRPr="005D4804" w:rsidRDefault="005D4804" w:rsidP="005D4804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5D4804">
        <w:rPr>
          <w:rFonts w:ascii="Arial" w:hAnsi="Arial" w:cs="Arial"/>
          <w:b/>
          <w:sz w:val="20"/>
          <w:szCs w:val="20"/>
        </w:rPr>
        <w:t>Můžete mi prosím tento požadavek vysvětlit – předmět plnění veřejné zakázky neobsahuje žádné dodávky ani práce, pro které by tato odborná způsobilost byla nutná.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F37B7A" w:rsidRPr="00F37B7A" w:rsidRDefault="00F37B7A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Zadavatel v této části kvalifikace (profesní způsobilost) upravuje požadavky na kvalifikace tak, že nově tato část kvalifikace zní takto: </w:t>
      </w:r>
    </w:p>
    <w:p w:rsidR="00F37B7A" w:rsidRPr="00F37B7A" w:rsidRDefault="00F37B7A" w:rsidP="00F37B7A">
      <w:pPr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  <w:i/>
          <w:sz w:val="20"/>
          <w:szCs w:val="20"/>
        </w:rPr>
      </w:pPr>
      <w:r w:rsidRPr="00F37B7A">
        <w:rPr>
          <w:rFonts w:ascii="Arial" w:hAnsi="Arial" w:cs="Arial"/>
          <w:b/>
          <w:i/>
          <w:sz w:val="20"/>
          <w:szCs w:val="20"/>
        </w:rPr>
        <w:t>dle § 77 odst. 2 písm. c) – doklad, že je odborně způsobilý nebo disponuje osobou, jejímž prostřednictvím odbornou způsobilost zabezpečuje, je-li pro plnění veřejné zakázky odborná způsobilost jinými právními předpisy vyžadována.</w:t>
      </w:r>
    </w:p>
    <w:p w:rsidR="00F37B7A" w:rsidRPr="00F37B7A" w:rsidRDefault="00F37B7A" w:rsidP="00F37B7A">
      <w:pPr>
        <w:pStyle w:val="NormalJustified"/>
        <w:numPr>
          <w:ilvl w:val="1"/>
          <w:numId w:val="23"/>
        </w:numPr>
        <w:spacing w:before="120" w:line="276" w:lineRule="auto"/>
        <w:rPr>
          <w:rFonts w:ascii="Arial" w:eastAsia="MS Mincho" w:hAnsi="Arial"/>
          <w:i/>
          <w:color w:val="000000"/>
          <w:sz w:val="20"/>
        </w:rPr>
      </w:pPr>
      <w:r w:rsidRPr="00F37B7A">
        <w:rPr>
          <w:rFonts w:ascii="Arial" w:eastAsia="MS Mincho" w:hAnsi="Arial"/>
          <w:i/>
          <w:color w:val="000000"/>
          <w:sz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 w:rsidRPr="00F37B7A">
        <w:rPr>
          <w:rFonts w:ascii="Arial" w:eastAsia="MS Mincho" w:hAnsi="Arial"/>
          <w:b/>
          <w:i/>
          <w:color w:val="000000"/>
          <w:sz w:val="20"/>
        </w:rPr>
        <w:t>stavby vodního hospodářství a krajinného inženýrství</w:t>
      </w:r>
      <w:r w:rsidRPr="00F37B7A">
        <w:rPr>
          <w:rFonts w:ascii="Arial" w:eastAsia="MS Mincho" w:hAnsi="Arial"/>
          <w:i/>
          <w:color w:val="000000"/>
          <w:sz w:val="20"/>
        </w:rPr>
        <w:t>,</w:t>
      </w:r>
    </w:p>
    <w:p w:rsidR="00F37B7A" w:rsidRPr="00F37B7A" w:rsidRDefault="00F37B7A" w:rsidP="00F37B7A">
      <w:pPr>
        <w:pStyle w:val="NormalJustified"/>
        <w:numPr>
          <w:ilvl w:val="1"/>
          <w:numId w:val="23"/>
        </w:numPr>
        <w:spacing w:before="120" w:line="276" w:lineRule="auto"/>
        <w:rPr>
          <w:rFonts w:ascii="Arial" w:eastAsia="MS Mincho" w:hAnsi="Arial"/>
          <w:i/>
          <w:color w:val="000000"/>
          <w:sz w:val="20"/>
        </w:rPr>
      </w:pPr>
      <w:r w:rsidRPr="00F37B7A">
        <w:rPr>
          <w:rFonts w:ascii="Arial" w:eastAsia="MS Mincho" w:hAnsi="Arial"/>
          <w:i/>
          <w:color w:val="000000"/>
          <w:sz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 w:rsidRPr="00F37B7A">
        <w:rPr>
          <w:rFonts w:ascii="Arial" w:eastAsia="MS Mincho" w:hAnsi="Arial"/>
          <w:b/>
          <w:i/>
          <w:color w:val="000000"/>
          <w:sz w:val="20"/>
        </w:rPr>
        <w:t>pozemní stavby</w:t>
      </w:r>
    </w:p>
    <w:p w:rsidR="00F37B7A" w:rsidRPr="00F37B7A" w:rsidRDefault="00F37B7A" w:rsidP="00F37B7A">
      <w:pPr>
        <w:pStyle w:val="NormalJustified"/>
        <w:numPr>
          <w:ilvl w:val="1"/>
          <w:numId w:val="23"/>
        </w:numPr>
        <w:spacing w:before="120" w:line="276" w:lineRule="auto"/>
        <w:rPr>
          <w:rFonts w:ascii="Arial" w:eastAsia="MS Mincho" w:hAnsi="Arial"/>
          <w:i/>
          <w:color w:val="000000"/>
          <w:sz w:val="20"/>
        </w:rPr>
      </w:pPr>
      <w:r w:rsidRPr="00F37B7A">
        <w:rPr>
          <w:rFonts w:ascii="Arial" w:eastAsia="MS Mincho" w:hAnsi="Arial"/>
          <w:b/>
          <w:i/>
          <w:color w:val="000000"/>
          <w:sz w:val="20"/>
        </w:rPr>
        <w:t>Oprávnění pro ověřování výsledků zeměměřičských činností</w:t>
      </w:r>
      <w:r w:rsidRPr="00F37B7A">
        <w:rPr>
          <w:rFonts w:ascii="Arial" w:eastAsia="MS Mincho" w:hAnsi="Arial"/>
          <w:i/>
          <w:color w:val="000000"/>
          <w:sz w:val="20"/>
        </w:rPr>
        <w:t xml:space="preserve"> v rozsahu dle § 13 odst. 1 písm. a) a c) zákona č. 200/1994 Sb., o zeměměřičství a o změně a doplnění některých zákonů souvisejících s jeho zavedením, ve znění pozdějších předpisů.</w:t>
      </w:r>
    </w:p>
    <w:p w:rsidR="00F37B7A" w:rsidRDefault="00F37B7A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3F603B"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5D4804" w:rsidRDefault="005D4804" w:rsidP="005D4804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výzvě k podání nabídky v části týkající se kvalifikace konkrétně oddíl „Kvalifikace dodavatele“ v části „Profesní způsobilost“ požaduje zadavatel </w:t>
      </w:r>
      <w:r w:rsidRPr="005D4804">
        <w:rPr>
          <w:rFonts w:ascii="Arial" w:hAnsi="Arial" w:cs="Arial"/>
          <w:b/>
          <w:sz w:val="20"/>
          <w:szCs w:val="20"/>
        </w:rPr>
        <w:t>Oprávnění k provádění geodetických prací</w:t>
      </w:r>
      <w:r>
        <w:rPr>
          <w:rFonts w:ascii="Arial" w:hAnsi="Arial" w:cs="Arial"/>
          <w:sz w:val="20"/>
          <w:szCs w:val="20"/>
        </w:rPr>
        <w:t xml:space="preserve"> a</w:t>
      </w:r>
      <w:r w:rsidRPr="005D4804">
        <w:rPr>
          <w:rFonts w:ascii="Arial" w:hAnsi="Arial" w:cs="Arial"/>
          <w:sz w:val="20"/>
          <w:szCs w:val="20"/>
        </w:rPr>
        <w:t xml:space="preserve"> </w:t>
      </w:r>
      <w:r w:rsidRPr="005D4804">
        <w:rPr>
          <w:rFonts w:ascii="Arial" w:hAnsi="Arial" w:cs="Arial"/>
          <w:b/>
          <w:sz w:val="20"/>
          <w:szCs w:val="20"/>
        </w:rPr>
        <w:t>Oprávnění pro ověřování výsledků zeměměřických činností</w:t>
      </w:r>
      <w:r>
        <w:rPr>
          <w:rFonts w:ascii="Arial" w:hAnsi="Arial" w:cs="Arial"/>
          <w:sz w:val="20"/>
          <w:szCs w:val="20"/>
        </w:rPr>
        <w:t xml:space="preserve">. Dle specifikace rozsahu „v rozsahu dle § 13 odst. 1 písm. a) a c) zákona č. 200/1994“ není uchazeči zřejmé, jaký konkrétní doklad zadavatel požaduje, když myslí </w:t>
      </w:r>
      <w:r w:rsidRPr="005D4804">
        <w:rPr>
          <w:rFonts w:ascii="Arial" w:hAnsi="Arial" w:cs="Arial"/>
          <w:b/>
          <w:sz w:val="20"/>
          <w:szCs w:val="20"/>
        </w:rPr>
        <w:t>Oprávnění k provádění geodetických prací</w:t>
      </w:r>
      <w:r>
        <w:rPr>
          <w:rFonts w:ascii="Arial" w:hAnsi="Arial" w:cs="Arial"/>
          <w:sz w:val="20"/>
          <w:szCs w:val="20"/>
        </w:rPr>
        <w:t>, vzhledem ke skutečnosti, že se jedná o stejnou specifikaci rozsahu. Zákon č. 200/1994 část první – Zeměměřictví, oddíl čtvrtý – Ověřování výsledků zeměměřických činností, § 13 Rozsah úředního oprávnění neuvádí ve svém rozsahu doklad či oprávnění obdobného názvu.</w:t>
      </w:r>
    </w:p>
    <w:p w:rsidR="008813C6" w:rsidRPr="005D4804" w:rsidRDefault="005D4804" w:rsidP="005D4804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tedy o totožný doklad </w:t>
      </w:r>
      <w:r w:rsidRPr="005D4804">
        <w:rPr>
          <w:rFonts w:ascii="Arial" w:hAnsi="Arial" w:cs="Arial"/>
          <w:b/>
          <w:sz w:val="20"/>
          <w:szCs w:val="20"/>
        </w:rPr>
        <w:t>Oprávnění výsledků zeměměřických činností</w:t>
      </w:r>
      <w:r>
        <w:rPr>
          <w:rFonts w:ascii="Arial" w:hAnsi="Arial" w:cs="Arial"/>
          <w:sz w:val="20"/>
          <w:szCs w:val="20"/>
        </w:rPr>
        <w:t>?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F37B7A" w:rsidRDefault="005D4804" w:rsidP="00F37B7A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Ano, jedná se o tentýž doklad, respektive zadavatel v rámci stanovení profesní způsobilosti chybně uvedl požadavek na tento doklad duplicitně s chybou v psaní, </w:t>
      </w:r>
      <w:r w:rsidR="00F37B7A">
        <w:rPr>
          <w:rFonts w:ascii="Arial" w:hAnsi="Arial" w:cs="Arial"/>
          <w:i/>
          <w:sz w:val="20"/>
          <w:szCs w:val="20"/>
        </w:rPr>
        <w:t xml:space="preserve">upravené znění profesní způsobilosti dle písm. c) zní – viz odpověď na dotaz </w:t>
      </w:r>
      <w:r w:rsidR="003F603B">
        <w:rPr>
          <w:rFonts w:ascii="Arial" w:hAnsi="Arial" w:cs="Arial"/>
          <w:i/>
          <w:sz w:val="20"/>
          <w:szCs w:val="20"/>
        </w:rPr>
        <w:t>2</w:t>
      </w:r>
      <w:r w:rsidR="00F37B7A">
        <w:rPr>
          <w:rFonts w:ascii="Arial" w:hAnsi="Arial" w:cs="Arial"/>
          <w:i/>
          <w:sz w:val="20"/>
          <w:szCs w:val="20"/>
        </w:rPr>
        <w:t xml:space="preserve"> těchto dodatečných informací.</w:t>
      </w:r>
    </w:p>
    <w:p w:rsidR="00F37B7A" w:rsidRDefault="00F37B7A" w:rsidP="00F37B7A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="008813C6" w:rsidRDefault="008813C6" w:rsidP="00F37B7A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3F603B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F37B7A" w:rsidRPr="00F37B7A" w:rsidRDefault="00F37B7A" w:rsidP="00F37B7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37B7A">
        <w:rPr>
          <w:rFonts w:ascii="Arial" w:hAnsi="Arial" w:cs="Arial"/>
          <w:sz w:val="20"/>
          <w:szCs w:val="20"/>
        </w:rPr>
        <w:t xml:space="preserve">V zadávacích podmínkách, ve čl. 7.2.2 Profesní způsobilost je uveden požadavek pro splnění profesní způsobilosti dle §77 odst. 2 písm., kterým je požadováno doložení dokladu - </w:t>
      </w:r>
      <w:r w:rsidRPr="00F37B7A">
        <w:rPr>
          <w:rFonts w:ascii="Arial" w:hAnsi="Arial" w:cs="Arial"/>
          <w:b/>
          <w:sz w:val="20"/>
          <w:szCs w:val="20"/>
        </w:rPr>
        <w:t>Oprávnění k provádění geodetických prací</w:t>
      </w:r>
      <w:r w:rsidRPr="00F37B7A">
        <w:rPr>
          <w:rFonts w:ascii="Arial" w:hAnsi="Arial" w:cs="Arial"/>
          <w:sz w:val="20"/>
          <w:szCs w:val="20"/>
        </w:rPr>
        <w:t xml:space="preserve"> v rozsahu dle §13 odst. 1 písm. a) a c) zákona č. 200/1994Sb. o zeměměřičství a o změně a doplnění některých zákonů souvisejících s jeho zavedením, ve znění pozdějších předpisů. </w:t>
      </w:r>
    </w:p>
    <w:p w:rsidR="00F37B7A" w:rsidRPr="00F37B7A" w:rsidRDefault="00F37B7A" w:rsidP="00F37B7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37B7A">
        <w:rPr>
          <w:rFonts w:ascii="Arial" w:hAnsi="Arial" w:cs="Arial"/>
          <w:sz w:val="20"/>
          <w:szCs w:val="20"/>
        </w:rPr>
        <w:t xml:space="preserve">Zákon č. 200/1994Sb. vymezuje zeměměřické činnosti a upravuje práva a povinnosti při jejich výkonu, ověřování výsledků zeměměřických činností, geodetické referenční systémy a státní mapová díla. K této činnosti se uděluje v rozsahu dle §13 odst. 1 písm. a) – c) </w:t>
      </w:r>
      <w:r w:rsidRPr="00F37B7A">
        <w:rPr>
          <w:rFonts w:ascii="Arial" w:hAnsi="Arial" w:cs="Arial"/>
          <w:b/>
          <w:sz w:val="20"/>
          <w:szCs w:val="20"/>
        </w:rPr>
        <w:t>Oprávnění pro ověřování výsledků zeměměřičských činností</w:t>
      </w:r>
      <w:r w:rsidRPr="00F37B7A">
        <w:rPr>
          <w:rFonts w:ascii="Arial" w:hAnsi="Arial" w:cs="Arial"/>
          <w:sz w:val="20"/>
          <w:szCs w:val="20"/>
        </w:rPr>
        <w:t xml:space="preserve">. Toto oprávnění je rovněž součástí požadavků pro splnění profesní kvalifikace. </w:t>
      </w:r>
    </w:p>
    <w:p w:rsidR="00F37B7A" w:rsidRPr="00F37B7A" w:rsidRDefault="00F37B7A" w:rsidP="00F37B7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37B7A">
        <w:rPr>
          <w:rFonts w:ascii="Arial" w:hAnsi="Arial" w:cs="Arial"/>
          <w:sz w:val="20"/>
          <w:szCs w:val="20"/>
        </w:rPr>
        <w:t xml:space="preserve">Prosíme zadavatele o upřesnění, o </w:t>
      </w:r>
      <w:proofErr w:type="gramStart"/>
      <w:r w:rsidRPr="00F37B7A">
        <w:rPr>
          <w:rFonts w:ascii="Arial" w:hAnsi="Arial" w:cs="Arial"/>
          <w:sz w:val="20"/>
          <w:szCs w:val="20"/>
        </w:rPr>
        <w:t>ja</w:t>
      </w:r>
      <w:bookmarkStart w:id="0" w:name="_GoBack"/>
      <w:bookmarkEnd w:id="0"/>
      <w:r w:rsidRPr="00F37B7A">
        <w:rPr>
          <w:rFonts w:ascii="Arial" w:hAnsi="Arial" w:cs="Arial"/>
          <w:sz w:val="20"/>
          <w:szCs w:val="20"/>
        </w:rPr>
        <w:t>ký</w:t>
      </w:r>
      <w:proofErr w:type="gramEnd"/>
      <w:r w:rsidRPr="00F37B7A">
        <w:rPr>
          <w:rFonts w:ascii="Arial" w:hAnsi="Arial" w:cs="Arial"/>
          <w:sz w:val="20"/>
          <w:szCs w:val="20"/>
        </w:rPr>
        <w:t xml:space="preserve"> doklad „</w:t>
      </w:r>
      <w:r w:rsidRPr="00F37B7A">
        <w:rPr>
          <w:rFonts w:ascii="Arial" w:hAnsi="Arial" w:cs="Arial"/>
          <w:b/>
          <w:sz w:val="20"/>
          <w:szCs w:val="20"/>
        </w:rPr>
        <w:t>Oprávnění k provádění geodetických prací</w:t>
      </w:r>
      <w:r w:rsidRPr="00F37B7A">
        <w:rPr>
          <w:rFonts w:ascii="Arial" w:hAnsi="Arial" w:cs="Arial"/>
          <w:sz w:val="20"/>
          <w:szCs w:val="20"/>
        </w:rPr>
        <w:t xml:space="preserve"> v rozsahu dle §13 odst. 1 písm. a) a c) zákona č. 200/1994Sb. o zeměměřičství a o změně a doplnění některých zákonů souvisejících s jeho zavedením, ve znění pozdějších předpisů“, se konkrétně jedná. </w:t>
      </w:r>
    </w:p>
    <w:p w:rsidR="008813C6" w:rsidRPr="00F37B7A" w:rsidRDefault="00F37B7A" w:rsidP="00F37B7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37B7A">
        <w:rPr>
          <w:rFonts w:ascii="Arial" w:hAnsi="Arial" w:cs="Arial"/>
          <w:sz w:val="20"/>
          <w:szCs w:val="20"/>
        </w:rPr>
        <w:t>Uchazeč disponuje živnostenským oprávněním pro výkon zeměměřičských činností. Bude jeho doložení, jako doklad o oprávnění k provádění geodetických prací, dostačující?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8813C6" w:rsidRPr="00F37B7A" w:rsidRDefault="00F37B7A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Viz odpověď na dotazy č. </w:t>
      </w:r>
      <w:r w:rsidR="003F603B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 xml:space="preserve"> a č. </w:t>
      </w:r>
      <w:r w:rsidR="003F603B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 těchto dodatečných informací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8813C6" w:rsidRPr="00D7709F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 xml:space="preserve">Dodatečné informace 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výše uvedené odpovědi na dotazy uchazečů zadavatel současně prodlužuje lhůtu pro podání nabídek a stanovuje nový termín pro otevírání obálek s nabídkami: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Lhůta pro podání nabídek, adresa, na kterou mají být poslány nabídky:</w:t>
      </w:r>
    </w:p>
    <w:p w:rsidR="008813C6" w:rsidRPr="00D478A8" w:rsidRDefault="008813C6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D478A8">
        <w:rPr>
          <w:rFonts w:ascii="Arial" w:hAnsi="Arial" w:cs="Arial"/>
          <w:i/>
          <w:iCs/>
          <w:sz w:val="20"/>
          <w:szCs w:val="20"/>
        </w:rPr>
        <w:t xml:space="preserve">Obálka obsahující nabídku bude doručena doporučeně poštou nebo osobním podáním (v pracovních dnech v době od 9:00 do 15:00 hod.) na adresu osoby pověřené činnostmi zadavatele – </w:t>
      </w:r>
      <w:r w:rsidRPr="00D478A8">
        <w:rPr>
          <w:rFonts w:ascii="Arial" w:hAnsi="Arial" w:cs="Arial"/>
          <w:b/>
          <w:i/>
          <w:iCs/>
          <w:sz w:val="20"/>
          <w:szCs w:val="20"/>
        </w:rPr>
        <w:t xml:space="preserve">Steska, Kavřík, advokátní kancelář, s.r.o., Vídeňská 7, 639 00 Brno a to nejpozději do konce lhůty stanovené pro podávání nabídek 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tj. do </w:t>
      </w:r>
      <w:r w:rsidR="00684DA0">
        <w:rPr>
          <w:rFonts w:ascii="Arial" w:hAnsi="Arial" w:cs="Arial"/>
          <w:b/>
          <w:bCs/>
          <w:i/>
          <w:sz w:val="20"/>
          <w:szCs w:val="20"/>
        </w:rPr>
        <w:t>29</w:t>
      </w:r>
      <w:r w:rsidRPr="00D478A8">
        <w:rPr>
          <w:rFonts w:ascii="Arial" w:hAnsi="Arial" w:cs="Arial"/>
          <w:b/>
          <w:bCs/>
          <w:i/>
          <w:sz w:val="20"/>
          <w:szCs w:val="20"/>
        </w:rPr>
        <w:t>. 1</w:t>
      </w:r>
      <w:r w:rsidR="00684DA0">
        <w:rPr>
          <w:rFonts w:ascii="Arial" w:hAnsi="Arial" w:cs="Arial"/>
          <w:b/>
          <w:bCs/>
          <w:i/>
          <w:sz w:val="20"/>
          <w:szCs w:val="20"/>
        </w:rPr>
        <w:t>2</w:t>
      </w:r>
      <w:r w:rsidRPr="00D478A8">
        <w:rPr>
          <w:rFonts w:ascii="Arial" w:hAnsi="Arial" w:cs="Arial"/>
          <w:b/>
          <w:bCs/>
          <w:i/>
          <w:sz w:val="20"/>
          <w:szCs w:val="20"/>
        </w:rPr>
        <w:t>. 201</w:t>
      </w:r>
      <w:r w:rsidR="00684DA0">
        <w:rPr>
          <w:rFonts w:ascii="Arial" w:hAnsi="Arial" w:cs="Arial"/>
          <w:b/>
          <w:bCs/>
          <w:i/>
          <w:sz w:val="20"/>
          <w:szCs w:val="20"/>
        </w:rPr>
        <w:t>6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 do 1</w:t>
      </w:r>
      <w:r>
        <w:rPr>
          <w:rFonts w:ascii="Arial" w:hAnsi="Arial" w:cs="Arial"/>
          <w:b/>
          <w:bCs/>
          <w:i/>
          <w:sz w:val="20"/>
          <w:szCs w:val="20"/>
        </w:rPr>
        <w:t>4</w:t>
      </w:r>
      <w:r w:rsidRPr="00D478A8">
        <w:rPr>
          <w:rFonts w:ascii="Arial" w:hAnsi="Arial" w:cs="Arial"/>
          <w:b/>
          <w:bCs/>
          <w:i/>
          <w:sz w:val="20"/>
          <w:szCs w:val="20"/>
        </w:rPr>
        <w:t>:00 hod.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Datum, hodina a místo, kde se bude konat otevírání obálek:</w:t>
      </w:r>
    </w:p>
    <w:p w:rsidR="008813C6" w:rsidRPr="00D7709F" w:rsidRDefault="008813C6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Otevírání obálek se uskuteční dne </w:t>
      </w:r>
      <w:r w:rsidR="00684DA0">
        <w:rPr>
          <w:rFonts w:ascii="Arial" w:hAnsi="Arial" w:cs="Arial"/>
          <w:b/>
          <w:i/>
          <w:sz w:val="20"/>
          <w:szCs w:val="20"/>
          <w:u w:val="single"/>
        </w:rPr>
        <w:t>29</w:t>
      </w:r>
      <w:r>
        <w:rPr>
          <w:rFonts w:ascii="Arial" w:hAnsi="Arial" w:cs="Arial"/>
          <w:b/>
          <w:i/>
          <w:sz w:val="20"/>
          <w:szCs w:val="20"/>
          <w:u w:val="single"/>
        </w:rPr>
        <w:t>. 1</w:t>
      </w:r>
      <w:r w:rsidR="00684DA0">
        <w:rPr>
          <w:rFonts w:ascii="Arial" w:hAnsi="Arial" w:cs="Arial"/>
          <w:b/>
          <w:i/>
          <w:sz w:val="20"/>
          <w:szCs w:val="20"/>
          <w:u w:val="single"/>
        </w:rPr>
        <w:t>2</w:t>
      </w:r>
      <w:r>
        <w:rPr>
          <w:rFonts w:ascii="Arial" w:hAnsi="Arial" w:cs="Arial"/>
          <w:b/>
          <w:i/>
          <w:sz w:val="20"/>
          <w:szCs w:val="20"/>
          <w:u w:val="single"/>
        </w:rPr>
        <w:t>. 201</w:t>
      </w:r>
      <w:r w:rsidR="00684DA0">
        <w:rPr>
          <w:rFonts w:ascii="Arial" w:hAnsi="Arial" w:cs="Arial"/>
          <w:b/>
          <w:i/>
          <w:sz w:val="20"/>
          <w:szCs w:val="20"/>
          <w:u w:val="single"/>
        </w:rPr>
        <w:t>6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v 14:00 hod. v sídle zástupce zadavatele Steska, Kavřík, advokátní kancelář, s.r.o., Vídeňská 7, 639 00 Brno.</w:t>
      </w:r>
    </w:p>
    <w:p w:rsidR="008813C6" w:rsidRPr="00D8043A" w:rsidRDefault="008813C6" w:rsidP="00D8043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9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lastRenderedPageBreak/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08" w:rsidRDefault="00915C08" w:rsidP="00B634F5">
      <w:pPr>
        <w:spacing w:after="0" w:line="240" w:lineRule="auto"/>
      </w:pPr>
      <w:r>
        <w:separator/>
      </w:r>
    </w:p>
  </w:endnote>
  <w:endnote w:type="continuationSeparator" w:id="0">
    <w:p w:rsidR="00915C08" w:rsidRDefault="00915C08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08" w:rsidRDefault="00915C08" w:rsidP="00B634F5">
      <w:pPr>
        <w:spacing w:after="0" w:line="240" w:lineRule="auto"/>
      </w:pPr>
      <w:r>
        <w:separator/>
      </w:r>
    </w:p>
  </w:footnote>
  <w:footnote w:type="continuationSeparator" w:id="0">
    <w:p w:rsidR="00915C08" w:rsidRDefault="00915C08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46FD7"/>
    <w:multiLevelType w:val="hybridMultilevel"/>
    <w:tmpl w:val="8AB23474"/>
    <w:lvl w:ilvl="0" w:tplc="F2683E9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A750E9"/>
    <w:multiLevelType w:val="hybridMultilevel"/>
    <w:tmpl w:val="8AB23474"/>
    <w:lvl w:ilvl="0" w:tplc="F2683E9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7"/>
  </w:num>
  <w:num w:numId="9">
    <w:abstractNumId w:val="0"/>
  </w:num>
  <w:num w:numId="10">
    <w:abstractNumId w:val="15"/>
  </w:num>
  <w:num w:numId="11">
    <w:abstractNumId w:val="1"/>
  </w:num>
  <w:num w:numId="12">
    <w:abstractNumId w:val="12"/>
  </w:num>
  <w:num w:numId="13">
    <w:abstractNumId w:val="20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12350"/>
    <w:rsid w:val="0005123C"/>
    <w:rsid w:val="00071C86"/>
    <w:rsid w:val="0008454A"/>
    <w:rsid w:val="00084AC4"/>
    <w:rsid w:val="000D480B"/>
    <w:rsid w:val="001023ED"/>
    <w:rsid w:val="00102B3F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B5CF8"/>
    <w:rsid w:val="003F603B"/>
    <w:rsid w:val="0041223A"/>
    <w:rsid w:val="004525D2"/>
    <w:rsid w:val="00477D4C"/>
    <w:rsid w:val="004874EB"/>
    <w:rsid w:val="00491048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92B02"/>
    <w:rsid w:val="00593E94"/>
    <w:rsid w:val="005C24CC"/>
    <w:rsid w:val="005C432D"/>
    <w:rsid w:val="005D4804"/>
    <w:rsid w:val="00602178"/>
    <w:rsid w:val="00607DCC"/>
    <w:rsid w:val="00614A62"/>
    <w:rsid w:val="006200FD"/>
    <w:rsid w:val="00624BC8"/>
    <w:rsid w:val="006648A9"/>
    <w:rsid w:val="006771DB"/>
    <w:rsid w:val="0068157A"/>
    <w:rsid w:val="00681E72"/>
    <w:rsid w:val="00684DA0"/>
    <w:rsid w:val="006A3909"/>
    <w:rsid w:val="006B74E6"/>
    <w:rsid w:val="006C2980"/>
    <w:rsid w:val="006D29AA"/>
    <w:rsid w:val="006D3DBD"/>
    <w:rsid w:val="00704D0E"/>
    <w:rsid w:val="00706BE5"/>
    <w:rsid w:val="007101AD"/>
    <w:rsid w:val="00715E9E"/>
    <w:rsid w:val="00724F3B"/>
    <w:rsid w:val="00770876"/>
    <w:rsid w:val="007714DF"/>
    <w:rsid w:val="007D2C1A"/>
    <w:rsid w:val="007E347F"/>
    <w:rsid w:val="00811536"/>
    <w:rsid w:val="00815D73"/>
    <w:rsid w:val="00817B50"/>
    <w:rsid w:val="00836CC9"/>
    <w:rsid w:val="008444E7"/>
    <w:rsid w:val="008813C6"/>
    <w:rsid w:val="008A06C4"/>
    <w:rsid w:val="008A7A16"/>
    <w:rsid w:val="008B20F3"/>
    <w:rsid w:val="008C2210"/>
    <w:rsid w:val="008C46B7"/>
    <w:rsid w:val="008D42BB"/>
    <w:rsid w:val="008E1F7E"/>
    <w:rsid w:val="0091198D"/>
    <w:rsid w:val="00915C08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73F20"/>
    <w:rsid w:val="00A96634"/>
    <w:rsid w:val="00AB7950"/>
    <w:rsid w:val="00AC628B"/>
    <w:rsid w:val="00AD2932"/>
    <w:rsid w:val="00AD6EDE"/>
    <w:rsid w:val="00B004FD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681F"/>
    <w:rsid w:val="00C12922"/>
    <w:rsid w:val="00C247C4"/>
    <w:rsid w:val="00C37E0E"/>
    <w:rsid w:val="00C7131A"/>
    <w:rsid w:val="00CA17BD"/>
    <w:rsid w:val="00CA1B48"/>
    <w:rsid w:val="00CC1284"/>
    <w:rsid w:val="00CD7749"/>
    <w:rsid w:val="00D12F19"/>
    <w:rsid w:val="00D5030C"/>
    <w:rsid w:val="00D535BD"/>
    <w:rsid w:val="00D602FE"/>
    <w:rsid w:val="00D8043A"/>
    <w:rsid w:val="00D818E2"/>
    <w:rsid w:val="00DB10E3"/>
    <w:rsid w:val="00DB28B1"/>
    <w:rsid w:val="00DD653A"/>
    <w:rsid w:val="00DF39E7"/>
    <w:rsid w:val="00E005FC"/>
    <w:rsid w:val="00E1113C"/>
    <w:rsid w:val="00E168E4"/>
    <w:rsid w:val="00E24CD5"/>
    <w:rsid w:val="00E25BD0"/>
    <w:rsid w:val="00E75BCA"/>
    <w:rsid w:val="00E77EC6"/>
    <w:rsid w:val="00E93F08"/>
    <w:rsid w:val="00EA15EE"/>
    <w:rsid w:val="00EA5042"/>
    <w:rsid w:val="00EA6AA9"/>
    <w:rsid w:val="00ED1BA8"/>
    <w:rsid w:val="00EE1D6E"/>
    <w:rsid w:val="00F15B6A"/>
    <w:rsid w:val="00F2402C"/>
    <w:rsid w:val="00F3105B"/>
    <w:rsid w:val="00F35FFC"/>
    <w:rsid w:val="00F37B7A"/>
    <w:rsid w:val="00F41641"/>
    <w:rsid w:val="00F6312B"/>
    <w:rsid w:val="00F67611"/>
    <w:rsid w:val="00F6785D"/>
    <w:rsid w:val="00F71B4C"/>
    <w:rsid w:val="00F71DCC"/>
    <w:rsid w:val="00F71FA6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37B7A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37B7A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vrik@skleg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XSxTsnVw8EJ6No6ucrQZufE5iWc=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Go8Ml/ca3ZCv2Y05HWH1Ea/rWpI=</DigestValue>
    </Reference>
  </SignedInfo>
  <SignatureValue>i1okLlXCPXukI1LTl/E1oToOHZ6xjr7tYnQ3wuFi/36iTvG2LMPo9CY57eRrcUrN6tTlGWqa2wJI
xIbnIq5g/cmPuZSEFqnE9kfbH11EN1gjrJ5S4MdwRIF3qYweb9SO2LvvY/RN9by7S8B/wSUQBLKn
oOSrK5Hz6noiQFP04gkM1qN9t5Sprlu7wIy6TiH+9RPi9EcfvQekzX+peLukhnVMxsxI9K+AtDzq
o0ZTkg802hHZfBJY+qsHO9Nw66Plo/SFIwKy/YU9BS0075Jk4ECpwyXx0tSRz6M7zKgUBR9WCQpB
lk0zgwT5k3oKS2IcNsxQIUbhYfukv5euSIT3bQ==</SignatureValue>
  <KeyInfo>
    <X509Data>
      <X509Certificate>MIIH1DCCBrygAwIBAgIDIF6FMA0GCSqGSIb3DQEBCwUAMF8xCzAJBgNVBAYTAkNaMSwwKgYDVQQK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BBR9HHHM+6NWBIT0N2AhCZ5e4ZVtTDANBgkqhkiG9w0BAQsFAAOCAQEAZdMn3/C5jgHV9vWvRKBr
F2Qppvgy3SgIhyap4WN7TLOy7+Of7OGP0Vmk1567U61IWBuQdILsOt8EvmuLgbzdheBJjuIYpS29
kECghl/JAV93zJ6wCTOVQnCUYGwPsCD/zJTWoAXY2ekalEUK5jGgxlwJb9x9mvf+cXJzEQ7/dVnM
xaU1FoZoq6wR+eyzsbEzSm4rQwof6qK33FGfSsr2qk48xoi/KOd1Bypw5s+HrNGSAp1pMUCCPumv
GJK9eDGGVoI9SJlNyMfyKU0WsXZzQ2yggwYdsqLB8cgsrvkV7CnCs5Jxw3fBU8Ze9kq5afzYqSC/
0gCmG4FRFHMLFzgjSA==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BaxcuTZ/lqQ7Zt/qnMRKLTz0Y4s=</DigestValue>
      </Reference>
      <Reference URI="/word/fontTable.xml?ContentType=application/vnd.openxmlformats-officedocument.wordprocessingml.fontTable+xml">
        <DigestMethod Algorithm="http://www.w3.org/2000/09/xmldsig#sha1"/>
        <DigestValue>02xnOMOTgyUW9xfUzc2ZdGvMmYE=</DigestValue>
      </Reference>
      <Reference URI="/word/numbering.xml?ContentType=application/vnd.openxmlformats-officedocument.wordprocessingml.numbering+xml">
        <DigestMethod Algorithm="http://www.w3.org/2000/09/xmldsig#sha1"/>
        <DigestValue>dE1UsZ6HQmtuHP/JLTkHNlVUbdM=</DigestValue>
      </Reference>
      <Reference URI="/word/styles.xml?ContentType=application/vnd.openxmlformats-officedocument.wordprocessingml.styles+xml">
        <DigestMethod Algorithm="http://www.w3.org/2000/09/xmldsig#sha1"/>
        <DigestValue>9y6yJJt01BSccXvYI7V1NsglEY4=</DigestValue>
      </Reference>
      <Reference URI="/word/settings.xml?ContentType=application/vnd.openxmlformats-officedocument.wordprocessingml.settings+xml">
        <DigestMethod Algorithm="http://www.w3.org/2000/09/xmldsig#sha1"/>
        <DigestValue>JoQ/SkIo1OPtlAmoPZUkpcMpAC0=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endnotes.xml?ContentType=application/vnd.openxmlformats-officedocument.wordprocessingml.endnotes+xml">
        <DigestMethod Algorithm="http://www.w3.org/2000/09/xmldsig#sha1"/>
        <DigestValue>0AhXC07B2vmFKNnC0ckidMvqZpk=</DigestValue>
      </Reference>
      <Reference URI="/word/document.xml?ContentType=application/vnd.openxmlformats-officedocument.wordprocessingml.document.main+xml">
        <DigestMethod Algorithm="http://www.w3.org/2000/09/xmldsig#sha1"/>
        <DigestValue>f5wGyezGqRSMl9MibELDGquH1X4=</DigestValue>
      </Reference>
      <Reference URI="/word/stylesWithEffects.xml?ContentType=application/vnd.ms-word.stylesWithEffects+xml">
        <DigestMethod Algorithm="http://www.w3.org/2000/09/xmldsig#sha1"/>
        <DigestValue>BV+jH03WMlWD+vFUWqWXopRUtrs=</DigestValue>
      </Reference>
      <Reference URI="/word/footnotes.xml?ContentType=application/vnd.openxmlformats-officedocument.wordprocessingml.footnotes+xml">
        <DigestMethod Algorithm="http://www.w3.org/2000/09/xmldsig#sha1"/>
        <DigestValue>HYBhy969xR0mfHFmp/HVXMHOwuk=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Gk96PsRSx3rkaN2TpS3FOT+sORc=</DigestValue>
      </Reference>
    </Manifest>
    <SignatureProperties>
      <SignatureProperty Id="idSignatureTime" Target="#idPackageSignature">
        <mdssi:SignatureTime>
          <mdssi:Format>YYYY-MM-DDThh:mm:ssTZD</mdssi:Format>
          <mdssi:Value>2016-12-12T20:32:39Z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2016-12-12T20:32:39Z</xd:SigningTime>
          <xd:SigningCertificate>
            <xd:Cert>
              <xd:CertDigest>
                <DigestMethod Algorithm="http://www.w3.org/2000/09/xmldsig#sha1"/>
                <DigestValue>V8thV5SIsrGnGK6Ov9JByNtEuYc=</DigestValue>
              </xd:CertDigest>
              <xd:IssuerSerial>
                <X509IssuerName>CN=PostSignum Qualified CA 2, O="Česká pošta, s.p. [IČ 47114983]", C=CZ</X509IssuerName>
                <X509SerialNumber>2121349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F6185-8D52-47A7-B18C-EEB53911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3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45</cp:revision>
  <cp:lastPrinted>2013-07-09T05:46:00Z</cp:lastPrinted>
  <dcterms:created xsi:type="dcterms:W3CDTF">2013-07-09T05:34:00Z</dcterms:created>
  <dcterms:modified xsi:type="dcterms:W3CDTF">2016-12-12T20:32:00Z</dcterms:modified>
</cp:coreProperties>
</file>