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AC76D" w14:textId="6673C157" w:rsidR="00FA321F" w:rsidRPr="008549EC" w:rsidRDefault="008B3200" w:rsidP="00FA321F">
      <w:pPr>
        <w:keepNext/>
        <w:keepLines/>
        <w:widowControl w:val="0"/>
        <w:spacing w:after="240" w:line="366" w:lineRule="exact"/>
        <w:jc w:val="center"/>
        <w:rPr>
          <w:rFonts w:eastAsia="Calibri" w:cs="Times New Roman"/>
          <w:b/>
          <w:bCs/>
          <w:sz w:val="30"/>
          <w:szCs w:val="30"/>
          <w:lang w:val="en-GB"/>
        </w:rPr>
      </w:pPr>
      <w:bookmarkStart w:id="0" w:name="_GoBack"/>
      <w:bookmarkEnd w:id="0"/>
      <w:r>
        <w:rPr>
          <w:rFonts w:eastAsia="Calibri" w:cs="Times New Roman"/>
          <w:b/>
          <w:bCs/>
          <w:sz w:val="30"/>
          <w:szCs w:val="30"/>
          <w:lang w:val="en-GB"/>
        </w:rPr>
        <w:t>Annex n</w:t>
      </w:r>
      <w:r w:rsidR="0043202A">
        <w:rPr>
          <w:rFonts w:eastAsia="Calibri" w:cs="Times New Roman"/>
          <w:b/>
          <w:bCs/>
          <w:sz w:val="30"/>
          <w:szCs w:val="30"/>
          <w:lang w:val="en-GB"/>
        </w:rPr>
        <w:t>o</w:t>
      </w:r>
      <w:r>
        <w:rPr>
          <w:rFonts w:eastAsia="Calibri" w:cs="Times New Roman"/>
          <w:b/>
          <w:bCs/>
          <w:sz w:val="30"/>
          <w:szCs w:val="30"/>
          <w:lang w:val="en-GB"/>
        </w:rPr>
        <w:t xml:space="preserve">. 3: </w:t>
      </w:r>
      <w:r w:rsidR="00FA321F" w:rsidRPr="008549EC">
        <w:rPr>
          <w:rFonts w:eastAsia="Calibri" w:cs="Times New Roman"/>
          <w:b/>
          <w:bCs/>
          <w:sz w:val="30"/>
          <w:szCs w:val="30"/>
          <w:lang w:val="en-GB"/>
        </w:rPr>
        <w:t>Affirmation on Qualification Criteria</w:t>
      </w:r>
      <w:r w:rsidR="00B73EC3">
        <w:rPr>
          <w:rFonts w:eastAsia="Calibri" w:cs="Times New Roman"/>
          <w:b/>
          <w:bCs/>
          <w:sz w:val="30"/>
          <w:szCs w:val="30"/>
          <w:lang w:val="en-GB"/>
        </w:rPr>
        <w:t xml:space="preserve"> – Basic,</w:t>
      </w:r>
      <w:r w:rsidR="00E03AF1">
        <w:rPr>
          <w:rFonts w:eastAsia="Calibri" w:cs="Times New Roman"/>
          <w:b/>
          <w:bCs/>
          <w:sz w:val="30"/>
          <w:szCs w:val="30"/>
          <w:lang w:val="en-GB"/>
        </w:rPr>
        <w:t xml:space="preserve"> Professional </w:t>
      </w:r>
      <w:r w:rsidR="00B73EC3">
        <w:rPr>
          <w:rFonts w:eastAsia="Calibri" w:cs="Times New Roman"/>
          <w:b/>
          <w:bCs/>
          <w:sz w:val="30"/>
          <w:szCs w:val="30"/>
          <w:lang w:val="en-GB"/>
        </w:rPr>
        <w:t>and Technical Qualification C</w:t>
      </w:r>
      <w:r w:rsidR="00E03AF1">
        <w:rPr>
          <w:rFonts w:eastAsia="Calibri" w:cs="Times New Roman"/>
          <w:b/>
          <w:bCs/>
          <w:sz w:val="30"/>
          <w:szCs w:val="30"/>
          <w:lang w:val="en-GB"/>
        </w:rPr>
        <w:t>riteria</w:t>
      </w:r>
    </w:p>
    <w:p w14:paraId="2571629D" w14:textId="77777777" w:rsidR="00FA321F" w:rsidRPr="008549EC" w:rsidRDefault="00FA321F" w:rsidP="00FA321F">
      <w:pPr>
        <w:widowControl w:val="0"/>
        <w:spacing w:after="0" w:line="256" w:lineRule="exact"/>
        <w:jc w:val="center"/>
        <w:rPr>
          <w:rFonts w:eastAsia="Calibri" w:cs="Times New Roman"/>
          <w:bCs/>
          <w:i/>
          <w:szCs w:val="21"/>
          <w:lang w:val="en-GB"/>
        </w:rPr>
      </w:pPr>
      <w:r w:rsidRPr="008549EC">
        <w:rPr>
          <w:rFonts w:eastAsia="Calibri" w:cs="Times New Roman"/>
          <w:bCs/>
          <w:i/>
          <w:szCs w:val="21"/>
          <w:lang w:val="en-GB"/>
        </w:rPr>
        <w:t>pursuant to the Sec 86 (2) of the Act No. 134/2016 Coll., on Public Procurement, as amended</w:t>
      </w:r>
    </w:p>
    <w:p w14:paraId="09E0D57D" w14:textId="77777777" w:rsidR="00FA321F" w:rsidRPr="008549EC" w:rsidRDefault="00FA321F" w:rsidP="00FA321F">
      <w:pPr>
        <w:widowControl w:val="0"/>
        <w:spacing w:after="0" w:line="256" w:lineRule="exact"/>
        <w:jc w:val="center"/>
        <w:rPr>
          <w:rFonts w:eastAsia="Calibri" w:cs="Times New Roman"/>
          <w:bCs/>
          <w:i/>
          <w:szCs w:val="21"/>
          <w:lang w:val="en-GB"/>
        </w:rPr>
      </w:pPr>
      <w:r w:rsidRPr="008549EC">
        <w:rPr>
          <w:rFonts w:eastAsia="Calibri" w:cs="Times New Roman"/>
          <w:bCs/>
          <w:i/>
          <w:szCs w:val="21"/>
          <w:lang w:val="en-GB"/>
        </w:rPr>
        <w:t>(hereinafter the "Act")</w:t>
      </w:r>
    </w:p>
    <w:p w14:paraId="116AD595" w14:textId="77777777" w:rsidR="00FA321F" w:rsidRPr="008549EC" w:rsidRDefault="00FA321F" w:rsidP="00FA321F">
      <w:pPr>
        <w:widowControl w:val="0"/>
        <w:spacing w:before="360" w:after="106" w:line="256" w:lineRule="exact"/>
        <w:jc w:val="center"/>
        <w:rPr>
          <w:rFonts w:eastAsia="Calibri" w:cs="Times New Roman"/>
          <w:b/>
          <w:i/>
          <w:color w:val="2F5496" w:themeColor="accent5" w:themeShade="BF"/>
          <w:sz w:val="40"/>
          <w:szCs w:val="21"/>
          <w:lang w:val="en-GB"/>
        </w:rPr>
      </w:pPr>
      <w:r w:rsidRPr="008549EC">
        <w:rPr>
          <w:rFonts w:eastAsia="Calibri" w:cs="Times New Roman"/>
          <w:b/>
          <w:sz w:val="24"/>
          <w:szCs w:val="21"/>
          <w:lang w:val="en-GB"/>
        </w:rPr>
        <w:t>Public Contract Name:</w:t>
      </w:r>
    </w:p>
    <w:p w14:paraId="4A907F4F" w14:textId="63F7405D" w:rsidR="00FA321F" w:rsidRPr="008549EC" w:rsidRDefault="00FA321F" w:rsidP="00FA321F">
      <w:pPr>
        <w:spacing w:after="0" w:line="240" w:lineRule="auto"/>
        <w:jc w:val="center"/>
        <w:rPr>
          <w:rFonts w:eastAsia="Calibri" w:cs="Times New Roman"/>
          <w:b/>
          <w:sz w:val="36"/>
          <w:szCs w:val="28"/>
          <w:lang w:val="en-GB"/>
        </w:rPr>
      </w:pPr>
      <w:r w:rsidRPr="008549EC">
        <w:rPr>
          <w:rFonts w:eastAsia="Calibri" w:cs="Times New Roman"/>
          <w:b/>
          <w:sz w:val="36"/>
          <w:szCs w:val="28"/>
          <w:lang w:val="en-GB"/>
        </w:rPr>
        <w:t>„</w:t>
      </w:r>
      <w:r w:rsidR="00D07718" w:rsidRPr="00D07718">
        <w:t xml:space="preserve"> </w:t>
      </w:r>
      <w:proofErr w:type="spellStart"/>
      <w:r w:rsidR="008B3200" w:rsidRPr="008B3200">
        <w:rPr>
          <w:rFonts w:eastAsia="Calibri" w:cs="Times New Roman"/>
          <w:b/>
          <w:iCs/>
          <w:sz w:val="36"/>
          <w:szCs w:val="36"/>
        </w:rPr>
        <w:t>High-energy</w:t>
      </w:r>
      <w:proofErr w:type="spellEnd"/>
      <w:r w:rsidR="008B3200" w:rsidRPr="008B3200">
        <w:rPr>
          <w:rFonts w:eastAsia="Calibri" w:cs="Times New Roman"/>
          <w:b/>
          <w:iCs/>
          <w:sz w:val="36"/>
          <w:szCs w:val="36"/>
        </w:rPr>
        <w:t xml:space="preserve"> </w:t>
      </w:r>
      <w:proofErr w:type="spellStart"/>
      <w:r w:rsidR="008B3200" w:rsidRPr="008B3200">
        <w:rPr>
          <w:rFonts w:eastAsia="Calibri" w:cs="Times New Roman"/>
          <w:b/>
          <w:iCs/>
          <w:sz w:val="36"/>
          <w:szCs w:val="36"/>
        </w:rPr>
        <w:t>diode-pumped</w:t>
      </w:r>
      <w:proofErr w:type="spellEnd"/>
      <w:r w:rsidR="008B3200" w:rsidRPr="008B3200">
        <w:rPr>
          <w:rFonts w:eastAsia="Calibri" w:cs="Times New Roman"/>
          <w:b/>
          <w:iCs/>
          <w:sz w:val="36"/>
          <w:szCs w:val="36"/>
        </w:rPr>
        <w:t xml:space="preserve"> </w:t>
      </w:r>
      <w:proofErr w:type="spellStart"/>
      <w:r w:rsidR="008B3200" w:rsidRPr="008B3200">
        <w:rPr>
          <w:rFonts w:eastAsia="Calibri" w:cs="Times New Roman"/>
          <w:b/>
          <w:iCs/>
          <w:sz w:val="36"/>
          <w:szCs w:val="36"/>
        </w:rPr>
        <w:t>nanosecond</w:t>
      </w:r>
      <w:proofErr w:type="spellEnd"/>
      <w:r w:rsidR="008B3200" w:rsidRPr="008B3200">
        <w:rPr>
          <w:rFonts w:eastAsia="Calibri" w:cs="Times New Roman"/>
          <w:b/>
          <w:iCs/>
          <w:sz w:val="36"/>
          <w:szCs w:val="36"/>
        </w:rPr>
        <w:t xml:space="preserve"> laser</w:t>
      </w:r>
      <w:r w:rsidRPr="008549EC">
        <w:rPr>
          <w:rFonts w:eastAsia="Times New Roman" w:cs="Times New Roman"/>
          <w:b/>
          <w:bCs/>
          <w:sz w:val="36"/>
          <w:szCs w:val="28"/>
          <w:lang w:val="en-GB" w:eastAsia="cs-CZ"/>
        </w:rPr>
        <w:t xml:space="preserve">” </w:t>
      </w:r>
    </w:p>
    <w:p w14:paraId="2470CCCC" w14:textId="77777777" w:rsidR="00FA321F" w:rsidRPr="008549EC" w:rsidRDefault="00FA321F" w:rsidP="00FA321F">
      <w:pPr>
        <w:spacing w:after="0" w:line="240" w:lineRule="auto"/>
        <w:jc w:val="center"/>
        <w:rPr>
          <w:rFonts w:eastAsia="Times New Roman" w:cs="Times New Roman"/>
          <w:b/>
          <w:bCs/>
          <w:sz w:val="28"/>
          <w:szCs w:val="32"/>
          <w:lang w:val="en-GB" w:eastAsia="cs-CZ"/>
        </w:rPr>
      </w:pPr>
    </w:p>
    <w:p w14:paraId="166D7272" w14:textId="77777777" w:rsidR="00FA321F" w:rsidRPr="008549EC" w:rsidRDefault="00FA321F" w:rsidP="00FA321F">
      <w:pPr>
        <w:widowControl w:val="0"/>
        <w:spacing w:after="106" w:line="256" w:lineRule="exact"/>
        <w:rPr>
          <w:rFonts w:eastAsia="Calibri" w:cs="Times New Roman"/>
          <w:szCs w:val="21"/>
          <w:lang w:val="en-GB"/>
        </w:rPr>
      </w:pPr>
    </w:p>
    <w:p w14:paraId="7FCC4C10"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Economic operator Business Name incl. Legal Form:</w:t>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B8EFB0C"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Registered Office:</w:t>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1741D14E"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Company Identification No.:</w:t>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3075DEC" w14:textId="77777777" w:rsidR="00FA321F" w:rsidRPr="008549EC" w:rsidRDefault="00FA321F" w:rsidP="00FA321F">
      <w:pPr>
        <w:widowControl w:val="0"/>
        <w:spacing w:after="106" w:line="256" w:lineRule="exact"/>
        <w:rPr>
          <w:rFonts w:eastAsia="Calibri" w:cs="Times New Roman"/>
          <w:szCs w:val="21"/>
          <w:lang w:val="en-GB"/>
        </w:rPr>
      </w:pPr>
      <w:r w:rsidRPr="008549EC">
        <w:rPr>
          <w:rFonts w:eastAsia="Calibri" w:cs="Times New Roman"/>
          <w:b/>
          <w:szCs w:val="21"/>
          <w:lang w:val="en-GB"/>
        </w:rPr>
        <w:t>Authorized Representative:</w:t>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CAB169A" w14:textId="77777777" w:rsidR="00FA321F" w:rsidRPr="008549EC" w:rsidRDefault="00FA321F" w:rsidP="00FA321F">
      <w:pPr>
        <w:widowControl w:val="0"/>
        <w:spacing w:after="106" w:line="256" w:lineRule="exact"/>
        <w:rPr>
          <w:rFonts w:eastAsia="Calibri" w:cs="Times New Roman"/>
          <w:szCs w:val="21"/>
          <w:lang w:val="en-GB"/>
        </w:rPr>
      </w:pPr>
    </w:p>
    <w:p w14:paraId="2A8EF30E" w14:textId="77777777" w:rsidR="00FA321F" w:rsidRPr="008549EC" w:rsidRDefault="00FA321F" w:rsidP="00FA321F">
      <w:pPr>
        <w:widowControl w:val="0"/>
        <w:spacing w:after="106" w:line="256" w:lineRule="exact"/>
        <w:rPr>
          <w:rFonts w:eastAsia="Calibri" w:cs="Times New Roman"/>
          <w:b/>
          <w:szCs w:val="21"/>
          <w:u w:val="single"/>
          <w:lang w:val="en-GB"/>
        </w:rPr>
      </w:pPr>
      <w:r w:rsidRPr="008549EC">
        <w:rPr>
          <w:rFonts w:eastAsia="Calibri" w:cs="Times New Roman"/>
          <w:b/>
          <w:szCs w:val="21"/>
          <w:u w:val="single"/>
          <w:lang w:val="en-GB"/>
        </w:rPr>
        <w:t>1. Basic Criteria</w:t>
      </w:r>
    </w:p>
    <w:p w14:paraId="490F2326" w14:textId="77777777" w:rsidR="00FA321F" w:rsidRPr="008549EC" w:rsidRDefault="00FA321F" w:rsidP="00FA321F">
      <w:pPr>
        <w:widowControl w:val="0"/>
        <w:spacing w:after="106" w:line="256" w:lineRule="exact"/>
        <w:rPr>
          <w:rFonts w:eastAsia="Calibri" w:cs="Times New Roman"/>
          <w:b/>
          <w:bCs/>
          <w:sz w:val="21"/>
          <w:szCs w:val="21"/>
          <w:lang w:val="en-GB"/>
        </w:rPr>
      </w:pPr>
      <w:r w:rsidRPr="008549EC">
        <w:rPr>
          <w:rFonts w:eastAsia="Calibri" w:cs="Times New Roman"/>
          <w:b/>
          <w:bCs/>
          <w:sz w:val="21"/>
          <w:szCs w:val="21"/>
          <w:lang w:val="en-GB"/>
        </w:rPr>
        <w:t xml:space="preserve">The </w:t>
      </w:r>
      <w:r w:rsidRPr="008549EC">
        <w:rPr>
          <w:rFonts w:eastAsia="Calibri" w:cs="Times New Roman"/>
          <w:b/>
          <w:bCs/>
          <w:color w:val="222222"/>
          <w:lang w:val="en-GB"/>
        </w:rPr>
        <w:t>Economic operator</w:t>
      </w:r>
      <w:r w:rsidRPr="008549EC">
        <w:rPr>
          <w:rFonts w:eastAsia="Calibri" w:cs="Times New Roman"/>
          <w:b/>
          <w:bCs/>
          <w:sz w:val="21"/>
          <w:szCs w:val="21"/>
          <w:lang w:val="en-GB"/>
        </w:rPr>
        <w:t xml:space="preserve"> hereby solemnly declares that it:</w:t>
      </w:r>
    </w:p>
    <w:p w14:paraId="64C43215"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was not convicted by final judgement in the country of its registered seat of a crime specified in Annex No. 3 to the Act or another similar crime pursuant to the law of the country of its registered office in the in the past five years preceding the commencement of the procurement procedure; expunged convictions are disregarded,</w:t>
      </w:r>
    </w:p>
    <w:p w14:paraId="55C24231"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tax arrears registered in tax records in the Czech Republic or in the country of its registered office,</w:t>
      </w:r>
    </w:p>
    <w:p w14:paraId="18724797"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arrears in respect of payments and penalties of public health insurance in the Czech Republic or in the country of its registered office,</w:t>
      </w:r>
    </w:p>
    <w:p w14:paraId="73313402"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arrears in respect of payments and penalties of social security contributions and contribution to the national employment policy in the Czech Republic or in the country of its registered office,</w:t>
      </w:r>
    </w:p>
    <w:p w14:paraId="41A52DDB"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is not in liquidation, has been declared insolvent, in respect of whom the receivership has been imposed under another legal regulation or is in a similar situation pursuant to the law of the country of its registered office.</w:t>
      </w:r>
    </w:p>
    <w:p w14:paraId="78DD1195" w14:textId="77777777" w:rsidR="00FA321F" w:rsidRPr="008549EC" w:rsidRDefault="00FA321F" w:rsidP="00FA321F">
      <w:pPr>
        <w:widowControl w:val="0"/>
        <w:spacing w:after="106" w:line="256" w:lineRule="exact"/>
        <w:rPr>
          <w:rFonts w:eastAsia="Calibri" w:cs="Times New Roman"/>
          <w:b/>
          <w:sz w:val="24"/>
          <w:szCs w:val="21"/>
          <w:u w:val="single"/>
          <w:lang w:val="en-GB"/>
        </w:rPr>
      </w:pPr>
    </w:p>
    <w:p w14:paraId="0A2D0E02" w14:textId="7D7F1334" w:rsidR="00B73EC3" w:rsidRPr="008549EC" w:rsidRDefault="00FA321F" w:rsidP="00FA321F">
      <w:pPr>
        <w:widowControl w:val="0"/>
        <w:spacing w:after="106" w:line="256" w:lineRule="exact"/>
        <w:rPr>
          <w:rFonts w:eastAsia="Calibri" w:cs="Times New Roman"/>
          <w:b/>
          <w:szCs w:val="21"/>
          <w:u w:val="single"/>
          <w:lang w:val="en-GB"/>
        </w:rPr>
      </w:pPr>
      <w:r w:rsidRPr="008549EC">
        <w:rPr>
          <w:rFonts w:eastAsia="Calibri" w:cs="Times New Roman"/>
          <w:b/>
          <w:szCs w:val="21"/>
          <w:u w:val="single"/>
          <w:lang w:val="en-GB"/>
        </w:rPr>
        <w:t>2. Professional Criteria</w:t>
      </w:r>
    </w:p>
    <w:p w14:paraId="7E1F1BDD" w14:textId="39BC9BCD" w:rsidR="00FA321F" w:rsidRDefault="00FA321F" w:rsidP="00FA321F">
      <w:pPr>
        <w:widowControl w:val="0"/>
        <w:spacing w:after="106" w:line="256" w:lineRule="exact"/>
        <w:rPr>
          <w:rFonts w:eastAsia="Calibri" w:cs="Times New Roman"/>
          <w:bCs/>
          <w:sz w:val="21"/>
          <w:szCs w:val="21"/>
          <w:lang w:val="en-GB"/>
        </w:rPr>
      </w:pPr>
      <w:r w:rsidRPr="008549EC">
        <w:rPr>
          <w:rFonts w:eastAsia="Calibri" w:cs="Times New Roman"/>
          <w:b/>
          <w:bCs/>
          <w:sz w:val="21"/>
          <w:szCs w:val="21"/>
          <w:lang w:val="en-GB"/>
        </w:rPr>
        <w:t xml:space="preserve">The </w:t>
      </w:r>
      <w:r w:rsidRPr="008549EC">
        <w:rPr>
          <w:rFonts w:eastAsia="Calibri" w:cs="Times New Roman"/>
          <w:b/>
          <w:bCs/>
          <w:color w:val="222222"/>
          <w:lang w:val="en-GB"/>
        </w:rPr>
        <w:t>Economic operator</w:t>
      </w:r>
      <w:r w:rsidRPr="008549EC">
        <w:rPr>
          <w:rFonts w:eastAsia="Calibri" w:cs="Times New Roman"/>
          <w:b/>
          <w:bCs/>
          <w:sz w:val="21"/>
          <w:szCs w:val="21"/>
          <w:lang w:val="en-GB"/>
        </w:rPr>
        <w:t xml:space="preserve"> hereby solemnly declare</w:t>
      </w:r>
      <w:r w:rsidR="007E56CF">
        <w:rPr>
          <w:rFonts w:eastAsia="Calibri" w:cs="Times New Roman"/>
          <w:b/>
          <w:bCs/>
          <w:sz w:val="21"/>
          <w:szCs w:val="21"/>
          <w:lang w:val="en-GB"/>
        </w:rPr>
        <w:t>s</w:t>
      </w:r>
      <w:r w:rsidRPr="008549EC">
        <w:rPr>
          <w:rFonts w:eastAsia="Calibri" w:cs="Times New Roman"/>
          <w:b/>
          <w:bCs/>
          <w:sz w:val="21"/>
          <w:szCs w:val="21"/>
          <w:lang w:val="en-GB"/>
        </w:rPr>
        <w:t xml:space="preserve"> that</w:t>
      </w:r>
      <w:r w:rsidRPr="008549EC">
        <w:rPr>
          <w:rFonts w:eastAsia="Calibri" w:cs="Times New Roman"/>
          <w:bCs/>
          <w:sz w:val="21"/>
          <w:szCs w:val="21"/>
          <w:lang w:val="en-GB"/>
        </w:rPr>
        <w:t xml:space="preserve"> it</w:t>
      </w:r>
      <w:r w:rsidRPr="008549EC">
        <w:rPr>
          <w:rFonts w:eastAsia="Calibri" w:cs="Times New Roman"/>
          <w:b/>
          <w:bCs/>
          <w:sz w:val="21"/>
          <w:szCs w:val="21"/>
          <w:lang w:val="en-GB"/>
        </w:rPr>
        <w:t xml:space="preserve"> </w:t>
      </w:r>
      <w:r w:rsidRPr="008549EC">
        <w:rPr>
          <w:rFonts w:eastAsia="Calibri" w:cs="Times New Roman"/>
          <w:bCs/>
          <w:sz w:val="21"/>
          <w:szCs w:val="21"/>
          <w:lang w:val="en-GB"/>
        </w:rPr>
        <w:t>fulfils the professional criteria stipulated by the Contracting authority within the Public Contract pursuant to Section 77(1) of the Act.</w:t>
      </w:r>
    </w:p>
    <w:p w14:paraId="74FE6AED" w14:textId="7259668B" w:rsidR="00FA321F" w:rsidRDefault="00FA321F" w:rsidP="00FA321F">
      <w:pPr>
        <w:widowControl w:val="0"/>
        <w:spacing w:after="106" w:line="256" w:lineRule="exact"/>
        <w:rPr>
          <w:rFonts w:eastAsia="Calibri" w:cs="Times New Roman"/>
          <w:b/>
          <w:bCs/>
          <w:sz w:val="21"/>
          <w:szCs w:val="21"/>
          <w:lang w:val="en-GB"/>
        </w:rPr>
      </w:pPr>
    </w:p>
    <w:p w14:paraId="6ABFE133" w14:textId="77777777" w:rsidR="008B3200" w:rsidRPr="008549EC" w:rsidRDefault="008B3200" w:rsidP="00FA321F">
      <w:pPr>
        <w:widowControl w:val="0"/>
        <w:spacing w:after="106" w:line="256" w:lineRule="exact"/>
        <w:rPr>
          <w:rFonts w:eastAsia="Calibri" w:cs="Times New Roman"/>
          <w:b/>
          <w:bCs/>
          <w:sz w:val="21"/>
          <w:szCs w:val="21"/>
          <w:lang w:val="en-GB"/>
        </w:rPr>
      </w:pPr>
    </w:p>
    <w:p w14:paraId="5F590014" w14:textId="77777777" w:rsidR="00FA321F" w:rsidRPr="008549EC" w:rsidRDefault="00FA321F" w:rsidP="00FA321F">
      <w:pPr>
        <w:widowControl w:val="0"/>
        <w:spacing w:after="520" w:line="256" w:lineRule="exact"/>
        <w:jc w:val="both"/>
        <w:rPr>
          <w:rFonts w:eastAsia="Calibri" w:cs="Times New Roman"/>
          <w:bCs/>
          <w:szCs w:val="21"/>
          <w:lang w:val="en-GB"/>
        </w:rPr>
      </w:pPr>
      <w:r w:rsidRPr="008549EC">
        <w:rPr>
          <w:rFonts w:eastAsia="Calibri" w:cs="Times New Roman"/>
          <w:bCs/>
          <w:szCs w:val="21"/>
          <w:lang w:val="en-GB"/>
        </w:rPr>
        <w:t xml:space="preserve">In </w:t>
      </w:r>
      <w:r w:rsidRPr="008756EC">
        <w:rPr>
          <w:rFonts w:eastAsia="Calibri" w:cs="Times New Roman"/>
          <w:bCs/>
          <w:szCs w:val="21"/>
          <w:highlight w:val="yellow"/>
          <w:lang w:val="en-GB"/>
        </w:rPr>
        <w:t>[</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w:t>
      </w:r>
      <w:r w:rsidRPr="008549EC">
        <w:rPr>
          <w:rFonts w:eastAsia="Calibri" w:cs="Times New Roman"/>
          <w:bCs/>
          <w:szCs w:val="21"/>
          <w:lang w:val="en-GB"/>
        </w:rPr>
        <w:t xml:space="preserve"> On </w:t>
      </w:r>
      <w:r w:rsidRPr="008756EC">
        <w:rPr>
          <w:rFonts w:eastAsia="Calibri" w:cs="Times New Roman"/>
          <w:bCs/>
          <w:szCs w:val="21"/>
          <w:highlight w:val="yellow"/>
          <w:lang w:val="en-GB"/>
        </w:rPr>
        <w:t>[</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w:t>
      </w:r>
    </w:p>
    <w:p w14:paraId="7464F460" w14:textId="77777777" w:rsidR="00FA321F" w:rsidRPr="008549EC" w:rsidRDefault="00FA321F" w:rsidP="00FA321F">
      <w:pPr>
        <w:widowControl w:val="0"/>
        <w:spacing w:after="0" w:line="256" w:lineRule="exact"/>
        <w:ind w:firstLine="708"/>
        <w:jc w:val="center"/>
        <w:rPr>
          <w:rFonts w:eastAsia="Calibri" w:cs="Times New Roman"/>
          <w:bCs/>
          <w:szCs w:val="21"/>
          <w:lang w:val="en-GB"/>
        </w:rPr>
      </w:pPr>
      <w:r w:rsidRPr="008549EC">
        <w:rPr>
          <w:rFonts w:eastAsia="Calibri" w:cs="Times New Roman"/>
          <w:bCs/>
          <w:szCs w:val="21"/>
          <w:lang w:val="en-GB"/>
        </w:rPr>
        <w:t>.......………………………………………………</w:t>
      </w:r>
    </w:p>
    <w:p w14:paraId="60000367" w14:textId="77777777" w:rsidR="00FA321F" w:rsidRPr="008756EC" w:rsidRDefault="00FA321F" w:rsidP="00FA321F">
      <w:pPr>
        <w:widowControl w:val="0"/>
        <w:spacing w:after="0" w:line="256" w:lineRule="exact"/>
        <w:ind w:left="2124" w:firstLine="708"/>
        <w:rPr>
          <w:rFonts w:eastAsia="Calibri" w:cs="Times New Roman"/>
          <w:bCs/>
          <w:szCs w:val="21"/>
          <w:highlight w:val="yellow"/>
          <w:lang w:val="en-GB"/>
        </w:rPr>
      </w:pPr>
      <w:r w:rsidRPr="008756EC">
        <w:rPr>
          <w:rFonts w:eastAsia="Calibri" w:cs="Times New Roman"/>
          <w:bCs/>
          <w:szCs w:val="21"/>
          <w:highlight w:val="yellow"/>
          <w:lang w:val="en-GB"/>
        </w:rPr>
        <w:t xml:space="preserve">[Signature - </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 xml:space="preserve"> </w:t>
      </w:r>
      <w:r w:rsidRPr="008756EC">
        <w:rPr>
          <w:rFonts w:eastAsia="Calibri" w:cs="Times New Roman"/>
          <w:bCs/>
          <w:szCs w:val="21"/>
          <w:highlight w:val="yellow"/>
          <w:lang w:val="en-GB"/>
        </w:rPr>
        <w:sym w:font="Symbol" w:char="F05D"/>
      </w:r>
    </w:p>
    <w:p w14:paraId="4B8B5AAD" w14:textId="315B77F5" w:rsidR="003E48C4" w:rsidRDefault="00FA321F" w:rsidP="003B5FF0">
      <w:pPr>
        <w:widowControl w:val="0"/>
        <w:spacing w:after="0" w:line="256" w:lineRule="exact"/>
        <w:ind w:left="2832"/>
      </w:pPr>
      <w:r w:rsidRPr="008756EC">
        <w:rPr>
          <w:rFonts w:eastAsia="Calibri" w:cs="Times New Roman"/>
          <w:bCs/>
          <w:szCs w:val="21"/>
          <w:highlight w:val="yellow"/>
          <w:lang w:val="en-GB"/>
        </w:rPr>
        <w:t xml:space="preserve">[Business name - Authorized Representative </w:t>
      </w:r>
      <w:r w:rsidRPr="008756EC">
        <w:rPr>
          <w:rFonts w:eastAsia="Calibri" w:cs="Times New Roman"/>
          <w:szCs w:val="21"/>
          <w:highlight w:val="yellow"/>
          <w:lang w:val="en-GB"/>
        </w:rPr>
        <w:t>to be filled in by economic operator</w:t>
      </w:r>
    </w:p>
    <w:sectPr w:rsidR="003E48C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C09F0" w14:textId="77777777" w:rsidR="0043202A" w:rsidRDefault="0043202A" w:rsidP="0043202A">
      <w:pPr>
        <w:spacing w:after="0" w:line="240" w:lineRule="auto"/>
      </w:pPr>
      <w:r>
        <w:separator/>
      </w:r>
    </w:p>
  </w:endnote>
  <w:endnote w:type="continuationSeparator" w:id="0">
    <w:p w14:paraId="270537BD" w14:textId="77777777" w:rsidR="0043202A" w:rsidRDefault="0043202A" w:rsidP="0043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F4349" w14:textId="77777777" w:rsidR="0043202A" w:rsidRDefault="0043202A" w:rsidP="0043202A">
      <w:pPr>
        <w:spacing w:after="0" w:line="240" w:lineRule="auto"/>
      </w:pPr>
      <w:r>
        <w:separator/>
      </w:r>
    </w:p>
  </w:footnote>
  <w:footnote w:type="continuationSeparator" w:id="0">
    <w:p w14:paraId="4270E52E" w14:textId="77777777" w:rsidR="0043202A" w:rsidRDefault="0043202A" w:rsidP="00432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D2321" w14:textId="2C1E8A11" w:rsidR="0043202A" w:rsidRDefault="0043202A">
    <w:pPr>
      <w:pStyle w:val="Zhlav"/>
    </w:pPr>
    <w:r>
      <w:rPr>
        <w:noProof/>
        <w:lang w:eastAsia="cs-CZ"/>
      </w:rPr>
      <w:drawing>
        <wp:anchor distT="0" distB="0" distL="114300" distR="114300" simplePos="0" relativeHeight="251659264" behindDoc="1" locked="0" layoutInCell="1" allowOverlap="1" wp14:anchorId="2AA38924" wp14:editId="3CBD60DD">
          <wp:simplePos x="0" y="0"/>
          <wp:positionH relativeFrom="page">
            <wp:posOffset>0</wp:posOffset>
          </wp:positionH>
          <wp:positionV relativeFrom="page">
            <wp:posOffset>-122831</wp:posOffset>
          </wp:positionV>
          <wp:extent cx="7542795" cy="10911385"/>
          <wp:effectExtent l="0" t="0" r="1270" b="4445"/>
          <wp:wrapNone/>
          <wp:docPr id="2" name="Obrázek 2" descr="Obsah obrázku text, snímek obrazovky,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snímek obrazovky, diagram&#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7753" cy="109185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E603D"/>
    <w:multiLevelType w:val="hybridMultilevel"/>
    <w:tmpl w:val="D3248B98"/>
    <w:lvl w:ilvl="0" w:tplc="B16CEAF8">
      <w:numFmt w:val="bullet"/>
      <w:lvlText w:val="-"/>
      <w:lvlJc w:val="left"/>
      <w:pPr>
        <w:ind w:left="360" w:hanging="360"/>
      </w:pPr>
      <w:rPr>
        <w:rFonts w:ascii="Times New Roman" w:eastAsia="Calibri" w:hAnsi="Times New Roman" w:cs="Times New Roman" w:hint="default"/>
        <w:b w:val="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540E7784"/>
    <w:multiLevelType w:val="multilevel"/>
    <w:tmpl w:val="98825FF0"/>
    <w:lvl w:ilvl="0">
      <w:start w:val="1"/>
      <w:numFmt w:val="lowerLetter"/>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1F"/>
    <w:rsid w:val="00002F75"/>
    <w:rsid w:val="000917D0"/>
    <w:rsid w:val="000F005A"/>
    <w:rsid w:val="0018513A"/>
    <w:rsid w:val="00391BC7"/>
    <w:rsid w:val="003B5FF0"/>
    <w:rsid w:val="003E48C4"/>
    <w:rsid w:val="0043202A"/>
    <w:rsid w:val="00676705"/>
    <w:rsid w:val="007052D9"/>
    <w:rsid w:val="007B27AA"/>
    <w:rsid w:val="007E56CF"/>
    <w:rsid w:val="00892AA3"/>
    <w:rsid w:val="008B3200"/>
    <w:rsid w:val="00B73EC3"/>
    <w:rsid w:val="00C5342D"/>
    <w:rsid w:val="00D07718"/>
    <w:rsid w:val="00E03AF1"/>
    <w:rsid w:val="00E704B1"/>
    <w:rsid w:val="00FA3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4918"/>
  <w15:chartTrackingRefBased/>
  <w15:docId w15:val="{EA81F301-8276-4726-A183-0E59D9CF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321F"/>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A3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B27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27AA"/>
    <w:rPr>
      <w:rFonts w:ascii="Segoe UI" w:hAnsi="Segoe UI" w:cs="Segoe UI"/>
      <w:sz w:val="18"/>
      <w:szCs w:val="18"/>
    </w:rPr>
  </w:style>
  <w:style w:type="character" w:styleId="Odkaznakoment">
    <w:name w:val="annotation reference"/>
    <w:basedOn w:val="Standardnpsmoodstavce"/>
    <w:uiPriority w:val="99"/>
    <w:semiHidden/>
    <w:unhideWhenUsed/>
    <w:rsid w:val="007B27AA"/>
    <w:rPr>
      <w:sz w:val="16"/>
      <w:szCs w:val="16"/>
    </w:rPr>
  </w:style>
  <w:style w:type="paragraph" w:styleId="Textkomente">
    <w:name w:val="annotation text"/>
    <w:basedOn w:val="Normln"/>
    <w:link w:val="TextkomenteChar"/>
    <w:uiPriority w:val="99"/>
    <w:semiHidden/>
    <w:unhideWhenUsed/>
    <w:rsid w:val="007B27AA"/>
    <w:pPr>
      <w:spacing w:line="240" w:lineRule="auto"/>
    </w:pPr>
    <w:rPr>
      <w:sz w:val="20"/>
      <w:szCs w:val="20"/>
    </w:rPr>
  </w:style>
  <w:style w:type="character" w:customStyle="1" w:styleId="TextkomenteChar">
    <w:name w:val="Text komentáře Char"/>
    <w:basedOn w:val="Standardnpsmoodstavce"/>
    <w:link w:val="Textkomente"/>
    <w:uiPriority w:val="99"/>
    <w:semiHidden/>
    <w:rsid w:val="007B27AA"/>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B27AA"/>
    <w:rPr>
      <w:b/>
      <w:bCs/>
    </w:rPr>
  </w:style>
  <w:style w:type="character" w:customStyle="1" w:styleId="PedmtkomenteChar">
    <w:name w:val="Předmět komentáře Char"/>
    <w:basedOn w:val="TextkomenteChar"/>
    <w:link w:val="Pedmtkomente"/>
    <w:uiPriority w:val="99"/>
    <w:semiHidden/>
    <w:rsid w:val="007B27AA"/>
    <w:rPr>
      <w:rFonts w:ascii="Times New Roman" w:hAnsi="Times New Roman"/>
      <w:b/>
      <w:bCs/>
      <w:sz w:val="20"/>
      <w:szCs w:val="20"/>
    </w:rPr>
  </w:style>
  <w:style w:type="paragraph" w:styleId="Odstavecseseznamem">
    <w:name w:val="List Paragraph"/>
    <w:basedOn w:val="Normln"/>
    <w:uiPriority w:val="34"/>
    <w:qFormat/>
    <w:rsid w:val="00B73EC3"/>
    <w:pPr>
      <w:spacing w:after="120" w:line="240" w:lineRule="auto"/>
      <w:ind w:left="720"/>
      <w:contextualSpacing/>
      <w:jc w:val="both"/>
    </w:pPr>
    <w:rPr>
      <w:lang w:val="en-GB"/>
    </w:rPr>
  </w:style>
  <w:style w:type="paragraph" w:styleId="Zhlav">
    <w:name w:val="header"/>
    <w:basedOn w:val="Normln"/>
    <w:link w:val="ZhlavChar"/>
    <w:uiPriority w:val="99"/>
    <w:unhideWhenUsed/>
    <w:rsid w:val="004320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202A"/>
    <w:rPr>
      <w:rFonts w:ascii="Times New Roman" w:hAnsi="Times New Roman"/>
    </w:rPr>
  </w:style>
  <w:style w:type="paragraph" w:styleId="Zpat">
    <w:name w:val="footer"/>
    <w:basedOn w:val="Normln"/>
    <w:link w:val="ZpatChar"/>
    <w:uiPriority w:val="99"/>
    <w:unhideWhenUsed/>
    <w:rsid w:val="0043202A"/>
    <w:pPr>
      <w:tabs>
        <w:tab w:val="center" w:pos="4536"/>
        <w:tab w:val="right" w:pos="9072"/>
      </w:tabs>
      <w:spacing w:after="0" w:line="240" w:lineRule="auto"/>
    </w:pPr>
  </w:style>
  <w:style w:type="character" w:customStyle="1" w:styleId="ZpatChar">
    <w:name w:val="Zápatí Char"/>
    <w:basedOn w:val="Standardnpsmoodstavce"/>
    <w:link w:val="Zpat"/>
    <w:uiPriority w:val="99"/>
    <w:rsid w:val="0043202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1865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Bc. Jakub Brada</dc:creator>
  <cp:keywords/>
  <dc:description/>
  <cp:lastModifiedBy>Ivan Milev</cp:lastModifiedBy>
  <cp:revision>5</cp:revision>
  <dcterms:created xsi:type="dcterms:W3CDTF">2020-07-10T09:26:00Z</dcterms:created>
  <dcterms:modified xsi:type="dcterms:W3CDTF">2025-02-24T10:18:00Z</dcterms:modified>
</cp:coreProperties>
</file>