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5624CB58"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F3366C">
        <w:rPr>
          <w:rFonts w:asciiTheme="minorHAnsi" w:hAnsiTheme="minorHAnsi" w:cstheme="minorHAnsi"/>
          <w:color w:val="000000"/>
          <w:sz w:val="22"/>
          <w:szCs w:val="22"/>
        </w:rPr>
        <w:t xml:space="preserve">v rámci </w:t>
      </w:r>
      <w:r w:rsidR="00F3366C" w:rsidRPr="00F3366C">
        <w:rPr>
          <w:rFonts w:asciiTheme="minorHAnsi" w:hAnsiTheme="minorHAnsi" w:cstheme="minorHAnsi"/>
          <w:color w:val="000000"/>
          <w:sz w:val="22"/>
          <w:szCs w:val="22"/>
        </w:rPr>
        <w:t>Projekt</w:t>
      </w:r>
      <w:r w:rsidR="00F3366C">
        <w:rPr>
          <w:rFonts w:asciiTheme="minorHAnsi" w:hAnsiTheme="minorHAnsi" w:cstheme="minorHAnsi"/>
          <w:color w:val="000000"/>
          <w:sz w:val="22"/>
          <w:szCs w:val="22"/>
        </w:rPr>
        <w:t>u:</w:t>
      </w:r>
      <w:r w:rsidR="00F3366C" w:rsidRPr="00F3366C">
        <w:rPr>
          <w:rFonts w:asciiTheme="minorHAnsi" w:hAnsiTheme="minorHAnsi" w:cstheme="minorHAnsi"/>
          <w:color w:val="000000"/>
          <w:sz w:val="22"/>
          <w:szCs w:val="22"/>
        </w:rPr>
        <w:t xml:space="preserve"> </w:t>
      </w:r>
      <w:r w:rsidR="00F3366C" w:rsidRPr="00F3366C">
        <w:rPr>
          <w:rFonts w:asciiTheme="minorHAnsi" w:hAnsiTheme="minorHAnsi" w:cstheme="minorHAnsi"/>
          <w:i/>
          <w:iCs/>
          <w:color w:val="000000"/>
          <w:sz w:val="22"/>
          <w:szCs w:val="22"/>
        </w:rPr>
        <w:t>TN02000007 Národní centrum vodíkové mobility je spolufinancován se státní podporou Technologické agentury ČR v rámci Programu Národní centra kompetence</w:t>
      </w:r>
      <w:r w:rsidR="00F3366C">
        <w:rPr>
          <w:rFonts w:asciiTheme="minorHAnsi" w:hAnsiTheme="minorHAnsi" w:cstheme="minorHAnsi"/>
          <w:color w:val="000000"/>
          <w:sz w:val="22"/>
          <w:szCs w:val="22"/>
        </w:rPr>
        <w:t xml:space="preserve">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F3366C" w:rsidRPr="00F3366C">
        <w:rPr>
          <w:rFonts w:asciiTheme="minorHAnsi" w:hAnsiTheme="minorHAnsi" w:cstheme="minorHAnsi"/>
          <w:b/>
          <w:bCs/>
          <w:color w:val="000000"/>
          <w:sz w:val="22"/>
          <w:szCs w:val="22"/>
        </w:rPr>
        <w:t>VR-13-25- Zobrazovací a záznamové zařízení se sondou pro analýzu vlhkosti ve vodíku pro 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6F8132C2" w:rsidR="00CB16A8" w:rsidRPr="00CB16A8" w:rsidRDefault="002D6D34" w:rsidP="00F3366C">
      <w:pPr>
        <w:pStyle w:val="Bezmezer"/>
        <w:numPr>
          <w:ilvl w:val="0"/>
          <w:numId w:val="1"/>
        </w:numPr>
        <w:ind w:left="0" w:hanging="426"/>
        <w:jc w:val="both"/>
      </w:pPr>
      <w:r w:rsidRPr="00DB56C9">
        <w:rPr>
          <w:rFonts w:cstheme="minorHAnsi"/>
        </w:rPr>
        <w:t>Účelem této smlouvy je vymezení práv a povinností smluvních stran při dodávce</w:t>
      </w:r>
      <w:r w:rsidR="0023135A" w:rsidRPr="0023135A">
        <w:t xml:space="preserve"> </w:t>
      </w:r>
      <w:r w:rsidR="00F3366C" w:rsidRPr="00F3366C">
        <w:t xml:space="preserve">zobrazovacího a záznamového zařízení se sondou pro analýzu vlhkosti ve vodíku, které bude sloužit jako komponenta – nedílná součást – zařízení pro přípravu a čištění vzorkovnic pro odběr vodíkové paliva. Bude se jednat </w:t>
      </w:r>
      <w:r w:rsidR="00F3366C" w:rsidRPr="00F3366C">
        <w:lastRenderedPageBreak/>
        <w:t>o přídavné detekční zařízení pro on-line monitorování obsahu zbytkové vlhkosti v proudu promývacího vodíku. Zakázka bude realizována v rámci projektu TN02000007 s názvem Národní centrum vodíkové mobility v Programu na podporu aplikovaného výzkumu, experimentálního vývoje a inovací Národní centra kompetence v dílčím projektu DP007 s názvem Odběrové zařízení vysokotlakého vodíku. Projekt TN02000007 Národní centrum vodíkové mobility je spolufinancován se státní podporou Technologické agentury ČR v rámci Programu Národní centra kompetence.</w:t>
      </w:r>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 Předmět smlouvy</w:t>
      </w:r>
    </w:p>
    <w:p w14:paraId="1B363F3C" w14:textId="41507FD6" w:rsidR="00CB16A8" w:rsidRPr="00CB16A8" w:rsidRDefault="00CB16A8" w:rsidP="00CB16A8">
      <w:pPr>
        <w:pStyle w:val="Bezmezer"/>
        <w:numPr>
          <w:ilvl w:val="0"/>
          <w:numId w:val="2"/>
        </w:numPr>
        <w:ind w:left="0" w:hanging="426"/>
        <w:jc w:val="both"/>
        <w:rPr>
          <w:rFonts w:cstheme="minorHAnsi"/>
          <w:color w:val="000000"/>
        </w:rPr>
      </w:pPr>
      <w:r w:rsidRPr="00CB16A8">
        <w:rPr>
          <w:rFonts w:cstheme="minorHAnsi"/>
          <w:color w:val="000000"/>
        </w:rPr>
        <w:t xml:space="preserve">Předmětem zakázky je dodávka </w:t>
      </w:r>
      <w:r w:rsidR="00F3366C" w:rsidRPr="0078191F">
        <w:rPr>
          <w:rFonts w:cs="Arial"/>
        </w:rPr>
        <w:t>zobrazovacího a záznamového zařízení se sondou pro analýzu vlhkosti ve vodíku</w:t>
      </w:r>
      <w:r w:rsidRPr="00CB16A8">
        <w:rPr>
          <w:rFonts w:cstheme="minorHAnsi"/>
          <w:color w:val="000000"/>
        </w:rPr>
        <w:t>.</w:t>
      </w:r>
    </w:p>
    <w:p w14:paraId="24AF0BFA" w14:textId="15B5BCF3" w:rsidR="00FD5737" w:rsidRPr="00FD5737" w:rsidRDefault="00F3366C" w:rsidP="00FD5737">
      <w:pPr>
        <w:pStyle w:val="Bezmezer"/>
        <w:numPr>
          <w:ilvl w:val="0"/>
          <w:numId w:val="2"/>
        </w:numPr>
        <w:ind w:left="0" w:hanging="426"/>
        <w:jc w:val="both"/>
        <w:rPr>
          <w:rFonts w:cstheme="minorHAnsi"/>
          <w:color w:val="000000"/>
        </w:rPr>
      </w:pPr>
      <w:r w:rsidRPr="004C3674">
        <w:rPr>
          <w:rFonts w:cs="Arial"/>
        </w:rPr>
        <w:t xml:space="preserve">Předmětem smlouvy je tedy: prodej a koupě 1 ks (slovy: jednoho </w:t>
      </w:r>
      <w:r>
        <w:rPr>
          <w:rFonts w:cs="Arial"/>
        </w:rPr>
        <w:t>setu</w:t>
      </w:r>
      <w:r w:rsidRPr="004C3674">
        <w:rPr>
          <w:rFonts w:cs="Arial"/>
        </w:rPr>
        <w:t xml:space="preserve">) nového a nepoužitého zařízení </w:t>
      </w:r>
      <w:r>
        <w:rPr>
          <w:rFonts w:cs="Arial"/>
        </w:rPr>
        <w:t>–</w:t>
      </w:r>
      <w:r w:rsidRPr="0078191F">
        <w:rPr>
          <w:rFonts w:cs="Arial"/>
        </w:rPr>
        <w:t xml:space="preserve"> </w:t>
      </w:r>
      <w:r>
        <w:rPr>
          <w:rFonts w:cs="Arial"/>
        </w:rPr>
        <w:t>z</w:t>
      </w:r>
      <w:r w:rsidRPr="0078191F">
        <w:rPr>
          <w:rFonts w:cs="Arial"/>
        </w:rPr>
        <w:t>obrazovací</w:t>
      </w:r>
      <w:r>
        <w:rPr>
          <w:rFonts w:cs="Arial"/>
        </w:rPr>
        <w:t>ho</w:t>
      </w:r>
      <w:r w:rsidRPr="0078191F">
        <w:rPr>
          <w:rFonts w:cs="Arial"/>
        </w:rPr>
        <w:t xml:space="preserve"> a záznamové</w:t>
      </w:r>
      <w:r>
        <w:rPr>
          <w:rFonts w:cs="Arial"/>
        </w:rPr>
        <w:t>ho</w:t>
      </w:r>
      <w:r w:rsidRPr="0078191F">
        <w:rPr>
          <w:rFonts w:cs="Arial"/>
        </w:rPr>
        <w:t xml:space="preserve"> zařízení se sondou pro analýzu vlhkosti ve vodíku</w:t>
      </w:r>
      <w:r w:rsidRPr="004C3674">
        <w:rPr>
          <w:rFonts w:cs="Arial"/>
        </w:rPr>
        <w:t>, dle specifikace v příloze č. 1 této Smlouvy, včetně všech součástí a příslušenství,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w:t>
      </w:r>
      <w:r w:rsidR="002D6D34" w:rsidRPr="0023135A">
        <w:rPr>
          <w:rFonts w:cstheme="minorHAnsi"/>
        </w:rPr>
        <w:t xml:space="preserve"> </w:t>
      </w:r>
      <w:r w:rsidR="002D6D34"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5C94A323"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24C08981"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F3366C">
        <w:rPr>
          <w:rFonts w:cstheme="minorHAnsi"/>
          <w:color w:val="000000"/>
        </w:rPr>
        <w:t>čtyř</w:t>
      </w:r>
      <w:r w:rsidR="001C32B7">
        <w:rPr>
          <w:rFonts w:cstheme="minorHAnsi"/>
          <w:color w:val="000000"/>
        </w:rPr>
        <w:t xml:space="preserve"> (</w:t>
      </w:r>
      <w:r w:rsidR="00F3366C">
        <w:rPr>
          <w:rFonts w:cstheme="minorHAnsi"/>
          <w:color w:val="000000"/>
        </w:rPr>
        <w:t>4</w:t>
      </w:r>
      <w:r w:rsidR="001C32B7">
        <w:rPr>
          <w:rFonts w:cstheme="minorHAnsi"/>
          <w:color w:val="000000"/>
        </w:rPr>
        <w:t>)</w:t>
      </w:r>
      <w:r>
        <w:rPr>
          <w:rFonts w:cstheme="minorHAnsi"/>
          <w:color w:val="000000"/>
        </w:rPr>
        <w:t xml:space="preserve"> </w:t>
      </w:r>
      <w:r w:rsidR="00F3366C">
        <w:rPr>
          <w:rFonts w:cstheme="minorHAnsi"/>
          <w:color w:val="000000"/>
        </w:rPr>
        <w:t>měsíců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F73D1D">
        <w:rPr>
          <w:rFonts w:cstheme="minorHAnsi"/>
          <w:color w:val="000000"/>
        </w:rPr>
        <w:t>15</w:t>
      </w:r>
      <w:r w:rsidRPr="00386142">
        <w:rPr>
          <w:rFonts w:cstheme="minorHAnsi"/>
          <w:color w:val="000000"/>
        </w:rPr>
        <w:t xml:space="preserve">. </w:t>
      </w:r>
      <w:r w:rsidR="00F3366C">
        <w:rPr>
          <w:rFonts w:cstheme="minorHAnsi"/>
          <w:color w:val="000000"/>
        </w:rPr>
        <w:t>října</w:t>
      </w:r>
      <w:r w:rsidR="004E48A3"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lastRenderedPageBreak/>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11"/>
        <w:gridCol w:w="892"/>
        <w:gridCol w:w="1606"/>
        <w:gridCol w:w="1796"/>
      </w:tblGrid>
      <w:tr w:rsidR="00147BF4" w14:paraId="4A6422A2" w14:textId="77777777" w:rsidTr="00F3366C">
        <w:trPr>
          <w:trHeight w:val="1224"/>
          <w:jc w:val="center"/>
        </w:trPr>
        <w:tc>
          <w:tcPr>
            <w:tcW w:w="4511"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F3366C" w14:paraId="2DB35AB5" w14:textId="77777777" w:rsidTr="00F3366C">
        <w:trPr>
          <w:trHeight w:val="312"/>
          <w:jc w:val="center"/>
        </w:trPr>
        <w:tc>
          <w:tcPr>
            <w:tcW w:w="4511" w:type="dxa"/>
            <w:tcBorders>
              <w:top w:val="single" w:sz="4" w:space="0" w:color="auto"/>
              <w:left w:val="single" w:sz="12" w:space="0" w:color="auto"/>
              <w:bottom w:val="single" w:sz="4" w:space="0" w:color="auto"/>
              <w:right w:val="single" w:sz="4" w:space="0" w:color="auto"/>
            </w:tcBorders>
            <w:hideMark/>
          </w:tcPr>
          <w:p w14:paraId="7E91778A" w14:textId="02065DDD" w:rsidR="00F3366C" w:rsidRPr="00CE4CF2" w:rsidRDefault="00F3366C" w:rsidP="00F3366C">
            <w:pPr>
              <w:spacing w:before="20" w:after="20"/>
              <w:contextualSpacing/>
              <w:rPr>
                <w:rFonts w:cstheme="minorHAnsi"/>
              </w:rPr>
            </w:pPr>
            <w:r>
              <w:rPr>
                <w:rFonts w:cstheme="minorHAnsi"/>
                <w:sz w:val="24"/>
                <w:szCs w:val="24"/>
              </w:rPr>
              <w:t>Zobrazovací a záznamové zařízení se sondou pro analýzu vlhkosti ve vodíku</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2E96DB89" w:rsidR="00F3366C" w:rsidRPr="00CE4CF2" w:rsidRDefault="00F3366C" w:rsidP="00F3366C">
            <w:pPr>
              <w:spacing w:before="20" w:after="20"/>
              <w:contextualSpacing/>
              <w:jc w:val="center"/>
              <w:rPr>
                <w:rFonts w:cstheme="minorHAnsi"/>
              </w:rPr>
            </w:pPr>
            <w:r>
              <w:rPr>
                <w:rFonts w:cstheme="minorHAnsi"/>
              </w:rPr>
              <w:t>1</w:t>
            </w:r>
            <w:r w:rsidRPr="00CE4CF2">
              <w:rPr>
                <w:rFonts w:cstheme="minorHAnsi"/>
              </w:rPr>
              <w:t xml:space="preserve"> </w:t>
            </w:r>
            <w:r>
              <w:rPr>
                <w:rFonts w:cstheme="minorHAnsi"/>
              </w:rPr>
              <w:t>set</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F3366C" w:rsidRPr="00CE4CF2" w:rsidRDefault="00F3366C" w:rsidP="00F3366C">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F3366C" w:rsidRPr="00CE4CF2" w:rsidRDefault="00F3366C" w:rsidP="00F3366C">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lastRenderedPageBreak/>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6E0ED932"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w:t>
      </w:r>
      <w:r w:rsidR="00F3366C">
        <w:rPr>
          <w:rFonts w:cstheme="minorHAnsi"/>
          <w:color w:val="000000"/>
        </w:rPr>
        <w:t> </w:t>
      </w:r>
      <w:r w:rsidR="004342A8">
        <w:rPr>
          <w:rFonts w:cstheme="minorHAnsi"/>
          <w:color w:val="000000"/>
        </w:rPr>
        <w:t>plnění</w:t>
      </w:r>
      <w:r w:rsidR="00F3366C">
        <w:rPr>
          <w:rFonts w:cstheme="minorHAnsi"/>
          <w:color w:val="000000"/>
        </w:rPr>
        <w:t>,</w:t>
      </w:r>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lastRenderedPageBreak/>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 je vyhotovena v takovém počtu stejnopisů, aby každá Smluvní strana obdržela po jednom vyhotovení. V případě, že je tato Smlouva uzavírána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8344" w14:textId="77777777" w:rsidR="00456081" w:rsidRDefault="00456081" w:rsidP="00F3366C">
      <w:pPr>
        <w:spacing w:after="0" w:line="240" w:lineRule="auto"/>
      </w:pPr>
      <w:r>
        <w:separator/>
      </w:r>
    </w:p>
  </w:endnote>
  <w:endnote w:type="continuationSeparator" w:id="0">
    <w:p w14:paraId="31D19314" w14:textId="77777777" w:rsidR="00456081" w:rsidRDefault="00456081" w:rsidP="00F3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75B7" w14:textId="77777777" w:rsidR="00456081" w:rsidRDefault="00456081" w:rsidP="00F3366C">
      <w:pPr>
        <w:spacing w:after="0" w:line="240" w:lineRule="auto"/>
      </w:pPr>
      <w:r>
        <w:separator/>
      </w:r>
    </w:p>
  </w:footnote>
  <w:footnote w:type="continuationSeparator" w:id="0">
    <w:p w14:paraId="394E540C" w14:textId="77777777" w:rsidR="00456081" w:rsidRDefault="00456081" w:rsidP="00F3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C8EE" w14:textId="77777777" w:rsidR="00F3366C" w:rsidRDefault="00F3366C" w:rsidP="00F3366C">
    <w:pPr>
      <w:pStyle w:val="Zhlav"/>
    </w:pPr>
    <w:bookmarkStart w:id="0" w:name="_Hlk188542315"/>
    <w:bookmarkStart w:id="1" w:name="_Hlk188542316"/>
    <w:bookmarkStart w:id="2" w:name="_Hlk188542587"/>
    <w:bookmarkStart w:id="3" w:name="_Hlk188542588"/>
    <w:bookmarkStart w:id="4" w:name="_Hlk188542963"/>
    <w:bookmarkStart w:id="5" w:name="_Hlk188542964"/>
    <w:bookmarkStart w:id="6" w:name="_Hlk188543025"/>
    <w:bookmarkStart w:id="7" w:name="_Hlk188543026"/>
  </w:p>
  <w:p w14:paraId="15A64A93" w14:textId="77777777" w:rsidR="00F3366C" w:rsidRDefault="00F3366C" w:rsidP="00F3366C">
    <w:pPr>
      <w:pStyle w:val="Zhlav"/>
    </w:pPr>
  </w:p>
  <w:p w14:paraId="2787A379" w14:textId="77777777" w:rsidR="00F3366C" w:rsidRDefault="00F3366C" w:rsidP="00F3366C">
    <w:pPr>
      <w:pStyle w:val="Zhlav"/>
    </w:pPr>
    <w:r>
      <w:rPr>
        <w:noProof/>
      </w:rPr>
      <w:drawing>
        <wp:anchor distT="0" distB="0" distL="114300" distR="114300" simplePos="0" relativeHeight="251660288" behindDoc="1" locked="0" layoutInCell="1" allowOverlap="1" wp14:anchorId="6213F1DC" wp14:editId="32326D13">
          <wp:simplePos x="0" y="0"/>
          <wp:positionH relativeFrom="margin">
            <wp:align>right</wp:align>
          </wp:positionH>
          <wp:positionV relativeFrom="topMargin">
            <wp:align>center</wp:align>
          </wp:positionV>
          <wp:extent cx="3880800" cy="252000"/>
          <wp:effectExtent l="0" t="0" r="0" b="0"/>
          <wp:wrapNone/>
          <wp:docPr id="1041936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08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72A08" w14:textId="77777777" w:rsidR="00F3366C" w:rsidRDefault="00F3366C" w:rsidP="00F3366C">
    <w:pPr>
      <w:pStyle w:val="Zhlav"/>
    </w:pPr>
  </w:p>
  <w:p w14:paraId="57343CE9" w14:textId="77777777" w:rsidR="00F3366C" w:rsidRDefault="00F3366C" w:rsidP="00F3366C">
    <w:pPr>
      <w:pStyle w:val="Zhlav"/>
    </w:pPr>
  </w:p>
  <w:p w14:paraId="0A11A5D7" w14:textId="77777777" w:rsidR="00F3366C" w:rsidRDefault="00F3366C" w:rsidP="00F3366C">
    <w:pPr>
      <w:pStyle w:val="Zhlav"/>
    </w:pPr>
    <w:r>
      <w:rPr>
        <w:noProof/>
      </w:rPr>
      <w:drawing>
        <wp:anchor distT="0" distB="0" distL="114300" distR="114300" simplePos="0" relativeHeight="251659264" behindDoc="0" locked="0" layoutInCell="1" allowOverlap="1" wp14:anchorId="538F37CF" wp14:editId="385CEC19">
          <wp:simplePos x="0" y="0"/>
          <wp:positionH relativeFrom="margin">
            <wp:align>left</wp:align>
          </wp:positionH>
          <wp:positionV relativeFrom="topMargin">
            <wp:align>center</wp:align>
          </wp:positionV>
          <wp:extent cx="468000" cy="468000"/>
          <wp:effectExtent l="0" t="0" r="8255" b="8255"/>
          <wp:wrapNone/>
          <wp:docPr id="387357383" name="Obrázek 2" descr="Obsah obrázku Grafika, Písmo, grafický design,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1017" name="Obrázek 2" descr="Obsah obrázku Grafika, Písmo, grafický design,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bookmarkEnd w:id="5"/>
  <w:bookmarkEnd w:id="6"/>
  <w:bookmarkEnd w:id="7"/>
  <w:p w14:paraId="783B91B5" w14:textId="77777777" w:rsidR="00F3366C" w:rsidRDefault="00F336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 w:numId="19" w16cid:durableId="1454864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0E59C5"/>
    <w:rsid w:val="00147BF4"/>
    <w:rsid w:val="001618DF"/>
    <w:rsid w:val="00166090"/>
    <w:rsid w:val="001C32B7"/>
    <w:rsid w:val="00202C31"/>
    <w:rsid w:val="0023135A"/>
    <w:rsid w:val="00236582"/>
    <w:rsid w:val="00263B84"/>
    <w:rsid w:val="00280F40"/>
    <w:rsid w:val="00281814"/>
    <w:rsid w:val="002C2E86"/>
    <w:rsid w:val="002D6D34"/>
    <w:rsid w:val="00386142"/>
    <w:rsid w:val="003A3C35"/>
    <w:rsid w:val="003F1CA9"/>
    <w:rsid w:val="00400C0C"/>
    <w:rsid w:val="004342A8"/>
    <w:rsid w:val="00437078"/>
    <w:rsid w:val="00452B99"/>
    <w:rsid w:val="00456081"/>
    <w:rsid w:val="004E48A3"/>
    <w:rsid w:val="0057067D"/>
    <w:rsid w:val="005A10E2"/>
    <w:rsid w:val="005C4A76"/>
    <w:rsid w:val="006E46DC"/>
    <w:rsid w:val="00706B5B"/>
    <w:rsid w:val="00711A11"/>
    <w:rsid w:val="00725A49"/>
    <w:rsid w:val="007435F8"/>
    <w:rsid w:val="00745129"/>
    <w:rsid w:val="00792691"/>
    <w:rsid w:val="007C2923"/>
    <w:rsid w:val="00814907"/>
    <w:rsid w:val="008168FA"/>
    <w:rsid w:val="00884286"/>
    <w:rsid w:val="008A29A9"/>
    <w:rsid w:val="008F46D4"/>
    <w:rsid w:val="00935D7A"/>
    <w:rsid w:val="00937AFF"/>
    <w:rsid w:val="0097225E"/>
    <w:rsid w:val="009817E7"/>
    <w:rsid w:val="00994FCF"/>
    <w:rsid w:val="009F7A49"/>
    <w:rsid w:val="00A011ED"/>
    <w:rsid w:val="00A256A7"/>
    <w:rsid w:val="00A76BFA"/>
    <w:rsid w:val="00B42CF0"/>
    <w:rsid w:val="00B543CE"/>
    <w:rsid w:val="00B6758F"/>
    <w:rsid w:val="00C35961"/>
    <w:rsid w:val="00C47015"/>
    <w:rsid w:val="00C70534"/>
    <w:rsid w:val="00C904D8"/>
    <w:rsid w:val="00CB16A8"/>
    <w:rsid w:val="00CE4CF2"/>
    <w:rsid w:val="00D06A3E"/>
    <w:rsid w:val="00DB56C9"/>
    <w:rsid w:val="00DC61B1"/>
    <w:rsid w:val="00E22EDF"/>
    <w:rsid w:val="00EC4EF0"/>
    <w:rsid w:val="00EE0CE0"/>
    <w:rsid w:val="00F3366C"/>
    <w:rsid w:val="00F704A4"/>
    <w:rsid w:val="00F71E01"/>
    <w:rsid w:val="00F73D1D"/>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 w:type="paragraph" w:styleId="Zpat">
    <w:name w:val="footer"/>
    <w:basedOn w:val="Normln"/>
    <w:link w:val="ZpatChar"/>
    <w:uiPriority w:val="99"/>
    <w:unhideWhenUsed/>
    <w:rsid w:val="00F3366C"/>
    <w:pPr>
      <w:tabs>
        <w:tab w:val="center" w:pos="4536"/>
        <w:tab w:val="right" w:pos="9072"/>
      </w:tabs>
      <w:spacing w:after="0" w:line="240" w:lineRule="auto"/>
    </w:pPr>
  </w:style>
  <w:style w:type="character" w:customStyle="1" w:styleId="ZpatChar">
    <w:name w:val="Zápatí Char"/>
    <w:basedOn w:val="Standardnpsmoodstavce"/>
    <w:link w:val="Zpat"/>
    <w:uiPriority w:val="99"/>
    <w:rsid w:val="00F3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12524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2025-05-16T12:15:00Z</dcterms:created>
  <dcterms:modified xsi:type="dcterms:W3CDTF">2025-05-16T12:15:00Z</dcterms:modified>
</cp:coreProperties>
</file>