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AC" w:rsidRPr="00996C81" w:rsidRDefault="00C234AC" w:rsidP="00022638">
      <w:pPr>
        <w:jc w:val="right"/>
        <w:rPr>
          <w:rFonts w:asciiTheme="minorHAnsi" w:hAnsiTheme="minorHAnsi" w:cstheme="minorHAnsi"/>
          <w:i/>
          <w:sz w:val="20"/>
          <w:szCs w:val="20"/>
        </w:rPr>
      </w:pPr>
      <w:r w:rsidRPr="00996C81">
        <w:rPr>
          <w:rFonts w:asciiTheme="minorHAnsi" w:hAnsiTheme="minorHAnsi" w:cstheme="minorHAnsi"/>
          <w:i/>
          <w:sz w:val="20"/>
          <w:szCs w:val="20"/>
        </w:rPr>
        <w:t>Příloha č. 2</w:t>
      </w:r>
    </w:p>
    <w:p w:rsidR="00C234AC" w:rsidRPr="00C234AC" w:rsidRDefault="00C234AC" w:rsidP="00C234AC">
      <w:pPr>
        <w:tabs>
          <w:tab w:val="center" w:pos="1980"/>
        </w:tabs>
        <w:spacing w:after="12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C234AC">
        <w:rPr>
          <w:rFonts w:asciiTheme="minorHAnsi" w:hAnsiTheme="minorHAnsi" w:cstheme="minorHAnsi"/>
          <w:b/>
          <w:sz w:val="36"/>
          <w:szCs w:val="36"/>
        </w:rPr>
        <w:t>ČESTNÉ PROHLÁŠENÍ</w:t>
      </w:r>
      <w:r w:rsidR="001C2C95">
        <w:rPr>
          <w:rFonts w:asciiTheme="minorHAnsi" w:hAnsiTheme="minorHAnsi" w:cstheme="minorHAnsi"/>
          <w:b/>
          <w:sz w:val="36"/>
          <w:szCs w:val="36"/>
        </w:rPr>
        <w:t xml:space="preserve"> </w:t>
      </w:r>
    </w:p>
    <w:p w:rsidR="00C234AC" w:rsidRPr="00C234AC" w:rsidRDefault="00C234AC" w:rsidP="00C234AC">
      <w:pPr>
        <w:spacing w:after="40"/>
        <w:ind w:left="23" w:hanging="23"/>
        <w:jc w:val="center"/>
        <w:rPr>
          <w:rFonts w:asciiTheme="minorHAnsi" w:hAnsiTheme="minorHAnsi" w:cstheme="minorHAnsi"/>
          <w:b/>
        </w:rPr>
      </w:pPr>
      <w:r w:rsidRPr="00C234AC">
        <w:rPr>
          <w:rFonts w:asciiTheme="minorHAnsi" w:hAnsiTheme="minorHAnsi" w:cstheme="minorHAnsi"/>
          <w:b/>
        </w:rPr>
        <w:t xml:space="preserve">o splnění kvalifikačních předpokladů </w:t>
      </w:r>
      <w:r w:rsidR="001C2C95">
        <w:rPr>
          <w:rFonts w:asciiTheme="minorHAnsi" w:hAnsiTheme="minorHAnsi" w:cstheme="minorHAnsi"/>
          <w:b/>
        </w:rPr>
        <w:t xml:space="preserve">dle § 62 odst. 3 zákona č.  </w:t>
      </w:r>
      <w:r w:rsidR="001C2C95" w:rsidRPr="00C234AC">
        <w:rPr>
          <w:rFonts w:asciiTheme="minorHAnsi" w:hAnsiTheme="minorHAnsi" w:cstheme="minorHAnsi"/>
          <w:b/>
        </w:rPr>
        <w:t>137/2006 Sb., o veřejných zakázkách, v platném znění</w:t>
      </w:r>
      <w:r w:rsidR="001C2C95">
        <w:rPr>
          <w:rFonts w:asciiTheme="minorHAnsi" w:hAnsiTheme="minorHAnsi" w:cstheme="minorHAnsi"/>
          <w:b/>
        </w:rPr>
        <w:t xml:space="preserve"> (dále jen „zákon“) a dále o splnění</w:t>
      </w:r>
      <w:r w:rsidR="001C2C95" w:rsidRPr="00C234AC">
        <w:rPr>
          <w:rFonts w:asciiTheme="minorHAnsi" w:hAnsiTheme="minorHAnsi" w:cstheme="minorHAnsi"/>
          <w:b/>
        </w:rPr>
        <w:t xml:space="preserve"> </w:t>
      </w:r>
      <w:r w:rsidRPr="00C234AC">
        <w:rPr>
          <w:rFonts w:asciiTheme="minorHAnsi" w:hAnsiTheme="minorHAnsi" w:cstheme="minorHAnsi"/>
          <w:b/>
        </w:rPr>
        <w:t xml:space="preserve">dalších podmínek dle vybraných ustanovení zákona </w:t>
      </w:r>
      <w:r w:rsidR="001C2C95">
        <w:rPr>
          <w:rFonts w:asciiTheme="minorHAnsi" w:hAnsiTheme="minorHAnsi" w:cstheme="minorHAnsi"/>
          <w:b/>
        </w:rPr>
        <w:t>(§ 68 odst. 3 zákona)</w:t>
      </w:r>
      <w:r w:rsidRPr="00C234AC">
        <w:rPr>
          <w:rFonts w:asciiTheme="minorHAnsi" w:hAnsiTheme="minorHAnsi" w:cstheme="minorHAnsi"/>
          <w:b/>
        </w:rPr>
        <w:t xml:space="preserve"> </w:t>
      </w:r>
    </w:p>
    <w:p w:rsidR="00C234AC" w:rsidRPr="00C234AC" w:rsidRDefault="00C234AC" w:rsidP="00C234AC">
      <w:pPr>
        <w:spacing w:before="80" w:line="288" w:lineRule="auto"/>
        <w:jc w:val="both"/>
        <w:rPr>
          <w:rFonts w:asciiTheme="minorHAnsi" w:hAnsiTheme="minorHAnsi" w:cstheme="minorHAnsi"/>
        </w:rPr>
      </w:pPr>
      <w:r w:rsidRPr="00C234AC">
        <w:rPr>
          <w:rFonts w:asciiTheme="minorHAnsi" w:hAnsiTheme="minorHAnsi" w:cstheme="minorHAnsi"/>
        </w:rPr>
        <w:t>Já (my), níže podepsaný (í-á) statutární orgán/ zástupce uchazeče (dodavatele):</w:t>
      </w:r>
    </w:p>
    <w:p w:rsidR="00C234AC" w:rsidRPr="00C234AC" w:rsidRDefault="00C234AC" w:rsidP="00C234AC">
      <w:pPr>
        <w:spacing w:before="80" w:line="288" w:lineRule="auto"/>
        <w:rPr>
          <w:rFonts w:asciiTheme="minorHAnsi" w:hAnsiTheme="minorHAnsi" w:cstheme="minorHAnsi"/>
        </w:rPr>
      </w:pPr>
      <w:r w:rsidRPr="00C234AC">
        <w:rPr>
          <w:rFonts w:asciiTheme="minorHAnsi" w:hAnsiTheme="minorHAnsi" w:cstheme="minorHAnsi"/>
          <w:bCs/>
        </w:rPr>
        <w:t xml:space="preserve">Obchodní firma/název: </w:t>
      </w:r>
      <w:r w:rsidRPr="00C234AC">
        <w:rPr>
          <w:rFonts w:asciiTheme="minorHAnsi" w:hAnsiTheme="minorHAnsi" w:cstheme="minorHAnsi"/>
          <w:highlight w:val="lightGray"/>
        </w:rPr>
        <w:t>[_____] DOPLNÍ UCHAZEČ</w:t>
      </w:r>
      <w:r w:rsidRPr="00C234AC">
        <w:rPr>
          <w:rFonts w:asciiTheme="minorHAnsi" w:hAnsiTheme="minorHAnsi" w:cstheme="minorHAnsi"/>
        </w:rPr>
        <w:t xml:space="preserve"> </w:t>
      </w:r>
    </w:p>
    <w:p w:rsidR="00C234AC" w:rsidRPr="00C234AC" w:rsidRDefault="00C234AC" w:rsidP="00C234AC">
      <w:pPr>
        <w:spacing w:before="80" w:line="288" w:lineRule="auto"/>
        <w:rPr>
          <w:rFonts w:asciiTheme="minorHAnsi" w:hAnsiTheme="minorHAnsi" w:cstheme="minorHAnsi"/>
        </w:rPr>
      </w:pPr>
      <w:r w:rsidRPr="00C234AC">
        <w:rPr>
          <w:rFonts w:asciiTheme="minorHAnsi" w:hAnsiTheme="minorHAnsi" w:cstheme="minorHAnsi"/>
        </w:rPr>
        <w:t>Sídlo/místo podnikání:</w:t>
      </w:r>
      <w:r w:rsidRPr="00C234AC">
        <w:rPr>
          <w:rFonts w:asciiTheme="minorHAnsi" w:hAnsiTheme="minorHAnsi" w:cstheme="minorHAnsi"/>
          <w:highlight w:val="lightGray"/>
        </w:rPr>
        <w:t xml:space="preserve"> [_____] DOPLNÍ UCHAZEČ</w:t>
      </w:r>
    </w:p>
    <w:p w:rsidR="00C234AC" w:rsidRPr="00C234AC" w:rsidRDefault="00C234AC" w:rsidP="00C234AC">
      <w:pPr>
        <w:spacing w:after="120" w:line="288" w:lineRule="auto"/>
        <w:rPr>
          <w:rFonts w:asciiTheme="minorHAnsi" w:hAnsiTheme="minorHAnsi" w:cstheme="minorHAnsi"/>
        </w:rPr>
      </w:pPr>
      <w:r w:rsidRPr="00C234AC">
        <w:rPr>
          <w:rFonts w:asciiTheme="minorHAnsi" w:hAnsiTheme="minorHAnsi" w:cstheme="minorHAnsi"/>
        </w:rPr>
        <w:t>IČ:</w:t>
      </w:r>
      <w:r w:rsidRPr="00C234AC">
        <w:rPr>
          <w:rFonts w:asciiTheme="minorHAnsi" w:hAnsiTheme="minorHAnsi" w:cstheme="minorHAnsi"/>
          <w:highlight w:val="lightGray"/>
        </w:rPr>
        <w:t xml:space="preserve"> [_____] DOPLNÍ UCHAZEČ</w:t>
      </w:r>
    </w:p>
    <w:p w:rsidR="00C234AC" w:rsidRPr="00C234AC" w:rsidRDefault="00C234AC" w:rsidP="00C234AC">
      <w:pPr>
        <w:autoSpaceDE w:val="0"/>
        <w:autoSpaceDN w:val="0"/>
        <w:adjustRightInd w:val="0"/>
        <w:spacing w:after="80"/>
        <w:jc w:val="both"/>
        <w:rPr>
          <w:rFonts w:asciiTheme="minorHAnsi" w:hAnsiTheme="minorHAnsi" w:cstheme="minorHAnsi"/>
          <w:b/>
          <w:color w:val="000000"/>
        </w:rPr>
      </w:pPr>
      <w:r w:rsidRPr="00C234AC">
        <w:rPr>
          <w:rFonts w:asciiTheme="minorHAnsi" w:hAnsiTheme="minorHAnsi" w:cstheme="minorHAnsi"/>
        </w:rPr>
        <w:t xml:space="preserve">(dále jen „uchazeč nebo dodavatel“) o podlimitní veřejnou zakázku na </w:t>
      </w:r>
      <w:r w:rsidR="00381606">
        <w:rPr>
          <w:rFonts w:asciiTheme="minorHAnsi" w:hAnsiTheme="minorHAnsi" w:cstheme="minorHAnsi"/>
        </w:rPr>
        <w:t>stavební práce</w:t>
      </w:r>
      <w:r w:rsidRPr="00C234AC">
        <w:rPr>
          <w:rFonts w:asciiTheme="minorHAnsi" w:hAnsiTheme="minorHAnsi" w:cstheme="minorHAnsi"/>
        </w:rPr>
        <w:t xml:space="preserve"> s názvem: </w:t>
      </w:r>
      <w:r w:rsidRPr="00C234AC">
        <w:rPr>
          <w:rFonts w:asciiTheme="minorHAnsi" w:hAnsiTheme="minorHAnsi" w:cstheme="minorHAnsi"/>
          <w:b/>
          <w:color w:val="000000"/>
        </w:rPr>
        <w:t>„</w:t>
      </w:r>
      <w:r w:rsidR="005F59BC">
        <w:rPr>
          <w:rFonts w:asciiTheme="minorHAnsi" w:hAnsiTheme="minorHAnsi" w:cstheme="minorHAnsi"/>
          <w:b/>
          <w:i/>
          <w:color w:val="000000"/>
        </w:rPr>
        <w:t>Žirovnice – ZTV Sídliště</w:t>
      </w:r>
      <w:r w:rsidRPr="00C234AC">
        <w:rPr>
          <w:rFonts w:asciiTheme="minorHAnsi" w:hAnsiTheme="minorHAnsi" w:cstheme="minorHAnsi"/>
        </w:rPr>
        <w:t xml:space="preserve"> (dále jen „veřejná zakázka“)</w:t>
      </w:r>
      <w:r w:rsidRPr="00C234AC">
        <w:rPr>
          <w:rFonts w:asciiTheme="minorHAnsi" w:hAnsiTheme="minorHAnsi" w:cstheme="minorHAnsi"/>
          <w:bCs/>
          <w:i/>
        </w:rPr>
        <w:t xml:space="preserve"> z</w:t>
      </w:r>
      <w:r w:rsidRPr="00C234AC">
        <w:rPr>
          <w:rFonts w:asciiTheme="minorHAnsi" w:hAnsiTheme="minorHAnsi" w:cstheme="minorHAnsi"/>
          <w:color w:val="000000"/>
        </w:rPr>
        <w:t xml:space="preserve">adávanou zadavatelem </w:t>
      </w:r>
      <w:r w:rsidR="005F59BC">
        <w:rPr>
          <w:rFonts w:asciiTheme="minorHAnsi" w:hAnsiTheme="minorHAnsi" w:cstheme="minorHAnsi"/>
          <w:i/>
        </w:rPr>
        <w:t xml:space="preserve">Město Žirovnice, </w:t>
      </w:r>
      <w:proofErr w:type="spellStart"/>
      <w:r w:rsidR="005F59BC">
        <w:rPr>
          <w:rFonts w:asciiTheme="minorHAnsi" w:hAnsiTheme="minorHAnsi" w:cstheme="minorHAnsi"/>
          <w:i/>
        </w:rPr>
        <w:t>Cholunská</w:t>
      </w:r>
      <w:proofErr w:type="spellEnd"/>
      <w:r w:rsidR="005F59BC">
        <w:rPr>
          <w:rFonts w:asciiTheme="minorHAnsi" w:hAnsiTheme="minorHAnsi" w:cstheme="minorHAnsi"/>
          <w:i/>
        </w:rPr>
        <w:t xml:space="preserve"> 665, 394 68 Žirovnice, IČ: 00249505,</w:t>
      </w:r>
      <w:r w:rsidRPr="00C234AC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C234AC">
        <w:rPr>
          <w:rFonts w:asciiTheme="minorHAnsi" w:hAnsiTheme="minorHAnsi" w:cstheme="minorHAnsi"/>
          <w:b/>
          <w:u w:val="single"/>
        </w:rPr>
        <w:t>tímto čestně prohlašuji, že uvedený uchazeč:</w:t>
      </w:r>
    </w:p>
    <w:p w:rsidR="00C234AC" w:rsidRPr="00C234AC" w:rsidRDefault="00C234AC" w:rsidP="00C234AC">
      <w:pPr>
        <w:rPr>
          <w:rFonts w:asciiTheme="minorHAnsi" w:hAnsiTheme="minorHAnsi" w:cstheme="minorHAnsi"/>
        </w:rPr>
      </w:pPr>
    </w:p>
    <w:p w:rsidR="00C234AC" w:rsidRPr="00C234AC" w:rsidRDefault="00C234AC" w:rsidP="00C234AC">
      <w:pPr>
        <w:pStyle w:val="Odstavecseseznamem"/>
        <w:numPr>
          <w:ilvl w:val="0"/>
          <w:numId w:val="2"/>
        </w:numPr>
        <w:spacing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C234AC">
        <w:rPr>
          <w:rFonts w:asciiTheme="minorHAnsi" w:hAnsiTheme="minorHAnsi" w:cstheme="minorHAnsi"/>
          <w:sz w:val="24"/>
          <w:szCs w:val="24"/>
        </w:rPr>
        <w:t xml:space="preserve">splňuje </w:t>
      </w:r>
      <w:r w:rsidRPr="00C234AC">
        <w:rPr>
          <w:rFonts w:asciiTheme="minorHAnsi" w:hAnsiTheme="minorHAnsi" w:cstheme="minorHAnsi"/>
          <w:b/>
          <w:sz w:val="24"/>
          <w:szCs w:val="24"/>
        </w:rPr>
        <w:t>základní kvalifikační předpoklady</w:t>
      </w:r>
      <w:r w:rsidRPr="00C234AC">
        <w:rPr>
          <w:rFonts w:asciiTheme="minorHAnsi" w:hAnsiTheme="minorHAnsi" w:cstheme="minorHAnsi"/>
          <w:sz w:val="24"/>
          <w:szCs w:val="24"/>
        </w:rPr>
        <w:t xml:space="preserve"> podle ustanovení § 53 odst. 1 zákona č. 137/2006 Sb., o veřejných zakázkách, v platném znění (dále jen „</w:t>
      </w:r>
      <w:r w:rsidRPr="00C234AC">
        <w:rPr>
          <w:rFonts w:asciiTheme="minorHAnsi" w:hAnsiTheme="minorHAnsi" w:cstheme="minorHAnsi"/>
          <w:b/>
          <w:sz w:val="24"/>
          <w:szCs w:val="24"/>
        </w:rPr>
        <w:t>zákon</w:t>
      </w:r>
      <w:r w:rsidRPr="00C234AC">
        <w:rPr>
          <w:rFonts w:asciiTheme="minorHAnsi" w:hAnsiTheme="minorHAnsi" w:cstheme="minorHAnsi"/>
          <w:sz w:val="24"/>
          <w:szCs w:val="24"/>
        </w:rPr>
        <w:t xml:space="preserve">“), a to protože: </w:t>
      </w:r>
    </w:p>
    <w:p w:rsidR="00D626AA" w:rsidRPr="00D626AA" w:rsidRDefault="00D626AA" w:rsidP="00D626A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360" w:lineRule="atLeast"/>
        <w:jc w:val="both"/>
        <w:textAlignment w:val="baseline"/>
        <w:rPr>
          <w:rFonts w:asciiTheme="minorHAnsi" w:hAnsiTheme="minorHAnsi"/>
          <w:color w:val="000000"/>
        </w:rPr>
      </w:pPr>
      <w:r w:rsidRPr="00D626AA">
        <w:rPr>
          <w:rFonts w:asciiTheme="minorHAnsi" w:hAnsiTheme="minorHAnsi"/>
          <w:color w:val="000000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splňuje tento předpoklad jak tato právnická osoba, tak její statutární orgán a každý člen statutárního orgánu, a je-li statutárním orgánem dodavatele či členem statutárního orgánu dodavatele právnická osoba, splňuje tento předpoklad jak tato právnická osoba, tak její statutární orgán a každý člen statutárního orgánu této právnické osoby; podává-li nabídku zahraniční právnická osoba prostřednictvím své organizační složky, splňuje předpoklad podle tohoto písmene vedle uvedených osob rovněž vedoucí této organizační složky; tento základní kvalifikační předpoklad splňuje dodavatel jak ve vztahu k území České republiky, tak k zemi svého sídla, místa podnikání či bydliště,</w:t>
      </w:r>
    </w:p>
    <w:p w:rsidR="00D626AA" w:rsidRPr="00D626AA" w:rsidRDefault="00D626AA" w:rsidP="00D626A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360" w:lineRule="atLeast"/>
        <w:jc w:val="both"/>
        <w:textAlignment w:val="baseline"/>
        <w:rPr>
          <w:rFonts w:asciiTheme="minorHAnsi" w:hAnsiTheme="minorHAnsi"/>
          <w:color w:val="000000"/>
        </w:rPr>
      </w:pPr>
      <w:r w:rsidRPr="00D626AA">
        <w:rPr>
          <w:rFonts w:asciiTheme="minorHAnsi" w:hAnsiTheme="minorHAnsi"/>
          <w:color w:val="000000"/>
        </w:rPr>
        <w:t xml:space="preserve">nebyl pravomocně odsouzen pro trestný čin, jehož skutková podstata souvisí s předmětem podnikání dodavatele podle zvláštních právních předpisů nebo došlo k zahlazení odsouzení za spáchání takového trestného činu; jde-li o právnickou osobu, splňuje tuto podmínku jak tato právnická osoba, tak její statutární orgán a každý člen statutárního orgánu, a je-li statutárním orgánem dodavatele či členem statutárního orgánu dodavatele právnická osoba, splňuje tento předpoklad jak tato právnická osoba, tak její statutární orgán a každý člen statutárního orgánu této právnické osoby; podává-li nabídku zahraniční právnická osoba prostřednictvím své organizační </w:t>
      </w:r>
      <w:r w:rsidRPr="00D626AA">
        <w:rPr>
          <w:rFonts w:asciiTheme="minorHAnsi" w:hAnsiTheme="minorHAnsi"/>
          <w:color w:val="000000"/>
        </w:rPr>
        <w:lastRenderedPageBreak/>
        <w:t>složky, splňuje předpoklad podle tohoto písmene vedle uvedených osob rovněž vedoucí této organizační složky; tento základní kvalifikační předpoklad splňuje dodavatel jak ve vztahu k území České republiky, tak k zemi svého sídla, místa podnikání či bydliště,</w:t>
      </w:r>
    </w:p>
    <w:p w:rsidR="00D626AA" w:rsidRPr="00D626AA" w:rsidRDefault="00D626AA" w:rsidP="00D626A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360" w:lineRule="atLeast"/>
        <w:jc w:val="both"/>
        <w:textAlignment w:val="baseline"/>
        <w:rPr>
          <w:rFonts w:asciiTheme="minorHAnsi" w:hAnsiTheme="minorHAnsi"/>
          <w:color w:val="000000"/>
        </w:rPr>
      </w:pPr>
      <w:r w:rsidRPr="00D626AA">
        <w:rPr>
          <w:rFonts w:asciiTheme="minorHAnsi" w:hAnsiTheme="minorHAnsi"/>
          <w:color w:val="000000"/>
        </w:rPr>
        <w:t xml:space="preserve">v posledních 3 letech nenaplnil skutkovou podstatu jednání nekalé soutěže formou podplácení podle zvláštního právního předpisu </w:t>
      </w:r>
      <w:r w:rsidRPr="00D626AA">
        <w:rPr>
          <w:rFonts w:asciiTheme="minorHAnsi" w:hAnsiTheme="minorHAnsi"/>
          <w:i/>
          <w:color w:val="000000"/>
        </w:rPr>
        <w:t>(§ 49 obchodního zákoníku),</w:t>
      </w:r>
      <w:r w:rsidRPr="00D626AA">
        <w:rPr>
          <w:rFonts w:asciiTheme="minorHAnsi" w:hAnsiTheme="minorHAnsi"/>
          <w:color w:val="000000"/>
        </w:rPr>
        <w:t xml:space="preserve"> </w:t>
      </w:r>
    </w:p>
    <w:p w:rsidR="00D626AA" w:rsidRPr="00D626AA" w:rsidRDefault="00D626AA" w:rsidP="00D626A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360" w:lineRule="atLeast"/>
        <w:jc w:val="both"/>
        <w:textAlignment w:val="baseline"/>
        <w:rPr>
          <w:rFonts w:asciiTheme="minorHAnsi" w:hAnsiTheme="minorHAnsi"/>
          <w:color w:val="000000"/>
        </w:rPr>
      </w:pPr>
      <w:r w:rsidRPr="00D626AA">
        <w:rPr>
          <w:rFonts w:asciiTheme="minorHAnsi" w:hAnsiTheme="minorHAnsi"/>
          <w:color w:val="000000"/>
        </w:rPr>
        <w:t>vůči jeho majetku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(</w:t>
      </w:r>
      <w:r w:rsidRPr="00D626AA">
        <w:rPr>
          <w:rFonts w:asciiTheme="minorHAnsi" w:hAnsiTheme="minorHAnsi"/>
          <w:i/>
          <w:color w:val="000000"/>
        </w:rPr>
        <w:t>zákon č. 182/2006 Sb., o úpadku a způsobech jeho řešení /insolvenční zákon/, ve znění pozdějších předpisů)</w:t>
      </w:r>
      <w:r w:rsidRPr="00D626AA">
        <w:rPr>
          <w:rFonts w:asciiTheme="minorHAnsi" w:hAnsiTheme="minorHAnsi"/>
          <w:color w:val="000000"/>
        </w:rPr>
        <w:t xml:space="preserve"> nebo zavedena nucená správa podle zvláštních právních předpisů,  </w:t>
      </w:r>
    </w:p>
    <w:p w:rsidR="00D626AA" w:rsidRPr="00D626AA" w:rsidRDefault="00D626AA" w:rsidP="00D626A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360" w:lineRule="atLeast"/>
        <w:jc w:val="both"/>
        <w:textAlignment w:val="baseline"/>
        <w:rPr>
          <w:rFonts w:asciiTheme="minorHAnsi" w:hAnsiTheme="minorHAnsi"/>
          <w:color w:val="000000"/>
        </w:rPr>
      </w:pPr>
      <w:r w:rsidRPr="00D626AA">
        <w:rPr>
          <w:rFonts w:asciiTheme="minorHAnsi" w:hAnsiTheme="minorHAnsi"/>
          <w:color w:val="000000"/>
        </w:rPr>
        <w:t>není v likvidaci,</w:t>
      </w:r>
    </w:p>
    <w:p w:rsidR="00D626AA" w:rsidRPr="00D626AA" w:rsidRDefault="00D626AA" w:rsidP="00D626A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360" w:lineRule="atLeast"/>
        <w:jc w:val="both"/>
        <w:textAlignment w:val="baseline"/>
        <w:rPr>
          <w:rFonts w:asciiTheme="minorHAnsi" w:hAnsiTheme="minorHAnsi"/>
          <w:color w:val="000000"/>
        </w:rPr>
      </w:pPr>
      <w:r w:rsidRPr="00D626AA">
        <w:rPr>
          <w:rFonts w:asciiTheme="minorHAnsi" w:hAnsiTheme="minorHAnsi"/>
          <w:color w:val="000000"/>
        </w:rPr>
        <w:t xml:space="preserve">nemá v evidenci daní zachyceny daňové nedoplatky, a to jak v České republice, tak v zemi sídla, místa podnikání či bydliště dodavatele, </w:t>
      </w:r>
    </w:p>
    <w:p w:rsidR="00D626AA" w:rsidRPr="00D626AA" w:rsidRDefault="00D626AA" w:rsidP="00D626AA">
      <w:pPr>
        <w:keepNext/>
        <w:numPr>
          <w:ilvl w:val="0"/>
          <w:numId w:val="5"/>
        </w:numPr>
        <w:autoSpaceDE w:val="0"/>
        <w:autoSpaceDN w:val="0"/>
        <w:adjustRightInd w:val="0"/>
        <w:spacing w:before="120" w:line="360" w:lineRule="atLeast"/>
        <w:jc w:val="both"/>
        <w:textAlignment w:val="baseline"/>
        <w:rPr>
          <w:rFonts w:asciiTheme="minorHAnsi" w:hAnsiTheme="minorHAnsi"/>
          <w:color w:val="000000"/>
        </w:rPr>
      </w:pPr>
      <w:r w:rsidRPr="00D626AA">
        <w:rPr>
          <w:rFonts w:asciiTheme="minorHAnsi" w:hAnsiTheme="minorHAnsi"/>
          <w:color w:val="000000"/>
        </w:rPr>
        <w:t xml:space="preserve">nemá nedoplatek na pojistném a na penále na veřejné zdravotní pojištění, a to jak v České republice, tak v zemi sídla, místa podnikání či bydliště dodavatele, </w:t>
      </w:r>
    </w:p>
    <w:p w:rsidR="00D626AA" w:rsidRPr="00D626AA" w:rsidRDefault="00D626AA" w:rsidP="00D626A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360" w:lineRule="atLeast"/>
        <w:jc w:val="both"/>
        <w:textAlignment w:val="baseline"/>
        <w:rPr>
          <w:rFonts w:asciiTheme="minorHAnsi" w:hAnsiTheme="minorHAnsi"/>
          <w:color w:val="000000"/>
        </w:rPr>
      </w:pPr>
      <w:r w:rsidRPr="00D626AA">
        <w:rPr>
          <w:rFonts w:asciiTheme="minorHAnsi" w:hAnsiTheme="minorHAnsi"/>
          <w:color w:val="000000"/>
        </w:rPr>
        <w:t>nemá nedoplatek na pojistném a na penále na sociální zabezpečení a příspěvku na státní politiku zaměstnanosti, a to jak v České republice, tak v zemi sídla, místa podnikání či bydliště dodavatele,</w:t>
      </w:r>
    </w:p>
    <w:p w:rsidR="00D626AA" w:rsidRPr="00D626AA" w:rsidRDefault="00D626AA" w:rsidP="00D626A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360" w:lineRule="atLeast"/>
        <w:jc w:val="both"/>
        <w:textAlignment w:val="baseline"/>
        <w:rPr>
          <w:rFonts w:asciiTheme="minorHAnsi" w:hAnsiTheme="minorHAnsi"/>
          <w:color w:val="000000"/>
        </w:rPr>
      </w:pPr>
      <w:r w:rsidRPr="00D626AA">
        <w:rPr>
          <w:rFonts w:asciiTheme="minorHAnsi" w:hAnsiTheme="minorHAnsi"/>
          <w:color w:val="000000"/>
        </w:rPr>
        <w:t>nebyl v posledních 3 letech pravomocně disciplinárně potrestán či mu nebylo pravomocně uloženo kárné opatření podle zvláštních právních předpisů, je-li podle § 54 písm. d) zákona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D626AA" w:rsidRPr="00D626AA" w:rsidRDefault="00D626AA" w:rsidP="00D626A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line="360" w:lineRule="atLeast"/>
        <w:jc w:val="both"/>
        <w:textAlignment w:val="baseline"/>
        <w:rPr>
          <w:rFonts w:asciiTheme="minorHAnsi" w:hAnsiTheme="minorHAnsi"/>
          <w:color w:val="000000"/>
        </w:rPr>
      </w:pPr>
      <w:r w:rsidRPr="00D626AA">
        <w:rPr>
          <w:rFonts w:asciiTheme="minorHAnsi" w:hAnsiTheme="minorHAnsi"/>
          <w:color w:val="000000"/>
        </w:rPr>
        <w:t>není veden v rejstříku osob se zákazem plnění veřejných zakázek,</w:t>
      </w:r>
    </w:p>
    <w:p w:rsidR="00D626AA" w:rsidRPr="00D626AA" w:rsidRDefault="00D626AA" w:rsidP="00D626A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40" w:line="360" w:lineRule="atLeast"/>
        <w:jc w:val="both"/>
        <w:textAlignment w:val="baseline"/>
        <w:rPr>
          <w:rFonts w:asciiTheme="minorHAnsi" w:hAnsiTheme="minorHAnsi"/>
          <w:color w:val="000000"/>
        </w:rPr>
      </w:pPr>
      <w:proofErr w:type="gramStart"/>
      <w:r w:rsidRPr="00D626AA">
        <w:rPr>
          <w:rFonts w:asciiTheme="minorHAnsi" w:hAnsiTheme="minorHAnsi"/>
          <w:color w:val="000000"/>
        </w:rPr>
        <w:t>mu</w:t>
      </w:r>
      <w:proofErr w:type="gramEnd"/>
      <w:r w:rsidRPr="00D626AA">
        <w:rPr>
          <w:rFonts w:asciiTheme="minorHAnsi" w:hAnsiTheme="minorHAnsi"/>
          <w:color w:val="000000"/>
        </w:rPr>
        <w:t xml:space="preserve"> nebyla v posledních 3 letech pravomocně uložena pokuta za umožnění výkonu nelegální práce podle zvláštního právního předpisu </w:t>
      </w:r>
      <w:r w:rsidRPr="00D626AA">
        <w:rPr>
          <w:rFonts w:asciiTheme="minorHAnsi" w:hAnsiTheme="minorHAnsi"/>
          <w:i/>
          <w:color w:val="000000"/>
        </w:rPr>
        <w:t>(§ 5 písm. e) bod 3 zákona č. 435/2004 Sb., o zaměstnanosti, ve znění pozdějších předpisů.)</w:t>
      </w:r>
      <w:r w:rsidRPr="00D626AA">
        <w:rPr>
          <w:rFonts w:asciiTheme="minorHAnsi" w:hAnsiTheme="minorHAnsi"/>
          <w:color w:val="000000"/>
        </w:rPr>
        <w:t xml:space="preserve"> </w:t>
      </w:r>
    </w:p>
    <w:p w:rsidR="003A650C" w:rsidRPr="00625325" w:rsidRDefault="003A650C" w:rsidP="003A650C">
      <w:pPr>
        <w:widowControl w:val="0"/>
        <w:autoSpaceDE w:val="0"/>
        <w:autoSpaceDN w:val="0"/>
        <w:adjustRightInd w:val="0"/>
        <w:spacing w:before="120" w:line="360" w:lineRule="atLeast"/>
        <w:jc w:val="both"/>
        <w:rPr>
          <w:rFonts w:ascii="Calibri" w:hAnsi="Calibri" w:cs="Arial"/>
          <w:color w:val="000000"/>
        </w:rPr>
      </w:pPr>
    </w:p>
    <w:p w:rsidR="00C234AC" w:rsidRPr="00625325" w:rsidRDefault="009D123E" w:rsidP="00C234AC">
      <w:pPr>
        <w:pStyle w:val="Odstavecseseznamem"/>
        <w:numPr>
          <w:ilvl w:val="0"/>
          <w:numId w:val="2"/>
        </w:numPr>
        <w:spacing w:after="240"/>
        <w:ind w:left="567" w:hanging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je </w:t>
      </w:r>
      <w:r w:rsidR="00C234AC" w:rsidRPr="00C234AC">
        <w:rPr>
          <w:rFonts w:asciiTheme="minorHAnsi" w:hAnsiTheme="minorHAnsi" w:cstheme="minorHAnsi"/>
          <w:b/>
          <w:bCs/>
          <w:sz w:val="24"/>
          <w:szCs w:val="24"/>
        </w:rPr>
        <w:t xml:space="preserve">ekonomicky a finančně způsobilý splnit </w:t>
      </w:r>
      <w:r w:rsidR="000D41CD">
        <w:rPr>
          <w:rFonts w:asciiTheme="minorHAnsi" w:hAnsiTheme="minorHAnsi" w:cstheme="minorHAnsi"/>
          <w:b/>
          <w:bCs/>
          <w:sz w:val="24"/>
          <w:szCs w:val="24"/>
        </w:rPr>
        <w:t xml:space="preserve">výše uvedenou </w:t>
      </w:r>
      <w:r w:rsidR="00C234AC" w:rsidRPr="00C234AC">
        <w:rPr>
          <w:rFonts w:asciiTheme="minorHAnsi" w:hAnsiTheme="minorHAnsi" w:cstheme="minorHAnsi"/>
          <w:b/>
          <w:bCs/>
          <w:sz w:val="24"/>
          <w:szCs w:val="24"/>
        </w:rPr>
        <w:t>veřejn</w:t>
      </w:r>
      <w:r w:rsidR="003A350E">
        <w:rPr>
          <w:rFonts w:asciiTheme="minorHAnsi" w:hAnsiTheme="minorHAnsi" w:cstheme="minorHAnsi"/>
          <w:b/>
          <w:bCs/>
          <w:sz w:val="24"/>
          <w:szCs w:val="24"/>
        </w:rPr>
        <w:t>ou</w:t>
      </w:r>
      <w:r w:rsidR="00C234AC" w:rsidRPr="00C234AC">
        <w:rPr>
          <w:rFonts w:asciiTheme="minorHAnsi" w:hAnsiTheme="minorHAnsi" w:cstheme="minorHAnsi"/>
          <w:b/>
          <w:bCs/>
          <w:sz w:val="24"/>
          <w:szCs w:val="24"/>
        </w:rPr>
        <w:t xml:space="preserve"> zakázk</w:t>
      </w:r>
      <w:r w:rsidR="003A350E">
        <w:rPr>
          <w:rFonts w:asciiTheme="minorHAnsi" w:hAnsiTheme="minorHAnsi" w:cstheme="minorHAnsi"/>
          <w:b/>
          <w:bCs/>
          <w:sz w:val="24"/>
          <w:szCs w:val="24"/>
        </w:rPr>
        <w:t>u</w:t>
      </w:r>
      <w:r w:rsidR="000D41CD">
        <w:rPr>
          <w:rFonts w:asciiTheme="minorHAnsi" w:hAnsiTheme="minorHAnsi" w:cstheme="minorHAnsi"/>
          <w:b/>
          <w:bCs/>
          <w:sz w:val="24"/>
          <w:szCs w:val="24"/>
        </w:rPr>
        <w:t>;</w:t>
      </w:r>
    </w:p>
    <w:p w:rsidR="00A95FEB" w:rsidRPr="00401B3B" w:rsidRDefault="00C234AC" w:rsidP="00401B3B">
      <w:pPr>
        <w:pStyle w:val="Odstavecseseznamem"/>
        <w:numPr>
          <w:ilvl w:val="0"/>
          <w:numId w:val="2"/>
        </w:numPr>
        <w:spacing w:after="240"/>
        <w:ind w:left="567" w:hanging="567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01B3B">
        <w:rPr>
          <w:rFonts w:asciiTheme="minorHAnsi" w:hAnsiTheme="minorHAnsi" w:cstheme="minorHAnsi"/>
          <w:bCs/>
          <w:sz w:val="24"/>
          <w:szCs w:val="24"/>
        </w:rPr>
        <w:t xml:space="preserve">splňuje profesní kvalifikační předpoklady </w:t>
      </w:r>
      <w:r w:rsidR="00A95FEB" w:rsidRPr="00401B3B">
        <w:rPr>
          <w:rFonts w:asciiTheme="minorHAnsi" w:hAnsiTheme="minorHAnsi" w:cstheme="minorHAnsi"/>
          <w:bCs/>
          <w:sz w:val="24"/>
          <w:szCs w:val="24"/>
        </w:rPr>
        <w:t>stanovené v zadávacích podmínkách na výše uvedenou veřejnou zakázku,</w:t>
      </w:r>
    </w:p>
    <w:p w:rsidR="00706F1F" w:rsidRPr="00401B3B" w:rsidRDefault="00401B3B" w:rsidP="00401B3B">
      <w:pPr>
        <w:pStyle w:val="Odstavecseseznamem"/>
        <w:numPr>
          <w:ilvl w:val="0"/>
          <w:numId w:val="2"/>
        </w:numPr>
        <w:spacing w:after="240"/>
        <w:ind w:left="567" w:hanging="567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S</w:t>
      </w:r>
      <w:r w:rsidR="00C234AC" w:rsidRPr="00A95FEB">
        <w:rPr>
          <w:rFonts w:asciiTheme="minorHAnsi" w:hAnsiTheme="minorHAnsi" w:cstheme="minorHAnsi"/>
          <w:bCs/>
          <w:sz w:val="24"/>
          <w:szCs w:val="24"/>
        </w:rPr>
        <w:t xml:space="preserve">plňuje </w:t>
      </w:r>
      <w:r w:rsidR="00C234AC" w:rsidRPr="00401B3B">
        <w:rPr>
          <w:rFonts w:asciiTheme="minorHAnsi" w:hAnsiTheme="minorHAnsi" w:cstheme="minorHAnsi"/>
          <w:bCs/>
          <w:sz w:val="24"/>
          <w:szCs w:val="24"/>
        </w:rPr>
        <w:t>technické kvalifikační předpoklady</w:t>
      </w:r>
      <w:r w:rsidR="00C234AC" w:rsidRPr="00A95FEB">
        <w:rPr>
          <w:rFonts w:asciiTheme="minorHAnsi" w:hAnsiTheme="minorHAnsi" w:cstheme="minorHAnsi"/>
          <w:bCs/>
          <w:sz w:val="24"/>
          <w:szCs w:val="24"/>
        </w:rPr>
        <w:t xml:space="preserve"> podle ustanovení § 56 odst. </w:t>
      </w:r>
      <w:r w:rsidR="00381606" w:rsidRPr="00A95FEB">
        <w:rPr>
          <w:rFonts w:asciiTheme="minorHAnsi" w:hAnsiTheme="minorHAnsi" w:cstheme="minorHAnsi"/>
          <w:bCs/>
          <w:sz w:val="24"/>
          <w:szCs w:val="24"/>
        </w:rPr>
        <w:t>3</w:t>
      </w:r>
      <w:r w:rsidR="00C234AC" w:rsidRPr="00A95FEB">
        <w:rPr>
          <w:rFonts w:asciiTheme="minorHAnsi" w:hAnsiTheme="minorHAnsi" w:cstheme="minorHAnsi"/>
          <w:bCs/>
          <w:sz w:val="24"/>
          <w:szCs w:val="24"/>
        </w:rPr>
        <w:t xml:space="preserve"> písm. a) </w:t>
      </w:r>
      <w:r w:rsidR="000D27E3" w:rsidRPr="00A95FEB">
        <w:rPr>
          <w:rFonts w:asciiTheme="minorHAnsi" w:hAnsiTheme="minorHAnsi" w:cstheme="minorHAnsi"/>
          <w:bCs/>
          <w:sz w:val="24"/>
          <w:szCs w:val="24"/>
        </w:rPr>
        <w:t xml:space="preserve">zákona </w:t>
      </w:r>
      <w:r w:rsidR="009D123E" w:rsidRPr="00A95FEB">
        <w:rPr>
          <w:rFonts w:asciiTheme="minorHAnsi" w:hAnsiTheme="minorHAnsi" w:cstheme="minorHAnsi"/>
          <w:bCs/>
          <w:sz w:val="24"/>
          <w:szCs w:val="24"/>
        </w:rPr>
        <w:t>p</w:t>
      </w:r>
      <w:r w:rsidR="000D27E3" w:rsidRPr="00A95FEB">
        <w:rPr>
          <w:rFonts w:asciiTheme="minorHAnsi" w:hAnsiTheme="minorHAnsi" w:cstheme="minorHAnsi"/>
          <w:bCs/>
          <w:sz w:val="24"/>
          <w:szCs w:val="24"/>
        </w:rPr>
        <w:t>ožadované zadavatelem v zadávacích podmínkách</w:t>
      </w:r>
      <w:r w:rsidR="00A95FEB" w:rsidRPr="00A95FEB">
        <w:rPr>
          <w:rFonts w:asciiTheme="minorHAnsi" w:hAnsiTheme="minorHAnsi" w:cstheme="minorHAnsi"/>
          <w:bCs/>
          <w:sz w:val="24"/>
          <w:szCs w:val="24"/>
        </w:rPr>
        <w:t xml:space="preserve"> na</w:t>
      </w:r>
      <w:r w:rsidR="002E559D">
        <w:rPr>
          <w:rFonts w:asciiTheme="minorHAnsi" w:hAnsiTheme="minorHAnsi" w:cstheme="minorHAnsi"/>
          <w:bCs/>
          <w:sz w:val="24"/>
          <w:szCs w:val="24"/>
        </w:rPr>
        <w:t xml:space="preserve"> výše uvedenou veřejnou zakázku</w:t>
      </w:r>
      <w:r w:rsidR="00706F1F" w:rsidRPr="00401B3B">
        <w:rPr>
          <w:rFonts w:asciiTheme="minorHAnsi" w:hAnsiTheme="minorHAnsi" w:cstheme="minorHAnsi"/>
          <w:bCs/>
          <w:sz w:val="24"/>
          <w:szCs w:val="24"/>
        </w:rPr>
        <w:t>.</w:t>
      </w:r>
    </w:p>
    <w:p w:rsidR="00C234AC" w:rsidRPr="00C234AC" w:rsidRDefault="00C234AC" w:rsidP="00C234AC">
      <w:pPr>
        <w:pStyle w:val="Odstavecseseznamem"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C234AC">
        <w:rPr>
          <w:rFonts w:asciiTheme="minorHAnsi" w:hAnsiTheme="minorHAnsi" w:cstheme="minorHAnsi"/>
          <w:iCs/>
          <w:sz w:val="24"/>
          <w:szCs w:val="24"/>
        </w:rPr>
        <w:t>nemá statutární orgány nebo členy statutárních orgánů, kteří v posledních třech letech od konce lhůty pro podání nabídek na veřejnou zakázku byli v pracovněprávním, funkčním či obdobném poměru u zadavatele</w:t>
      </w:r>
      <w:r w:rsidR="004364A2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5F59BC">
        <w:rPr>
          <w:rFonts w:asciiTheme="minorHAnsi" w:hAnsiTheme="minorHAnsi" w:cstheme="minorHAnsi"/>
          <w:iCs/>
          <w:sz w:val="24"/>
          <w:szCs w:val="24"/>
        </w:rPr>
        <w:t>(Město Žirovnice)</w:t>
      </w:r>
      <w:r w:rsidR="004364A2">
        <w:rPr>
          <w:rFonts w:asciiTheme="minorHAnsi" w:hAnsiTheme="minorHAnsi" w:cstheme="minorHAnsi"/>
          <w:iCs/>
          <w:sz w:val="24"/>
          <w:szCs w:val="24"/>
        </w:rPr>
        <w:t>*)</w:t>
      </w:r>
      <w:r w:rsidRPr="00C234AC">
        <w:rPr>
          <w:rFonts w:asciiTheme="minorHAnsi" w:hAnsiTheme="minorHAnsi" w:cstheme="minorHAnsi"/>
          <w:sz w:val="24"/>
          <w:szCs w:val="24"/>
        </w:rPr>
        <w:t>;</w:t>
      </w:r>
    </w:p>
    <w:p w:rsidR="00C234AC" w:rsidRPr="00C234AC" w:rsidRDefault="00C234AC" w:rsidP="00C234AC">
      <w:pPr>
        <w:pStyle w:val="Odstavecseseznamem"/>
        <w:spacing w:before="240" w:after="40"/>
        <w:ind w:left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C234AC">
        <w:rPr>
          <w:rFonts w:asciiTheme="minorHAnsi" w:hAnsiTheme="minorHAnsi" w:cstheme="minorHAnsi"/>
          <w:sz w:val="24"/>
          <w:szCs w:val="24"/>
          <w:highlight w:val="lightGray"/>
        </w:rPr>
        <w:t>nebo</w:t>
      </w:r>
      <w:r w:rsidRPr="00C234AC">
        <w:rPr>
          <w:rFonts w:asciiTheme="minorHAnsi" w:hAnsiTheme="minorHAnsi" w:cstheme="minorHAnsi"/>
          <w:sz w:val="24"/>
          <w:szCs w:val="24"/>
        </w:rPr>
        <w:t xml:space="preserve"> </w:t>
      </w:r>
      <w:r w:rsidRPr="00C234AC">
        <w:rPr>
          <w:rFonts w:asciiTheme="minorHAnsi" w:hAnsiTheme="minorHAnsi" w:cstheme="minorHAnsi"/>
          <w:iCs/>
          <w:sz w:val="24"/>
          <w:szCs w:val="24"/>
        </w:rPr>
        <w:t xml:space="preserve">pouze statutární orgány, nebo členové statutárních orgánů </w:t>
      </w:r>
      <w:r w:rsidR="00672EFA">
        <w:rPr>
          <w:rFonts w:asciiTheme="minorHAnsi" w:hAnsiTheme="minorHAnsi" w:cstheme="minorHAnsi"/>
          <w:iCs/>
          <w:sz w:val="24"/>
          <w:szCs w:val="24"/>
        </w:rPr>
        <w:t>u</w:t>
      </w:r>
      <w:r w:rsidRPr="00C234AC">
        <w:rPr>
          <w:rFonts w:asciiTheme="minorHAnsi" w:hAnsiTheme="minorHAnsi" w:cstheme="minorHAnsi"/>
          <w:iCs/>
          <w:sz w:val="24"/>
          <w:szCs w:val="24"/>
        </w:rPr>
        <w:t>chazeče uvedení v následujícím přehledu byli v posledních třech letech od konce lhůty pro podání nabídek na veřejnou zakázku v pracovněprávním, funkčním či obdobném poměru u zadavatele</w:t>
      </w:r>
      <w:r w:rsidR="00022638">
        <w:rPr>
          <w:rFonts w:asciiTheme="minorHAnsi" w:hAnsiTheme="minorHAnsi" w:cstheme="minorHAnsi"/>
          <w:iCs/>
          <w:sz w:val="24"/>
          <w:szCs w:val="24"/>
        </w:rPr>
        <w:t xml:space="preserve"> (</w:t>
      </w:r>
      <w:r w:rsidR="005F59BC">
        <w:rPr>
          <w:rFonts w:asciiTheme="minorHAnsi" w:hAnsiTheme="minorHAnsi" w:cstheme="minorHAnsi"/>
          <w:iCs/>
          <w:sz w:val="24"/>
          <w:szCs w:val="24"/>
        </w:rPr>
        <w:t>Město Žirovnice</w:t>
      </w:r>
      <w:r w:rsidR="00022638">
        <w:rPr>
          <w:rFonts w:asciiTheme="minorHAnsi" w:hAnsiTheme="minorHAnsi" w:cstheme="minorHAnsi"/>
          <w:iCs/>
          <w:sz w:val="24"/>
          <w:szCs w:val="24"/>
        </w:rPr>
        <w:t>)</w:t>
      </w:r>
      <w:r w:rsidR="004364A2">
        <w:rPr>
          <w:rFonts w:asciiTheme="minorHAnsi" w:hAnsiTheme="minorHAnsi" w:cstheme="minorHAnsi"/>
          <w:iCs/>
          <w:sz w:val="24"/>
          <w:szCs w:val="24"/>
        </w:rPr>
        <w:t>*)</w:t>
      </w:r>
      <w:r w:rsidRPr="00C234AC">
        <w:rPr>
          <w:rFonts w:asciiTheme="minorHAnsi" w:hAnsiTheme="minorHAnsi" w:cstheme="minorHAnsi"/>
          <w:sz w:val="24"/>
          <w:szCs w:val="24"/>
        </w:rPr>
        <w:t>:</w:t>
      </w:r>
    </w:p>
    <w:tbl>
      <w:tblPr>
        <w:tblW w:w="861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2"/>
        <w:gridCol w:w="1723"/>
        <w:gridCol w:w="1722"/>
        <w:gridCol w:w="1723"/>
        <w:gridCol w:w="1723"/>
      </w:tblGrid>
      <w:tr w:rsidR="00CF45DC" w:rsidRPr="00CF45DC" w:rsidTr="00CF45DC">
        <w:tc>
          <w:tcPr>
            <w:tcW w:w="1722" w:type="dxa"/>
            <w:vAlign w:val="center"/>
          </w:tcPr>
          <w:p w:rsidR="00CF45DC" w:rsidRPr="00CF45DC" w:rsidRDefault="00CF45DC" w:rsidP="00CF45DC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45DC">
              <w:rPr>
                <w:rFonts w:asciiTheme="minorHAnsi" w:hAnsiTheme="minorHAnsi" w:cstheme="minorHAnsi"/>
                <w:b/>
                <w:sz w:val="20"/>
                <w:szCs w:val="20"/>
              </w:rPr>
              <w:t>Jméno</w:t>
            </w:r>
          </w:p>
        </w:tc>
        <w:tc>
          <w:tcPr>
            <w:tcW w:w="1723" w:type="dxa"/>
            <w:vAlign w:val="center"/>
          </w:tcPr>
          <w:p w:rsidR="00CF45DC" w:rsidRPr="00CF45DC" w:rsidRDefault="00CF45DC" w:rsidP="00351DAF">
            <w:pPr>
              <w:pStyle w:val="Odstavecseseznamem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45DC">
              <w:rPr>
                <w:rFonts w:asciiTheme="minorHAnsi" w:hAnsiTheme="minorHAnsi" w:cstheme="minorHAnsi"/>
                <w:b/>
                <w:sz w:val="20"/>
                <w:szCs w:val="20"/>
              </w:rPr>
              <w:t>Pozice u zadavatele</w:t>
            </w:r>
          </w:p>
        </w:tc>
        <w:tc>
          <w:tcPr>
            <w:tcW w:w="1722" w:type="dxa"/>
            <w:vAlign w:val="center"/>
          </w:tcPr>
          <w:p w:rsidR="00CF45DC" w:rsidRPr="00CF45DC" w:rsidRDefault="00CF45DC" w:rsidP="00CF45DC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45DC">
              <w:rPr>
                <w:rFonts w:asciiTheme="minorHAnsi" w:hAnsiTheme="minorHAnsi" w:cstheme="minorHAnsi"/>
                <w:b/>
                <w:sz w:val="20"/>
                <w:szCs w:val="20"/>
              </w:rPr>
              <w:t>Období</w:t>
            </w:r>
          </w:p>
        </w:tc>
        <w:tc>
          <w:tcPr>
            <w:tcW w:w="1723" w:type="dxa"/>
            <w:vAlign w:val="center"/>
          </w:tcPr>
          <w:p w:rsidR="00CF45DC" w:rsidRPr="00CF45DC" w:rsidRDefault="00CF45DC" w:rsidP="00CF45DC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45DC">
              <w:rPr>
                <w:rFonts w:asciiTheme="minorHAnsi" w:hAnsiTheme="minorHAnsi" w:cstheme="minorHAnsi"/>
                <w:b/>
                <w:sz w:val="20"/>
                <w:szCs w:val="20"/>
              </w:rPr>
              <w:t>Pozice u uchazeče</w:t>
            </w:r>
          </w:p>
        </w:tc>
        <w:tc>
          <w:tcPr>
            <w:tcW w:w="1723" w:type="dxa"/>
            <w:vAlign w:val="center"/>
          </w:tcPr>
          <w:p w:rsidR="00CF45DC" w:rsidRPr="00CF45DC" w:rsidRDefault="00CF45DC" w:rsidP="00CF45DC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45DC">
              <w:rPr>
                <w:rFonts w:asciiTheme="minorHAnsi" w:hAnsiTheme="minorHAnsi" w:cstheme="minorHAnsi"/>
                <w:b/>
                <w:sz w:val="20"/>
                <w:szCs w:val="20"/>
              </w:rPr>
              <w:t>Období</w:t>
            </w:r>
          </w:p>
        </w:tc>
      </w:tr>
      <w:tr w:rsidR="00C234AC" w:rsidRPr="00C234AC" w:rsidTr="00154527">
        <w:tc>
          <w:tcPr>
            <w:tcW w:w="1722" w:type="dxa"/>
          </w:tcPr>
          <w:p w:rsidR="00C234AC" w:rsidRPr="009F0FC1" w:rsidRDefault="001322E9" w:rsidP="00154527">
            <w:pPr>
              <w:pStyle w:val="Odstavecseseznamem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pPr>
            <w:r w:rsidRPr="009F0FC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[_____]DOPLNÍ UCHAZEČ</w:t>
            </w:r>
          </w:p>
        </w:tc>
        <w:tc>
          <w:tcPr>
            <w:tcW w:w="1723" w:type="dxa"/>
          </w:tcPr>
          <w:p w:rsidR="00C234AC" w:rsidRPr="009F0FC1" w:rsidRDefault="001322E9" w:rsidP="00154527">
            <w:pPr>
              <w:pStyle w:val="Odstavecseseznamem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pPr>
            <w:r w:rsidRPr="009F0FC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[_____]DOPLNÍ UCHAZEČ</w:t>
            </w:r>
          </w:p>
        </w:tc>
        <w:tc>
          <w:tcPr>
            <w:tcW w:w="1722" w:type="dxa"/>
          </w:tcPr>
          <w:p w:rsidR="00C234AC" w:rsidRPr="009F0FC1" w:rsidRDefault="001322E9" w:rsidP="00154527">
            <w:pPr>
              <w:pStyle w:val="Odstavecseseznamem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pPr>
            <w:r w:rsidRPr="009F0FC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[_____]DOPLNÍ UCHAZEČ</w:t>
            </w:r>
          </w:p>
        </w:tc>
        <w:tc>
          <w:tcPr>
            <w:tcW w:w="1723" w:type="dxa"/>
          </w:tcPr>
          <w:p w:rsidR="00C234AC" w:rsidRPr="009F0FC1" w:rsidRDefault="001322E9" w:rsidP="00154527">
            <w:pPr>
              <w:pStyle w:val="Odstavecseseznamem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pPr>
            <w:r w:rsidRPr="009F0FC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[_____]DOPLNÍ UCHAZEČ</w:t>
            </w:r>
          </w:p>
        </w:tc>
        <w:tc>
          <w:tcPr>
            <w:tcW w:w="1723" w:type="dxa"/>
          </w:tcPr>
          <w:p w:rsidR="00C234AC" w:rsidRPr="009F0FC1" w:rsidRDefault="001322E9" w:rsidP="00154527">
            <w:pPr>
              <w:pStyle w:val="Odstavecseseznamem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pPr>
            <w:r w:rsidRPr="009F0FC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[_____]DOPLNÍ UCHAZEČ</w:t>
            </w:r>
          </w:p>
        </w:tc>
      </w:tr>
      <w:tr w:rsidR="001322E9" w:rsidRPr="00C234AC" w:rsidTr="00154527">
        <w:tc>
          <w:tcPr>
            <w:tcW w:w="1722" w:type="dxa"/>
          </w:tcPr>
          <w:p w:rsidR="001322E9" w:rsidRPr="009F0FC1" w:rsidRDefault="001322E9" w:rsidP="00154527">
            <w:pPr>
              <w:pStyle w:val="Odstavecseseznamem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pPr>
            <w:r w:rsidRPr="009F0FC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[_____]DOPLNÍ UCHAZEČ</w:t>
            </w:r>
          </w:p>
        </w:tc>
        <w:tc>
          <w:tcPr>
            <w:tcW w:w="1723" w:type="dxa"/>
          </w:tcPr>
          <w:p w:rsidR="001322E9" w:rsidRPr="009F0FC1" w:rsidRDefault="001322E9" w:rsidP="00154527">
            <w:pPr>
              <w:pStyle w:val="Odstavecseseznamem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pPr>
            <w:r w:rsidRPr="009F0FC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[_____]DOPLNÍ UCHAZEČ</w:t>
            </w:r>
          </w:p>
        </w:tc>
        <w:tc>
          <w:tcPr>
            <w:tcW w:w="1722" w:type="dxa"/>
          </w:tcPr>
          <w:p w:rsidR="001322E9" w:rsidRPr="009F0FC1" w:rsidRDefault="001322E9" w:rsidP="00154527">
            <w:pPr>
              <w:pStyle w:val="Odstavecseseznamem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pPr>
            <w:r w:rsidRPr="009F0FC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[_____]DOPLNÍ UCHAZEČ</w:t>
            </w:r>
          </w:p>
        </w:tc>
        <w:tc>
          <w:tcPr>
            <w:tcW w:w="1723" w:type="dxa"/>
          </w:tcPr>
          <w:p w:rsidR="001322E9" w:rsidRPr="009F0FC1" w:rsidRDefault="001322E9" w:rsidP="00154527">
            <w:pPr>
              <w:pStyle w:val="Odstavecseseznamem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pPr>
            <w:r w:rsidRPr="009F0FC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[_____]DOPLNÍ UCHAZEČ</w:t>
            </w:r>
          </w:p>
        </w:tc>
        <w:tc>
          <w:tcPr>
            <w:tcW w:w="1723" w:type="dxa"/>
          </w:tcPr>
          <w:p w:rsidR="001322E9" w:rsidRPr="009F0FC1" w:rsidRDefault="001322E9" w:rsidP="00154527">
            <w:pPr>
              <w:pStyle w:val="Odstavecseseznamem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pPr>
            <w:r w:rsidRPr="009F0FC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[_____]DOPLNÍ UCHAZEČ</w:t>
            </w:r>
          </w:p>
        </w:tc>
      </w:tr>
      <w:tr w:rsidR="001322E9" w:rsidRPr="00C234AC" w:rsidTr="00154527">
        <w:tc>
          <w:tcPr>
            <w:tcW w:w="1722" w:type="dxa"/>
          </w:tcPr>
          <w:p w:rsidR="001322E9" w:rsidRPr="009F0FC1" w:rsidRDefault="001322E9" w:rsidP="00154527">
            <w:pPr>
              <w:pStyle w:val="Odstavecseseznamem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pPr>
            <w:r w:rsidRPr="009F0FC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[_____]DOPLNÍ UCHAZEČ</w:t>
            </w:r>
          </w:p>
        </w:tc>
        <w:tc>
          <w:tcPr>
            <w:tcW w:w="1723" w:type="dxa"/>
          </w:tcPr>
          <w:p w:rsidR="001322E9" w:rsidRPr="009F0FC1" w:rsidRDefault="001322E9" w:rsidP="00154527">
            <w:pPr>
              <w:pStyle w:val="Odstavecseseznamem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pPr>
            <w:r w:rsidRPr="009F0FC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[_____]DOPLNÍ UCHAZEČ</w:t>
            </w:r>
          </w:p>
        </w:tc>
        <w:tc>
          <w:tcPr>
            <w:tcW w:w="1722" w:type="dxa"/>
          </w:tcPr>
          <w:p w:rsidR="001322E9" w:rsidRPr="009F0FC1" w:rsidRDefault="001322E9" w:rsidP="00154527">
            <w:pPr>
              <w:pStyle w:val="Odstavecseseznamem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pPr>
            <w:r w:rsidRPr="009F0FC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[_____]DOPLNÍ UCHAZEČ</w:t>
            </w:r>
          </w:p>
        </w:tc>
        <w:tc>
          <w:tcPr>
            <w:tcW w:w="1723" w:type="dxa"/>
          </w:tcPr>
          <w:p w:rsidR="001322E9" w:rsidRPr="009F0FC1" w:rsidRDefault="001322E9" w:rsidP="00154527">
            <w:pPr>
              <w:pStyle w:val="Odstavecseseznamem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pPr>
            <w:r w:rsidRPr="009F0FC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[_____]DOPLNÍ UCHAZEČ</w:t>
            </w:r>
          </w:p>
        </w:tc>
        <w:tc>
          <w:tcPr>
            <w:tcW w:w="1723" w:type="dxa"/>
          </w:tcPr>
          <w:p w:rsidR="001322E9" w:rsidRPr="009F0FC1" w:rsidRDefault="001322E9" w:rsidP="00154527">
            <w:pPr>
              <w:pStyle w:val="Odstavecseseznamem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pPr>
            <w:r w:rsidRPr="009F0FC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[_____]DOPLNÍ UCHAZEČ</w:t>
            </w:r>
          </w:p>
        </w:tc>
      </w:tr>
    </w:tbl>
    <w:p w:rsidR="00C234AC" w:rsidRPr="00C234AC" w:rsidRDefault="00C234AC" w:rsidP="00C234AC">
      <w:pPr>
        <w:pStyle w:val="Odstavecseseznamem"/>
        <w:numPr>
          <w:ilvl w:val="0"/>
          <w:numId w:val="2"/>
        </w:numPr>
        <w:spacing w:before="120" w:after="120" w:line="240" w:lineRule="auto"/>
        <w:ind w:left="567" w:hanging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C234AC">
        <w:rPr>
          <w:rFonts w:asciiTheme="minorHAnsi" w:hAnsiTheme="minorHAnsi" w:cstheme="minorHAnsi"/>
          <w:sz w:val="24"/>
          <w:szCs w:val="24"/>
        </w:rPr>
        <w:t xml:space="preserve">nemá </w:t>
      </w:r>
      <w:r w:rsidRPr="00C234AC">
        <w:rPr>
          <w:rFonts w:asciiTheme="minorHAnsi" w:hAnsiTheme="minorHAnsi" w:cstheme="minorHAnsi"/>
          <w:bCs/>
          <w:sz w:val="24"/>
          <w:szCs w:val="24"/>
        </w:rPr>
        <w:t>formu akciové spole</w:t>
      </w:r>
      <w:r w:rsidRPr="00C234AC">
        <w:rPr>
          <w:rFonts w:asciiTheme="minorHAnsi" w:hAnsiTheme="minorHAnsi" w:cstheme="minorHAnsi"/>
          <w:sz w:val="24"/>
          <w:szCs w:val="24"/>
        </w:rPr>
        <w:t>č</w:t>
      </w:r>
      <w:r w:rsidRPr="00C234AC">
        <w:rPr>
          <w:rFonts w:asciiTheme="minorHAnsi" w:hAnsiTheme="minorHAnsi" w:cstheme="minorHAnsi"/>
          <w:bCs/>
          <w:sz w:val="24"/>
          <w:szCs w:val="24"/>
        </w:rPr>
        <w:t>nosti, a tudíž nemůže p</w:t>
      </w:r>
      <w:r w:rsidRPr="00C234AC">
        <w:rPr>
          <w:rFonts w:asciiTheme="minorHAnsi" w:hAnsiTheme="minorHAnsi" w:cstheme="minorHAnsi"/>
          <w:sz w:val="24"/>
          <w:szCs w:val="24"/>
        </w:rPr>
        <w:t>ř</w:t>
      </w:r>
      <w:r w:rsidRPr="00C234AC">
        <w:rPr>
          <w:rFonts w:asciiTheme="minorHAnsi" w:hAnsiTheme="minorHAnsi" w:cstheme="minorHAnsi"/>
          <w:bCs/>
          <w:sz w:val="24"/>
          <w:szCs w:val="24"/>
        </w:rPr>
        <w:t xml:space="preserve">edložit aktuální seznam </w:t>
      </w:r>
      <w:r w:rsidR="00A70AED">
        <w:rPr>
          <w:rFonts w:asciiTheme="minorHAnsi" w:hAnsiTheme="minorHAnsi" w:cstheme="minorHAnsi"/>
          <w:bCs/>
          <w:sz w:val="24"/>
          <w:szCs w:val="24"/>
        </w:rPr>
        <w:t xml:space="preserve">vlastníků akcií, </w:t>
      </w:r>
      <w:r w:rsidR="00A70AED" w:rsidRPr="00A70AED">
        <w:rPr>
          <w:rFonts w:asciiTheme="minorHAnsi" w:hAnsiTheme="minorHAnsi" w:cstheme="minorHAnsi"/>
          <w:bCs/>
          <w:sz w:val="24"/>
          <w:szCs w:val="24"/>
        </w:rPr>
        <w:t>jejichž souhrnná jmenovitá hodnota přesahuje 10 % základního kapitálu</w:t>
      </w:r>
      <w:r w:rsidR="00A70AE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364A2">
        <w:rPr>
          <w:rFonts w:asciiTheme="minorHAnsi" w:hAnsiTheme="minorHAnsi" w:cstheme="minorHAnsi"/>
          <w:bCs/>
          <w:sz w:val="24"/>
          <w:szCs w:val="24"/>
        </w:rPr>
        <w:t>*)</w:t>
      </w:r>
      <w:r w:rsidR="005732E3">
        <w:rPr>
          <w:rFonts w:asciiTheme="minorHAnsi" w:hAnsiTheme="minorHAnsi" w:cstheme="minorHAnsi"/>
          <w:bCs/>
          <w:sz w:val="24"/>
          <w:szCs w:val="24"/>
        </w:rPr>
        <w:t>;</w:t>
      </w:r>
    </w:p>
    <w:p w:rsidR="00C234AC" w:rsidRPr="00C234AC" w:rsidRDefault="00C234AC" w:rsidP="00C234AC">
      <w:pPr>
        <w:pStyle w:val="Odstavecseseznamem"/>
        <w:spacing w:before="120" w:after="120" w:line="240" w:lineRule="auto"/>
        <w:ind w:left="567"/>
        <w:contextualSpacing w:val="0"/>
        <w:jc w:val="both"/>
        <w:rPr>
          <w:rFonts w:asciiTheme="minorHAnsi" w:hAnsiTheme="minorHAnsi" w:cstheme="minorHAnsi"/>
          <w:bCs/>
          <w:sz w:val="24"/>
          <w:szCs w:val="24"/>
          <w:highlight w:val="lightGray"/>
        </w:rPr>
      </w:pPr>
      <w:r w:rsidRPr="00C234AC">
        <w:rPr>
          <w:rFonts w:asciiTheme="minorHAnsi" w:hAnsiTheme="minorHAnsi" w:cstheme="minorHAnsi"/>
          <w:bCs/>
          <w:sz w:val="24"/>
          <w:szCs w:val="24"/>
          <w:highlight w:val="lightGray"/>
        </w:rPr>
        <w:t>nebo</w:t>
      </w:r>
      <w:r w:rsidRPr="00C234AC">
        <w:rPr>
          <w:rFonts w:asciiTheme="minorHAnsi" w:hAnsiTheme="minorHAnsi" w:cstheme="minorHAnsi"/>
          <w:bCs/>
          <w:sz w:val="24"/>
          <w:szCs w:val="24"/>
        </w:rPr>
        <w:t xml:space="preserve"> nemá </w:t>
      </w:r>
      <w:r w:rsidR="00A70AED">
        <w:rPr>
          <w:rFonts w:asciiTheme="minorHAnsi" w:hAnsiTheme="minorHAnsi" w:cstheme="minorHAnsi"/>
          <w:bCs/>
          <w:sz w:val="24"/>
          <w:szCs w:val="24"/>
        </w:rPr>
        <w:t xml:space="preserve">vlastníky akcií, </w:t>
      </w:r>
      <w:r w:rsidR="00A70AED" w:rsidRPr="00A70AED">
        <w:rPr>
          <w:rFonts w:asciiTheme="minorHAnsi" w:hAnsiTheme="minorHAnsi" w:cstheme="minorHAnsi"/>
          <w:bCs/>
          <w:sz w:val="24"/>
          <w:szCs w:val="24"/>
        </w:rPr>
        <w:t>jejichž souhrnná jmenovitá hodnota přesahuje 10 % základního kapitálu</w:t>
      </w:r>
      <w:r w:rsidRPr="00C234A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364A2">
        <w:rPr>
          <w:rFonts w:asciiTheme="minorHAnsi" w:hAnsiTheme="minorHAnsi" w:cstheme="minorHAnsi"/>
          <w:bCs/>
          <w:sz w:val="24"/>
          <w:szCs w:val="24"/>
        </w:rPr>
        <w:t>*)</w:t>
      </w:r>
      <w:r w:rsidRPr="00C234AC">
        <w:rPr>
          <w:rFonts w:asciiTheme="minorHAnsi" w:hAnsiTheme="minorHAnsi" w:cstheme="minorHAnsi"/>
          <w:bCs/>
          <w:sz w:val="24"/>
          <w:szCs w:val="24"/>
        </w:rPr>
        <w:t>;</w:t>
      </w:r>
    </w:p>
    <w:p w:rsidR="00C234AC" w:rsidRPr="00C234AC" w:rsidRDefault="00C234AC" w:rsidP="00C234AC">
      <w:pPr>
        <w:pStyle w:val="Odstavecseseznamem"/>
        <w:spacing w:before="120" w:after="120" w:line="240" w:lineRule="auto"/>
        <w:ind w:left="567"/>
        <w:contextualSpacing w:val="0"/>
        <w:jc w:val="both"/>
        <w:rPr>
          <w:rFonts w:asciiTheme="minorHAnsi" w:hAnsiTheme="minorHAnsi" w:cstheme="minorHAnsi"/>
          <w:bCs/>
          <w:sz w:val="24"/>
          <w:szCs w:val="24"/>
          <w:highlight w:val="lightGray"/>
        </w:rPr>
      </w:pPr>
      <w:r w:rsidRPr="00C234AC">
        <w:rPr>
          <w:rFonts w:asciiTheme="minorHAnsi" w:hAnsiTheme="minorHAnsi" w:cstheme="minorHAnsi"/>
          <w:bCs/>
          <w:sz w:val="24"/>
          <w:szCs w:val="24"/>
          <w:highlight w:val="lightGray"/>
        </w:rPr>
        <w:t>nebo</w:t>
      </w:r>
      <w:r w:rsidRPr="00C234AC">
        <w:rPr>
          <w:rFonts w:asciiTheme="minorHAnsi" w:hAnsiTheme="minorHAnsi" w:cstheme="minorHAnsi"/>
          <w:bCs/>
          <w:sz w:val="24"/>
          <w:szCs w:val="24"/>
        </w:rPr>
        <w:t xml:space="preserve"> má pouze následující </w:t>
      </w:r>
      <w:r w:rsidR="00A70AED">
        <w:rPr>
          <w:rFonts w:asciiTheme="minorHAnsi" w:hAnsiTheme="minorHAnsi" w:cstheme="minorHAnsi"/>
          <w:bCs/>
          <w:sz w:val="24"/>
          <w:szCs w:val="24"/>
        </w:rPr>
        <w:t xml:space="preserve">vlastníky akcií, </w:t>
      </w:r>
      <w:r w:rsidR="00A70AED" w:rsidRPr="00A70AED">
        <w:rPr>
          <w:rFonts w:asciiTheme="minorHAnsi" w:hAnsiTheme="minorHAnsi" w:cstheme="minorHAnsi"/>
          <w:bCs/>
          <w:sz w:val="24"/>
          <w:szCs w:val="24"/>
        </w:rPr>
        <w:t>jejichž souhrnná jmenovitá hodnota přesahuje 10 % základního kapitálu</w:t>
      </w:r>
      <w:r w:rsidR="00A70AE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364A2">
        <w:rPr>
          <w:rFonts w:asciiTheme="minorHAnsi" w:hAnsiTheme="minorHAnsi" w:cstheme="minorHAnsi"/>
          <w:bCs/>
          <w:sz w:val="24"/>
          <w:szCs w:val="24"/>
        </w:rPr>
        <w:t>*)</w:t>
      </w:r>
      <w:r w:rsidRPr="00C234AC">
        <w:rPr>
          <w:rFonts w:asciiTheme="minorHAnsi" w:hAnsiTheme="minorHAnsi" w:cstheme="minorHAnsi"/>
          <w:bCs/>
          <w:sz w:val="24"/>
          <w:szCs w:val="24"/>
        </w:rPr>
        <w:t>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9F0FC1" w:rsidRPr="009F0FC1" w:rsidTr="00154527">
        <w:tc>
          <w:tcPr>
            <w:tcW w:w="4361" w:type="dxa"/>
          </w:tcPr>
          <w:p w:rsidR="009F0FC1" w:rsidRPr="009F0FC1" w:rsidRDefault="009F0FC1" w:rsidP="009F0FC1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F0FC1">
              <w:rPr>
                <w:rFonts w:asciiTheme="minorHAnsi" w:hAnsiTheme="minorHAnsi" w:cstheme="minorHAnsi"/>
                <w:b/>
                <w:sz w:val="20"/>
                <w:szCs w:val="20"/>
              </w:rPr>
              <w:t>Akcionář</w:t>
            </w:r>
          </w:p>
        </w:tc>
        <w:tc>
          <w:tcPr>
            <w:tcW w:w="4144" w:type="dxa"/>
          </w:tcPr>
          <w:p w:rsidR="009F0FC1" w:rsidRPr="009F0FC1" w:rsidRDefault="009F0FC1" w:rsidP="009F0FC1">
            <w:pPr>
              <w:pStyle w:val="Odstavecseseznamem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F0FC1">
              <w:rPr>
                <w:rFonts w:asciiTheme="minorHAnsi" w:hAnsiTheme="minorHAnsi" w:cstheme="minorHAnsi"/>
                <w:b/>
                <w:sz w:val="20"/>
                <w:szCs w:val="20"/>
              </w:rPr>
              <w:t>Podíl</w:t>
            </w:r>
          </w:p>
        </w:tc>
      </w:tr>
      <w:tr w:rsidR="001322E9" w:rsidRPr="00C234AC" w:rsidTr="00154527">
        <w:tc>
          <w:tcPr>
            <w:tcW w:w="4361" w:type="dxa"/>
          </w:tcPr>
          <w:p w:rsidR="001322E9" w:rsidRPr="00C234AC" w:rsidRDefault="001322E9" w:rsidP="00154527">
            <w:pPr>
              <w:pStyle w:val="Odstavecseseznamem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pPr>
            <w:r w:rsidRPr="00C234AC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[_____]DOPLNÍ UCHAZEČ</w:t>
            </w:r>
          </w:p>
        </w:tc>
        <w:tc>
          <w:tcPr>
            <w:tcW w:w="4144" w:type="dxa"/>
          </w:tcPr>
          <w:p w:rsidR="001322E9" w:rsidRPr="00C234AC" w:rsidRDefault="001322E9" w:rsidP="00154527">
            <w:pPr>
              <w:pStyle w:val="Odstavecseseznamem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pPr>
            <w:r w:rsidRPr="00C234AC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[_____]DOPLNÍ UCHAZEČ</w:t>
            </w:r>
          </w:p>
        </w:tc>
      </w:tr>
      <w:tr w:rsidR="001322E9" w:rsidRPr="00C234AC" w:rsidTr="00154527">
        <w:tc>
          <w:tcPr>
            <w:tcW w:w="4361" w:type="dxa"/>
          </w:tcPr>
          <w:p w:rsidR="001322E9" w:rsidRPr="00C234AC" w:rsidRDefault="001322E9" w:rsidP="00154527">
            <w:pPr>
              <w:pStyle w:val="Odstavecseseznamem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pPr>
            <w:r w:rsidRPr="00C234AC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[_____]DOPLNÍ UCHAZEČ</w:t>
            </w:r>
          </w:p>
        </w:tc>
        <w:tc>
          <w:tcPr>
            <w:tcW w:w="4144" w:type="dxa"/>
          </w:tcPr>
          <w:p w:rsidR="001322E9" w:rsidRPr="00C234AC" w:rsidRDefault="001322E9" w:rsidP="00154527">
            <w:pPr>
              <w:pStyle w:val="Odstavecseseznamem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pPr>
            <w:r w:rsidRPr="00C234AC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[_____]DOPLNÍ UCHAZEČ</w:t>
            </w:r>
          </w:p>
        </w:tc>
      </w:tr>
      <w:tr w:rsidR="001322E9" w:rsidRPr="00C234AC" w:rsidTr="00154527">
        <w:tc>
          <w:tcPr>
            <w:tcW w:w="4361" w:type="dxa"/>
          </w:tcPr>
          <w:p w:rsidR="001322E9" w:rsidRPr="00C234AC" w:rsidRDefault="001322E9" w:rsidP="00154527">
            <w:pPr>
              <w:pStyle w:val="Odstavecseseznamem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pPr>
            <w:r w:rsidRPr="00C234AC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[_____]DOPLNÍ UCHAZEČ</w:t>
            </w:r>
          </w:p>
        </w:tc>
        <w:tc>
          <w:tcPr>
            <w:tcW w:w="4144" w:type="dxa"/>
          </w:tcPr>
          <w:p w:rsidR="001322E9" w:rsidRPr="00C234AC" w:rsidRDefault="001322E9" w:rsidP="00154527">
            <w:pPr>
              <w:pStyle w:val="Odstavecseseznamem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  <w:highlight w:val="lightGray"/>
              </w:rPr>
            </w:pPr>
            <w:r w:rsidRPr="00C234AC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[_____]DOPLNÍ UCHAZEČ</w:t>
            </w:r>
          </w:p>
        </w:tc>
      </w:tr>
    </w:tbl>
    <w:p w:rsidR="00C234AC" w:rsidRPr="00C234AC" w:rsidRDefault="00C234AC" w:rsidP="00C234AC">
      <w:pPr>
        <w:pStyle w:val="Odstavecseseznamem"/>
        <w:numPr>
          <w:ilvl w:val="0"/>
          <w:numId w:val="2"/>
        </w:numPr>
        <w:spacing w:after="240"/>
        <w:ind w:left="567" w:hanging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C234AC">
        <w:rPr>
          <w:rFonts w:asciiTheme="minorHAnsi" w:hAnsiTheme="minorHAnsi" w:cstheme="minorHAnsi"/>
          <w:sz w:val="24"/>
          <w:szCs w:val="24"/>
        </w:rPr>
        <w:t>neuzavřel a neuzavře v souvislosti se zadávanou veřejnou zakázkou zakázanou dohodu podle zákona č. 143/2001 Sb., o ochraně hospodářské soutěže a o změně některých zákonů (zákon o ochraně hospodářské soutěže), v platném znění.</w:t>
      </w:r>
    </w:p>
    <w:p w:rsidR="00C234AC" w:rsidRPr="00C234AC" w:rsidRDefault="00C234AC" w:rsidP="00C234AC">
      <w:pPr>
        <w:tabs>
          <w:tab w:val="left" w:pos="5529"/>
        </w:tabs>
        <w:spacing w:after="240"/>
        <w:contextualSpacing/>
        <w:rPr>
          <w:rFonts w:asciiTheme="minorHAnsi" w:hAnsiTheme="minorHAnsi" w:cstheme="minorHAnsi"/>
        </w:rPr>
      </w:pPr>
      <w:r w:rsidRPr="00C234AC">
        <w:rPr>
          <w:rFonts w:asciiTheme="minorHAnsi" w:hAnsiTheme="minorHAnsi" w:cstheme="minorHAnsi"/>
        </w:rPr>
        <w:t xml:space="preserve">V </w:t>
      </w:r>
      <w:r w:rsidRPr="00C234AC">
        <w:rPr>
          <w:rFonts w:asciiTheme="minorHAnsi" w:hAnsiTheme="minorHAnsi" w:cstheme="minorHAnsi"/>
          <w:highlight w:val="lightGray"/>
        </w:rPr>
        <w:t>__________</w:t>
      </w:r>
      <w:r w:rsidRPr="00C234AC">
        <w:rPr>
          <w:rFonts w:asciiTheme="minorHAnsi" w:hAnsiTheme="minorHAnsi" w:cstheme="minorHAnsi"/>
        </w:rPr>
        <w:t xml:space="preserve"> dne </w:t>
      </w:r>
      <w:r w:rsidRPr="00C234AC">
        <w:rPr>
          <w:rFonts w:asciiTheme="minorHAnsi" w:hAnsiTheme="minorHAnsi" w:cstheme="minorHAnsi"/>
          <w:highlight w:val="lightGray"/>
        </w:rPr>
        <w:t>__________</w:t>
      </w:r>
    </w:p>
    <w:p w:rsidR="00C234AC" w:rsidRPr="00C234AC" w:rsidRDefault="00C234AC" w:rsidP="00C234AC">
      <w:pPr>
        <w:tabs>
          <w:tab w:val="left" w:pos="5529"/>
        </w:tabs>
        <w:spacing w:after="240"/>
        <w:contextualSpacing/>
        <w:jc w:val="center"/>
        <w:rPr>
          <w:rFonts w:asciiTheme="minorHAnsi" w:hAnsiTheme="minorHAnsi" w:cstheme="minorHAnsi"/>
        </w:rPr>
      </w:pPr>
    </w:p>
    <w:p w:rsidR="00C234AC" w:rsidRPr="00C234AC" w:rsidRDefault="00C234AC" w:rsidP="00C234AC">
      <w:pPr>
        <w:tabs>
          <w:tab w:val="left" w:pos="5529"/>
        </w:tabs>
        <w:spacing w:after="240"/>
        <w:contextualSpacing/>
        <w:jc w:val="center"/>
        <w:rPr>
          <w:rFonts w:asciiTheme="minorHAnsi" w:hAnsiTheme="minorHAnsi" w:cstheme="minorHAnsi"/>
        </w:rPr>
      </w:pPr>
      <w:r w:rsidRPr="00C234AC">
        <w:rPr>
          <w:rFonts w:asciiTheme="minorHAnsi" w:hAnsiTheme="minorHAnsi" w:cstheme="minorHAnsi"/>
        </w:rPr>
        <w:t xml:space="preserve">                                                                                          _________________________</w:t>
      </w:r>
    </w:p>
    <w:p w:rsidR="00C234AC" w:rsidRPr="00C234AC" w:rsidRDefault="00C234AC" w:rsidP="00C234AC">
      <w:pPr>
        <w:tabs>
          <w:tab w:val="left" w:pos="5529"/>
        </w:tabs>
        <w:spacing w:after="240"/>
        <w:contextualSpacing/>
        <w:jc w:val="right"/>
        <w:rPr>
          <w:rFonts w:asciiTheme="minorHAnsi" w:hAnsiTheme="minorHAnsi" w:cstheme="minorHAnsi"/>
          <w:b/>
          <w:highlight w:val="lightGray"/>
        </w:rPr>
      </w:pPr>
      <w:r w:rsidRPr="00C234AC">
        <w:rPr>
          <w:rFonts w:asciiTheme="minorHAnsi" w:hAnsiTheme="minorHAnsi" w:cstheme="minorHAnsi"/>
          <w:b/>
          <w:highlight w:val="lightGray"/>
        </w:rPr>
        <w:t xml:space="preserve">[Jméno a příjemní, podpis, razítko a </w:t>
      </w:r>
    </w:p>
    <w:p w:rsidR="00C234AC" w:rsidRPr="00C234AC" w:rsidRDefault="00C234AC" w:rsidP="00C234AC">
      <w:pPr>
        <w:tabs>
          <w:tab w:val="left" w:pos="5529"/>
        </w:tabs>
        <w:spacing w:after="240"/>
        <w:contextualSpacing/>
        <w:jc w:val="right"/>
        <w:rPr>
          <w:rFonts w:asciiTheme="minorHAnsi" w:hAnsiTheme="minorHAnsi" w:cstheme="minorHAnsi"/>
          <w:b/>
          <w:highlight w:val="yellow"/>
        </w:rPr>
      </w:pPr>
      <w:r w:rsidRPr="00C234AC">
        <w:rPr>
          <w:rFonts w:asciiTheme="minorHAnsi" w:hAnsiTheme="minorHAnsi" w:cstheme="minorHAnsi"/>
          <w:b/>
          <w:highlight w:val="lightGray"/>
        </w:rPr>
        <w:t>funkce oprávněné osoby/osob]</w:t>
      </w:r>
      <w:r w:rsidRPr="00C234AC">
        <w:rPr>
          <w:rFonts w:asciiTheme="minorHAnsi" w:hAnsiTheme="minorHAnsi" w:cstheme="minorHAnsi"/>
          <w:b/>
          <w:highlight w:val="yellow"/>
        </w:rPr>
        <w:t xml:space="preserve"> </w:t>
      </w:r>
    </w:p>
    <w:p w:rsidR="00C234AC" w:rsidRPr="00C234AC" w:rsidRDefault="00C234AC" w:rsidP="00C234AC">
      <w:pPr>
        <w:tabs>
          <w:tab w:val="left" w:pos="5529"/>
        </w:tabs>
        <w:spacing w:after="240"/>
        <w:contextualSpacing/>
        <w:jc w:val="center"/>
        <w:rPr>
          <w:rFonts w:asciiTheme="minorHAnsi" w:hAnsiTheme="minorHAnsi" w:cstheme="minorHAnsi"/>
          <w:b/>
          <w:highlight w:val="yellow"/>
        </w:rPr>
      </w:pPr>
      <w:r w:rsidRPr="00C234AC">
        <w:rPr>
          <w:rFonts w:asciiTheme="minorHAnsi" w:hAnsiTheme="minorHAnsi" w:cstheme="minorHAnsi"/>
          <w:b/>
        </w:rPr>
        <w:t xml:space="preserve">                                                                                          </w:t>
      </w:r>
      <w:r w:rsidRPr="00C234AC">
        <w:rPr>
          <w:rFonts w:asciiTheme="minorHAnsi" w:hAnsiTheme="minorHAnsi" w:cstheme="minorHAnsi"/>
          <w:b/>
          <w:highlight w:val="lightGray"/>
        </w:rPr>
        <w:t xml:space="preserve">  DOPLNÍ UCHAZEČ</w:t>
      </w:r>
    </w:p>
    <w:p w:rsidR="00C234AC" w:rsidRDefault="00C234AC" w:rsidP="00C234AC">
      <w:pPr>
        <w:pStyle w:val="text"/>
        <w:widowControl/>
        <w:ind w:left="4320" w:hanging="4320"/>
        <w:rPr>
          <w:rFonts w:asciiTheme="minorHAnsi" w:hAnsiTheme="minorHAnsi" w:cstheme="minorHAnsi"/>
          <w:color w:val="000000"/>
          <w:sz w:val="23"/>
          <w:szCs w:val="23"/>
        </w:rPr>
      </w:pPr>
    </w:p>
    <w:p w:rsidR="004364A2" w:rsidRDefault="004364A2" w:rsidP="00C234AC">
      <w:pPr>
        <w:pStyle w:val="text"/>
        <w:widowControl/>
        <w:ind w:left="4320" w:hanging="4320"/>
        <w:rPr>
          <w:rFonts w:asciiTheme="minorHAnsi" w:hAnsiTheme="minorHAnsi" w:cstheme="minorHAnsi"/>
          <w:color w:val="000000"/>
          <w:sz w:val="23"/>
          <w:szCs w:val="23"/>
        </w:rPr>
      </w:pPr>
    </w:p>
    <w:p w:rsidR="004364A2" w:rsidRDefault="004364A2" w:rsidP="00C234AC">
      <w:pPr>
        <w:pStyle w:val="text"/>
        <w:widowControl/>
        <w:ind w:left="4320" w:hanging="4320"/>
        <w:rPr>
          <w:rFonts w:asciiTheme="minorHAnsi" w:hAnsiTheme="minorHAnsi" w:cstheme="minorHAnsi"/>
          <w:color w:val="000000"/>
          <w:sz w:val="23"/>
          <w:szCs w:val="23"/>
        </w:rPr>
      </w:pPr>
    </w:p>
    <w:p w:rsidR="004364A2" w:rsidRPr="00C234AC" w:rsidRDefault="004364A2" w:rsidP="00C234AC">
      <w:pPr>
        <w:pStyle w:val="text"/>
        <w:widowControl/>
        <w:ind w:left="4320" w:hanging="4320"/>
        <w:rPr>
          <w:rFonts w:asciiTheme="minorHAnsi" w:hAnsiTheme="minorHAnsi" w:cstheme="minorHAnsi"/>
          <w:color w:val="000000"/>
          <w:sz w:val="23"/>
          <w:szCs w:val="23"/>
        </w:rPr>
      </w:pPr>
      <w:r>
        <w:rPr>
          <w:rFonts w:asciiTheme="minorHAnsi" w:hAnsiTheme="minorHAnsi" w:cstheme="minorHAnsi"/>
          <w:color w:val="000000"/>
          <w:sz w:val="23"/>
          <w:szCs w:val="23"/>
        </w:rPr>
        <w:t>Pozn.: *) Nehodící se vymažte</w:t>
      </w:r>
      <w:r w:rsidR="003877FF">
        <w:rPr>
          <w:rFonts w:asciiTheme="minorHAnsi" w:hAnsiTheme="minorHAnsi" w:cstheme="minorHAnsi"/>
          <w:color w:val="000000"/>
          <w:sz w:val="23"/>
          <w:szCs w:val="23"/>
        </w:rPr>
        <w:t>,</w:t>
      </w:r>
      <w:r>
        <w:rPr>
          <w:rFonts w:asciiTheme="minorHAnsi" w:hAnsiTheme="minorHAnsi" w:cstheme="minorHAnsi"/>
          <w:color w:val="000000"/>
          <w:sz w:val="23"/>
          <w:szCs w:val="23"/>
        </w:rPr>
        <w:t xml:space="preserve"> příp. škrtněte</w:t>
      </w:r>
    </w:p>
    <w:sectPr w:rsidR="004364A2" w:rsidRPr="00C234AC" w:rsidSect="00625325">
      <w:headerReference w:type="first" r:id="rId8"/>
      <w:pgSz w:w="11906" w:h="16838"/>
      <w:pgMar w:top="899" w:right="1417" w:bottom="125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E3F" w:rsidRDefault="005E7E3F" w:rsidP="00996C81">
      <w:r>
        <w:separator/>
      </w:r>
    </w:p>
  </w:endnote>
  <w:endnote w:type="continuationSeparator" w:id="0">
    <w:p w:rsidR="005E7E3F" w:rsidRDefault="005E7E3F" w:rsidP="00996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E3F" w:rsidRDefault="005E7E3F" w:rsidP="00996C81">
      <w:r>
        <w:separator/>
      </w:r>
    </w:p>
  </w:footnote>
  <w:footnote w:type="continuationSeparator" w:id="0">
    <w:p w:rsidR="005E7E3F" w:rsidRDefault="005E7E3F" w:rsidP="00996C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25" w:rsidRDefault="005F59BC" w:rsidP="00625325">
    <w:pPr>
      <w:pStyle w:val="nadpis12"/>
      <w:spacing w:before="0" w:after="0"/>
      <w:ind w:left="709" w:hanging="709"/>
      <w:jc w:val="center"/>
      <w:rPr>
        <w:rFonts w:ascii="Calibri" w:hAnsi="Calibri" w:cs="Arial"/>
        <w:bCs w:val="0"/>
        <w:i/>
        <w:caps w:val="0"/>
        <w:sz w:val="22"/>
        <w:szCs w:val="22"/>
      </w:rPr>
    </w:pPr>
    <w:r>
      <w:rPr>
        <w:rFonts w:ascii="Calibri" w:hAnsi="Calibri" w:cs="Arial"/>
        <w:bCs w:val="0"/>
        <w:i/>
        <w:caps w:val="0"/>
        <w:sz w:val="22"/>
        <w:szCs w:val="22"/>
      </w:rPr>
      <w:t>Žirovnice – ZTV Sídliště</w:t>
    </w:r>
  </w:p>
  <w:p w:rsidR="00625325" w:rsidRPr="00625325" w:rsidRDefault="00625325" w:rsidP="0062532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304BC"/>
    <w:multiLevelType w:val="hybridMultilevel"/>
    <w:tmpl w:val="B0729B9E"/>
    <w:lvl w:ilvl="0" w:tplc="D486B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D486BE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0000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74F00"/>
    <w:multiLevelType w:val="hybridMultilevel"/>
    <w:tmpl w:val="EDFEE37A"/>
    <w:lvl w:ilvl="0" w:tplc="04050017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7FE26F2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D486BE3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000000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962E4"/>
    <w:multiLevelType w:val="hybridMultilevel"/>
    <w:tmpl w:val="BEF08E3C"/>
    <w:lvl w:ilvl="0" w:tplc="D486B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277E8B7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B33AA"/>
    <w:multiLevelType w:val="hybridMultilevel"/>
    <w:tmpl w:val="7BE68594"/>
    <w:lvl w:ilvl="0" w:tplc="8A4AC9D6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8BD57EC"/>
    <w:multiLevelType w:val="hybridMultilevel"/>
    <w:tmpl w:val="E7C65058"/>
    <w:lvl w:ilvl="0" w:tplc="B052E58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7FE26F2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D486BE3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000000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A207FA"/>
    <w:multiLevelType w:val="multilevel"/>
    <w:tmpl w:val="8BB2A66A"/>
    <w:lvl w:ilvl="0">
      <w:start w:val="1"/>
      <w:numFmt w:val="decimal"/>
      <w:pStyle w:val="Nadpis1"/>
      <w:lvlText w:val="%1"/>
      <w:lvlJc w:val="left"/>
      <w:pPr>
        <w:tabs>
          <w:tab w:val="num" w:pos="795"/>
        </w:tabs>
        <w:ind w:left="795" w:hanging="432"/>
      </w:pPr>
      <w:rPr>
        <w:rFonts w:hint="default"/>
        <w:b/>
        <w:bCs/>
      </w:rPr>
    </w:lvl>
    <w:lvl w:ilvl="1">
      <w:start w:val="1"/>
      <w:numFmt w:val="decimal"/>
      <w:pStyle w:val="Nadpis2"/>
      <w:lvlText w:val="%1.%2"/>
      <w:lvlJc w:val="left"/>
      <w:pPr>
        <w:tabs>
          <w:tab w:val="num" w:pos="939"/>
        </w:tabs>
        <w:ind w:left="939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083"/>
        </w:tabs>
        <w:ind w:left="1083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27"/>
        </w:tabs>
        <w:ind w:left="1227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371"/>
        </w:tabs>
        <w:ind w:left="1371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515"/>
        </w:tabs>
        <w:ind w:left="1515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659"/>
        </w:tabs>
        <w:ind w:left="1659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803"/>
        </w:tabs>
        <w:ind w:left="1803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947"/>
        </w:tabs>
        <w:ind w:left="1947" w:hanging="1584"/>
      </w:pPr>
      <w:rPr>
        <w:rFonts w:hint="default"/>
      </w:rPr>
    </w:lvl>
  </w:abstractNum>
  <w:abstractNum w:abstractNumId="7">
    <w:nsid w:val="445C2EF2"/>
    <w:multiLevelType w:val="hybridMultilevel"/>
    <w:tmpl w:val="0E727FCA"/>
    <w:lvl w:ilvl="0" w:tplc="CB8C4106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>
    <w:nsid w:val="75BE4E3E"/>
    <w:multiLevelType w:val="hybridMultilevel"/>
    <w:tmpl w:val="F094E5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CBC"/>
    <w:rsid w:val="00022638"/>
    <w:rsid w:val="000B738C"/>
    <w:rsid w:val="000D27E3"/>
    <w:rsid w:val="000D41CD"/>
    <w:rsid w:val="001322E9"/>
    <w:rsid w:val="001519DB"/>
    <w:rsid w:val="001C2C95"/>
    <w:rsid w:val="002C5CBC"/>
    <w:rsid w:val="002E559D"/>
    <w:rsid w:val="00351DAF"/>
    <w:rsid w:val="0036766A"/>
    <w:rsid w:val="00381606"/>
    <w:rsid w:val="003877FF"/>
    <w:rsid w:val="003A350E"/>
    <w:rsid w:val="003A650C"/>
    <w:rsid w:val="00401B3B"/>
    <w:rsid w:val="00426D5A"/>
    <w:rsid w:val="004364A2"/>
    <w:rsid w:val="004C4D7B"/>
    <w:rsid w:val="005059CE"/>
    <w:rsid w:val="00534E3F"/>
    <w:rsid w:val="005732E3"/>
    <w:rsid w:val="005E7E3F"/>
    <w:rsid w:val="005F59BC"/>
    <w:rsid w:val="00625325"/>
    <w:rsid w:val="00672EFA"/>
    <w:rsid w:val="006F721F"/>
    <w:rsid w:val="00706F1F"/>
    <w:rsid w:val="00721374"/>
    <w:rsid w:val="0072351D"/>
    <w:rsid w:val="00726307"/>
    <w:rsid w:val="00740BBE"/>
    <w:rsid w:val="007A765E"/>
    <w:rsid w:val="00820AAD"/>
    <w:rsid w:val="00875EE9"/>
    <w:rsid w:val="009674AA"/>
    <w:rsid w:val="00996C81"/>
    <w:rsid w:val="009D123E"/>
    <w:rsid w:val="009F0FC1"/>
    <w:rsid w:val="009F702A"/>
    <w:rsid w:val="00A70AED"/>
    <w:rsid w:val="00A95FEB"/>
    <w:rsid w:val="00AA4D3E"/>
    <w:rsid w:val="00B82F54"/>
    <w:rsid w:val="00C234AC"/>
    <w:rsid w:val="00CB7BE1"/>
    <w:rsid w:val="00CF45DC"/>
    <w:rsid w:val="00D553ED"/>
    <w:rsid w:val="00D626AA"/>
    <w:rsid w:val="00EB5659"/>
    <w:rsid w:val="00EC1C7F"/>
    <w:rsid w:val="00F839A4"/>
    <w:rsid w:val="00FF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3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234AC"/>
    <w:pPr>
      <w:keepNext/>
      <w:numPr>
        <w:numId w:val="1"/>
      </w:numPr>
      <w:tabs>
        <w:tab w:val="left" w:pos="5940"/>
      </w:tabs>
      <w:spacing w:after="120"/>
      <w:outlineLvl w:val="0"/>
    </w:pPr>
    <w:rPr>
      <w:b/>
      <w:bCs/>
      <w:smallCaps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C234AC"/>
    <w:pPr>
      <w:keepNext/>
      <w:numPr>
        <w:ilvl w:val="1"/>
        <w:numId w:val="1"/>
      </w:numPr>
      <w:tabs>
        <w:tab w:val="num" w:pos="900"/>
      </w:tabs>
      <w:spacing w:after="120"/>
      <w:ind w:left="900" w:hanging="540"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qFormat/>
    <w:rsid w:val="00C234AC"/>
    <w:pPr>
      <w:keepNext/>
      <w:numPr>
        <w:ilvl w:val="2"/>
        <w:numId w:val="1"/>
      </w:numPr>
      <w:spacing w:before="240" w:after="60"/>
      <w:outlineLvl w:val="2"/>
    </w:pPr>
    <w:rPr>
      <w:rFonts w:ascii="MS Mincho" w:hAnsi="MS Mincho" w:cs="MS Mincho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C234A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C234A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C234A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C234AC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C234A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C234AC"/>
    <w:pPr>
      <w:numPr>
        <w:ilvl w:val="8"/>
        <w:numId w:val="1"/>
      </w:numPr>
      <w:spacing w:before="240" w:after="60"/>
      <w:outlineLvl w:val="8"/>
    </w:pPr>
    <w:rPr>
      <w:rFonts w:ascii="MS Mincho" w:hAnsi="MS Mincho" w:cs="MS Mincho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234AC"/>
    <w:rPr>
      <w:rFonts w:ascii="Times New Roman" w:eastAsia="Times New Roman" w:hAnsi="Times New Roman" w:cs="Times New Roman"/>
      <w:b/>
      <w:bCs/>
      <w:smallCap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C234AC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C234AC"/>
    <w:rPr>
      <w:rFonts w:ascii="MS Mincho" w:eastAsia="Times New Roman" w:hAnsi="MS Mincho" w:cs="MS Mincho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C234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C234AC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C234AC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C234A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C234AC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C234AC"/>
    <w:rPr>
      <w:rFonts w:ascii="MS Mincho" w:eastAsia="Times New Roman" w:hAnsi="MS Mincho" w:cs="MS Mincho"/>
      <w:lang w:eastAsia="cs-CZ"/>
    </w:rPr>
  </w:style>
  <w:style w:type="paragraph" w:customStyle="1" w:styleId="text">
    <w:name w:val="text"/>
    <w:rsid w:val="00C234AC"/>
    <w:pPr>
      <w:widowControl w:val="0"/>
      <w:spacing w:before="240" w:after="0" w:line="240" w:lineRule="exact"/>
      <w:jc w:val="both"/>
    </w:pPr>
    <w:rPr>
      <w:rFonts w:ascii="MS Mincho" w:eastAsia="Times New Roman" w:hAnsi="MS Mincho" w:cs="MS Mincho"/>
      <w:sz w:val="24"/>
      <w:szCs w:val="24"/>
    </w:rPr>
  </w:style>
  <w:style w:type="paragraph" w:customStyle="1" w:styleId="tabulka">
    <w:name w:val="tabulka"/>
    <w:basedOn w:val="Normln"/>
    <w:rsid w:val="00C234AC"/>
    <w:pPr>
      <w:widowControl w:val="0"/>
      <w:spacing w:before="120" w:line="240" w:lineRule="exact"/>
      <w:jc w:val="center"/>
    </w:pPr>
    <w:rPr>
      <w:rFonts w:ascii="MS Mincho" w:hAnsi="MS Mincho" w:cs="MS Mincho"/>
      <w:sz w:val="20"/>
      <w:szCs w:val="20"/>
      <w:lang w:eastAsia="en-US"/>
    </w:rPr>
  </w:style>
  <w:style w:type="paragraph" w:customStyle="1" w:styleId="oddl-nadpis">
    <w:name w:val="oddíl-nadpis"/>
    <w:basedOn w:val="Normln"/>
    <w:rsid w:val="00C234AC"/>
    <w:pPr>
      <w:keepNext/>
      <w:widowControl w:val="0"/>
      <w:tabs>
        <w:tab w:val="left" w:pos="567"/>
      </w:tabs>
      <w:spacing w:before="240" w:line="240" w:lineRule="exact"/>
    </w:pPr>
    <w:rPr>
      <w:rFonts w:ascii="MS Mincho" w:hAnsi="MS Mincho" w:cs="MS Mincho"/>
      <w:b/>
      <w:bCs/>
      <w:lang w:eastAsia="en-US"/>
    </w:rPr>
  </w:style>
  <w:style w:type="paragraph" w:styleId="Odstavecseseznamem">
    <w:name w:val="List Paragraph"/>
    <w:basedOn w:val="Normln"/>
    <w:qFormat/>
    <w:rsid w:val="00C234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Obsah1">
    <w:name w:val="toc 1"/>
    <w:aliases w:val="Obsah muj"/>
    <w:basedOn w:val="Normln"/>
    <w:next w:val="Normln"/>
    <w:autoRedefine/>
    <w:semiHidden/>
    <w:rsid w:val="00C234AC"/>
    <w:pPr>
      <w:tabs>
        <w:tab w:val="left" w:pos="400"/>
        <w:tab w:val="left" w:pos="851"/>
        <w:tab w:val="left" w:pos="1701"/>
        <w:tab w:val="right" w:leader="hyphen" w:pos="9062"/>
      </w:tabs>
      <w:spacing w:line="360" w:lineRule="auto"/>
      <w:ind w:right="-2"/>
      <w:jc w:val="center"/>
    </w:pPr>
    <w:rPr>
      <w:b/>
      <w:iCs/>
      <w:caps/>
      <w:noProof/>
      <w:snapToGrid w:val="0"/>
      <w:color w:val="000000"/>
      <w:sz w:val="36"/>
      <w:szCs w:val="3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996C8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96C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996C8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6C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12">
    <w:name w:val="nadpis12"/>
    <w:basedOn w:val="Normln"/>
    <w:rsid w:val="00996C81"/>
    <w:pPr>
      <w:keepNext/>
      <w:spacing w:before="360" w:after="120"/>
      <w:outlineLvl w:val="0"/>
    </w:pPr>
    <w:rPr>
      <w:rFonts w:ascii="Arial" w:hAnsi="Arial"/>
      <w:b/>
      <w:bCs/>
      <w:caps/>
      <w:snapToGrid w:val="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12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123E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tavec1">
    <w:name w:val="odstavec1"/>
    <w:basedOn w:val="Normln"/>
    <w:rsid w:val="00706F1F"/>
    <w:pPr>
      <w:spacing w:after="120"/>
      <w:jc w:val="both"/>
    </w:pPr>
    <w:rPr>
      <w:rFonts w:ascii="Arial" w:hAnsi="Arial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3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234AC"/>
    <w:pPr>
      <w:keepNext/>
      <w:numPr>
        <w:numId w:val="1"/>
      </w:numPr>
      <w:tabs>
        <w:tab w:val="left" w:pos="5940"/>
      </w:tabs>
      <w:spacing w:after="120"/>
      <w:outlineLvl w:val="0"/>
    </w:pPr>
    <w:rPr>
      <w:b/>
      <w:bCs/>
      <w:smallCaps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C234AC"/>
    <w:pPr>
      <w:keepNext/>
      <w:numPr>
        <w:ilvl w:val="1"/>
        <w:numId w:val="1"/>
      </w:numPr>
      <w:tabs>
        <w:tab w:val="num" w:pos="900"/>
      </w:tabs>
      <w:spacing w:after="120"/>
      <w:ind w:left="900" w:hanging="540"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qFormat/>
    <w:rsid w:val="00C234AC"/>
    <w:pPr>
      <w:keepNext/>
      <w:numPr>
        <w:ilvl w:val="2"/>
        <w:numId w:val="1"/>
      </w:numPr>
      <w:spacing w:before="240" w:after="60"/>
      <w:outlineLvl w:val="2"/>
    </w:pPr>
    <w:rPr>
      <w:rFonts w:ascii="MS Mincho" w:hAnsi="MS Mincho" w:cs="MS Mincho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C234A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C234A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C234A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C234AC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C234A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C234AC"/>
    <w:pPr>
      <w:numPr>
        <w:ilvl w:val="8"/>
        <w:numId w:val="1"/>
      </w:numPr>
      <w:spacing w:before="240" w:after="60"/>
      <w:outlineLvl w:val="8"/>
    </w:pPr>
    <w:rPr>
      <w:rFonts w:ascii="MS Mincho" w:hAnsi="MS Mincho" w:cs="MS Mincho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234AC"/>
    <w:rPr>
      <w:rFonts w:ascii="Times New Roman" w:eastAsia="Times New Roman" w:hAnsi="Times New Roman" w:cs="Times New Roman"/>
      <w:b/>
      <w:bCs/>
      <w:smallCap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C234AC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C234AC"/>
    <w:rPr>
      <w:rFonts w:ascii="MS Mincho" w:eastAsia="Times New Roman" w:hAnsi="MS Mincho" w:cs="MS Mincho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C234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C234AC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C234AC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C234A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C234AC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C234AC"/>
    <w:rPr>
      <w:rFonts w:ascii="MS Mincho" w:eastAsia="Times New Roman" w:hAnsi="MS Mincho" w:cs="MS Mincho"/>
      <w:lang w:eastAsia="cs-CZ"/>
    </w:rPr>
  </w:style>
  <w:style w:type="paragraph" w:customStyle="1" w:styleId="text">
    <w:name w:val="text"/>
    <w:rsid w:val="00C234AC"/>
    <w:pPr>
      <w:widowControl w:val="0"/>
      <w:spacing w:before="240" w:after="0" w:line="240" w:lineRule="exact"/>
      <w:jc w:val="both"/>
    </w:pPr>
    <w:rPr>
      <w:rFonts w:ascii="MS Mincho" w:eastAsia="Times New Roman" w:hAnsi="MS Mincho" w:cs="MS Mincho"/>
      <w:sz w:val="24"/>
      <w:szCs w:val="24"/>
    </w:rPr>
  </w:style>
  <w:style w:type="paragraph" w:customStyle="1" w:styleId="tabulka">
    <w:name w:val="tabulka"/>
    <w:basedOn w:val="Normln"/>
    <w:rsid w:val="00C234AC"/>
    <w:pPr>
      <w:widowControl w:val="0"/>
      <w:spacing w:before="120" w:line="240" w:lineRule="exact"/>
      <w:jc w:val="center"/>
    </w:pPr>
    <w:rPr>
      <w:rFonts w:ascii="MS Mincho" w:hAnsi="MS Mincho" w:cs="MS Mincho"/>
      <w:sz w:val="20"/>
      <w:szCs w:val="20"/>
      <w:lang w:eastAsia="en-US"/>
    </w:rPr>
  </w:style>
  <w:style w:type="paragraph" w:customStyle="1" w:styleId="oddl-nadpis">
    <w:name w:val="oddíl-nadpis"/>
    <w:basedOn w:val="Normln"/>
    <w:rsid w:val="00C234AC"/>
    <w:pPr>
      <w:keepNext/>
      <w:widowControl w:val="0"/>
      <w:tabs>
        <w:tab w:val="left" w:pos="567"/>
      </w:tabs>
      <w:spacing w:before="240" w:line="240" w:lineRule="exact"/>
    </w:pPr>
    <w:rPr>
      <w:rFonts w:ascii="MS Mincho" w:hAnsi="MS Mincho" w:cs="MS Mincho"/>
      <w:b/>
      <w:bCs/>
      <w:lang w:eastAsia="en-US"/>
    </w:rPr>
  </w:style>
  <w:style w:type="paragraph" w:styleId="Odstavecseseznamem">
    <w:name w:val="List Paragraph"/>
    <w:basedOn w:val="Normln"/>
    <w:qFormat/>
    <w:rsid w:val="00C234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Obsah1">
    <w:name w:val="toc 1"/>
    <w:aliases w:val="Obsah muj"/>
    <w:basedOn w:val="Normln"/>
    <w:next w:val="Normln"/>
    <w:autoRedefine/>
    <w:semiHidden/>
    <w:rsid w:val="00C234AC"/>
    <w:pPr>
      <w:tabs>
        <w:tab w:val="left" w:pos="400"/>
        <w:tab w:val="left" w:pos="851"/>
        <w:tab w:val="left" w:pos="1701"/>
        <w:tab w:val="right" w:leader="hyphen" w:pos="9062"/>
      </w:tabs>
      <w:spacing w:line="360" w:lineRule="auto"/>
      <w:ind w:right="-2"/>
      <w:jc w:val="center"/>
    </w:pPr>
    <w:rPr>
      <w:b/>
      <w:iCs/>
      <w:caps/>
      <w:noProof/>
      <w:snapToGrid w:val="0"/>
      <w:color w:val="000000"/>
      <w:sz w:val="36"/>
      <w:szCs w:val="3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996C8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96C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996C8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6C8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12">
    <w:name w:val="nadpis12"/>
    <w:basedOn w:val="Normln"/>
    <w:rsid w:val="00996C81"/>
    <w:pPr>
      <w:keepNext/>
      <w:spacing w:before="360" w:after="120"/>
      <w:outlineLvl w:val="0"/>
    </w:pPr>
    <w:rPr>
      <w:rFonts w:ascii="Arial" w:hAnsi="Arial"/>
      <w:b/>
      <w:bCs/>
      <w:caps/>
      <w:snapToGrid w:val="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12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123E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odstavec1">
    <w:name w:val="odstavec1"/>
    <w:basedOn w:val="Normln"/>
    <w:rsid w:val="00706F1F"/>
    <w:pPr>
      <w:spacing w:after="120"/>
      <w:jc w:val="both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1042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</dc:creator>
  <cp:lastModifiedBy>Romana</cp:lastModifiedBy>
  <cp:revision>4</cp:revision>
  <dcterms:created xsi:type="dcterms:W3CDTF">2013-08-02T06:42:00Z</dcterms:created>
  <dcterms:modified xsi:type="dcterms:W3CDTF">2013-11-28T10:20:00Z</dcterms:modified>
</cp:coreProperties>
</file>