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17C26" w14:textId="77777777" w:rsidR="00863FFE" w:rsidRPr="00D42772" w:rsidRDefault="00863FFE" w:rsidP="00361B03">
      <w:pPr>
        <w:spacing w:after="0" w:line="342" w:lineRule="auto"/>
        <w:ind w:left="0" w:right="553" w:firstLine="0"/>
        <w:jc w:val="left"/>
        <w:rPr>
          <w:rFonts w:asciiTheme="minorHAnsi" w:hAnsiTheme="minorHAnsi" w:cstheme="minorHAnsi"/>
        </w:rPr>
      </w:pPr>
    </w:p>
    <w:p w14:paraId="6998A52E" w14:textId="364B7427" w:rsidR="006F079A" w:rsidRPr="00D42772" w:rsidRDefault="00A858E7" w:rsidP="00361B03">
      <w:pPr>
        <w:spacing w:after="5" w:line="259" w:lineRule="auto"/>
        <w:ind w:left="0" w:right="553" w:firstLine="0"/>
        <w:jc w:val="center"/>
        <w:rPr>
          <w:rFonts w:asciiTheme="minorHAnsi" w:hAnsiTheme="minorHAnsi" w:cstheme="minorHAnsi"/>
        </w:rPr>
      </w:pPr>
      <w:r w:rsidRPr="00D42772">
        <w:rPr>
          <w:rFonts w:asciiTheme="minorHAnsi" w:hAnsiTheme="minorHAnsi" w:cstheme="minorHAnsi"/>
          <w:b/>
          <w:sz w:val="40"/>
        </w:rPr>
        <w:t>Zadávací</w:t>
      </w:r>
      <w:r w:rsidRPr="00D42772">
        <w:rPr>
          <w:rFonts w:asciiTheme="minorHAnsi" w:hAnsiTheme="minorHAnsi" w:cstheme="minorHAnsi"/>
        </w:rPr>
        <w:t xml:space="preserve"> </w:t>
      </w:r>
      <w:r w:rsidRPr="00D42772">
        <w:rPr>
          <w:rFonts w:asciiTheme="minorHAnsi" w:hAnsiTheme="minorHAnsi" w:cstheme="minorHAnsi"/>
          <w:b/>
          <w:sz w:val="40"/>
        </w:rPr>
        <w:t>dokumentace</w:t>
      </w:r>
    </w:p>
    <w:p w14:paraId="2005B47F" w14:textId="77777777" w:rsidR="006F079A" w:rsidRPr="00D42772" w:rsidRDefault="00A858E7" w:rsidP="00361B03">
      <w:pPr>
        <w:spacing w:after="93" w:line="259" w:lineRule="auto"/>
        <w:ind w:left="0" w:right="553" w:firstLine="0"/>
        <w:jc w:val="center"/>
        <w:rPr>
          <w:rFonts w:asciiTheme="minorHAnsi" w:hAnsiTheme="minorHAnsi" w:cstheme="minorHAnsi"/>
        </w:rPr>
      </w:pPr>
      <w:r w:rsidRPr="00D42772">
        <w:rPr>
          <w:rFonts w:asciiTheme="minorHAnsi" w:hAnsiTheme="minorHAnsi" w:cstheme="minorHAnsi"/>
          <w:b/>
          <w:sz w:val="32"/>
        </w:rPr>
        <w:t xml:space="preserve"> </w:t>
      </w:r>
    </w:p>
    <w:p w14:paraId="0E537EBD" w14:textId="5122574F" w:rsidR="0000013C" w:rsidRPr="00D42772" w:rsidRDefault="00D54553" w:rsidP="005B00CD">
      <w:pPr>
        <w:pStyle w:val="Default"/>
        <w:ind w:right="553"/>
        <w:jc w:val="center"/>
        <w:rPr>
          <w:rFonts w:asciiTheme="minorHAnsi" w:hAnsiTheme="minorHAnsi" w:cstheme="minorHAnsi"/>
        </w:rPr>
      </w:pPr>
      <w:r w:rsidRPr="00D42772">
        <w:rPr>
          <w:rFonts w:asciiTheme="minorHAnsi" w:eastAsia="Times New Roman" w:hAnsiTheme="minorHAnsi" w:cstheme="minorHAnsi"/>
          <w:szCs w:val="22"/>
        </w:rPr>
        <w:t>ve smyslu § 28 odst. 1 písm. b) zákona č. 134/2016 Sb., o zadávání veřejných zakázek, ve znění pozdějších předpisů (dále jen „</w:t>
      </w:r>
      <w:r w:rsidRPr="00D42772">
        <w:rPr>
          <w:rFonts w:asciiTheme="minorHAnsi" w:eastAsia="Times New Roman" w:hAnsiTheme="minorHAnsi" w:cstheme="minorHAnsi"/>
          <w:b/>
          <w:szCs w:val="22"/>
        </w:rPr>
        <w:t>ZZVZ</w:t>
      </w:r>
      <w:r w:rsidRPr="00D42772">
        <w:rPr>
          <w:rFonts w:asciiTheme="minorHAnsi" w:eastAsia="Times New Roman" w:hAnsiTheme="minorHAnsi" w:cstheme="minorHAnsi"/>
          <w:szCs w:val="22"/>
        </w:rPr>
        <w:t>“)</w:t>
      </w:r>
    </w:p>
    <w:p w14:paraId="3431E22A" w14:textId="0799A2B1" w:rsidR="0015171F" w:rsidRPr="00D42772" w:rsidRDefault="0015171F" w:rsidP="00A518B5">
      <w:pPr>
        <w:spacing w:after="118" w:line="241" w:lineRule="auto"/>
        <w:ind w:left="0" w:right="553" w:firstLine="0"/>
        <w:jc w:val="center"/>
        <w:rPr>
          <w:rFonts w:asciiTheme="minorHAnsi" w:hAnsiTheme="minorHAnsi" w:cstheme="minorHAnsi"/>
        </w:rPr>
      </w:pPr>
    </w:p>
    <w:p w14:paraId="78BE465D" w14:textId="5ADB4C65" w:rsidR="0000013C" w:rsidRPr="00D42772" w:rsidRDefault="0000013C" w:rsidP="00A518B5">
      <w:pPr>
        <w:spacing w:after="118" w:line="241" w:lineRule="auto"/>
        <w:ind w:left="0" w:right="553" w:firstLine="0"/>
        <w:jc w:val="center"/>
        <w:rPr>
          <w:rFonts w:asciiTheme="minorHAnsi" w:hAnsiTheme="minorHAnsi" w:cstheme="minorHAnsi"/>
          <w:b/>
          <w:sz w:val="32"/>
          <w:szCs w:val="32"/>
        </w:rPr>
      </w:pPr>
      <w:r w:rsidRPr="00D42772">
        <w:rPr>
          <w:rFonts w:asciiTheme="minorHAnsi" w:hAnsiTheme="minorHAnsi" w:cstheme="minorHAnsi"/>
          <w:b/>
          <w:sz w:val="32"/>
          <w:szCs w:val="32"/>
        </w:rPr>
        <w:t>Název veřejné zakázky</w:t>
      </w:r>
      <w:r w:rsidR="00E82509" w:rsidRPr="00D42772">
        <w:rPr>
          <w:rFonts w:asciiTheme="minorHAnsi" w:hAnsiTheme="minorHAnsi" w:cstheme="minorHAnsi"/>
          <w:b/>
          <w:sz w:val="32"/>
          <w:szCs w:val="32"/>
        </w:rPr>
        <w:t>:</w:t>
      </w:r>
    </w:p>
    <w:p w14:paraId="369E4736" w14:textId="77777777" w:rsidR="0000013C" w:rsidRPr="00D42772" w:rsidRDefault="0000013C" w:rsidP="00A518B5">
      <w:pPr>
        <w:spacing w:after="118" w:line="241" w:lineRule="auto"/>
        <w:ind w:left="0" w:right="553" w:firstLine="0"/>
        <w:jc w:val="center"/>
        <w:rPr>
          <w:rFonts w:asciiTheme="minorHAnsi" w:hAnsiTheme="minorHAnsi" w:cstheme="minorHAnsi"/>
        </w:rPr>
      </w:pPr>
    </w:p>
    <w:p w14:paraId="2EA2FCFE" w14:textId="29039585" w:rsidR="00044D77" w:rsidRPr="00D42772" w:rsidRDefault="00044D77" w:rsidP="0035468D">
      <w:pPr>
        <w:spacing w:after="118" w:line="241" w:lineRule="auto"/>
        <w:ind w:left="0" w:right="553" w:firstLine="0"/>
        <w:jc w:val="center"/>
        <w:rPr>
          <w:rFonts w:asciiTheme="minorHAnsi" w:hAnsiTheme="minorHAnsi" w:cstheme="minorHAnsi"/>
          <w:b/>
          <w:sz w:val="32"/>
          <w:szCs w:val="32"/>
        </w:rPr>
      </w:pPr>
      <w:r w:rsidRPr="00D42772">
        <w:rPr>
          <w:rFonts w:asciiTheme="minorHAnsi" w:hAnsiTheme="minorHAnsi" w:cstheme="minorHAnsi"/>
          <w:b/>
          <w:sz w:val="32"/>
          <w:szCs w:val="32"/>
        </w:rPr>
        <w:t>„</w:t>
      </w:r>
      <w:bookmarkStart w:id="0" w:name="_Hlk47963373"/>
      <w:r w:rsidRPr="00D42772">
        <w:rPr>
          <w:rFonts w:asciiTheme="minorHAnsi" w:hAnsiTheme="minorHAnsi" w:cstheme="minorHAnsi"/>
          <w:b/>
          <w:sz w:val="32"/>
          <w:szCs w:val="32"/>
        </w:rPr>
        <w:t>Zajištění technologické a aplikační podpory provozu ICT infrastruktury úřadu</w:t>
      </w:r>
      <w:bookmarkEnd w:id="0"/>
      <w:r w:rsidRPr="00D42772">
        <w:rPr>
          <w:rFonts w:asciiTheme="minorHAnsi" w:hAnsiTheme="minorHAnsi" w:cstheme="minorHAnsi"/>
          <w:b/>
          <w:sz w:val="32"/>
          <w:szCs w:val="32"/>
        </w:rPr>
        <w:t xml:space="preserve">“ </w:t>
      </w:r>
    </w:p>
    <w:p w14:paraId="7DC3B112" w14:textId="77777777" w:rsidR="00044D77" w:rsidRPr="00D42772" w:rsidRDefault="00044D77" w:rsidP="0035468D">
      <w:pPr>
        <w:spacing w:after="118" w:line="241" w:lineRule="auto"/>
        <w:ind w:left="0" w:right="553" w:firstLine="0"/>
        <w:jc w:val="center"/>
        <w:rPr>
          <w:rFonts w:asciiTheme="minorHAnsi" w:hAnsiTheme="minorHAnsi" w:cstheme="minorHAnsi"/>
          <w:b/>
          <w:bCs/>
          <w:sz w:val="32"/>
        </w:rPr>
      </w:pPr>
    </w:p>
    <w:p w14:paraId="5E53BA58" w14:textId="3DD05E70" w:rsidR="00EF1ED0" w:rsidRPr="00D42772" w:rsidRDefault="00EF1ED0" w:rsidP="0035468D">
      <w:pPr>
        <w:spacing w:after="118" w:line="241" w:lineRule="auto"/>
        <w:ind w:left="0" w:right="553" w:firstLine="0"/>
        <w:jc w:val="center"/>
        <w:rPr>
          <w:rFonts w:asciiTheme="minorHAnsi" w:hAnsiTheme="minorHAnsi" w:cstheme="minorHAnsi"/>
          <w:b/>
          <w:sz w:val="32"/>
        </w:rPr>
      </w:pPr>
      <w:r w:rsidRPr="00D42772">
        <w:rPr>
          <w:rFonts w:asciiTheme="minorHAnsi" w:hAnsiTheme="minorHAnsi" w:cstheme="minorHAnsi"/>
          <w:sz w:val="32"/>
        </w:rPr>
        <w:t>(dále jen „</w:t>
      </w:r>
      <w:r w:rsidRPr="00D42772">
        <w:rPr>
          <w:rFonts w:asciiTheme="minorHAnsi" w:hAnsiTheme="minorHAnsi" w:cstheme="minorHAnsi"/>
          <w:b/>
          <w:sz w:val="32"/>
        </w:rPr>
        <w:t>veřejná zakázka</w:t>
      </w:r>
      <w:r w:rsidRPr="00D42772">
        <w:rPr>
          <w:rFonts w:asciiTheme="minorHAnsi" w:hAnsiTheme="minorHAnsi" w:cstheme="minorHAnsi"/>
          <w:sz w:val="32"/>
        </w:rPr>
        <w:t>“)</w:t>
      </w:r>
    </w:p>
    <w:p w14:paraId="40B842A1" w14:textId="11637CF8" w:rsidR="009429D6" w:rsidRPr="00D42772" w:rsidRDefault="009429D6" w:rsidP="0035468D">
      <w:pPr>
        <w:spacing w:after="118" w:line="241" w:lineRule="auto"/>
        <w:ind w:left="0" w:right="553" w:firstLine="0"/>
        <w:jc w:val="center"/>
        <w:rPr>
          <w:rFonts w:asciiTheme="minorHAnsi" w:hAnsiTheme="minorHAnsi" w:cstheme="minorHAnsi"/>
          <w:b/>
          <w:sz w:val="32"/>
        </w:rPr>
      </w:pPr>
    </w:p>
    <w:p w14:paraId="30BE02F9" w14:textId="2DE4E9F3" w:rsidR="00480C2C" w:rsidRPr="00D42772" w:rsidRDefault="00480C2C" w:rsidP="009852C2">
      <w:pPr>
        <w:spacing w:after="118" w:line="241" w:lineRule="auto"/>
        <w:ind w:left="0" w:right="553" w:firstLine="0"/>
        <w:jc w:val="center"/>
        <w:rPr>
          <w:rFonts w:asciiTheme="minorHAnsi" w:hAnsiTheme="minorHAnsi" w:cstheme="minorHAnsi"/>
          <w:b/>
          <w:szCs w:val="24"/>
        </w:rPr>
      </w:pPr>
      <w:r w:rsidRPr="00D42772">
        <w:rPr>
          <w:rFonts w:asciiTheme="minorHAnsi" w:hAnsiTheme="minorHAnsi" w:cstheme="minorHAnsi"/>
          <w:b/>
          <w:szCs w:val="24"/>
        </w:rPr>
        <w:t>Druh zadávacího řízení:</w:t>
      </w:r>
    </w:p>
    <w:p w14:paraId="77E0E5F0" w14:textId="77777777" w:rsidR="009429D6" w:rsidRPr="00D42772" w:rsidRDefault="009429D6" w:rsidP="00361B03">
      <w:pPr>
        <w:pStyle w:val="Default"/>
        <w:ind w:right="553"/>
        <w:rPr>
          <w:rFonts w:asciiTheme="minorHAnsi" w:hAnsiTheme="minorHAnsi" w:cstheme="minorHAnsi"/>
        </w:rPr>
      </w:pPr>
    </w:p>
    <w:p w14:paraId="56E256AC" w14:textId="77777777" w:rsidR="00480C2C" w:rsidRPr="00D42772" w:rsidRDefault="00480C2C" w:rsidP="00D67FBE">
      <w:pPr>
        <w:pStyle w:val="ZKLADN"/>
        <w:widowControl/>
        <w:spacing w:before="600"/>
        <w:ind w:right="553"/>
        <w:jc w:val="center"/>
        <w:rPr>
          <w:rFonts w:asciiTheme="minorHAnsi" w:hAnsiTheme="minorHAnsi" w:cstheme="minorHAnsi"/>
          <w:b/>
          <w:sz w:val="24"/>
          <w:szCs w:val="24"/>
        </w:rPr>
      </w:pPr>
      <w:r w:rsidRPr="00D42772">
        <w:rPr>
          <w:rFonts w:asciiTheme="minorHAnsi" w:hAnsiTheme="minorHAnsi" w:cstheme="minorHAnsi"/>
          <w:b/>
          <w:sz w:val="24"/>
          <w:szCs w:val="24"/>
        </w:rPr>
        <w:t>Otevřené řízení dle § 56 a násl. ZZVZ</w:t>
      </w:r>
    </w:p>
    <w:p w14:paraId="44793A0D" w14:textId="77777777" w:rsidR="00154340" w:rsidRPr="00D42772" w:rsidRDefault="00154340" w:rsidP="00361B03">
      <w:pPr>
        <w:pStyle w:val="Default"/>
        <w:ind w:right="553"/>
        <w:rPr>
          <w:rFonts w:asciiTheme="minorHAnsi" w:hAnsiTheme="minorHAnsi" w:cstheme="minorHAnsi"/>
        </w:rPr>
      </w:pPr>
    </w:p>
    <w:p w14:paraId="2B0A4924" w14:textId="77777777" w:rsidR="00154340" w:rsidRPr="00D42772" w:rsidRDefault="00154340" w:rsidP="00361B03">
      <w:pPr>
        <w:pStyle w:val="Default"/>
        <w:ind w:right="553"/>
        <w:jc w:val="center"/>
        <w:rPr>
          <w:rFonts w:asciiTheme="minorHAnsi" w:eastAsia="Times New Roman" w:hAnsiTheme="minorHAnsi" w:cstheme="minorHAnsi"/>
          <w:b/>
          <w:szCs w:val="22"/>
        </w:rPr>
      </w:pPr>
    </w:p>
    <w:p w14:paraId="60DAFA6E" w14:textId="77777777" w:rsidR="000A4F3A" w:rsidRPr="00D42772" w:rsidRDefault="000A4F3A" w:rsidP="009C78CB">
      <w:pPr>
        <w:pStyle w:val="Default"/>
        <w:ind w:right="553"/>
        <w:rPr>
          <w:rFonts w:asciiTheme="minorHAnsi" w:eastAsia="Times New Roman" w:hAnsiTheme="minorHAnsi" w:cstheme="minorHAnsi"/>
          <w:b/>
          <w:szCs w:val="22"/>
        </w:rPr>
      </w:pPr>
    </w:p>
    <w:p w14:paraId="6C2128C7" w14:textId="77777777" w:rsidR="00286E77" w:rsidRPr="00D42772" w:rsidRDefault="00286E77" w:rsidP="00E009E2">
      <w:pPr>
        <w:spacing w:after="107" w:line="250" w:lineRule="auto"/>
        <w:ind w:left="0" w:right="553" w:firstLine="0"/>
        <w:rPr>
          <w:rFonts w:asciiTheme="minorHAnsi" w:hAnsiTheme="minorHAnsi" w:cstheme="minorHAnsi"/>
          <w:b/>
        </w:rPr>
      </w:pPr>
    </w:p>
    <w:p w14:paraId="6E5C7460" w14:textId="77777777" w:rsidR="006F079A" w:rsidRPr="00D42772" w:rsidRDefault="00154340" w:rsidP="00361B03">
      <w:pPr>
        <w:spacing w:after="107" w:line="250" w:lineRule="auto"/>
        <w:ind w:left="-5" w:right="553"/>
        <w:jc w:val="center"/>
        <w:rPr>
          <w:rFonts w:asciiTheme="minorHAnsi" w:hAnsiTheme="minorHAnsi" w:cstheme="minorHAnsi"/>
          <w:b/>
        </w:rPr>
      </w:pPr>
      <w:r w:rsidRPr="00D42772">
        <w:rPr>
          <w:rFonts w:asciiTheme="minorHAnsi" w:hAnsiTheme="minorHAnsi" w:cstheme="minorHAnsi"/>
          <w:b/>
        </w:rPr>
        <w:t>Zadavatel</w:t>
      </w:r>
    </w:p>
    <w:p w14:paraId="18FAC394" w14:textId="77777777" w:rsidR="000A4F3A" w:rsidRPr="00D42772" w:rsidRDefault="000A4F3A" w:rsidP="00517873">
      <w:pPr>
        <w:spacing w:after="107" w:line="250" w:lineRule="auto"/>
        <w:ind w:left="0" w:right="553" w:firstLine="0"/>
        <w:rPr>
          <w:rFonts w:asciiTheme="minorHAnsi" w:hAnsiTheme="minorHAnsi" w:cstheme="minorHAnsi"/>
          <w:b/>
        </w:rPr>
      </w:pPr>
    </w:p>
    <w:p w14:paraId="672DBDE5" w14:textId="77777777" w:rsidR="000A4F3A" w:rsidRPr="00D42772" w:rsidRDefault="000A4F3A" w:rsidP="00361B03">
      <w:pPr>
        <w:spacing w:after="107" w:line="250" w:lineRule="auto"/>
        <w:ind w:left="-5" w:right="553"/>
        <w:jc w:val="center"/>
        <w:rPr>
          <w:rFonts w:asciiTheme="minorHAnsi" w:hAnsiTheme="minorHAnsi" w:cstheme="minorHAnsi"/>
          <w:b/>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A34A54" w:rsidRPr="00D42772" w14:paraId="458EC464" w14:textId="77777777" w:rsidTr="00A34A54">
        <w:tc>
          <w:tcPr>
            <w:tcW w:w="4111" w:type="dxa"/>
          </w:tcPr>
          <w:p w14:paraId="73C49B4D" w14:textId="5D5583E6" w:rsidR="00A34A54" w:rsidRPr="00D42772" w:rsidRDefault="00A34A54" w:rsidP="00A34A54">
            <w:pPr>
              <w:spacing w:after="0"/>
              <w:ind w:left="0" w:right="553" w:firstLine="0"/>
              <w:rPr>
                <w:rFonts w:asciiTheme="minorHAnsi" w:hAnsiTheme="minorHAnsi" w:cstheme="minorHAnsi"/>
                <w:b/>
                <w:color w:val="auto"/>
                <w:highlight w:val="yellow"/>
              </w:rPr>
            </w:pPr>
            <w:r w:rsidRPr="00D42772">
              <w:rPr>
                <w:rFonts w:asciiTheme="minorHAnsi" w:hAnsiTheme="minorHAnsi" w:cstheme="minorHAnsi"/>
                <w:b/>
                <w:noProof/>
              </w:rPr>
              <w:t xml:space="preserve">Městská část Praha 9 </w:t>
            </w:r>
          </w:p>
        </w:tc>
      </w:tr>
      <w:tr w:rsidR="00A34A54" w:rsidRPr="00D42772" w14:paraId="5B2D7057" w14:textId="77777777" w:rsidTr="00A34A54">
        <w:tc>
          <w:tcPr>
            <w:tcW w:w="4111" w:type="dxa"/>
          </w:tcPr>
          <w:p w14:paraId="1111108A" w14:textId="4405705D" w:rsidR="00A34A54" w:rsidRPr="00D42772" w:rsidRDefault="00A34A54" w:rsidP="00A34A54">
            <w:pPr>
              <w:spacing w:after="0"/>
              <w:ind w:left="0" w:right="553" w:firstLine="0"/>
              <w:rPr>
                <w:rFonts w:asciiTheme="minorHAnsi" w:hAnsiTheme="minorHAnsi" w:cstheme="minorHAnsi"/>
                <w:b/>
                <w:color w:val="auto"/>
                <w:highlight w:val="yellow"/>
              </w:rPr>
            </w:pPr>
            <w:r w:rsidRPr="00D42772">
              <w:rPr>
                <w:rFonts w:asciiTheme="minorHAnsi" w:hAnsiTheme="minorHAnsi" w:cstheme="minorHAnsi"/>
                <w:noProof/>
              </w:rPr>
              <w:t>Úřad městské části Praha 9</w:t>
            </w:r>
          </w:p>
        </w:tc>
      </w:tr>
      <w:tr w:rsidR="00A34A54" w:rsidRPr="00D42772" w14:paraId="0BC829DD" w14:textId="77777777" w:rsidTr="00A34A54">
        <w:tc>
          <w:tcPr>
            <w:tcW w:w="4111" w:type="dxa"/>
          </w:tcPr>
          <w:p w14:paraId="793BA7AC" w14:textId="6B908AF0" w:rsidR="00A34A54" w:rsidRPr="00D42772" w:rsidRDefault="00A34A54" w:rsidP="00A34A54">
            <w:pPr>
              <w:spacing w:after="0"/>
              <w:ind w:left="0" w:right="553" w:firstLine="0"/>
              <w:rPr>
                <w:rFonts w:asciiTheme="minorHAnsi" w:hAnsiTheme="minorHAnsi" w:cstheme="minorHAnsi"/>
                <w:b/>
                <w:color w:val="auto"/>
                <w:highlight w:val="yellow"/>
              </w:rPr>
            </w:pPr>
            <w:r w:rsidRPr="00D42772">
              <w:rPr>
                <w:rFonts w:asciiTheme="minorHAnsi" w:hAnsiTheme="minorHAnsi" w:cstheme="minorHAnsi"/>
                <w:noProof/>
              </w:rPr>
              <w:t xml:space="preserve">Sokolovská 14/324  190 00 </w:t>
            </w:r>
          </w:p>
        </w:tc>
      </w:tr>
    </w:tbl>
    <w:p w14:paraId="63ACB5BA" w14:textId="75D4FABA" w:rsidR="000A4F3A" w:rsidRPr="00D42772" w:rsidRDefault="000A4F3A" w:rsidP="000A4F3A">
      <w:pPr>
        <w:spacing w:after="107" w:line="250" w:lineRule="auto"/>
        <w:ind w:left="0" w:right="553" w:firstLine="0"/>
        <w:rPr>
          <w:rFonts w:asciiTheme="minorHAnsi" w:hAnsiTheme="minorHAnsi" w:cstheme="minorHAnsi"/>
          <w:b/>
        </w:rPr>
      </w:pPr>
    </w:p>
    <w:p w14:paraId="06A3A1BE" w14:textId="5B2712C9" w:rsidR="000A4F3A" w:rsidRPr="00D42772" w:rsidRDefault="000A4F3A">
      <w:pPr>
        <w:spacing w:after="160" w:line="259" w:lineRule="auto"/>
        <w:ind w:left="0" w:right="0" w:firstLine="0"/>
        <w:jc w:val="left"/>
        <w:rPr>
          <w:rFonts w:asciiTheme="minorHAnsi" w:hAnsiTheme="minorHAnsi" w:cstheme="minorHAnsi"/>
          <w:b/>
        </w:rPr>
      </w:pPr>
    </w:p>
    <w:p w14:paraId="6241E4E0" w14:textId="77777777" w:rsidR="00613EC2" w:rsidRPr="00D42772" w:rsidRDefault="00613EC2" w:rsidP="00361B03">
      <w:pPr>
        <w:spacing w:after="13" w:line="259" w:lineRule="auto"/>
        <w:ind w:left="-5" w:right="553"/>
        <w:jc w:val="left"/>
        <w:rPr>
          <w:rFonts w:asciiTheme="minorHAnsi" w:hAnsiTheme="minorHAnsi" w:cstheme="minorHAnsi"/>
          <w:b/>
          <w:sz w:val="32"/>
        </w:rPr>
      </w:pPr>
    </w:p>
    <w:p w14:paraId="066EC823" w14:textId="77777777" w:rsidR="00D42772" w:rsidRDefault="00D42772">
      <w:pPr>
        <w:spacing w:after="160" w:line="259" w:lineRule="auto"/>
        <w:ind w:left="0" w:right="0" w:firstLine="0"/>
        <w:jc w:val="left"/>
        <w:rPr>
          <w:rFonts w:asciiTheme="minorHAnsi" w:hAnsiTheme="minorHAnsi" w:cstheme="minorHAnsi"/>
          <w:b/>
          <w:sz w:val="32"/>
        </w:rPr>
      </w:pPr>
      <w:r>
        <w:rPr>
          <w:rFonts w:asciiTheme="minorHAnsi" w:hAnsiTheme="minorHAnsi" w:cstheme="minorHAnsi"/>
          <w:b/>
          <w:sz w:val="32"/>
        </w:rPr>
        <w:br w:type="page"/>
      </w:r>
    </w:p>
    <w:p w14:paraId="35B77E2F" w14:textId="4F72E959" w:rsidR="006F079A" w:rsidRPr="00EF636D" w:rsidRDefault="00A858E7" w:rsidP="00613EC2">
      <w:pPr>
        <w:spacing w:after="13" w:line="259" w:lineRule="auto"/>
        <w:ind w:left="-5" w:right="553"/>
        <w:jc w:val="center"/>
        <w:rPr>
          <w:rFonts w:asciiTheme="minorHAnsi" w:hAnsiTheme="minorHAnsi" w:cstheme="minorHAnsi"/>
          <w:b/>
          <w:sz w:val="32"/>
        </w:rPr>
      </w:pPr>
      <w:r w:rsidRPr="00EF636D">
        <w:rPr>
          <w:rFonts w:asciiTheme="minorHAnsi" w:hAnsiTheme="minorHAnsi" w:cstheme="minorHAnsi"/>
          <w:b/>
          <w:sz w:val="32"/>
        </w:rPr>
        <w:lastRenderedPageBreak/>
        <w:t>Obsah</w:t>
      </w:r>
    </w:p>
    <w:p w14:paraId="14F64AD5" w14:textId="77777777" w:rsidR="00613EC2" w:rsidRPr="00EF636D" w:rsidRDefault="00613EC2" w:rsidP="00613EC2">
      <w:pPr>
        <w:spacing w:after="13" w:line="259" w:lineRule="auto"/>
        <w:ind w:left="-5" w:right="553"/>
        <w:jc w:val="center"/>
        <w:rPr>
          <w:rFonts w:asciiTheme="minorHAnsi" w:hAnsiTheme="minorHAnsi" w:cstheme="minorHAnsi"/>
        </w:rPr>
      </w:pPr>
    </w:p>
    <w:sdt>
      <w:sdtPr>
        <w:rPr>
          <w:rFonts w:asciiTheme="minorHAnsi" w:hAnsiTheme="minorHAnsi" w:cstheme="minorHAnsi"/>
        </w:rPr>
        <w:id w:val="-491482755"/>
        <w:docPartObj>
          <w:docPartGallery w:val="Table of Contents"/>
        </w:docPartObj>
      </w:sdtPr>
      <w:sdtEndPr>
        <w:rPr>
          <w:i/>
        </w:rPr>
      </w:sdtEndPr>
      <w:sdtContent>
        <w:p w14:paraId="083C6D3D" w14:textId="7A3AA120" w:rsidR="00131B9A" w:rsidRDefault="00A858E7">
          <w:pPr>
            <w:pStyle w:val="Obsah1"/>
            <w:tabs>
              <w:tab w:val="left" w:pos="490"/>
              <w:tab w:val="right" w:leader="dot" w:pos="9056"/>
            </w:tabs>
            <w:rPr>
              <w:rFonts w:asciiTheme="minorHAnsi" w:eastAsiaTheme="minorEastAsia" w:hAnsiTheme="minorHAnsi" w:cstheme="minorBidi"/>
              <w:noProof/>
              <w:color w:val="auto"/>
              <w:kern w:val="2"/>
              <w:szCs w:val="24"/>
              <w14:ligatures w14:val="standardContextual"/>
            </w:rPr>
          </w:pPr>
          <w:r w:rsidRPr="00EF636D">
            <w:rPr>
              <w:rFonts w:asciiTheme="minorHAnsi" w:hAnsiTheme="minorHAnsi" w:cstheme="minorHAnsi"/>
              <w:i/>
            </w:rPr>
            <w:fldChar w:fldCharType="begin"/>
          </w:r>
          <w:r w:rsidRPr="00EF636D">
            <w:rPr>
              <w:rFonts w:asciiTheme="minorHAnsi" w:hAnsiTheme="minorHAnsi" w:cstheme="minorHAnsi"/>
              <w:i/>
            </w:rPr>
            <w:instrText xml:space="preserve"> TOC \o "1-</w:instrText>
          </w:r>
          <w:r w:rsidR="0046102A" w:rsidRPr="00EF636D">
            <w:rPr>
              <w:rFonts w:asciiTheme="minorHAnsi" w:hAnsiTheme="minorHAnsi" w:cstheme="minorHAnsi"/>
              <w:i/>
            </w:rPr>
            <w:instrText>2</w:instrText>
          </w:r>
          <w:r w:rsidRPr="00EF636D">
            <w:rPr>
              <w:rFonts w:asciiTheme="minorHAnsi" w:hAnsiTheme="minorHAnsi" w:cstheme="minorHAnsi"/>
              <w:i/>
            </w:rPr>
            <w:instrText xml:space="preserve">" \h \z \u </w:instrText>
          </w:r>
          <w:r w:rsidRPr="00EF636D">
            <w:rPr>
              <w:rFonts w:asciiTheme="minorHAnsi" w:hAnsiTheme="minorHAnsi" w:cstheme="minorHAnsi"/>
              <w:i/>
            </w:rPr>
            <w:fldChar w:fldCharType="separate"/>
          </w:r>
          <w:hyperlink w:anchor="_Toc196477405" w:history="1">
            <w:r w:rsidR="00131B9A" w:rsidRPr="001466F0">
              <w:rPr>
                <w:rStyle w:val="Hypertextovodkaz"/>
                <w:rFonts w:ascii="Calibri" w:hAnsi="Calibri" w:cs="Calibri"/>
                <w:bCs/>
                <w:noProof/>
              </w:rPr>
              <w:t>1.</w:t>
            </w:r>
            <w:r w:rsidR="00131B9A">
              <w:rPr>
                <w:rFonts w:asciiTheme="minorHAnsi" w:eastAsiaTheme="minorEastAsia" w:hAnsiTheme="minorHAnsi" w:cstheme="minorBidi"/>
                <w:noProof/>
                <w:color w:val="auto"/>
                <w:kern w:val="2"/>
                <w:szCs w:val="24"/>
                <w14:ligatures w14:val="standardContextual"/>
              </w:rPr>
              <w:tab/>
            </w:r>
            <w:r w:rsidR="00131B9A" w:rsidRPr="001466F0">
              <w:rPr>
                <w:rStyle w:val="Hypertextovodkaz"/>
                <w:rFonts w:cstheme="minorHAnsi"/>
                <w:i/>
                <w:noProof/>
              </w:rPr>
              <w:t>Identifikační údaje</w:t>
            </w:r>
            <w:r w:rsidR="00131B9A">
              <w:rPr>
                <w:noProof/>
                <w:webHidden/>
              </w:rPr>
              <w:tab/>
            </w:r>
            <w:r w:rsidR="00131B9A">
              <w:rPr>
                <w:noProof/>
                <w:webHidden/>
              </w:rPr>
              <w:fldChar w:fldCharType="begin"/>
            </w:r>
            <w:r w:rsidR="00131B9A">
              <w:rPr>
                <w:noProof/>
                <w:webHidden/>
              </w:rPr>
              <w:instrText xml:space="preserve"> PAGEREF _Toc196477405 \h </w:instrText>
            </w:r>
            <w:r w:rsidR="00131B9A">
              <w:rPr>
                <w:noProof/>
                <w:webHidden/>
              </w:rPr>
            </w:r>
            <w:r w:rsidR="00131B9A">
              <w:rPr>
                <w:noProof/>
                <w:webHidden/>
              </w:rPr>
              <w:fldChar w:fldCharType="separate"/>
            </w:r>
            <w:r w:rsidR="00687A68">
              <w:rPr>
                <w:noProof/>
                <w:webHidden/>
              </w:rPr>
              <w:t>4</w:t>
            </w:r>
            <w:r w:rsidR="00131B9A">
              <w:rPr>
                <w:noProof/>
                <w:webHidden/>
              </w:rPr>
              <w:fldChar w:fldCharType="end"/>
            </w:r>
          </w:hyperlink>
        </w:p>
        <w:p w14:paraId="1137658D" w14:textId="1CFD93C2" w:rsidR="00131B9A" w:rsidRDefault="00131B9A">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96477406" w:history="1">
            <w:r w:rsidRPr="001466F0">
              <w:rPr>
                <w:rStyle w:val="Hypertextovodkaz"/>
                <w:rFonts w:ascii="Calibri" w:hAnsi="Calibri" w:cs="Calibri"/>
                <w:bCs/>
                <w:iCs/>
                <w:noProof/>
              </w:rPr>
              <w:t>1.1.</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Identifikační údaje zadavatele</w:t>
            </w:r>
            <w:r>
              <w:rPr>
                <w:noProof/>
                <w:webHidden/>
              </w:rPr>
              <w:tab/>
            </w:r>
            <w:r>
              <w:rPr>
                <w:noProof/>
                <w:webHidden/>
              </w:rPr>
              <w:fldChar w:fldCharType="begin"/>
            </w:r>
            <w:r>
              <w:rPr>
                <w:noProof/>
                <w:webHidden/>
              </w:rPr>
              <w:instrText xml:space="preserve"> PAGEREF _Toc196477406 \h </w:instrText>
            </w:r>
            <w:r>
              <w:rPr>
                <w:noProof/>
                <w:webHidden/>
              </w:rPr>
            </w:r>
            <w:r>
              <w:rPr>
                <w:noProof/>
                <w:webHidden/>
              </w:rPr>
              <w:fldChar w:fldCharType="separate"/>
            </w:r>
            <w:r w:rsidR="00687A68">
              <w:rPr>
                <w:noProof/>
                <w:webHidden/>
              </w:rPr>
              <w:t>4</w:t>
            </w:r>
            <w:r>
              <w:rPr>
                <w:noProof/>
                <w:webHidden/>
              </w:rPr>
              <w:fldChar w:fldCharType="end"/>
            </w:r>
          </w:hyperlink>
        </w:p>
        <w:p w14:paraId="153F9068" w14:textId="528A6AC1" w:rsidR="00131B9A" w:rsidRDefault="00131B9A">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96477407" w:history="1">
            <w:r w:rsidRPr="001466F0">
              <w:rPr>
                <w:rStyle w:val="Hypertextovodkaz"/>
                <w:rFonts w:ascii="Calibri" w:hAnsi="Calibri" w:cs="Calibri"/>
                <w:bCs/>
                <w:iCs/>
                <w:noProof/>
              </w:rPr>
              <w:t>1.2.</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Osoba zastupující zadavatele ve věci zadávacího řízení</w:t>
            </w:r>
            <w:r>
              <w:rPr>
                <w:noProof/>
                <w:webHidden/>
              </w:rPr>
              <w:tab/>
            </w:r>
            <w:r>
              <w:rPr>
                <w:noProof/>
                <w:webHidden/>
              </w:rPr>
              <w:fldChar w:fldCharType="begin"/>
            </w:r>
            <w:r>
              <w:rPr>
                <w:noProof/>
                <w:webHidden/>
              </w:rPr>
              <w:instrText xml:space="preserve"> PAGEREF _Toc196477407 \h </w:instrText>
            </w:r>
            <w:r>
              <w:rPr>
                <w:noProof/>
                <w:webHidden/>
              </w:rPr>
            </w:r>
            <w:r>
              <w:rPr>
                <w:noProof/>
                <w:webHidden/>
              </w:rPr>
              <w:fldChar w:fldCharType="separate"/>
            </w:r>
            <w:r w:rsidR="00687A68">
              <w:rPr>
                <w:noProof/>
                <w:webHidden/>
              </w:rPr>
              <w:t>4</w:t>
            </w:r>
            <w:r>
              <w:rPr>
                <w:noProof/>
                <w:webHidden/>
              </w:rPr>
              <w:fldChar w:fldCharType="end"/>
            </w:r>
          </w:hyperlink>
        </w:p>
        <w:p w14:paraId="4293A73B" w14:textId="449EC9E1" w:rsidR="00131B9A" w:rsidRDefault="00131B9A">
          <w:pPr>
            <w:pStyle w:val="Obsah1"/>
            <w:tabs>
              <w:tab w:val="left" w:pos="490"/>
              <w:tab w:val="right" w:leader="dot" w:pos="9056"/>
            </w:tabs>
            <w:rPr>
              <w:rFonts w:asciiTheme="minorHAnsi" w:eastAsiaTheme="minorEastAsia" w:hAnsiTheme="minorHAnsi" w:cstheme="minorBidi"/>
              <w:noProof/>
              <w:color w:val="auto"/>
              <w:kern w:val="2"/>
              <w:szCs w:val="24"/>
              <w14:ligatures w14:val="standardContextual"/>
            </w:rPr>
          </w:pPr>
          <w:hyperlink w:anchor="_Toc196477408" w:history="1">
            <w:r w:rsidRPr="001466F0">
              <w:rPr>
                <w:rStyle w:val="Hypertextovodkaz"/>
                <w:rFonts w:ascii="Calibri" w:hAnsi="Calibri" w:cs="Calibri"/>
                <w:bCs/>
                <w:noProof/>
              </w:rPr>
              <w:t>2.</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i/>
                <w:noProof/>
              </w:rPr>
              <w:t>Předmět veřejné zakázky, předpokládaná hodnota</w:t>
            </w:r>
            <w:r>
              <w:rPr>
                <w:noProof/>
                <w:webHidden/>
              </w:rPr>
              <w:tab/>
            </w:r>
            <w:r>
              <w:rPr>
                <w:noProof/>
                <w:webHidden/>
              </w:rPr>
              <w:fldChar w:fldCharType="begin"/>
            </w:r>
            <w:r>
              <w:rPr>
                <w:noProof/>
                <w:webHidden/>
              </w:rPr>
              <w:instrText xml:space="preserve"> PAGEREF _Toc196477408 \h </w:instrText>
            </w:r>
            <w:r>
              <w:rPr>
                <w:noProof/>
                <w:webHidden/>
              </w:rPr>
            </w:r>
            <w:r>
              <w:rPr>
                <w:noProof/>
                <w:webHidden/>
              </w:rPr>
              <w:fldChar w:fldCharType="separate"/>
            </w:r>
            <w:r w:rsidR="00687A68">
              <w:rPr>
                <w:noProof/>
                <w:webHidden/>
              </w:rPr>
              <w:t>4</w:t>
            </w:r>
            <w:r>
              <w:rPr>
                <w:noProof/>
                <w:webHidden/>
              </w:rPr>
              <w:fldChar w:fldCharType="end"/>
            </w:r>
          </w:hyperlink>
        </w:p>
        <w:p w14:paraId="35836288" w14:textId="74151AEC" w:rsidR="00131B9A" w:rsidRDefault="00131B9A">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96477409" w:history="1">
            <w:r w:rsidRPr="001466F0">
              <w:rPr>
                <w:rStyle w:val="Hypertextovodkaz"/>
                <w:rFonts w:ascii="Calibri" w:hAnsi="Calibri" w:cs="Calibri"/>
                <w:bCs/>
                <w:iCs/>
                <w:noProof/>
              </w:rPr>
              <w:t>2.1.</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Předmět veřejné zakázky</w:t>
            </w:r>
            <w:r>
              <w:rPr>
                <w:noProof/>
                <w:webHidden/>
              </w:rPr>
              <w:tab/>
            </w:r>
            <w:r>
              <w:rPr>
                <w:noProof/>
                <w:webHidden/>
              </w:rPr>
              <w:fldChar w:fldCharType="begin"/>
            </w:r>
            <w:r>
              <w:rPr>
                <w:noProof/>
                <w:webHidden/>
              </w:rPr>
              <w:instrText xml:space="preserve"> PAGEREF _Toc196477409 \h </w:instrText>
            </w:r>
            <w:r>
              <w:rPr>
                <w:noProof/>
                <w:webHidden/>
              </w:rPr>
            </w:r>
            <w:r>
              <w:rPr>
                <w:noProof/>
                <w:webHidden/>
              </w:rPr>
              <w:fldChar w:fldCharType="separate"/>
            </w:r>
            <w:r w:rsidR="00687A68">
              <w:rPr>
                <w:noProof/>
                <w:webHidden/>
              </w:rPr>
              <w:t>4</w:t>
            </w:r>
            <w:r>
              <w:rPr>
                <w:noProof/>
                <w:webHidden/>
              </w:rPr>
              <w:fldChar w:fldCharType="end"/>
            </w:r>
          </w:hyperlink>
        </w:p>
        <w:p w14:paraId="0C67C058" w14:textId="45575E56" w:rsidR="00131B9A" w:rsidRDefault="00131B9A">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96477410" w:history="1">
            <w:r w:rsidRPr="001466F0">
              <w:rPr>
                <w:rStyle w:val="Hypertextovodkaz"/>
                <w:rFonts w:ascii="Calibri" w:hAnsi="Calibri" w:cs="Calibri"/>
                <w:bCs/>
                <w:iCs/>
                <w:noProof/>
              </w:rPr>
              <w:t>2.2.</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Kódy předmětu veřejné zakázky</w:t>
            </w:r>
            <w:r>
              <w:rPr>
                <w:noProof/>
                <w:webHidden/>
              </w:rPr>
              <w:tab/>
            </w:r>
            <w:r>
              <w:rPr>
                <w:noProof/>
                <w:webHidden/>
              </w:rPr>
              <w:fldChar w:fldCharType="begin"/>
            </w:r>
            <w:r>
              <w:rPr>
                <w:noProof/>
                <w:webHidden/>
              </w:rPr>
              <w:instrText xml:space="preserve"> PAGEREF _Toc196477410 \h </w:instrText>
            </w:r>
            <w:r>
              <w:rPr>
                <w:noProof/>
                <w:webHidden/>
              </w:rPr>
            </w:r>
            <w:r>
              <w:rPr>
                <w:noProof/>
                <w:webHidden/>
              </w:rPr>
              <w:fldChar w:fldCharType="separate"/>
            </w:r>
            <w:r w:rsidR="00687A68">
              <w:rPr>
                <w:noProof/>
                <w:webHidden/>
              </w:rPr>
              <w:t>5</w:t>
            </w:r>
            <w:r>
              <w:rPr>
                <w:noProof/>
                <w:webHidden/>
              </w:rPr>
              <w:fldChar w:fldCharType="end"/>
            </w:r>
          </w:hyperlink>
        </w:p>
        <w:p w14:paraId="034AA7A5" w14:textId="57FDDF3E" w:rsidR="00131B9A" w:rsidRDefault="00131B9A">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96477411" w:history="1">
            <w:r w:rsidRPr="001466F0">
              <w:rPr>
                <w:rStyle w:val="Hypertextovodkaz"/>
                <w:rFonts w:ascii="Calibri" w:hAnsi="Calibri" w:cs="Calibri"/>
                <w:bCs/>
                <w:iCs/>
                <w:noProof/>
              </w:rPr>
              <w:t>2.3.</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Druh veřejné zakázky</w:t>
            </w:r>
            <w:r>
              <w:rPr>
                <w:noProof/>
                <w:webHidden/>
              </w:rPr>
              <w:tab/>
            </w:r>
            <w:r>
              <w:rPr>
                <w:noProof/>
                <w:webHidden/>
              </w:rPr>
              <w:fldChar w:fldCharType="begin"/>
            </w:r>
            <w:r>
              <w:rPr>
                <w:noProof/>
                <w:webHidden/>
              </w:rPr>
              <w:instrText xml:space="preserve"> PAGEREF _Toc196477411 \h </w:instrText>
            </w:r>
            <w:r>
              <w:rPr>
                <w:noProof/>
                <w:webHidden/>
              </w:rPr>
            </w:r>
            <w:r>
              <w:rPr>
                <w:noProof/>
                <w:webHidden/>
              </w:rPr>
              <w:fldChar w:fldCharType="separate"/>
            </w:r>
            <w:r w:rsidR="00687A68">
              <w:rPr>
                <w:noProof/>
                <w:webHidden/>
              </w:rPr>
              <w:t>6</w:t>
            </w:r>
            <w:r>
              <w:rPr>
                <w:noProof/>
                <w:webHidden/>
              </w:rPr>
              <w:fldChar w:fldCharType="end"/>
            </w:r>
          </w:hyperlink>
        </w:p>
        <w:p w14:paraId="620E16D8" w14:textId="20CE0873" w:rsidR="00131B9A" w:rsidRDefault="00131B9A">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96477412" w:history="1">
            <w:r w:rsidRPr="001466F0">
              <w:rPr>
                <w:rStyle w:val="Hypertextovodkaz"/>
                <w:rFonts w:ascii="Calibri" w:hAnsi="Calibri" w:cs="Calibri"/>
                <w:bCs/>
                <w:iCs/>
                <w:noProof/>
              </w:rPr>
              <w:t>2.4.</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Předpokládaná hodnota</w:t>
            </w:r>
            <w:r>
              <w:rPr>
                <w:noProof/>
                <w:webHidden/>
              </w:rPr>
              <w:tab/>
            </w:r>
            <w:r>
              <w:rPr>
                <w:noProof/>
                <w:webHidden/>
              </w:rPr>
              <w:fldChar w:fldCharType="begin"/>
            </w:r>
            <w:r>
              <w:rPr>
                <w:noProof/>
                <w:webHidden/>
              </w:rPr>
              <w:instrText xml:space="preserve"> PAGEREF _Toc196477412 \h </w:instrText>
            </w:r>
            <w:r>
              <w:rPr>
                <w:noProof/>
                <w:webHidden/>
              </w:rPr>
            </w:r>
            <w:r>
              <w:rPr>
                <w:noProof/>
                <w:webHidden/>
              </w:rPr>
              <w:fldChar w:fldCharType="separate"/>
            </w:r>
            <w:r w:rsidR="00687A68">
              <w:rPr>
                <w:noProof/>
                <w:webHidden/>
              </w:rPr>
              <w:t>6</w:t>
            </w:r>
            <w:r>
              <w:rPr>
                <w:noProof/>
                <w:webHidden/>
              </w:rPr>
              <w:fldChar w:fldCharType="end"/>
            </w:r>
          </w:hyperlink>
        </w:p>
        <w:p w14:paraId="518F3543" w14:textId="3FE55EB4" w:rsidR="00131B9A" w:rsidRDefault="00131B9A">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96477413" w:history="1">
            <w:r w:rsidRPr="001466F0">
              <w:rPr>
                <w:rStyle w:val="Hypertextovodkaz"/>
                <w:rFonts w:ascii="Calibri" w:hAnsi="Calibri" w:cs="Calibri"/>
                <w:bCs/>
                <w:iCs/>
                <w:noProof/>
              </w:rPr>
              <w:t>2.5.</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Rozdělení předmětu veřejné zakázky</w:t>
            </w:r>
            <w:r>
              <w:rPr>
                <w:noProof/>
                <w:webHidden/>
              </w:rPr>
              <w:tab/>
            </w:r>
            <w:r>
              <w:rPr>
                <w:noProof/>
                <w:webHidden/>
              </w:rPr>
              <w:fldChar w:fldCharType="begin"/>
            </w:r>
            <w:r>
              <w:rPr>
                <w:noProof/>
                <w:webHidden/>
              </w:rPr>
              <w:instrText xml:space="preserve"> PAGEREF _Toc196477413 \h </w:instrText>
            </w:r>
            <w:r>
              <w:rPr>
                <w:noProof/>
                <w:webHidden/>
              </w:rPr>
            </w:r>
            <w:r>
              <w:rPr>
                <w:noProof/>
                <w:webHidden/>
              </w:rPr>
              <w:fldChar w:fldCharType="separate"/>
            </w:r>
            <w:r w:rsidR="00687A68">
              <w:rPr>
                <w:noProof/>
                <w:webHidden/>
              </w:rPr>
              <w:t>6</w:t>
            </w:r>
            <w:r>
              <w:rPr>
                <w:noProof/>
                <w:webHidden/>
              </w:rPr>
              <w:fldChar w:fldCharType="end"/>
            </w:r>
          </w:hyperlink>
        </w:p>
        <w:p w14:paraId="7DFB1F2E" w14:textId="0422CC35" w:rsidR="00131B9A" w:rsidRDefault="00131B9A">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96477414" w:history="1">
            <w:r w:rsidRPr="001466F0">
              <w:rPr>
                <w:rStyle w:val="Hypertextovodkaz"/>
                <w:rFonts w:ascii="Calibri" w:hAnsi="Calibri" w:cs="Calibri"/>
                <w:bCs/>
                <w:iCs/>
                <w:noProof/>
              </w:rPr>
              <w:t>2.6.</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Varianty nabídek</w:t>
            </w:r>
            <w:r>
              <w:rPr>
                <w:noProof/>
                <w:webHidden/>
              </w:rPr>
              <w:tab/>
            </w:r>
            <w:r>
              <w:rPr>
                <w:noProof/>
                <w:webHidden/>
              </w:rPr>
              <w:fldChar w:fldCharType="begin"/>
            </w:r>
            <w:r>
              <w:rPr>
                <w:noProof/>
                <w:webHidden/>
              </w:rPr>
              <w:instrText xml:space="preserve"> PAGEREF _Toc196477414 \h </w:instrText>
            </w:r>
            <w:r>
              <w:rPr>
                <w:noProof/>
                <w:webHidden/>
              </w:rPr>
            </w:r>
            <w:r>
              <w:rPr>
                <w:noProof/>
                <w:webHidden/>
              </w:rPr>
              <w:fldChar w:fldCharType="separate"/>
            </w:r>
            <w:r w:rsidR="00687A68">
              <w:rPr>
                <w:noProof/>
                <w:webHidden/>
              </w:rPr>
              <w:t>6</w:t>
            </w:r>
            <w:r>
              <w:rPr>
                <w:noProof/>
                <w:webHidden/>
              </w:rPr>
              <w:fldChar w:fldCharType="end"/>
            </w:r>
          </w:hyperlink>
        </w:p>
        <w:p w14:paraId="25E831BB" w14:textId="24310BA7" w:rsidR="00131B9A" w:rsidRDefault="00131B9A">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96477415" w:history="1">
            <w:r w:rsidRPr="001466F0">
              <w:rPr>
                <w:rStyle w:val="Hypertextovodkaz"/>
                <w:rFonts w:ascii="Calibri" w:hAnsi="Calibri" w:cs="Calibri"/>
                <w:bCs/>
                <w:iCs/>
                <w:noProof/>
              </w:rPr>
              <w:t>2.7.</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Závaznost požadavků zadavatele</w:t>
            </w:r>
            <w:r>
              <w:rPr>
                <w:noProof/>
                <w:webHidden/>
              </w:rPr>
              <w:tab/>
            </w:r>
            <w:r>
              <w:rPr>
                <w:noProof/>
                <w:webHidden/>
              </w:rPr>
              <w:fldChar w:fldCharType="begin"/>
            </w:r>
            <w:r>
              <w:rPr>
                <w:noProof/>
                <w:webHidden/>
              </w:rPr>
              <w:instrText xml:space="preserve"> PAGEREF _Toc196477415 \h </w:instrText>
            </w:r>
            <w:r>
              <w:rPr>
                <w:noProof/>
                <w:webHidden/>
              </w:rPr>
            </w:r>
            <w:r>
              <w:rPr>
                <w:noProof/>
                <w:webHidden/>
              </w:rPr>
              <w:fldChar w:fldCharType="separate"/>
            </w:r>
            <w:r w:rsidR="00687A68">
              <w:rPr>
                <w:noProof/>
                <w:webHidden/>
              </w:rPr>
              <w:t>7</w:t>
            </w:r>
            <w:r>
              <w:rPr>
                <w:noProof/>
                <w:webHidden/>
              </w:rPr>
              <w:fldChar w:fldCharType="end"/>
            </w:r>
          </w:hyperlink>
        </w:p>
        <w:p w14:paraId="57C89CE3" w14:textId="69AF87D2" w:rsidR="00131B9A" w:rsidRDefault="00131B9A">
          <w:pPr>
            <w:pStyle w:val="Obsah1"/>
            <w:tabs>
              <w:tab w:val="left" w:pos="490"/>
              <w:tab w:val="right" w:leader="dot" w:pos="9056"/>
            </w:tabs>
            <w:rPr>
              <w:rFonts w:asciiTheme="minorHAnsi" w:eastAsiaTheme="minorEastAsia" w:hAnsiTheme="minorHAnsi" w:cstheme="minorBidi"/>
              <w:noProof/>
              <w:color w:val="auto"/>
              <w:kern w:val="2"/>
              <w:szCs w:val="24"/>
              <w14:ligatures w14:val="standardContextual"/>
            </w:rPr>
          </w:pPr>
          <w:hyperlink w:anchor="_Toc196477416" w:history="1">
            <w:r w:rsidRPr="001466F0">
              <w:rPr>
                <w:rStyle w:val="Hypertextovodkaz"/>
                <w:rFonts w:ascii="Calibri" w:hAnsi="Calibri" w:cs="Calibri"/>
                <w:bCs/>
                <w:noProof/>
              </w:rPr>
              <w:t>3.</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i/>
                <w:noProof/>
              </w:rPr>
              <w:t>Doba a místo plnění veřejné zakázky</w:t>
            </w:r>
            <w:r>
              <w:rPr>
                <w:noProof/>
                <w:webHidden/>
              </w:rPr>
              <w:tab/>
            </w:r>
            <w:r>
              <w:rPr>
                <w:noProof/>
                <w:webHidden/>
              </w:rPr>
              <w:fldChar w:fldCharType="begin"/>
            </w:r>
            <w:r>
              <w:rPr>
                <w:noProof/>
                <w:webHidden/>
              </w:rPr>
              <w:instrText xml:space="preserve"> PAGEREF _Toc196477416 \h </w:instrText>
            </w:r>
            <w:r>
              <w:rPr>
                <w:noProof/>
                <w:webHidden/>
              </w:rPr>
            </w:r>
            <w:r>
              <w:rPr>
                <w:noProof/>
                <w:webHidden/>
              </w:rPr>
              <w:fldChar w:fldCharType="separate"/>
            </w:r>
            <w:r w:rsidR="00687A68">
              <w:rPr>
                <w:noProof/>
                <w:webHidden/>
              </w:rPr>
              <w:t>7</w:t>
            </w:r>
            <w:r>
              <w:rPr>
                <w:noProof/>
                <w:webHidden/>
              </w:rPr>
              <w:fldChar w:fldCharType="end"/>
            </w:r>
          </w:hyperlink>
        </w:p>
        <w:p w14:paraId="46379505" w14:textId="5DC733A0" w:rsidR="00131B9A" w:rsidRDefault="00131B9A">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96477417" w:history="1">
            <w:r w:rsidRPr="001466F0">
              <w:rPr>
                <w:rStyle w:val="Hypertextovodkaz"/>
                <w:rFonts w:ascii="Calibri" w:hAnsi="Calibri" w:cs="Calibri"/>
                <w:bCs/>
                <w:iCs/>
                <w:noProof/>
              </w:rPr>
              <w:t>3.1.</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Doba plnění veřejné zakázky</w:t>
            </w:r>
            <w:r>
              <w:rPr>
                <w:noProof/>
                <w:webHidden/>
              </w:rPr>
              <w:tab/>
            </w:r>
            <w:r>
              <w:rPr>
                <w:noProof/>
                <w:webHidden/>
              </w:rPr>
              <w:fldChar w:fldCharType="begin"/>
            </w:r>
            <w:r>
              <w:rPr>
                <w:noProof/>
                <w:webHidden/>
              </w:rPr>
              <w:instrText xml:space="preserve"> PAGEREF _Toc196477417 \h </w:instrText>
            </w:r>
            <w:r>
              <w:rPr>
                <w:noProof/>
                <w:webHidden/>
              </w:rPr>
            </w:r>
            <w:r>
              <w:rPr>
                <w:noProof/>
                <w:webHidden/>
              </w:rPr>
              <w:fldChar w:fldCharType="separate"/>
            </w:r>
            <w:r w:rsidR="00687A68">
              <w:rPr>
                <w:noProof/>
                <w:webHidden/>
              </w:rPr>
              <w:t>7</w:t>
            </w:r>
            <w:r>
              <w:rPr>
                <w:noProof/>
                <w:webHidden/>
              </w:rPr>
              <w:fldChar w:fldCharType="end"/>
            </w:r>
          </w:hyperlink>
        </w:p>
        <w:p w14:paraId="5D5CB183" w14:textId="317BFEAA" w:rsidR="00131B9A" w:rsidRDefault="00131B9A">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96477418" w:history="1">
            <w:r w:rsidRPr="001466F0">
              <w:rPr>
                <w:rStyle w:val="Hypertextovodkaz"/>
                <w:rFonts w:ascii="Calibri" w:hAnsi="Calibri" w:cs="Calibri"/>
                <w:bCs/>
                <w:iCs/>
                <w:noProof/>
              </w:rPr>
              <w:t>3.2.</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Místo plnění veřejné zakázky</w:t>
            </w:r>
            <w:r>
              <w:rPr>
                <w:noProof/>
                <w:webHidden/>
              </w:rPr>
              <w:tab/>
            </w:r>
            <w:r>
              <w:rPr>
                <w:noProof/>
                <w:webHidden/>
              </w:rPr>
              <w:fldChar w:fldCharType="begin"/>
            </w:r>
            <w:r>
              <w:rPr>
                <w:noProof/>
                <w:webHidden/>
              </w:rPr>
              <w:instrText xml:space="preserve"> PAGEREF _Toc196477418 \h </w:instrText>
            </w:r>
            <w:r>
              <w:rPr>
                <w:noProof/>
                <w:webHidden/>
              </w:rPr>
            </w:r>
            <w:r>
              <w:rPr>
                <w:noProof/>
                <w:webHidden/>
              </w:rPr>
              <w:fldChar w:fldCharType="separate"/>
            </w:r>
            <w:r w:rsidR="00687A68">
              <w:rPr>
                <w:noProof/>
                <w:webHidden/>
              </w:rPr>
              <w:t>7</w:t>
            </w:r>
            <w:r>
              <w:rPr>
                <w:noProof/>
                <w:webHidden/>
              </w:rPr>
              <w:fldChar w:fldCharType="end"/>
            </w:r>
          </w:hyperlink>
        </w:p>
        <w:p w14:paraId="4812E07B" w14:textId="101FAA4D" w:rsidR="00131B9A" w:rsidRDefault="00131B9A">
          <w:pPr>
            <w:pStyle w:val="Obsah1"/>
            <w:tabs>
              <w:tab w:val="left" w:pos="490"/>
              <w:tab w:val="right" w:leader="dot" w:pos="9056"/>
            </w:tabs>
            <w:rPr>
              <w:rFonts w:asciiTheme="minorHAnsi" w:eastAsiaTheme="minorEastAsia" w:hAnsiTheme="minorHAnsi" w:cstheme="minorBidi"/>
              <w:noProof/>
              <w:color w:val="auto"/>
              <w:kern w:val="2"/>
              <w:szCs w:val="24"/>
              <w14:ligatures w14:val="standardContextual"/>
            </w:rPr>
          </w:pPr>
          <w:hyperlink w:anchor="_Toc196477419" w:history="1">
            <w:r w:rsidRPr="001466F0">
              <w:rPr>
                <w:rStyle w:val="Hypertextovodkaz"/>
                <w:rFonts w:ascii="Calibri" w:hAnsi="Calibri" w:cs="Calibri"/>
                <w:bCs/>
                <w:noProof/>
              </w:rPr>
              <w:t>4.</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i/>
                <w:noProof/>
              </w:rPr>
              <w:t>Předcházení střetu zájmů</w:t>
            </w:r>
            <w:r>
              <w:rPr>
                <w:noProof/>
                <w:webHidden/>
              </w:rPr>
              <w:tab/>
            </w:r>
            <w:r>
              <w:rPr>
                <w:noProof/>
                <w:webHidden/>
              </w:rPr>
              <w:fldChar w:fldCharType="begin"/>
            </w:r>
            <w:r>
              <w:rPr>
                <w:noProof/>
                <w:webHidden/>
              </w:rPr>
              <w:instrText xml:space="preserve"> PAGEREF _Toc196477419 \h </w:instrText>
            </w:r>
            <w:r>
              <w:rPr>
                <w:noProof/>
                <w:webHidden/>
              </w:rPr>
            </w:r>
            <w:r>
              <w:rPr>
                <w:noProof/>
                <w:webHidden/>
              </w:rPr>
              <w:fldChar w:fldCharType="separate"/>
            </w:r>
            <w:r w:rsidR="00687A68">
              <w:rPr>
                <w:noProof/>
                <w:webHidden/>
              </w:rPr>
              <w:t>7</w:t>
            </w:r>
            <w:r>
              <w:rPr>
                <w:noProof/>
                <w:webHidden/>
              </w:rPr>
              <w:fldChar w:fldCharType="end"/>
            </w:r>
          </w:hyperlink>
        </w:p>
        <w:p w14:paraId="173AAC1F" w14:textId="69BAC312" w:rsidR="00131B9A" w:rsidRDefault="00131B9A">
          <w:pPr>
            <w:pStyle w:val="Obsah1"/>
            <w:tabs>
              <w:tab w:val="left" w:pos="490"/>
              <w:tab w:val="right" w:leader="dot" w:pos="9056"/>
            </w:tabs>
            <w:rPr>
              <w:rFonts w:asciiTheme="minorHAnsi" w:eastAsiaTheme="minorEastAsia" w:hAnsiTheme="minorHAnsi" w:cstheme="minorBidi"/>
              <w:noProof/>
              <w:color w:val="auto"/>
              <w:kern w:val="2"/>
              <w:szCs w:val="24"/>
              <w14:ligatures w14:val="standardContextual"/>
            </w:rPr>
          </w:pPr>
          <w:hyperlink w:anchor="_Toc196477420" w:history="1">
            <w:r w:rsidRPr="001466F0">
              <w:rPr>
                <w:rStyle w:val="Hypertextovodkaz"/>
                <w:rFonts w:ascii="Calibri" w:hAnsi="Calibri" w:cs="Calibri"/>
                <w:bCs/>
                <w:noProof/>
              </w:rPr>
              <w:t>5.</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i/>
                <w:noProof/>
              </w:rPr>
              <w:t>Mezinárodní sankce</w:t>
            </w:r>
            <w:r>
              <w:rPr>
                <w:noProof/>
                <w:webHidden/>
              </w:rPr>
              <w:tab/>
            </w:r>
            <w:r>
              <w:rPr>
                <w:noProof/>
                <w:webHidden/>
              </w:rPr>
              <w:fldChar w:fldCharType="begin"/>
            </w:r>
            <w:r>
              <w:rPr>
                <w:noProof/>
                <w:webHidden/>
              </w:rPr>
              <w:instrText xml:space="preserve"> PAGEREF _Toc196477420 \h </w:instrText>
            </w:r>
            <w:r>
              <w:rPr>
                <w:noProof/>
                <w:webHidden/>
              </w:rPr>
            </w:r>
            <w:r>
              <w:rPr>
                <w:noProof/>
                <w:webHidden/>
              </w:rPr>
              <w:fldChar w:fldCharType="separate"/>
            </w:r>
            <w:r w:rsidR="00687A68">
              <w:rPr>
                <w:noProof/>
                <w:webHidden/>
              </w:rPr>
              <w:t>7</w:t>
            </w:r>
            <w:r>
              <w:rPr>
                <w:noProof/>
                <w:webHidden/>
              </w:rPr>
              <w:fldChar w:fldCharType="end"/>
            </w:r>
          </w:hyperlink>
        </w:p>
        <w:p w14:paraId="40E9E825" w14:textId="23C3F3A6" w:rsidR="00131B9A" w:rsidRDefault="00131B9A">
          <w:pPr>
            <w:pStyle w:val="Obsah1"/>
            <w:tabs>
              <w:tab w:val="left" w:pos="490"/>
              <w:tab w:val="right" w:leader="dot" w:pos="9056"/>
            </w:tabs>
            <w:rPr>
              <w:rFonts w:asciiTheme="minorHAnsi" w:eastAsiaTheme="minorEastAsia" w:hAnsiTheme="minorHAnsi" w:cstheme="minorBidi"/>
              <w:noProof/>
              <w:color w:val="auto"/>
              <w:kern w:val="2"/>
              <w:szCs w:val="24"/>
              <w14:ligatures w14:val="standardContextual"/>
            </w:rPr>
          </w:pPr>
          <w:hyperlink w:anchor="_Toc196477421" w:history="1">
            <w:r w:rsidRPr="001466F0">
              <w:rPr>
                <w:rStyle w:val="Hypertextovodkaz"/>
                <w:rFonts w:ascii="Calibri" w:hAnsi="Calibri" w:cs="Calibri"/>
                <w:bCs/>
                <w:noProof/>
              </w:rPr>
              <w:t>6.</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i/>
                <w:noProof/>
              </w:rPr>
              <w:t>Kvalifikace</w:t>
            </w:r>
            <w:r>
              <w:rPr>
                <w:noProof/>
                <w:webHidden/>
              </w:rPr>
              <w:tab/>
            </w:r>
            <w:r>
              <w:rPr>
                <w:noProof/>
                <w:webHidden/>
              </w:rPr>
              <w:fldChar w:fldCharType="begin"/>
            </w:r>
            <w:r>
              <w:rPr>
                <w:noProof/>
                <w:webHidden/>
              </w:rPr>
              <w:instrText xml:space="preserve"> PAGEREF _Toc196477421 \h </w:instrText>
            </w:r>
            <w:r>
              <w:rPr>
                <w:noProof/>
                <w:webHidden/>
              </w:rPr>
            </w:r>
            <w:r>
              <w:rPr>
                <w:noProof/>
                <w:webHidden/>
              </w:rPr>
              <w:fldChar w:fldCharType="separate"/>
            </w:r>
            <w:r w:rsidR="00687A68">
              <w:rPr>
                <w:noProof/>
                <w:webHidden/>
              </w:rPr>
              <w:t>8</w:t>
            </w:r>
            <w:r>
              <w:rPr>
                <w:noProof/>
                <w:webHidden/>
              </w:rPr>
              <w:fldChar w:fldCharType="end"/>
            </w:r>
          </w:hyperlink>
        </w:p>
        <w:p w14:paraId="687BA6D6" w14:textId="1CC943F2" w:rsidR="00131B9A" w:rsidRDefault="00131B9A">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96477422" w:history="1">
            <w:r w:rsidRPr="001466F0">
              <w:rPr>
                <w:rStyle w:val="Hypertextovodkaz"/>
                <w:rFonts w:ascii="Calibri" w:hAnsi="Calibri" w:cs="Calibri"/>
                <w:bCs/>
                <w:iCs/>
                <w:noProof/>
              </w:rPr>
              <w:t>6.1.</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Kvalifikační kritéria</w:t>
            </w:r>
            <w:r>
              <w:rPr>
                <w:noProof/>
                <w:webHidden/>
              </w:rPr>
              <w:tab/>
            </w:r>
            <w:r>
              <w:rPr>
                <w:noProof/>
                <w:webHidden/>
              </w:rPr>
              <w:fldChar w:fldCharType="begin"/>
            </w:r>
            <w:r>
              <w:rPr>
                <w:noProof/>
                <w:webHidden/>
              </w:rPr>
              <w:instrText xml:space="preserve"> PAGEREF _Toc196477422 \h </w:instrText>
            </w:r>
            <w:r>
              <w:rPr>
                <w:noProof/>
                <w:webHidden/>
              </w:rPr>
            </w:r>
            <w:r>
              <w:rPr>
                <w:noProof/>
                <w:webHidden/>
              </w:rPr>
              <w:fldChar w:fldCharType="separate"/>
            </w:r>
            <w:r w:rsidR="00687A68">
              <w:rPr>
                <w:noProof/>
                <w:webHidden/>
              </w:rPr>
              <w:t>8</w:t>
            </w:r>
            <w:r>
              <w:rPr>
                <w:noProof/>
                <w:webHidden/>
              </w:rPr>
              <w:fldChar w:fldCharType="end"/>
            </w:r>
          </w:hyperlink>
        </w:p>
        <w:p w14:paraId="6ABC3FF3" w14:textId="6EEC59E9" w:rsidR="00131B9A" w:rsidRDefault="00131B9A">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96477423" w:history="1">
            <w:r w:rsidRPr="001466F0">
              <w:rPr>
                <w:rStyle w:val="Hypertextovodkaz"/>
                <w:rFonts w:ascii="Calibri" w:hAnsi="Calibri" w:cs="Calibri"/>
                <w:bCs/>
                <w:iCs/>
                <w:noProof/>
              </w:rPr>
              <w:t>6.2.</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Prokázání splnění určité části kvalifikace prostřednictvím jiných osob</w:t>
            </w:r>
            <w:r>
              <w:rPr>
                <w:noProof/>
                <w:webHidden/>
              </w:rPr>
              <w:tab/>
            </w:r>
            <w:r>
              <w:rPr>
                <w:noProof/>
                <w:webHidden/>
              </w:rPr>
              <w:fldChar w:fldCharType="begin"/>
            </w:r>
            <w:r>
              <w:rPr>
                <w:noProof/>
                <w:webHidden/>
              </w:rPr>
              <w:instrText xml:space="preserve"> PAGEREF _Toc196477423 \h </w:instrText>
            </w:r>
            <w:r>
              <w:rPr>
                <w:noProof/>
                <w:webHidden/>
              </w:rPr>
            </w:r>
            <w:r>
              <w:rPr>
                <w:noProof/>
                <w:webHidden/>
              </w:rPr>
              <w:fldChar w:fldCharType="separate"/>
            </w:r>
            <w:r w:rsidR="00687A68">
              <w:rPr>
                <w:noProof/>
                <w:webHidden/>
              </w:rPr>
              <w:t>8</w:t>
            </w:r>
            <w:r>
              <w:rPr>
                <w:noProof/>
                <w:webHidden/>
              </w:rPr>
              <w:fldChar w:fldCharType="end"/>
            </w:r>
          </w:hyperlink>
        </w:p>
        <w:p w14:paraId="52EE2FCF" w14:textId="12595372" w:rsidR="00131B9A" w:rsidRDefault="00131B9A">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96477424" w:history="1">
            <w:r w:rsidRPr="001466F0">
              <w:rPr>
                <w:rStyle w:val="Hypertextovodkaz"/>
                <w:rFonts w:ascii="Calibri" w:hAnsi="Calibri" w:cs="Calibri"/>
                <w:bCs/>
                <w:iCs/>
                <w:noProof/>
              </w:rPr>
              <w:t>6.3.</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Prokázání splnění kvalifikace v případě společné účasti dodavatelů</w:t>
            </w:r>
            <w:r>
              <w:rPr>
                <w:noProof/>
                <w:webHidden/>
              </w:rPr>
              <w:tab/>
            </w:r>
            <w:r>
              <w:rPr>
                <w:noProof/>
                <w:webHidden/>
              </w:rPr>
              <w:fldChar w:fldCharType="begin"/>
            </w:r>
            <w:r>
              <w:rPr>
                <w:noProof/>
                <w:webHidden/>
              </w:rPr>
              <w:instrText xml:space="preserve"> PAGEREF _Toc196477424 \h </w:instrText>
            </w:r>
            <w:r>
              <w:rPr>
                <w:noProof/>
                <w:webHidden/>
              </w:rPr>
            </w:r>
            <w:r>
              <w:rPr>
                <w:noProof/>
                <w:webHidden/>
              </w:rPr>
              <w:fldChar w:fldCharType="separate"/>
            </w:r>
            <w:r w:rsidR="00687A68">
              <w:rPr>
                <w:noProof/>
                <w:webHidden/>
              </w:rPr>
              <w:t>9</w:t>
            </w:r>
            <w:r>
              <w:rPr>
                <w:noProof/>
                <w:webHidden/>
              </w:rPr>
              <w:fldChar w:fldCharType="end"/>
            </w:r>
          </w:hyperlink>
        </w:p>
        <w:p w14:paraId="16ACEC92" w14:textId="2BDFA40C" w:rsidR="00131B9A" w:rsidRDefault="00131B9A">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96477425" w:history="1">
            <w:r w:rsidRPr="001466F0">
              <w:rPr>
                <w:rStyle w:val="Hypertextovodkaz"/>
                <w:rFonts w:ascii="Calibri" w:hAnsi="Calibri" w:cs="Calibri"/>
                <w:bCs/>
                <w:iCs/>
                <w:noProof/>
              </w:rPr>
              <w:t>6.4.</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Prokázání splnění kvalifikace získané v zahraničí a zahraničních osob</w:t>
            </w:r>
            <w:r>
              <w:rPr>
                <w:noProof/>
                <w:webHidden/>
              </w:rPr>
              <w:tab/>
            </w:r>
            <w:r>
              <w:rPr>
                <w:noProof/>
                <w:webHidden/>
              </w:rPr>
              <w:fldChar w:fldCharType="begin"/>
            </w:r>
            <w:r>
              <w:rPr>
                <w:noProof/>
                <w:webHidden/>
              </w:rPr>
              <w:instrText xml:space="preserve"> PAGEREF _Toc196477425 \h </w:instrText>
            </w:r>
            <w:r>
              <w:rPr>
                <w:noProof/>
                <w:webHidden/>
              </w:rPr>
            </w:r>
            <w:r>
              <w:rPr>
                <w:noProof/>
                <w:webHidden/>
              </w:rPr>
              <w:fldChar w:fldCharType="separate"/>
            </w:r>
            <w:r w:rsidR="00687A68">
              <w:rPr>
                <w:noProof/>
                <w:webHidden/>
              </w:rPr>
              <w:t>9</w:t>
            </w:r>
            <w:r>
              <w:rPr>
                <w:noProof/>
                <w:webHidden/>
              </w:rPr>
              <w:fldChar w:fldCharType="end"/>
            </w:r>
          </w:hyperlink>
        </w:p>
        <w:p w14:paraId="02FC64C0" w14:textId="061B4F30" w:rsidR="00131B9A" w:rsidRDefault="00131B9A">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96477426" w:history="1">
            <w:r w:rsidRPr="001466F0">
              <w:rPr>
                <w:rStyle w:val="Hypertextovodkaz"/>
                <w:rFonts w:ascii="Calibri" w:hAnsi="Calibri" w:cs="Calibri"/>
                <w:bCs/>
                <w:iCs/>
                <w:noProof/>
              </w:rPr>
              <w:t>6.5.</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Prokázání kvalifikace poddodavatele</w:t>
            </w:r>
            <w:r>
              <w:rPr>
                <w:noProof/>
                <w:webHidden/>
              </w:rPr>
              <w:tab/>
            </w:r>
            <w:r>
              <w:rPr>
                <w:noProof/>
                <w:webHidden/>
              </w:rPr>
              <w:fldChar w:fldCharType="begin"/>
            </w:r>
            <w:r>
              <w:rPr>
                <w:noProof/>
                <w:webHidden/>
              </w:rPr>
              <w:instrText xml:space="preserve"> PAGEREF _Toc196477426 \h </w:instrText>
            </w:r>
            <w:r>
              <w:rPr>
                <w:noProof/>
                <w:webHidden/>
              </w:rPr>
            </w:r>
            <w:r>
              <w:rPr>
                <w:noProof/>
                <w:webHidden/>
              </w:rPr>
              <w:fldChar w:fldCharType="separate"/>
            </w:r>
            <w:r w:rsidR="00687A68">
              <w:rPr>
                <w:noProof/>
                <w:webHidden/>
              </w:rPr>
              <w:t>10</w:t>
            </w:r>
            <w:r>
              <w:rPr>
                <w:noProof/>
                <w:webHidden/>
              </w:rPr>
              <w:fldChar w:fldCharType="end"/>
            </w:r>
          </w:hyperlink>
        </w:p>
        <w:p w14:paraId="27B1C6B5" w14:textId="49CF4BA6" w:rsidR="00131B9A" w:rsidRDefault="00131B9A">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96477427" w:history="1">
            <w:r w:rsidRPr="001466F0">
              <w:rPr>
                <w:rStyle w:val="Hypertextovodkaz"/>
                <w:rFonts w:ascii="Calibri" w:hAnsi="Calibri" w:cs="Calibri"/>
                <w:bCs/>
                <w:iCs/>
                <w:noProof/>
              </w:rPr>
              <w:t>6.6.</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Seznam kvalifikovaných dodavatelů</w:t>
            </w:r>
            <w:r>
              <w:rPr>
                <w:noProof/>
                <w:webHidden/>
              </w:rPr>
              <w:tab/>
            </w:r>
            <w:r>
              <w:rPr>
                <w:noProof/>
                <w:webHidden/>
              </w:rPr>
              <w:fldChar w:fldCharType="begin"/>
            </w:r>
            <w:r>
              <w:rPr>
                <w:noProof/>
                <w:webHidden/>
              </w:rPr>
              <w:instrText xml:space="preserve"> PAGEREF _Toc196477427 \h </w:instrText>
            </w:r>
            <w:r>
              <w:rPr>
                <w:noProof/>
                <w:webHidden/>
              </w:rPr>
            </w:r>
            <w:r>
              <w:rPr>
                <w:noProof/>
                <w:webHidden/>
              </w:rPr>
              <w:fldChar w:fldCharType="separate"/>
            </w:r>
            <w:r w:rsidR="00687A68">
              <w:rPr>
                <w:noProof/>
                <w:webHidden/>
              </w:rPr>
              <w:t>10</w:t>
            </w:r>
            <w:r>
              <w:rPr>
                <w:noProof/>
                <w:webHidden/>
              </w:rPr>
              <w:fldChar w:fldCharType="end"/>
            </w:r>
          </w:hyperlink>
        </w:p>
        <w:p w14:paraId="6A20E6FE" w14:textId="02282D47" w:rsidR="00131B9A" w:rsidRDefault="00131B9A">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96477428" w:history="1">
            <w:r w:rsidRPr="001466F0">
              <w:rPr>
                <w:rStyle w:val="Hypertextovodkaz"/>
                <w:rFonts w:ascii="Calibri" w:hAnsi="Calibri" w:cs="Calibri"/>
                <w:bCs/>
                <w:iCs/>
                <w:noProof/>
              </w:rPr>
              <w:t>6.7.</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Systém certifikovaných dodavatelů</w:t>
            </w:r>
            <w:r>
              <w:rPr>
                <w:noProof/>
                <w:webHidden/>
              </w:rPr>
              <w:tab/>
            </w:r>
            <w:r>
              <w:rPr>
                <w:noProof/>
                <w:webHidden/>
              </w:rPr>
              <w:fldChar w:fldCharType="begin"/>
            </w:r>
            <w:r>
              <w:rPr>
                <w:noProof/>
                <w:webHidden/>
              </w:rPr>
              <w:instrText xml:space="preserve"> PAGEREF _Toc196477428 \h </w:instrText>
            </w:r>
            <w:r>
              <w:rPr>
                <w:noProof/>
                <w:webHidden/>
              </w:rPr>
            </w:r>
            <w:r>
              <w:rPr>
                <w:noProof/>
                <w:webHidden/>
              </w:rPr>
              <w:fldChar w:fldCharType="separate"/>
            </w:r>
            <w:r w:rsidR="00687A68">
              <w:rPr>
                <w:noProof/>
                <w:webHidden/>
              </w:rPr>
              <w:t>10</w:t>
            </w:r>
            <w:r>
              <w:rPr>
                <w:noProof/>
                <w:webHidden/>
              </w:rPr>
              <w:fldChar w:fldCharType="end"/>
            </w:r>
          </w:hyperlink>
        </w:p>
        <w:p w14:paraId="0B4A9BEF" w14:textId="54A536BE" w:rsidR="00131B9A" w:rsidRDefault="00131B9A">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96477429" w:history="1">
            <w:r w:rsidRPr="001466F0">
              <w:rPr>
                <w:rStyle w:val="Hypertextovodkaz"/>
                <w:rFonts w:ascii="Calibri" w:hAnsi="Calibri" w:cs="Calibri"/>
                <w:bCs/>
                <w:iCs/>
                <w:noProof/>
              </w:rPr>
              <w:t>6.8.</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Pravost dokladů</w:t>
            </w:r>
            <w:r>
              <w:rPr>
                <w:noProof/>
                <w:webHidden/>
              </w:rPr>
              <w:tab/>
            </w:r>
            <w:r>
              <w:rPr>
                <w:noProof/>
                <w:webHidden/>
              </w:rPr>
              <w:fldChar w:fldCharType="begin"/>
            </w:r>
            <w:r>
              <w:rPr>
                <w:noProof/>
                <w:webHidden/>
              </w:rPr>
              <w:instrText xml:space="preserve"> PAGEREF _Toc196477429 \h </w:instrText>
            </w:r>
            <w:r>
              <w:rPr>
                <w:noProof/>
                <w:webHidden/>
              </w:rPr>
            </w:r>
            <w:r>
              <w:rPr>
                <w:noProof/>
                <w:webHidden/>
              </w:rPr>
              <w:fldChar w:fldCharType="separate"/>
            </w:r>
            <w:r w:rsidR="00687A68">
              <w:rPr>
                <w:noProof/>
                <w:webHidden/>
              </w:rPr>
              <w:t>10</w:t>
            </w:r>
            <w:r>
              <w:rPr>
                <w:noProof/>
                <w:webHidden/>
              </w:rPr>
              <w:fldChar w:fldCharType="end"/>
            </w:r>
          </w:hyperlink>
        </w:p>
        <w:p w14:paraId="484CC464" w14:textId="56E05E34" w:rsidR="00131B9A" w:rsidRDefault="00131B9A">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96477430" w:history="1">
            <w:r w:rsidRPr="001466F0">
              <w:rPr>
                <w:rStyle w:val="Hypertextovodkaz"/>
                <w:rFonts w:ascii="Calibri" w:hAnsi="Calibri" w:cs="Calibri"/>
                <w:bCs/>
                <w:iCs/>
                <w:noProof/>
              </w:rPr>
              <w:t>6.9.</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Stáří dokladů prokazujících splnění kvalifikace</w:t>
            </w:r>
            <w:r>
              <w:rPr>
                <w:noProof/>
                <w:webHidden/>
              </w:rPr>
              <w:tab/>
            </w:r>
            <w:r>
              <w:rPr>
                <w:noProof/>
                <w:webHidden/>
              </w:rPr>
              <w:fldChar w:fldCharType="begin"/>
            </w:r>
            <w:r>
              <w:rPr>
                <w:noProof/>
                <w:webHidden/>
              </w:rPr>
              <w:instrText xml:space="preserve"> PAGEREF _Toc196477430 \h </w:instrText>
            </w:r>
            <w:r>
              <w:rPr>
                <w:noProof/>
                <w:webHidden/>
              </w:rPr>
            </w:r>
            <w:r>
              <w:rPr>
                <w:noProof/>
                <w:webHidden/>
              </w:rPr>
              <w:fldChar w:fldCharType="separate"/>
            </w:r>
            <w:r w:rsidR="00687A68">
              <w:rPr>
                <w:noProof/>
                <w:webHidden/>
              </w:rPr>
              <w:t>11</w:t>
            </w:r>
            <w:r>
              <w:rPr>
                <w:noProof/>
                <w:webHidden/>
              </w:rPr>
              <w:fldChar w:fldCharType="end"/>
            </w:r>
          </w:hyperlink>
        </w:p>
        <w:p w14:paraId="4416FC61" w14:textId="7F485CD6" w:rsidR="00131B9A" w:rsidRDefault="00131B9A">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96477431" w:history="1">
            <w:r w:rsidRPr="001466F0">
              <w:rPr>
                <w:rStyle w:val="Hypertextovodkaz"/>
                <w:rFonts w:ascii="Calibri" w:hAnsi="Calibri" w:cs="Calibri"/>
                <w:bCs/>
                <w:iCs/>
                <w:noProof/>
              </w:rPr>
              <w:t>6.10.</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Změny v kvalifikaci dodavatele</w:t>
            </w:r>
            <w:r>
              <w:rPr>
                <w:noProof/>
                <w:webHidden/>
              </w:rPr>
              <w:tab/>
            </w:r>
            <w:r>
              <w:rPr>
                <w:noProof/>
                <w:webHidden/>
              </w:rPr>
              <w:fldChar w:fldCharType="begin"/>
            </w:r>
            <w:r>
              <w:rPr>
                <w:noProof/>
                <w:webHidden/>
              </w:rPr>
              <w:instrText xml:space="preserve"> PAGEREF _Toc196477431 \h </w:instrText>
            </w:r>
            <w:r>
              <w:rPr>
                <w:noProof/>
                <w:webHidden/>
              </w:rPr>
            </w:r>
            <w:r>
              <w:rPr>
                <w:noProof/>
                <w:webHidden/>
              </w:rPr>
              <w:fldChar w:fldCharType="separate"/>
            </w:r>
            <w:r w:rsidR="00687A68">
              <w:rPr>
                <w:noProof/>
                <w:webHidden/>
              </w:rPr>
              <w:t>11</w:t>
            </w:r>
            <w:r>
              <w:rPr>
                <w:noProof/>
                <w:webHidden/>
              </w:rPr>
              <w:fldChar w:fldCharType="end"/>
            </w:r>
          </w:hyperlink>
        </w:p>
        <w:p w14:paraId="40DCFD17" w14:textId="28F55421" w:rsidR="00131B9A" w:rsidRDefault="00131B9A">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96477432" w:history="1">
            <w:r w:rsidRPr="001466F0">
              <w:rPr>
                <w:rStyle w:val="Hypertextovodkaz"/>
                <w:rFonts w:ascii="Calibri" w:hAnsi="Calibri" w:cs="Calibri"/>
                <w:bCs/>
                <w:iCs/>
                <w:noProof/>
              </w:rPr>
              <w:t>6.11.</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Důsledek nesplnění kvalifikace</w:t>
            </w:r>
            <w:r>
              <w:rPr>
                <w:noProof/>
                <w:webHidden/>
              </w:rPr>
              <w:tab/>
            </w:r>
            <w:r>
              <w:rPr>
                <w:noProof/>
                <w:webHidden/>
              </w:rPr>
              <w:fldChar w:fldCharType="begin"/>
            </w:r>
            <w:r>
              <w:rPr>
                <w:noProof/>
                <w:webHidden/>
              </w:rPr>
              <w:instrText xml:space="preserve"> PAGEREF _Toc196477432 \h </w:instrText>
            </w:r>
            <w:r>
              <w:rPr>
                <w:noProof/>
                <w:webHidden/>
              </w:rPr>
            </w:r>
            <w:r>
              <w:rPr>
                <w:noProof/>
                <w:webHidden/>
              </w:rPr>
              <w:fldChar w:fldCharType="separate"/>
            </w:r>
            <w:r w:rsidR="00687A68">
              <w:rPr>
                <w:noProof/>
                <w:webHidden/>
              </w:rPr>
              <w:t>11</w:t>
            </w:r>
            <w:r>
              <w:rPr>
                <w:noProof/>
                <w:webHidden/>
              </w:rPr>
              <w:fldChar w:fldCharType="end"/>
            </w:r>
          </w:hyperlink>
        </w:p>
        <w:p w14:paraId="78E62BC0" w14:textId="086B2990" w:rsidR="00131B9A" w:rsidRDefault="00131B9A">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96477433" w:history="1">
            <w:r w:rsidRPr="001466F0">
              <w:rPr>
                <w:rStyle w:val="Hypertextovodkaz"/>
                <w:rFonts w:ascii="Calibri" w:hAnsi="Calibri" w:cs="Calibri"/>
                <w:bCs/>
                <w:iCs/>
                <w:noProof/>
              </w:rPr>
              <w:t>6.12.</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Základní způsobilost</w:t>
            </w:r>
            <w:r>
              <w:rPr>
                <w:noProof/>
                <w:webHidden/>
              </w:rPr>
              <w:tab/>
            </w:r>
            <w:r>
              <w:rPr>
                <w:noProof/>
                <w:webHidden/>
              </w:rPr>
              <w:fldChar w:fldCharType="begin"/>
            </w:r>
            <w:r>
              <w:rPr>
                <w:noProof/>
                <w:webHidden/>
              </w:rPr>
              <w:instrText xml:space="preserve"> PAGEREF _Toc196477433 \h </w:instrText>
            </w:r>
            <w:r>
              <w:rPr>
                <w:noProof/>
                <w:webHidden/>
              </w:rPr>
            </w:r>
            <w:r>
              <w:rPr>
                <w:noProof/>
                <w:webHidden/>
              </w:rPr>
              <w:fldChar w:fldCharType="separate"/>
            </w:r>
            <w:r w:rsidR="00687A68">
              <w:rPr>
                <w:noProof/>
                <w:webHidden/>
              </w:rPr>
              <w:t>11</w:t>
            </w:r>
            <w:r>
              <w:rPr>
                <w:noProof/>
                <w:webHidden/>
              </w:rPr>
              <w:fldChar w:fldCharType="end"/>
            </w:r>
          </w:hyperlink>
        </w:p>
        <w:p w14:paraId="31296122" w14:textId="5CE1BAF1" w:rsidR="00131B9A" w:rsidRDefault="00131B9A">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96477434" w:history="1">
            <w:r w:rsidRPr="001466F0">
              <w:rPr>
                <w:rStyle w:val="Hypertextovodkaz"/>
                <w:rFonts w:ascii="Calibri" w:hAnsi="Calibri" w:cs="Calibri"/>
                <w:bCs/>
                <w:iCs/>
                <w:noProof/>
              </w:rPr>
              <w:t>6.13.</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Profesní způsobilost</w:t>
            </w:r>
            <w:r>
              <w:rPr>
                <w:noProof/>
                <w:webHidden/>
              </w:rPr>
              <w:tab/>
            </w:r>
            <w:r>
              <w:rPr>
                <w:noProof/>
                <w:webHidden/>
              </w:rPr>
              <w:fldChar w:fldCharType="begin"/>
            </w:r>
            <w:r>
              <w:rPr>
                <w:noProof/>
                <w:webHidden/>
              </w:rPr>
              <w:instrText xml:space="preserve"> PAGEREF _Toc196477434 \h </w:instrText>
            </w:r>
            <w:r>
              <w:rPr>
                <w:noProof/>
                <w:webHidden/>
              </w:rPr>
            </w:r>
            <w:r>
              <w:rPr>
                <w:noProof/>
                <w:webHidden/>
              </w:rPr>
              <w:fldChar w:fldCharType="separate"/>
            </w:r>
            <w:r w:rsidR="00687A68">
              <w:rPr>
                <w:noProof/>
                <w:webHidden/>
              </w:rPr>
              <w:t>13</w:t>
            </w:r>
            <w:r>
              <w:rPr>
                <w:noProof/>
                <w:webHidden/>
              </w:rPr>
              <w:fldChar w:fldCharType="end"/>
            </w:r>
          </w:hyperlink>
        </w:p>
        <w:p w14:paraId="1B801CE9" w14:textId="1D38CF2E" w:rsidR="00131B9A" w:rsidRDefault="00131B9A">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96477435" w:history="1">
            <w:r w:rsidRPr="001466F0">
              <w:rPr>
                <w:rStyle w:val="Hypertextovodkaz"/>
                <w:rFonts w:ascii="Calibri" w:hAnsi="Calibri" w:cs="Calibri"/>
                <w:bCs/>
                <w:iCs/>
                <w:noProof/>
              </w:rPr>
              <w:t>6.14.</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Ekonomická kvalifikace</w:t>
            </w:r>
            <w:r>
              <w:rPr>
                <w:noProof/>
                <w:webHidden/>
              </w:rPr>
              <w:tab/>
            </w:r>
            <w:r>
              <w:rPr>
                <w:noProof/>
                <w:webHidden/>
              </w:rPr>
              <w:fldChar w:fldCharType="begin"/>
            </w:r>
            <w:r>
              <w:rPr>
                <w:noProof/>
                <w:webHidden/>
              </w:rPr>
              <w:instrText xml:space="preserve"> PAGEREF _Toc196477435 \h </w:instrText>
            </w:r>
            <w:r>
              <w:rPr>
                <w:noProof/>
                <w:webHidden/>
              </w:rPr>
            </w:r>
            <w:r>
              <w:rPr>
                <w:noProof/>
                <w:webHidden/>
              </w:rPr>
              <w:fldChar w:fldCharType="separate"/>
            </w:r>
            <w:r w:rsidR="00687A68">
              <w:rPr>
                <w:noProof/>
                <w:webHidden/>
              </w:rPr>
              <w:t>13</w:t>
            </w:r>
            <w:r>
              <w:rPr>
                <w:noProof/>
                <w:webHidden/>
              </w:rPr>
              <w:fldChar w:fldCharType="end"/>
            </w:r>
          </w:hyperlink>
        </w:p>
        <w:p w14:paraId="1CE1DC08" w14:textId="2E85D2B9" w:rsidR="00131B9A" w:rsidRDefault="00131B9A">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96477436" w:history="1">
            <w:r w:rsidRPr="001466F0">
              <w:rPr>
                <w:rStyle w:val="Hypertextovodkaz"/>
                <w:rFonts w:ascii="Calibri" w:hAnsi="Calibri" w:cs="Calibri"/>
                <w:bCs/>
                <w:iCs/>
                <w:noProof/>
              </w:rPr>
              <w:t>6.15.</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Technická kvalifikace</w:t>
            </w:r>
            <w:r>
              <w:rPr>
                <w:noProof/>
                <w:webHidden/>
              </w:rPr>
              <w:tab/>
            </w:r>
            <w:r>
              <w:rPr>
                <w:noProof/>
                <w:webHidden/>
              </w:rPr>
              <w:fldChar w:fldCharType="begin"/>
            </w:r>
            <w:r>
              <w:rPr>
                <w:noProof/>
                <w:webHidden/>
              </w:rPr>
              <w:instrText xml:space="preserve"> PAGEREF _Toc196477436 \h </w:instrText>
            </w:r>
            <w:r>
              <w:rPr>
                <w:noProof/>
                <w:webHidden/>
              </w:rPr>
            </w:r>
            <w:r>
              <w:rPr>
                <w:noProof/>
                <w:webHidden/>
              </w:rPr>
              <w:fldChar w:fldCharType="separate"/>
            </w:r>
            <w:r w:rsidR="00687A68">
              <w:rPr>
                <w:noProof/>
                <w:webHidden/>
              </w:rPr>
              <w:t>14</w:t>
            </w:r>
            <w:r>
              <w:rPr>
                <w:noProof/>
                <w:webHidden/>
              </w:rPr>
              <w:fldChar w:fldCharType="end"/>
            </w:r>
          </w:hyperlink>
        </w:p>
        <w:p w14:paraId="1FC2DA07" w14:textId="7B27FBAA" w:rsidR="00131B9A" w:rsidRDefault="00131B9A">
          <w:pPr>
            <w:pStyle w:val="Obsah1"/>
            <w:tabs>
              <w:tab w:val="left" w:pos="490"/>
              <w:tab w:val="right" w:leader="dot" w:pos="9056"/>
            </w:tabs>
            <w:rPr>
              <w:rFonts w:asciiTheme="minorHAnsi" w:eastAsiaTheme="minorEastAsia" w:hAnsiTheme="minorHAnsi" w:cstheme="minorBidi"/>
              <w:noProof/>
              <w:color w:val="auto"/>
              <w:kern w:val="2"/>
              <w:szCs w:val="24"/>
              <w14:ligatures w14:val="standardContextual"/>
            </w:rPr>
          </w:pPr>
          <w:hyperlink w:anchor="_Toc196477437" w:history="1">
            <w:r w:rsidRPr="001466F0">
              <w:rPr>
                <w:rStyle w:val="Hypertextovodkaz"/>
                <w:rFonts w:ascii="Calibri" w:hAnsi="Calibri" w:cs="Calibri"/>
                <w:bCs/>
                <w:noProof/>
              </w:rPr>
              <w:t>7.</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i/>
                <w:noProof/>
              </w:rPr>
              <w:t>Obchodní podmínky a platební podmínky</w:t>
            </w:r>
            <w:r>
              <w:rPr>
                <w:noProof/>
                <w:webHidden/>
              </w:rPr>
              <w:tab/>
            </w:r>
            <w:r>
              <w:rPr>
                <w:noProof/>
                <w:webHidden/>
              </w:rPr>
              <w:fldChar w:fldCharType="begin"/>
            </w:r>
            <w:r>
              <w:rPr>
                <w:noProof/>
                <w:webHidden/>
              </w:rPr>
              <w:instrText xml:space="preserve"> PAGEREF _Toc196477437 \h </w:instrText>
            </w:r>
            <w:r>
              <w:rPr>
                <w:noProof/>
                <w:webHidden/>
              </w:rPr>
            </w:r>
            <w:r>
              <w:rPr>
                <w:noProof/>
                <w:webHidden/>
              </w:rPr>
              <w:fldChar w:fldCharType="separate"/>
            </w:r>
            <w:r w:rsidR="00687A68">
              <w:rPr>
                <w:noProof/>
                <w:webHidden/>
              </w:rPr>
              <w:t>24</w:t>
            </w:r>
            <w:r>
              <w:rPr>
                <w:noProof/>
                <w:webHidden/>
              </w:rPr>
              <w:fldChar w:fldCharType="end"/>
            </w:r>
          </w:hyperlink>
        </w:p>
        <w:p w14:paraId="1132FE16" w14:textId="28286A4F" w:rsidR="00131B9A" w:rsidRDefault="00131B9A">
          <w:pPr>
            <w:pStyle w:val="Obsah1"/>
            <w:tabs>
              <w:tab w:val="left" w:pos="490"/>
              <w:tab w:val="right" w:leader="dot" w:pos="9056"/>
            </w:tabs>
            <w:rPr>
              <w:rFonts w:asciiTheme="minorHAnsi" w:eastAsiaTheme="minorEastAsia" w:hAnsiTheme="minorHAnsi" w:cstheme="minorBidi"/>
              <w:noProof/>
              <w:color w:val="auto"/>
              <w:kern w:val="2"/>
              <w:szCs w:val="24"/>
              <w14:ligatures w14:val="standardContextual"/>
            </w:rPr>
          </w:pPr>
          <w:hyperlink w:anchor="_Toc196477438" w:history="1">
            <w:r w:rsidRPr="001466F0">
              <w:rPr>
                <w:rStyle w:val="Hypertextovodkaz"/>
                <w:rFonts w:ascii="Calibri" w:hAnsi="Calibri" w:cs="Calibri"/>
                <w:bCs/>
                <w:noProof/>
              </w:rPr>
              <w:t>8.</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i/>
                <w:noProof/>
              </w:rPr>
              <w:t>Nabídková cena</w:t>
            </w:r>
            <w:r>
              <w:rPr>
                <w:noProof/>
                <w:webHidden/>
              </w:rPr>
              <w:tab/>
            </w:r>
            <w:r>
              <w:rPr>
                <w:noProof/>
                <w:webHidden/>
              </w:rPr>
              <w:fldChar w:fldCharType="begin"/>
            </w:r>
            <w:r>
              <w:rPr>
                <w:noProof/>
                <w:webHidden/>
              </w:rPr>
              <w:instrText xml:space="preserve"> PAGEREF _Toc196477438 \h </w:instrText>
            </w:r>
            <w:r>
              <w:rPr>
                <w:noProof/>
                <w:webHidden/>
              </w:rPr>
            </w:r>
            <w:r>
              <w:rPr>
                <w:noProof/>
                <w:webHidden/>
              </w:rPr>
              <w:fldChar w:fldCharType="separate"/>
            </w:r>
            <w:r w:rsidR="00687A68">
              <w:rPr>
                <w:noProof/>
                <w:webHidden/>
              </w:rPr>
              <w:t>25</w:t>
            </w:r>
            <w:r>
              <w:rPr>
                <w:noProof/>
                <w:webHidden/>
              </w:rPr>
              <w:fldChar w:fldCharType="end"/>
            </w:r>
          </w:hyperlink>
        </w:p>
        <w:p w14:paraId="6C4A46AA" w14:textId="112E0A32" w:rsidR="00131B9A" w:rsidRDefault="00131B9A">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96477439" w:history="1">
            <w:r w:rsidRPr="001466F0">
              <w:rPr>
                <w:rStyle w:val="Hypertextovodkaz"/>
                <w:rFonts w:ascii="Calibri" w:hAnsi="Calibri" w:cs="Calibri"/>
                <w:bCs/>
                <w:iCs/>
                <w:noProof/>
              </w:rPr>
              <w:t>8.1.</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Způsob zpracování nabídkové ceny</w:t>
            </w:r>
            <w:r>
              <w:rPr>
                <w:noProof/>
                <w:webHidden/>
              </w:rPr>
              <w:tab/>
            </w:r>
            <w:r>
              <w:rPr>
                <w:noProof/>
                <w:webHidden/>
              </w:rPr>
              <w:fldChar w:fldCharType="begin"/>
            </w:r>
            <w:r>
              <w:rPr>
                <w:noProof/>
                <w:webHidden/>
              </w:rPr>
              <w:instrText xml:space="preserve"> PAGEREF _Toc196477439 \h </w:instrText>
            </w:r>
            <w:r>
              <w:rPr>
                <w:noProof/>
                <w:webHidden/>
              </w:rPr>
            </w:r>
            <w:r>
              <w:rPr>
                <w:noProof/>
                <w:webHidden/>
              </w:rPr>
              <w:fldChar w:fldCharType="separate"/>
            </w:r>
            <w:r w:rsidR="00687A68">
              <w:rPr>
                <w:noProof/>
                <w:webHidden/>
              </w:rPr>
              <w:t>25</w:t>
            </w:r>
            <w:r>
              <w:rPr>
                <w:noProof/>
                <w:webHidden/>
              </w:rPr>
              <w:fldChar w:fldCharType="end"/>
            </w:r>
          </w:hyperlink>
        </w:p>
        <w:p w14:paraId="7885DC31" w14:textId="631217AF" w:rsidR="00131B9A" w:rsidRDefault="00131B9A">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96477440" w:history="1">
            <w:r w:rsidRPr="001466F0">
              <w:rPr>
                <w:rStyle w:val="Hypertextovodkaz"/>
                <w:rFonts w:ascii="Calibri" w:hAnsi="Calibri" w:cs="Calibri"/>
                <w:bCs/>
                <w:iCs/>
                <w:noProof/>
              </w:rPr>
              <w:t>8.2.</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Změna nabídkové ceny</w:t>
            </w:r>
            <w:r>
              <w:rPr>
                <w:noProof/>
                <w:webHidden/>
              </w:rPr>
              <w:tab/>
            </w:r>
            <w:r>
              <w:rPr>
                <w:noProof/>
                <w:webHidden/>
              </w:rPr>
              <w:fldChar w:fldCharType="begin"/>
            </w:r>
            <w:r>
              <w:rPr>
                <w:noProof/>
                <w:webHidden/>
              </w:rPr>
              <w:instrText xml:space="preserve"> PAGEREF _Toc196477440 \h </w:instrText>
            </w:r>
            <w:r>
              <w:rPr>
                <w:noProof/>
                <w:webHidden/>
              </w:rPr>
            </w:r>
            <w:r>
              <w:rPr>
                <w:noProof/>
                <w:webHidden/>
              </w:rPr>
              <w:fldChar w:fldCharType="separate"/>
            </w:r>
            <w:r w:rsidR="00687A68">
              <w:rPr>
                <w:noProof/>
                <w:webHidden/>
              </w:rPr>
              <w:t>26</w:t>
            </w:r>
            <w:r>
              <w:rPr>
                <w:noProof/>
                <w:webHidden/>
              </w:rPr>
              <w:fldChar w:fldCharType="end"/>
            </w:r>
          </w:hyperlink>
        </w:p>
        <w:p w14:paraId="425D4E7E" w14:textId="17884E0C" w:rsidR="00131B9A" w:rsidRDefault="00131B9A">
          <w:pPr>
            <w:pStyle w:val="Obsah1"/>
            <w:tabs>
              <w:tab w:val="left" w:pos="490"/>
              <w:tab w:val="right" w:leader="dot" w:pos="9056"/>
            </w:tabs>
            <w:rPr>
              <w:rFonts w:asciiTheme="minorHAnsi" w:eastAsiaTheme="minorEastAsia" w:hAnsiTheme="minorHAnsi" w:cstheme="minorBidi"/>
              <w:noProof/>
              <w:color w:val="auto"/>
              <w:kern w:val="2"/>
              <w:szCs w:val="24"/>
              <w14:ligatures w14:val="standardContextual"/>
            </w:rPr>
          </w:pPr>
          <w:hyperlink w:anchor="_Toc196477441" w:history="1">
            <w:r w:rsidRPr="001466F0">
              <w:rPr>
                <w:rStyle w:val="Hypertextovodkaz"/>
                <w:rFonts w:ascii="Calibri" w:hAnsi="Calibri" w:cs="Calibri"/>
                <w:bCs/>
                <w:noProof/>
              </w:rPr>
              <w:t>9.</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i/>
                <w:noProof/>
              </w:rPr>
              <w:t>Hodnocení nabídek</w:t>
            </w:r>
            <w:r>
              <w:rPr>
                <w:noProof/>
                <w:webHidden/>
              </w:rPr>
              <w:tab/>
            </w:r>
            <w:r>
              <w:rPr>
                <w:noProof/>
                <w:webHidden/>
              </w:rPr>
              <w:fldChar w:fldCharType="begin"/>
            </w:r>
            <w:r>
              <w:rPr>
                <w:noProof/>
                <w:webHidden/>
              </w:rPr>
              <w:instrText xml:space="preserve"> PAGEREF _Toc196477441 \h </w:instrText>
            </w:r>
            <w:r>
              <w:rPr>
                <w:noProof/>
                <w:webHidden/>
              </w:rPr>
            </w:r>
            <w:r>
              <w:rPr>
                <w:noProof/>
                <w:webHidden/>
              </w:rPr>
              <w:fldChar w:fldCharType="separate"/>
            </w:r>
            <w:r w:rsidR="00687A68">
              <w:rPr>
                <w:noProof/>
                <w:webHidden/>
              </w:rPr>
              <w:t>26</w:t>
            </w:r>
            <w:r>
              <w:rPr>
                <w:noProof/>
                <w:webHidden/>
              </w:rPr>
              <w:fldChar w:fldCharType="end"/>
            </w:r>
          </w:hyperlink>
        </w:p>
        <w:p w14:paraId="10991A02" w14:textId="641CE1F4" w:rsidR="00131B9A" w:rsidRDefault="00131B9A">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96477442" w:history="1">
            <w:r w:rsidRPr="001466F0">
              <w:rPr>
                <w:rStyle w:val="Hypertextovodkaz"/>
                <w:rFonts w:ascii="Calibri" w:hAnsi="Calibri" w:cs="Calibri"/>
                <w:bCs/>
                <w:iCs/>
                <w:noProof/>
              </w:rPr>
              <w:t>9.1.</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Hodnocení dílčího kritéria A. Nabídková cena</w:t>
            </w:r>
            <w:r>
              <w:rPr>
                <w:noProof/>
                <w:webHidden/>
              </w:rPr>
              <w:tab/>
            </w:r>
            <w:r>
              <w:rPr>
                <w:noProof/>
                <w:webHidden/>
              </w:rPr>
              <w:fldChar w:fldCharType="begin"/>
            </w:r>
            <w:r>
              <w:rPr>
                <w:noProof/>
                <w:webHidden/>
              </w:rPr>
              <w:instrText xml:space="preserve"> PAGEREF _Toc196477442 \h </w:instrText>
            </w:r>
            <w:r>
              <w:rPr>
                <w:noProof/>
                <w:webHidden/>
              </w:rPr>
            </w:r>
            <w:r>
              <w:rPr>
                <w:noProof/>
                <w:webHidden/>
              </w:rPr>
              <w:fldChar w:fldCharType="separate"/>
            </w:r>
            <w:r w:rsidR="00687A68">
              <w:rPr>
                <w:noProof/>
                <w:webHidden/>
              </w:rPr>
              <w:t>27</w:t>
            </w:r>
            <w:r>
              <w:rPr>
                <w:noProof/>
                <w:webHidden/>
              </w:rPr>
              <w:fldChar w:fldCharType="end"/>
            </w:r>
          </w:hyperlink>
        </w:p>
        <w:p w14:paraId="5C877739" w14:textId="230A8CA2" w:rsidR="00131B9A" w:rsidRDefault="00131B9A">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96477443" w:history="1">
            <w:r w:rsidRPr="001466F0">
              <w:rPr>
                <w:rStyle w:val="Hypertextovodkaz"/>
                <w:rFonts w:ascii="Calibri" w:hAnsi="Calibri" w:cs="Calibri"/>
                <w:bCs/>
                <w:iCs/>
                <w:noProof/>
              </w:rPr>
              <w:t>9.2.</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Hodnocení dílčího kritéria B. Zkušenosti realizačního týmu nad rámec kvalifikace</w:t>
            </w:r>
            <w:r>
              <w:rPr>
                <w:noProof/>
                <w:webHidden/>
              </w:rPr>
              <w:tab/>
            </w:r>
            <w:r>
              <w:rPr>
                <w:noProof/>
                <w:webHidden/>
              </w:rPr>
              <w:fldChar w:fldCharType="begin"/>
            </w:r>
            <w:r>
              <w:rPr>
                <w:noProof/>
                <w:webHidden/>
              </w:rPr>
              <w:instrText xml:space="preserve"> PAGEREF _Toc196477443 \h </w:instrText>
            </w:r>
            <w:r>
              <w:rPr>
                <w:noProof/>
                <w:webHidden/>
              </w:rPr>
            </w:r>
            <w:r>
              <w:rPr>
                <w:noProof/>
                <w:webHidden/>
              </w:rPr>
              <w:fldChar w:fldCharType="separate"/>
            </w:r>
            <w:r w:rsidR="00687A68">
              <w:rPr>
                <w:noProof/>
                <w:webHidden/>
              </w:rPr>
              <w:t>27</w:t>
            </w:r>
            <w:r>
              <w:rPr>
                <w:noProof/>
                <w:webHidden/>
              </w:rPr>
              <w:fldChar w:fldCharType="end"/>
            </w:r>
          </w:hyperlink>
        </w:p>
        <w:p w14:paraId="3F27099B" w14:textId="3A640B58" w:rsidR="00131B9A" w:rsidRDefault="00131B9A">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96477455" w:history="1">
            <w:r w:rsidRPr="001466F0">
              <w:rPr>
                <w:rStyle w:val="Hypertextovodkaz"/>
                <w:rFonts w:ascii="Calibri" w:hAnsi="Calibri" w:cs="Calibri"/>
                <w:bCs/>
                <w:iCs/>
                <w:noProof/>
              </w:rPr>
              <w:t>9.3.</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Hodnocení dílčího kritéria C. Kvalita plánu převzetí služeb</w:t>
            </w:r>
            <w:r>
              <w:rPr>
                <w:noProof/>
                <w:webHidden/>
              </w:rPr>
              <w:tab/>
            </w:r>
            <w:r>
              <w:rPr>
                <w:noProof/>
                <w:webHidden/>
              </w:rPr>
              <w:fldChar w:fldCharType="begin"/>
            </w:r>
            <w:r>
              <w:rPr>
                <w:noProof/>
                <w:webHidden/>
              </w:rPr>
              <w:instrText xml:space="preserve"> PAGEREF _Toc196477455 \h </w:instrText>
            </w:r>
            <w:r>
              <w:rPr>
                <w:noProof/>
                <w:webHidden/>
              </w:rPr>
            </w:r>
            <w:r>
              <w:rPr>
                <w:noProof/>
                <w:webHidden/>
              </w:rPr>
              <w:fldChar w:fldCharType="separate"/>
            </w:r>
            <w:r w:rsidR="00687A68">
              <w:rPr>
                <w:noProof/>
                <w:webHidden/>
              </w:rPr>
              <w:t>30</w:t>
            </w:r>
            <w:r>
              <w:rPr>
                <w:noProof/>
                <w:webHidden/>
              </w:rPr>
              <w:fldChar w:fldCharType="end"/>
            </w:r>
          </w:hyperlink>
        </w:p>
        <w:p w14:paraId="57A85600" w14:textId="3B469780" w:rsidR="00131B9A" w:rsidRDefault="00131B9A">
          <w:pPr>
            <w:pStyle w:val="Obsah2"/>
            <w:tabs>
              <w:tab w:val="left" w:pos="960"/>
              <w:tab w:val="right" w:leader="dot" w:pos="9056"/>
            </w:tabs>
            <w:rPr>
              <w:rFonts w:asciiTheme="minorHAnsi" w:eastAsiaTheme="minorEastAsia" w:hAnsiTheme="minorHAnsi" w:cstheme="minorBidi"/>
              <w:noProof/>
              <w:color w:val="auto"/>
              <w:kern w:val="2"/>
              <w:szCs w:val="24"/>
              <w14:ligatures w14:val="standardContextual"/>
            </w:rPr>
          </w:pPr>
          <w:hyperlink w:anchor="_Toc196477456" w:history="1">
            <w:r w:rsidRPr="001466F0">
              <w:rPr>
                <w:rStyle w:val="Hypertextovodkaz"/>
                <w:rFonts w:ascii="Calibri" w:hAnsi="Calibri" w:cs="Calibri"/>
                <w:bCs/>
                <w:iCs/>
                <w:noProof/>
              </w:rPr>
              <w:t>9.4.</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Celkové hodnocení nabídek</w:t>
            </w:r>
            <w:r>
              <w:rPr>
                <w:noProof/>
                <w:webHidden/>
              </w:rPr>
              <w:tab/>
            </w:r>
            <w:r>
              <w:rPr>
                <w:noProof/>
                <w:webHidden/>
              </w:rPr>
              <w:fldChar w:fldCharType="begin"/>
            </w:r>
            <w:r>
              <w:rPr>
                <w:noProof/>
                <w:webHidden/>
              </w:rPr>
              <w:instrText xml:space="preserve"> PAGEREF _Toc196477456 \h </w:instrText>
            </w:r>
            <w:r>
              <w:rPr>
                <w:noProof/>
                <w:webHidden/>
              </w:rPr>
            </w:r>
            <w:r>
              <w:rPr>
                <w:noProof/>
                <w:webHidden/>
              </w:rPr>
              <w:fldChar w:fldCharType="separate"/>
            </w:r>
            <w:r w:rsidR="00687A68">
              <w:rPr>
                <w:noProof/>
                <w:webHidden/>
              </w:rPr>
              <w:t>33</w:t>
            </w:r>
            <w:r>
              <w:rPr>
                <w:noProof/>
                <w:webHidden/>
              </w:rPr>
              <w:fldChar w:fldCharType="end"/>
            </w:r>
          </w:hyperlink>
        </w:p>
        <w:p w14:paraId="6FF81DE8" w14:textId="070DFB34" w:rsidR="00131B9A" w:rsidRDefault="00131B9A">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hyperlink w:anchor="_Toc196477457" w:history="1">
            <w:r w:rsidRPr="001466F0">
              <w:rPr>
                <w:rStyle w:val="Hypertextovodkaz"/>
                <w:rFonts w:ascii="Calibri" w:hAnsi="Calibri" w:cs="Calibri"/>
                <w:bCs/>
                <w:noProof/>
              </w:rPr>
              <w:t>10.</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i/>
                <w:noProof/>
              </w:rPr>
              <w:t>Pokyny pro zpracování nabídky</w:t>
            </w:r>
            <w:r>
              <w:rPr>
                <w:noProof/>
                <w:webHidden/>
              </w:rPr>
              <w:tab/>
            </w:r>
            <w:r>
              <w:rPr>
                <w:noProof/>
                <w:webHidden/>
              </w:rPr>
              <w:fldChar w:fldCharType="begin"/>
            </w:r>
            <w:r>
              <w:rPr>
                <w:noProof/>
                <w:webHidden/>
              </w:rPr>
              <w:instrText xml:space="preserve"> PAGEREF _Toc196477457 \h </w:instrText>
            </w:r>
            <w:r>
              <w:rPr>
                <w:noProof/>
                <w:webHidden/>
              </w:rPr>
            </w:r>
            <w:r>
              <w:rPr>
                <w:noProof/>
                <w:webHidden/>
              </w:rPr>
              <w:fldChar w:fldCharType="separate"/>
            </w:r>
            <w:r w:rsidR="00687A68">
              <w:rPr>
                <w:noProof/>
                <w:webHidden/>
              </w:rPr>
              <w:t>33</w:t>
            </w:r>
            <w:r>
              <w:rPr>
                <w:noProof/>
                <w:webHidden/>
              </w:rPr>
              <w:fldChar w:fldCharType="end"/>
            </w:r>
          </w:hyperlink>
        </w:p>
        <w:p w14:paraId="1CA03A4E" w14:textId="1FD70650" w:rsidR="00131B9A" w:rsidRDefault="00131B9A">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96477458" w:history="1">
            <w:r w:rsidRPr="001466F0">
              <w:rPr>
                <w:rStyle w:val="Hypertextovodkaz"/>
                <w:rFonts w:ascii="Calibri" w:hAnsi="Calibri" w:cs="Calibri"/>
                <w:bCs/>
                <w:iCs/>
                <w:noProof/>
              </w:rPr>
              <w:t>10.1.</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Základní pokyny zadavatele pro zpracování nabídky</w:t>
            </w:r>
            <w:r>
              <w:rPr>
                <w:noProof/>
                <w:webHidden/>
              </w:rPr>
              <w:tab/>
            </w:r>
            <w:r>
              <w:rPr>
                <w:noProof/>
                <w:webHidden/>
              </w:rPr>
              <w:fldChar w:fldCharType="begin"/>
            </w:r>
            <w:r>
              <w:rPr>
                <w:noProof/>
                <w:webHidden/>
              </w:rPr>
              <w:instrText xml:space="preserve"> PAGEREF _Toc196477458 \h </w:instrText>
            </w:r>
            <w:r>
              <w:rPr>
                <w:noProof/>
                <w:webHidden/>
              </w:rPr>
            </w:r>
            <w:r>
              <w:rPr>
                <w:noProof/>
                <w:webHidden/>
              </w:rPr>
              <w:fldChar w:fldCharType="separate"/>
            </w:r>
            <w:r w:rsidR="00687A68">
              <w:rPr>
                <w:noProof/>
                <w:webHidden/>
              </w:rPr>
              <w:t>33</w:t>
            </w:r>
            <w:r>
              <w:rPr>
                <w:noProof/>
                <w:webHidden/>
              </w:rPr>
              <w:fldChar w:fldCharType="end"/>
            </w:r>
          </w:hyperlink>
        </w:p>
        <w:p w14:paraId="49E980E7" w14:textId="564A4801" w:rsidR="00131B9A" w:rsidRDefault="00131B9A">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96477459" w:history="1">
            <w:r w:rsidRPr="001466F0">
              <w:rPr>
                <w:rStyle w:val="Hypertextovodkaz"/>
                <w:rFonts w:ascii="Calibri" w:hAnsi="Calibri" w:cs="Calibri"/>
                <w:bCs/>
                <w:iCs/>
                <w:noProof/>
              </w:rPr>
              <w:t>10.2.</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Další požadavky a pokyny zadavatele</w:t>
            </w:r>
            <w:r>
              <w:rPr>
                <w:noProof/>
                <w:webHidden/>
              </w:rPr>
              <w:tab/>
            </w:r>
            <w:r>
              <w:rPr>
                <w:noProof/>
                <w:webHidden/>
              </w:rPr>
              <w:fldChar w:fldCharType="begin"/>
            </w:r>
            <w:r>
              <w:rPr>
                <w:noProof/>
                <w:webHidden/>
              </w:rPr>
              <w:instrText xml:space="preserve"> PAGEREF _Toc196477459 \h </w:instrText>
            </w:r>
            <w:r>
              <w:rPr>
                <w:noProof/>
                <w:webHidden/>
              </w:rPr>
            </w:r>
            <w:r>
              <w:rPr>
                <w:noProof/>
                <w:webHidden/>
              </w:rPr>
              <w:fldChar w:fldCharType="separate"/>
            </w:r>
            <w:r w:rsidR="00687A68">
              <w:rPr>
                <w:noProof/>
                <w:webHidden/>
              </w:rPr>
              <w:t>34</w:t>
            </w:r>
            <w:r>
              <w:rPr>
                <w:noProof/>
                <w:webHidden/>
              </w:rPr>
              <w:fldChar w:fldCharType="end"/>
            </w:r>
          </w:hyperlink>
        </w:p>
        <w:p w14:paraId="1E02EB19" w14:textId="2B3710DA" w:rsidR="00131B9A" w:rsidRDefault="00131B9A">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hyperlink w:anchor="_Toc196477460" w:history="1">
            <w:r w:rsidRPr="001466F0">
              <w:rPr>
                <w:rStyle w:val="Hypertextovodkaz"/>
                <w:rFonts w:ascii="Calibri" w:hAnsi="Calibri" w:cs="Calibri"/>
                <w:bCs/>
                <w:noProof/>
              </w:rPr>
              <w:t>11.</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i/>
                <w:noProof/>
              </w:rPr>
              <w:t>Zadávací dokumentace a podmínky přístupu či poskytnutí zadávací dokumentace</w:t>
            </w:r>
            <w:r>
              <w:rPr>
                <w:noProof/>
                <w:webHidden/>
              </w:rPr>
              <w:tab/>
            </w:r>
            <w:r>
              <w:rPr>
                <w:noProof/>
                <w:webHidden/>
              </w:rPr>
              <w:fldChar w:fldCharType="begin"/>
            </w:r>
            <w:r>
              <w:rPr>
                <w:noProof/>
                <w:webHidden/>
              </w:rPr>
              <w:instrText xml:space="preserve"> PAGEREF _Toc196477460 \h </w:instrText>
            </w:r>
            <w:r>
              <w:rPr>
                <w:noProof/>
                <w:webHidden/>
              </w:rPr>
            </w:r>
            <w:r>
              <w:rPr>
                <w:noProof/>
                <w:webHidden/>
              </w:rPr>
              <w:fldChar w:fldCharType="separate"/>
            </w:r>
            <w:r w:rsidR="00687A68">
              <w:rPr>
                <w:noProof/>
                <w:webHidden/>
              </w:rPr>
              <w:t>36</w:t>
            </w:r>
            <w:r>
              <w:rPr>
                <w:noProof/>
                <w:webHidden/>
              </w:rPr>
              <w:fldChar w:fldCharType="end"/>
            </w:r>
          </w:hyperlink>
        </w:p>
        <w:p w14:paraId="7101D500" w14:textId="3CC0C139" w:rsidR="00131B9A" w:rsidRDefault="00131B9A">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hyperlink w:anchor="_Toc196477461" w:history="1">
            <w:r w:rsidRPr="001466F0">
              <w:rPr>
                <w:rStyle w:val="Hypertextovodkaz"/>
                <w:rFonts w:ascii="Calibri" w:hAnsi="Calibri" w:cs="Calibri"/>
                <w:bCs/>
                <w:noProof/>
              </w:rPr>
              <w:t>12.</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i/>
                <w:noProof/>
              </w:rPr>
              <w:t>Bezpečnostní opatření</w:t>
            </w:r>
            <w:r>
              <w:rPr>
                <w:noProof/>
                <w:webHidden/>
              </w:rPr>
              <w:tab/>
            </w:r>
            <w:r>
              <w:rPr>
                <w:noProof/>
                <w:webHidden/>
              </w:rPr>
              <w:fldChar w:fldCharType="begin"/>
            </w:r>
            <w:r>
              <w:rPr>
                <w:noProof/>
                <w:webHidden/>
              </w:rPr>
              <w:instrText xml:space="preserve"> PAGEREF _Toc196477461 \h </w:instrText>
            </w:r>
            <w:r>
              <w:rPr>
                <w:noProof/>
                <w:webHidden/>
              </w:rPr>
            </w:r>
            <w:r>
              <w:rPr>
                <w:noProof/>
                <w:webHidden/>
              </w:rPr>
              <w:fldChar w:fldCharType="separate"/>
            </w:r>
            <w:r w:rsidR="00687A68">
              <w:rPr>
                <w:noProof/>
                <w:webHidden/>
              </w:rPr>
              <w:t>36</w:t>
            </w:r>
            <w:r>
              <w:rPr>
                <w:noProof/>
                <w:webHidden/>
              </w:rPr>
              <w:fldChar w:fldCharType="end"/>
            </w:r>
          </w:hyperlink>
        </w:p>
        <w:p w14:paraId="6E5566AB" w14:textId="20FDD93D" w:rsidR="00131B9A" w:rsidRDefault="00131B9A">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96477462" w:history="1">
            <w:r w:rsidRPr="001466F0">
              <w:rPr>
                <w:rStyle w:val="Hypertextovodkaz"/>
                <w:rFonts w:ascii="Calibri" w:hAnsi="Calibri" w:cs="Calibri"/>
                <w:bCs/>
                <w:iCs/>
                <w:noProof/>
              </w:rPr>
              <w:t>12.1.</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Přístup k Příloze č. 1 Rámcové dohody</w:t>
            </w:r>
            <w:r>
              <w:rPr>
                <w:noProof/>
                <w:webHidden/>
              </w:rPr>
              <w:tab/>
            </w:r>
            <w:r>
              <w:rPr>
                <w:noProof/>
                <w:webHidden/>
              </w:rPr>
              <w:fldChar w:fldCharType="begin"/>
            </w:r>
            <w:r>
              <w:rPr>
                <w:noProof/>
                <w:webHidden/>
              </w:rPr>
              <w:instrText xml:space="preserve"> PAGEREF _Toc196477462 \h </w:instrText>
            </w:r>
            <w:r>
              <w:rPr>
                <w:noProof/>
                <w:webHidden/>
              </w:rPr>
            </w:r>
            <w:r>
              <w:rPr>
                <w:noProof/>
                <w:webHidden/>
              </w:rPr>
              <w:fldChar w:fldCharType="separate"/>
            </w:r>
            <w:r w:rsidR="00687A68">
              <w:rPr>
                <w:noProof/>
                <w:webHidden/>
              </w:rPr>
              <w:t>36</w:t>
            </w:r>
            <w:r>
              <w:rPr>
                <w:noProof/>
                <w:webHidden/>
              </w:rPr>
              <w:fldChar w:fldCharType="end"/>
            </w:r>
          </w:hyperlink>
        </w:p>
        <w:p w14:paraId="5D50B01F" w14:textId="6A1D9CE1" w:rsidR="00131B9A" w:rsidRDefault="00131B9A">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96477463" w:history="1">
            <w:r w:rsidRPr="001466F0">
              <w:rPr>
                <w:rStyle w:val="Hypertextovodkaz"/>
                <w:rFonts w:ascii="Calibri" w:hAnsi="Calibri" w:cs="Calibri"/>
                <w:bCs/>
                <w:iCs/>
                <w:noProof/>
              </w:rPr>
              <w:t>12.2.</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Přístup k Příloze č. 9 - Popis IT prostředí zadavatele</w:t>
            </w:r>
            <w:r>
              <w:rPr>
                <w:noProof/>
                <w:webHidden/>
              </w:rPr>
              <w:tab/>
            </w:r>
            <w:r>
              <w:rPr>
                <w:noProof/>
                <w:webHidden/>
              </w:rPr>
              <w:fldChar w:fldCharType="begin"/>
            </w:r>
            <w:r>
              <w:rPr>
                <w:noProof/>
                <w:webHidden/>
              </w:rPr>
              <w:instrText xml:space="preserve"> PAGEREF _Toc196477463 \h </w:instrText>
            </w:r>
            <w:r>
              <w:rPr>
                <w:noProof/>
                <w:webHidden/>
              </w:rPr>
            </w:r>
            <w:r>
              <w:rPr>
                <w:noProof/>
                <w:webHidden/>
              </w:rPr>
              <w:fldChar w:fldCharType="separate"/>
            </w:r>
            <w:r w:rsidR="00687A68">
              <w:rPr>
                <w:noProof/>
                <w:webHidden/>
              </w:rPr>
              <w:t>37</w:t>
            </w:r>
            <w:r>
              <w:rPr>
                <w:noProof/>
                <w:webHidden/>
              </w:rPr>
              <w:fldChar w:fldCharType="end"/>
            </w:r>
          </w:hyperlink>
        </w:p>
        <w:p w14:paraId="7B8174CB" w14:textId="7C20A1D2" w:rsidR="00131B9A" w:rsidRDefault="00131B9A">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hyperlink w:anchor="_Toc196477464" w:history="1">
            <w:r w:rsidRPr="001466F0">
              <w:rPr>
                <w:rStyle w:val="Hypertextovodkaz"/>
                <w:rFonts w:ascii="Calibri" w:hAnsi="Calibri" w:cs="Calibri"/>
                <w:bCs/>
                <w:noProof/>
              </w:rPr>
              <w:t>13.</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i/>
                <w:noProof/>
              </w:rPr>
              <w:t>Vysvětlení a změny zadávací dokumentace a prohlídka místa plnění</w:t>
            </w:r>
            <w:r>
              <w:rPr>
                <w:noProof/>
                <w:webHidden/>
              </w:rPr>
              <w:tab/>
            </w:r>
            <w:r>
              <w:rPr>
                <w:noProof/>
                <w:webHidden/>
              </w:rPr>
              <w:fldChar w:fldCharType="begin"/>
            </w:r>
            <w:r>
              <w:rPr>
                <w:noProof/>
                <w:webHidden/>
              </w:rPr>
              <w:instrText xml:space="preserve"> PAGEREF _Toc196477464 \h </w:instrText>
            </w:r>
            <w:r>
              <w:rPr>
                <w:noProof/>
                <w:webHidden/>
              </w:rPr>
            </w:r>
            <w:r>
              <w:rPr>
                <w:noProof/>
                <w:webHidden/>
              </w:rPr>
              <w:fldChar w:fldCharType="separate"/>
            </w:r>
            <w:r w:rsidR="00687A68">
              <w:rPr>
                <w:noProof/>
                <w:webHidden/>
              </w:rPr>
              <w:t>39</w:t>
            </w:r>
            <w:r>
              <w:rPr>
                <w:noProof/>
                <w:webHidden/>
              </w:rPr>
              <w:fldChar w:fldCharType="end"/>
            </w:r>
          </w:hyperlink>
        </w:p>
        <w:p w14:paraId="306A804A" w14:textId="41811E47" w:rsidR="00131B9A" w:rsidRDefault="00131B9A">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96477465" w:history="1">
            <w:r w:rsidRPr="001466F0">
              <w:rPr>
                <w:rStyle w:val="Hypertextovodkaz"/>
                <w:rFonts w:ascii="Calibri" w:hAnsi="Calibri" w:cs="Calibri"/>
                <w:bCs/>
                <w:iCs/>
                <w:noProof/>
              </w:rPr>
              <w:t>13.1.</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Vysvětlení a změny zadávací dokumentace</w:t>
            </w:r>
            <w:r>
              <w:rPr>
                <w:noProof/>
                <w:webHidden/>
              </w:rPr>
              <w:tab/>
            </w:r>
            <w:r>
              <w:rPr>
                <w:noProof/>
                <w:webHidden/>
              </w:rPr>
              <w:fldChar w:fldCharType="begin"/>
            </w:r>
            <w:r>
              <w:rPr>
                <w:noProof/>
                <w:webHidden/>
              </w:rPr>
              <w:instrText xml:space="preserve"> PAGEREF _Toc196477465 \h </w:instrText>
            </w:r>
            <w:r>
              <w:rPr>
                <w:noProof/>
                <w:webHidden/>
              </w:rPr>
            </w:r>
            <w:r>
              <w:rPr>
                <w:noProof/>
                <w:webHidden/>
              </w:rPr>
              <w:fldChar w:fldCharType="separate"/>
            </w:r>
            <w:r w:rsidR="00687A68">
              <w:rPr>
                <w:noProof/>
                <w:webHidden/>
              </w:rPr>
              <w:t>39</w:t>
            </w:r>
            <w:r>
              <w:rPr>
                <w:noProof/>
                <w:webHidden/>
              </w:rPr>
              <w:fldChar w:fldCharType="end"/>
            </w:r>
          </w:hyperlink>
        </w:p>
        <w:p w14:paraId="00C86A22" w14:textId="10FEC3D5" w:rsidR="00131B9A" w:rsidRDefault="00131B9A">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96477466" w:history="1">
            <w:r w:rsidRPr="001466F0">
              <w:rPr>
                <w:rStyle w:val="Hypertextovodkaz"/>
                <w:rFonts w:ascii="Calibri" w:hAnsi="Calibri" w:cs="Calibri"/>
                <w:bCs/>
                <w:iCs/>
                <w:noProof/>
              </w:rPr>
              <w:t>13.2.</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Prohlídka místa plnění</w:t>
            </w:r>
            <w:r>
              <w:rPr>
                <w:noProof/>
                <w:webHidden/>
              </w:rPr>
              <w:tab/>
            </w:r>
            <w:r>
              <w:rPr>
                <w:noProof/>
                <w:webHidden/>
              </w:rPr>
              <w:fldChar w:fldCharType="begin"/>
            </w:r>
            <w:r>
              <w:rPr>
                <w:noProof/>
                <w:webHidden/>
              </w:rPr>
              <w:instrText xml:space="preserve"> PAGEREF _Toc196477466 \h </w:instrText>
            </w:r>
            <w:r>
              <w:rPr>
                <w:noProof/>
                <w:webHidden/>
              </w:rPr>
            </w:r>
            <w:r>
              <w:rPr>
                <w:noProof/>
                <w:webHidden/>
              </w:rPr>
              <w:fldChar w:fldCharType="separate"/>
            </w:r>
            <w:r w:rsidR="00687A68">
              <w:rPr>
                <w:noProof/>
                <w:webHidden/>
              </w:rPr>
              <w:t>39</w:t>
            </w:r>
            <w:r>
              <w:rPr>
                <w:noProof/>
                <w:webHidden/>
              </w:rPr>
              <w:fldChar w:fldCharType="end"/>
            </w:r>
          </w:hyperlink>
        </w:p>
        <w:p w14:paraId="239C4643" w14:textId="03FD8DEF" w:rsidR="00131B9A" w:rsidRDefault="00131B9A">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hyperlink w:anchor="_Toc196477467" w:history="1">
            <w:r w:rsidRPr="001466F0">
              <w:rPr>
                <w:rStyle w:val="Hypertextovodkaz"/>
                <w:rFonts w:ascii="Calibri" w:hAnsi="Calibri" w:cs="Calibri"/>
                <w:bCs/>
                <w:noProof/>
              </w:rPr>
              <w:t>14.</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i/>
                <w:noProof/>
              </w:rPr>
              <w:t>Lhůta a místo a způsob podání nabídek</w:t>
            </w:r>
            <w:r>
              <w:rPr>
                <w:noProof/>
                <w:webHidden/>
              </w:rPr>
              <w:tab/>
            </w:r>
            <w:r>
              <w:rPr>
                <w:noProof/>
                <w:webHidden/>
              </w:rPr>
              <w:fldChar w:fldCharType="begin"/>
            </w:r>
            <w:r>
              <w:rPr>
                <w:noProof/>
                <w:webHidden/>
              </w:rPr>
              <w:instrText xml:space="preserve"> PAGEREF _Toc196477467 \h </w:instrText>
            </w:r>
            <w:r>
              <w:rPr>
                <w:noProof/>
                <w:webHidden/>
              </w:rPr>
            </w:r>
            <w:r>
              <w:rPr>
                <w:noProof/>
                <w:webHidden/>
              </w:rPr>
              <w:fldChar w:fldCharType="separate"/>
            </w:r>
            <w:r w:rsidR="00687A68">
              <w:rPr>
                <w:noProof/>
                <w:webHidden/>
              </w:rPr>
              <w:t>39</w:t>
            </w:r>
            <w:r>
              <w:rPr>
                <w:noProof/>
                <w:webHidden/>
              </w:rPr>
              <w:fldChar w:fldCharType="end"/>
            </w:r>
          </w:hyperlink>
        </w:p>
        <w:p w14:paraId="3D403CC0" w14:textId="35BF21AC" w:rsidR="00131B9A" w:rsidRDefault="00131B9A">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hyperlink w:anchor="_Toc196477468" w:history="1">
            <w:r w:rsidRPr="001466F0">
              <w:rPr>
                <w:rStyle w:val="Hypertextovodkaz"/>
                <w:rFonts w:ascii="Calibri" w:hAnsi="Calibri" w:cs="Calibri"/>
                <w:bCs/>
                <w:noProof/>
              </w:rPr>
              <w:t>15.</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i/>
                <w:noProof/>
              </w:rPr>
              <w:t>Otevírání nabídek</w:t>
            </w:r>
            <w:r>
              <w:rPr>
                <w:noProof/>
                <w:webHidden/>
              </w:rPr>
              <w:tab/>
            </w:r>
            <w:r>
              <w:rPr>
                <w:noProof/>
                <w:webHidden/>
              </w:rPr>
              <w:fldChar w:fldCharType="begin"/>
            </w:r>
            <w:r>
              <w:rPr>
                <w:noProof/>
                <w:webHidden/>
              </w:rPr>
              <w:instrText xml:space="preserve"> PAGEREF _Toc196477468 \h </w:instrText>
            </w:r>
            <w:r>
              <w:rPr>
                <w:noProof/>
                <w:webHidden/>
              </w:rPr>
            </w:r>
            <w:r>
              <w:rPr>
                <w:noProof/>
                <w:webHidden/>
              </w:rPr>
              <w:fldChar w:fldCharType="separate"/>
            </w:r>
            <w:r w:rsidR="00687A68">
              <w:rPr>
                <w:noProof/>
                <w:webHidden/>
              </w:rPr>
              <w:t>40</w:t>
            </w:r>
            <w:r>
              <w:rPr>
                <w:noProof/>
                <w:webHidden/>
              </w:rPr>
              <w:fldChar w:fldCharType="end"/>
            </w:r>
          </w:hyperlink>
        </w:p>
        <w:p w14:paraId="646770DF" w14:textId="1E894AC5" w:rsidR="00131B9A" w:rsidRDefault="00131B9A">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hyperlink w:anchor="_Toc196477469" w:history="1">
            <w:r w:rsidRPr="001466F0">
              <w:rPr>
                <w:rStyle w:val="Hypertextovodkaz"/>
                <w:rFonts w:ascii="Calibri" w:hAnsi="Calibri" w:cs="Calibri"/>
                <w:bCs/>
                <w:noProof/>
              </w:rPr>
              <w:t>16.</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i/>
                <w:noProof/>
              </w:rPr>
              <w:t>Zadávací lhůta a jistota</w:t>
            </w:r>
            <w:r>
              <w:rPr>
                <w:noProof/>
                <w:webHidden/>
              </w:rPr>
              <w:tab/>
            </w:r>
            <w:r>
              <w:rPr>
                <w:noProof/>
                <w:webHidden/>
              </w:rPr>
              <w:fldChar w:fldCharType="begin"/>
            </w:r>
            <w:r>
              <w:rPr>
                <w:noProof/>
                <w:webHidden/>
              </w:rPr>
              <w:instrText xml:space="preserve"> PAGEREF _Toc196477469 \h </w:instrText>
            </w:r>
            <w:r>
              <w:rPr>
                <w:noProof/>
                <w:webHidden/>
              </w:rPr>
            </w:r>
            <w:r>
              <w:rPr>
                <w:noProof/>
                <w:webHidden/>
              </w:rPr>
              <w:fldChar w:fldCharType="separate"/>
            </w:r>
            <w:r w:rsidR="00687A68">
              <w:rPr>
                <w:noProof/>
                <w:webHidden/>
              </w:rPr>
              <w:t>40</w:t>
            </w:r>
            <w:r>
              <w:rPr>
                <w:noProof/>
                <w:webHidden/>
              </w:rPr>
              <w:fldChar w:fldCharType="end"/>
            </w:r>
          </w:hyperlink>
        </w:p>
        <w:p w14:paraId="6F61F85F" w14:textId="4C47CFA4" w:rsidR="00131B9A" w:rsidRDefault="00131B9A">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96477470" w:history="1">
            <w:r w:rsidRPr="001466F0">
              <w:rPr>
                <w:rStyle w:val="Hypertextovodkaz"/>
                <w:rFonts w:ascii="Calibri" w:hAnsi="Calibri" w:cs="Calibri"/>
                <w:bCs/>
                <w:iCs/>
                <w:noProof/>
              </w:rPr>
              <w:t>16.1.</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Zadávací lhůta</w:t>
            </w:r>
            <w:r>
              <w:rPr>
                <w:noProof/>
                <w:webHidden/>
              </w:rPr>
              <w:tab/>
            </w:r>
            <w:r>
              <w:rPr>
                <w:noProof/>
                <w:webHidden/>
              </w:rPr>
              <w:fldChar w:fldCharType="begin"/>
            </w:r>
            <w:r>
              <w:rPr>
                <w:noProof/>
                <w:webHidden/>
              </w:rPr>
              <w:instrText xml:space="preserve"> PAGEREF _Toc196477470 \h </w:instrText>
            </w:r>
            <w:r>
              <w:rPr>
                <w:noProof/>
                <w:webHidden/>
              </w:rPr>
            </w:r>
            <w:r>
              <w:rPr>
                <w:noProof/>
                <w:webHidden/>
              </w:rPr>
              <w:fldChar w:fldCharType="separate"/>
            </w:r>
            <w:r w:rsidR="00687A68">
              <w:rPr>
                <w:noProof/>
                <w:webHidden/>
              </w:rPr>
              <w:t>40</w:t>
            </w:r>
            <w:r>
              <w:rPr>
                <w:noProof/>
                <w:webHidden/>
              </w:rPr>
              <w:fldChar w:fldCharType="end"/>
            </w:r>
          </w:hyperlink>
        </w:p>
        <w:p w14:paraId="1C823ACB" w14:textId="5D4D7F35" w:rsidR="00131B9A" w:rsidRDefault="00131B9A">
          <w:pPr>
            <w:pStyle w:val="Obsah2"/>
            <w:tabs>
              <w:tab w:val="left" w:pos="1200"/>
              <w:tab w:val="right" w:leader="dot" w:pos="9056"/>
            </w:tabs>
            <w:rPr>
              <w:rFonts w:asciiTheme="minorHAnsi" w:eastAsiaTheme="minorEastAsia" w:hAnsiTheme="minorHAnsi" w:cstheme="minorBidi"/>
              <w:noProof/>
              <w:color w:val="auto"/>
              <w:kern w:val="2"/>
              <w:szCs w:val="24"/>
              <w14:ligatures w14:val="standardContextual"/>
            </w:rPr>
          </w:pPr>
          <w:hyperlink w:anchor="_Toc196477471" w:history="1">
            <w:r w:rsidRPr="001466F0">
              <w:rPr>
                <w:rStyle w:val="Hypertextovodkaz"/>
                <w:rFonts w:ascii="Calibri" w:hAnsi="Calibri" w:cs="Calibri"/>
                <w:bCs/>
                <w:iCs/>
                <w:noProof/>
              </w:rPr>
              <w:t>16.2.</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noProof/>
              </w:rPr>
              <w:t>Jistota</w:t>
            </w:r>
            <w:r>
              <w:rPr>
                <w:noProof/>
                <w:webHidden/>
              </w:rPr>
              <w:tab/>
            </w:r>
            <w:r>
              <w:rPr>
                <w:noProof/>
                <w:webHidden/>
              </w:rPr>
              <w:fldChar w:fldCharType="begin"/>
            </w:r>
            <w:r>
              <w:rPr>
                <w:noProof/>
                <w:webHidden/>
              </w:rPr>
              <w:instrText xml:space="preserve"> PAGEREF _Toc196477471 \h </w:instrText>
            </w:r>
            <w:r>
              <w:rPr>
                <w:noProof/>
                <w:webHidden/>
              </w:rPr>
            </w:r>
            <w:r>
              <w:rPr>
                <w:noProof/>
                <w:webHidden/>
              </w:rPr>
              <w:fldChar w:fldCharType="separate"/>
            </w:r>
            <w:r w:rsidR="00687A68">
              <w:rPr>
                <w:noProof/>
                <w:webHidden/>
              </w:rPr>
              <w:t>40</w:t>
            </w:r>
            <w:r>
              <w:rPr>
                <w:noProof/>
                <w:webHidden/>
              </w:rPr>
              <w:fldChar w:fldCharType="end"/>
            </w:r>
          </w:hyperlink>
        </w:p>
        <w:p w14:paraId="4B162EF9" w14:textId="4298122A" w:rsidR="00131B9A" w:rsidRDefault="00131B9A">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hyperlink w:anchor="_Toc196477472" w:history="1">
            <w:r w:rsidRPr="001466F0">
              <w:rPr>
                <w:rStyle w:val="Hypertextovodkaz"/>
                <w:rFonts w:ascii="Calibri" w:hAnsi="Calibri" w:cs="Calibri"/>
                <w:bCs/>
                <w:noProof/>
              </w:rPr>
              <w:t>17.</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i/>
                <w:noProof/>
              </w:rPr>
              <w:t>Podmínky pro uzavření Rámcové dohody</w:t>
            </w:r>
            <w:r>
              <w:rPr>
                <w:noProof/>
                <w:webHidden/>
              </w:rPr>
              <w:tab/>
            </w:r>
            <w:r>
              <w:rPr>
                <w:noProof/>
                <w:webHidden/>
              </w:rPr>
              <w:fldChar w:fldCharType="begin"/>
            </w:r>
            <w:r>
              <w:rPr>
                <w:noProof/>
                <w:webHidden/>
              </w:rPr>
              <w:instrText xml:space="preserve"> PAGEREF _Toc196477472 \h </w:instrText>
            </w:r>
            <w:r>
              <w:rPr>
                <w:noProof/>
                <w:webHidden/>
              </w:rPr>
            </w:r>
            <w:r>
              <w:rPr>
                <w:noProof/>
                <w:webHidden/>
              </w:rPr>
              <w:fldChar w:fldCharType="separate"/>
            </w:r>
            <w:r w:rsidR="00687A68">
              <w:rPr>
                <w:noProof/>
                <w:webHidden/>
              </w:rPr>
              <w:t>41</w:t>
            </w:r>
            <w:r>
              <w:rPr>
                <w:noProof/>
                <w:webHidden/>
              </w:rPr>
              <w:fldChar w:fldCharType="end"/>
            </w:r>
          </w:hyperlink>
        </w:p>
        <w:p w14:paraId="2D14ED43" w14:textId="463023D6" w:rsidR="00131B9A" w:rsidRDefault="00131B9A">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hyperlink w:anchor="_Toc196477473" w:history="1">
            <w:r w:rsidRPr="001466F0">
              <w:rPr>
                <w:rStyle w:val="Hypertextovodkaz"/>
                <w:rFonts w:ascii="Calibri" w:hAnsi="Calibri" w:cs="Calibri"/>
                <w:bCs/>
                <w:noProof/>
              </w:rPr>
              <w:t>18.</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i/>
                <w:noProof/>
              </w:rPr>
              <w:t>Uveřejňování a používání informací</w:t>
            </w:r>
            <w:r>
              <w:rPr>
                <w:noProof/>
                <w:webHidden/>
              </w:rPr>
              <w:tab/>
            </w:r>
            <w:r>
              <w:rPr>
                <w:noProof/>
                <w:webHidden/>
              </w:rPr>
              <w:fldChar w:fldCharType="begin"/>
            </w:r>
            <w:r>
              <w:rPr>
                <w:noProof/>
                <w:webHidden/>
              </w:rPr>
              <w:instrText xml:space="preserve"> PAGEREF _Toc196477473 \h </w:instrText>
            </w:r>
            <w:r>
              <w:rPr>
                <w:noProof/>
                <w:webHidden/>
              </w:rPr>
            </w:r>
            <w:r>
              <w:rPr>
                <w:noProof/>
                <w:webHidden/>
              </w:rPr>
              <w:fldChar w:fldCharType="separate"/>
            </w:r>
            <w:r w:rsidR="00687A68">
              <w:rPr>
                <w:noProof/>
                <w:webHidden/>
              </w:rPr>
              <w:t>42</w:t>
            </w:r>
            <w:r>
              <w:rPr>
                <w:noProof/>
                <w:webHidden/>
              </w:rPr>
              <w:fldChar w:fldCharType="end"/>
            </w:r>
          </w:hyperlink>
        </w:p>
        <w:p w14:paraId="16DEDEE9" w14:textId="69D90A33" w:rsidR="00131B9A" w:rsidRDefault="00131B9A">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hyperlink w:anchor="_Toc196477474" w:history="1">
            <w:r w:rsidRPr="001466F0">
              <w:rPr>
                <w:rStyle w:val="Hypertextovodkaz"/>
                <w:rFonts w:ascii="Calibri" w:hAnsi="Calibri" w:cs="Calibri"/>
                <w:bCs/>
                <w:noProof/>
              </w:rPr>
              <w:t>19.</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i/>
                <w:noProof/>
              </w:rPr>
              <w:t>Vyhrazené změny závazku</w:t>
            </w:r>
            <w:r>
              <w:rPr>
                <w:noProof/>
                <w:webHidden/>
              </w:rPr>
              <w:tab/>
            </w:r>
            <w:r>
              <w:rPr>
                <w:noProof/>
                <w:webHidden/>
              </w:rPr>
              <w:fldChar w:fldCharType="begin"/>
            </w:r>
            <w:r>
              <w:rPr>
                <w:noProof/>
                <w:webHidden/>
              </w:rPr>
              <w:instrText xml:space="preserve"> PAGEREF _Toc196477474 \h </w:instrText>
            </w:r>
            <w:r>
              <w:rPr>
                <w:noProof/>
                <w:webHidden/>
              </w:rPr>
            </w:r>
            <w:r>
              <w:rPr>
                <w:noProof/>
                <w:webHidden/>
              </w:rPr>
              <w:fldChar w:fldCharType="separate"/>
            </w:r>
            <w:r w:rsidR="00687A68">
              <w:rPr>
                <w:noProof/>
                <w:webHidden/>
              </w:rPr>
              <w:t>43</w:t>
            </w:r>
            <w:r>
              <w:rPr>
                <w:noProof/>
                <w:webHidden/>
              </w:rPr>
              <w:fldChar w:fldCharType="end"/>
            </w:r>
          </w:hyperlink>
        </w:p>
        <w:p w14:paraId="7F1A53A0" w14:textId="5013225F" w:rsidR="00131B9A" w:rsidRDefault="00131B9A">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hyperlink w:anchor="_Toc196477475" w:history="1">
            <w:r w:rsidRPr="001466F0">
              <w:rPr>
                <w:rStyle w:val="Hypertextovodkaz"/>
                <w:rFonts w:ascii="Calibri" w:hAnsi="Calibri" w:cs="Calibri"/>
                <w:bCs/>
                <w:noProof/>
              </w:rPr>
              <w:t>20.</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i/>
                <w:noProof/>
              </w:rPr>
              <w:t>Výhrady zadavatele</w:t>
            </w:r>
            <w:r>
              <w:rPr>
                <w:noProof/>
                <w:webHidden/>
              </w:rPr>
              <w:tab/>
            </w:r>
            <w:r>
              <w:rPr>
                <w:noProof/>
                <w:webHidden/>
              </w:rPr>
              <w:fldChar w:fldCharType="begin"/>
            </w:r>
            <w:r>
              <w:rPr>
                <w:noProof/>
                <w:webHidden/>
              </w:rPr>
              <w:instrText xml:space="preserve"> PAGEREF _Toc196477475 \h </w:instrText>
            </w:r>
            <w:r>
              <w:rPr>
                <w:noProof/>
                <w:webHidden/>
              </w:rPr>
            </w:r>
            <w:r>
              <w:rPr>
                <w:noProof/>
                <w:webHidden/>
              </w:rPr>
              <w:fldChar w:fldCharType="separate"/>
            </w:r>
            <w:r w:rsidR="00687A68">
              <w:rPr>
                <w:noProof/>
                <w:webHidden/>
              </w:rPr>
              <w:t>43</w:t>
            </w:r>
            <w:r>
              <w:rPr>
                <w:noProof/>
                <w:webHidden/>
              </w:rPr>
              <w:fldChar w:fldCharType="end"/>
            </w:r>
          </w:hyperlink>
        </w:p>
        <w:p w14:paraId="3007302A" w14:textId="58128A52" w:rsidR="00131B9A" w:rsidRDefault="00131B9A">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hyperlink w:anchor="_Toc196477476" w:history="1">
            <w:r w:rsidRPr="001466F0">
              <w:rPr>
                <w:rStyle w:val="Hypertextovodkaz"/>
                <w:rFonts w:ascii="Calibri" w:hAnsi="Calibri" w:cs="Calibri"/>
                <w:bCs/>
                <w:noProof/>
              </w:rPr>
              <w:t>21.</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i/>
                <w:noProof/>
              </w:rPr>
              <w:t>Identifikace částí zadávací dokumentace, které vypracovala osoba odlišná od zadavatele</w:t>
            </w:r>
            <w:r>
              <w:rPr>
                <w:noProof/>
                <w:webHidden/>
              </w:rPr>
              <w:tab/>
            </w:r>
            <w:r>
              <w:rPr>
                <w:noProof/>
                <w:webHidden/>
              </w:rPr>
              <w:fldChar w:fldCharType="begin"/>
            </w:r>
            <w:r>
              <w:rPr>
                <w:noProof/>
                <w:webHidden/>
              </w:rPr>
              <w:instrText xml:space="preserve"> PAGEREF _Toc196477476 \h </w:instrText>
            </w:r>
            <w:r>
              <w:rPr>
                <w:noProof/>
                <w:webHidden/>
              </w:rPr>
            </w:r>
            <w:r>
              <w:rPr>
                <w:noProof/>
                <w:webHidden/>
              </w:rPr>
              <w:fldChar w:fldCharType="separate"/>
            </w:r>
            <w:r w:rsidR="00687A68">
              <w:rPr>
                <w:noProof/>
                <w:webHidden/>
              </w:rPr>
              <w:t>44</w:t>
            </w:r>
            <w:r>
              <w:rPr>
                <w:noProof/>
                <w:webHidden/>
              </w:rPr>
              <w:fldChar w:fldCharType="end"/>
            </w:r>
          </w:hyperlink>
        </w:p>
        <w:p w14:paraId="1ECF8BA9" w14:textId="7CDA4CC9" w:rsidR="00131B9A" w:rsidRDefault="00131B9A">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hyperlink w:anchor="_Toc196477477" w:history="1">
            <w:r w:rsidRPr="001466F0">
              <w:rPr>
                <w:rStyle w:val="Hypertextovodkaz"/>
                <w:rFonts w:ascii="Calibri" w:hAnsi="Calibri" w:cs="Calibri"/>
                <w:bCs/>
                <w:noProof/>
              </w:rPr>
              <w:t>22.</w:t>
            </w:r>
            <w:r>
              <w:rPr>
                <w:rFonts w:asciiTheme="minorHAnsi" w:eastAsiaTheme="minorEastAsia" w:hAnsiTheme="minorHAnsi" w:cstheme="minorBidi"/>
                <w:noProof/>
                <w:color w:val="auto"/>
                <w:kern w:val="2"/>
                <w:szCs w:val="24"/>
                <w14:ligatures w14:val="standardContextual"/>
              </w:rPr>
              <w:tab/>
            </w:r>
            <w:r w:rsidRPr="001466F0">
              <w:rPr>
                <w:rStyle w:val="Hypertextovodkaz"/>
                <w:rFonts w:cstheme="minorHAnsi"/>
                <w:i/>
                <w:noProof/>
              </w:rPr>
              <w:t>Seznam příloh</w:t>
            </w:r>
            <w:r>
              <w:rPr>
                <w:noProof/>
                <w:webHidden/>
              </w:rPr>
              <w:tab/>
            </w:r>
            <w:r>
              <w:rPr>
                <w:noProof/>
                <w:webHidden/>
              </w:rPr>
              <w:fldChar w:fldCharType="begin"/>
            </w:r>
            <w:r>
              <w:rPr>
                <w:noProof/>
                <w:webHidden/>
              </w:rPr>
              <w:instrText xml:space="preserve"> PAGEREF _Toc196477477 \h </w:instrText>
            </w:r>
            <w:r>
              <w:rPr>
                <w:noProof/>
                <w:webHidden/>
              </w:rPr>
            </w:r>
            <w:r>
              <w:rPr>
                <w:noProof/>
                <w:webHidden/>
              </w:rPr>
              <w:fldChar w:fldCharType="separate"/>
            </w:r>
            <w:r w:rsidR="00687A68">
              <w:rPr>
                <w:noProof/>
                <w:webHidden/>
              </w:rPr>
              <w:t>44</w:t>
            </w:r>
            <w:r>
              <w:rPr>
                <w:noProof/>
                <w:webHidden/>
              </w:rPr>
              <w:fldChar w:fldCharType="end"/>
            </w:r>
          </w:hyperlink>
        </w:p>
        <w:p w14:paraId="1B2D820D" w14:textId="426E92D3" w:rsidR="00131B9A" w:rsidRDefault="00131B9A">
          <w:pPr>
            <w:pStyle w:val="Obsah1"/>
            <w:tabs>
              <w:tab w:val="right" w:leader="dot" w:pos="9056"/>
            </w:tabs>
            <w:rPr>
              <w:rFonts w:asciiTheme="minorHAnsi" w:eastAsiaTheme="minorEastAsia" w:hAnsiTheme="minorHAnsi" w:cstheme="minorBidi"/>
              <w:noProof/>
              <w:color w:val="auto"/>
              <w:kern w:val="2"/>
              <w:szCs w:val="24"/>
              <w14:ligatures w14:val="standardContextual"/>
            </w:rPr>
          </w:pPr>
          <w:hyperlink w:anchor="_Toc196477478" w:history="1">
            <w:r w:rsidRPr="001466F0">
              <w:rPr>
                <w:rStyle w:val="Hypertextovodkaz"/>
                <w:rFonts w:cstheme="minorHAnsi"/>
                <w:noProof/>
              </w:rPr>
              <w:t>Příloha č. 1</w:t>
            </w:r>
            <w:r>
              <w:rPr>
                <w:noProof/>
                <w:webHidden/>
              </w:rPr>
              <w:tab/>
            </w:r>
            <w:r>
              <w:rPr>
                <w:noProof/>
                <w:webHidden/>
              </w:rPr>
              <w:fldChar w:fldCharType="begin"/>
            </w:r>
            <w:r>
              <w:rPr>
                <w:noProof/>
                <w:webHidden/>
              </w:rPr>
              <w:instrText xml:space="preserve"> PAGEREF _Toc196477478 \h </w:instrText>
            </w:r>
            <w:r>
              <w:rPr>
                <w:noProof/>
                <w:webHidden/>
              </w:rPr>
            </w:r>
            <w:r>
              <w:rPr>
                <w:noProof/>
                <w:webHidden/>
              </w:rPr>
              <w:fldChar w:fldCharType="separate"/>
            </w:r>
            <w:r w:rsidR="00687A68">
              <w:rPr>
                <w:noProof/>
                <w:webHidden/>
              </w:rPr>
              <w:t>1</w:t>
            </w:r>
            <w:r>
              <w:rPr>
                <w:noProof/>
                <w:webHidden/>
              </w:rPr>
              <w:fldChar w:fldCharType="end"/>
            </w:r>
          </w:hyperlink>
        </w:p>
        <w:p w14:paraId="7C9467CF" w14:textId="3BE2F448" w:rsidR="006F079A" w:rsidRPr="00FA36B9" w:rsidRDefault="00A858E7" w:rsidP="00FA36B9">
          <w:pPr>
            <w:pStyle w:val="Obsah1"/>
            <w:tabs>
              <w:tab w:val="left" w:pos="720"/>
              <w:tab w:val="right" w:leader="dot" w:pos="9056"/>
            </w:tabs>
            <w:rPr>
              <w:rFonts w:asciiTheme="minorHAnsi" w:eastAsiaTheme="minorEastAsia" w:hAnsiTheme="minorHAnsi" w:cstheme="minorBidi"/>
              <w:noProof/>
              <w:color w:val="auto"/>
              <w:kern w:val="2"/>
              <w:szCs w:val="24"/>
              <w14:ligatures w14:val="standardContextual"/>
            </w:rPr>
          </w:pPr>
          <w:r w:rsidRPr="00EF636D">
            <w:rPr>
              <w:rFonts w:asciiTheme="minorHAnsi" w:hAnsiTheme="minorHAnsi" w:cstheme="minorHAnsi"/>
              <w:i/>
            </w:rPr>
            <w:fldChar w:fldCharType="end"/>
          </w:r>
        </w:p>
      </w:sdtContent>
    </w:sdt>
    <w:p w14:paraId="38EA7B31" w14:textId="0A272A3B" w:rsidR="00C27985" w:rsidRPr="00D42772" w:rsidRDefault="00C27985">
      <w:pPr>
        <w:spacing w:after="160" w:line="259" w:lineRule="auto"/>
        <w:ind w:left="0" w:right="0" w:firstLine="0"/>
        <w:jc w:val="left"/>
        <w:rPr>
          <w:rFonts w:asciiTheme="minorHAnsi" w:hAnsiTheme="minorHAnsi" w:cstheme="minorHAnsi"/>
        </w:rPr>
      </w:pPr>
      <w:r w:rsidRPr="00D42772">
        <w:rPr>
          <w:rFonts w:asciiTheme="minorHAnsi" w:hAnsiTheme="minorHAnsi" w:cstheme="minorHAnsi"/>
        </w:rPr>
        <w:br w:type="page"/>
      </w:r>
    </w:p>
    <w:p w14:paraId="435BAE2B" w14:textId="77777777" w:rsidR="005C78A1" w:rsidRPr="00D42772" w:rsidRDefault="005C78A1" w:rsidP="00361B03">
      <w:pPr>
        <w:pStyle w:val="Nadpis1"/>
        <w:ind w:right="553"/>
        <w:rPr>
          <w:rFonts w:asciiTheme="minorHAnsi" w:hAnsiTheme="minorHAnsi" w:cstheme="minorHAnsi"/>
        </w:rPr>
        <w:sectPr w:rsidR="005C78A1" w:rsidRPr="00D42772" w:rsidSect="00D42772">
          <w:headerReference w:type="even" r:id="rId8"/>
          <w:footerReference w:type="even" r:id="rId9"/>
          <w:footerReference w:type="default" r:id="rId10"/>
          <w:headerReference w:type="first" r:id="rId11"/>
          <w:footerReference w:type="first" r:id="rId12"/>
          <w:pgSz w:w="11900" w:h="16840"/>
          <w:pgMar w:top="1417" w:right="1417" w:bottom="1417" w:left="1417" w:header="708" w:footer="1032" w:gutter="0"/>
          <w:cols w:space="708"/>
          <w:docGrid w:linePitch="326"/>
        </w:sectPr>
      </w:pPr>
    </w:p>
    <w:p w14:paraId="14A3BEF6" w14:textId="0AD97B04" w:rsidR="004B6E12" w:rsidRPr="00D42772" w:rsidRDefault="004B6E12" w:rsidP="00361B03">
      <w:pPr>
        <w:pStyle w:val="Nadpis1"/>
        <w:ind w:right="553"/>
        <w:rPr>
          <w:rFonts w:asciiTheme="minorHAnsi" w:hAnsiTheme="minorHAnsi" w:cstheme="minorHAnsi"/>
          <w:i/>
        </w:rPr>
      </w:pPr>
      <w:bookmarkStart w:id="1" w:name="_Toc174985502"/>
      <w:bookmarkStart w:id="2" w:name="_Toc196477405"/>
      <w:r w:rsidRPr="00D42772">
        <w:rPr>
          <w:rFonts w:asciiTheme="minorHAnsi" w:hAnsiTheme="minorHAnsi" w:cstheme="minorHAnsi"/>
          <w:i/>
        </w:rPr>
        <w:lastRenderedPageBreak/>
        <w:t>Identifikační údaje</w:t>
      </w:r>
      <w:bookmarkEnd w:id="1"/>
      <w:bookmarkEnd w:id="2"/>
      <w:r w:rsidRPr="00D42772">
        <w:rPr>
          <w:rFonts w:asciiTheme="minorHAnsi" w:hAnsiTheme="minorHAnsi" w:cstheme="minorHAnsi"/>
          <w:i/>
        </w:rPr>
        <w:t xml:space="preserve"> </w:t>
      </w:r>
    </w:p>
    <w:p w14:paraId="7C4152C2" w14:textId="26B4F6E2" w:rsidR="00803F8F" w:rsidRPr="00D42772" w:rsidRDefault="00803F8F" w:rsidP="00803F8F">
      <w:pPr>
        <w:pStyle w:val="Nadpis2"/>
        <w:rPr>
          <w:rFonts w:asciiTheme="minorHAnsi" w:hAnsiTheme="minorHAnsi" w:cstheme="minorHAnsi"/>
        </w:rPr>
      </w:pPr>
      <w:bookmarkStart w:id="3" w:name="_Toc174985503"/>
      <w:bookmarkStart w:id="4" w:name="_Toc196477406"/>
      <w:r w:rsidRPr="00D42772">
        <w:rPr>
          <w:rFonts w:asciiTheme="minorHAnsi" w:hAnsiTheme="minorHAnsi" w:cstheme="minorHAnsi"/>
        </w:rPr>
        <w:t>Identifikační údaje zadavatele</w:t>
      </w:r>
      <w:bookmarkEnd w:id="3"/>
      <w:bookmarkEnd w:id="4"/>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1429"/>
        <w:gridCol w:w="5101"/>
      </w:tblGrid>
      <w:tr w:rsidR="000A4F3A" w:rsidRPr="00D42772" w14:paraId="2C881A2E" w14:textId="77777777" w:rsidTr="0025162E">
        <w:tc>
          <w:tcPr>
            <w:tcW w:w="2399" w:type="dxa"/>
          </w:tcPr>
          <w:p w14:paraId="632AB41C" w14:textId="77777777" w:rsidR="000A4F3A" w:rsidRPr="00D42772" w:rsidRDefault="000A4F3A" w:rsidP="0025162E">
            <w:pPr>
              <w:spacing w:after="0"/>
              <w:ind w:left="0" w:right="553" w:firstLine="0"/>
              <w:rPr>
                <w:rFonts w:asciiTheme="minorHAnsi" w:hAnsiTheme="minorHAnsi" w:cstheme="minorHAnsi"/>
                <w:b/>
                <w:color w:val="auto"/>
                <w:szCs w:val="24"/>
              </w:rPr>
            </w:pPr>
            <w:bookmarkStart w:id="5" w:name="_Hlk47963338"/>
            <w:r w:rsidRPr="00D42772">
              <w:rPr>
                <w:rFonts w:asciiTheme="minorHAnsi" w:hAnsiTheme="minorHAnsi" w:cstheme="minorHAnsi"/>
                <w:b/>
                <w:color w:val="auto"/>
                <w:szCs w:val="24"/>
              </w:rPr>
              <w:t>Zadavatel:</w:t>
            </w:r>
          </w:p>
        </w:tc>
        <w:tc>
          <w:tcPr>
            <w:tcW w:w="6530" w:type="dxa"/>
            <w:gridSpan w:val="2"/>
          </w:tcPr>
          <w:p w14:paraId="784C91F3" w14:textId="742FDC24" w:rsidR="000A4F3A" w:rsidRPr="00D42772" w:rsidRDefault="00A34A54" w:rsidP="0025162E">
            <w:pPr>
              <w:spacing w:after="0"/>
              <w:ind w:left="0" w:right="553" w:firstLine="0"/>
              <w:rPr>
                <w:rFonts w:asciiTheme="minorHAnsi" w:hAnsiTheme="minorHAnsi" w:cstheme="minorHAnsi"/>
                <w:b/>
                <w:color w:val="auto"/>
                <w:szCs w:val="24"/>
              </w:rPr>
            </w:pPr>
            <w:r w:rsidRPr="00D42772">
              <w:rPr>
                <w:rFonts w:asciiTheme="minorHAnsi" w:hAnsiTheme="minorHAnsi" w:cstheme="minorHAnsi"/>
                <w:b/>
                <w:noProof/>
              </w:rPr>
              <w:t>Městská část Praha 9</w:t>
            </w:r>
          </w:p>
        </w:tc>
      </w:tr>
      <w:tr w:rsidR="000A4F3A" w:rsidRPr="00D42772" w14:paraId="0A907A59" w14:textId="77777777" w:rsidTr="0025162E">
        <w:tc>
          <w:tcPr>
            <w:tcW w:w="2399" w:type="dxa"/>
          </w:tcPr>
          <w:p w14:paraId="7C6116C5" w14:textId="77777777" w:rsidR="000A4F3A" w:rsidRPr="00D42772" w:rsidRDefault="000A4F3A" w:rsidP="0025162E">
            <w:pPr>
              <w:spacing w:after="0"/>
              <w:ind w:left="0" w:right="553" w:firstLine="0"/>
              <w:rPr>
                <w:rFonts w:asciiTheme="minorHAnsi" w:hAnsiTheme="minorHAnsi" w:cstheme="minorHAnsi"/>
                <w:b/>
                <w:color w:val="auto"/>
                <w:szCs w:val="24"/>
              </w:rPr>
            </w:pPr>
            <w:r w:rsidRPr="00D42772">
              <w:rPr>
                <w:rFonts w:asciiTheme="minorHAnsi" w:hAnsiTheme="minorHAnsi" w:cstheme="minorHAnsi"/>
                <w:color w:val="auto"/>
                <w:szCs w:val="24"/>
              </w:rPr>
              <w:t>sídlo:</w:t>
            </w:r>
          </w:p>
        </w:tc>
        <w:tc>
          <w:tcPr>
            <w:tcW w:w="6530" w:type="dxa"/>
            <w:gridSpan w:val="2"/>
          </w:tcPr>
          <w:p w14:paraId="33B38F62" w14:textId="03580048" w:rsidR="000A4F3A" w:rsidRPr="00D42772" w:rsidRDefault="00A34A54" w:rsidP="00A34A54">
            <w:pPr>
              <w:pStyle w:val="Bezmezer"/>
              <w:rPr>
                <w:rFonts w:asciiTheme="minorHAnsi" w:hAnsiTheme="minorHAnsi" w:cstheme="minorHAnsi"/>
                <w:noProof/>
              </w:rPr>
            </w:pPr>
            <w:r w:rsidRPr="00D42772">
              <w:rPr>
                <w:rFonts w:asciiTheme="minorHAnsi" w:eastAsia="Times New Roman" w:hAnsiTheme="minorHAnsi" w:cstheme="minorHAnsi"/>
                <w:color w:val="000000"/>
                <w:sz w:val="24"/>
              </w:rPr>
              <w:t>Sokolovská 14/324</w:t>
            </w:r>
            <w:r w:rsidR="005B57B5" w:rsidRPr="00D42772">
              <w:rPr>
                <w:rFonts w:asciiTheme="minorHAnsi" w:eastAsia="Times New Roman" w:hAnsiTheme="minorHAnsi" w:cstheme="minorHAnsi"/>
                <w:color w:val="000000"/>
                <w:sz w:val="24"/>
              </w:rPr>
              <w:t>,</w:t>
            </w:r>
            <w:r w:rsidRPr="00D42772">
              <w:rPr>
                <w:rFonts w:asciiTheme="minorHAnsi" w:eastAsia="Times New Roman" w:hAnsiTheme="minorHAnsi" w:cstheme="minorHAnsi"/>
                <w:color w:val="000000"/>
                <w:sz w:val="24"/>
              </w:rPr>
              <w:t xml:space="preserve"> 190 00 </w:t>
            </w:r>
            <w:r w:rsidR="00167C3E" w:rsidRPr="00D42772">
              <w:rPr>
                <w:rFonts w:asciiTheme="minorHAnsi" w:eastAsia="Times New Roman" w:hAnsiTheme="minorHAnsi" w:cstheme="minorHAnsi"/>
                <w:color w:val="000000"/>
                <w:sz w:val="24"/>
              </w:rPr>
              <w:t>Praha</w:t>
            </w:r>
          </w:p>
        </w:tc>
      </w:tr>
      <w:tr w:rsidR="000A4F3A" w:rsidRPr="00D42772" w14:paraId="6D022C21" w14:textId="77777777" w:rsidTr="0025162E">
        <w:tc>
          <w:tcPr>
            <w:tcW w:w="2399" w:type="dxa"/>
          </w:tcPr>
          <w:p w14:paraId="63B25058" w14:textId="669A21B6" w:rsidR="000A4F3A" w:rsidRPr="00D42772" w:rsidRDefault="00A34A54" w:rsidP="0025162E">
            <w:pPr>
              <w:spacing w:after="0"/>
              <w:ind w:left="0" w:right="553" w:firstLine="0"/>
              <w:rPr>
                <w:rFonts w:asciiTheme="minorHAnsi" w:hAnsiTheme="minorHAnsi" w:cstheme="minorHAnsi"/>
                <w:b/>
                <w:color w:val="auto"/>
                <w:szCs w:val="24"/>
              </w:rPr>
            </w:pPr>
            <w:r w:rsidRPr="00D42772">
              <w:rPr>
                <w:rFonts w:asciiTheme="minorHAnsi" w:hAnsiTheme="minorHAnsi" w:cstheme="minorHAnsi"/>
                <w:color w:val="auto"/>
                <w:szCs w:val="24"/>
              </w:rPr>
              <w:t>Zastoupená</w:t>
            </w:r>
            <w:r w:rsidR="000A4F3A" w:rsidRPr="00D42772">
              <w:rPr>
                <w:rFonts w:asciiTheme="minorHAnsi" w:hAnsiTheme="minorHAnsi" w:cstheme="minorHAnsi"/>
                <w:color w:val="auto"/>
                <w:szCs w:val="24"/>
              </w:rPr>
              <w:t>:</w:t>
            </w:r>
          </w:p>
        </w:tc>
        <w:tc>
          <w:tcPr>
            <w:tcW w:w="6530" w:type="dxa"/>
            <w:gridSpan w:val="2"/>
          </w:tcPr>
          <w:p w14:paraId="4AC119A8" w14:textId="277C817F" w:rsidR="000A4F3A" w:rsidRPr="00D42772" w:rsidRDefault="00A34A54" w:rsidP="0025162E">
            <w:pPr>
              <w:spacing w:after="0"/>
              <w:ind w:left="0" w:right="553" w:firstLine="0"/>
              <w:rPr>
                <w:rFonts w:asciiTheme="minorHAnsi" w:hAnsiTheme="minorHAnsi" w:cstheme="minorHAnsi"/>
                <w:b/>
                <w:color w:val="auto"/>
                <w:szCs w:val="24"/>
              </w:rPr>
            </w:pPr>
            <w:r w:rsidRPr="00D42772">
              <w:rPr>
                <w:rFonts w:asciiTheme="minorHAnsi" w:hAnsiTheme="minorHAnsi" w:cstheme="minorHAnsi"/>
                <w:noProof/>
              </w:rPr>
              <w:t>Ing. Leošem Tomanem, tajemníkem úřadu MČ</w:t>
            </w:r>
            <w:r w:rsidRPr="00D42772">
              <w:rPr>
                <w:rFonts w:asciiTheme="minorHAnsi" w:hAnsiTheme="minorHAnsi" w:cstheme="minorHAnsi"/>
                <w:b/>
                <w:color w:val="auto"/>
                <w:szCs w:val="24"/>
              </w:rPr>
              <w:t xml:space="preserve"> </w:t>
            </w:r>
          </w:p>
        </w:tc>
      </w:tr>
      <w:tr w:rsidR="000A4F3A" w:rsidRPr="00D42772" w14:paraId="557DDAD3" w14:textId="77777777" w:rsidTr="0025162E">
        <w:tc>
          <w:tcPr>
            <w:tcW w:w="2399" w:type="dxa"/>
          </w:tcPr>
          <w:p w14:paraId="0763CFA0" w14:textId="77777777" w:rsidR="000A4F3A" w:rsidRPr="00D42772" w:rsidRDefault="000A4F3A" w:rsidP="0025162E">
            <w:pPr>
              <w:spacing w:after="0"/>
              <w:ind w:left="0" w:right="553" w:firstLine="0"/>
              <w:rPr>
                <w:rFonts w:asciiTheme="minorHAnsi" w:hAnsiTheme="minorHAnsi" w:cstheme="minorHAnsi"/>
                <w:b/>
                <w:color w:val="auto"/>
                <w:szCs w:val="24"/>
              </w:rPr>
            </w:pPr>
            <w:r w:rsidRPr="00D42772">
              <w:rPr>
                <w:rFonts w:asciiTheme="minorHAnsi" w:hAnsiTheme="minorHAnsi" w:cstheme="minorHAnsi"/>
                <w:color w:val="auto"/>
                <w:szCs w:val="24"/>
              </w:rPr>
              <w:t>IČO:</w:t>
            </w:r>
          </w:p>
        </w:tc>
        <w:tc>
          <w:tcPr>
            <w:tcW w:w="6530" w:type="dxa"/>
            <w:gridSpan w:val="2"/>
          </w:tcPr>
          <w:p w14:paraId="1B20D451" w14:textId="111AE054" w:rsidR="000A4F3A" w:rsidRPr="00D42772" w:rsidRDefault="000A4F3A" w:rsidP="00A34A54">
            <w:pPr>
              <w:spacing w:after="0"/>
              <w:ind w:left="0" w:right="553" w:firstLine="0"/>
              <w:rPr>
                <w:rFonts w:asciiTheme="minorHAnsi" w:hAnsiTheme="minorHAnsi" w:cstheme="minorHAnsi"/>
                <w:b/>
                <w:color w:val="auto"/>
                <w:szCs w:val="24"/>
              </w:rPr>
            </w:pPr>
            <w:r w:rsidRPr="00D42772">
              <w:rPr>
                <w:rFonts w:asciiTheme="minorHAnsi" w:hAnsiTheme="minorHAnsi" w:cstheme="minorHAnsi"/>
                <w:color w:val="auto"/>
                <w:szCs w:val="24"/>
              </w:rPr>
              <w:t>000</w:t>
            </w:r>
            <w:r w:rsidR="00A34A54" w:rsidRPr="00D42772">
              <w:rPr>
                <w:rFonts w:asciiTheme="minorHAnsi" w:hAnsiTheme="minorHAnsi" w:cstheme="minorHAnsi"/>
                <w:color w:val="auto"/>
                <w:szCs w:val="24"/>
              </w:rPr>
              <w:t>63894</w:t>
            </w:r>
          </w:p>
        </w:tc>
      </w:tr>
      <w:bookmarkEnd w:id="5"/>
      <w:tr w:rsidR="000A4F3A" w:rsidRPr="00D42772" w14:paraId="11BFA9EA" w14:textId="77777777" w:rsidTr="0025162E">
        <w:tc>
          <w:tcPr>
            <w:tcW w:w="2399" w:type="dxa"/>
          </w:tcPr>
          <w:p w14:paraId="5840C1B8" w14:textId="77777777" w:rsidR="000A4F3A" w:rsidRPr="00D42772" w:rsidRDefault="000A4F3A" w:rsidP="0025162E">
            <w:pPr>
              <w:spacing w:after="0"/>
              <w:ind w:left="0" w:right="553" w:firstLine="0"/>
              <w:rPr>
                <w:rFonts w:asciiTheme="minorHAnsi" w:hAnsiTheme="minorHAnsi" w:cstheme="minorHAnsi"/>
                <w:b/>
                <w:color w:val="auto"/>
                <w:szCs w:val="24"/>
              </w:rPr>
            </w:pPr>
            <w:r w:rsidRPr="00D42772">
              <w:rPr>
                <w:rFonts w:asciiTheme="minorHAnsi" w:hAnsiTheme="minorHAnsi" w:cstheme="minorHAnsi"/>
                <w:color w:val="auto"/>
                <w:szCs w:val="24"/>
              </w:rPr>
              <w:t>DIČ:</w:t>
            </w:r>
          </w:p>
        </w:tc>
        <w:tc>
          <w:tcPr>
            <w:tcW w:w="6530" w:type="dxa"/>
            <w:gridSpan w:val="2"/>
          </w:tcPr>
          <w:p w14:paraId="47548D5B" w14:textId="439F2E53" w:rsidR="000A4F3A" w:rsidRPr="00D42772" w:rsidRDefault="000A4F3A" w:rsidP="00A34A54">
            <w:pPr>
              <w:spacing w:after="0"/>
              <w:ind w:left="0" w:right="553" w:firstLine="0"/>
              <w:rPr>
                <w:rFonts w:asciiTheme="minorHAnsi" w:hAnsiTheme="minorHAnsi" w:cstheme="minorHAnsi"/>
                <w:b/>
                <w:color w:val="auto"/>
                <w:szCs w:val="24"/>
              </w:rPr>
            </w:pPr>
            <w:r w:rsidRPr="00D42772">
              <w:rPr>
                <w:rFonts w:asciiTheme="minorHAnsi" w:hAnsiTheme="minorHAnsi" w:cstheme="minorHAnsi"/>
                <w:color w:val="auto"/>
                <w:szCs w:val="24"/>
              </w:rPr>
              <w:t>CZ0006</w:t>
            </w:r>
            <w:r w:rsidR="00A34A54" w:rsidRPr="00D42772">
              <w:rPr>
                <w:rFonts w:asciiTheme="minorHAnsi" w:hAnsiTheme="minorHAnsi" w:cstheme="minorHAnsi"/>
                <w:color w:val="auto"/>
                <w:szCs w:val="24"/>
              </w:rPr>
              <w:t>3894</w:t>
            </w:r>
          </w:p>
        </w:tc>
      </w:tr>
      <w:tr w:rsidR="000A4F3A" w:rsidRPr="00D42772" w14:paraId="19E758A7" w14:textId="77777777" w:rsidTr="0025162E">
        <w:tc>
          <w:tcPr>
            <w:tcW w:w="2399" w:type="dxa"/>
          </w:tcPr>
          <w:p w14:paraId="00E61EEC" w14:textId="77777777" w:rsidR="000A4F3A" w:rsidRPr="00D42772" w:rsidRDefault="000A4F3A" w:rsidP="0025162E">
            <w:pPr>
              <w:spacing w:after="0"/>
              <w:ind w:left="0" w:right="553" w:firstLine="0"/>
              <w:rPr>
                <w:rFonts w:asciiTheme="minorHAnsi" w:hAnsiTheme="minorHAnsi" w:cstheme="minorHAnsi"/>
                <w:b/>
                <w:color w:val="auto"/>
                <w:szCs w:val="24"/>
              </w:rPr>
            </w:pPr>
            <w:r w:rsidRPr="00D42772">
              <w:rPr>
                <w:rFonts w:asciiTheme="minorHAnsi" w:hAnsiTheme="minorHAnsi" w:cstheme="minorHAnsi"/>
                <w:color w:val="auto"/>
                <w:szCs w:val="24"/>
              </w:rPr>
              <w:t>Bankovní spojení:</w:t>
            </w:r>
          </w:p>
        </w:tc>
        <w:tc>
          <w:tcPr>
            <w:tcW w:w="6530" w:type="dxa"/>
            <w:gridSpan w:val="2"/>
          </w:tcPr>
          <w:p w14:paraId="173CFDF5" w14:textId="468A508D" w:rsidR="000A4F3A" w:rsidRPr="00D42772" w:rsidRDefault="00A34A54" w:rsidP="0025162E">
            <w:pPr>
              <w:spacing w:after="0"/>
              <w:ind w:left="0" w:right="553" w:firstLine="0"/>
              <w:rPr>
                <w:rFonts w:asciiTheme="minorHAnsi" w:hAnsiTheme="minorHAnsi" w:cstheme="minorHAnsi"/>
                <w:color w:val="auto"/>
                <w:szCs w:val="24"/>
              </w:rPr>
            </w:pPr>
            <w:r w:rsidRPr="00D42772">
              <w:rPr>
                <w:rFonts w:asciiTheme="minorHAnsi" w:hAnsiTheme="minorHAnsi" w:cstheme="minorHAnsi"/>
                <w:color w:val="auto"/>
                <w:szCs w:val="24"/>
              </w:rPr>
              <w:t>Česká spořitelna, a.s.</w:t>
            </w:r>
          </w:p>
        </w:tc>
      </w:tr>
      <w:tr w:rsidR="000A4F3A" w:rsidRPr="00D42772" w14:paraId="2615112D" w14:textId="77777777" w:rsidTr="0025162E">
        <w:tc>
          <w:tcPr>
            <w:tcW w:w="2399" w:type="dxa"/>
          </w:tcPr>
          <w:p w14:paraId="5B40C9EF" w14:textId="77777777" w:rsidR="000A4F3A" w:rsidRPr="00D42772" w:rsidRDefault="000A4F3A" w:rsidP="0025162E">
            <w:pPr>
              <w:spacing w:after="0"/>
              <w:ind w:left="0" w:right="553" w:firstLine="0"/>
              <w:rPr>
                <w:rFonts w:asciiTheme="minorHAnsi" w:hAnsiTheme="minorHAnsi" w:cstheme="minorHAnsi"/>
                <w:b/>
                <w:color w:val="auto"/>
                <w:szCs w:val="24"/>
              </w:rPr>
            </w:pPr>
            <w:r w:rsidRPr="00D42772">
              <w:rPr>
                <w:rFonts w:asciiTheme="minorHAnsi" w:hAnsiTheme="minorHAnsi" w:cstheme="minorHAnsi"/>
                <w:color w:val="auto"/>
                <w:szCs w:val="24"/>
              </w:rPr>
              <w:t>Číslo účtu:</w:t>
            </w:r>
          </w:p>
        </w:tc>
        <w:tc>
          <w:tcPr>
            <w:tcW w:w="6530" w:type="dxa"/>
            <w:gridSpan w:val="2"/>
          </w:tcPr>
          <w:p w14:paraId="5F8FAE0D" w14:textId="4AA3777A" w:rsidR="000A4F3A" w:rsidRPr="00D42772" w:rsidRDefault="00A34A54" w:rsidP="0025162E">
            <w:pPr>
              <w:spacing w:after="0"/>
              <w:ind w:left="0" w:right="553" w:firstLine="0"/>
              <w:rPr>
                <w:rFonts w:asciiTheme="minorHAnsi" w:hAnsiTheme="minorHAnsi" w:cstheme="minorHAnsi"/>
                <w:color w:val="auto"/>
                <w:szCs w:val="24"/>
              </w:rPr>
            </w:pPr>
            <w:r w:rsidRPr="00D42772">
              <w:rPr>
                <w:rFonts w:asciiTheme="minorHAnsi" w:hAnsiTheme="minorHAnsi" w:cstheme="minorHAnsi"/>
                <w:color w:val="auto"/>
                <w:szCs w:val="24"/>
              </w:rPr>
              <w:t>19-2000910329/0800</w:t>
            </w:r>
          </w:p>
        </w:tc>
      </w:tr>
      <w:tr w:rsidR="000A4F3A" w:rsidRPr="00D42772" w14:paraId="5E67DFF3" w14:textId="77777777" w:rsidTr="0025162E">
        <w:tc>
          <w:tcPr>
            <w:tcW w:w="2399" w:type="dxa"/>
          </w:tcPr>
          <w:p w14:paraId="1140A6C5" w14:textId="77777777" w:rsidR="000A4F3A" w:rsidRPr="00D42772" w:rsidRDefault="000A4F3A" w:rsidP="0025162E">
            <w:pPr>
              <w:spacing w:after="0"/>
              <w:ind w:left="0" w:right="553" w:firstLine="0"/>
              <w:rPr>
                <w:rFonts w:asciiTheme="minorHAnsi" w:hAnsiTheme="minorHAnsi" w:cstheme="minorHAnsi"/>
                <w:color w:val="auto"/>
                <w:szCs w:val="24"/>
              </w:rPr>
            </w:pPr>
            <w:bookmarkStart w:id="6" w:name="_Hlk21352143"/>
            <w:r w:rsidRPr="00D42772">
              <w:rPr>
                <w:rFonts w:asciiTheme="minorHAnsi" w:hAnsiTheme="minorHAnsi" w:cstheme="minorHAnsi"/>
                <w:color w:val="auto"/>
                <w:szCs w:val="24"/>
              </w:rPr>
              <w:t>Adresa profilu zadavatele:</w:t>
            </w:r>
          </w:p>
        </w:tc>
        <w:tc>
          <w:tcPr>
            <w:tcW w:w="6530" w:type="dxa"/>
            <w:gridSpan w:val="2"/>
          </w:tcPr>
          <w:p w14:paraId="784A889D" w14:textId="342DD07F" w:rsidR="000A4F3A" w:rsidRPr="00D42772" w:rsidRDefault="00A34A54" w:rsidP="0025162E">
            <w:pPr>
              <w:spacing w:after="0"/>
              <w:ind w:left="0" w:right="553" w:firstLine="0"/>
              <w:rPr>
                <w:rFonts w:asciiTheme="minorHAnsi" w:hAnsiTheme="minorHAnsi" w:cstheme="minorHAnsi"/>
                <w:color w:val="auto"/>
                <w:szCs w:val="24"/>
              </w:rPr>
            </w:pPr>
            <w:hyperlink r:id="rId13" w:history="1">
              <w:r w:rsidRPr="00D42772">
                <w:rPr>
                  <w:rStyle w:val="Hypertextovodkaz"/>
                  <w:rFonts w:asciiTheme="minorHAnsi" w:hAnsiTheme="minorHAnsi" w:cstheme="minorHAnsi"/>
                </w:rPr>
                <w:t>https://www.e-zakazky.cz/Profil-Zadavatele/481d7a41-8176-4a42-9f2d-23d1a76134f5</w:t>
              </w:r>
            </w:hyperlink>
          </w:p>
        </w:tc>
      </w:tr>
      <w:bookmarkEnd w:id="6"/>
      <w:tr w:rsidR="000A4F3A" w:rsidRPr="00D42772" w14:paraId="39DA1052" w14:textId="77777777" w:rsidTr="0025162E">
        <w:tc>
          <w:tcPr>
            <w:tcW w:w="2399" w:type="dxa"/>
          </w:tcPr>
          <w:p w14:paraId="5207634A" w14:textId="77777777" w:rsidR="000A4F3A" w:rsidRPr="00D42772" w:rsidRDefault="000A4F3A" w:rsidP="0025162E">
            <w:pPr>
              <w:spacing w:after="0"/>
              <w:ind w:left="0" w:right="553" w:firstLine="0"/>
              <w:rPr>
                <w:rFonts w:asciiTheme="minorHAnsi" w:hAnsiTheme="minorHAnsi" w:cstheme="minorHAnsi"/>
                <w:color w:val="auto"/>
                <w:szCs w:val="24"/>
              </w:rPr>
            </w:pPr>
          </w:p>
        </w:tc>
        <w:tc>
          <w:tcPr>
            <w:tcW w:w="6530" w:type="dxa"/>
            <w:gridSpan w:val="2"/>
          </w:tcPr>
          <w:p w14:paraId="0078EAF3" w14:textId="77777777" w:rsidR="000A4F3A" w:rsidRPr="00D42772" w:rsidRDefault="000A4F3A" w:rsidP="0025162E">
            <w:pPr>
              <w:spacing w:after="0"/>
              <w:ind w:left="0" w:right="553" w:firstLine="0"/>
              <w:rPr>
                <w:rFonts w:asciiTheme="minorHAnsi" w:hAnsiTheme="minorHAnsi" w:cstheme="minorHAnsi"/>
                <w:color w:val="auto"/>
                <w:szCs w:val="24"/>
              </w:rPr>
            </w:pPr>
          </w:p>
        </w:tc>
      </w:tr>
      <w:tr w:rsidR="000A4F3A" w:rsidRPr="00D42772" w14:paraId="72A0E4CF" w14:textId="77777777" w:rsidTr="0025162E">
        <w:tc>
          <w:tcPr>
            <w:tcW w:w="2399" w:type="dxa"/>
          </w:tcPr>
          <w:p w14:paraId="7DB0DB6D" w14:textId="77777777" w:rsidR="000A4F3A" w:rsidRPr="00D42772" w:rsidRDefault="000A4F3A" w:rsidP="0025162E">
            <w:pPr>
              <w:spacing w:after="0"/>
              <w:ind w:left="0" w:right="553" w:firstLine="0"/>
              <w:rPr>
                <w:rFonts w:asciiTheme="minorHAnsi" w:hAnsiTheme="minorHAnsi" w:cstheme="minorHAnsi"/>
                <w:color w:val="auto"/>
                <w:szCs w:val="24"/>
              </w:rPr>
            </w:pPr>
            <w:r w:rsidRPr="00D42772">
              <w:rPr>
                <w:rFonts w:asciiTheme="minorHAnsi" w:hAnsiTheme="minorHAnsi" w:cstheme="minorHAnsi"/>
                <w:color w:val="auto"/>
                <w:szCs w:val="24"/>
              </w:rPr>
              <w:t>Kontaktní osoba:</w:t>
            </w:r>
          </w:p>
        </w:tc>
        <w:tc>
          <w:tcPr>
            <w:tcW w:w="6530" w:type="dxa"/>
            <w:gridSpan w:val="2"/>
          </w:tcPr>
          <w:p w14:paraId="2FDC91F0" w14:textId="2FD0DA8B" w:rsidR="000A4F3A" w:rsidRPr="00D42772" w:rsidRDefault="000A1337" w:rsidP="0025162E">
            <w:pPr>
              <w:spacing w:after="0"/>
              <w:ind w:left="0" w:right="553" w:firstLine="0"/>
              <w:rPr>
                <w:rFonts w:asciiTheme="minorHAnsi" w:hAnsiTheme="minorHAnsi" w:cstheme="minorHAnsi"/>
              </w:rPr>
            </w:pPr>
            <w:r w:rsidRPr="00D42772">
              <w:rPr>
                <w:rFonts w:asciiTheme="minorHAnsi" w:hAnsiTheme="minorHAnsi" w:cstheme="minorHAnsi"/>
              </w:rPr>
              <w:t>Ing. Martin Borovička</w:t>
            </w:r>
            <w:r w:rsidRPr="000A1337">
              <w:rPr>
                <w:rFonts w:asciiTheme="minorHAnsi" w:hAnsiTheme="minorHAnsi" w:cstheme="minorHAnsi"/>
              </w:rPr>
              <w:t xml:space="preserve"> </w:t>
            </w:r>
          </w:p>
          <w:p w14:paraId="44EA9816" w14:textId="2CF74702" w:rsidR="00A34A54" w:rsidRPr="00D42772" w:rsidRDefault="000A1337" w:rsidP="0025162E">
            <w:pPr>
              <w:spacing w:after="0"/>
              <w:ind w:left="0" w:right="553" w:firstLine="0"/>
              <w:rPr>
                <w:rFonts w:asciiTheme="minorHAnsi" w:hAnsiTheme="minorHAnsi" w:cstheme="minorHAnsi"/>
              </w:rPr>
            </w:pPr>
            <w:hyperlink r:id="rId14" w:history="1">
              <w:r w:rsidRPr="00D42772">
                <w:rPr>
                  <w:rStyle w:val="Hypertextovodkaz"/>
                  <w:rFonts w:asciiTheme="minorHAnsi" w:hAnsiTheme="minorHAnsi" w:cstheme="minorHAnsi"/>
                </w:rPr>
                <w:t>borovickam@praha9.cz</w:t>
              </w:r>
            </w:hyperlink>
          </w:p>
          <w:p w14:paraId="04DECE66" w14:textId="7E481F10" w:rsidR="00F77E6F" w:rsidRPr="00D42772" w:rsidRDefault="00F77E6F" w:rsidP="0025162E">
            <w:pPr>
              <w:spacing w:after="0"/>
              <w:ind w:left="0" w:right="553" w:firstLine="0"/>
              <w:rPr>
                <w:rFonts w:asciiTheme="minorHAnsi" w:hAnsiTheme="minorHAnsi" w:cstheme="minorHAnsi"/>
                <w:color w:val="auto"/>
                <w:szCs w:val="24"/>
              </w:rPr>
            </w:pPr>
          </w:p>
        </w:tc>
      </w:tr>
      <w:tr w:rsidR="000A4F3A" w:rsidRPr="00D42772" w14:paraId="6D2F018B" w14:textId="77777777" w:rsidTr="0025162E">
        <w:tc>
          <w:tcPr>
            <w:tcW w:w="3828" w:type="dxa"/>
            <w:gridSpan w:val="2"/>
          </w:tcPr>
          <w:p w14:paraId="7273E3FD" w14:textId="77777777" w:rsidR="005A0AF2" w:rsidRPr="00D42772" w:rsidRDefault="005A0AF2" w:rsidP="000A4F3A">
            <w:pPr>
              <w:pStyle w:val="Zkladntext"/>
              <w:spacing w:after="120"/>
              <w:rPr>
                <w:rFonts w:asciiTheme="minorHAnsi" w:hAnsiTheme="minorHAnsi" w:cstheme="minorHAnsi"/>
                <w:sz w:val="24"/>
                <w:szCs w:val="24"/>
              </w:rPr>
            </w:pPr>
          </w:p>
          <w:p w14:paraId="681D2F20" w14:textId="5C747863" w:rsidR="000A4F3A" w:rsidRPr="00D42772" w:rsidRDefault="000A4F3A" w:rsidP="00A34A54">
            <w:pPr>
              <w:pStyle w:val="Zkladntext"/>
              <w:spacing w:after="120"/>
              <w:rPr>
                <w:rFonts w:asciiTheme="minorHAnsi" w:hAnsiTheme="minorHAnsi" w:cstheme="minorHAnsi"/>
                <w:sz w:val="24"/>
                <w:szCs w:val="24"/>
              </w:rPr>
            </w:pPr>
            <w:r w:rsidRPr="00D42772">
              <w:rPr>
                <w:rFonts w:asciiTheme="minorHAnsi" w:hAnsiTheme="minorHAnsi" w:cstheme="minorHAnsi"/>
                <w:sz w:val="24"/>
                <w:szCs w:val="24"/>
              </w:rPr>
              <w:t>(dále jen „</w:t>
            </w:r>
            <w:r w:rsidR="00A34A54" w:rsidRPr="00D42772">
              <w:rPr>
                <w:rFonts w:asciiTheme="minorHAnsi" w:hAnsiTheme="minorHAnsi" w:cstheme="minorHAnsi"/>
                <w:b/>
                <w:sz w:val="24"/>
                <w:szCs w:val="24"/>
                <w:lang w:val="cs-CZ"/>
              </w:rPr>
              <w:t>MČP9</w:t>
            </w:r>
            <w:r w:rsidRPr="00D42772">
              <w:rPr>
                <w:rFonts w:asciiTheme="minorHAnsi" w:hAnsiTheme="minorHAnsi" w:cstheme="minorHAnsi"/>
                <w:sz w:val="24"/>
                <w:szCs w:val="24"/>
              </w:rPr>
              <w:t>“ nebo „</w:t>
            </w:r>
            <w:r w:rsidRPr="00D42772">
              <w:rPr>
                <w:rFonts w:asciiTheme="minorHAnsi" w:hAnsiTheme="minorHAnsi" w:cstheme="minorHAnsi"/>
                <w:b/>
                <w:sz w:val="24"/>
                <w:szCs w:val="24"/>
              </w:rPr>
              <w:t>zadavatel</w:t>
            </w:r>
            <w:r w:rsidRPr="00D42772">
              <w:rPr>
                <w:rFonts w:asciiTheme="minorHAnsi" w:hAnsiTheme="minorHAnsi" w:cstheme="minorHAnsi"/>
                <w:sz w:val="24"/>
                <w:szCs w:val="24"/>
              </w:rPr>
              <w:t>“)</w:t>
            </w:r>
          </w:p>
        </w:tc>
        <w:tc>
          <w:tcPr>
            <w:tcW w:w="5101" w:type="dxa"/>
          </w:tcPr>
          <w:p w14:paraId="092B39FF" w14:textId="77777777" w:rsidR="000A4F3A" w:rsidRPr="00D42772" w:rsidRDefault="000A4F3A" w:rsidP="0025162E">
            <w:pPr>
              <w:ind w:right="553"/>
              <w:rPr>
                <w:rFonts w:asciiTheme="minorHAnsi" w:hAnsiTheme="minorHAnsi" w:cstheme="minorHAnsi"/>
                <w:color w:val="auto"/>
                <w:szCs w:val="24"/>
                <w:highlight w:val="yellow"/>
              </w:rPr>
            </w:pPr>
          </w:p>
          <w:p w14:paraId="42A5C979" w14:textId="2B4ECD6B" w:rsidR="002B1FE0" w:rsidRPr="00D42772" w:rsidRDefault="002B1FE0" w:rsidP="0025162E">
            <w:pPr>
              <w:ind w:right="553"/>
              <w:rPr>
                <w:rFonts w:asciiTheme="minorHAnsi" w:hAnsiTheme="minorHAnsi" w:cstheme="minorHAnsi"/>
                <w:color w:val="auto"/>
                <w:szCs w:val="24"/>
                <w:highlight w:val="yellow"/>
              </w:rPr>
            </w:pPr>
          </w:p>
        </w:tc>
      </w:tr>
    </w:tbl>
    <w:p w14:paraId="3630D570" w14:textId="5A5CA0FC" w:rsidR="004B6E12" w:rsidRPr="00D42772" w:rsidRDefault="004B6E12" w:rsidP="000A4F3A">
      <w:pPr>
        <w:spacing w:after="0"/>
        <w:ind w:left="0" w:right="553" w:firstLine="0"/>
        <w:rPr>
          <w:rFonts w:asciiTheme="minorHAnsi" w:hAnsiTheme="minorHAnsi" w:cstheme="minorHAnsi"/>
          <w:b/>
        </w:rPr>
      </w:pPr>
    </w:p>
    <w:p w14:paraId="2EEE9D75" w14:textId="40F93C23" w:rsidR="002B1FE0" w:rsidRPr="00D42772" w:rsidRDefault="002B1FE0" w:rsidP="002B1FE0">
      <w:pPr>
        <w:pStyle w:val="Nadpis2"/>
        <w:rPr>
          <w:rFonts w:asciiTheme="minorHAnsi" w:hAnsiTheme="minorHAnsi" w:cstheme="minorHAnsi"/>
        </w:rPr>
      </w:pPr>
      <w:bookmarkStart w:id="7" w:name="_Toc174985504"/>
      <w:bookmarkStart w:id="8" w:name="_Toc196477407"/>
      <w:r w:rsidRPr="00D42772">
        <w:rPr>
          <w:rFonts w:asciiTheme="minorHAnsi" w:hAnsiTheme="minorHAnsi" w:cstheme="minorHAnsi"/>
        </w:rPr>
        <w:t>Osoba zastupující zadavatele ve věci zadávacího řízení</w:t>
      </w:r>
      <w:bookmarkEnd w:id="7"/>
      <w:bookmarkEnd w:id="8"/>
    </w:p>
    <w:p w14:paraId="2E98C9FA" w14:textId="73A8C448" w:rsidR="002B1FE0" w:rsidRPr="00D42772" w:rsidRDefault="002B1FE0" w:rsidP="002B1FE0">
      <w:pPr>
        <w:spacing w:after="0"/>
        <w:ind w:left="0" w:right="553" w:firstLine="0"/>
        <w:rPr>
          <w:rFonts w:asciiTheme="minorHAnsi" w:hAnsiTheme="minorHAnsi" w:cstheme="minorHAnsi"/>
        </w:rPr>
      </w:pPr>
      <w:r w:rsidRPr="00D42772">
        <w:rPr>
          <w:rFonts w:asciiTheme="minorHAnsi" w:hAnsiTheme="minorHAnsi" w:cstheme="minorHAnsi"/>
        </w:rPr>
        <w:t>ROWAN LEGAL, advokátní kancelář s.r.o., se sídlem Na Pankráci 1683/127, Nusle, 140</w:t>
      </w:r>
      <w:r w:rsidR="00973DE1" w:rsidRPr="00D42772">
        <w:rPr>
          <w:rFonts w:asciiTheme="minorHAnsi" w:hAnsiTheme="minorHAnsi" w:cstheme="minorHAnsi"/>
        </w:rPr>
        <w:t> </w:t>
      </w:r>
      <w:r w:rsidRPr="00D42772">
        <w:rPr>
          <w:rFonts w:asciiTheme="minorHAnsi" w:hAnsiTheme="minorHAnsi" w:cstheme="minorHAnsi"/>
        </w:rPr>
        <w:t xml:space="preserve">00 Praha 4 IČO: 284 68 414, tel.: 420 224 216 212, fax.: +420 224 215 823, </w:t>
      </w:r>
      <w:r w:rsidRPr="002C5154">
        <w:rPr>
          <w:rFonts w:asciiTheme="minorHAnsi" w:hAnsiTheme="minorHAnsi" w:cstheme="minorHAnsi"/>
        </w:rPr>
        <w:t>kontaktní osoba</w:t>
      </w:r>
      <w:r w:rsidR="002D51EB" w:rsidRPr="002C5154">
        <w:rPr>
          <w:rFonts w:asciiTheme="minorHAnsi" w:hAnsiTheme="minorHAnsi" w:cstheme="minorHAnsi"/>
        </w:rPr>
        <w:t xml:space="preserve"> </w:t>
      </w:r>
      <w:r w:rsidR="002C5154" w:rsidRPr="002C5154">
        <w:rPr>
          <w:rFonts w:asciiTheme="minorHAnsi" w:hAnsiTheme="minorHAnsi" w:cstheme="minorHAnsi"/>
        </w:rPr>
        <w:t>Markéta Olmerová</w:t>
      </w:r>
      <w:r w:rsidRPr="002C5154">
        <w:rPr>
          <w:rFonts w:asciiTheme="minorHAnsi" w:hAnsiTheme="minorHAnsi" w:cstheme="minorHAnsi"/>
        </w:rPr>
        <w:t xml:space="preserve">, email: </w:t>
      </w:r>
      <w:r w:rsidR="002C5154" w:rsidRPr="002C5154">
        <w:rPr>
          <w:rFonts w:asciiTheme="minorHAnsi" w:hAnsiTheme="minorHAnsi" w:cstheme="minorHAnsi"/>
        </w:rPr>
        <w:t>olmerova@rowan.legal</w:t>
      </w:r>
      <w:r w:rsidR="00464A19">
        <w:rPr>
          <w:rFonts w:asciiTheme="minorHAnsi" w:hAnsiTheme="minorHAnsi" w:cstheme="minorHAnsi"/>
        </w:rPr>
        <w:t>.</w:t>
      </w:r>
      <w:r w:rsidR="006C7709" w:rsidRPr="00D42772">
        <w:rPr>
          <w:rFonts w:asciiTheme="minorHAnsi" w:hAnsiTheme="minorHAnsi" w:cstheme="minorHAnsi"/>
        </w:rPr>
        <w:t xml:space="preserve"> </w:t>
      </w:r>
    </w:p>
    <w:p w14:paraId="2F0F455E" w14:textId="4A9456EA" w:rsidR="006F079A" w:rsidRPr="00D42772" w:rsidRDefault="00987652" w:rsidP="00987652">
      <w:pPr>
        <w:pStyle w:val="Nadpis1"/>
        <w:rPr>
          <w:rFonts w:asciiTheme="minorHAnsi" w:hAnsiTheme="minorHAnsi" w:cstheme="minorHAnsi"/>
          <w:i/>
        </w:rPr>
      </w:pPr>
      <w:bookmarkStart w:id="9" w:name="_Toc174985505"/>
      <w:bookmarkStart w:id="10" w:name="_Toc196477408"/>
      <w:r w:rsidRPr="00D42772">
        <w:rPr>
          <w:rFonts w:asciiTheme="minorHAnsi" w:hAnsiTheme="minorHAnsi" w:cstheme="minorHAnsi"/>
          <w:i/>
        </w:rPr>
        <w:t>Předmět veřejné zakázky, předpokládaná hodnot</w:t>
      </w:r>
      <w:r w:rsidR="005265CB" w:rsidRPr="00D42772">
        <w:rPr>
          <w:rFonts w:asciiTheme="minorHAnsi" w:hAnsiTheme="minorHAnsi" w:cstheme="minorHAnsi"/>
          <w:i/>
        </w:rPr>
        <w:t>a</w:t>
      </w:r>
      <w:bookmarkEnd w:id="9"/>
      <w:bookmarkEnd w:id="10"/>
    </w:p>
    <w:p w14:paraId="3E4336BC" w14:textId="41B43A55" w:rsidR="00FA02A1" w:rsidRPr="00D42772" w:rsidRDefault="00FA02A1" w:rsidP="00FA02A1">
      <w:pPr>
        <w:pStyle w:val="Nadpis2"/>
        <w:ind w:right="553"/>
        <w:rPr>
          <w:rFonts w:asciiTheme="minorHAnsi" w:hAnsiTheme="minorHAnsi" w:cstheme="minorHAnsi"/>
        </w:rPr>
      </w:pPr>
      <w:bookmarkStart w:id="11" w:name="_Toc174985506"/>
      <w:bookmarkStart w:id="12" w:name="_Toc196477409"/>
      <w:r w:rsidRPr="00D42772">
        <w:rPr>
          <w:rFonts w:asciiTheme="minorHAnsi" w:hAnsiTheme="minorHAnsi" w:cstheme="minorHAnsi"/>
        </w:rPr>
        <w:t>Předmět veřejné zakázky</w:t>
      </w:r>
      <w:bookmarkEnd w:id="11"/>
      <w:bookmarkEnd w:id="12"/>
    </w:p>
    <w:p w14:paraId="16888658" w14:textId="15FD109B" w:rsidR="009365C6" w:rsidRPr="003769CE" w:rsidRDefault="009365C6" w:rsidP="00E41A93">
      <w:pPr>
        <w:keepNext/>
        <w:spacing w:after="107" w:line="250" w:lineRule="auto"/>
        <w:ind w:left="-6" w:right="556" w:hanging="11"/>
        <w:rPr>
          <w:rFonts w:asciiTheme="minorHAnsi" w:hAnsiTheme="minorHAnsi" w:cstheme="minorHAnsi"/>
          <w:szCs w:val="24"/>
        </w:rPr>
      </w:pPr>
      <w:r w:rsidRPr="00D42772">
        <w:rPr>
          <w:rFonts w:asciiTheme="minorHAnsi" w:hAnsiTheme="minorHAnsi" w:cstheme="minorHAnsi"/>
          <w:szCs w:val="24"/>
        </w:rPr>
        <w:t>Předmětem veřejné zakázky je poskytnutí služeb převzetí spočívajících zejména v převzetí služeb od stávajícího poskytovatele</w:t>
      </w:r>
      <w:r w:rsidR="00976FE0" w:rsidRPr="00D42772">
        <w:rPr>
          <w:rFonts w:asciiTheme="minorHAnsi" w:hAnsiTheme="minorHAnsi" w:cstheme="minorHAnsi"/>
          <w:szCs w:val="24"/>
        </w:rPr>
        <w:t xml:space="preserve">, který poskytuje </w:t>
      </w:r>
      <w:r w:rsidRPr="00D42772">
        <w:rPr>
          <w:rFonts w:asciiTheme="minorHAnsi" w:hAnsiTheme="minorHAnsi" w:cstheme="minorHAnsi"/>
          <w:szCs w:val="24"/>
        </w:rPr>
        <w:t xml:space="preserve">zadavateli služby podpory a provozu </w:t>
      </w:r>
      <w:r w:rsidRPr="003769CE">
        <w:rPr>
          <w:rFonts w:asciiTheme="minorHAnsi" w:hAnsiTheme="minorHAnsi" w:cstheme="minorHAnsi"/>
          <w:szCs w:val="24"/>
        </w:rPr>
        <w:t>infrastruktury zadavatele, a to na základě plánu převzetí vypracovaného dodavatelem v rámci nabídky (dále jen „</w:t>
      </w:r>
      <w:r w:rsidRPr="003769CE">
        <w:rPr>
          <w:rFonts w:asciiTheme="minorHAnsi" w:hAnsiTheme="minorHAnsi" w:cstheme="minorHAnsi"/>
          <w:b/>
          <w:szCs w:val="24"/>
        </w:rPr>
        <w:t>Služby převzetí</w:t>
      </w:r>
      <w:r w:rsidRPr="003769CE">
        <w:rPr>
          <w:rFonts w:asciiTheme="minorHAnsi" w:hAnsiTheme="minorHAnsi" w:cstheme="minorHAnsi"/>
          <w:szCs w:val="24"/>
        </w:rPr>
        <w:t>“)</w:t>
      </w:r>
      <w:r w:rsidR="004655C8" w:rsidRPr="003769CE">
        <w:rPr>
          <w:rFonts w:asciiTheme="minorHAnsi" w:hAnsiTheme="minorHAnsi" w:cstheme="minorHAnsi"/>
          <w:szCs w:val="24"/>
        </w:rPr>
        <w:t>.</w:t>
      </w:r>
    </w:p>
    <w:p w14:paraId="359ACB9E" w14:textId="4ECC2DF0" w:rsidR="009365C6" w:rsidRPr="00D42772" w:rsidRDefault="00023D67" w:rsidP="0034165E">
      <w:pPr>
        <w:ind w:right="561"/>
        <w:rPr>
          <w:rFonts w:asciiTheme="minorHAnsi" w:hAnsiTheme="minorHAnsi" w:cstheme="minorHAnsi"/>
          <w:szCs w:val="24"/>
        </w:rPr>
      </w:pPr>
      <w:r w:rsidRPr="003769CE">
        <w:rPr>
          <w:rFonts w:asciiTheme="minorHAnsi" w:hAnsiTheme="minorHAnsi" w:cstheme="minorHAnsi"/>
          <w:szCs w:val="24"/>
        </w:rPr>
        <w:t xml:space="preserve">Na základě </w:t>
      </w:r>
      <w:r w:rsidR="002E5889" w:rsidRPr="003769CE">
        <w:rPr>
          <w:rFonts w:asciiTheme="minorHAnsi" w:hAnsiTheme="minorHAnsi" w:cstheme="minorHAnsi"/>
          <w:szCs w:val="24"/>
        </w:rPr>
        <w:t xml:space="preserve">podmínek </w:t>
      </w:r>
      <w:r w:rsidR="006B4111" w:rsidRPr="003769CE">
        <w:rPr>
          <w:rFonts w:asciiTheme="minorHAnsi" w:hAnsiTheme="minorHAnsi" w:cstheme="minorHAnsi"/>
          <w:szCs w:val="24"/>
        </w:rPr>
        <w:t xml:space="preserve">stanovených v </w:t>
      </w:r>
      <w:r w:rsidRPr="003769CE">
        <w:rPr>
          <w:rFonts w:asciiTheme="minorHAnsi" w:hAnsiTheme="minorHAnsi" w:cstheme="minorHAnsi"/>
          <w:szCs w:val="24"/>
        </w:rPr>
        <w:t>Přílo</w:t>
      </w:r>
      <w:r w:rsidR="006B4111" w:rsidRPr="003769CE">
        <w:rPr>
          <w:rFonts w:asciiTheme="minorHAnsi" w:hAnsiTheme="minorHAnsi" w:cstheme="minorHAnsi"/>
          <w:szCs w:val="24"/>
        </w:rPr>
        <w:t>ze</w:t>
      </w:r>
      <w:r w:rsidRPr="003769CE">
        <w:rPr>
          <w:rFonts w:asciiTheme="minorHAnsi" w:hAnsiTheme="minorHAnsi" w:cstheme="minorHAnsi"/>
          <w:szCs w:val="24"/>
        </w:rPr>
        <w:t xml:space="preserve"> č. 5 zadávací dokumentace</w:t>
      </w:r>
      <w:r w:rsidRPr="007B3208">
        <w:rPr>
          <w:rFonts w:asciiTheme="minorHAnsi" w:hAnsiTheme="minorHAnsi" w:cstheme="minorHAnsi"/>
          <w:szCs w:val="24"/>
        </w:rPr>
        <w:t xml:space="preserve"> </w:t>
      </w:r>
      <w:r w:rsidR="006B4111" w:rsidRPr="007B3208">
        <w:rPr>
          <w:rFonts w:asciiTheme="minorHAnsi" w:hAnsiTheme="minorHAnsi" w:cstheme="minorHAnsi"/>
          <w:szCs w:val="24"/>
        </w:rPr>
        <w:t>„</w:t>
      </w:r>
      <w:r w:rsidR="006B4111" w:rsidRPr="007B3208">
        <w:rPr>
          <w:rFonts w:asciiTheme="minorHAnsi" w:hAnsiTheme="minorHAnsi" w:cstheme="minorHAnsi"/>
          <w:i/>
          <w:szCs w:val="24"/>
        </w:rPr>
        <w:t>Závazný návrh Rámcové dohody</w:t>
      </w:r>
      <w:r w:rsidR="006B4111" w:rsidRPr="007B3208">
        <w:rPr>
          <w:rFonts w:asciiTheme="minorHAnsi" w:hAnsiTheme="minorHAnsi" w:cstheme="minorHAnsi"/>
          <w:szCs w:val="24"/>
        </w:rPr>
        <w:t xml:space="preserve">“ </w:t>
      </w:r>
      <w:r w:rsidRPr="007B3208">
        <w:rPr>
          <w:rFonts w:asciiTheme="minorHAnsi" w:hAnsiTheme="minorHAnsi" w:cstheme="minorHAnsi"/>
          <w:szCs w:val="24"/>
        </w:rPr>
        <w:t>(dále také</w:t>
      </w:r>
      <w:r w:rsidRPr="007B3208">
        <w:rPr>
          <w:rFonts w:asciiTheme="minorHAnsi" w:hAnsiTheme="minorHAnsi" w:cstheme="minorHAnsi"/>
          <w:i/>
          <w:szCs w:val="24"/>
        </w:rPr>
        <w:t xml:space="preserve"> </w:t>
      </w:r>
      <w:r w:rsidRPr="007B3208">
        <w:rPr>
          <w:rFonts w:asciiTheme="minorHAnsi" w:hAnsiTheme="minorHAnsi" w:cstheme="minorHAnsi"/>
          <w:szCs w:val="24"/>
        </w:rPr>
        <w:t>„</w:t>
      </w:r>
      <w:r w:rsidRPr="007B3208">
        <w:rPr>
          <w:rFonts w:asciiTheme="minorHAnsi" w:hAnsiTheme="minorHAnsi" w:cstheme="minorHAnsi"/>
          <w:b/>
          <w:szCs w:val="24"/>
        </w:rPr>
        <w:t>Rámcová dohoda</w:t>
      </w:r>
      <w:r w:rsidRPr="007B3208">
        <w:rPr>
          <w:rFonts w:asciiTheme="minorHAnsi" w:hAnsiTheme="minorHAnsi" w:cstheme="minorHAnsi"/>
          <w:szCs w:val="24"/>
        </w:rPr>
        <w:t xml:space="preserve">“) </w:t>
      </w:r>
      <w:r w:rsidR="009365C6" w:rsidRPr="007B3208">
        <w:rPr>
          <w:rFonts w:asciiTheme="minorHAnsi" w:hAnsiTheme="minorHAnsi" w:cstheme="minorHAnsi"/>
          <w:szCs w:val="24"/>
        </w:rPr>
        <w:t xml:space="preserve">bude </w:t>
      </w:r>
      <w:r w:rsidR="002E5889" w:rsidRPr="007B3208">
        <w:rPr>
          <w:rFonts w:asciiTheme="minorHAnsi" w:hAnsiTheme="minorHAnsi" w:cstheme="minorHAnsi"/>
          <w:szCs w:val="24"/>
        </w:rPr>
        <w:t xml:space="preserve">dále </w:t>
      </w:r>
      <w:r w:rsidR="009365C6" w:rsidRPr="007B3208">
        <w:rPr>
          <w:rFonts w:asciiTheme="minorHAnsi" w:hAnsiTheme="minorHAnsi" w:cstheme="minorHAnsi"/>
          <w:szCs w:val="24"/>
        </w:rPr>
        <w:t>docházet k</w:t>
      </w:r>
      <w:r w:rsidR="009778FF" w:rsidRPr="007B3208">
        <w:rPr>
          <w:rFonts w:asciiTheme="minorHAnsi" w:hAnsiTheme="minorHAnsi" w:cstheme="minorHAnsi"/>
          <w:szCs w:val="24"/>
        </w:rPr>
        <w:t> </w:t>
      </w:r>
      <w:r w:rsidR="009365C6" w:rsidRPr="007B3208">
        <w:rPr>
          <w:rFonts w:asciiTheme="minorHAnsi" w:hAnsiTheme="minorHAnsi" w:cstheme="minorHAnsi"/>
          <w:szCs w:val="24"/>
        </w:rPr>
        <w:t>uzavírání dílčích smluv („</w:t>
      </w:r>
      <w:r w:rsidR="009365C6" w:rsidRPr="007B3208">
        <w:rPr>
          <w:rFonts w:asciiTheme="minorHAnsi" w:hAnsiTheme="minorHAnsi" w:cstheme="minorHAnsi"/>
          <w:b/>
          <w:szCs w:val="24"/>
        </w:rPr>
        <w:t>Dílčí smlouva</w:t>
      </w:r>
      <w:r w:rsidR="009365C6" w:rsidRPr="007B3208">
        <w:rPr>
          <w:rFonts w:asciiTheme="minorHAnsi" w:hAnsiTheme="minorHAnsi" w:cstheme="minorHAnsi"/>
          <w:szCs w:val="24"/>
        </w:rPr>
        <w:t xml:space="preserve">“), na jejichž základě bude vybraný dodavatel povinen </w:t>
      </w:r>
      <w:r w:rsidR="0051399E" w:rsidRPr="007B3208">
        <w:rPr>
          <w:rFonts w:asciiTheme="minorHAnsi" w:hAnsiTheme="minorHAnsi" w:cstheme="minorHAnsi"/>
          <w:szCs w:val="24"/>
        </w:rPr>
        <w:t xml:space="preserve">prostřednictvím členů realizačního týmu </w:t>
      </w:r>
      <w:r w:rsidR="009365C6" w:rsidRPr="007B3208">
        <w:rPr>
          <w:rFonts w:asciiTheme="minorHAnsi" w:hAnsiTheme="minorHAnsi" w:cstheme="minorHAnsi"/>
          <w:szCs w:val="24"/>
        </w:rPr>
        <w:t>na svůj náklad a nebezpečí poskytovat zadavateli služby spočívající</w:t>
      </w:r>
      <w:r w:rsidR="00CE7ADF" w:rsidRPr="007B3208">
        <w:rPr>
          <w:rFonts w:asciiTheme="minorHAnsi" w:hAnsiTheme="minorHAnsi" w:cstheme="minorHAnsi"/>
          <w:szCs w:val="24"/>
        </w:rPr>
        <w:t xml:space="preserve"> v</w:t>
      </w:r>
      <w:r w:rsidR="009365C6" w:rsidRPr="007B3208">
        <w:rPr>
          <w:rFonts w:asciiTheme="minorHAnsi" w:hAnsiTheme="minorHAnsi" w:cstheme="minorHAnsi"/>
          <w:szCs w:val="24"/>
        </w:rPr>
        <w:t>:</w:t>
      </w:r>
      <w:r w:rsidR="009365C6" w:rsidRPr="00D42772">
        <w:rPr>
          <w:rFonts w:asciiTheme="minorHAnsi" w:hAnsiTheme="minorHAnsi" w:cstheme="minorHAnsi"/>
          <w:szCs w:val="24"/>
        </w:rPr>
        <w:t xml:space="preserve"> </w:t>
      </w:r>
    </w:p>
    <w:p w14:paraId="0E8229D8" w14:textId="4EC9D766" w:rsidR="009365C6" w:rsidRPr="00084B70" w:rsidRDefault="009365C6" w:rsidP="0034165E">
      <w:pPr>
        <w:ind w:left="426" w:right="561"/>
        <w:rPr>
          <w:rFonts w:asciiTheme="minorHAnsi" w:hAnsiTheme="minorHAnsi" w:cstheme="minorHAnsi"/>
          <w:szCs w:val="24"/>
        </w:rPr>
      </w:pPr>
      <w:r w:rsidRPr="00461F33">
        <w:rPr>
          <w:rFonts w:asciiTheme="minorHAnsi" w:hAnsiTheme="minorHAnsi" w:cstheme="minorHAnsi"/>
          <w:szCs w:val="24"/>
        </w:rPr>
        <w:lastRenderedPageBreak/>
        <w:t>i)</w:t>
      </w:r>
      <w:r w:rsidR="00C02947" w:rsidRPr="00461F33">
        <w:rPr>
          <w:rFonts w:asciiTheme="minorHAnsi" w:hAnsiTheme="minorHAnsi" w:cstheme="minorHAnsi"/>
          <w:szCs w:val="24"/>
        </w:rPr>
        <w:t xml:space="preserve"> </w:t>
      </w:r>
      <w:r w:rsidRPr="007B3208">
        <w:rPr>
          <w:rFonts w:asciiTheme="minorHAnsi" w:hAnsiTheme="minorHAnsi" w:cstheme="minorHAnsi"/>
          <w:szCs w:val="24"/>
        </w:rPr>
        <w:t xml:space="preserve">poskytování technologické a aplikační podpory provozu </w:t>
      </w:r>
      <w:r w:rsidR="007D3F53" w:rsidRPr="007B3208">
        <w:rPr>
          <w:rFonts w:asciiTheme="minorHAnsi" w:hAnsiTheme="minorHAnsi" w:cstheme="minorHAnsi"/>
          <w:szCs w:val="24"/>
        </w:rPr>
        <w:t>i</w:t>
      </w:r>
      <w:r w:rsidRPr="007B3208">
        <w:rPr>
          <w:rFonts w:asciiTheme="minorHAnsi" w:hAnsiTheme="minorHAnsi" w:cstheme="minorHAnsi"/>
          <w:szCs w:val="24"/>
        </w:rPr>
        <w:t xml:space="preserve">nfrastruktury </w:t>
      </w:r>
      <w:r w:rsidR="005A6F2F" w:rsidRPr="007B3208">
        <w:rPr>
          <w:rFonts w:asciiTheme="minorHAnsi" w:hAnsiTheme="minorHAnsi" w:cstheme="minorHAnsi"/>
          <w:szCs w:val="24"/>
        </w:rPr>
        <w:t>a</w:t>
      </w:r>
      <w:r w:rsidR="00541486">
        <w:rPr>
          <w:rFonts w:asciiTheme="minorHAnsi" w:hAnsiTheme="minorHAnsi" w:cstheme="minorHAnsi"/>
          <w:szCs w:val="24"/>
        </w:rPr>
        <w:t> </w:t>
      </w:r>
      <w:r w:rsidR="005A6F2F" w:rsidRPr="007B3208">
        <w:rPr>
          <w:rFonts w:asciiTheme="minorHAnsi" w:hAnsiTheme="minorHAnsi" w:cstheme="minorHAnsi"/>
          <w:szCs w:val="24"/>
        </w:rPr>
        <w:t xml:space="preserve">uživatelské podpory </w:t>
      </w:r>
      <w:r w:rsidR="007D3F53" w:rsidRPr="007B3208">
        <w:rPr>
          <w:rFonts w:asciiTheme="minorHAnsi" w:hAnsiTheme="minorHAnsi" w:cstheme="minorHAnsi"/>
          <w:szCs w:val="24"/>
        </w:rPr>
        <w:t>zadavatele</w:t>
      </w:r>
      <w:r w:rsidRPr="007B3208">
        <w:rPr>
          <w:rFonts w:asciiTheme="minorHAnsi" w:hAnsiTheme="minorHAnsi" w:cstheme="minorHAnsi"/>
          <w:szCs w:val="24"/>
        </w:rPr>
        <w:t xml:space="preserve"> za podmínek d</w:t>
      </w:r>
      <w:r w:rsidR="004A5B7E" w:rsidRPr="007B3208">
        <w:rPr>
          <w:rFonts w:asciiTheme="minorHAnsi" w:hAnsiTheme="minorHAnsi" w:cstheme="minorHAnsi"/>
          <w:szCs w:val="24"/>
        </w:rPr>
        <w:t>l</w:t>
      </w:r>
      <w:r w:rsidRPr="007B3208">
        <w:rPr>
          <w:rFonts w:asciiTheme="minorHAnsi" w:hAnsiTheme="minorHAnsi" w:cstheme="minorHAnsi"/>
          <w:szCs w:val="24"/>
        </w:rPr>
        <w:t xml:space="preserve">e jednotlivých katalogových listů </w:t>
      </w:r>
      <w:r w:rsidRPr="003769CE">
        <w:rPr>
          <w:rFonts w:asciiTheme="minorHAnsi" w:hAnsiTheme="minorHAnsi" w:cstheme="minorHAnsi"/>
          <w:szCs w:val="24"/>
        </w:rPr>
        <w:t>uvedených v</w:t>
      </w:r>
      <w:r w:rsidR="00853426" w:rsidRPr="003769CE">
        <w:rPr>
          <w:rFonts w:asciiTheme="minorHAnsi" w:hAnsiTheme="minorHAnsi" w:cstheme="minorHAnsi"/>
          <w:szCs w:val="24"/>
        </w:rPr>
        <w:t> </w:t>
      </w:r>
      <w:r w:rsidRPr="003769CE">
        <w:rPr>
          <w:rFonts w:asciiTheme="minorHAnsi" w:hAnsiTheme="minorHAnsi" w:cstheme="minorHAnsi"/>
          <w:szCs w:val="24"/>
        </w:rPr>
        <w:t>Příloze č. 1 Rámcové</w:t>
      </w:r>
      <w:r w:rsidRPr="007B3208">
        <w:rPr>
          <w:rFonts w:asciiTheme="minorHAnsi" w:hAnsiTheme="minorHAnsi" w:cstheme="minorHAnsi"/>
          <w:szCs w:val="24"/>
        </w:rPr>
        <w:t xml:space="preserve"> dohody (dále jen „</w:t>
      </w:r>
      <w:r w:rsidRPr="007B3208">
        <w:rPr>
          <w:rFonts w:asciiTheme="minorHAnsi" w:hAnsiTheme="minorHAnsi" w:cstheme="minorHAnsi"/>
          <w:b/>
          <w:szCs w:val="24"/>
        </w:rPr>
        <w:t>Katalogové listy</w:t>
      </w:r>
      <w:r w:rsidRPr="007B3208">
        <w:rPr>
          <w:rFonts w:asciiTheme="minorHAnsi" w:hAnsiTheme="minorHAnsi" w:cstheme="minorHAnsi"/>
          <w:szCs w:val="24"/>
        </w:rPr>
        <w:t xml:space="preserve">“), a to zejména (nikoli </w:t>
      </w:r>
      <w:r w:rsidRPr="00084B70">
        <w:rPr>
          <w:rFonts w:asciiTheme="minorHAnsi" w:hAnsiTheme="minorHAnsi" w:cstheme="minorHAnsi"/>
          <w:szCs w:val="24"/>
        </w:rPr>
        <w:t>však výlučně) v těchto oblastech:</w:t>
      </w:r>
    </w:p>
    <w:p w14:paraId="328BF4D9" w14:textId="68E2204B" w:rsidR="009365C6" w:rsidRPr="005B0E7B" w:rsidRDefault="009365C6" w:rsidP="005B0E7B">
      <w:pPr>
        <w:pStyle w:val="Odstavecseseznamem"/>
        <w:numPr>
          <w:ilvl w:val="0"/>
          <w:numId w:val="32"/>
        </w:numPr>
        <w:rPr>
          <w:rFonts w:asciiTheme="minorHAnsi" w:hAnsiTheme="minorHAnsi" w:cstheme="minorHAnsi"/>
          <w:szCs w:val="24"/>
        </w:rPr>
      </w:pPr>
      <w:r w:rsidRPr="005B0E7B">
        <w:rPr>
          <w:rFonts w:asciiTheme="minorHAnsi" w:hAnsiTheme="minorHAnsi" w:cstheme="minorHAnsi"/>
          <w:szCs w:val="24"/>
        </w:rPr>
        <w:t>konsolidace a správa HW a SW infrastruktury;</w:t>
      </w:r>
    </w:p>
    <w:p w14:paraId="2E2E2C66" w14:textId="36EBD909" w:rsidR="00970199" w:rsidRPr="005B0E7B" w:rsidRDefault="009365C6" w:rsidP="005B0E7B">
      <w:pPr>
        <w:pStyle w:val="Odstavecseseznamem"/>
        <w:numPr>
          <w:ilvl w:val="0"/>
          <w:numId w:val="32"/>
        </w:numPr>
        <w:rPr>
          <w:rFonts w:asciiTheme="minorHAnsi" w:hAnsiTheme="minorHAnsi" w:cstheme="minorHAnsi"/>
          <w:szCs w:val="24"/>
        </w:rPr>
      </w:pPr>
      <w:r w:rsidRPr="005B0E7B">
        <w:rPr>
          <w:rFonts w:asciiTheme="minorHAnsi" w:hAnsiTheme="minorHAnsi" w:cstheme="minorHAnsi"/>
          <w:szCs w:val="24"/>
        </w:rPr>
        <w:t>podpora serverové</w:t>
      </w:r>
      <w:r w:rsidR="005A6F2F" w:rsidRPr="005B0E7B">
        <w:rPr>
          <w:rFonts w:asciiTheme="minorHAnsi" w:hAnsiTheme="minorHAnsi" w:cstheme="minorHAnsi"/>
          <w:szCs w:val="24"/>
        </w:rPr>
        <w:t xml:space="preserve">, </w:t>
      </w:r>
      <w:r w:rsidR="00970199">
        <w:rPr>
          <w:rFonts w:asciiTheme="minorHAnsi" w:hAnsiTheme="minorHAnsi" w:cstheme="minorHAnsi"/>
          <w:szCs w:val="24"/>
        </w:rPr>
        <w:t xml:space="preserve">bezpečnostní, dohledové, </w:t>
      </w:r>
      <w:r w:rsidR="005A6F2F" w:rsidRPr="005B0E7B">
        <w:rPr>
          <w:rFonts w:asciiTheme="minorHAnsi" w:hAnsiTheme="minorHAnsi" w:cstheme="minorHAnsi"/>
          <w:szCs w:val="24"/>
        </w:rPr>
        <w:t>úložné</w:t>
      </w:r>
      <w:r w:rsidR="00970199">
        <w:rPr>
          <w:rFonts w:asciiTheme="minorHAnsi" w:hAnsiTheme="minorHAnsi" w:cstheme="minorHAnsi"/>
          <w:szCs w:val="24"/>
        </w:rPr>
        <w:t>, virtualizační, zálohovací</w:t>
      </w:r>
      <w:r w:rsidR="005A6F2F" w:rsidRPr="005B0E7B">
        <w:rPr>
          <w:rFonts w:asciiTheme="minorHAnsi" w:hAnsiTheme="minorHAnsi" w:cstheme="minorHAnsi"/>
          <w:szCs w:val="24"/>
        </w:rPr>
        <w:t xml:space="preserve"> a síťové</w:t>
      </w:r>
      <w:r w:rsidRPr="005B0E7B">
        <w:rPr>
          <w:rFonts w:asciiTheme="minorHAnsi" w:hAnsiTheme="minorHAnsi" w:cstheme="minorHAnsi"/>
          <w:szCs w:val="24"/>
        </w:rPr>
        <w:t xml:space="preserve"> infrastruktury</w:t>
      </w:r>
      <w:r w:rsidR="0036439F" w:rsidRPr="005B0E7B">
        <w:rPr>
          <w:rFonts w:asciiTheme="minorHAnsi" w:hAnsiTheme="minorHAnsi" w:cstheme="minorHAnsi"/>
          <w:szCs w:val="24"/>
        </w:rPr>
        <w:t>;</w:t>
      </w:r>
      <w:r w:rsidRPr="005B0E7B">
        <w:rPr>
          <w:rFonts w:asciiTheme="minorHAnsi" w:hAnsiTheme="minorHAnsi" w:cstheme="minorHAnsi"/>
          <w:szCs w:val="24"/>
        </w:rPr>
        <w:t xml:space="preserve"> </w:t>
      </w:r>
    </w:p>
    <w:p w14:paraId="43E485F1" w14:textId="30F722CB" w:rsidR="009365C6" w:rsidRPr="005B0E7B" w:rsidRDefault="009365C6" w:rsidP="005B0E7B">
      <w:pPr>
        <w:pStyle w:val="Odstavecseseznamem"/>
        <w:numPr>
          <w:ilvl w:val="0"/>
          <w:numId w:val="32"/>
        </w:numPr>
        <w:rPr>
          <w:rFonts w:asciiTheme="minorHAnsi" w:hAnsiTheme="minorHAnsi" w:cstheme="minorHAnsi"/>
          <w:szCs w:val="24"/>
        </w:rPr>
      </w:pPr>
      <w:r w:rsidRPr="005B0E7B">
        <w:rPr>
          <w:rFonts w:asciiTheme="minorHAnsi" w:hAnsiTheme="minorHAnsi" w:cstheme="minorHAnsi"/>
          <w:szCs w:val="24"/>
        </w:rPr>
        <w:t>systémová podpora a správa</w:t>
      </w:r>
      <w:r w:rsidR="00970199">
        <w:rPr>
          <w:rFonts w:asciiTheme="minorHAnsi" w:hAnsiTheme="minorHAnsi" w:cstheme="minorHAnsi"/>
          <w:szCs w:val="24"/>
        </w:rPr>
        <w:t xml:space="preserve"> a management</w:t>
      </w:r>
      <w:r w:rsidRPr="005B0E7B">
        <w:rPr>
          <w:rFonts w:asciiTheme="minorHAnsi" w:hAnsiTheme="minorHAnsi" w:cstheme="minorHAnsi"/>
          <w:szCs w:val="24"/>
        </w:rPr>
        <w:t xml:space="preserve"> konfigurací;</w:t>
      </w:r>
    </w:p>
    <w:p w14:paraId="30F358A7" w14:textId="272F3258" w:rsidR="009365C6" w:rsidRPr="005B0E7B" w:rsidRDefault="009365C6" w:rsidP="005B0E7B">
      <w:pPr>
        <w:pStyle w:val="Odstavecseseznamem"/>
        <w:numPr>
          <w:ilvl w:val="0"/>
          <w:numId w:val="32"/>
        </w:numPr>
        <w:rPr>
          <w:rFonts w:asciiTheme="minorHAnsi" w:hAnsiTheme="minorHAnsi" w:cstheme="minorHAnsi"/>
          <w:szCs w:val="24"/>
        </w:rPr>
      </w:pPr>
      <w:r w:rsidRPr="005B0E7B">
        <w:rPr>
          <w:rFonts w:asciiTheme="minorHAnsi" w:hAnsiTheme="minorHAnsi" w:cstheme="minorHAnsi"/>
          <w:szCs w:val="24"/>
        </w:rPr>
        <w:t>adresářové systémy;</w:t>
      </w:r>
    </w:p>
    <w:p w14:paraId="365CC629" w14:textId="58AB1563" w:rsidR="005A6F2F" w:rsidRPr="005B0E7B" w:rsidRDefault="005A6F2F" w:rsidP="005B0E7B">
      <w:pPr>
        <w:pStyle w:val="Odstavecseseznamem"/>
        <w:numPr>
          <w:ilvl w:val="0"/>
          <w:numId w:val="32"/>
        </w:numPr>
        <w:rPr>
          <w:rFonts w:asciiTheme="minorHAnsi" w:hAnsiTheme="minorHAnsi" w:cstheme="minorHAnsi"/>
          <w:szCs w:val="24"/>
        </w:rPr>
      </w:pPr>
      <w:r w:rsidRPr="005B0E7B">
        <w:rPr>
          <w:rFonts w:asciiTheme="minorHAnsi" w:hAnsiTheme="minorHAnsi" w:cstheme="minorHAnsi"/>
          <w:szCs w:val="24"/>
        </w:rPr>
        <w:t xml:space="preserve">podpora </w:t>
      </w:r>
      <w:r w:rsidR="001A1C95" w:rsidRPr="005B0E7B">
        <w:rPr>
          <w:rFonts w:asciiTheme="minorHAnsi" w:hAnsiTheme="minorHAnsi" w:cstheme="minorHAnsi"/>
          <w:szCs w:val="24"/>
        </w:rPr>
        <w:t xml:space="preserve">koncových </w:t>
      </w:r>
      <w:r w:rsidRPr="005B0E7B">
        <w:rPr>
          <w:rFonts w:asciiTheme="minorHAnsi" w:hAnsiTheme="minorHAnsi" w:cstheme="minorHAnsi"/>
          <w:szCs w:val="24"/>
        </w:rPr>
        <w:t>uživatelů a koncových zařízení</w:t>
      </w:r>
      <w:r w:rsidR="00CB5ED6" w:rsidRPr="005B0E7B">
        <w:rPr>
          <w:rFonts w:asciiTheme="minorHAnsi" w:hAnsiTheme="minorHAnsi" w:cstheme="minorHAnsi"/>
          <w:szCs w:val="24"/>
        </w:rPr>
        <w:t>;</w:t>
      </w:r>
    </w:p>
    <w:p w14:paraId="029CB9F1" w14:textId="7E94C451" w:rsidR="009365C6" w:rsidRDefault="009365C6">
      <w:pPr>
        <w:pStyle w:val="Odstavecseseznamem"/>
        <w:numPr>
          <w:ilvl w:val="0"/>
          <w:numId w:val="32"/>
        </w:numPr>
        <w:rPr>
          <w:rFonts w:asciiTheme="minorHAnsi" w:hAnsiTheme="minorHAnsi" w:cstheme="minorHAnsi"/>
          <w:szCs w:val="24"/>
        </w:rPr>
      </w:pPr>
      <w:r w:rsidRPr="005B0E7B">
        <w:rPr>
          <w:rFonts w:asciiTheme="minorHAnsi" w:hAnsiTheme="minorHAnsi" w:cstheme="minorHAnsi"/>
          <w:szCs w:val="24"/>
        </w:rPr>
        <w:t>monitorovací a dohledové služby</w:t>
      </w:r>
      <w:r w:rsidR="005A6F2F" w:rsidRPr="005B0E7B">
        <w:rPr>
          <w:rFonts w:asciiTheme="minorHAnsi" w:hAnsiTheme="minorHAnsi" w:cstheme="minorHAnsi"/>
          <w:szCs w:val="24"/>
        </w:rPr>
        <w:t xml:space="preserve"> bezpečnostní infrastruktury</w:t>
      </w:r>
      <w:r w:rsidRPr="005B0E7B">
        <w:rPr>
          <w:rFonts w:asciiTheme="minorHAnsi" w:hAnsiTheme="minorHAnsi" w:cstheme="minorHAnsi"/>
          <w:szCs w:val="24"/>
        </w:rPr>
        <w:t>,</w:t>
      </w:r>
    </w:p>
    <w:p w14:paraId="08C5E694" w14:textId="2C3C53E2" w:rsidR="001D5621" w:rsidRPr="005B0E7B" w:rsidRDefault="001D5621" w:rsidP="005B0E7B">
      <w:pPr>
        <w:pStyle w:val="Odstavecseseznamem"/>
        <w:numPr>
          <w:ilvl w:val="0"/>
          <w:numId w:val="32"/>
        </w:numPr>
        <w:rPr>
          <w:rFonts w:asciiTheme="minorHAnsi" w:hAnsiTheme="minorHAnsi" w:cstheme="minorHAnsi"/>
          <w:szCs w:val="24"/>
        </w:rPr>
      </w:pPr>
      <w:r w:rsidRPr="005B0E7B">
        <w:rPr>
          <w:rFonts w:asciiTheme="minorHAnsi" w:hAnsiTheme="minorHAnsi" w:cstheme="minorHAnsi"/>
          <w:szCs w:val="24"/>
        </w:rPr>
        <w:t>maintenance a prodloužení záruk na HW a SW</w:t>
      </w:r>
    </w:p>
    <w:p w14:paraId="5195F9AA" w14:textId="77777777" w:rsidR="009365C6" w:rsidRPr="00D42772" w:rsidRDefault="009365C6" w:rsidP="00E41A93">
      <w:pPr>
        <w:ind w:left="1134"/>
        <w:rPr>
          <w:rFonts w:asciiTheme="minorHAnsi" w:hAnsiTheme="minorHAnsi" w:cstheme="minorHAnsi"/>
          <w:szCs w:val="24"/>
        </w:rPr>
      </w:pPr>
      <w:r w:rsidRPr="00D42772">
        <w:rPr>
          <w:rFonts w:asciiTheme="minorHAnsi" w:hAnsiTheme="minorHAnsi" w:cstheme="minorHAnsi"/>
          <w:szCs w:val="24"/>
        </w:rPr>
        <w:t>(dále též jen jako „</w:t>
      </w:r>
      <w:r w:rsidRPr="00D42772">
        <w:rPr>
          <w:rFonts w:asciiTheme="minorHAnsi" w:hAnsiTheme="minorHAnsi" w:cstheme="minorHAnsi"/>
          <w:b/>
          <w:szCs w:val="24"/>
        </w:rPr>
        <w:t>Služby dle Katalogových listů</w:t>
      </w:r>
      <w:r w:rsidRPr="00D42772">
        <w:rPr>
          <w:rFonts w:asciiTheme="minorHAnsi" w:hAnsiTheme="minorHAnsi" w:cstheme="minorHAnsi"/>
          <w:szCs w:val="24"/>
        </w:rPr>
        <w:t>“);</w:t>
      </w:r>
    </w:p>
    <w:p w14:paraId="0197C18F" w14:textId="51ABE62C" w:rsidR="009365C6" w:rsidRPr="00D42772" w:rsidRDefault="009365C6" w:rsidP="00E41A93">
      <w:pPr>
        <w:ind w:left="426"/>
        <w:rPr>
          <w:rFonts w:asciiTheme="minorHAnsi" w:hAnsiTheme="minorHAnsi" w:cstheme="minorHAnsi"/>
          <w:szCs w:val="24"/>
        </w:rPr>
      </w:pPr>
      <w:r w:rsidRPr="00D42772">
        <w:rPr>
          <w:rFonts w:asciiTheme="minorHAnsi" w:hAnsiTheme="minorHAnsi" w:cstheme="minorHAnsi"/>
          <w:szCs w:val="24"/>
        </w:rPr>
        <w:t xml:space="preserve">ii) poskytování dalších služeb prostřednictvím členů realizačního týmu </w:t>
      </w:r>
      <w:r w:rsidR="007D3F53" w:rsidRPr="00D42772">
        <w:rPr>
          <w:rFonts w:asciiTheme="minorHAnsi" w:hAnsiTheme="minorHAnsi" w:cstheme="minorHAnsi"/>
          <w:szCs w:val="24"/>
        </w:rPr>
        <w:t>dodavatele</w:t>
      </w:r>
      <w:r w:rsidRPr="00D42772">
        <w:rPr>
          <w:rFonts w:asciiTheme="minorHAnsi" w:hAnsiTheme="minorHAnsi" w:cstheme="minorHAnsi"/>
          <w:szCs w:val="24"/>
        </w:rPr>
        <w:t xml:space="preserve"> dle požadavků </w:t>
      </w:r>
      <w:r w:rsidR="007D3F53" w:rsidRPr="00D42772">
        <w:rPr>
          <w:rFonts w:asciiTheme="minorHAnsi" w:hAnsiTheme="minorHAnsi" w:cstheme="minorHAnsi"/>
          <w:szCs w:val="24"/>
        </w:rPr>
        <w:t>zadavatele</w:t>
      </w:r>
      <w:r w:rsidRPr="00D42772">
        <w:rPr>
          <w:rFonts w:asciiTheme="minorHAnsi" w:hAnsiTheme="minorHAnsi" w:cstheme="minorHAnsi"/>
          <w:szCs w:val="24"/>
        </w:rPr>
        <w:t xml:space="preserve"> po celou dobu účinnosti Rámcové dohody</w:t>
      </w:r>
      <w:r w:rsidR="009778FF" w:rsidRPr="00D42772">
        <w:rPr>
          <w:rFonts w:asciiTheme="minorHAnsi" w:hAnsiTheme="minorHAnsi" w:cstheme="minorHAnsi"/>
          <w:szCs w:val="24"/>
        </w:rPr>
        <w:t xml:space="preserve"> </w:t>
      </w:r>
      <w:r w:rsidRPr="00D42772">
        <w:rPr>
          <w:rFonts w:asciiTheme="minorHAnsi" w:hAnsiTheme="minorHAnsi" w:cstheme="minorHAnsi"/>
          <w:szCs w:val="24"/>
        </w:rPr>
        <w:t>(dále jen „</w:t>
      </w:r>
      <w:r w:rsidRPr="00D42772">
        <w:rPr>
          <w:rFonts w:asciiTheme="minorHAnsi" w:hAnsiTheme="minorHAnsi" w:cstheme="minorHAnsi"/>
          <w:b/>
          <w:szCs w:val="24"/>
        </w:rPr>
        <w:t>Služby specialistů</w:t>
      </w:r>
      <w:r w:rsidRPr="00D42772">
        <w:rPr>
          <w:rFonts w:asciiTheme="minorHAnsi" w:hAnsiTheme="minorHAnsi" w:cstheme="minorHAnsi"/>
          <w:szCs w:val="24"/>
        </w:rPr>
        <w:t>“)</w:t>
      </w:r>
      <w:r w:rsidR="007D3F53" w:rsidRPr="00D42772">
        <w:rPr>
          <w:rFonts w:asciiTheme="minorHAnsi" w:hAnsiTheme="minorHAnsi" w:cstheme="minorHAnsi"/>
          <w:szCs w:val="24"/>
        </w:rPr>
        <w:t xml:space="preserve"> nad rámec Služeb dle Katalogových listů</w:t>
      </w:r>
      <w:r w:rsidRPr="00D42772">
        <w:rPr>
          <w:rFonts w:asciiTheme="minorHAnsi" w:hAnsiTheme="minorHAnsi" w:cstheme="minorHAnsi"/>
          <w:szCs w:val="24"/>
        </w:rPr>
        <w:t>; a</w:t>
      </w:r>
    </w:p>
    <w:p w14:paraId="35E94A6A" w14:textId="1D715CF4" w:rsidR="009365C6" w:rsidRPr="00D42772" w:rsidRDefault="009365C6" w:rsidP="00E41A93">
      <w:pPr>
        <w:ind w:left="426"/>
        <w:rPr>
          <w:rFonts w:asciiTheme="minorHAnsi" w:hAnsiTheme="minorHAnsi" w:cstheme="minorHAnsi"/>
          <w:szCs w:val="24"/>
        </w:rPr>
      </w:pPr>
      <w:r w:rsidRPr="00D42772">
        <w:rPr>
          <w:rFonts w:asciiTheme="minorHAnsi" w:hAnsiTheme="minorHAnsi" w:cstheme="minorHAnsi"/>
          <w:szCs w:val="24"/>
        </w:rPr>
        <w:t>iii) případné</w:t>
      </w:r>
      <w:r w:rsidR="00F875FC" w:rsidRPr="00D42772">
        <w:rPr>
          <w:rFonts w:asciiTheme="minorHAnsi" w:hAnsiTheme="minorHAnsi" w:cstheme="minorHAnsi"/>
          <w:szCs w:val="24"/>
        </w:rPr>
        <w:t>m</w:t>
      </w:r>
      <w:r w:rsidRPr="00D42772">
        <w:rPr>
          <w:rFonts w:asciiTheme="minorHAnsi" w:hAnsiTheme="minorHAnsi" w:cstheme="minorHAnsi"/>
          <w:szCs w:val="24"/>
        </w:rPr>
        <w:t xml:space="preserve"> poskytnutí služeb exitu spojených se závěrečným ukončením poskytování Služeb podle</w:t>
      </w:r>
      <w:r w:rsidR="00023D67" w:rsidRPr="00D42772">
        <w:rPr>
          <w:rFonts w:asciiTheme="minorHAnsi" w:hAnsiTheme="minorHAnsi" w:cstheme="minorHAnsi"/>
          <w:szCs w:val="24"/>
        </w:rPr>
        <w:t xml:space="preserve"> </w:t>
      </w:r>
      <w:r w:rsidRPr="00D42772">
        <w:rPr>
          <w:rFonts w:asciiTheme="minorHAnsi" w:hAnsiTheme="minorHAnsi" w:cstheme="minorHAnsi"/>
          <w:szCs w:val="24"/>
        </w:rPr>
        <w:t>Rámcové dohody a spočívajících v přípravě a</w:t>
      </w:r>
      <w:r w:rsidR="00976FE0" w:rsidRPr="00D42772">
        <w:rPr>
          <w:rFonts w:asciiTheme="minorHAnsi" w:hAnsiTheme="minorHAnsi" w:cstheme="minorHAnsi"/>
          <w:szCs w:val="24"/>
        </w:rPr>
        <w:t> </w:t>
      </w:r>
      <w:r w:rsidRPr="00D42772">
        <w:rPr>
          <w:rFonts w:asciiTheme="minorHAnsi" w:hAnsiTheme="minorHAnsi" w:cstheme="minorHAnsi"/>
          <w:szCs w:val="24"/>
        </w:rPr>
        <w:t xml:space="preserve">předání </w:t>
      </w:r>
      <w:r w:rsidR="009778FF" w:rsidRPr="00D42772">
        <w:rPr>
          <w:rFonts w:asciiTheme="minorHAnsi" w:hAnsiTheme="minorHAnsi" w:cstheme="minorHAnsi"/>
          <w:szCs w:val="24"/>
        </w:rPr>
        <w:t>i</w:t>
      </w:r>
      <w:r w:rsidRPr="00D42772">
        <w:rPr>
          <w:rFonts w:asciiTheme="minorHAnsi" w:hAnsiTheme="minorHAnsi" w:cstheme="minorHAnsi"/>
          <w:szCs w:val="24"/>
        </w:rPr>
        <w:t xml:space="preserve">nfrastruktury </w:t>
      </w:r>
      <w:r w:rsidR="009778FF" w:rsidRPr="00D42772">
        <w:rPr>
          <w:rFonts w:asciiTheme="minorHAnsi" w:hAnsiTheme="minorHAnsi" w:cstheme="minorHAnsi"/>
          <w:szCs w:val="24"/>
        </w:rPr>
        <w:t xml:space="preserve">zadavatele </w:t>
      </w:r>
      <w:r w:rsidRPr="00D42772">
        <w:rPr>
          <w:rFonts w:asciiTheme="minorHAnsi" w:hAnsiTheme="minorHAnsi" w:cstheme="minorHAnsi"/>
          <w:szCs w:val="24"/>
        </w:rPr>
        <w:t xml:space="preserve">novému poskytovateli na konci smluvního vztahu podle pokynů </w:t>
      </w:r>
      <w:r w:rsidR="009778FF" w:rsidRPr="00D42772">
        <w:rPr>
          <w:rFonts w:asciiTheme="minorHAnsi" w:hAnsiTheme="minorHAnsi" w:cstheme="minorHAnsi"/>
          <w:szCs w:val="24"/>
        </w:rPr>
        <w:t>zadavatele</w:t>
      </w:r>
      <w:r w:rsidRPr="00D42772">
        <w:rPr>
          <w:rFonts w:asciiTheme="minorHAnsi" w:hAnsiTheme="minorHAnsi" w:cstheme="minorHAnsi"/>
          <w:szCs w:val="24"/>
        </w:rPr>
        <w:t xml:space="preserve">, které zahrnují zejména: poskytnutí potřebné součinnosti podle pokynů </w:t>
      </w:r>
      <w:r w:rsidR="009778FF" w:rsidRPr="00D42772">
        <w:rPr>
          <w:rFonts w:asciiTheme="minorHAnsi" w:hAnsiTheme="minorHAnsi" w:cstheme="minorHAnsi"/>
          <w:szCs w:val="24"/>
        </w:rPr>
        <w:t xml:space="preserve">zadavatele </w:t>
      </w:r>
      <w:r w:rsidRPr="00D42772">
        <w:rPr>
          <w:rFonts w:asciiTheme="minorHAnsi" w:hAnsiTheme="minorHAnsi" w:cstheme="minorHAnsi"/>
          <w:szCs w:val="24"/>
        </w:rPr>
        <w:t>novému poskytovateli, předání veškeré dokumentace a</w:t>
      </w:r>
      <w:r w:rsidR="00DC7E06">
        <w:rPr>
          <w:rFonts w:asciiTheme="minorHAnsi" w:hAnsiTheme="minorHAnsi" w:cstheme="minorHAnsi"/>
          <w:szCs w:val="24"/>
        </w:rPr>
        <w:t> </w:t>
      </w:r>
      <w:r w:rsidRPr="00D42772">
        <w:rPr>
          <w:rFonts w:asciiTheme="minorHAnsi" w:hAnsiTheme="minorHAnsi" w:cstheme="minorHAnsi"/>
          <w:szCs w:val="24"/>
        </w:rPr>
        <w:t>potřebných informací, řádné předání všech potřebných dat včetně dat doplňkových, vypracování exitového plánu v dostatečném předstihu a</w:t>
      </w:r>
      <w:r w:rsidR="00976FE0" w:rsidRPr="00D42772">
        <w:rPr>
          <w:rFonts w:asciiTheme="minorHAnsi" w:hAnsiTheme="minorHAnsi" w:cstheme="minorHAnsi"/>
          <w:szCs w:val="24"/>
        </w:rPr>
        <w:t> </w:t>
      </w:r>
      <w:r w:rsidRPr="00D42772">
        <w:rPr>
          <w:rFonts w:asciiTheme="minorHAnsi" w:hAnsiTheme="minorHAnsi" w:cstheme="minorHAnsi"/>
          <w:szCs w:val="24"/>
        </w:rPr>
        <w:t>poskytnutí nezbytné součinnosti k jeho realizaci (dále jen „</w:t>
      </w:r>
      <w:r w:rsidRPr="00D42772">
        <w:rPr>
          <w:rFonts w:asciiTheme="minorHAnsi" w:hAnsiTheme="minorHAnsi" w:cstheme="minorHAnsi"/>
          <w:b/>
          <w:szCs w:val="24"/>
        </w:rPr>
        <w:t>Služby exitu</w:t>
      </w:r>
      <w:r w:rsidRPr="00D42772">
        <w:rPr>
          <w:rFonts w:asciiTheme="minorHAnsi" w:hAnsiTheme="minorHAnsi" w:cstheme="minorHAnsi"/>
          <w:szCs w:val="24"/>
        </w:rPr>
        <w:t>“),</w:t>
      </w:r>
    </w:p>
    <w:p w14:paraId="3A2EB65B" w14:textId="34FC51D0" w:rsidR="009365C6" w:rsidRPr="00D42772" w:rsidRDefault="009365C6" w:rsidP="00E41A93">
      <w:pPr>
        <w:rPr>
          <w:rFonts w:asciiTheme="minorHAnsi" w:hAnsiTheme="minorHAnsi" w:cstheme="minorHAnsi"/>
          <w:szCs w:val="24"/>
        </w:rPr>
      </w:pPr>
      <w:r w:rsidRPr="00D42772">
        <w:rPr>
          <w:rFonts w:asciiTheme="minorHAnsi" w:hAnsiTheme="minorHAnsi" w:cstheme="minorHAnsi"/>
          <w:szCs w:val="24"/>
        </w:rPr>
        <w:t>(dále společně Služby převzetí, Služby dle Katalogových listů, Služby specialistů a</w:t>
      </w:r>
      <w:r w:rsidR="009778FF" w:rsidRPr="00D42772">
        <w:rPr>
          <w:rFonts w:asciiTheme="minorHAnsi" w:hAnsiTheme="minorHAnsi" w:cstheme="minorHAnsi"/>
          <w:szCs w:val="24"/>
        </w:rPr>
        <w:t> </w:t>
      </w:r>
      <w:r w:rsidRPr="00D42772">
        <w:rPr>
          <w:rFonts w:asciiTheme="minorHAnsi" w:hAnsiTheme="minorHAnsi" w:cstheme="minorHAnsi"/>
          <w:szCs w:val="24"/>
        </w:rPr>
        <w:t>Služby exitu též jako „</w:t>
      </w:r>
      <w:r w:rsidRPr="00D42772">
        <w:rPr>
          <w:rFonts w:asciiTheme="minorHAnsi" w:hAnsiTheme="minorHAnsi" w:cstheme="minorHAnsi"/>
          <w:b/>
          <w:szCs w:val="24"/>
        </w:rPr>
        <w:t>Služby</w:t>
      </w:r>
      <w:r w:rsidRPr="00D42772">
        <w:rPr>
          <w:rFonts w:asciiTheme="minorHAnsi" w:hAnsiTheme="minorHAnsi" w:cstheme="minorHAnsi"/>
          <w:szCs w:val="24"/>
        </w:rPr>
        <w:t>“ či jednotlivě jen jako „</w:t>
      </w:r>
      <w:r w:rsidRPr="00D42772">
        <w:rPr>
          <w:rFonts w:asciiTheme="minorHAnsi" w:hAnsiTheme="minorHAnsi" w:cstheme="minorHAnsi"/>
          <w:b/>
          <w:szCs w:val="24"/>
        </w:rPr>
        <w:t>Služba</w:t>
      </w:r>
      <w:r w:rsidRPr="00D42772">
        <w:rPr>
          <w:rFonts w:asciiTheme="minorHAnsi" w:hAnsiTheme="minorHAnsi" w:cstheme="minorHAnsi"/>
          <w:szCs w:val="24"/>
        </w:rPr>
        <w:t>“).</w:t>
      </w:r>
    </w:p>
    <w:p w14:paraId="441617CA" w14:textId="233CF62C" w:rsidR="00480C2C" w:rsidRDefault="00480C2C" w:rsidP="00E962A3">
      <w:pPr>
        <w:keepNext/>
        <w:spacing w:after="107" w:line="250" w:lineRule="auto"/>
        <w:ind w:left="-6" w:right="556" w:hanging="11"/>
        <w:rPr>
          <w:rFonts w:asciiTheme="minorHAnsi" w:hAnsiTheme="minorHAnsi" w:cstheme="minorHAnsi"/>
          <w:szCs w:val="24"/>
        </w:rPr>
      </w:pPr>
      <w:r w:rsidRPr="007B3208">
        <w:rPr>
          <w:rFonts w:asciiTheme="minorHAnsi" w:hAnsiTheme="minorHAnsi" w:cstheme="minorHAnsi"/>
          <w:szCs w:val="24"/>
        </w:rPr>
        <w:t xml:space="preserve">Služby </w:t>
      </w:r>
      <w:r w:rsidRPr="003769CE">
        <w:rPr>
          <w:rFonts w:asciiTheme="minorHAnsi" w:hAnsiTheme="minorHAnsi" w:cstheme="minorHAnsi"/>
          <w:szCs w:val="24"/>
        </w:rPr>
        <w:t>budou poskytovány v rozsahu a způsobem popsaným v</w:t>
      </w:r>
      <w:r w:rsidR="00033B91" w:rsidRPr="003769CE">
        <w:rPr>
          <w:rFonts w:asciiTheme="minorHAnsi" w:hAnsiTheme="minorHAnsi" w:cstheme="minorHAnsi"/>
          <w:szCs w:val="24"/>
        </w:rPr>
        <w:t> </w:t>
      </w:r>
      <w:r w:rsidR="007879D8" w:rsidRPr="003769CE">
        <w:rPr>
          <w:rFonts w:asciiTheme="minorHAnsi" w:hAnsiTheme="minorHAnsi" w:cstheme="minorHAnsi"/>
          <w:szCs w:val="24"/>
        </w:rPr>
        <w:t>Rámcové dohodě</w:t>
      </w:r>
      <w:r w:rsidR="00033B91" w:rsidRPr="003769CE">
        <w:rPr>
          <w:rFonts w:asciiTheme="minorHAnsi" w:hAnsiTheme="minorHAnsi" w:cstheme="minorHAnsi"/>
          <w:szCs w:val="24"/>
        </w:rPr>
        <w:t xml:space="preserve"> </w:t>
      </w:r>
      <w:r w:rsidRPr="003769CE">
        <w:rPr>
          <w:rFonts w:asciiTheme="minorHAnsi" w:hAnsiTheme="minorHAnsi" w:cstheme="minorHAnsi"/>
          <w:szCs w:val="24"/>
        </w:rPr>
        <w:t>a</w:t>
      </w:r>
      <w:r w:rsidR="009778FF" w:rsidRPr="003769CE">
        <w:rPr>
          <w:rFonts w:asciiTheme="minorHAnsi" w:hAnsiTheme="minorHAnsi" w:cstheme="minorHAnsi"/>
          <w:szCs w:val="24"/>
        </w:rPr>
        <w:t> </w:t>
      </w:r>
      <w:r w:rsidR="00033B91" w:rsidRPr="003769CE">
        <w:rPr>
          <w:rFonts w:asciiTheme="minorHAnsi" w:hAnsiTheme="minorHAnsi" w:cstheme="minorHAnsi"/>
          <w:szCs w:val="24"/>
        </w:rPr>
        <w:t>d</w:t>
      </w:r>
      <w:r w:rsidR="009B659B" w:rsidRPr="003769CE">
        <w:rPr>
          <w:rFonts w:asciiTheme="minorHAnsi" w:hAnsiTheme="minorHAnsi" w:cstheme="minorHAnsi"/>
          <w:szCs w:val="24"/>
        </w:rPr>
        <w:t>á</w:t>
      </w:r>
      <w:r w:rsidR="00033B91" w:rsidRPr="003769CE">
        <w:rPr>
          <w:rFonts w:asciiTheme="minorHAnsi" w:hAnsiTheme="minorHAnsi" w:cstheme="minorHAnsi"/>
          <w:szCs w:val="24"/>
        </w:rPr>
        <w:t>le</w:t>
      </w:r>
      <w:r w:rsidRPr="003769CE">
        <w:rPr>
          <w:rFonts w:asciiTheme="minorHAnsi" w:hAnsiTheme="minorHAnsi" w:cstheme="minorHAnsi"/>
          <w:szCs w:val="24"/>
        </w:rPr>
        <w:t xml:space="preserve"> </w:t>
      </w:r>
      <w:r w:rsidR="009B659B" w:rsidRPr="003769CE">
        <w:rPr>
          <w:rFonts w:asciiTheme="minorHAnsi" w:hAnsiTheme="minorHAnsi" w:cstheme="minorHAnsi"/>
          <w:szCs w:val="24"/>
        </w:rPr>
        <w:t xml:space="preserve">v </w:t>
      </w:r>
      <w:r w:rsidRPr="003769CE">
        <w:rPr>
          <w:rFonts w:asciiTheme="minorHAnsi" w:hAnsiTheme="minorHAnsi" w:cstheme="minorHAnsi"/>
          <w:szCs w:val="24"/>
        </w:rPr>
        <w:t>Příloze č. 1 této</w:t>
      </w:r>
      <w:r w:rsidRPr="007B3208">
        <w:rPr>
          <w:rFonts w:asciiTheme="minorHAnsi" w:hAnsiTheme="minorHAnsi" w:cstheme="minorHAnsi"/>
          <w:szCs w:val="24"/>
        </w:rPr>
        <w:t xml:space="preserve"> </w:t>
      </w:r>
      <w:r w:rsidR="007742FB" w:rsidRPr="007B3208">
        <w:rPr>
          <w:rFonts w:asciiTheme="minorHAnsi" w:hAnsiTheme="minorHAnsi" w:cstheme="minorHAnsi"/>
          <w:szCs w:val="24"/>
        </w:rPr>
        <w:t xml:space="preserve">Rámcové dohody </w:t>
      </w:r>
      <w:r w:rsidRPr="007B3208">
        <w:rPr>
          <w:rFonts w:asciiTheme="minorHAnsi" w:hAnsiTheme="minorHAnsi" w:cstheme="minorHAnsi"/>
          <w:szCs w:val="24"/>
        </w:rPr>
        <w:t>(dále také „</w:t>
      </w:r>
      <w:r w:rsidRPr="007B3208">
        <w:rPr>
          <w:rFonts w:asciiTheme="minorHAnsi" w:hAnsiTheme="minorHAnsi" w:cstheme="minorHAnsi"/>
          <w:b/>
          <w:szCs w:val="24"/>
        </w:rPr>
        <w:t>Technická specifikace</w:t>
      </w:r>
      <w:r w:rsidRPr="007B3208">
        <w:rPr>
          <w:rFonts w:asciiTheme="minorHAnsi" w:hAnsiTheme="minorHAnsi" w:cstheme="minorHAnsi"/>
          <w:szCs w:val="24"/>
        </w:rPr>
        <w:t>“), a to včetně</w:t>
      </w:r>
      <w:r w:rsidRPr="00D42772">
        <w:rPr>
          <w:rFonts w:asciiTheme="minorHAnsi" w:hAnsiTheme="minorHAnsi" w:cstheme="minorHAnsi"/>
          <w:szCs w:val="24"/>
        </w:rPr>
        <w:t xml:space="preserve"> průřezových požadavků. Rozsah a obsah Služeb je uveden formou požadavků a</w:t>
      </w:r>
      <w:r w:rsidR="009778FF" w:rsidRPr="00D42772">
        <w:rPr>
          <w:rFonts w:asciiTheme="minorHAnsi" w:hAnsiTheme="minorHAnsi" w:cstheme="minorHAnsi"/>
          <w:szCs w:val="24"/>
        </w:rPr>
        <w:t> </w:t>
      </w:r>
      <w:r w:rsidRPr="00D42772">
        <w:rPr>
          <w:rFonts w:asciiTheme="minorHAnsi" w:hAnsiTheme="minorHAnsi" w:cstheme="minorHAnsi"/>
          <w:szCs w:val="24"/>
        </w:rPr>
        <w:t>příslušných katalogových listů (dále jen „</w:t>
      </w:r>
      <w:r w:rsidRPr="00D42772">
        <w:rPr>
          <w:rFonts w:asciiTheme="minorHAnsi" w:hAnsiTheme="minorHAnsi" w:cstheme="minorHAnsi"/>
          <w:b/>
          <w:szCs w:val="24"/>
        </w:rPr>
        <w:t>Katalogový list</w:t>
      </w:r>
      <w:r w:rsidRPr="00D42772">
        <w:rPr>
          <w:rFonts w:asciiTheme="minorHAnsi" w:hAnsiTheme="minorHAnsi" w:cstheme="minorHAnsi"/>
          <w:szCs w:val="24"/>
        </w:rPr>
        <w:t>“) v Technické specifikaci.</w:t>
      </w:r>
    </w:p>
    <w:p w14:paraId="381BB649" w14:textId="6714F2B2" w:rsidR="00FC201E" w:rsidRPr="00FC201E" w:rsidRDefault="00FC201E" w:rsidP="00FC201E">
      <w:pPr>
        <w:keepNext/>
        <w:spacing w:after="107" w:line="250" w:lineRule="auto"/>
        <w:ind w:left="-6" w:right="556" w:hanging="11"/>
        <w:rPr>
          <w:rFonts w:asciiTheme="minorHAnsi" w:hAnsiTheme="minorHAnsi" w:cstheme="minorHAnsi"/>
          <w:bCs/>
          <w:szCs w:val="24"/>
        </w:rPr>
      </w:pPr>
      <w:r w:rsidRPr="001A6F84">
        <w:rPr>
          <w:rFonts w:asciiTheme="minorHAnsi" w:hAnsiTheme="minorHAnsi" w:cstheme="minorHAnsi"/>
          <w:bCs/>
          <w:szCs w:val="24"/>
        </w:rPr>
        <w:t>Podrobné vymezení předmětu veřejné zakázky, včetně technických podmínek v podrobnostech nezbytných pro zpracování nabídky, je uvedeno v přílohách této zadávací dokumentace.</w:t>
      </w:r>
    </w:p>
    <w:p w14:paraId="7A419A76" w14:textId="356177AA" w:rsidR="00976FE0" w:rsidRPr="005B0E7B" w:rsidRDefault="00976FE0" w:rsidP="00E962A3">
      <w:pPr>
        <w:keepNext/>
        <w:spacing w:after="107" w:line="250" w:lineRule="auto"/>
        <w:ind w:left="-6" w:right="556" w:hanging="11"/>
        <w:rPr>
          <w:rFonts w:asciiTheme="minorHAnsi" w:hAnsiTheme="minorHAnsi" w:cstheme="minorHAnsi"/>
          <w:b/>
          <w:szCs w:val="24"/>
          <w:u w:val="single"/>
        </w:rPr>
      </w:pPr>
      <w:r w:rsidRPr="005B0E7B">
        <w:rPr>
          <w:rFonts w:asciiTheme="minorHAnsi" w:hAnsiTheme="minorHAnsi" w:cstheme="minorHAnsi"/>
          <w:b/>
          <w:szCs w:val="24"/>
          <w:u w:val="single"/>
        </w:rPr>
        <w:t>Rámcová dohoda bude</w:t>
      </w:r>
      <w:r w:rsidR="00CA34D2" w:rsidRPr="005B0E7B">
        <w:rPr>
          <w:rFonts w:asciiTheme="minorHAnsi" w:hAnsiTheme="minorHAnsi" w:cstheme="minorHAnsi"/>
          <w:b/>
          <w:szCs w:val="24"/>
          <w:u w:val="single"/>
        </w:rPr>
        <w:t xml:space="preserve"> </w:t>
      </w:r>
      <w:r w:rsidRPr="005B0E7B">
        <w:rPr>
          <w:rFonts w:asciiTheme="minorHAnsi" w:hAnsiTheme="minorHAnsi" w:cstheme="minorHAnsi"/>
          <w:b/>
          <w:szCs w:val="24"/>
          <w:u w:val="single"/>
        </w:rPr>
        <w:t xml:space="preserve">uzavřena pouze s jedním dodavatelem, </w:t>
      </w:r>
      <w:r w:rsidR="00F13964" w:rsidRPr="005B0E7B">
        <w:rPr>
          <w:rFonts w:asciiTheme="minorHAnsi" w:hAnsiTheme="minorHAnsi" w:cstheme="minorHAnsi"/>
          <w:b/>
          <w:szCs w:val="24"/>
          <w:u w:val="single"/>
        </w:rPr>
        <w:t xml:space="preserve">a Dílčí smlouvy </w:t>
      </w:r>
      <w:r w:rsidRPr="005B0E7B">
        <w:rPr>
          <w:rFonts w:asciiTheme="minorHAnsi" w:hAnsiTheme="minorHAnsi" w:cstheme="minorHAnsi"/>
          <w:b/>
          <w:szCs w:val="24"/>
          <w:u w:val="single"/>
        </w:rPr>
        <w:t xml:space="preserve">tedy </w:t>
      </w:r>
      <w:r w:rsidR="00F13964" w:rsidRPr="005B0E7B">
        <w:rPr>
          <w:rFonts w:asciiTheme="minorHAnsi" w:hAnsiTheme="minorHAnsi" w:cstheme="minorHAnsi"/>
          <w:b/>
          <w:szCs w:val="24"/>
          <w:u w:val="single"/>
        </w:rPr>
        <w:t xml:space="preserve">budou uzavírány </w:t>
      </w:r>
      <w:r w:rsidRPr="005B0E7B">
        <w:rPr>
          <w:rFonts w:asciiTheme="minorHAnsi" w:hAnsiTheme="minorHAnsi" w:cstheme="minorHAnsi"/>
          <w:b/>
          <w:szCs w:val="24"/>
          <w:u w:val="single"/>
        </w:rPr>
        <w:t xml:space="preserve">postupem bez obnovení soutěže. </w:t>
      </w:r>
    </w:p>
    <w:p w14:paraId="5BD97D33" w14:textId="19D3F6D7" w:rsidR="00FA02A1" w:rsidRPr="00D42772" w:rsidRDefault="00FA02A1" w:rsidP="00FC7084">
      <w:pPr>
        <w:pStyle w:val="Nadpis2"/>
        <w:rPr>
          <w:rFonts w:asciiTheme="minorHAnsi" w:hAnsiTheme="minorHAnsi" w:cstheme="minorHAnsi"/>
        </w:rPr>
      </w:pPr>
      <w:bookmarkStart w:id="13" w:name="_Toc174985507"/>
      <w:bookmarkStart w:id="14" w:name="_Toc196477410"/>
      <w:r w:rsidRPr="00D42772">
        <w:rPr>
          <w:rFonts w:asciiTheme="minorHAnsi" w:hAnsiTheme="minorHAnsi" w:cstheme="minorHAnsi"/>
        </w:rPr>
        <w:t>Kód</w:t>
      </w:r>
      <w:r w:rsidR="00FC7084" w:rsidRPr="00D42772">
        <w:rPr>
          <w:rFonts w:asciiTheme="minorHAnsi" w:hAnsiTheme="minorHAnsi" w:cstheme="minorHAnsi"/>
        </w:rPr>
        <w:t xml:space="preserve">y </w:t>
      </w:r>
      <w:r w:rsidRPr="00D42772">
        <w:rPr>
          <w:rFonts w:asciiTheme="minorHAnsi" w:hAnsiTheme="minorHAnsi" w:cstheme="minorHAnsi"/>
        </w:rPr>
        <w:t>předmětu veřejné zakázky</w:t>
      </w:r>
      <w:bookmarkEnd w:id="13"/>
      <w:bookmarkEnd w:id="14"/>
    </w:p>
    <w:p w14:paraId="06015871" w14:textId="2D133B8D" w:rsidR="00FC7084" w:rsidRPr="00D42772" w:rsidRDefault="00FC7084" w:rsidP="00FC7084">
      <w:pPr>
        <w:rPr>
          <w:rFonts w:asciiTheme="minorHAnsi" w:hAnsiTheme="minorHAnsi" w:cstheme="minorHAnsi"/>
        </w:rPr>
      </w:pPr>
      <w:r w:rsidRPr="00D42772">
        <w:rPr>
          <w:rFonts w:asciiTheme="minorHAnsi" w:hAnsiTheme="minorHAnsi" w:cstheme="minorHAnsi"/>
        </w:rPr>
        <w:t xml:space="preserve">72100000-6 </w:t>
      </w:r>
      <w:r w:rsidR="00FA36B9" w:rsidRPr="002C5F12">
        <w:rPr>
          <w:rFonts w:asciiTheme="minorHAnsi" w:hAnsiTheme="minorHAnsi" w:cstheme="minorHAnsi"/>
        </w:rPr>
        <w:t xml:space="preserve">| </w:t>
      </w:r>
      <w:r w:rsidR="00FA36B9" w:rsidRPr="00D42772">
        <w:rPr>
          <w:rFonts w:asciiTheme="minorHAnsi" w:hAnsiTheme="minorHAnsi" w:cstheme="minorHAnsi"/>
        </w:rPr>
        <w:t>Poradenské</w:t>
      </w:r>
      <w:r w:rsidRPr="00D42772">
        <w:rPr>
          <w:rFonts w:asciiTheme="minorHAnsi" w:hAnsiTheme="minorHAnsi" w:cstheme="minorHAnsi"/>
        </w:rPr>
        <w:t xml:space="preserve"> služby v oblasti technického vybavení počítačů</w:t>
      </w:r>
    </w:p>
    <w:p w14:paraId="7CAA8F6F" w14:textId="559AFF07" w:rsidR="00FC7084" w:rsidRPr="00D42772" w:rsidRDefault="00FC7084" w:rsidP="00FC7084">
      <w:pPr>
        <w:rPr>
          <w:rFonts w:asciiTheme="minorHAnsi" w:hAnsiTheme="minorHAnsi" w:cstheme="minorHAnsi"/>
        </w:rPr>
      </w:pPr>
      <w:r w:rsidRPr="00D42772">
        <w:rPr>
          <w:rFonts w:asciiTheme="minorHAnsi" w:hAnsiTheme="minorHAnsi" w:cstheme="minorHAnsi"/>
        </w:rPr>
        <w:lastRenderedPageBreak/>
        <w:t xml:space="preserve">72250000-2 </w:t>
      </w:r>
      <w:r w:rsidR="00077110" w:rsidRPr="002C5F12">
        <w:rPr>
          <w:rFonts w:asciiTheme="minorHAnsi" w:hAnsiTheme="minorHAnsi" w:cstheme="minorHAnsi"/>
        </w:rPr>
        <w:t xml:space="preserve">| </w:t>
      </w:r>
      <w:r w:rsidRPr="00D42772">
        <w:rPr>
          <w:rFonts w:asciiTheme="minorHAnsi" w:hAnsiTheme="minorHAnsi" w:cstheme="minorHAnsi"/>
        </w:rPr>
        <w:t>Systémové a podpůrné služby</w:t>
      </w:r>
    </w:p>
    <w:p w14:paraId="63FF080E" w14:textId="0573069E" w:rsidR="00FC7084" w:rsidRDefault="00FC7084" w:rsidP="005B00CD">
      <w:pPr>
        <w:rPr>
          <w:rFonts w:asciiTheme="minorHAnsi" w:hAnsiTheme="minorHAnsi" w:cstheme="minorHAnsi"/>
        </w:rPr>
      </w:pPr>
      <w:r w:rsidRPr="00D42772">
        <w:rPr>
          <w:rFonts w:asciiTheme="minorHAnsi" w:hAnsiTheme="minorHAnsi" w:cstheme="minorHAnsi"/>
        </w:rPr>
        <w:t xml:space="preserve">72700000-7 </w:t>
      </w:r>
      <w:r w:rsidR="00077110" w:rsidRPr="002C5F12">
        <w:rPr>
          <w:rFonts w:asciiTheme="minorHAnsi" w:hAnsiTheme="minorHAnsi" w:cstheme="minorHAnsi"/>
        </w:rPr>
        <w:t xml:space="preserve">| </w:t>
      </w:r>
      <w:r w:rsidRPr="00D42772">
        <w:rPr>
          <w:rFonts w:asciiTheme="minorHAnsi" w:hAnsiTheme="minorHAnsi" w:cstheme="minorHAnsi"/>
        </w:rPr>
        <w:t>Počítačové sítě</w:t>
      </w:r>
    </w:p>
    <w:p w14:paraId="4B098B2A" w14:textId="04064C82" w:rsidR="002C5F12" w:rsidRPr="002C5F12" w:rsidRDefault="002C5F12" w:rsidP="002C5F12">
      <w:pPr>
        <w:rPr>
          <w:rFonts w:asciiTheme="minorHAnsi" w:hAnsiTheme="minorHAnsi" w:cstheme="minorHAnsi"/>
        </w:rPr>
      </w:pPr>
      <w:r w:rsidRPr="002C5F12">
        <w:rPr>
          <w:rFonts w:asciiTheme="minorHAnsi" w:hAnsiTheme="minorHAnsi" w:cstheme="minorHAnsi"/>
        </w:rPr>
        <w:t>72250000-2 | Systémové a podpůrné služby</w:t>
      </w:r>
    </w:p>
    <w:p w14:paraId="482CAC30" w14:textId="25EE937B" w:rsidR="002C5F12" w:rsidRDefault="002C5F12" w:rsidP="002C5F12">
      <w:pPr>
        <w:rPr>
          <w:rFonts w:asciiTheme="minorHAnsi" w:hAnsiTheme="minorHAnsi" w:cstheme="minorHAnsi"/>
        </w:rPr>
      </w:pPr>
      <w:r w:rsidRPr="002C5F12">
        <w:rPr>
          <w:rFonts w:asciiTheme="minorHAnsi" w:hAnsiTheme="minorHAnsi" w:cstheme="minorHAnsi"/>
        </w:rPr>
        <w:t>72220000-3 | Systémové a technické poradenské služby</w:t>
      </w:r>
    </w:p>
    <w:p w14:paraId="1757C02A" w14:textId="48443050" w:rsidR="00077110" w:rsidRPr="002C5F12" w:rsidRDefault="00077110" w:rsidP="002C5F12">
      <w:pPr>
        <w:rPr>
          <w:rFonts w:asciiTheme="minorHAnsi" w:hAnsiTheme="minorHAnsi" w:cstheme="minorHAnsi"/>
        </w:rPr>
      </w:pPr>
      <w:r w:rsidRPr="00077110">
        <w:rPr>
          <w:rFonts w:asciiTheme="minorHAnsi" w:hAnsiTheme="minorHAnsi" w:cstheme="minorHAnsi"/>
        </w:rPr>
        <w:t>72253200-5</w:t>
      </w:r>
      <w:r w:rsidRPr="002C5F12">
        <w:rPr>
          <w:rFonts w:asciiTheme="minorHAnsi" w:hAnsiTheme="minorHAnsi" w:cstheme="minorHAnsi"/>
        </w:rPr>
        <w:t xml:space="preserve"> | </w:t>
      </w:r>
      <w:r w:rsidRPr="00077110">
        <w:rPr>
          <w:rFonts w:asciiTheme="minorHAnsi" w:hAnsiTheme="minorHAnsi" w:cstheme="minorHAnsi"/>
        </w:rPr>
        <w:t>Systémová podpora</w:t>
      </w:r>
    </w:p>
    <w:p w14:paraId="74D696C9" w14:textId="0A4C0390" w:rsidR="002C5F12" w:rsidRPr="002C5F12" w:rsidRDefault="002C5F12" w:rsidP="002C5F12">
      <w:pPr>
        <w:rPr>
          <w:rFonts w:asciiTheme="minorHAnsi" w:hAnsiTheme="minorHAnsi" w:cstheme="minorHAnsi"/>
        </w:rPr>
      </w:pPr>
      <w:r w:rsidRPr="002C5F12">
        <w:rPr>
          <w:rFonts w:asciiTheme="minorHAnsi" w:hAnsiTheme="minorHAnsi" w:cstheme="minorHAnsi"/>
        </w:rPr>
        <w:t>72240000-9 | Analýza systémů a programovací služby</w:t>
      </w:r>
    </w:p>
    <w:p w14:paraId="676385B1" w14:textId="0FF7D1B8" w:rsidR="002C5F12" w:rsidRDefault="002C5F12" w:rsidP="002C5F12">
      <w:pPr>
        <w:rPr>
          <w:rFonts w:asciiTheme="minorHAnsi" w:hAnsiTheme="minorHAnsi" w:cstheme="minorHAnsi"/>
        </w:rPr>
      </w:pPr>
      <w:r w:rsidRPr="002C5F12">
        <w:rPr>
          <w:rFonts w:asciiTheme="minorHAnsi" w:hAnsiTheme="minorHAnsi" w:cstheme="minorHAnsi"/>
        </w:rPr>
        <w:t>72260000-5 | Služby související s programovým vybavením</w:t>
      </w:r>
    </w:p>
    <w:p w14:paraId="36C2A848" w14:textId="7C00CEEA" w:rsidR="00077110" w:rsidRPr="002C5F12" w:rsidRDefault="00077110" w:rsidP="002C5F12">
      <w:pPr>
        <w:rPr>
          <w:rFonts w:asciiTheme="minorHAnsi" w:hAnsiTheme="minorHAnsi" w:cstheme="minorHAnsi"/>
        </w:rPr>
      </w:pPr>
      <w:r w:rsidRPr="00077110">
        <w:rPr>
          <w:rFonts w:asciiTheme="minorHAnsi" w:hAnsiTheme="minorHAnsi" w:cstheme="minorHAnsi"/>
        </w:rPr>
        <w:t>72261000-2</w:t>
      </w:r>
      <w:r>
        <w:rPr>
          <w:rFonts w:asciiTheme="minorHAnsi" w:hAnsiTheme="minorHAnsi" w:cstheme="minorHAnsi"/>
        </w:rPr>
        <w:t xml:space="preserve"> </w:t>
      </w:r>
      <w:r w:rsidRPr="002C5F12">
        <w:rPr>
          <w:rFonts w:asciiTheme="minorHAnsi" w:hAnsiTheme="minorHAnsi" w:cstheme="minorHAnsi"/>
        </w:rPr>
        <w:t>|</w:t>
      </w:r>
      <w:r>
        <w:rPr>
          <w:rFonts w:asciiTheme="minorHAnsi" w:hAnsiTheme="minorHAnsi" w:cstheme="minorHAnsi"/>
        </w:rPr>
        <w:t xml:space="preserve"> </w:t>
      </w:r>
      <w:r w:rsidRPr="00077110">
        <w:rPr>
          <w:rFonts w:asciiTheme="minorHAnsi" w:hAnsiTheme="minorHAnsi" w:cstheme="minorHAnsi"/>
        </w:rPr>
        <w:t>Podpora programového vybavení</w:t>
      </w:r>
    </w:p>
    <w:p w14:paraId="700CCE0F" w14:textId="7C2061B3" w:rsidR="002C5F12" w:rsidRPr="002C5F12" w:rsidRDefault="002C5F12" w:rsidP="002C5F12">
      <w:pPr>
        <w:rPr>
          <w:rFonts w:asciiTheme="minorHAnsi" w:hAnsiTheme="minorHAnsi" w:cstheme="minorHAnsi"/>
        </w:rPr>
      </w:pPr>
      <w:r w:rsidRPr="002C5F12">
        <w:rPr>
          <w:rFonts w:asciiTheme="minorHAnsi" w:hAnsiTheme="minorHAnsi" w:cstheme="minorHAnsi"/>
        </w:rPr>
        <w:t>72320000-4 | Databázové služby</w:t>
      </w:r>
    </w:p>
    <w:p w14:paraId="364A11D5" w14:textId="43446565" w:rsidR="002C5F12" w:rsidRDefault="002C5F12" w:rsidP="002C5F12">
      <w:pPr>
        <w:rPr>
          <w:rFonts w:asciiTheme="minorHAnsi" w:hAnsiTheme="minorHAnsi" w:cstheme="minorHAnsi"/>
        </w:rPr>
      </w:pPr>
      <w:r w:rsidRPr="002C5F12">
        <w:rPr>
          <w:rFonts w:asciiTheme="minorHAnsi" w:hAnsiTheme="minorHAnsi" w:cstheme="minorHAnsi"/>
        </w:rPr>
        <w:t>72266000-7 | Poradenství v oblasti programového vybavení</w:t>
      </w:r>
    </w:p>
    <w:p w14:paraId="4ED6987F" w14:textId="38AF0EF2" w:rsidR="00077110" w:rsidRPr="002C5F12" w:rsidRDefault="00077110" w:rsidP="002C5F12">
      <w:pPr>
        <w:rPr>
          <w:rFonts w:asciiTheme="minorHAnsi" w:hAnsiTheme="minorHAnsi" w:cstheme="minorHAnsi"/>
        </w:rPr>
      </w:pPr>
      <w:r w:rsidRPr="00077110">
        <w:rPr>
          <w:rFonts w:asciiTheme="minorHAnsi" w:hAnsiTheme="minorHAnsi" w:cstheme="minorHAnsi"/>
        </w:rPr>
        <w:t xml:space="preserve">72267100-0 </w:t>
      </w:r>
      <w:r w:rsidRPr="002C5F12">
        <w:rPr>
          <w:rFonts w:asciiTheme="minorHAnsi" w:hAnsiTheme="minorHAnsi" w:cstheme="minorHAnsi"/>
        </w:rPr>
        <w:t xml:space="preserve">| </w:t>
      </w:r>
      <w:r w:rsidRPr="00077110">
        <w:rPr>
          <w:rFonts w:asciiTheme="minorHAnsi" w:hAnsiTheme="minorHAnsi" w:cstheme="minorHAnsi"/>
        </w:rPr>
        <w:t>Údržba programového vybavení pro informační technologie</w:t>
      </w:r>
    </w:p>
    <w:p w14:paraId="4AF9456D" w14:textId="1F31300C" w:rsidR="002C5F12" w:rsidRPr="00D42772" w:rsidRDefault="002C5F12" w:rsidP="002C5F12">
      <w:pPr>
        <w:rPr>
          <w:rFonts w:asciiTheme="minorHAnsi" w:hAnsiTheme="minorHAnsi" w:cstheme="minorHAnsi"/>
        </w:rPr>
      </w:pPr>
      <w:r w:rsidRPr="002C5F12">
        <w:rPr>
          <w:rFonts w:asciiTheme="minorHAnsi" w:hAnsiTheme="minorHAnsi" w:cstheme="minorHAnsi"/>
        </w:rPr>
        <w:t>72224100-2 | Plánování implementace systémů</w:t>
      </w:r>
    </w:p>
    <w:p w14:paraId="069F7D45" w14:textId="339E6E8F" w:rsidR="00F02DF9" w:rsidRPr="00D42772" w:rsidRDefault="00F02DF9" w:rsidP="00F02DF9">
      <w:pPr>
        <w:pStyle w:val="Nadpis2"/>
        <w:rPr>
          <w:rFonts w:asciiTheme="minorHAnsi" w:hAnsiTheme="minorHAnsi" w:cstheme="minorHAnsi"/>
        </w:rPr>
      </w:pPr>
      <w:bookmarkStart w:id="15" w:name="_Toc174985508"/>
      <w:bookmarkStart w:id="16" w:name="_Toc196477411"/>
      <w:r w:rsidRPr="00D42772">
        <w:rPr>
          <w:rFonts w:asciiTheme="minorHAnsi" w:hAnsiTheme="minorHAnsi" w:cstheme="minorHAnsi"/>
        </w:rPr>
        <w:t>Druh veřejné zakázky</w:t>
      </w:r>
      <w:bookmarkEnd w:id="15"/>
      <w:bookmarkEnd w:id="16"/>
    </w:p>
    <w:p w14:paraId="4E60B321" w14:textId="6AAC1703" w:rsidR="00F02DF9" w:rsidRPr="00D42772" w:rsidRDefault="00F02DF9" w:rsidP="00F02DF9">
      <w:pPr>
        <w:ind w:right="553"/>
        <w:rPr>
          <w:rFonts w:asciiTheme="minorHAnsi" w:hAnsiTheme="minorHAnsi" w:cstheme="minorHAnsi"/>
        </w:rPr>
      </w:pPr>
      <w:r w:rsidRPr="00D42772">
        <w:rPr>
          <w:rFonts w:asciiTheme="minorHAnsi" w:hAnsiTheme="minorHAnsi" w:cstheme="minorHAnsi"/>
        </w:rPr>
        <w:t>Nadlimitní veřejná zakázka na služby.</w:t>
      </w:r>
    </w:p>
    <w:p w14:paraId="339799CC" w14:textId="19DD0049" w:rsidR="00FA02A1" w:rsidRPr="00D42772" w:rsidRDefault="00FA02A1" w:rsidP="00FA02A1">
      <w:pPr>
        <w:pStyle w:val="Nadpis2"/>
        <w:ind w:right="553"/>
        <w:rPr>
          <w:rFonts w:asciiTheme="minorHAnsi" w:hAnsiTheme="minorHAnsi" w:cstheme="minorHAnsi"/>
        </w:rPr>
      </w:pPr>
      <w:bookmarkStart w:id="17" w:name="_Toc174985509"/>
      <w:bookmarkStart w:id="18" w:name="_Toc196477412"/>
      <w:r w:rsidRPr="00D42772">
        <w:rPr>
          <w:rFonts w:asciiTheme="minorHAnsi" w:hAnsiTheme="minorHAnsi" w:cstheme="minorHAnsi"/>
        </w:rPr>
        <w:t>Předpokládaná hodnota</w:t>
      </w:r>
      <w:bookmarkEnd w:id="17"/>
      <w:bookmarkEnd w:id="18"/>
    </w:p>
    <w:p w14:paraId="666598C5" w14:textId="62FD790A" w:rsidR="00F02DF9" w:rsidRPr="001A6F84" w:rsidRDefault="00987652" w:rsidP="00F02DF9">
      <w:pPr>
        <w:rPr>
          <w:rFonts w:asciiTheme="minorHAnsi" w:hAnsiTheme="minorHAnsi" w:cstheme="minorHAnsi"/>
          <w:color w:val="000000" w:themeColor="text1"/>
        </w:rPr>
      </w:pPr>
      <w:r w:rsidRPr="001A6F84">
        <w:rPr>
          <w:rFonts w:asciiTheme="minorHAnsi" w:hAnsiTheme="minorHAnsi" w:cstheme="minorHAnsi"/>
          <w:color w:val="000000" w:themeColor="text1"/>
        </w:rPr>
        <w:t xml:space="preserve">Předpokládaná hodnota </w:t>
      </w:r>
      <w:r w:rsidR="00E466F2" w:rsidRPr="001A6F84">
        <w:rPr>
          <w:rFonts w:asciiTheme="minorHAnsi" w:hAnsiTheme="minorHAnsi" w:cstheme="minorHAnsi"/>
          <w:color w:val="000000" w:themeColor="text1"/>
        </w:rPr>
        <w:t xml:space="preserve">veřejné </w:t>
      </w:r>
      <w:r w:rsidRPr="001A6F84">
        <w:rPr>
          <w:rFonts w:asciiTheme="minorHAnsi" w:hAnsiTheme="minorHAnsi" w:cstheme="minorHAnsi"/>
          <w:color w:val="000000" w:themeColor="text1"/>
        </w:rPr>
        <w:t xml:space="preserve">zakázky je </w:t>
      </w:r>
      <w:r w:rsidR="004544EC">
        <w:rPr>
          <w:rFonts w:asciiTheme="minorHAnsi" w:hAnsiTheme="minorHAnsi" w:cstheme="minorHAnsi"/>
          <w:b/>
          <w:bCs/>
          <w:color w:val="000000" w:themeColor="text1"/>
        </w:rPr>
        <w:t>51</w:t>
      </w:r>
      <w:r w:rsidR="009E2A30" w:rsidRPr="001A6F84">
        <w:rPr>
          <w:rFonts w:asciiTheme="minorHAnsi" w:hAnsiTheme="minorHAnsi" w:cstheme="minorHAnsi"/>
          <w:b/>
          <w:bCs/>
          <w:color w:val="000000" w:themeColor="text1"/>
        </w:rPr>
        <w:t>.</w:t>
      </w:r>
      <w:r w:rsidR="004544EC">
        <w:rPr>
          <w:rFonts w:asciiTheme="minorHAnsi" w:hAnsiTheme="minorHAnsi" w:cstheme="minorHAnsi"/>
          <w:b/>
          <w:bCs/>
          <w:color w:val="000000" w:themeColor="text1"/>
        </w:rPr>
        <w:t>5</w:t>
      </w:r>
      <w:r w:rsidR="009E2A30" w:rsidRPr="001A6F84">
        <w:rPr>
          <w:rFonts w:asciiTheme="minorHAnsi" w:hAnsiTheme="minorHAnsi" w:cstheme="minorHAnsi"/>
          <w:b/>
          <w:bCs/>
          <w:color w:val="000000" w:themeColor="text1"/>
        </w:rPr>
        <w:t xml:space="preserve">00.000 </w:t>
      </w:r>
      <w:r w:rsidR="00803F8F" w:rsidRPr="001A6F84">
        <w:rPr>
          <w:rFonts w:asciiTheme="minorHAnsi" w:hAnsiTheme="minorHAnsi" w:cstheme="minorHAnsi"/>
          <w:b/>
          <w:bCs/>
          <w:color w:val="000000" w:themeColor="text1"/>
        </w:rPr>
        <w:t>Kč</w:t>
      </w:r>
      <w:r w:rsidR="00CA34D2" w:rsidRPr="001A6F84">
        <w:rPr>
          <w:rFonts w:asciiTheme="minorHAnsi" w:hAnsiTheme="minorHAnsi" w:cstheme="minorHAnsi"/>
          <w:b/>
          <w:bCs/>
          <w:color w:val="000000" w:themeColor="text1"/>
        </w:rPr>
        <w:t xml:space="preserve"> </w:t>
      </w:r>
      <w:r w:rsidRPr="001A6F84">
        <w:rPr>
          <w:rFonts w:asciiTheme="minorHAnsi" w:hAnsiTheme="minorHAnsi" w:cstheme="minorHAnsi"/>
          <w:b/>
          <w:bCs/>
          <w:color w:val="000000" w:themeColor="text1"/>
        </w:rPr>
        <w:t>bez DPH</w:t>
      </w:r>
      <w:r w:rsidRPr="001A6F84">
        <w:rPr>
          <w:rFonts w:asciiTheme="minorHAnsi" w:hAnsiTheme="minorHAnsi" w:cstheme="minorHAnsi"/>
          <w:color w:val="000000" w:themeColor="text1"/>
        </w:rPr>
        <w:t>.</w:t>
      </w:r>
    </w:p>
    <w:p w14:paraId="21E35292" w14:textId="6504C951" w:rsidR="00E41A93" w:rsidRPr="001A6F84" w:rsidRDefault="00E41A93" w:rsidP="00F02DF9">
      <w:pPr>
        <w:rPr>
          <w:rFonts w:asciiTheme="minorHAnsi" w:hAnsiTheme="minorHAnsi" w:cstheme="minorHAnsi"/>
          <w:b/>
          <w:color w:val="000000" w:themeColor="text1"/>
        </w:rPr>
      </w:pPr>
      <w:r w:rsidRPr="001A6F84">
        <w:rPr>
          <w:rFonts w:asciiTheme="minorHAnsi" w:hAnsiTheme="minorHAnsi" w:cstheme="minorHAnsi"/>
          <w:b/>
          <w:color w:val="000000" w:themeColor="text1"/>
        </w:rPr>
        <w:t xml:space="preserve">Zadavatel současně stanovuje, že celková nabídková cena </w:t>
      </w:r>
      <w:r w:rsidR="00B64617" w:rsidRPr="001A6F84">
        <w:rPr>
          <w:rFonts w:asciiTheme="minorHAnsi" w:hAnsiTheme="minorHAnsi" w:cstheme="minorHAnsi"/>
          <w:b/>
          <w:color w:val="000000" w:themeColor="text1"/>
        </w:rPr>
        <w:t xml:space="preserve">dodavatelů nesmí být vyšší než </w:t>
      </w:r>
      <w:r w:rsidR="002C5154">
        <w:rPr>
          <w:rFonts w:asciiTheme="minorHAnsi" w:hAnsiTheme="minorHAnsi" w:cstheme="minorHAnsi"/>
          <w:b/>
          <w:color w:val="000000" w:themeColor="text1"/>
        </w:rPr>
        <w:t>5</w:t>
      </w:r>
      <w:r w:rsidR="00614E9F">
        <w:rPr>
          <w:rFonts w:asciiTheme="minorHAnsi" w:hAnsiTheme="minorHAnsi" w:cstheme="minorHAnsi"/>
          <w:b/>
          <w:color w:val="000000" w:themeColor="text1"/>
        </w:rPr>
        <w:t>9</w:t>
      </w:r>
      <w:r w:rsidR="009E2A30" w:rsidRPr="001A6F84">
        <w:rPr>
          <w:rFonts w:asciiTheme="minorHAnsi" w:hAnsiTheme="minorHAnsi" w:cstheme="minorHAnsi"/>
          <w:b/>
          <w:color w:val="000000" w:themeColor="text1"/>
        </w:rPr>
        <w:t>.</w:t>
      </w:r>
      <w:r w:rsidR="00614E9F">
        <w:rPr>
          <w:rFonts w:asciiTheme="minorHAnsi" w:hAnsiTheme="minorHAnsi" w:cstheme="minorHAnsi"/>
          <w:b/>
          <w:color w:val="000000" w:themeColor="text1"/>
        </w:rPr>
        <w:t>225</w:t>
      </w:r>
      <w:r w:rsidR="009E2A30" w:rsidRPr="001A6F84">
        <w:rPr>
          <w:rFonts w:asciiTheme="minorHAnsi" w:hAnsiTheme="minorHAnsi" w:cstheme="minorHAnsi"/>
          <w:b/>
          <w:color w:val="000000" w:themeColor="text1"/>
        </w:rPr>
        <w:t>.000</w:t>
      </w:r>
      <w:r w:rsidRPr="001A6F84">
        <w:rPr>
          <w:rFonts w:asciiTheme="minorHAnsi" w:hAnsiTheme="minorHAnsi" w:cstheme="minorHAnsi"/>
          <w:b/>
          <w:color w:val="000000" w:themeColor="text1"/>
        </w:rPr>
        <w:t xml:space="preserve"> Kč bez DPH. Dodavatel, který předloží nabídkovou cenu vyšší</w:t>
      </w:r>
      <w:r w:rsidR="00016507" w:rsidRPr="001A6F84">
        <w:rPr>
          <w:rFonts w:asciiTheme="minorHAnsi" w:hAnsiTheme="minorHAnsi" w:cstheme="minorHAnsi"/>
          <w:b/>
          <w:color w:val="000000" w:themeColor="text1"/>
        </w:rPr>
        <w:t>,</w:t>
      </w:r>
      <w:r w:rsidRPr="001A6F84">
        <w:rPr>
          <w:rFonts w:asciiTheme="minorHAnsi" w:hAnsiTheme="minorHAnsi" w:cstheme="minorHAnsi"/>
          <w:b/>
          <w:color w:val="000000" w:themeColor="text1"/>
        </w:rPr>
        <w:t xml:space="preserve"> bude ze zadávacího řízení vyloučen. </w:t>
      </w:r>
    </w:p>
    <w:p w14:paraId="63A0BA6B" w14:textId="74999779" w:rsidR="00F02DF9" w:rsidRPr="00D42772" w:rsidRDefault="00F02DF9" w:rsidP="00F02DF9">
      <w:pPr>
        <w:pStyle w:val="Nadpis2"/>
        <w:ind w:right="553"/>
        <w:rPr>
          <w:rFonts w:asciiTheme="minorHAnsi" w:hAnsiTheme="minorHAnsi" w:cstheme="minorHAnsi"/>
        </w:rPr>
      </w:pPr>
      <w:bookmarkStart w:id="19" w:name="_Toc24553872"/>
      <w:bookmarkStart w:id="20" w:name="_Toc24617452"/>
      <w:bookmarkStart w:id="21" w:name="_Toc24638971"/>
      <w:bookmarkStart w:id="22" w:name="_Toc174985510"/>
      <w:bookmarkStart w:id="23" w:name="_Toc196477413"/>
      <w:bookmarkEnd w:id="19"/>
      <w:bookmarkEnd w:id="20"/>
      <w:bookmarkEnd w:id="21"/>
      <w:r w:rsidRPr="00D42772">
        <w:rPr>
          <w:rFonts w:asciiTheme="minorHAnsi" w:hAnsiTheme="minorHAnsi" w:cstheme="minorHAnsi"/>
        </w:rPr>
        <w:t>Rozdělení předmětu veřejné zakázky</w:t>
      </w:r>
      <w:bookmarkEnd w:id="22"/>
      <w:bookmarkEnd w:id="23"/>
    </w:p>
    <w:p w14:paraId="281C84BF" w14:textId="299F373D" w:rsidR="00F02DF9" w:rsidRPr="00D42772" w:rsidRDefault="00F02DF9" w:rsidP="00F02DF9">
      <w:pPr>
        <w:rPr>
          <w:rFonts w:asciiTheme="minorHAnsi" w:hAnsiTheme="minorHAnsi" w:cstheme="minorHAnsi"/>
        </w:rPr>
      </w:pPr>
      <w:r w:rsidRPr="00D42772">
        <w:rPr>
          <w:rFonts w:asciiTheme="minorHAnsi" w:hAnsiTheme="minorHAnsi" w:cstheme="minorHAnsi"/>
        </w:rPr>
        <w:t xml:space="preserve">Tato veřejná zakázka není rozdělena na části ve smyslu § 35 ZZVZ. Zadavatel k tomuto kroku přistoupil z důvodu úzké vzájemné provázanosti všech součástí předmětu plnění této veřejné zakázky. Realizace předmětu této veřejné zakázky více dodavateli by byla velmi problematická i s ohledem na to, že účelem je realizace ucelené </w:t>
      </w:r>
      <w:r w:rsidR="00693E33" w:rsidRPr="00D42772">
        <w:rPr>
          <w:rFonts w:asciiTheme="minorHAnsi" w:hAnsiTheme="minorHAnsi" w:cstheme="minorHAnsi"/>
        </w:rPr>
        <w:t>podpory provozu datových center zadavatele</w:t>
      </w:r>
      <w:r w:rsidRPr="00D42772">
        <w:rPr>
          <w:rFonts w:asciiTheme="minorHAnsi" w:hAnsiTheme="minorHAnsi" w:cstheme="minorHAnsi"/>
        </w:rPr>
        <w:t xml:space="preserve">. </w:t>
      </w:r>
    </w:p>
    <w:p w14:paraId="135D9988" w14:textId="2C2FDE54" w:rsidR="00F02DF9" w:rsidRPr="00D42772" w:rsidRDefault="00F02DF9" w:rsidP="00F02DF9">
      <w:pPr>
        <w:rPr>
          <w:rFonts w:asciiTheme="minorHAnsi" w:hAnsiTheme="minorHAnsi" w:cstheme="minorHAnsi"/>
        </w:rPr>
      </w:pPr>
      <w:r w:rsidRPr="00D42772">
        <w:rPr>
          <w:rFonts w:asciiTheme="minorHAnsi" w:hAnsiTheme="minorHAnsi" w:cstheme="minorHAnsi"/>
        </w:rPr>
        <w:t>Pokud by zakázka byla zadávána různým dodavatelům po částech, neúměrně by rostly náklady na koordinaci prací i zvýšené riziko vzniku problematických výsledků jejich plnění a zároveň nejasných hranic odpovědnosti případných více dodavatelů, z</w:t>
      </w:r>
      <w:r w:rsidR="009852C2" w:rsidRPr="00D42772">
        <w:rPr>
          <w:rFonts w:asciiTheme="minorHAnsi" w:hAnsiTheme="minorHAnsi" w:cstheme="minorHAnsi"/>
        </w:rPr>
        <w:t> </w:t>
      </w:r>
      <w:r w:rsidRPr="00D42772">
        <w:rPr>
          <w:rFonts w:asciiTheme="minorHAnsi" w:hAnsiTheme="minorHAnsi" w:cstheme="minorHAnsi"/>
        </w:rPr>
        <w:t>čehož vyplývá vysoká pravděpodobnost problematického uplatňování smluvních mechanismů náhrady škody či sankcí za nedodržování požadavků na plnění. Z tohoto důvodu je potřeba celý předmět plnění zadávat jednotně.</w:t>
      </w:r>
    </w:p>
    <w:p w14:paraId="0A5084E2" w14:textId="77777777" w:rsidR="00693E33" w:rsidRPr="00D42772" w:rsidRDefault="00693E33" w:rsidP="00693E33">
      <w:pPr>
        <w:pStyle w:val="Nadpis2"/>
        <w:rPr>
          <w:rFonts w:asciiTheme="minorHAnsi" w:hAnsiTheme="minorHAnsi" w:cstheme="minorHAnsi"/>
        </w:rPr>
      </w:pPr>
      <w:bookmarkStart w:id="24" w:name="_Toc174985511"/>
      <w:bookmarkStart w:id="25" w:name="_Toc196477414"/>
      <w:r w:rsidRPr="00D42772">
        <w:rPr>
          <w:rFonts w:asciiTheme="minorHAnsi" w:hAnsiTheme="minorHAnsi" w:cstheme="minorHAnsi"/>
        </w:rPr>
        <w:t>Varianty nabídek</w:t>
      </w:r>
      <w:bookmarkEnd w:id="24"/>
      <w:bookmarkEnd w:id="25"/>
    </w:p>
    <w:p w14:paraId="61F0FB9D" w14:textId="69F1A5B1" w:rsidR="00693E33" w:rsidRPr="00D42772" w:rsidRDefault="00693E33" w:rsidP="00693E33">
      <w:pPr>
        <w:rPr>
          <w:rFonts w:asciiTheme="minorHAnsi" w:hAnsiTheme="minorHAnsi" w:cstheme="minorHAnsi"/>
        </w:rPr>
      </w:pPr>
      <w:r w:rsidRPr="00D42772">
        <w:rPr>
          <w:rFonts w:asciiTheme="minorHAnsi" w:hAnsiTheme="minorHAnsi" w:cstheme="minorHAnsi"/>
        </w:rPr>
        <w:t>Zadavatel nepřipouští varianty nabídek ve smyslu § 102 ZZVZ</w:t>
      </w:r>
      <w:r w:rsidR="000D2B70" w:rsidRPr="00D42772">
        <w:rPr>
          <w:rFonts w:asciiTheme="minorHAnsi" w:hAnsiTheme="minorHAnsi" w:cstheme="minorHAnsi"/>
        </w:rPr>
        <w:t>.</w:t>
      </w:r>
    </w:p>
    <w:p w14:paraId="24E802E3" w14:textId="47E2C6CA" w:rsidR="001E5484" w:rsidRPr="00D42772" w:rsidRDefault="001E5484" w:rsidP="00361B03">
      <w:pPr>
        <w:pStyle w:val="Nadpis2"/>
        <w:ind w:right="553"/>
        <w:rPr>
          <w:rFonts w:asciiTheme="minorHAnsi" w:hAnsiTheme="minorHAnsi" w:cstheme="minorHAnsi"/>
        </w:rPr>
      </w:pPr>
      <w:bookmarkStart w:id="26" w:name="_Toc174985512"/>
      <w:bookmarkStart w:id="27" w:name="_Toc196477415"/>
      <w:r w:rsidRPr="00D42772">
        <w:rPr>
          <w:rFonts w:asciiTheme="minorHAnsi" w:hAnsiTheme="minorHAnsi" w:cstheme="minorHAnsi"/>
        </w:rPr>
        <w:lastRenderedPageBreak/>
        <w:t>Závaznost požadavků zadavatele</w:t>
      </w:r>
      <w:bookmarkEnd w:id="26"/>
      <w:bookmarkEnd w:id="27"/>
    </w:p>
    <w:p w14:paraId="73C38EEF" w14:textId="741FDF4E" w:rsidR="00074CEF" w:rsidRPr="00D42772" w:rsidRDefault="001E5484" w:rsidP="00074CEF">
      <w:pPr>
        <w:ind w:right="553"/>
        <w:rPr>
          <w:rFonts w:asciiTheme="minorHAnsi" w:hAnsiTheme="minorHAnsi" w:cstheme="minorHAnsi"/>
        </w:rPr>
      </w:pPr>
      <w:r w:rsidRPr="00D42772">
        <w:rPr>
          <w:rFonts w:asciiTheme="minorHAnsi" w:hAnsiTheme="minorHAnsi" w:cstheme="minorHAnsi"/>
        </w:rPr>
        <w:t>Informace a údaje uvedené v jednotlivých částech této zadávací dokumentace a</w:t>
      </w:r>
      <w:r w:rsidR="00F02DF9" w:rsidRPr="00D42772">
        <w:rPr>
          <w:rFonts w:asciiTheme="minorHAnsi" w:hAnsiTheme="minorHAnsi" w:cstheme="minorHAnsi"/>
        </w:rPr>
        <w:t> </w:t>
      </w:r>
      <w:r w:rsidRPr="00D42772">
        <w:rPr>
          <w:rFonts w:asciiTheme="minorHAnsi" w:hAnsiTheme="minorHAnsi" w:cstheme="minorHAnsi"/>
        </w:rPr>
        <w:t>v přílohách zadávací dokumentace vymezují závazné požadavky zadavatele na plnění veřejné zakázky. Tyto požadavky je dodavatel povinen plně a bezvýhradně respekto</w:t>
      </w:r>
      <w:r w:rsidR="00FA02A1" w:rsidRPr="00D42772">
        <w:rPr>
          <w:rFonts w:asciiTheme="minorHAnsi" w:hAnsiTheme="minorHAnsi" w:cstheme="minorHAnsi"/>
        </w:rPr>
        <w:t>vat při zpracování své nabídky</w:t>
      </w:r>
      <w:r w:rsidR="00DC3774" w:rsidRPr="00D42772">
        <w:rPr>
          <w:rFonts w:asciiTheme="minorHAnsi" w:hAnsiTheme="minorHAnsi" w:cstheme="minorHAnsi"/>
        </w:rPr>
        <w:t>.</w:t>
      </w:r>
    </w:p>
    <w:p w14:paraId="12301E0C" w14:textId="3F48E984" w:rsidR="006F079A" w:rsidRPr="00D42772" w:rsidRDefault="00A858E7" w:rsidP="00361B03">
      <w:pPr>
        <w:pStyle w:val="Nadpis1"/>
        <w:ind w:right="553"/>
        <w:rPr>
          <w:rFonts w:asciiTheme="minorHAnsi" w:hAnsiTheme="minorHAnsi" w:cstheme="minorHAnsi"/>
          <w:i/>
        </w:rPr>
      </w:pPr>
      <w:bookmarkStart w:id="28" w:name="_Toc174985513"/>
      <w:bookmarkStart w:id="29" w:name="_Toc196477416"/>
      <w:r w:rsidRPr="00D42772">
        <w:rPr>
          <w:rFonts w:asciiTheme="minorHAnsi" w:hAnsiTheme="minorHAnsi" w:cstheme="minorHAnsi"/>
          <w:i/>
        </w:rPr>
        <w:t>Doba a místo plnění veřejné zakázky</w:t>
      </w:r>
      <w:bookmarkEnd w:id="28"/>
      <w:bookmarkEnd w:id="29"/>
    </w:p>
    <w:p w14:paraId="5AFD6FF3" w14:textId="4C1181BC" w:rsidR="006F079A" w:rsidRPr="00D42772" w:rsidRDefault="00A858E7" w:rsidP="00361B03">
      <w:pPr>
        <w:pStyle w:val="Nadpis2"/>
        <w:ind w:right="553"/>
        <w:rPr>
          <w:rFonts w:asciiTheme="minorHAnsi" w:hAnsiTheme="minorHAnsi" w:cstheme="minorHAnsi"/>
        </w:rPr>
      </w:pPr>
      <w:bookmarkStart w:id="30" w:name="_Toc174985514"/>
      <w:bookmarkStart w:id="31" w:name="_Toc196477417"/>
      <w:r w:rsidRPr="00D42772">
        <w:rPr>
          <w:rFonts w:asciiTheme="minorHAnsi" w:hAnsiTheme="minorHAnsi" w:cstheme="minorHAnsi"/>
        </w:rPr>
        <w:t>Doba plnění veřejné</w:t>
      </w:r>
      <w:r w:rsidR="00EA631E" w:rsidRPr="00D42772">
        <w:rPr>
          <w:rFonts w:asciiTheme="minorHAnsi" w:hAnsiTheme="minorHAnsi" w:cstheme="minorHAnsi"/>
        </w:rPr>
        <w:t xml:space="preserve"> zakázky</w:t>
      </w:r>
      <w:bookmarkEnd w:id="30"/>
      <w:bookmarkEnd w:id="31"/>
    </w:p>
    <w:p w14:paraId="56AAF87D" w14:textId="16DD9930" w:rsidR="00693E33" w:rsidRPr="00D42772" w:rsidRDefault="00FC2E9A" w:rsidP="00693E33">
      <w:pPr>
        <w:rPr>
          <w:rFonts w:asciiTheme="minorHAnsi" w:hAnsiTheme="minorHAnsi" w:cstheme="minorHAnsi"/>
        </w:rPr>
      </w:pPr>
      <w:r w:rsidRPr="00FC2E9A">
        <w:rPr>
          <w:rFonts w:asciiTheme="minorHAnsi" w:hAnsiTheme="minorHAnsi" w:cstheme="minorHAnsi"/>
        </w:rPr>
        <w:t xml:space="preserve">Rámcová dohoda </w:t>
      </w:r>
      <w:r>
        <w:rPr>
          <w:rFonts w:asciiTheme="minorHAnsi" w:hAnsiTheme="minorHAnsi" w:cstheme="minorHAnsi"/>
        </w:rPr>
        <w:t>bude</w:t>
      </w:r>
      <w:r w:rsidRPr="00FC2E9A">
        <w:rPr>
          <w:rFonts w:asciiTheme="minorHAnsi" w:hAnsiTheme="minorHAnsi" w:cstheme="minorHAnsi"/>
        </w:rPr>
        <w:t xml:space="preserve"> uzav</w:t>
      </w:r>
      <w:r>
        <w:rPr>
          <w:rFonts w:asciiTheme="minorHAnsi" w:hAnsiTheme="minorHAnsi" w:cstheme="minorHAnsi"/>
        </w:rPr>
        <w:t>řena</w:t>
      </w:r>
      <w:r w:rsidRPr="00FC2E9A">
        <w:rPr>
          <w:rFonts w:asciiTheme="minorHAnsi" w:hAnsiTheme="minorHAnsi" w:cstheme="minorHAnsi"/>
        </w:rPr>
        <w:t xml:space="preserve"> na dobu určitou v trvání 48 měsíců od jejího nabytí účinnosti. Služby převzetí</w:t>
      </w:r>
      <w:r w:rsidR="00466D77">
        <w:rPr>
          <w:rFonts w:asciiTheme="minorHAnsi" w:hAnsiTheme="minorHAnsi" w:cstheme="minorHAnsi"/>
        </w:rPr>
        <w:t xml:space="preserve"> </w:t>
      </w:r>
      <w:r w:rsidRPr="00FC2E9A">
        <w:rPr>
          <w:rFonts w:asciiTheme="minorHAnsi" w:hAnsiTheme="minorHAnsi" w:cstheme="minorHAnsi"/>
        </w:rPr>
        <w:t xml:space="preserve">budou poskytovány v trvání max. 1 měsíce od nabytí účinnosti Rámcové dohody. Služby poskytované na základě dílčích smluv budou poskytovány </w:t>
      </w:r>
      <w:r w:rsidR="002110B8">
        <w:rPr>
          <w:rFonts w:asciiTheme="minorHAnsi" w:hAnsiTheme="minorHAnsi" w:cstheme="minorHAnsi"/>
        </w:rPr>
        <w:t>po dobu 47 měsíců</w:t>
      </w:r>
      <w:r w:rsidRPr="00FC2E9A">
        <w:rPr>
          <w:rFonts w:asciiTheme="minorHAnsi" w:hAnsiTheme="minorHAnsi" w:cstheme="minorHAnsi"/>
        </w:rPr>
        <w:t xml:space="preserve"> od ukončení Služeb převzetí.</w:t>
      </w:r>
    </w:p>
    <w:p w14:paraId="5FEAF259" w14:textId="2CEE2C34" w:rsidR="006F079A" w:rsidRPr="00D42772" w:rsidRDefault="001E5484" w:rsidP="00361B03">
      <w:pPr>
        <w:pStyle w:val="Nadpis2"/>
        <w:ind w:right="553"/>
        <w:rPr>
          <w:rFonts w:asciiTheme="minorHAnsi" w:hAnsiTheme="minorHAnsi" w:cstheme="minorHAnsi"/>
        </w:rPr>
      </w:pPr>
      <w:bookmarkStart w:id="32" w:name="_Toc174985515"/>
      <w:bookmarkStart w:id="33" w:name="_Toc196477418"/>
      <w:r w:rsidRPr="00D42772">
        <w:rPr>
          <w:rFonts w:asciiTheme="minorHAnsi" w:hAnsiTheme="minorHAnsi" w:cstheme="minorHAnsi"/>
        </w:rPr>
        <w:t>Místo plnění veřejné zakázky</w:t>
      </w:r>
      <w:bookmarkEnd w:id="32"/>
      <w:bookmarkEnd w:id="33"/>
    </w:p>
    <w:p w14:paraId="53602170" w14:textId="0B331293" w:rsidR="006F079A" w:rsidRDefault="00A858E7" w:rsidP="00361B03">
      <w:pPr>
        <w:spacing w:after="443"/>
        <w:ind w:left="-5" w:right="553"/>
        <w:rPr>
          <w:rFonts w:asciiTheme="minorHAnsi" w:hAnsiTheme="minorHAnsi" w:cstheme="minorHAnsi"/>
        </w:rPr>
      </w:pPr>
      <w:r w:rsidRPr="00D42772">
        <w:rPr>
          <w:rFonts w:asciiTheme="minorHAnsi" w:hAnsiTheme="minorHAnsi" w:cstheme="minorHAnsi"/>
        </w:rPr>
        <w:t>Míst</w:t>
      </w:r>
      <w:r w:rsidR="001D097A" w:rsidRPr="00D42772">
        <w:rPr>
          <w:rFonts w:asciiTheme="minorHAnsi" w:hAnsiTheme="minorHAnsi" w:cstheme="minorHAnsi"/>
        </w:rPr>
        <w:t>o</w:t>
      </w:r>
      <w:r w:rsidRPr="00D42772">
        <w:rPr>
          <w:rFonts w:asciiTheme="minorHAnsi" w:hAnsiTheme="minorHAnsi" w:cstheme="minorHAnsi"/>
        </w:rPr>
        <w:t xml:space="preserve"> plnění veřejné zakázky</w:t>
      </w:r>
      <w:r w:rsidR="00EA631E" w:rsidRPr="00D42772">
        <w:rPr>
          <w:rFonts w:asciiTheme="minorHAnsi" w:hAnsiTheme="minorHAnsi" w:cstheme="minorHAnsi"/>
        </w:rPr>
        <w:t xml:space="preserve"> </w:t>
      </w:r>
      <w:r w:rsidR="00693E33" w:rsidRPr="00D42772">
        <w:rPr>
          <w:rFonts w:asciiTheme="minorHAnsi" w:hAnsiTheme="minorHAnsi" w:cstheme="minorHAnsi"/>
        </w:rPr>
        <w:t>je uvedeno v</w:t>
      </w:r>
      <w:r w:rsidR="00CA34D2" w:rsidRPr="00D42772">
        <w:rPr>
          <w:rFonts w:asciiTheme="minorHAnsi" w:hAnsiTheme="minorHAnsi" w:cstheme="minorHAnsi"/>
        </w:rPr>
        <w:t> Rámcové dohodě případně bude upřesněno v Dílčí smlouvě uzavřené na základě Rámcové dohody</w:t>
      </w:r>
      <w:r w:rsidR="00693E33" w:rsidRPr="00D42772">
        <w:rPr>
          <w:rFonts w:asciiTheme="minorHAnsi" w:hAnsiTheme="minorHAnsi" w:cstheme="minorHAnsi"/>
        </w:rPr>
        <w:t xml:space="preserve">. </w:t>
      </w:r>
    </w:p>
    <w:p w14:paraId="1AF47963" w14:textId="77777777" w:rsidR="006660A3" w:rsidRPr="001A6F84" w:rsidRDefault="006660A3" w:rsidP="001A6F84">
      <w:pPr>
        <w:pStyle w:val="Nadpis1"/>
        <w:ind w:right="553"/>
        <w:rPr>
          <w:rFonts w:asciiTheme="minorHAnsi" w:hAnsiTheme="minorHAnsi" w:cstheme="minorHAnsi"/>
          <w:i/>
        </w:rPr>
      </w:pPr>
      <w:bookmarkStart w:id="34" w:name="_Toc173322467"/>
      <w:bookmarkStart w:id="35" w:name="_Toc174985516"/>
      <w:bookmarkStart w:id="36" w:name="_Toc196477419"/>
      <w:r w:rsidRPr="001A6F84">
        <w:rPr>
          <w:rFonts w:asciiTheme="minorHAnsi" w:hAnsiTheme="minorHAnsi" w:cstheme="minorHAnsi"/>
          <w:i/>
        </w:rPr>
        <w:t>Předcházení střetu zájmů</w:t>
      </w:r>
      <w:bookmarkEnd w:id="34"/>
      <w:bookmarkEnd w:id="35"/>
      <w:bookmarkEnd w:id="36"/>
    </w:p>
    <w:p w14:paraId="41AE69EA" w14:textId="4D6BC90E" w:rsidR="002F6EE3" w:rsidRPr="001A6F84" w:rsidRDefault="006660A3" w:rsidP="001A6F84">
      <w:bookmarkStart w:id="37" w:name="_Hlk70329332"/>
      <w:r w:rsidRPr="001A6F84">
        <w:rPr>
          <w:rFonts w:asciiTheme="minorHAnsi" w:hAnsiTheme="minorHAnsi" w:cstheme="minorHAnsi"/>
          <w:bCs/>
        </w:rPr>
        <w:t>V rámci předcházení střetu zájmů požaduje zadavatel po dodavateli jako součást nabídky předložení čestného prohlášení, že není ve střetu zájmů ve smyslu zákona č.</w:t>
      </w:r>
      <w:r w:rsidR="002110B8" w:rsidRPr="00A94D2B">
        <w:rPr>
          <w:rFonts w:asciiTheme="minorHAnsi" w:hAnsiTheme="minorHAnsi" w:cstheme="minorHAnsi"/>
          <w:bCs/>
        </w:rPr>
        <w:t> </w:t>
      </w:r>
      <w:r w:rsidRPr="001A6F84">
        <w:rPr>
          <w:rFonts w:asciiTheme="minorHAnsi" w:hAnsiTheme="minorHAnsi" w:cstheme="minorHAnsi"/>
          <w:bCs/>
        </w:rPr>
        <w:t>159/2006 Sb., o střetu zájmů, ve znění pozdějších předpisů.</w:t>
      </w:r>
      <w:r w:rsidRPr="001A6F84">
        <w:rPr>
          <w:rFonts w:asciiTheme="minorHAnsi" w:hAnsiTheme="minorHAnsi" w:cstheme="minorHAnsi"/>
        </w:rPr>
        <w:t xml:space="preserve"> Vzor čestného prohlášení k neexistenci střetu zájmů je Přílohou č. 11 této zadávací dokumentace.</w:t>
      </w:r>
      <w:bookmarkEnd w:id="37"/>
    </w:p>
    <w:p w14:paraId="7D5A0794" w14:textId="77777777" w:rsidR="00A94D2B" w:rsidRPr="001A6F84" w:rsidRDefault="00A94D2B" w:rsidP="001A6F84">
      <w:pPr>
        <w:pStyle w:val="Nadpis1"/>
        <w:ind w:right="553"/>
        <w:rPr>
          <w:rFonts w:asciiTheme="minorHAnsi" w:hAnsiTheme="minorHAnsi" w:cstheme="minorHAnsi"/>
          <w:i/>
        </w:rPr>
      </w:pPr>
      <w:bookmarkStart w:id="38" w:name="_Toc196477420"/>
      <w:bookmarkStart w:id="39" w:name="_Toc174985517"/>
      <w:r w:rsidRPr="001A6F84">
        <w:rPr>
          <w:rFonts w:asciiTheme="minorHAnsi" w:hAnsiTheme="minorHAnsi" w:cstheme="minorHAnsi"/>
          <w:i/>
        </w:rPr>
        <w:t>Mezinárodní sankce</w:t>
      </w:r>
      <w:bookmarkEnd w:id="38"/>
    </w:p>
    <w:p w14:paraId="160E72F4" w14:textId="3B0CEA4A" w:rsidR="00A94D2B" w:rsidRPr="001A6F84" w:rsidRDefault="00A94D2B" w:rsidP="001A6F84">
      <w:pPr>
        <w:rPr>
          <w:rFonts w:asciiTheme="minorHAnsi" w:hAnsiTheme="minorHAnsi" w:cstheme="minorHAnsi"/>
          <w:bCs/>
        </w:rPr>
      </w:pPr>
      <w:r w:rsidRPr="001A6F84">
        <w:rPr>
          <w:rFonts w:asciiTheme="minorHAnsi" w:hAnsiTheme="minorHAnsi" w:cstheme="minorHAnsi"/>
          <w:bCs/>
        </w:rPr>
        <w:t xml:space="preserve">Zadavatel požaduje, aby každý účastník garantoval, že v případě výběru jeho nabídky, </w:t>
      </w:r>
      <w:r>
        <w:rPr>
          <w:rFonts w:asciiTheme="minorHAnsi" w:hAnsiTheme="minorHAnsi" w:cstheme="minorHAnsi"/>
          <w:bCs/>
        </w:rPr>
        <w:t>a</w:t>
      </w:r>
      <w:r w:rsidR="00A72DB7">
        <w:rPr>
          <w:rFonts w:asciiTheme="minorHAnsi" w:hAnsiTheme="minorHAnsi" w:cstheme="minorHAnsi"/>
          <w:bCs/>
        </w:rPr>
        <w:t> </w:t>
      </w:r>
      <w:r w:rsidRPr="001A6F84">
        <w:rPr>
          <w:rFonts w:asciiTheme="minorHAnsi" w:hAnsiTheme="minorHAnsi" w:cstheme="minorHAnsi"/>
          <w:bCs/>
        </w:rPr>
        <w:t xml:space="preserve">uzavření </w:t>
      </w:r>
      <w:r>
        <w:rPr>
          <w:rFonts w:asciiTheme="minorHAnsi" w:hAnsiTheme="minorHAnsi" w:cstheme="minorHAnsi"/>
          <w:bCs/>
        </w:rPr>
        <w:t>Rámcové dohody</w:t>
      </w:r>
      <w:r w:rsidRPr="001A6F84">
        <w:rPr>
          <w:rFonts w:asciiTheme="minorHAnsi" w:hAnsiTheme="minorHAnsi" w:cstheme="minorHAnsi"/>
          <w:bCs/>
        </w:rPr>
        <w:t xml:space="preserve"> nedojde k porušení právních předpisů a rozhodnutí upravujících mezinárodní sankce, kterými jsou Česká republika nebo zadavatel vázáni.</w:t>
      </w:r>
    </w:p>
    <w:p w14:paraId="435CAB1F" w14:textId="47ED1E21" w:rsidR="00A94D2B" w:rsidRPr="001A6F84" w:rsidRDefault="00A94D2B" w:rsidP="001A6F84">
      <w:pPr>
        <w:rPr>
          <w:rFonts w:asciiTheme="minorHAnsi" w:hAnsiTheme="minorHAnsi" w:cstheme="minorHAnsi"/>
          <w:b/>
        </w:rPr>
      </w:pPr>
      <w:r w:rsidRPr="001A6F84">
        <w:rPr>
          <w:rFonts w:asciiTheme="minorHAnsi" w:hAnsiTheme="minorHAnsi" w:cstheme="minorHAnsi"/>
          <w:b/>
        </w:rPr>
        <w:t xml:space="preserve">Dodavatel předloží v nabídce čestné prohlášení dle Přílohy č. </w:t>
      </w:r>
      <w:r>
        <w:rPr>
          <w:rFonts w:asciiTheme="minorHAnsi" w:hAnsiTheme="minorHAnsi" w:cstheme="minorHAnsi"/>
          <w:b/>
        </w:rPr>
        <w:t>10</w:t>
      </w:r>
      <w:r w:rsidRPr="001A6F84">
        <w:rPr>
          <w:rFonts w:asciiTheme="minorHAnsi" w:hAnsiTheme="minorHAnsi" w:cstheme="minorHAnsi"/>
          <w:b/>
        </w:rPr>
        <w:t xml:space="preserve"> této zadávací dokumentace.</w:t>
      </w:r>
    </w:p>
    <w:p w14:paraId="2BA72D18" w14:textId="03AC251C" w:rsidR="00A94D2B" w:rsidRPr="001A6F84" w:rsidRDefault="00A94D2B" w:rsidP="001A6F84">
      <w:pPr>
        <w:rPr>
          <w:rFonts w:asciiTheme="minorHAnsi" w:hAnsiTheme="minorHAnsi" w:cstheme="minorHAnsi"/>
          <w:bCs/>
        </w:rPr>
      </w:pPr>
      <w:r w:rsidRPr="001A6F84">
        <w:rPr>
          <w:rFonts w:asciiTheme="minorHAnsi" w:hAnsiTheme="minorHAnsi" w:cstheme="minorHAnsi"/>
          <w:bCs/>
        </w:rPr>
        <w:t>Zadavatel upozorňuje, že v souladu s § 48a ZZVZ nezadá veřejnou zakázku účastník</w:t>
      </w:r>
      <w:r w:rsidR="00960B31">
        <w:rPr>
          <w:rFonts w:asciiTheme="minorHAnsi" w:hAnsiTheme="minorHAnsi" w:cstheme="minorHAnsi"/>
          <w:bCs/>
        </w:rPr>
        <w:t>ovi</w:t>
      </w:r>
      <w:r w:rsidRPr="001A6F84">
        <w:rPr>
          <w:rFonts w:asciiTheme="minorHAnsi" w:hAnsiTheme="minorHAnsi" w:cstheme="minorHAnsi"/>
          <w:bCs/>
        </w:rPr>
        <w:t>, pokud je to v rozporu s mezinárodními sankcemi podle zákona upravujícího provádění mezinárodních sankcí. V případě, že se mezinárodní sankce vztahuje na účastníka zadávacího řízení, je zadavatel oprávněn jej vyloučit ze zadávacího řízení. V případě, že</w:t>
      </w:r>
      <w:r w:rsidR="00A72DB7">
        <w:rPr>
          <w:rFonts w:asciiTheme="minorHAnsi" w:hAnsiTheme="minorHAnsi" w:cstheme="minorHAnsi"/>
          <w:bCs/>
        </w:rPr>
        <w:t> </w:t>
      </w:r>
      <w:r w:rsidRPr="001A6F84">
        <w:rPr>
          <w:rFonts w:asciiTheme="minorHAnsi" w:hAnsiTheme="minorHAnsi" w:cstheme="minorHAnsi"/>
          <w:bCs/>
        </w:rPr>
        <w:t>se mezinárodní sankce vztahuje na poddodavatele účastníka zadávacího řízení, je zadavatel oprávněn požadovat nahrazení poddodavatele. Na základě tohoto požadavku musí účastník zadávacího řízení poddodavatele nahradit nejpozději do konce zadavatelem stanovené přiměřené lhůty. Pokud nedojde k nahrazení poddodavatele, je zadavatel oprávněn účastníka zadávacího řízení vyloučit.</w:t>
      </w:r>
    </w:p>
    <w:p w14:paraId="63148A79" w14:textId="500A0679" w:rsidR="00693E33" w:rsidRPr="00D42772" w:rsidRDefault="00693E33" w:rsidP="00693E33">
      <w:pPr>
        <w:pStyle w:val="Nadpis1"/>
        <w:ind w:right="553"/>
        <w:rPr>
          <w:rFonts w:asciiTheme="minorHAnsi" w:hAnsiTheme="minorHAnsi" w:cstheme="minorHAnsi"/>
          <w:i/>
        </w:rPr>
      </w:pPr>
      <w:bookmarkStart w:id="40" w:name="_Toc196477421"/>
      <w:r w:rsidRPr="00D42772">
        <w:rPr>
          <w:rFonts w:asciiTheme="minorHAnsi" w:hAnsiTheme="minorHAnsi" w:cstheme="minorHAnsi"/>
          <w:i/>
        </w:rPr>
        <w:lastRenderedPageBreak/>
        <w:t>Kvalifikace</w:t>
      </w:r>
      <w:bookmarkEnd w:id="39"/>
      <w:bookmarkEnd w:id="40"/>
    </w:p>
    <w:p w14:paraId="26112704" w14:textId="0ACD0DD8" w:rsidR="00693E33" w:rsidRPr="00D42772" w:rsidRDefault="00693E33" w:rsidP="00693E33">
      <w:pPr>
        <w:pStyle w:val="Nadpis2"/>
        <w:ind w:right="553"/>
        <w:rPr>
          <w:rFonts w:asciiTheme="minorHAnsi" w:hAnsiTheme="minorHAnsi" w:cstheme="minorHAnsi"/>
        </w:rPr>
      </w:pPr>
      <w:bookmarkStart w:id="41" w:name="_Toc174985518"/>
      <w:bookmarkStart w:id="42" w:name="_Toc196477422"/>
      <w:r w:rsidRPr="00D42772">
        <w:rPr>
          <w:rFonts w:asciiTheme="minorHAnsi" w:hAnsiTheme="minorHAnsi" w:cstheme="minorHAnsi"/>
        </w:rPr>
        <w:t>Kvalifikační kritéria</w:t>
      </w:r>
      <w:bookmarkEnd w:id="41"/>
      <w:bookmarkEnd w:id="42"/>
    </w:p>
    <w:p w14:paraId="14F9E6DA" w14:textId="63C3638B" w:rsidR="00746BDC" w:rsidRPr="001A6F84" w:rsidRDefault="00746BDC" w:rsidP="001A6F84">
      <w:pPr>
        <w:spacing w:after="120" w:line="250" w:lineRule="auto"/>
        <w:ind w:left="-6" w:right="556" w:hanging="11"/>
        <w:rPr>
          <w:rFonts w:asciiTheme="minorHAnsi" w:hAnsiTheme="minorHAnsi" w:cstheme="minorHAnsi"/>
        </w:rPr>
      </w:pPr>
      <w:r w:rsidRPr="001A6F84">
        <w:rPr>
          <w:rFonts w:asciiTheme="minorHAnsi" w:hAnsiTheme="minorHAnsi" w:cstheme="minorHAnsi"/>
        </w:rPr>
        <w:t>Dodavatelé jsou povinni prokázat splnění kvalifikace podle ust. §</w:t>
      </w:r>
      <w:r w:rsidR="00A72DB7">
        <w:rPr>
          <w:rFonts w:asciiTheme="minorHAnsi" w:hAnsiTheme="minorHAnsi" w:cstheme="minorHAnsi"/>
        </w:rPr>
        <w:t> </w:t>
      </w:r>
      <w:r w:rsidRPr="001A6F84">
        <w:rPr>
          <w:rFonts w:asciiTheme="minorHAnsi" w:hAnsiTheme="minorHAnsi" w:cstheme="minorHAnsi"/>
        </w:rPr>
        <w:t>73 až §</w:t>
      </w:r>
      <w:r w:rsidR="00A72DB7">
        <w:rPr>
          <w:rFonts w:asciiTheme="minorHAnsi" w:hAnsiTheme="minorHAnsi" w:cstheme="minorHAnsi"/>
        </w:rPr>
        <w:t> </w:t>
      </w:r>
      <w:r w:rsidRPr="001A6F84">
        <w:rPr>
          <w:rFonts w:asciiTheme="minorHAnsi" w:hAnsiTheme="minorHAnsi" w:cstheme="minorHAnsi"/>
        </w:rPr>
        <w:t>80 ZZVZ. Čestná prohlášení dodavatele musí být podepsána dodavatelem či statutárním orgánem dodavatele nebo osobou k tomu zmocněnou; kopie příslušného zmocnění musí být v takovém případě součástí nabídky. Čestná prohlášení ostatních osob musí být podepsána takovou příslušnou osobou. Dokumenty předkládané v</w:t>
      </w:r>
      <w:r w:rsidR="00A72DB7">
        <w:rPr>
          <w:rFonts w:asciiTheme="minorHAnsi" w:hAnsiTheme="minorHAnsi" w:cstheme="minorHAnsi"/>
        </w:rPr>
        <w:t> </w:t>
      </w:r>
      <w:r w:rsidRPr="001A6F84">
        <w:rPr>
          <w:rFonts w:asciiTheme="minorHAnsi" w:hAnsiTheme="minorHAnsi" w:cstheme="minorHAnsi"/>
        </w:rPr>
        <w:t xml:space="preserve">rámci nabídky budou předloženy jako prosté elektronické kopie originálů. </w:t>
      </w:r>
    </w:p>
    <w:p w14:paraId="1519DC19" w14:textId="653B8573" w:rsidR="00746BDC" w:rsidRDefault="00746BDC" w:rsidP="00746BDC">
      <w:pPr>
        <w:spacing w:after="120" w:line="250" w:lineRule="auto"/>
        <w:ind w:left="-6" w:right="556" w:hanging="11"/>
        <w:rPr>
          <w:rFonts w:asciiTheme="minorHAnsi" w:hAnsiTheme="minorHAnsi" w:cstheme="minorHAnsi"/>
        </w:rPr>
      </w:pPr>
      <w:r w:rsidRPr="001A6F84">
        <w:rPr>
          <w:rFonts w:asciiTheme="minorHAnsi" w:hAnsiTheme="minorHAnsi" w:cstheme="minorHAnsi"/>
        </w:rPr>
        <w:t xml:space="preserve">Vybraný dodavatel (účastník zadávacího řízení, který byl vybrán k uzavření </w:t>
      </w:r>
      <w:r w:rsidR="005F686E">
        <w:rPr>
          <w:rFonts w:asciiTheme="minorHAnsi" w:hAnsiTheme="minorHAnsi" w:cstheme="minorHAnsi"/>
        </w:rPr>
        <w:t>Rámcové dohody</w:t>
      </w:r>
      <w:r w:rsidRPr="001A6F84">
        <w:rPr>
          <w:rFonts w:asciiTheme="minorHAnsi" w:hAnsiTheme="minorHAnsi" w:cstheme="minorHAnsi"/>
        </w:rPr>
        <w:t>) je povinen zadavateli postupem dle ust. §</w:t>
      </w:r>
      <w:r w:rsidR="00A72DB7">
        <w:rPr>
          <w:rFonts w:asciiTheme="minorHAnsi" w:hAnsiTheme="minorHAnsi" w:cstheme="minorHAnsi"/>
        </w:rPr>
        <w:t> </w:t>
      </w:r>
      <w:r w:rsidRPr="001A6F84">
        <w:rPr>
          <w:rFonts w:asciiTheme="minorHAnsi" w:hAnsiTheme="minorHAnsi" w:cstheme="minorHAnsi"/>
        </w:rPr>
        <w:t>122 odst. 3 písm.</w:t>
      </w:r>
      <w:r w:rsidR="00A72DB7">
        <w:rPr>
          <w:rFonts w:asciiTheme="minorHAnsi" w:hAnsiTheme="minorHAnsi" w:cstheme="minorHAnsi"/>
        </w:rPr>
        <w:t> </w:t>
      </w:r>
      <w:r w:rsidRPr="001A6F84">
        <w:rPr>
          <w:rFonts w:asciiTheme="minorHAnsi" w:hAnsiTheme="minorHAnsi" w:cstheme="minorHAnsi"/>
        </w:rPr>
        <w:t>a) ZZVZ předložit doklady o</w:t>
      </w:r>
      <w:r w:rsidR="002110B8">
        <w:rPr>
          <w:rFonts w:asciiTheme="minorHAnsi" w:hAnsiTheme="minorHAnsi" w:cstheme="minorHAnsi"/>
        </w:rPr>
        <w:t> </w:t>
      </w:r>
      <w:r w:rsidRPr="001A6F84">
        <w:rPr>
          <w:rFonts w:asciiTheme="minorHAnsi" w:hAnsiTheme="minorHAnsi" w:cstheme="minorHAnsi"/>
        </w:rPr>
        <w:t>jeho kvalifikaci, které zadavatel požadoval a nemá je k dispozici, a to včetně dokladů podle §</w:t>
      </w:r>
      <w:r w:rsidR="00A72DB7">
        <w:rPr>
          <w:rFonts w:asciiTheme="minorHAnsi" w:hAnsiTheme="minorHAnsi" w:cstheme="minorHAnsi"/>
        </w:rPr>
        <w:t> </w:t>
      </w:r>
      <w:r w:rsidRPr="001A6F84">
        <w:rPr>
          <w:rFonts w:asciiTheme="minorHAnsi" w:hAnsiTheme="minorHAnsi" w:cstheme="minorHAnsi"/>
        </w:rPr>
        <w:t>83 odst.</w:t>
      </w:r>
      <w:r w:rsidR="00A72DB7">
        <w:rPr>
          <w:rFonts w:asciiTheme="minorHAnsi" w:hAnsiTheme="minorHAnsi" w:cstheme="minorHAnsi"/>
        </w:rPr>
        <w:t> </w:t>
      </w:r>
      <w:r w:rsidRPr="001A6F84">
        <w:rPr>
          <w:rFonts w:asciiTheme="minorHAnsi" w:hAnsiTheme="minorHAnsi" w:cstheme="minorHAnsi"/>
        </w:rPr>
        <w:t>1</w:t>
      </w:r>
      <w:r w:rsidR="00516250">
        <w:rPr>
          <w:rFonts w:asciiTheme="minorHAnsi" w:hAnsiTheme="minorHAnsi" w:cstheme="minorHAnsi"/>
        </w:rPr>
        <w:t xml:space="preserve"> ZZVZ</w:t>
      </w:r>
      <w:r w:rsidRPr="001A6F84">
        <w:rPr>
          <w:rFonts w:asciiTheme="minorHAnsi" w:hAnsiTheme="minorHAnsi" w:cstheme="minorHAnsi"/>
        </w:rPr>
        <w:t>.</w:t>
      </w:r>
    </w:p>
    <w:p w14:paraId="7B127CDF" w14:textId="144423B0" w:rsidR="00693E33" w:rsidRPr="00D42772" w:rsidRDefault="00693E33" w:rsidP="00693E33">
      <w:pPr>
        <w:spacing w:after="120" w:line="250" w:lineRule="auto"/>
        <w:ind w:left="-6" w:right="556" w:hanging="11"/>
        <w:rPr>
          <w:rFonts w:asciiTheme="minorHAnsi" w:hAnsiTheme="minorHAnsi" w:cstheme="minorHAnsi"/>
        </w:rPr>
      </w:pPr>
      <w:r w:rsidRPr="00D42772">
        <w:rPr>
          <w:rFonts w:asciiTheme="minorHAnsi" w:hAnsiTheme="minorHAnsi" w:cstheme="minorHAnsi"/>
        </w:rPr>
        <w:t>Kvalifikovaným dodavatelem pro plnění výše uvedené veřejné zakázky je dodavatel, který:</w:t>
      </w:r>
    </w:p>
    <w:p w14:paraId="0F4D6E9A" w14:textId="5F58F568" w:rsidR="00693E33" w:rsidRPr="00D42772" w:rsidRDefault="00693E33" w:rsidP="00693E33">
      <w:pPr>
        <w:spacing w:after="120" w:line="250" w:lineRule="auto"/>
        <w:ind w:left="567" w:right="556" w:hanging="11"/>
        <w:rPr>
          <w:rFonts w:asciiTheme="minorHAnsi" w:hAnsiTheme="minorHAnsi" w:cstheme="minorHAnsi"/>
        </w:rPr>
      </w:pPr>
      <w:r w:rsidRPr="00D42772">
        <w:rPr>
          <w:rFonts w:asciiTheme="minorHAnsi" w:hAnsiTheme="minorHAnsi" w:cstheme="minorHAnsi"/>
        </w:rPr>
        <w:t>a)</w:t>
      </w:r>
      <w:r w:rsidRPr="00D42772">
        <w:rPr>
          <w:rFonts w:asciiTheme="minorHAnsi" w:hAnsiTheme="minorHAnsi" w:cstheme="minorHAnsi"/>
        </w:rPr>
        <w:tab/>
        <w:t>splní základní způsobilost dle §</w:t>
      </w:r>
      <w:r w:rsidR="00A72DB7">
        <w:rPr>
          <w:rFonts w:asciiTheme="minorHAnsi" w:hAnsiTheme="minorHAnsi" w:cstheme="minorHAnsi"/>
        </w:rPr>
        <w:t> </w:t>
      </w:r>
      <w:r w:rsidRPr="00D42772">
        <w:rPr>
          <w:rFonts w:asciiTheme="minorHAnsi" w:hAnsiTheme="minorHAnsi" w:cstheme="minorHAnsi"/>
        </w:rPr>
        <w:t>74 a násl. ZZVZ;</w:t>
      </w:r>
    </w:p>
    <w:p w14:paraId="2898B987" w14:textId="72CB8479" w:rsidR="00693E33" w:rsidRPr="00D42772" w:rsidRDefault="00693E33" w:rsidP="00693E33">
      <w:pPr>
        <w:spacing w:after="120" w:line="250" w:lineRule="auto"/>
        <w:ind w:left="567" w:right="556" w:hanging="11"/>
        <w:rPr>
          <w:rFonts w:asciiTheme="minorHAnsi" w:hAnsiTheme="minorHAnsi" w:cstheme="minorHAnsi"/>
        </w:rPr>
      </w:pPr>
      <w:r w:rsidRPr="00D42772">
        <w:rPr>
          <w:rFonts w:asciiTheme="minorHAnsi" w:hAnsiTheme="minorHAnsi" w:cstheme="minorHAnsi"/>
        </w:rPr>
        <w:t>b)</w:t>
      </w:r>
      <w:r w:rsidRPr="00D42772">
        <w:rPr>
          <w:rFonts w:asciiTheme="minorHAnsi" w:hAnsiTheme="minorHAnsi" w:cstheme="minorHAnsi"/>
        </w:rPr>
        <w:tab/>
        <w:t>splní profesní způsobilost dle §</w:t>
      </w:r>
      <w:r w:rsidR="00A72DB7">
        <w:rPr>
          <w:rFonts w:asciiTheme="minorHAnsi" w:hAnsiTheme="minorHAnsi" w:cstheme="minorHAnsi"/>
        </w:rPr>
        <w:t> </w:t>
      </w:r>
      <w:r w:rsidRPr="00D42772">
        <w:rPr>
          <w:rFonts w:asciiTheme="minorHAnsi" w:hAnsiTheme="minorHAnsi" w:cstheme="minorHAnsi"/>
        </w:rPr>
        <w:t xml:space="preserve">77 ZZVZ; </w:t>
      </w:r>
    </w:p>
    <w:p w14:paraId="061230A3" w14:textId="04A6132B" w:rsidR="00693E33" w:rsidRPr="00D42772" w:rsidRDefault="00693E33" w:rsidP="00693E33">
      <w:pPr>
        <w:spacing w:after="120" w:line="250" w:lineRule="auto"/>
        <w:ind w:left="567" w:right="556" w:hanging="11"/>
        <w:rPr>
          <w:rFonts w:asciiTheme="minorHAnsi" w:hAnsiTheme="minorHAnsi" w:cstheme="minorHAnsi"/>
        </w:rPr>
      </w:pPr>
      <w:r w:rsidRPr="00D42772">
        <w:rPr>
          <w:rFonts w:asciiTheme="minorHAnsi" w:hAnsiTheme="minorHAnsi" w:cstheme="minorHAnsi"/>
        </w:rPr>
        <w:t>c)</w:t>
      </w:r>
      <w:r w:rsidRPr="00D42772">
        <w:rPr>
          <w:rFonts w:asciiTheme="minorHAnsi" w:hAnsiTheme="minorHAnsi" w:cstheme="minorHAnsi"/>
        </w:rPr>
        <w:tab/>
        <w:t>splní ekonomickou kvalifikaci dle §</w:t>
      </w:r>
      <w:r w:rsidR="00A72DB7">
        <w:rPr>
          <w:rFonts w:asciiTheme="minorHAnsi" w:hAnsiTheme="minorHAnsi" w:cstheme="minorHAnsi"/>
        </w:rPr>
        <w:t> </w:t>
      </w:r>
      <w:r w:rsidRPr="00D42772">
        <w:rPr>
          <w:rFonts w:asciiTheme="minorHAnsi" w:hAnsiTheme="minorHAnsi" w:cstheme="minorHAnsi"/>
        </w:rPr>
        <w:t>78 ZZVZ; a</w:t>
      </w:r>
    </w:p>
    <w:p w14:paraId="00725D70" w14:textId="7239F9D0" w:rsidR="00693E33" w:rsidRPr="00D42772" w:rsidRDefault="00693E33" w:rsidP="00693E33">
      <w:pPr>
        <w:spacing w:after="120" w:line="250" w:lineRule="auto"/>
        <w:ind w:left="567" w:right="556" w:hanging="11"/>
        <w:rPr>
          <w:rFonts w:asciiTheme="minorHAnsi" w:hAnsiTheme="minorHAnsi" w:cstheme="minorHAnsi"/>
        </w:rPr>
      </w:pPr>
      <w:r w:rsidRPr="00D42772">
        <w:rPr>
          <w:rFonts w:asciiTheme="minorHAnsi" w:hAnsiTheme="minorHAnsi" w:cstheme="minorHAnsi"/>
        </w:rPr>
        <w:t>d)</w:t>
      </w:r>
      <w:r w:rsidRPr="00D42772">
        <w:rPr>
          <w:rFonts w:asciiTheme="minorHAnsi" w:hAnsiTheme="minorHAnsi" w:cstheme="minorHAnsi"/>
        </w:rPr>
        <w:tab/>
        <w:t>splní technickou kvalifikaci dle §</w:t>
      </w:r>
      <w:r w:rsidR="00A72DB7">
        <w:rPr>
          <w:rFonts w:asciiTheme="minorHAnsi" w:hAnsiTheme="minorHAnsi" w:cstheme="minorHAnsi"/>
        </w:rPr>
        <w:t> </w:t>
      </w:r>
      <w:r w:rsidRPr="00D42772">
        <w:rPr>
          <w:rFonts w:asciiTheme="minorHAnsi" w:hAnsiTheme="minorHAnsi" w:cstheme="minorHAnsi"/>
        </w:rPr>
        <w:t>79 a násl. ZZVZ.</w:t>
      </w:r>
    </w:p>
    <w:p w14:paraId="0EE3879D" w14:textId="44CCEBAA" w:rsidR="00693E33" w:rsidRPr="001A6F84" w:rsidRDefault="00693E33" w:rsidP="00693E33">
      <w:pPr>
        <w:pStyle w:val="Nadpis2"/>
        <w:ind w:right="553"/>
        <w:rPr>
          <w:rFonts w:asciiTheme="minorHAnsi" w:hAnsiTheme="minorHAnsi" w:cstheme="minorHAnsi"/>
        </w:rPr>
      </w:pPr>
      <w:bookmarkStart w:id="43" w:name="_Toc174985519"/>
      <w:bookmarkStart w:id="44" w:name="_Toc196477423"/>
      <w:r w:rsidRPr="001A6F84">
        <w:rPr>
          <w:rFonts w:asciiTheme="minorHAnsi" w:hAnsiTheme="minorHAnsi" w:cstheme="minorHAnsi"/>
        </w:rPr>
        <w:t>Prokázání splnění určité části kvalifikace prostřednictvím jiných osob</w:t>
      </w:r>
      <w:bookmarkEnd w:id="43"/>
      <w:bookmarkEnd w:id="44"/>
    </w:p>
    <w:p w14:paraId="7BAC9D48" w14:textId="251FC998" w:rsidR="00746BDC" w:rsidRPr="001A6F84" w:rsidRDefault="00746BDC" w:rsidP="001A6F84">
      <w:pPr>
        <w:spacing w:after="120" w:line="250" w:lineRule="auto"/>
        <w:ind w:left="0" w:right="556" w:hanging="11"/>
        <w:rPr>
          <w:rFonts w:asciiTheme="minorHAnsi" w:hAnsiTheme="minorHAnsi" w:cstheme="minorHAnsi"/>
        </w:rPr>
      </w:pPr>
      <w:bookmarkStart w:id="45" w:name="_Toc208292141"/>
      <w:r w:rsidRPr="001A6F84">
        <w:rPr>
          <w:rFonts w:asciiTheme="minorHAnsi" w:hAnsiTheme="minorHAnsi" w:cstheme="minorHAnsi"/>
        </w:rPr>
        <w:t>Dodavatel může ekonomickou kvalifikaci, technickou kvalifikaci nebo profesní způsobilost s výjimkou kritéria podle ust. §</w:t>
      </w:r>
      <w:r w:rsidR="00A72DB7">
        <w:rPr>
          <w:rFonts w:asciiTheme="minorHAnsi" w:hAnsiTheme="minorHAnsi" w:cstheme="minorHAnsi"/>
        </w:rPr>
        <w:t> </w:t>
      </w:r>
      <w:r w:rsidRPr="001A6F84">
        <w:rPr>
          <w:rFonts w:asciiTheme="minorHAnsi" w:hAnsiTheme="minorHAnsi" w:cstheme="minorHAnsi"/>
        </w:rPr>
        <w:t>77 odst.</w:t>
      </w:r>
      <w:r w:rsidR="00A72DB7">
        <w:rPr>
          <w:rFonts w:asciiTheme="minorHAnsi" w:hAnsiTheme="minorHAnsi" w:cstheme="minorHAnsi"/>
        </w:rPr>
        <w:t> </w:t>
      </w:r>
      <w:r w:rsidRPr="001A6F84">
        <w:rPr>
          <w:rFonts w:asciiTheme="minorHAnsi" w:hAnsiTheme="minorHAnsi" w:cstheme="minorHAnsi"/>
        </w:rPr>
        <w:t>1 ZZVZ, prokázat prostřednictvím jiných osob. Dodavatel je v takovém případě povinen zadavateli podle ust. §</w:t>
      </w:r>
      <w:r w:rsidR="00A72DB7">
        <w:rPr>
          <w:rFonts w:asciiTheme="minorHAnsi" w:hAnsiTheme="minorHAnsi" w:cstheme="minorHAnsi"/>
        </w:rPr>
        <w:t> </w:t>
      </w:r>
      <w:r w:rsidRPr="001A6F84">
        <w:rPr>
          <w:rFonts w:asciiTheme="minorHAnsi" w:hAnsiTheme="minorHAnsi" w:cstheme="minorHAnsi"/>
        </w:rPr>
        <w:t>83 odst.</w:t>
      </w:r>
      <w:r w:rsidR="00A72DB7">
        <w:rPr>
          <w:rFonts w:asciiTheme="minorHAnsi" w:hAnsiTheme="minorHAnsi" w:cstheme="minorHAnsi"/>
        </w:rPr>
        <w:t> </w:t>
      </w:r>
      <w:r w:rsidRPr="001A6F84">
        <w:rPr>
          <w:rFonts w:asciiTheme="minorHAnsi" w:hAnsiTheme="minorHAnsi" w:cstheme="minorHAnsi"/>
        </w:rPr>
        <w:t>1 ZZVZ předložit</w:t>
      </w:r>
    </w:p>
    <w:p w14:paraId="281AD5AF" w14:textId="635B3F6E" w:rsidR="00746BDC" w:rsidRPr="001A6F84" w:rsidRDefault="00746BDC" w:rsidP="00FE4031">
      <w:pPr>
        <w:pStyle w:val="Odstavecseseznamem"/>
        <w:numPr>
          <w:ilvl w:val="0"/>
          <w:numId w:val="12"/>
        </w:numPr>
        <w:spacing w:after="120" w:line="250" w:lineRule="auto"/>
        <w:ind w:right="556"/>
        <w:rPr>
          <w:rFonts w:asciiTheme="minorHAnsi" w:hAnsiTheme="minorHAnsi" w:cstheme="minorHAnsi"/>
        </w:rPr>
      </w:pPr>
      <w:r w:rsidRPr="001A6F84">
        <w:rPr>
          <w:rFonts w:asciiTheme="minorHAnsi" w:hAnsiTheme="minorHAnsi" w:cstheme="minorHAnsi"/>
        </w:rPr>
        <w:t>doklady prokazující splnění profesní způsobilosti podle ust. §</w:t>
      </w:r>
      <w:r w:rsidR="00A72DB7">
        <w:rPr>
          <w:rFonts w:asciiTheme="minorHAnsi" w:hAnsiTheme="minorHAnsi" w:cstheme="minorHAnsi"/>
        </w:rPr>
        <w:t> </w:t>
      </w:r>
      <w:r w:rsidRPr="001A6F84">
        <w:rPr>
          <w:rFonts w:asciiTheme="minorHAnsi" w:hAnsiTheme="minorHAnsi" w:cstheme="minorHAnsi"/>
        </w:rPr>
        <w:t>77 odst.</w:t>
      </w:r>
      <w:r w:rsidR="00A72DB7">
        <w:rPr>
          <w:rFonts w:asciiTheme="minorHAnsi" w:hAnsiTheme="minorHAnsi" w:cstheme="minorHAnsi"/>
        </w:rPr>
        <w:t> </w:t>
      </w:r>
      <w:r w:rsidRPr="001A6F84">
        <w:rPr>
          <w:rFonts w:asciiTheme="minorHAnsi" w:hAnsiTheme="minorHAnsi" w:cstheme="minorHAnsi"/>
        </w:rPr>
        <w:t>1</w:t>
      </w:r>
      <w:r w:rsidR="00A72DB7">
        <w:rPr>
          <w:rFonts w:asciiTheme="minorHAnsi" w:hAnsiTheme="minorHAnsi" w:cstheme="minorHAnsi"/>
        </w:rPr>
        <w:t> </w:t>
      </w:r>
      <w:r w:rsidRPr="001A6F84">
        <w:rPr>
          <w:rFonts w:asciiTheme="minorHAnsi" w:hAnsiTheme="minorHAnsi" w:cstheme="minorHAnsi"/>
        </w:rPr>
        <w:t>ZZVZ jinou osobou,</w:t>
      </w:r>
    </w:p>
    <w:p w14:paraId="28845E16" w14:textId="0365CC37" w:rsidR="00746BDC" w:rsidRPr="001A6F84" w:rsidRDefault="00746BDC" w:rsidP="00FE4031">
      <w:pPr>
        <w:pStyle w:val="Odstavecseseznamem"/>
        <w:numPr>
          <w:ilvl w:val="0"/>
          <w:numId w:val="12"/>
        </w:numPr>
        <w:spacing w:after="120" w:line="250" w:lineRule="auto"/>
        <w:ind w:right="556"/>
        <w:rPr>
          <w:rFonts w:asciiTheme="minorHAnsi" w:hAnsiTheme="minorHAnsi" w:cstheme="minorHAnsi"/>
        </w:rPr>
      </w:pPr>
      <w:r w:rsidRPr="001A6F84">
        <w:rPr>
          <w:rFonts w:asciiTheme="minorHAnsi" w:hAnsiTheme="minorHAnsi" w:cstheme="minorHAnsi"/>
        </w:rPr>
        <w:t>doklady prokazující splnění chybějící části kvalifikace prostřednictvím jiné osoby,</w:t>
      </w:r>
    </w:p>
    <w:p w14:paraId="791A3EB7" w14:textId="331145B2" w:rsidR="00746BDC" w:rsidRPr="001A6F84" w:rsidRDefault="00746BDC" w:rsidP="00FE4031">
      <w:pPr>
        <w:pStyle w:val="Odstavecseseznamem"/>
        <w:numPr>
          <w:ilvl w:val="0"/>
          <w:numId w:val="12"/>
        </w:numPr>
        <w:spacing w:after="120" w:line="250" w:lineRule="auto"/>
        <w:ind w:right="556"/>
        <w:rPr>
          <w:rFonts w:asciiTheme="minorHAnsi" w:hAnsiTheme="minorHAnsi" w:cstheme="minorHAnsi"/>
        </w:rPr>
      </w:pPr>
      <w:r w:rsidRPr="001A6F84">
        <w:rPr>
          <w:rFonts w:asciiTheme="minorHAnsi" w:hAnsiTheme="minorHAnsi" w:cstheme="minorHAnsi"/>
        </w:rPr>
        <w:t>doklady o splnění základní způsobilosti podle ust. §</w:t>
      </w:r>
      <w:r w:rsidR="00A72DB7">
        <w:rPr>
          <w:rFonts w:asciiTheme="minorHAnsi" w:hAnsiTheme="minorHAnsi" w:cstheme="minorHAnsi"/>
        </w:rPr>
        <w:t> </w:t>
      </w:r>
      <w:r w:rsidRPr="001A6F84">
        <w:rPr>
          <w:rFonts w:asciiTheme="minorHAnsi" w:hAnsiTheme="minorHAnsi" w:cstheme="minorHAnsi"/>
        </w:rPr>
        <w:t>74</w:t>
      </w:r>
      <w:r w:rsidR="00A72DB7">
        <w:rPr>
          <w:rFonts w:asciiTheme="minorHAnsi" w:hAnsiTheme="minorHAnsi" w:cstheme="minorHAnsi"/>
        </w:rPr>
        <w:t> </w:t>
      </w:r>
      <w:r w:rsidRPr="001A6F84">
        <w:rPr>
          <w:rFonts w:asciiTheme="minorHAnsi" w:hAnsiTheme="minorHAnsi" w:cstheme="minorHAnsi"/>
        </w:rPr>
        <w:t>ZZVZ jinou osobou, a</w:t>
      </w:r>
    </w:p>
    <w:p w14:paraId="303EF553" w14:textId="455CE033" w:rsidR="00746BDC" w:rsidRPr="001A6F84" w:rsidRDefault="00746BDC" w:rsidP="00FE4031">
      <w:pPr>
        <w:pStyle w:val="Odstavecseseznamem"/>
        <w:numPr>
          <w:ilvl w:val="0"/>
          <w:numId w:val="12"/>
        </w:numPr>
        <w:spacing w:after="120" w:line="250" w:lineRule="auto"/>
        <w:ind w:right="556"/>
        <w:rPr>
          <w:rFonts w:asciiTheme="minorHAnsi" w:hAnsiTheme="minorHAnsi" w:cstheme="minorHAnsi"/>
        </w:rPr>
      </w:pPr>
      <w:r w:rsidRPr="001A6F84">
        <w:rPr>
          <w:rFonts w:asciiTheme="minorHAnsi" w:hAnsiTheme="minorHAnsi" w:cstheme="minorHAnsi"/>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 Má se za to, že tento požadavek je</w:t>
      </w:r>
      <w:r w:rsidR="00A72DB7">
        <w:rPr>
          <w:rFonts w:asciiTheme="minorHAnsi" w:hAnsiTheme="minorHAnsi" w:cstheme="minorHAnsi"/>
        </w:rPr>
        <w:t> </w:t>
      </w:r>
      <w:r w:rsidRPr="001A6F84">
        <w:rPr>
          <w:rFonts w:asciiTheme="minorHAnsi" w:hAnsiTheme="minorHAnsi" w:cstheme="minorHAnsi"/>
        </w:rPr>
        <w:t>splněn, pokud z obsahu smlouvy nebo potvrzení o její existenci vyplývá závazek jiné osoby plnit veřejnou zakázku společně a</w:t>
      </w:r>
      <w:r w:rsidR="00A72DB7">
        <w:rPr>
          <w:rFonts w:asciiTheme="minorHAnsi" w:hAnsiTheme="minorHAnsi" w:cstheme="minorHAnsi"/>
        </w:rPr>
        <w:t> </w:t>
      </w:r>
      <w:r w:rsidRPr="001A6F84">
        <w:rPr>
          <w:rFonts w:asciiTheme="minorHAnsi" w:hAnsiTheme="minorHAnsi" w:cstheme="minorHAnsi"/>
        </w:rPr>
        <w:t>nerozdílně s</w:t>
      </w:r>
      <w:r w:rsidR="00A72DB7">
        <w:rPr>
          <w:rFonts w:asciiTheme="minorHAnsi" w:hAnsiTheme="minorHAnsi" w:cstheme="minorHAnsi"/>
        </w:rPr>
        <w:t> </w:t>
      </w:r>
      <w:r w:rsidRPr="001A6F84">
        <w:rPr>
          <w:rFonts w:asciiTheme="minorHAnsi" w:hAnsiTheme="minorHAnsi" w:cstheme="minorHAnsi"/>
        </w:rPr>
        <w:t>dodavatelem. Prokazuje-li dodavatel prostřednictvím jiné osoby kvalifikaci a</w:t>
      </w:r>
      <w:r w:rsidR="00A72DB7">
        <w:rPr>
          <w:rFonts w:asciiTheme="minorHAnsi" w:hAnsiTheme="minorHAnsi" w:cstheme="minorHAnsi"/>
        </w:rPr>
        <w:t> </w:t>
      </w:r>
      <w:r w:rsidRPr="001A6F84">
        <w:rPr>
          <w:rFonts w:asciiTheme="minorHAnsi" w:hAnsiTheme="minorHAnsi" w:cstheme="minorHAnsi"/>
        </w:rPr>
        <w:t>předkládá doklady podle ust. §</w:t>
      </w:r>
      <w:r w:rsidR="00A72DB7">
        <w:rPr>
          <w:rFonts w:asciiTheme="minorHAnsi" w:hAnsiTheme="minorHAnsi" w:cstheme="minorHAnsi"/>
        </w:rPr>
        <w:t> </w:t>
      </w:r>
      <w:r w:rsidRPr="001A6F84">
        <w:rPr>
          <w:rFonts w:asciiTheme="minorHAnsi" w:hAnsiTheme="minorHAnsi" w:cstheme="minorHAnsi"/>
        </w:rPr>
        <w:t>79 odst.</w:t>
      </w:r>
      <w:r w:rsidR="00A72DB7">
        <w:rPr>
          <w:rFonts w:asciiTheme="minorHAnsi" w:hAnsiTheme="minorHAnsi" w:cstheme="minorHAnsi"/>
        </w:rPr>
        <w:t> </w:t>
      </w:r>
      <w:r w:rsidRPr="001A6F84">
        <w:rPr>
          <w:rFonts w:asciiTheme="minorHAnsi" w:hAnsiTheme="minorHAnsi" w:cstheme="minorHAnsi"/>
        </w:rPr>
        <w:t>2</w:t>
      </w:r>
      <w:r w:rsidR="00A72DB7">
        <w:rPr>
          <w:rFonts w:asciiTheme="minorHAnsi" w:hAnsiTheme="minorHAnsi" w:cstheme="minorHAnsi"/>
        </w:rPr>
        <w:t> </w:t>
      </w:r>
      <w:r w:rsidRPr="001A6F84">
        <w:rPr>
          <w:rFonts w:asciiTheme="minorHAnsi" w:hAnsiTheme="minorHAnsi" w:cstheme="minorHAnsi"/>
        </w:rPr>
        <w:t>písm.</w:t>
      </w:r>
      <w:r w:rsidR="00A72DB7">
        <w:rPr>
          <w:rFonts w:asciiTheme="minorHAnsi" w:hAnsiTheme="minorHAnsi" w:cstheme="minorHAnsi"/>
        </w:rPr>
        <w:t> </w:t>
      </w:r>
      <w:r w:rsidRPr="001A6F84">
        <w:rPr>
          <w:rFonts w:asciiTheme="minorHAnsi" w:hAnsiTheme="minorHAnsi" w:cstheme="minorHAnsi"/>
        </w:rPr>
        <w:t>a),</w:t>
      </w:r>
      <w:r w:rsidR="00A72DB7">
        <w:rPr>
          <w:rFonts w:asciiTheme="minorHAnsi" w:hAnsiTheme="minorHAnsi" w:cstheme="minorHAnsi"/>
        </w:rPr>
        <w:t> </w:t>
      </w:r>
      <w:r w:rsidRPr="001A6F84">
        <w:rPr>
          <w:rFonts w:asciiTheme="minorHAnsi" w:hAnsiTheme="minorHAnsi" w:cstheme="minorHAnsi"/>
        </w:rPr>
        <w:t>b)</w:t>
      </w:r>
      <w:r w:rsidR="00A72DB7">
        <w:rPr>
          <w:rFonts w:asciiTheme="minorHAnsi" w:hAnsiTheme="minorHAnsi" w:cstheme="minorHAnsi"/>
        </w:rPr>
        <w:t> </w:t>
      </w:r>
      <w:r w:rsidRPr="001A6F84">
        <w:rPr>
          <w:rFonts w:asciiTheme="minorHAnsi" w:hAnsiTheme="minorHAnsi" w:cstheme="minorHAnsi"/>
        </w:rPr>
        <w:t>nebo</w:t>
      </w:r>
      <w:r w:rsidR="00A72DB7">
        <w:rPr>
          <w:rFonts w:asciiTheme="minorHAnsi" w:hAnsiTheme="minorHAnsi" w:cstheme="minorHAnsi"/>
        </w:rPr>
        <w:t> </w:t>
      </w:r>
      <w:r w:rsidRPr="001A6F84">
        <w:rPr>
          <w:rFonts w:asciiTheme="minorHAnsi" w:hAnsiTheme="minorHAnsi" w:cstheme="minorHAnsi"/>
        </w:rPr>
        <w:t>d)</w:t>
      </w:r>
      <w:r w:rsidR="00A72DB7">
        <w:rPr>
          <w:rFonts w:asciiTheme="minorHAnsi" w:hAnsiTheme="minorHAnsi" w:cstheme="minorHAnsi"/>
        </w:rPr>
        <w:t> </w:t>
      </w:r>
      <w:r w:rsidRPr="001A6F84">
        <w:rPr>
          <w:rFonts w:asciiTheme="minorHAnsi" w:hAnsiTheme="minorHAnsi" w:cstheme="minorHAnsi"/>
        </w:rPr>
        <w:t xml:space="preserve">ZZVZ vztahující </w:t>
      </w:r>
      <w:r w:rsidRPr="001A6F84">
        <w:rPr>
          <w:rFonts w:asciiTheme="minorHAnsi" w:hAnsiTheme="minorHAnsi" w:cstheme="minorHAnsi"/>
        </w:rPr>
        <w:lastRenderedPageBreak/>
        <w:t>se k takové osobě, musí ze smlouvy nebo potvrzení o její existenci vyplývat, že jiná osoba bude vykonávat stavební práce či služby, ke kterým se</w:t>
      </w:r>
      <w:r w:rsidR="00A72DB7">
        <w:rPr>
          <w:rFonts w:asciiTheme="minorHAnsi" w:hAnsiTheme="minorHAnsi" w:cstheme="minorHAnsi"/>
        </w:rPr>
        <w:t> </w:t>
      </w:r>
      <w:r w:rsidRPr="001A6F84">
        <w:rPr>
          <w:rFonts w:asciiTheme="minorHAnsi" w:hAnsiTheme="minorHAnsi" w:cstheme="minorHAnsi"/>
        </w:rPr>
        <w:t>prokazované kritérium kvalifikace vztahuje.</w:t>
      </w:r>
    </w:p>
    <w:p w14:paraId="56C4FAC7" w14:textId="1711EB55" w:rsidR="00746BDC" w:rsidRPr="001A6F84" w:rsidRDefault="00746BDC" w:rsidP="001A6F84">
      <w:pPr>
        <w:spacing w:after="120" w:line="250" w:lineRule="auto"/>
        <w:ind w:left="0" w:right="556" w:hanging="11"/>
        <w:rPr>
          <w:rFonts w:asciiTheme="minorHAnsi" w:hAnsiTheme="minorHAnsi" w:cstheme="minorHAnsi"/>
        </w:rPr>
      </w:pPr>
      <w:r w:rsidRPr="001A6F84">
        <w:rPr>
          <w:rFonts w:asciiTheme="minorHAnsi" w:hAnsiTheme="minorHAnsi" w:cstheme="minorHAnsi"/>
        </w:rPr>
        <w:t>Na kvalifikaci jiné osoby, jejímž prostřednictvím je prokazována kvalifikace, se vztahují pravidla stanovená ZZVZ nebo zadávacími podmínkami pro kvalifikaci dodavatele, za</w:t>
      </w:r>
      <w:r w:rsidR="002110B8">
        <w:rPr>
          <w:rFonts w:asciiTheme="minorHAnsi" w:hAnsiTheme="minorHAnsi" w:cstheme="minorHAnsi"/>
        </w:rPr>
        <w:t> </w:t>
      </w:r>
      <w:r w:rsidRPr="001A6F84">
        <w:rPr>
          <w:rFonts w:asciiTheme="minorHAnsi" w:hAnsiTheme="minorHAnsi" w:cstheme="minorHAnsi"/>
        </w:rPr>
        <w:t>kterého je kvalifikace prokazována.</w:t>
      </w:r>
    </w:p>
    <w:p w14:paraId="36CF09F3" w14:textId="4218FDC6" w:rsidR="00746BDC" w:rsidRPr="00D42772" w:rsidRDefault="00746BDC" w:rsidP="001A6F84">
      <w:pPr>
        <w:spacing w:after="120" w:line="250" w:lineRule="auto"/>
        <w:ind w:left="0" w:right="556" w:hanging="11"/>
        <w:rPr>
          <w:rFonts w:asciiTheme="minorHAnsi" w:hAnsiTheme="minorHAnsi" w:cstheme="minorHAnsi"/>
        </w:rPr>
      </w:pPr>
      <w:r w:rsidRPr="001A6F84">
        <w:rPr>
          <w:rFonts w:asciiTheme="minorHAnsi" w:hAnsiTheme="minorHAnsi" w:cstheme="minorHAnsi"/>
        </w:rPr>
        <w:t>Dodavatelé a jiné osoby prokazují kvalifikaci společně.</w:t>
      </w:r>
      <w:bookmarkEnd w:id="45"/>
    </w:p>
    <w:p w14:paraId="5E4827B2" w14:textId="0F3F3707" w:rsidR="00693E33" w:rsidRPr="00D42772" w:rsidRDefault="00693E33" w:rsidP="00C45DDD">
      <w:pPr>
        <w:pStyle w:val="Nadpis2"/>
        <w:ind w:right="553"/>
        <w:rPr>
          <w:rFonts w:asciiTheme="minorHAnsi" w:hAnsiTheme="minorHAnsi" w:cstheme="minorHAnsi"/>
        </w:rPr>
      </w:pPr>
      <w:bookmarkStart w:id="46" w:name="_Toc174985520"/>
      <w:bookmarkStart w:id="47" w:name="_Toc196477424"/>
      <w:r w:rsidRPr="00D42772">
        <w:rPr>
          <w:rFonts w:asciiTheme="minorHAnsi" w:hAnsiTheme="minorHAnsi" w:cstheme="minorHAnsi"/>
        </w:rPr>
        <w:t xml:space="preserve">Prokázání splnění kvalifikace v případě </w:t>
      </w:r>
      <w:r w:rsidR="002327E0">
        <w:rPr>
          <w:rFonts w:asciiTheme="minorHAnsi" w:hAnsiTheme="minorHAnsi" w:cstheme="minorHAnsi"/>
        </w:rPr>
        <w:t>společné účasti dodavatelů</w:t>
      </w:r>
      <w:bookmarkEnd w:id="46"/>
      <w:bookmarkEnd w:id="47"/>
    </w:p>
    <w:p w14:paraId="172D5C74" w14:textId="24A03F58" w:rsidR="00746BDC" w:rsidRPr="00746BDC" w:rsidRDefault="00746BDC" w:rsidP="00746BDC">
      <w:pPr>
        <w:spacing w:after="120" w:line="250" w:lineRule="auto"/>
        <w:ind w:left="0" w:right="556" w:hanging="11"/>
        <w:rPr>
          <w:rFonts w:asciiTheme="minorHAnsi" w:hAnsiTheme="minorHAnsi" w:cstheme="minorHAnsi"/>
        </w:rPr>
      </w:pPr>
      <w:r w:rsidRPr="00746BDC">
        <w:rPr>
          <w:rFonts w:asciiTheme="minorHAnsi" w:hAnsiTheme="minorHAnsi" w:cstheme="minorHAnsi"/>
        </w:rPr>
        <w:t>V případě společné účasti dodavatelů prokazuje základní způsobilost a profesní způsobilost podle ust. §</w:t>
      </w:r>
      <w:r w:rsidR="00EB25F6">
        <w:rPr>
          <w:rFonts w:asciiTheme="minorHAnsi" w:hAnsiTheme="minorHAnsi" w:cstheme="minorHAnsi"/>
        </w:rPr>
        <w:t> </w:t>
      </w:r>
      <w:r w:rsidRPr="00746BDC">
        <w:rPr>
          <w:rFonts w:asciiTheme="minorHAnsi" w:hAnsiTheme="minorHAnsi" w:cstheme="minorHAnsi"/>
        </w:rPr>
        <w:t>77</w:t>
      </w:r>
      <w:r w:rsidR="00EB25F6">
        <w:rPr>
          <w:rFonts w:asciiTheme="minorHAnsi" w:hAnsiTheme="minorHAnsi" w:cstheme="minorHAnsi"/>
        </w:rPr>
        <w:t> </w:t>
      </w:r>
      <w:r w:rsidRPr="00746BDC">
        <w:rPr>
          <w:rFonts w:asciiTheme="minorHAnsi" w:hAnsiTheme="minorHAnsi" w:cstheme="minorHAnsi"/>
        </w:rPr>
        <w:t>odst.</w:t>
      </w:r>
      <w:r w:rsidR="00EB25F6">
        <w:rPr>
          <w:rFonts w:asciiTheme="minorHAnsi" w:hAnsiTheme="minorHAnsi" w:cstheme="minorHAnsi"/>
        </w:rPr>
        <w:t> </w:t>
      </w:r>
      <w:r w:rsidRPr="00746BDC">
        <w:rPr>
          <w:rFonts w:asciiTheme="minorHAnsi" w:hAnsiTheme="minorHAnsi" w:cstheme="minorHAnsi"/>
        </w:rPr>
        <w:t>1</w:t>
      </w:r>
      <w:r w:rsidR="00EB25F6">
        <w:rPr>
          <w:rFonts w:asciiTheme="minorHAnsi" w:hAnsiTheme="minorHAnsi" w:cstheme="minorHAnsi"/>
        </w:rPr>
        <w:t> </w:t>
      </w:r>
      <w:r w:rsidRPr="00746BDC">
        <w:rPr>
          <w:rFonts w:asciiTheme="minorHAnsi" w:hAnsiTheme="minorHAnsi" w:cstheme="minorHAnsi"/>
        </w:rPr>
        <w:t>ZZVZ každý dodavatel samostatně.</w:t>
      </w:r>
    </w:p>
    <w:p w14:paraId="4240843E" w14:textId="77777777" w:rsidR="00746BDC" w:rsidRPr="00746BDC" w:rsidRDefault="00746BDC" w:rsidP="00746BDC">
      <w:pPr>
        <w:spacing w:after="120" w:line="250" w:lineRule="auto"/>
        <w:ind w:left="0" w:right="556" w:hanging="11"/>
        <w:rPr>
          <w:rFonts w:asciiTheme="minorHAnsi" w:hAnsiTheme="minorHAnsi" w:cstheme="minorHAnsi"/>
        </w:rPr>
      </w:pPr>
      <w:r w:rsidRPr="00746BDC">
        <w:rPr>
          <w:rFonts w:asciiTheme="minorHAnsi" w:hAnsiTheme="minorHAnsi" w:cstheme="minorHAnsi"/>
        </w:rPr>
        <w:t>Nabídka více dodavatelů musí dále splňovat následující předpoklady:</w:t>
      </w:r>
    </w:p>
    <w:p w14:paraId="401E0E8C" w14:textId="729234A9" w:rsidR="00746BDC" w:rsidRPr="00746BDC" w:rsidRDefault="00746BDC" w:rsidP="00FE4031">
      <w:pPr>
        <w:pStyle w:val="Odstavecseseznamem"/>
        <w:numPr>
          <w:ilvl w:val="0"/>
          <w:numId w:val="17"/>
        </w:numPr>
        <w:spacing w:after="120" w:line="250" w:lineRule="auto"/>
        <w:ind w:right="556"/>
        <w:rPr>
          <w:rFonts w:asciiTheme="minorHAnsi" w:hAnsiTheme="minorHAnsi" w:cstheme="minorHAnsi"/>
        </w:rPr>
      </w:pPr>
      <w:r w:rsidRPr="00746BDC">
        <w:rPr>
          <w:rFonts w:asciiTheme="minorHAnsi" w:hAnsiTheme="minorHAnsi" w:cstheme="minorHAnsi"/>
        </w:rPr>
        <w:t xml:space="preserve">Nabídka bude podepsána způsobem, který právně zavazuje všechny tyto dodavatele. </w:t>
      </w:r>
    </w:p>
    <w:p w14:paraId="19E960C5" w14:textId="32AAE41E" w:rsidR="002F6EE3" w:rsidRDefault="00746BDC" w:rsidP="001A6F84">
      <w:pPr>
        <w:spacing w:after="120" w:line="250" w:lineRule="auto"/>
        <w:ind w:left="0" w:right="556" w:hanging="11"/>
        <w:rPr>
          <w:rFonts w:asciiTheme="minorHAnsi" w:hAnsiTheme="minorHAnsi" w:cstheme="minorHAnsi"/>
        </w:rPr>
      </w:pPr>
      <w:r>
        <w:rPr>
          <w:rFonts w:asciiTheme="minorHAnsi" w:hAnsiTheme="minorHAnsi" w:cstheme="minorHAnsi"/>
        </w:rPr>
        <w:t>J</w:t>
      </w:r>
      <w:r w:rsidRPr="00746BDC">
        <w:rPr>
          <w:rFonts w:asciiTheme="minorHAnsi" w:hAnsiTheme="minorHAnsi" w:cstheme="minorHAnsi"/>
        </w:rPr>
        <w:t>eden z dodavatelů bude určen jako vedoucí účastník odpovědný za zakázku a toto určení</w:t>
      </w:r>
      <w:r w:rsidR="002D51EB">
        <w:rPr>
          <w:rFonts w:asciiTheme="minorHAnsi" w:hAnsiTheme="minorHAnsi" w:cstheme="minorHAnsi"/>
        </w:rPr>
        <w:t xml:space="preserve"> </w:t>
      </w:r>
      <w:r w:rsidRPr="00746BDC">
        <w:rPr>
          <w:rFonts w:asciiTheme="minorHAnsi" w:hAnsiTheme="minorHAnsi" w:cstheme="minorHAnsi"/>
        </w:rPr>
        <w:t>bude potvrzeno předložením zmocnění k zastupování všech ostatních dodavatelů.</w:t>
      </w:r>
    </w:p>
    <w:p w14:paraId="2B5BA802" w14:textId="00DCE380" w:rsidR="002F6EE3" w:rsidRPr="002F6EE3" w:rsidRDefault="00746BDC" w:rsidP="001A6F84">
      <w:pPr>
        <w:spacing w:after="120" w:line="250" w:lineRule="auto"/>
        <w:ind w:left="0" w:right="556" w:hanging="11"/>
        <w:rPr>
          <w:rFonts w:asciiTheme="minorHAnsi" w:hAnsiTheme="minorHAnsi" w:cstheme="minorHAnsi"/>
        </w:rPr>
      </w:pPr>
      <w:r w:rsidRPr="002F6EE3">
        <w:rPr>
          <w:rFonts w:asciiTheme="minorHAnsi" w:hAnsiTheme="minorHAnsi" w:cstheme="minorHAnsi"/>
        </w:rPr>
        <w:t>Zadavatel vyžaduje, aby odpovědnost nesli všichni dodavatelé podávající společnou nabídku společně a nerozdílně.</w:t>
      </w:r>
    </w:p>
    <w:p w14:paraId="69543795" w14:textId="6F64FAF8" w:rsidR="002F6EE3" w:rsidRDefault="002F6EE3" w:rsidP="001A6F84">
      <w:pPr>
        <w:pStyle w:val="Nadpis2"/>
        <w:ind w:right="553"/>
        <w:rPr>
          <w:rFonts w:asciiTheme="minorHAnsi" w:hAnsiTheme="minorHAnsi" w:cstheme="minorHAnsi"/>
        </w:rPr>
      </w:pPr>
      <w:bookmarkStart w:id="48" w:name="_Toc174985521"/>
      <w:bookmarkStart w:id="49" w:name="_Toc196477425"/>
      <w:r>
        <w:rPr>
          <w:rFonts w:asciiTheme="minorHAnsi" w:hAnsiTheme="minorHAnsi" w:cstheme="minorHAnsi"/>
        </w:rPr>
        <w:t>Prokázání splnění kvalifikace získané v</w:t>
      </w:r>
      <w:r w:rsidR="00516250">
        <w:rPr>
          <w:rFonts w:asciiTheme="minorHAnsi" w:hAnsiTheme="minorHAnsi" w:cstheme="minorHAnsi"/>
        </w:rPr>
        <w:t> </w:t>
      </w:r>
      <w:r>
        <w:rPr>
          <w:rFonts w:asciiTheme="minorHAnsi" w:hAnsiTheme="minorHAnsi" w:cstheme="minorHAnsi"/>
        </w:rPr>
        <w:t>zahraničí</w:t>
      </w:r>
      <w:r w:rsidR="00516250">
        <w:rPr>
          <w:rFonts w:asciiTheme="minorHAnsi" w:hAnsiTheme="minorHAnsi" w:cstheme="minorHAnsi"/>
        </w:rPr>
        <w:t xml:space="preserve"> a zahraničních osob</w:t>
      </w:r>
      <w:bookmarkEnd w:id="48"/>
      <w:bookmarkEnd w:id="49"/>
    </w:p>
    <w:p w14:paraId="116CE7C0" w14:textId="6EF93431" w:rsidR="00C45DDD" w:rsidRPr="00D42772" w:rsidRDefault="00C45DDD" w:rsidP="002F6EE3">
      <w:pPr>
        <w:spacing w:after="120" w:line="250" w:lineRule="auto"/>
        <w:ind w:left="0" w:right="556" w:hanging="11"/>
        <w:rPr>
          <w:rFonts w:asciiTheme="minorHAnsi" w:hAnsiTheme="minorHAnsi" w:cstheme="minorHAnsi"/>
        </w:rPr>
      </w:pPr>
      <w:r w:rsidRPr="00D42772">
        <w:rPr>
          <w:rFonts w:asciiTheme="minorHAnsi" w:hAnsiTheme="minorHAnsi" w:cstheme="minorHAnsi"/>
        </w:rPr>
        <w:t>V případě, že byla kvalifikace získána v zahraničí, prokazuje se doklady vydanými podle právního řádu země, ve které byla získána, a to v rozsahu požadovaném zadavatelem. Pokud se podle právního řádu platného v zemi sídla, místa podnikání nebo bydliště zahraničního dodavatele určitý doklad nevydává, je zahraniční dodavatel povinen prokázat splnění takové části kvalifikace čestným prohlášením.</w:t>
      </w:r>
    </w:p>
    <w:p w14:paraId="1A037071" w14:textId="77777777" w:rsidR="00C45DDD" w:rsidRDefault="00C45DDD" w:rsidP="00C45DDD">
      <w:pPr>
        <w:spacing w:after="120" w:line="250" w:lineRule="auto"/>
        <w:ind w:left="0" w:right="556" w:hanging="11"/>
        <w:rPr>
          <w:rFonts w:asciiTheme="minorHAnsi" w:hAnsiTheme="minorHAnsi" w:cstheme="minorHAnsi"/>
        </w:rPr>
      </w:pPr>
      <w:r w:rsidRPr="00D42772">
        <w:rPr>
          <w:rFonts w:asciiTheme="minorHAnsi" w:hAnsiTheme="minorHAnsi" w:cstheme="minorHAnsi"/>
        </w:rPr>
        <w:t>Doklady prokazující splnění kvalifikace předkládá zahraniční dodavatel v původním jazyce s připojením jejich překladu do českého jazyka, pokud zadavatel v zadávacích podmínkách nebo mezinárodní smlouva, kterou je Česká republika vázána, nestanoví jinak; to platí i v případě, prokazuje-li splnění kvalifikace doklady v jiném než českém jazyce dodavatel se sídlem, místem podnikání nebo místem trvalého pobytu na území České republiky. Doklady ve slovenském jazyce a doklady o vzdělání v latinském jazyce se předkládají bez překladu.</w:t>
      </w:r>
    </w:p>
    <w:p w14:paraId="0B68B6B6" w14:textId="58D64C27" w:rsidR="00516250" w:rsidRDefault="00516250" w:rsidP="00516250">
      <w:pPr>
        <w:spacing w:after="120" w:line="250" w:lineRule="auto"/>
        <w:ind w:left="0" w:right="556" w:hanging="11"/>
        <w:rPr>
          <w:rFonts w:asciiTheme="minorHAnsi" w:hAnsiTheme="minorHAnsi" w:cstheme="minorHAnsi"/>
        </w:rPr>
      </w:pPr>
      <w:r w:rsidRPr="001A6F84">
        <w:rPr>
          <w:rFonts w:asciiTheme="minorHAnsi" w:hAnsiTheme="minorHAnsi" w:cstheme="minorHAnsi"/>
        </w:rPr>
        <w:t>Výpis z evidence Rejstříku trestů v ČR vydává Rejstřík trestů. 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w:t>
      </w:r>
    </w:p>
    <w:p w14:paraId="3C40813E" w14:textId="77777777" w:rsidR="00516250" w:rsidRPr="001A6F84" w:rsidRDefault="00516250" w:rsidP="001A6F84">
      <w:pPr>
        <w:pStyle w:val="Nadpis2"/>
        <w:ind w:right="553"/>
        <w:rPr>
          <w:rFonts w:asciiTheme="minorHAnsi" w:hAnsiTheme="minorHAnsi" w:cstheme="minorHAnsi"/>
        </w:rPr>
      </w:pPr>
      <w:bookmarkStart w:id="50" w:name="_Toc174985522"/>
      <w:bookmarkStart w:id="51" w:name="_Toc196477426"/>
      <w:r w:rsidRPr="001A6F84">
        <w:rPr>
          <w:rFonts w:asciiTheme="minorHAnsi" w:hAnsiTheme="minorHAnsi" w:cstheme="minorHAnsi"/>
        </w:rPr>
        <w:lastRenderedPageBreak/>
        <w:t>Prokázání kvalifikace poddodavatele</w:t>
      </w:r>
      <w:bookmarkEnd w:id="50"/>
      <w:bookmarkEnd w:id="51"/>
      <w:r w:rsidRPr="001A6F84">
        <w:rPr>
          <w:rFonts w:asciiTheme="minorHAnsi" w:hAnsiTheme="minorHAnsi" w:cstheme="minorHAnsi"/>
        </w:rPr>
        <w:t xml:space="preserve"> </w:t>
      </w:r>
    </w:p>
    <w:p w14:paraId="28FC1E2F" w14:textId="0521304C" w:rsidR="00516250" w:rsidRPr="001A6F84" w:rsidRDefault="00516250" w:rsidP="001A6F84">
      <w:pPr>
        <w:spacing w:after="120" w:line="250" w:lineRule="auto"/>
        <w:ind w:left="0" w:right="556" w:hanging="11"/>
        <w:rPr>
          <w:rFonts w:asciiTheme="minorHAnsi" w:hAnsiTheme="minorHAnsi" w:cstheme="minorHAnsi"/>
        </w:rPr>
      </w:pPr>
      <w:r w:rsidRPr="001A6F84">
        <w:rPr>
          <w:rFonts w:asciiTheme="minorHAnsi" w:hAnsiTheme="minorHAnsi" w:cstheme="minorHAnsi"/>
        </w:rPr>
        <w:t>Zadavatel požaduje, aby účastník zadávacího řízení předložil doklady prokazující základní způsobilost jeho poddodavatelů podle ust. §</w:t>
      </w:r>
      <w:r w:rsidR="00EB25F6">
        <w:rPr>
          <w:rFonts w:asciiTheme="minorHAnsi" w:hAnsiTheme="minorHAnsi" w:cstheme="minorHAnsi"/>
        </w:rPr>
        <w:t> </w:t>
      </w:r>
      <w:r w:rsidRPr="001A6F84">
        <w:rPr>
          <w:rFonts w:asciiTheme="minorHAnsi" w:hAnsiTheme="minorHAnsi" w:cstheme="minorHAnsi"/>
        </w:rPr>
        <w:t>74</w:t>
      </w:r>
      <w:r w:rsidR="00EB25F6">
        <w:rPr>
          <w:rFonts w:asciiTheme="minorHAnsi" w:hAnsiTheme="minorHAnsi" w:cstheme="minorHAnsi"/>
        </w:rPr>
        <w:t> </w:t>
      </w:r>
      <w:r w:rsidRPr="001A6F84">
        <w:rPr>
          <w:rFonts w:asciiTheme="minorHAnsi" w:hAnsiTheme="minorHAnsi" w:cstheme="minorHAnsi"/>
        </w:rPr>
        <w:t>ZZVZ a profesní způsobilost podle ust. §</w:t>
      </w:r>
      <w:r w:rsidR="002110B8">
        <w:rPr>
          <w:rFonts w:asciiTheme="minorHAnsi" w:hAnsiTheme="minorHAnsi" w:cstheme="minorHAnsi"/>
        </w:rPr>
        <w:t> </w:t>
      </w:r>
      <w:r w:rsidRPr="001A6F84">
        <w:rPr>
          <w:rFonts w:asciiTheme="minorHAnsi" w:hAnsiTheme="minorHAnsi" w:cstheme="minorHAnsi"/>
        </w:rPr>
        <w:t xml:space="preserve">77 ZZVZ.  </w:t>
      </w:r>
    </w:p>
    <w:p w14:paraId="6B1EA73F" w14:textId="6546874F" w:rsidR="00516250" w:rsidRPr="001A6F84" w:rsidRDefault="00516250" w:rsidP="001A6F84">
      <w:pPr>
        <w:spacing w:after="120" w:line="250" w:lineRule="auto"/>
        <w:ind w:left="0" w:right="556" w:hanging="11"/>
        <w:rPr>
          <w:rFonts w:asciiTheme="minorHAnsi" w:hAnsiTheme="minorHAnsi" w:cstheme="minorHAnsi"/>
        </w:rPr>
      </w:pPr>
      <w:r w:rsidRPr="001A6F84">
        <w:rPr>
          <w:rFonts w:asciiTheme="minorHAnsi" w:hAnsiTheme="minorHAnsi" w:cstheme="minorHAnsi"/>
        </w:rPr>
        <w:t>Zadavatel může požadovat nahrazení poddodavatele, který neprokáže splnění zadavatelem požadovaných kritérií způsobilosti, nebo v případě jeho nezpůsobilosti; důvody nezpůsobilosti se posuzují podle §</w:t>
      </w:r>
      <w:r w:rsidR="00EB25F6">
        <w:rPr>
          <w:rFonts w:asciiTheme="minorHAnsi" w:hAnsiTheme="minorHAnsi" w:cstheme="minorHAnsi"/>
        </w:rPr>
        <w:t> </w:t>
      </w:r>
      <w:r w:rsidRPr="001A6F84">
        <w:rPr>
          <w:rFonts w:asciiTheme="minorHAnsi" w:hAnsiTheme="minorHAnsi" w:cstheme="minorHAnsi"/>
        </w:rPr>
        <w:t>48 odst. 5 nebo 6 ZZVZ obdobně. V takovém případě musí dodavatel poddodavatele nahradit nejpozději do konce zadavatelem stanovené přiměřené lhůty. Tuto lhůtu může zadavatel prodloužit nebo prominout její zmeškání.</w:t>
      </w:r>
    </w:p>
    <w:p w14:paraId="1203023E" w14:textId="77777777" w:rsidR="00516250" w:rsidRPr="001A6F84" w:rsidRDefault="00516250" w:rsidP="001A6F84">
      <w:pPr>
        <w:spacing w:after="120" w:line="250" w:lineRule="auto"/>
        <w:ind w:left="0" w:right="556" w:hanging="11"/>
        <w:rPr>
          <w:rFonts w:asciiTheme="minorHAnsi" w:hAnsiTheme="minorHAnsi" w:cstheme="minorHAnsi"/>
        </w:rPr>
      </w:pPr>
      <w:r w:rsidRPr="001A6F84">
        <w:rPr>
          <w:rFonts w:asciiTheme="minorHAnsi" w:hAnsiTheme="minorHAnsi" w:cstheme="minorHAnsi"/>
        </w:rPr>
        <w:t>Pokud nedojde k nahrazení poddodavatele podle předchozího odstavce a zadávací řízení není do té doby ukončeno, zadavatel může účastníka zadávacího řízení vyloučit.</w:t>
      </w:r>
    </w:p>
    <w:p w14:paraId="6D4CBBB8" w14:textId="77052423" w:rsidR="00C45DDD" w:rsidRPr="00D42772" w:rsidRDefault="00C45DDD" w:rsidP="00C45DDD">
      <w:pPr>
        <w:pStyle w:val="Nadpis2"/>
        <w:ind w:right="553"/>
        <w:rPr>
          <w:rFonts w:asciiTheme="minorHAnsi" w:hAnsiTheme="minorHAnsi" w:cstheme="minorHAnsi"/>
        </w:rPr>
      </w:pPr>
      <w:bookmarkStart w:id="52" w:name="_Toc174985523"/>
      <w:bookmarkStart w:id="53" w:name="_Toc174985524"/>
      <w:bookmarkStart w:id="54" w:name="_Toc174985525"/>
      <w:bookmarkStart w:id="55" w:name="_Toc174985526"/>
      <w:bookmarkStart w:id="56" w:name="_Toc196477427"/>
      <w:bookmarkEnd w:id="52"/>
      <w:bookmarkEnd w:id="53"/>
      <w:bookmarkEnd w:id="54"/>
      <w:r w:rsidRPr="00D42772">
        <w:rPr>
          <w:rFonts w:asciiTheme="minorHAnsi" w:hAnsiTheme="minorHAnsi" w:cstheme="minorHAnsi"/>
        </w:rPr>
        <w:t>Seznam kvalifikovaných dodavatelů</w:t>
      </w:r>
      <w:bookmarkEnd w:id="55"/>
      <w:bookmarkEnd w:id="56"/>
    </w:p>
    <w:p w14:paraId="18035C1A" w14:textId="377B88B6" w:rsidR="002327E0" w:rsidRPr="001A6F84" w:rsidRDefault="002327E0" w:rsidP="001A6F84">
      <w:pPr>
        <w:spacing w:after="120" w:line="250" w:lineRule="auto"/>
        <w:ind w:left="0" w:right="556" w:hanging="11"/>
        <w:rPr>
          <w:rFonts w:asciiTheme="minorHAnsi" w:hAnsiTheme="minorHAnsi" w:cstheme="minorHAnsi"/>
        </w:rPr>
      </w:pPr>
      <w:r w:rsidRPr="001A6F84">
        <w:rPr>
          <w:rFonts w:asciiTheme="minorHAnsi" w:hAnsiTheme="minorHAnsi" w:cstheme="minorHAnsi"/>
        </w:rPr>
        <w:t>Předložení dokladu o zapsání dodavatele do seznamu kvalifikovaných dodavatelů vedeného Ministerstvem pro místní rozvoj dle ust. §</w:t>
      </w:r>
      <w:r w:rsidR="00EB25F6">
        <w:rPr>
          <w:rFonts w:asciiTheme="minorHAnsi" w:hAnsiTheme="minorHAnsi" w:cstheme="minorHAnsi"/>
        </w:rPr>
        <w:t> </w:t>
      </w:r>
      <w:r w:rsidRPr="001A6F84">
        <w:rPr>
          <w:rFonts w:asciiTheme="minorHAnsi" w:hAnsiTheme="minorHAnsi" w:cstheme="minorHAnsi"/>
        </w:rPr>
        <w:t>226 až §</w:t>
      </w:r>
      <w:r w:rsidR="00EB25F6">
        <w:rPr>
          <w:rFonts w:asciiTheme="minorHAnsi" w:hAnsiTheme="minorHAnsi" w:cstheme="minorHAnsi"/>
        </w:rPr>
        <w:t> </w:t>
      </w:r>
      <w:r w:rsidRPr="001A6F84">
        <w:rPr>
          <w:rFonts w:asciiTheme="minorHAnsi" w:hAnsiTheme="minorHAnsi" w:cstheme="minorHAnsi"/>
        </w:rPr>
        <w:t>232 ZZVZ nahrazuje v souladu s ust. §</w:t>
      </w:r>
      <w:r w:rsidR="00EB25F6">
        <w:rPr>
          <w:rFonts w:asciiTheme="minorHAnsi" w:hAnsiTheme="minorHAnsi" w:cstheme="minorHAnsi"/>
        </w:rPr>
        <w:t> </w:t>
      </w:r>
      <w:r w:rsidRPr="001A6F84">
        <w:rPr>
          <w:rFonts w:asciiTheme="minorHAnsi" w:hAnsiTheme="minorHAnsi" w:cstheme="minorHAnsi"/>
        </w:rPr>
        <w:t>228 ZZVZ doklad prokazující profesní způsobilost podle ust. §</w:t>
      </w:r>
      <w:r w:rsidR="00EB25F6">
        <w:rPr>
          <w:rFonts w:asciiTheme="minorHAnsi" w:hAnsiTheme="minorHAnsi" w:cstheme="minorHAnsi"/>
        </w:rPr>
        <w:t> </w:t>
      </w:r>
      <w:r w:rsidRPr="001A6F84">
        <w:rPr>
          <w:rFonts w:asciiTheme="minorHAnsi" w:hAnsiTheme="minorHAnsi" w:cstheme="minorHAnsi"/>
        </w:rPr>
        <w:t>77 ZZVZ v</w:t>
      </w:r>
      <w:r w:rsidR="00F23BDB">
        <w:rPr>
          <w:rFonts w:asciiTheme="minorHAnsi" w:hAnsiTheme="minorHAnsi" w:cstheme="minorHAnsi"/>
        </w:rPr>
        <w:t> </w:t>
      </w:r>
      <w:r w:rsidRPr="001A6F84">
        <w:rPr>
          <w:rFonts w:asciiTheme="minorHAnsi" w:hAnsiTheme="minorHAnsi" w:cstheme="minorHAnsi"/>
        </w:rPr>
        <w:t>tom rozsahu, v jakém údaje ve výpisu ze seznamu kvalifikovaných dodavatelů prokazují splnění kritérií profesní způsobilosti a základní způsobilost podle ust. §</w:t>
      </w:r>
      <w:r w:rsidR="00EB25F6">
        <w:rPr>
          <w:rFonts w:asciiTheme="minorHAnsi" w:hAnsiTheme="minorHAnsi" w:cstheme="minorHAnsi"/>
        </w:rPr>
        <w:t> </w:t>
      </w:r>
      <w:r w:rsidRPr="001A6F84">
        <w:rPr>
          <w:rFonts w:asciiTheme="minorHAnsi" w:hAnsiTheme="minorHAnsi" w:cstheme="minorHAnsi"/>
        </w:rPr>
        <w:t>74 ZZVZ. Výpis ze seznamu nesmí být k poslednímu dni, ke kterému má být prokázána základní způsobilost nebo profesní způsobilost starší než tři měsíce.</w:t>
      </w:r>
    </w:p>
    <w:p w14:paraId="2D75D603" w14:textId="016E219C" w:rsidR="00C45DDD" w:rsidRPr="00D42772" w:rsidRDefault="00C45DDD" w:rsidP="00C45DDD">
      <w:pPr>
        <w:pStyle w:val="Nadpis2"/>
        <w:ind w:right="553"/>
        <w:rPr>
          <w:rFonts w:asciiTheme="minorHAnsi" w:hAnsiTheme="minorHAnsi" w:cstheme="minorHAnsi"/>
        </w:rPr>
      </w:pPr>
      <w:bookmarkStart w:id="57" w:name="_Toc174985527"/>
      <w:bookmarkStart w:id="58" w:name="_Toc196477428"/>
      <w:r w:rsidRPr="00D42772">
        <w:rPr>
          <w:rFonts w:asciiTheme="minorHAnsi" w:hAnsiTheme="minorHAnsi" w:cstheme="minorHAnsi"/>
        </w:rPr>
        <w:t>Systém certifikovaných dodavatelů</w:t>
      </w:r>
      <w:bookmarkEnd w:id="57"/>
      <w:bookmarkEnd w:id="58"/>
    </w:p>
    <w:p w14:paraId="1C9FED56" w14:textId="5C5E08FA" w:rsidR="00C45DDD" w:rsidRPr="00D42772" w:rsidRDefault="00C45DDD" w:rsidP="00C45DDD">
      <w:pPr>
        <w:spacing w:after="120" w:line="250" w:lineRule="auto"/>
        <w:ind w:left="0" w:right="556" w:hanging="11"/>
        <w:rPr>
          <w:rFonts w:asciiTheme="minorHAnsi" w:hAnsiTheme="minorHAnsi" w:cstheme="minorHAnsi"/>
        </w:rPr>
      </w:pPr>
      <w:r w:rsidRPr="00D42772">
        <w:rPr>
          <w:rFonts w:asciiTheme="minorHAnsi" w:hAnsiTheme="minorHAnsi" w:cstheme="minorHAnsi"/>
        </w:rPr>
        <w:t>V souladu s §</w:t>
      </w:r>
      <w:r w:rsidR="00EB25F6">
        <w:rPr>
          <w:rFonts w:asciiTheme="minorHAnsi" w:hAnsiTheme="minorHAnsi" w:cstheme="minorHAnsi"/>
        </w:rPr>
        <w:t> </w:t>
      </w:r>
      <w:r w:rsidRPr="00D42772">
        <w:rPr>
          <w:rFonts w:asciiTheme="minorHAnsi" w:hAnsiTheme="minorHAnsi" w:cstheme="minorHAnsi"/>
        </w:rPr>
        <w:t>234 a násl. ZZVZ lze platným certifikátem vydaným v rámci schváleného systému certifikovaných dodavatelů prokázat kvalifikaci v zadávacím řízení. Má se za to, že dodavatel je kvalifikovaný v rozsahu uvedeném na certifikátu.</w:t>
      </w:r>
    </w:p>
    <w:p w14:paraId="3E60B138" w14:textId="26782DEC" w:rsidR="00C45DDD" w:rsidRPr="00D42772" w:rsidRDefault="00C45DDD" w:rsidP="00C45DDD">
      <w:pPr>
        <w:spacing w:after="120" w:line="250" w:lineRule="auto"/>
        <w:ind w:left="0" w:right="556" w:hanging="11"/>
        <w:rPr>
          <w:rFonts w:asciiTheme="minorHAnsi" w:hAnsiTheme="minorHAnsi" w:cstheme="minorHAnsi"/>
        </w:rPr>
      </w:pPr>
      <w:r w:rsidRPr="00D42772">
        <w:rPr>
          <w:rFonts w:asciiTheme="minorHAnsi" w:hAnsiTheme="minorHAnsi" w:cstheme="minorHAnsi"/>
        </w:rPr>
        <w:t>Zadavatel bez zvláštních důvodů nezpochybňuje údaje uvedené v</w:t>
      </w:r>
      <w:r w:rsidR="00EB25F6">
        <w:rPr>
          <w:rFonts w:asciiTheme="minorHAnsi" w:hAnsiTheme="minorHAnsi" w:cstheme="minorHAnsi"/>
        </w:rPr>
        <w:t> </w:t>
      </w:r>
      <w:r w:rsidRPr="00D42772">
        <w:rPr>
          <w:rFonts w:asciiTheme="minorHAnsi" w:hAnsiTheme="minorHAnsi" w:cstheme="minorHAnsi"/>
        </w:rPr>
        <w:t>certifikátu. Před</w:t>
      </w:r>
      <w:r w:rsidR="009852C2" w:rsidRPr="00D42772">
        <w:rPr>
          <w:rFonts w:asciiTheme="minorHAnsi" w:hAnsiTheme="minorHAnsi" w:cstheme="minorHAnsi"/>
        </w:rPr>
        <w:t> </w:t>
      </w:r>
      <w:r w:rsidRPr="00D42772">
        <w:rPr>
          <w:rFonts w:asciiTheme="minorHAnsi" w:hAnsiTheme="minorHAnsi" w:cstheme="minorHAnsi"/>
        </w:rPr>
        <w:t xml:space="preserve">uzavřením </w:t>
      </w:r>
      <w:r w:rsidR="00CA34D2" w:rsidRPr="00D42772">
        <w:rPr>
          <w:rFonts w:asciiTheme="minorHAnsi" w:hAnsiTheme="minorHAnsi" w:cstheme="minorHAnsi"/>
        </w:rPr>
        <w:t xml:space="preserve">Rámcové dohody </w:t>
      </w:r>
      <w:r w:rsidRPr="00D42772">
        <w:rPr>
          <w:rFonts w:asciiTheme="minorHAnsi" w:hAnsiTheme="minorHAnsi" w:cstheme="minorHAnsi"/>
        </w:rPr>
        <w:t>může zadavatel po dodavateli, který prokázal kvalifikaci certifikátem, požadovat předložení dokladů podle §</w:t>
      </w:r>
      <w:r w:rsidR="00EB25F6">
        <w:rPr>
          <w:rFonts w:asciiTheme="minorHAnsi" w:hAnsiTheme="minorHAnsi" w:cstheme="minorHAnsi"/>
        </w:rPr>
        <w:t> </w:t>
      </w:r>
      <w:r w:rsidRPr="00D42772">
        <w:rPr>
          <w:rFonts w:asciiTheme="minorHAnsi" w:hAnsiTheme="minorHAnsi" w:cstheme="minorHAnsi"/>
        </w:rPr>
        <w:t>74 odst.</w:t>
      </w:r>
      <w:r w:rsidR="00EB25F6">
        <w:rPr>
          <w:rFonts w:asciiTheme="minorHAnsi" w:hAnsiTheme="minorHAnsi" w:cstheme="minorHAnsi"/>
        </w:rPr>
        <w:t> </w:t>
      </w:r>
      <w:r w:rsidRPr="00D42772">
        <w:rPr>
          <w:rFonts w:asciiTheme="minorHAnsi" w:hAnsiTheme="minorHAnsi" w:cstheme="minorHAnsi"/>
        </w:rPr>
        <w:t>1 písm.</w:t>
      </w:r>
      <w:r w:rsidR="00EB25F6">
        <w:rPr>
          <w:rFonts w:asciiTheme="minorHAnsi" w:hAnsiTheme="minorHAnsi" w:cstheme="minorHAnsi"/>
        </w:rPr>
        <w:t> </w:t>
      </w:r>
      <w:r w:rsidRPr="00D42772">
        <w:rPr>
          <w:rFonts w:asciiTheme="minorHAnsi" w:hAnsiTheme="minorHAnsi" w:cstheme="minorHAnsi"/>
        </w:rPr>
        <w:t>b)</w:t>
      </w:r>
      <w:r w:rsidR="00EB25F6">
        <w:rPr>
          <w:rFonts w:asciiTheme="minorHAnsi" w:hAnsiTheme="minorHAnsi" w:cstheme="minorHAnsi"/>
        </w:rPr>
        <w:t> </w:t>
      </w:r>
      <w:r w:rsidRPr="00D42772">
        <w:rPr>
          <w:rFonts w:asciiTheme="minorHAnsi" w:hAnsiTheme="minorHAnsi" w:cstheme="minorHAnsi"/>
        </w:rPr>
        <w:t>až</w:t>
      </w:r>
      <w:r w:rsidR="00EB25F6">
        <w:rPr>
          <w:rFonts w:asciiTheme="minorHAnsi" w:hAnsiTheme="minorHAnsi" w:cstheme="minorHAnsi"/>
        </w:rPr>
        <w:t> </w:t>
      </w:r>
      <w:r w:rsidRPr="00D42772">
        <w:rPr>
          <w:rFonts w:asciiTheme="minorHAnsi" w:hAnsiTheme="minorHAnsi" w:cstheme="minorHAnsi"/>
        </w:rPr>
        <w:t>d) ZZVZ.</w:t>
      </w:r>
    </w:p>
    <w:p w14:paraId="6C2FFAD8" w14:textId="1F96E06E" w:rsidR="00872366" w:rsidRPr="001A6F84" w:rsidRDefault="00C45DDD" w:rsidP="001A6F84">
      <w:r w:rsidRPr="00D42772">
        <w:rPr>
          <w:rFonts w:asciiTheme="minorHAnsi" w:hAnsiTheme="minorHAnsi" w:cstheme="minorHAnsi"/>
        </w:rPr>
        <w:t>Stejně jako certifikátem může dodavatel prokázat kvalifikaci osvědčením, které pochází z</w:t>
      </w:r>
      <w:r w:rsidR="00EB25F6">
        <w:rPr>
          <w:rFonts w:asciiTheme="minorHAnsi" w:hAnsiTheme="minorHAnsi" w:cstheme="minorHAnsi"/>
        </w:rPr>
        <w:t> </w:t>
      </w:r>
      <w:r w:rsidRPr="00D42772">
        <w:rPr>
          <w:rFonts w:asciiTheme="minorHAnsi" w:hAnsiTheme="minorHAnsi" w:cstheme="minorHAnsi"/>
        </w:rPr>
        <w:t>jiného členského státu, v němž má dodavatel sídlo, a které je obdobou certifikátu vydaného v rámci systému certifikovaných dodavatelů.</w:t>
      </w:r>
    </w:p>
    <w:p w14:paraId="404DB505" w14:textId="21452301" w:rsidR="00516250" w:rsidRPr="001A6F84" w:rsidRDefault="00EB25F6" w:rsidP="002F6EE3">
      <w:pPr>
        <w:pStyle w:val="Nadpis2"/>
        <w:ind w:right="553"/>
        <w:rPr>
          <w:rFonts w:asciiTheme="minorHAnsi" w:hAnsiTheme="minorHAnsi" w:cstheme="minorHAnsi"/>
        </w:rPr>
      </w:pPr>
      <w:bookmarkStart w:id="59" w:name="_Toc174985529"/>
      <w:bookmarkStart w:id="60" w:name="_Toc196477429"/>
      <w:bookmarkEnd w:id="59"/>
      <w:r>
        <w:rPr>
          <w:rFonts w:asciiTheme="minorHAnsi" w:hAnsiTheme="minorHAnsi" w:cstheme="minorHAnsi"/>
        </w:rPr>
        <w:t>Pravost dokladů</w:t>
      </w:r>
      <w:bookmarkEnd w:id="60"/>
    </w:p>
    <w:p w14:paraId="6FDDB7E0" w14:textId="5671BD44" w:rsidR="002F6EE3" w:rsidRPr="00370C38" w:rsidRDefault="002F6EE3" w:rsidP="001A6F84">
      <w:pPr>
        <w:spacing w:after="120" w:line="250" w:lineRule="auto"/>
        <w:ind w:left="0" w:right="556" w:hanging="11"/>
        <w:rPr>
          <w:rFonts w:asciiTheme="minorHAnsi" w:hAnsiTheme="minorHAnsi" w:cstheme="minorHAnsi"/>
        </w:rPr>
      </w:pPr>
      <w:r w:rsidRPr="00370C38">
        <w:rPr>
          <w:rFonts w:asciiTheme="minorHAnsi" w:hAnsiTheme="minorHAnsi" w:cstheme="minorHAnsi"/>
        </w:rPr>
        <w:t xml:space="preserve">Dodavatel prokáže splnění kvalifikace ve všech případech příslušnými doklady předloženými v prostých kopiích. </w:t>
      </w:r>
      <w:bookmarkStart w:id="61" w:name="_Toc459736707"/>
      <w:r w:rsidRPr="00370C38">
        <w:rPr>
          <w:rFonts w:asciiTheme="minorHAnsi" w:hAnsiTheme="minorHAnsi" w:cstheme="minorHAnsi"/>
        </w:rPr>
        <w:t>Dodavatelé mohou požadované doklady nahradit předložením písemného čestného prohlášení dle §</w:t>
      </w:r>
      <w:r w:rsidR="001260CA">
        <w:rPr>
          <w:rFonts w:asciiTheme="minorHAnsi" w:hAnsiTheme="minorHAnsi" w:cstheme="minorHAnsi"/>
        </w:rPr>
        <w:t> </w:t>
      </w:r>
      <w:r w:rsidRPr="00370C38">
        <w:rPr>
          <w:rFonts w:asciiTheme="minorHAnsi" w:hAnsiTheme="minorHAnsi" w:cstheme="minorHAnsi"/>
        </w:rPr>
        <w:t>86 ZZVZ nebo jednotným evropským osvědčením dle §</w:t>
      </w:r>
      <w:r w:rsidR="001260CA">
        <w:rPr>
          <w:rFonts w:asciiTheme="minorHAnsi" w:hAnsiTheme="minorHAnsi" w:cstheme="minorHAnsi"/>
        </w:rPr>
        <w:t> </w:t>
      </w:r>
      <w:r w:rsidRPr="00370C38">
        <w:rPr>
          <w:rFonts w:asciiTheme="minorHAnsi" w:hAnsiTheme="minorHAnsi" w:cstheme="minorHAnsi"/>
        </w:rPr>
        <w:t>87 ZZVZ.</w:t>
      </w:r>
      <w:bookmarkEnd w:id="61"/>
      <w:r w:rsidRPr="00370C38">
        <w:rPr>
          <w:rFonts w:asciiTheme="minorHAnsi" w:hAnsiTheme="minorHAnsi" w:cstheme="minorHAnsi"/>
        </w:rPr>
        <w:t xml:space="preserve"> Dodavatelé mohou pro účely prokázání splnění základní </w:t>
      </w:r>
      <w:r w:rsidRPr="00367F8C">
        <w:rPr>
          <w:rFonts w:asciiTheme="minorHAnsi" w:hAnsiTheme="minorHAnsi" w:cstheme="minorHAnsi"/>
        </w:rPr>
        <w:lastRenderedPageBreak/>
        <w:t>způsobilosti prostřednictvím předložení čestného prohlášení využít vzor uvedený v</w:t>
      </w:r>
      <w:r w:rsidR="002B7539" w:rsidRPr="00367F8C">
        <w:rPr>
          <w:rFonts w:asciiTheme="minorHAnsi" w:hAnsiTheme="minorHAnsi" w:cstheme="minorHAnsi"/>
        </w:rPr>
        <w:t> Příloze č.</w:t>
      </w:r>
      <w:r w:rsidR="001260CA">
        <w:rPr>
          <w:rFonts w:asciiTheme="minorHAnsi" w:hAnsiTheme="minorHAnsi" w:cstheme="minorHAnsi"/>
        </w:rPr>
        <w:t> </w:t>
      </w:r>
      <w:r w:rsidR="002B7539" w:rsidRPr="00367F8C">
        <w:rPr>
          <w:rFonts w:asciiTheme="minorHAnsi" w:hAnsiTheme="minorHAnsi" w:cstheme="minorHAnsi"/>
        </w:rPr>
        <w:t>2</w:t>
      </w:r>
      <w:r w:rsidRPr="00367F8C">
        <w:rPr>
          <w:rFonts w:asciiTheme="minorHAnsi" w:hAnsiTheme="minorHAnsi" w:cstheme="minorHAnsi"/>
        </w:rPr>
        <w:t xml:space="preserve"> této zadávací dokumentace</w:t>
      </w:r>
      <w:r w:rsidR="00777968">
        <w:rPr>
          <w:rFonts w:asciiTheme="minorHAnsi" w:hAnsiTheme="minorHAnsi" w:cstheme="minorHAnsi"/>
        </w:rPr>
        <w:t>.</w:t>
      </w:r>
    </w:p>
    <w:p w14:paraId="66DD12D9" w14:textId="64355B82" w:rsidR="00A407D2" w:rsidRDefault="00A407D2" w:rsidP="00516250">
      <w:pPr>
        <w:spacing w:after="120" w:line="250" w:lineRule="auto"/>
        <w:ind w:left="0" w:right="556" w:hanging="11"/>
        <w:rPr>
          <w:rFonts w:asciiTheme="minorHAnsi" w:hAnsiTheme="minorHAnsi" w:cstheme="minorHAnsi"/>
        </w:rPr>
      </w:pPr>
      <w:r w:rsidRPr="001A6F84">
        <w:rPr>
          <w:rFonts w:asciiTheme="minorHAnsi" w:hAnsiTheme="minorHAnsi" w:cstheme="minorHAnsi"/>
        </w:rPr>
        <w:t>Pokud ZZVZ nebo zadavatel vyžaduje předložení dokladu podle právního řádu České republiky, může dodavatel předložit obdobný doklad podle právního řádu státu, ve</w:t>
      </w:r>
      <w:r w:rsidR="00777968">
        <w:rPr>
          <w:rFonts w:asciiTheme="minorHAnsi" w:hAnsiTheme="minorHAnsi" w:cstheme="minorHAnsi"/>
        </w:rPr>
        <w:t> </w:t>
      </w:r>
      <w:r w:rsidRPr="001A6F84">
        <w:rPr>
          <w:rFonts w:asciiTheme="minorHAnsi" w:hAnsiTheme="minorHAnsi" w:cstheme="minorHAnsi"/>
        </w:rPr>
        <w:t>kterém se tento doklad vydává; tento doklad musí být předložen spolu s</w:t>
      </w:r>
      <w:r w:rsidR="001260CA">
        <w:rPr>
          <w:rFonts w:asciiTheme="minorHAnsi" w:hAnsiTheme="minorHAnsi" w:cstheme="minorHAnsi"/>
        </w:rPr>
        <w:t> </w:t>
      </w:r>
      <w:r w:rsidRPr="001A6F84">
        <w:rPr>
          <w:rFonts w:asciiTheme="minorHAnsi" w:hAnsiTheme="minorHAnsi" w:cstheme="minorHAnsi"/>
        </w:rPr>
        <w:t>jeho překladem do českého jazyka. Bude-li mít zadavatel pochybnosti o správnosti překladu, je oprávněn si vyžádat předložení úředně ověřeného překladu dokladu do českého jazyka překladatelem zapsaným do seznam tlumočníků a překladatelů podle zákona č.</w:t>
      </w:r>
      <w:r w:rsidR="00777968">
        <w:rPr>
          <w:rFonts w:asciiTheme="minorHAnsi" w:hAnsiTheme="minorHAnsi" w:cstheme="minorHAnsi"/>
        </w:rPr>
        <w:t> </w:t>
      </w:r>
      <w:r w:rsidRPr="001A6F84">
        <w:rPr>
          <w:rFonts w:asciiTheme="minorHAnsi" w:hAnsiTheme="minorHAnsi" w:cstheme="minorHAnsi"/>
        </w:rPr>
        <w:t>354/2019 Sb., o soudních tlumočnících a soudních překladatelích, ve znění pozdějších předpisů. Povinnost připojit k dokladům překlad do českého jazyka se nevztahuje na</w:t>
      </w:r>
      <w:r w:rsidR="00777968">
        <w:rPr>
          <w:rFonts w:asciiTheme="minorHAnsi" w:hAnsiTheme="minorHAnsi" w:cstheme="minorHAnsi"/>
        </w:rPr>
        <w:t> </w:t>
      </w:r>
      <w:r w:rsidRPr="001A6F84">
        <w:rPr>
          <w:rFonts w:asciiTheme="minorHAnsi" w:hAnsiTheme="minorHAnsi" w:cstheme="minorHAnsi"/>
        </w:rPr>
        <w:t>doklady ve slovenském jazyce. Doklady o vzdělání, např. vysokoškolské diplomy, lze</w:t>
      </w:r>
      <w:r w:rsidR="00777968">
        <w:rPr>
          <w:rFonts w:asciiTheme="minorHAnsi" w:hAnsiTheme="minorHAnsi" w:cstheme="minorHAnsi"/>
        </w:rPr>
        <w:t> </w:t>
      </w:r>
      <w:r w:rsidRPr="001A6F84">
        <w:rPr>
          <w:rFonts w:asciiTheme="minorHAnsi" w:hAnsiTheme="minorHAnsi" w:cstheme="minorHAnsi"/>
        </w:rPr>
        <w:t xml:space="preserve">předkládat rovněž v latinském jazyce. </w:t>
      </w:r>
    </w:p>
    <w:p w14:paraId="29C5DC47" w14:textId="008A818A" w:rsidR="00516250" w:rsidRDefault="00516250" w:rsidP="00516250">
      <w:pPr>
        <w:pStyle w:val="Nadpis2"/>
        <w:ind w:right="553"/>
        <w:rPr>
          <w:rFonts w:asciiTheme="minorHAnsi" w:hAnsiTheme="minorHAnsi" w:cstheme="minorHAnsi"/>
        </w:rPr>
      </w:pPr>
      <w:bookmarkStart w:id="62" w:name="_Toc174985530"/>
      <w:bookmarkStart w:id="63" w:name="_Toc196477430"/>
      <w:r w:rsidRPr="001A6F84">
        <w:rPr>
          <w:rFonts w:asciiTheme="minorHAnsi" w:hAnsiTheme="minorHAnsi" w:cstheme="minorHAnsi"/>
        </w:rPr>
        <w:t>Stáří dokladů prokazujících splnění kvalifikace</w:t>
      </w:r>
      <w:bookmarkStart w:id="64" w:name="_Toc208292137"/>
      <w:bookmarkEnd w:id="62"/>
      <w:bookmarkEnd w:id="63"/>
    </w:p>
    <w:p w14:paraId="19CF83BD" w14:textId="5501ADF7" w:rsidR="00516250" w:rsidRPr="001A6F84" w:rsidRDefault="00516250" w:rsidP="001A6F84">
      <w:pPr>
        <w:spacing w:after="120" w:line="250" w:lineRule="auto"/>
        <w:ind w:left="0" w:right="556" w:hanging="11"/>
        <w:rPr>
          <w:rFonts w:asciiTheme="minorHAnsi" w:hAnsiTheme="minorHAnsi" w:cstheme="minorHAnsi"/>
        </w:rPr>
      </w:pPr>
      <w:r>
        <w:rPr>
          <w:rFonts w:asciiTheme="minorHAnsi" w:hAnsiTheme="minorHAnsi" w:cstheme="minorHAnsi"/>
        </w:rPr>
        <w:t xml:space="preserve">Doklady </w:t>
      </w:r>
      <w:r w:rsidRPr="001A6F84">
        <w:rPr>
          <w:rFonts w:asciiTheme="minorHAnsi" w:hAnsiTheme="minorHAnsi" w:cstheme="minorHAnsi"/>
        </w:rPr>
        <w:t xml:space="preserve">prokazující základní způsobilost musí prokazovat splnění požadovaného kritéria způsobilosti nejpozději v době 3 měsíců přede dnem zahájení zadávacího řízení. </w:t>
      </w:r>
    </w:p>
    <w:p w14:paraId="736F2707" w14:textId="518BC506" w:rsidR="00C45DDD" w:rsidRPr="00D42772" w:rsidRDefault="00C45DDD" w:rsidP="00C45DDD">
      <w:pPr>
        <w:pStyle w:val="Nadpis2"/>
        <w:ind w:right="553"/>
        <w:rPr>
          <w:rFonts w:asciiTheme="minorHAnsi" w:hAnsiTheme="minorHAnsi" w:cstheme="minorHAnsi"/>
        </w:rPr>
      </w:pPr>
      <w:bookmarkStart w:id="65" w:name="_Toc174985531"/>
      <w:bookmarkStart w:id="66" w:name="_Toc174985532"/>
      <w:bookmarkStart w:id="67" w:name="_Toc174985533"/>
      <w:bookmarkStart w:id="68" w:name="_Toc174985534"/>
      <w:bookmarkStart w:id="69" w:name="_Toc174985535"/>
      <w:bookmarkStart w:id="70" w:name="_Toc174985536"/>
      <w:bookmarkStart w:id="71" w:name="_Toc174985537"/>
      <w:bookmarkStart w:id="72" w:name="_Toc174985538"/>
      <w:bookmarkStart w:id="73" w:name="_Toc196477431"/>
      <w:bookmarkEnd w:id="64"/>
      <w:bookmarkEnd w:id="65"/>
      <w:bookmarkEnd w:id="66"/>
      <w:bookmarkEnd w:id="67"/>
      <w:bookmarkEnd w:id="68"/>
      <w:bookmarkEnd w:id="69"/>
      <w:bookmarkEnd w:id="70"/>
      <w:bookmarkEnd w:id="71"/>
      <w:r w:rsidRPr="00D42772">
        <w:rPr>
          <w:rFonts w:asciiTheme="minorHAnsi" w:hAnsiTheme="minorHAnsi" w:cstheme="minorHAnsi"/>
        </w:rPr>
        <w:t>Změny v kvalifikaci dodavatele</w:t>
      </w:r>
      <w:bookmarkEnd w:id="72"/>
      <w:bookmarkEnd w:id="73"/>
    </w:p>
    <w:p w14:paraId="0A392099" w14:textId="270A7441" w:rsidR="00C45DDD" w:rsidRPr="00D42772" w:rsidRDefault="00C45DDD" w:rsidP="00C45DDD">
      <w:pPr>
        <w:spacing w:after="120" w:line="250" w:lineRule="auto"/>
        <w:ind w:left="0" w:right="556" w:hanging="11"/>
        <w:rPr>
          <w:rFonts w:asciiTheme="minorHAnsi" w:hAnsiTheme="minorHAnsi" w:cstheme="minorHAnsi"/>
        </w:rPr>
      </w:pPr>
      <w:r w:rsidRPr="00D42772">
        <w:rPr>
          <w:rFonts w:asciiTheme="minorHAnsi" w:hAnsiTheme="minorHAnsi" w:cstheme="minorHAnsi"/>
        </w:rPr>
        <w:t>Pokud po předložení dokladů nebo prohlášení o kvalifikaci dojde v průběhu zadávacího řízení ke změně kvalifikace dodavatele, je dodavatel povinen tuto změnu zadavateli do</w:t>
      </w:r>
      <w:r w:rsidR="00CE08B9" w:rsidRPr="00D42772">
        <w:rPr>
          <w:rFonts w:asciiTheme="minorHAnsi" w:hAnsiTheme="minorHAnsi" w:cstheme="minorHAnsi"/>
        </w:rPr>
        <w:t> </w:t>
      </w:r>
      <w:r w:rsidRPr="00D42772">
        <w:rPr>
          <w:rFonts w:asciiTheme="minorHAnsi" w:hAnsiTheme="minorHAnsi" w:cstheme="minorHAnsi"/>
        </w:rPr>
        <w:t>5</w:t>
      </w:r>
      <w:r w:rsidR="001260CA">
        <w:rPr>
          <w:rFonts w:asciiTheme="minorHAnsi" w:hAnsiTheme="minorHAnsi" w:cstheme="minorHAnsi"/>
        </w:rPr>
        <w:t> </w:t>
      </w:r>
      <w:r w:rsidRPr="00D42772">
        <w:rPr>
          <w:rFonts w:asciiTheme="minorHAnsi" w:hAnsiTheme="minorHAnsi" w:cstheme="minorHAnsi"/>
        </w:rPr>
        <w:t>pracovních dnů oznámit a do 10 pracovních dnů od oznámení této změny předložit nové doklady nebo prohlášení ke kvalifikaci. Tato povinnost dodavateli nevzniká, pokud je kvalifikace změněna takovým způsobem, že:</w:t>
      </w:r>
    </w:p>
    <w:p w14:paraId="4CA4342B" w14:textId="77777777" w:rsidR="00C45DDD" w:rsidRPr="00D42772" w:rsidRDefault="00C45DDD" w:rsidP="00CE08B9">
      <w:pPr>
        <w:spacing w:after="120" w:line="250" w:lineRule="auto"/>
        <w:ind w:left="1411" w:right="556" w:hanging="855"/>
        <w:rPr>
          <w:rFonts w:asciiTheme="minorHAnsi" w:hAnsiTheme="minorHAnsi" w:cstheme="minorHAnsi"/>
        </w:rPr>
      </w:pPr>
      <w:r w:rsidRPr="00D42772">
        <w:rPr>
          <w:rFonts w:asciiTheme="minorHAnsi" w:hAnsiTheme="minorHAnsi" w:cstheme="minorHAnsi"/>
        </w:rPr>
        <w:t>a)</w:t>
      </w:r>
      <w:r w:rsidRPr="00D42772">
        <w:rPr>
          <w:rFonts w:asciiTheme="minorHAnsi" w:hAnsiTheme="minorHAnsi" w:cstheme="minorHAnsi"/>
        </w:rPr>
        <w:tab/>
        <w:t>podmínky kvalifikace jsou nadále splněny;</w:t>
      </w:r>
    </w:p>
    <w:p w14:paraId="5272445D" w14:textId="04E89AA6" w:rsidR="00C45DDD" w:rsidRPr="00D42772" w:rsidRDefault="00C45DDD" w:rsidP="00CE08B9">
      <w:pPr>
        <w:spacing w:after="120" w:line="250" w:lineRule="auto"/>
        <w:ind w:left="1411" w:right="556" w:hanging="855"/>
        <w:rPr>
          <w:rFonts w:asciiTheme="minorHAnsi" w:hAnsiTheme="minorHAnsi" w:cstheme="minorHAnsi"/>
        </w:rPr>
      </w:pPr>
      <w:r w:rsidRPr="00D42772">
        <w:rPr>
          <w:rFonts w:asciiTheme="minorHAnsi" w:hAnsiTheme="minorHAnsi" w:cstheme="minorHAnsi"/>
        </w:rPr>
        <w:t>b)</w:t>
      </w:r>
      <w:r w:rsidRPr="00D42772">
        <w:rPr>
          <w:rFonts w:asciiTheme="minorHAnsi" w:hAnsiTheme="minorHAnsi" w:cstheme="minorHAnsi"/>
        </w:rPr>
        <w:tab/>
        <w:t>nedošlo k ovlivnění kritérií pro snížení počtu účastníků zadávacího řízení nebo nabídek</w:t>
      </w:r>
      <w:r w:rsidR="00EE5F13">
        <w:rPr>
          <w:rFonts w:asciiTheme="minorHAnsi" w:hAnsiTheme="minorHAnsi" w:cstheme="minorHAnsi"/>
        </w:rPr>
        <w:t>;</w:t>
      </w:r>
      <w:r w:rsidRPr="00D42772">
        <w:rPr>
          <w:rFonts w:asciiTheme="minorHAnsi" w:hAnsiTheme="minorHAnsi" w:cstheme="minorHAnsi"/>
        </w:rPr>
        <w:t xml:space="preserve"> a </w:t>
      </w:r>
    </w:p>
    <w:p w14:paraId="6B7F703E" w14:textId="280B47B3" w:rsidR="00CE08B9" w:rsidRDefault="00C45DDD" w:rsidP="00CE08B9">
      <w:pPr>
        <w:spacing w:after="120" w:line="250" w:lineRule="auto"/>
        <w:ind w:left="1411" w:right="556" w:hanging="855"/>
        <w:rPr>
          <w:rFonts w:asciiTheme="minorHAnsi" w:hAnsiTheme="minorHAnsi" w:cstheme="minorHAnsi"/>
        </w:rPr>
      </w:pPr>
      <w:r w:rsidRPr="00D42772">
        <w:rPr>
          <w:rFonts w:asciiTheme="minorHAnsi" w:hAnsiTheme="minorHAnsi" w:cstheme="minorHAnsi"/>
        </w:rPr>
        <w:t>c)</w:t>
      </w:r>
      <w:r w:rsidRPr="00D42772">
        <w:rPr>
          <w:rFonts w:asciiTheme="minorHAnsi" w:hAnsiTheme="minorHAnsi" w:cstheme="minorHAnsi"/>
        </w:rPr>
        <w:tab/>
        <w:t>nedošlo k ovlivnění kritérií hodnocení nabídek.</w:t>
      </w:r>
    </w:p>
    <w:p w14:paraId="41B8852D" w14:textId="77777777" w:rsidR="00A407D2" w:rsidRPr="001A6F84" w:rsidRDefault="00A407D2" w:rsidP="001A6F84">
      <w:pPr>
        <w:pStyle w:val="Nadpis2"/>
        <w:ind w:right="553"/>
        <w:rPr>
          <w:rFonts w:asciiTheme="minorHAnsi" w:hAnsiTheme="minorHAnsi" w:cstheme="minorHAnsi"/>
        </w:rPr>
      </w:pPr>
      <w:bookmarkStart w:id="74" w:name="_Toc374330762"/>
      <w:bookmarkStart w:id="75" w:name="_Toc374331664"/>
      <w:bookmarkStart w:id="76" w:name="_Toc375639426"/>
      <w:bookmarkStart w:id="77" w:name="_Toc388320451"/>
      <w:bookmarkStart w:id="78" w:name="_Toc32627419"/>
      <w:bookmarkStart w:id="79" w:name="_Toc112141796"/>
      <w:bookmarkStart w:id="80" w:name="_Toc131821595"/>
      <w:bookmarkStart w:id="81" w:name="_Toc174985539"/>
      <w:bookmarkStart w:id="82" w:name="_Toc196477432"/>
      <w:r w:rsidRPr="001A6F84">
        <w:rPr>
          <w:rFonts w:asciiTheme="minorHAnsi" w:hAnsiTheme="minorHAnsi" w:cstheme="minorHAnsi"/>
        </w:rPr>
        <w:t>Důsledek nesplnění kvalifik</w:t>
      </w:r>
      <w:bookmarkEnd w:id="74"/>
      <w:bookmarkEnd w:id="75"/>
      <w:bookmarkEnd w:id="76"/>
      <w:bookmarkEnd w:id="77"/>
      <w:bookmarkEnd w:id="78"/>
      <w:r w:rsidRPr="001A6F84">
        <w:rPr>
          <w:rFonts w:asciiTheme="minorHAnsi" w:hAnsiTheme="minorHAnsi" w:cstheme="minorHAnsi"/>
        </w:rPr>
        <w:t>ace</w:t>
      </w:r>
      <w:bookmarkEnd w:id="79"/>
      <w:bookmarkEnd w:id="80"/>
      <w:bookmarkEnd w:id="81"/>
      <w:bookmarkEnd w:id="82"/>
    </w:p>
    <w:p w14:paraId="6B08D099" w14:textId="358420A0" w:rsidR="00A407D2" w:rsidRPr="001A6F84" w:rsidRDefault="00A407D2" w:rsidP="001A6F84">
      <w:pPr>
        <w:spacing w:after="120" w:line="250" w:lineRule="auto"/>
        <w:ind w:left="0" w:right="135" w:hanging="11"/>
        <w:rPr>
          <w:rFonts w:asciiTheme="minorHAnsi" w:hAnsiTheme="minorHAnsi" w:cstheme="minorHAnsi"/>
        </w:rPr>
      </w:pPr>
      <w:r w:rsidRPr="001A6F84">
        <w:rPr>
          <w:rFonts w:asciiTheme="minorHAnsi" w:hAnsiTheme="minorHAnsi" w:cstheme="minorHAnsi"/>
        </w:rPr>
        <w:t>Dodavatel, který nesplní kvalifikaci požadovaným nebo dovoleným způsobem a</w:t>
      </w:r>
      <w:r w:rsidR="001260CA">
        <w:rPr>
          <w:rFonts w:asciiTheme="minorHAnsi" w:hAnsiTheme="minorHAnsi" w:cstheme="minorHAnsi"/>
        </w:rPr>
        <w:t> </w:t>
      </w:r>
      <w:r w:rsidRPr="001A6F84">
        <w:rPr>
          <w:rFonts w:asciiTheme="minorHAnsi" w:hAnsiTheme="minorHAnsi" w:cstheme="minorHAnsi"/>
        </w:rPr>
        <w:t>v</w:t>
      </w:r>
      <w:r w:rsidR="001260CA">
        <w:rPr>
          <w:rFonts w:asciiTheme="minorHAnsi" w:hAnsiTheme="minorHAnsi" w:cstheme="minorHAnsi"/>
        </w:rPr>
        <w:t> </w:t>
      </w:r>
      <w:r w:rsidRPr="001A6F84">
        <w:rPr>
          <w:rFonts w:asciiTheme="minorHAnsi" w:hAnsiTheme="minorHAnsi" w:cstheme="minorHAnsi"/>
        </w:rPr>
        <w:t xml:space="preserve">požadovaném rozsahu v souladu se ZZVZ a s touto zadávací dokumentací, může být zadavatelem z účasti v zadávacím řízení vyloučen. </w:t>
      </w:r>
    </w:p>
    <w:p w14:paraId="7EBB3D89" w14:textId="7AA7DF28" w:rsidR="00CE08B9" w:rsidRPr="001A6F84" w:rsidRDefault="00CE08B9" w:rsidP="005B0E7B">
      <w:pPr>
        <w:pStyle w:val="Nadpis2"/>
        <w:ind w:right="556"/>
        <w:rPr>
          <w:rFonts w:asciiTheme="minorHAnsi" w:hAnsiTheme="minorHAnsi" w:cstheme="minorHAnsi"/>
        </w:rPr>
      </w:pPr>
      <w:bookmarkStart w:id="83" w:name="_Toc174985540"/>
      <w:bookmarkStart w:id="84" w:name="_Toc174985541"/>
      <w:bookmarkStart w:id="85" w:name="_Toc174985542"/>
      <w:bookmarkStart w:id="86" w:name="_Toc174985543"/>
      <w:bookmarkStart w:id="87" w:name="_Toc196477433"/>
      <w:bookmarkEnd w:id="83"/>
      <w:bookmarkEnd w:id="84"/>
      <w:bookmarkEnd w:id="85"/>
      <w:r w:rsidRPr="001A6F84">
        <w:rPr>
          <w:rFonts w:asciiTheme="minorHAnsi" w:hAnsiTheme="minorHAnsi" w:cstheme="minorHAnsi"/>
        </w:rPr>
        <w:t>Základní způsobilost</w:t>
      </w:r>
      <w:bookmarkEnd w:id="86"/>
      <w:bookmarkEnd w:id="87"/>
    </w:p>
    <w:p w14:paraId="5F400878" w14:textId="600FB722" w:rsidR="00CE08B9" w:rsidRDefault="00CE08B9" w:rsidP="00CE08B9">
      <w:pPr>
        <w:spacing w:after="120" w:line="250" w:lineRule="auto"/>
        <w:ind w:left="0" w:right="556" w:hanging="11"/>
        <w:rPr>
          <w:rFonts w:asciiTheme="minorHAnsi" w:hAnsiTheme="minorHAnsi" w:cstheme="minorHAnsi"/>
        </w:rPr>
      </w:pPr>
      <w:r w:rsidRPr="001A6F84">
        <w:rPr>
          <w:rFonts w:asciiTheme="minorHAnsi" w:hAnsiTheme="minorHAnsi" w:cstheme="minorHAnsi"/>
        </w:rPr>
        <w:t>Dodavatel je povinen prokázat splnění základní způsobilosti dle §</w:t>
      </w:r>
      <w:r w:rsidR="001260CA">
        <w:rPr>
          <w:rFonts w:asciiTheme="minorHAnsi" w:hAnsiTheme="minorHAnsi" w:cstheme="minorHAnsi"/>
        </w:rPr>
        <w:t> </w:t>
      </w:r>
      <w:r w:rsidRPr="001A6F84">
        <w:rPr>
          <w:rFonts w:asciiTheme="minorHAnsi" w:hAnsiTheme="minorHAnsi" w:cstheme="minorHAnsi"/>
        </w:rPr>
        <w:t>74 ZZVZ.</w:t>
      </w:r>
    </w:p>
    <w:tbl>
      <w:tblPr>
        <w:tblW w:w="9067" w:type="dxa"/>
        <w:tblCellMar>
          <w:left w:w="70" w:type="dxa"/>
          <w:right w:w="70" w:type="dxa"/>
        </w:tblCellMar>
        <w:tblLook w:val="04A0" w:firstRow="1" w:lastRow="0" w:firstColumn="1" w:lastColumn="0" w:noHBand="0" w:noVBand="1"/>
      </w:tblPr>
      <w:tblGrid>
        <w:gridCol w:w="5949"/>
        <w:gridCol w:w="3118"/>
      </w:tblGrid>
      <w:tr w:rsidR="009611A1" w:rsidRPr="00D42772" w14:paraId="49FE79D5" w14:textId="77777777" w:rsidTr="001A6F84">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5ACFB416" w14:textId="64492DF5" w:rsidR="009611A1" w:rsidRPr="00D42772" w:rsidRDefault="009611A1" w:rsidP="00370C38">
            <w:pPr>
              <w:spacing w:after="0" w:line="240" w:lineRule="auto"/>
              <w:ind w:left="0" w:right="0" w:firstLine="0"/>
              <w:jc w:val="left"/>
              <w:rPr>
                <w:rFonts w:asciiTheme="minorHAnsi" w:hAnsiTheme="minorHAnsi" w:cstheme="minorHAnsi"/>
                <w:b/>
                <w:sz w:val="22"/>
              </w:rPr>
            </w:pPr>
            <w:r w:rsidRPr="009611A1">
              <w:rPr>
                <w:rFonts w:asciiTheme="minorHAnsi" w:hAnsiTheme="minorHAnsi" w:cstheme="minorHAnsi"/>
                <w:b/>
                <w:sz w:val="22"/>
              </w:rPr>
              <w:t>Způsobilým je dodavatel, který:</w:t>
            </w:r>
          </w:p>
        </w:tc>
        <w:tc>
          <w:tcPr>
            <w:tcW w:w="3118" w:type="dxa"/>
            <w:tcBorders>
              <w:top w:val="single" w:sz="4" w:space="0" w:color="auto"/>
              <w:left w:val="nil"/>
              <w:bottom w:val="single" w:sz="4" w:space="0" w:color="auto"/>
              <w:right w:val="single" w:sz="4" w:space="0" w:color="auto"/>
            </w:tcBorders>
            <w:shd w:val="clear" w:color="auto" w:fill="8EAADB" w:themeFill="accent5" w:themeFillTint="99"/>
            <w:vAlign w:val="center"/>
          </w:tcPr>
          <w:p w14:paraId="6D3CA122" w14:textId="5CDEDFB1" w:rsidR="009611A1" w:rsidRPr="00D42772" w:rsidRDefault="009611A1" w:rsidP="00370C38">
            <w:pPr>
              <w:spacing w:after="0" w:line="240" w:lineRule="auto"/>
              <w:ind w:left="0" w:right="0" w:firstLine="0"/>
              <w:jc w:val="left"/>
              <w:rPr>
                <w:rFonts w:asciiTheme="minorHAnsi" w:hAnsiTheme="minorHAnsi" w:cstheme="minorHAnsi"/>
                <w:b/>
                <w:sz w:val="22"/>
              </w:rPr>
            </w:pPr>
            <w:r w:rsidRPr="009611A1">
              <w:rPr>
                <w:rFonts w:asciiTheme="minorHAnsi" w:hAnsiTheme="minorHAnsi" w:cstheme="minorHAnsi"/>
                <w:b/>
                <w:sz w:val="22"/>
              </w:rPr>
              <w:t>Způsob prokázání splnění</w:t>
            </w:r>
          </w:p>
        </w:tc>
      </w:tr>
      <w:tr w:rsidR="009611A1" w:rsidRPr="00D42772" w14:paraId="4301963E" w14:textId="77777777" w:rsidTr="001A6F84">
        <w:trPr>
          <w:trHeight w:val="300"/>
        </w:trPr>
        <w:tc>
          <w:tcPr>
            <w:tcW w:w="5949" w:type="dxa"/>
            <w:tcBorders>
              <w:top w:val="nil"/>
              <w:left w:val="single" w:sz="4" w:space="0" w:color="auto"/>
              <w:bottom w:val="single" w:sz="4" w:space="0" w:color="auto"/>
              <w:right w:val="single" w:sz="4" w:space="0" w:color="auto"/>
            </w:tcBorders>
            <w:shd w:val="clear" w:color="auto" w:fill="auto"/>
            <w:vAlign w:val="center"/>
          </w:tcPr>
          <w:p w14:paraId="1E74DBEB" w14:textId="55F16CBD" w:rsidR="009611A1" w:rsidRPr="009611A1" w:rsidRDefault="009611A1" w:rsidP="00FE4031">
            <w:pPr>
              <w:pStyle w:val="Odstavecseseznamem"/>
              <w:numPr>
                <w:ilvl w:val="0"/>
                <w:numId w:val="13"/>
              </w:numPr>
              <w:spacing w:line="240" w:lineRule="auto"/>
              <w:rPr>
                <w:rFonts w:asciiTheme="minorHAnsi" w:hAnsiTheme="minorHAnsi" w:cstheme="minorHAnsi"/>
                <w:sz w:val="22"/>
              </w:rPr>
            </w:pPr>
            <w:r w:rsidRPr="009611A1">
              <w:rPr>
                <w:rFonts w:asciiTheme="minorHAnsi" w:hAnsiTheme="minorHAnsi" w:cstheme="minorHAnsi"/>
                <w:sz w:val="22"/>
              </w:rPr>
              <w:t>nebyl v zemi svého sídla v posledních 5 letech před zahájením zadávacího řízení pravomocně odsouzen pro trestný čin uvedený v příloze č.</w:t>
            </w:r>
            <w:r w:rsidR="001260CA">
              <w:rPr>
                <w:rFonts w:asciiTheme="minorHAnsi" w:hAnsiTheme="minorHAnsi" w:cstheme="minorHAnsi"/>
                <w:sz w:val="22"/>
              </w:rPr>
              <w:t> </w:t>
            </w:r>
            <w:r w:rsidRPr="009611A1">
              <w:rPr>
                <w:rFonts w:asciiTheme="minorHAnsi" w:hAnsiTheme="minorHAnsi" w:cstheme="minorHAnsi"/>
                <w:sz w:val="22"/>
              </w:rPr>
              <w:t xml:space="preserve">3 k tomuto zákonu nebo obdobný trestný </w:t>
            </w:r>
            <w:r w:rsidRPr="009611A1">
              <w:rPr>
                <w:rFonts w:asciiTheme="minorHAnsi" w:hAnsiTheme="minorHAnsi" w:cstheme="minorHAnsi"/>
                <w:sz w:val="22"/>
              </w:rPr>
              <w:lastRenderedPageBreak/>
              <w:t xml:space="preserve">čin podle právního řádu země sídla dodavatele; k zahlazeným odsouzením se nepřihlíží; </w:t>
            </w:r>
          </w:p>
          <w:p w14:paraId="04259AAB" w14:textId="77777777" w:rsidR="009611A1" w:rsidRPr="009611A1" w:rsidRDefault="009611A1" w:rsidP="001A6F84">
            <w:pPr>
              <w:pStyle w:val="Odstavecseseznamem"/>
              <w:spacing w:line="240" w:lineRule="auto"/>
              <w:ind w:left="360"/>
              <w:rPr>
                <w:rFonts w:asciiTheme="minorHAnsi" w:hAnsiTheme="minorHAnsi" w:cstheme="minorHAnsi"/>
                <w:sz w:val="22"/>
              </w:rPr>
            </w:pPr>
            <w:r w:rsidRPr="009611A1">
              <w:rPr>
                <w:rFonts w:asciiTheme="minorHAnsi" w:hAnsiTheme="minorHAnsi" w:cstheme="minorHAnsi"/>
                <w:sz w:val="22"/>
              </w:rPr>
              <w:t>jde-li o právnickou osobu, musí tuto podmínku splňovat tato právnická osoba a zároveň každý člen statutárního orgánu. Je-li členem statutárního orgánu dodavatele právnická osoba, musí podmínku splňovat tato právnická osoba, každý člen statutárního orgánu této právnické osoby a osoba zastupující tuto právnickou osobu v statutárním orgánu dodavatele;</w:t>
            </w:r>
          </w:p>
          <w:p w14:paraId="31AB52DC" w14:textId="29E58340" w:rsidR="009611A1" w:rsidRPr="009611A1" w:rsidRDefault="009611A1" w:rsidP="001A6F84">
            <w:pPr>
              <w:pStyle w:val="Odstavecseseznamem"/>
              <w:spacing w:line="240" w:lineRule="auto"/>
              <w:ind w:left="360"/>
              <w:rPr>
                <w:rFonts w:asciiTheme="minorHAnsi" w:hAnsiTheme="minorHAnsi" w:cstheme="minorHAnsi"/>
                <w:sz w:val="22"/>
              </w:rPr>
            </w:pPr>
            <w:r w:rsidRPr="009611A1">
              <w:rPr>
                <w:rFonts w:asciiTheme="minorHAnsi" w:hAnsiTheme="minorHAnsi" w:cstheme="minorHAnsi"/>
                <w:sz w:val="22"/>
              </w:rPr>
              <w:t>podává-li nabídku pobočka závodu zahraniční právnické osoby, musí tuto podmínku splňovat tato právnická osoba a</w:t>
            </w:r>
            <w:r w:rsidR="001260CA">
              <w:rPr>
                <w:rFonts w:asciiTheme="minorHAnsi" w:hAnsiTheme="minorHAnsi" w:cstheme="minorHAnsi"/>
                <w:sz w:val="22"/>
              </w:rPr>
              <w:t> </w:t>
            </w:r>
            <w:r w:rsidRPr="009611A1">
              <w:rPr>
                <w:rFonts w:asciiTheme="minorHAnsi" w:hAnsiTheme="minorHAnsi" w:cstheme="minorHAnsi"/>
                <w:sz w:val="22"/>
              </w:rPr>
              <w:t>vedoucí pobočky závodu;</w:t>
            </w:r>
          </w:p>
          <w:p w14:paraId="4294AA2F" w14:textId="1938723B" w:rsidR="009611A1" w:rsidRPr="001A6F84" w:rsidRDefault="009611A1" w:rsidP="001A6F84">
            <w:pPr>
              <w:pStyle w:val="Odstavecseseznamem"/>
              <w:spacing w:line="240" w:lineRule="auto"/>
              <w:ind w:left="360"/>
              <w:rPr>
                <w:rFonts w:asciiTheme="minorHAnsi" w:hAnsiTheme="minorHAnsi" w:cstheme="minorHAnsi"/>
                <w:sz w:val="22"/>
              </w:rPr>
            </w:pPr>
            <w:r w:rsidRPr="009611A1">
              <w:rPr>
                <w:rFonts w:asciiTheme="minorHAnsi" w:hAnsiTheme="minorHAnsi" w:cstheme="minorHAnsi"/>
                <w:sz w:val="22"/>
              </w:rPr>
              <w:t>podává-li nabídku pobočka závodu české právnické osoby, musí tuto podmínku splňovat tato právnická osoba, každý člen statutárního orgánu této právnické osoby, osoba zastupující tuto právnickou osobu v statutárním orgánu dodavatele a vedoucí pobočky závodu</w:t>
            </w:r>
            <w:r w:rsidR="00AD268B">
              <w:rPr>
                <w:rFonts w:asciiTheme="minorHAnsi" w:hAnsiTheme="minorHAnsi" w:cstheme="minorHAnsi"/>
                <w:sz w:val="22"/>
              </w:rPr>
              <w:t>;</w:t>
            </w:r>
          </w:p>
        </w:tc>
        <w:tc>
          <w:tcPr>
            <w:tcW w:w="3118" w:type="dxa"/>
            <w:tcBorders>
              <w:top w:val="nil"/>
              <w:left w:val="nil"/>
              <w:bottom w:val="single" w:sz="4" w:space="0" w:color="auto"/>
              <w:right w:val="single" w:sz="4" w:space="0" w:color="auto"/>
            </w:tcBorders>
            <w:shd w:val="clear" w:color="auto" w:fill="auto"/>
            <w:vAlign w:val="center"/>
          </w:tcPr>
          <w:p w14:paraId="421CF55D" w14:textId="64E8FA00" w:rsidR="009611A1" w:rsidRPr="001A6F84" w:rsidRDefault="009611A1" w:rsidP="001A6F84">
            <w:pPr>
              <w:spacing w:after="0" w:line="240" w:lineRule="auto"/>
              <w:ind w:left="0" w:right="0" w:firstLine="0"/>
              <w:rPr>
                <w:rFonts w:asciiTheme="minorHAnsi" w:hAnsiTheme="minorHAnsi" w:cstheme="minorHAnsi"/>
                <w:i/>
                <w:iCs/>
                <w:sz w:val="22"/>
              </w:rPr>
            </w:pPr>
            <w:r w:rsidRPr="001A6F84">
              <w:rPr>
                <w:rFonts w:asciiTheme="minorHAnsi" w:hAnsiTheme="minorHAnsi" w:cstheme="minorHAnsi"/>
                <w:i/>
                <w:iCs/>
                <w:sz w:val="22"/>
              </w:rPr>
              <w:lastRenderedPageBreak/>
              <w:t xml:space="preserve">Výpis z evidence Rejstříku trestů pro každou fyzickou a právnickou osobu, pro niž je dle zákona </w:t>
            </w:r>
            <w:r w:rsidRPr="001A6F84">
              <w:rPr>
                <w:rFonts w:asciiTheme="minorHAnsi" w:hAnsiTheme="minorHAnsi" w:cstheme="minorHAnsi"/>
                <w:i/>
                <w:iCs/>
                <w:sz w:val="22"/>
              </w:rPr>
              <w:lastRenderedPageBreak/>
              <w:t>a</w:t>
            </w:r>
            <w:r w:rsidR="001260CA">
              <w:rPr>
                <w:rFonts w:asciiTheme="minorHAnsi" w:hAnsiTheme="minorHAnsi" w:cstheme="minorHAnsi"/>
                <w:i/>
                <w:iCs/>
                <w:sz w:val="22"/>
              </w:rPr>
              <w:t> </w:t>
            </w:r>
            <w:r w:rsidRPr="001A6F84">
              <w:rPr>
                <w:rFonts w:asciiTheme="minorHAnsi" w:hAnsiTheme="minorHAnsi" w:cstheme="minorHAnsi"/>
                <w:i/>
                <w:iCs/>
                <w:sz w:val="22"/>
              </w:rPr>
              <w:t>zadávacích podmínek vyžadován.</w:t>
            </w:r>
          </w:p>
          <w:p w14:paraId="2F332ECA" w14:textId="77777777" w:rsidR="009611A1" w:rsidRDefault="009611A1" w:rsidP="001A6F84">
            <w:pPr>
              <w:spacing w:after="0" w:line="240" w:lineRule="auto"/>
              <w:ind w:left="0" w:right="0" w:firstLine="0"/>
              <w:rPr>
                <w:rFonts w:asciiTheme="minorHAnsi" w:hAnsiTheme="minorHAnsi" w:cstheme="minorHAnsi"/>
                <w:i/>
                <w:iCs/>
                <w:sz w:val="22"/>
                <w:u w:val="single"/>
              </w:rPr>
            </w:pPr>
          </w:p>
          <w:p w14:paraId="5C51A3B1" w14:textId="58CBC457" w:rsidR="009611A1" w:rsidRPr="001A6F84" w:rsidRDefault="009611A1" w:rsidP="001A6F84">
            <w:pPr>
              <w:spacing w:after="0" w:line="240" w:lineRule="auto"/>
              <w:ind w:left="0" w:right="0" w:firstLine="0"/>
              <w:rPr>
                <w:rFonts w:asciiTheme="minorHAnsi" w:hAnsiTheme="minorHAnsi" w:cstheme="minorHAnsi"/>
                <w:sz w:val="22"/>
                <w:u w:val="single"/>
              </w:rPr>
            </w:pPr>
            <w:r w:rsidRPr="001A6F84">
              <w:rPr>
                <w:rFonts w:asciiTheme="minorHAnsi" w:hAnsiTheme="minorHAnsi" w:cstheme="minorHAnsi"/>
                <w:i/>
                <w:iCs/>
                <w:sz w:val="22"/>
                <w:u w:val="single"/>
              </w:rPr>
              <w:t>Doklady prokazující základní způsobilost musí prokazovat splnění požadovaného kritéria způsobilosti nejpozději v době 3</w:t>
            </w:r>
            <w:r w:rsidR="001260CA">
              <w:rPr>
                <w:rFonts w:asciiTheme="minorHAnsi" w:hAnsiTheme="minorHAnsi" w:cstheme="minorHAnsi"/>
                <w:i/>
                <w:iCs/>
                <w:sz w:val="22"/>
                <w:u w:val="single"/>
              </w:rPr>
              <w:t> </w:t>
            </w:r>
            <w:r w:rsidRPr="001A6F84">
              <w:rPr>
                <w:rFonts w:asciiTheme="minorHAnsi" w:hAnsiTheme="minorHAnsi" w:cstheme="minorHAnsi"/>
                <w:i/>
                <w:iCs/>
                <w:sz w:val="22"/>
                <w:u w:val="single"/>
              </w:rPr>
              <w:t>měsíců přede dnem zahájení zadávacího řízení.</w:t>
            </w:r>
          </w:p>
        </w:tc>
      </w:tr>
      <w:tr w:rsidR="009611A1" w:rsidRPr="00D42772" w14:paraId="7285E8DA" w14:textId="77777777" w:rsidTr="001A6F84">
        <w:tc>
          <w:tcPr>
            <w:tcW w:w="5949" w:type="dxa"/>
            <w:tcBorders>
              <w:top w:val="nil"/>
              <w:left w:val="single" w:sz="4" w:space="0" w:color="auto"/>
              <w:bottom w:val="single" w:sz="4" w:space="0" w:color="auto"/>
              <w:right w:val="single" w:sz="4" w:space="0" w:color="auto"/>
            </w:tcBorders>
            <w:shd w:val="clear" w:color="auto" w:fill="auto"/>
            <w:vAlign w:val="center"/>
          </w:tcPr>
          <w:p w14:paraId="2EED934E" w14:textId="57B40300" w:rsidR="009611A1" w:rsidRPr="00D42772" w:rsidRDefault="009611A1" w:rsidP="00FE4031">
            <w:pPr>
              <w:pStyle w:val="Odstavecseseznamem"/>
              <w:numPr>
                <w:ilvl w:val="0"/>
                <w:numId w:val="13"/>
              </w:numPr>
              <w:spacing w:line="240" w:lineRule="auto"/>
              <w:rPr>
                <w:rFonts w:asciiTheme="minorHAnsi" w:hAnsiTheme="minorHAnsi" w:cstheme="minorHAnsi"/>
                <w:sz w:val="22"/>
              </w:rPr>
            </w:pPr>
            <w:r w:rsidRPr="009611A1">
              <w:rPr>
                <w:rFonts w:asciiTheme="minorHAnsi" w:hAnsiTheme="minorHAnsi" w:cstheme="minorHAnsi"/>
                <w:sz w:val="22"/>
              </w:rPr>
              <w:lastRenderedPageBreak/>
              <w:t>nemá v České republice ani v zemi svého sídla v evidenci daní zachycen splatný daňový nedoplatek</w:t>
            </w:r>
            <w:r w:rsidR="00AD268B">
              <w:rPr>
                <w:rFonts w:asciiTheme="minorHAnsi" w:hAnsiTheme="minorHAnsi" w:cstheme="minorHAnsi"/>
                <w:sz w:val="22"/>
              </w:rPr>
              <w:t>;</w:t>
            </w:r>
          </w:p>
        </w:tc>
        <w:tc>
          <w:tcPr>
            <w:tcW w:w="3118" w:type="dxa"/>
            <w:tcBorders>
              <w:top w:val="nil"/>
              <w:left w:val="nil"/>
              <w:bottom w:val="single" w:sz="4" w:space="0" w:color="auto"/>
              <w:right w:val="single" w:sz="4" w:space="0" w:color="auto"/>
            </w:tcBorders>
            <w:shd w:val="clear" w:color="auto" w:fill="auto"/>
            <w:vAlign w:val="center"/>
          </w:tcPr>
          <w:p w14:paraId="1674CD3B" w14:textId="77777777" w:rsidR="009611A1" w:rsidRDefault="009611A1" w:rsidP="001A6F84">
            <w:pPr>
              <w:spacing w:after="0" w:line="240" w:lineRule="auto"/>
              <w:ind w:left="0" w:right="0" w:firstLine="0"/>
              <w:rPr>
                <w:rFonts w:asciiTheme="minorHAnsi" w:hAnsiTheme="minorHAnsi" w:cstheme="minorHAnsi"/>
                <w:i/>
                <w:iCs/>
                <w:sz w:val="22"/>
              </w:rPr>
            </w:pPr>
            <w:r w:rsidRPr="001A6F84">
              <w:rPr>
                <w:rFonts w:asciiTheme="minorHAnsi" w:hAnsiTheme="minorHAnsi" w:cstheme="minorHAnsi"/>
                <w:i/>
                <w:iCs/>
                <w:sz w:val="22"/>
              </w:rPr>
              <w:t>Potvrzení příslušného finančního úřadu a ve vztahu ke spotřební dani čestné prohlášení.</w:t>
            </w:r>
          </w:p>
          <w:p w14:paraId="378CCE26" w14:textId="77777777" w:rsidR="009611A1" w:rsidRPr="001A6F84" w:rsidRDefault="009611A1" w:rsidP="001A6F84">
            <w:pPr>
              <w:spacing w:after="0" w:line="240" w:lineRule="auto"/>
              <w:ind w:left="0" w:right="0" w:firstLine="0"/>
              <w:rPr>
                <w:rFonts w:asciiTheme="minorHAnsi" w:hAnsiTheme="minorHAnsi" w:cstheme="minorHAnsi"/>
                <w:i/>
                <w:iCs/>
                <w:sz w:val="22"/>
              </w:rPr>
            </w:pPr>
          </w:p>
          <w:p w14:paraId="0A802E89" w14:textId="1C381E7E" w:rsidR="009611A1" w:rsidRPr="001A6F84" w:rsidRDefault="009611A1" w:rsidP="001A6F84">
            <w:pPr>
              <w:spacing w:after="0" w:line="240" w:lineRule="auto"/>
              <w:ind w:left="0" w:right="0" w:firstLine="0"/>
              <w:rPr>
                <w:rFonts w:asciiTheme="minorHAnsi" w:hAnsiTheme="minorHAnsi" w:cstheme="minorHAnsi"/>
                <w:i/>
                <w:iCs/>
                <w:sz w:val="22"/>
                <w:u w:val="single"/>
              </w:rPr>
            </w:pPr>
            <w:r w:rsidRPr="001A6F84">
              <w:rPr>
                <w:rFonts w:asciiTheme="minorHAnsi" w:hAnsiTheme="minorHAnsi" w:cstheme="minorHAnsi"/>
                <w:i/>
                <w:iCs/>
                <w:sz w:val="22"/>
                <w:u w:val="single"/>
              </w:rPr>
              <w:t>Doklady prokazující základní způsobilost musí prokazovat splnění požadovaného kritéria způsobilosti nejpozději v době 3</w:t>
            </w:r>
            <w:r w:rsidR="001260CA">
              <w:rPr>
                <w:rFonts w:asciiTheme="minorHAnsi" w:hAnsiTheme="minorHAnsi" w:cstheme="minorHAnsi"/>
                <w:i/>
                <w:iCs/>
                <w:sz w:val="22"/>
                <w:u w:val="single"/>
              </w:rPr>
              <w:t> </w:t>
            </w:r>
            <w:r w:rsidRPr="001A6F84">
              <w:rPr>
                <w:rFonts w:asciiTheme="minorHAnsi" w:hAnsiTheme="minorHAnsi" w:cstheme="minorHAnsi"/>
                <w:i/>
                <w:iCs/>
                <w:sz w:val="22"/>
                <w:u w:val="single"/>
              </w:rPr>
              <w:t>měsíců přede dnem zahájení zadávacího řízení.</w:t>
            </w:r>
          </w:p>
        </w:tc>
      </w:tr>
      <w:tr w:rsidR="009611A1" w:rsidRPr="00D42772" w14:paraId="0B9B4AD0" w14:textId="77777777" w:rsidTr="001A6F84">
        <w:trPr>
          <w:trHeight w:val="410"/>
        </w:trPr>
        <w:tc>
          <w:tcPr>
            <w:tcW w:w="5949" w:type="dxa"/>
            <w:tcBorders>
              <w:top w:val="nil"/>
              <w:left w:val="single" w:sz="4" w:space="0" w:color="auto"/>
              <w:bottom w:val="single" w:sz="4" w:space="0" w:color="auto"/>
              <w:right w:val="single" w:sz="4" w:space="0" w:color="auto"/>
            </w:tcBorders>
            <w:shd w:val="clear" w:color="auto" w:fill="auto"/>
            <w:vAlign w:val="center"/>
          </w:tcPr>
          <w:p w14:paraId="1642DE0C" w14:textId="6EA47E28" w:rsidR="009611A1" w:rsidRPr="00D42772" w:rsidRDefault="00757795" w:rsidP="00FE4031">
            <w:pPr>
              <w:pStyle w:val="Odstavecseseznamem"/>
              <w:numPr>
                <w:ilvl w:val="0"/>
                <w:numId w:val="13"/>
              </w:numPr>
              <w:spacing w:line="240" w:lineRule="auto"/>
              <w:rPr>
                <w:rFonts w:asciiTheme="minorHAnsi" w:hAnsiTheme="minorHAnsi" w:cstheme="minorHAnsi"/>
                <w:sz w:val="22"/>
              </w:rPr>
            </w:pPr>
            <w:r w:rsidRPr="00757795">
              <w:rPr>
                <w:rFonts w:asciiTheme="minorHAnsi" w:hAnsiTheme="minorHAnsi" w:cstheme="minorHAnsi"/>
                <w:sz w:val="22"/>
              </w:rPr>
              <w:t>nemá v České republice ani v zemi svého sídla splatný nedoplatek na pojistném nebo na penále na veřejné zdravotní pojištění</w:t>
            </w:r>
            <w:r w:rsidR="00AD268B">
              <w:rPr>
                <w:rFonts w:asciiTheme="minorHAnsi" w:hAnsiTheme="minorHAnsi" w:cstheme="minorHAnsi"/>
                <w:sz w:val="22"/>
              </w:rPr>
              <w:t>;</w:t>
            </w:r>
          </w:p>
        </w:tc>
        <w:tc>
          <w:tcPr>
            <w:tcW w:w="3118" w:type="dxa"/>
            <w:tcBorders>
              <w:top w:val="nil"/>
              <w:left w:val="nil"/>
              <w:bottom w:val="single" w:sz="4" w:space="0" w:color="auto"/>
              <w:right w:val="single" w:sz="4" w:space="0" w:color="auto"/>
            </w:tcBorders>
            <w:shd w:val="clear" w:color="auto" w:fill="auto"/>
            <w:vAlign w:val="center"/>
          </w:tcPr>
          <w:p w14:paraId="204C9A72" w14:textId="77777777" w:rsidR="00757795" w:rsidRPr="001A6F84" w:rsidRDefault="00757795" w:rsidP="001A6F84">
            <w:pPr>
              <w:spacing w:after="0" w:line="240" w:lineRule="auto"/>
              <w:ind w:left="0" w:right="0" w:firstLine="0"/>
              <w:rPr>
                <w:rFonts w:asciiTheme="minorHAnsi" w:hAnsiTheme="minorHAnsi" w:cstheme="minorHAnsi"/>
                <w:i/>
                <w:iCs/>
                <w:sz w:val="22"/>
              </w:rPr>
            </w:pPr>
            <w:r w:rsidRPr="001A6F84">
              <w:rPr>
                <w:rFonts w:asciiTheme="minorHAnsi" w:hAnsiTheme="minorHAnsi" w:cstheme="minorHAnsi"/>
                <w:i/>
                <w:iCs/>
                <w:sz w:val="22"/>
              </w:rPr>
              <w:t xml:space="preserve">Čestné prohlášení. </w:t>
            </w:r>
          </w:p>
          <w:p w14:paraId="7C0471FD" w14:textId="77777777" w:rsidR="00757795" w:rsidRPr="001A6F84" w:rsidRDefault="00757795" w:rsidP="001A6F84">
            <w:pPr>
              <w:spacing w:after="0" w:line="240" w:lineRule="auto"/>
              <w:ind w:left="0" w:right="0" w:firstLine="0"/>
              <w:rPr>
                <w:rFonts w:asciiTheme="minorHAnsi" w:hAnsiTheme="minorHAnsi" w:cstheme="minorHAnsi"/>
                <w:i/>
                <w:iCs/>
                <w:sz w:val="22"/>
              </w:rPr>
            </w:pPr>
          </w:p>
          <w:p w14:paraId="4CC062CE" w14:textId="2FF675EE" w:rsidR="009611A1" w:rsidRPr="001A6F84" w:rsidRDefault="00757795" w:rsidP="001A6F84">
            <w:pPr>
              <w:spacing w:after="0" w:line="240" w:lineRule="auto"/>
              <w:ind w:left="0" w:right="0" w:firstLine="0"/>
              <w:rPr>
                <w:rFonts w:asciiTheme="minorHAnsi" w:hAnsiTheme="minorHAnsi" w:cstheme="minorHAnsi"/>
                <w:sz w:val="22"/>
                <w:u w:val="single"/>
              </w:rPr>
            </w:pPr>
            <w:r w:rsidRPr="001A6F84">
              <w:rPr>
                <w:rFonts w:asciiTheme="minorHAnsi" w:hAnsiTheme="minorHAnsi" w:cstheme="minorHAnsi"/>
                <w:i/>
                <w:iCs/>
                <w:sz w:val="22"/>
                <w:u w:val="single"/>
              </w:rPr>
              <w:t>Doklady prokazující základní způsobilost musí prokazovat splnění požadovaného kritéria způsobilosti nejpozději v době 3</w:t>
            </w:r>
            <w:r w:rsidR="001260CA">
              <w:rPr>
                <w:rFonts w:asciiTheme="minorHAnsi" w:hAnsiTheme="minorHAnsi" w:cstheme="minorHAnsi"/>
                <w:i/>
                <w:iCs/>
                <w:sz w:val="22"/>
                <w:u w:val="single"/>
              </w:rPr>
              <w:t> </w:t>
            </w:r>
            <w:r w:rsidRPr="001A6F84">
              <w:rPr>
                <w:rFonts w:asciiTheme="minorHAnsi" w:hAnsiTheme="minorHAnsi" w:cstheme="minorHAnsi"/>
                <w:i/>
                <w:iCs/>
                <w:sz w:val="22"/>
                <w:u w:val="single"/>
              </w:rPr>
              <w:t>měsíců přede dnem zahájení zadávacího řízení.</w:t>
            </w:r>
          </w:p>
        </w:tc>
      </w:tr>
      <w:tr w:rsidR="009611A1" w:rsidRPr="00D42772" w14:paraId="25725EAE" w14:textId="77777777" w:rsidTr="001A6F84">
        <w:trPr>
          <w:trHeight w:val="459"/>
        </w:trPr>
        <w:tc>
          <w:tcPr>
            <w:tcW w:w="5949" w:type="dxa"/>
            <w:tcBorders>
              <w:top w:val="single" w:sz="4" w:space="0" w:color="auto"/>
              <w:left w:val="single" w:sz="4" w:space="0" w:color="auto"/>
              <w:bottom w:val="single" w:sz="4" w:space="0" w:color="auto"/>
              <w:right w:val="single" w:sz="4" w:space="0" w:color="auto"/>
            </w:tcBorders>
            <w:shd w:val="clear" w:color="auto" w:fill="auto"/>
            <w:vAlign w:val="center"/>
          </w:tcPr>
          <w:p w14:paraId="5F519224" w14:textId="53D88312" w:rsidR="009611A1" w:rsidRPr="00D42772" w:rsidRDefault="00757795" w:rsidP="00FE4031">
            <w:pPr>
              <w:pStyle w:val="Odstavecseseznamem"/>
              <w:numPr>
                <w:ilvl w:val="0"/>
                <w:numId w:val="13"/>
              </w:numPr>
              <w:spacing w:line="240" w:lineRule="auto"/>
              <w:rPr>
                <w:rFonts w:asciiTheme="minorHAnsi" w:hAnsiTheme="minorHAnsi" w:cstheme="minorHAnsi"/>
                <w:sz w:val="22"/>
              </w:rPr>
            </w:pPr>
            <w:r w:rsidRPr="00757795">
              <w:rPr>
                <w:rFonts w:asciiTheme="minorHAnsi" w:hAnsiTheme="minorHAnsi" w:cstheme="minorHAnsi"/>
                <w:sz w:val="22"/>
              </w:rPr>
              <w:t>nemá v České republice ani v zemi svého sídla splatný nedoplatek na pojistném nebo na penále na sociální zabezpečení a příspěvku na státní politiku zaměstnanosti</w:t>
            </w:r>
            <w:r w:rsidR="003A66A9">
              <w:rPr>
                <w:rFonts w:asciiTheme="minorHAnsi" w:hAnsiTheme="minorHAnsi" w:cstheme="minorHAnsi"/>
                <w:sz w:val="22"/>
              </w:rPr>
              <w:t>;</w:t>
            </w:r>
          </w:p>
        </w:tc>
        <w:tc>
          <w:tcPr>
            <w:tcW w:w="3118" w:type="dxa"/>
            <w:tcBorders>
              <w:top w:val="single" w:sz="4" w:space="0" w:color="auto"/>
              <w:left w:val="nil"/>
              <w:bottom w:val="single" w:sz="4" w:space="0" w:color="auto"/>
              <w:right w:val="single" w:sz="4" w:space="0" w:color="auto"/>
            </w:tcBorders>
            <w:shd w:val="clear" w:color="auto" w:fill="auto"/>
            <w:vAlign w:val="center"/>
          </w:tcPr>
          <w:p w14:paraId="2426B1E6" w14:textId="77777777" w:rsidR="00757795" w:rsidRPr="001A6F84" w:rsidRDefault="00757795" w:rsidP="001A6F84">
            <w:pPr>
              <w:spacing w:after="0" w:line="240" w:lineRule="auto"/>
              <w:ind w:left="0" w:right="0" w:firstLine="0"/>
              <w:rPr>
                <w:rFonts w:asciiTheme="minorHAnsi" w:hAnsiTheme="minorHAnsi" w:cstheme="minorHAnsi"/>
                <w:i/>
                <w:iCs/>
                <w:sz w:val="22"/>
              </w:rPr>
            </w:pPr>
            <w:r w:rsidRPr="001A6F84">
              <w:rPr>
                <w:rFonts w:asciiTheme="minorHAnsi" w:hAnsiTheme="minorHAnsi" w:cstheme="minorHAnsi"/>
                <w:i/>
                <w:iCs/>
                <w:sz w:val="22"/>
              </w:rPr>
              <w:t>Potvrzení příslušné územní správy sociálního zabezpečení.</w:t>
            </w:r>
          </w:p>
          <w:p w14:paraId="46DCEAFA" w14:textId="77777777" w:rsidR="00757795" w:rsidRPr="001A6F84" w:rsidRDefault="00757795" w:rsidP="001A6F84">
            <w:pPr>
              <w:spacing w:after="0" w:line="240" w:lineRule="auto"/>
              <w:ind w:left="0" w:right="0" w:firstLine="0"/>
              <w:rPr>
                <w:rFonts w:asciiTheme="minorHAnsi" w:hAnsiTheme="minorHAnsi" w:cstheme="minorHAnsi"/>
                <w:i/>
                <w:iCs/>
                <w:sz w:val="22"/>
              </w:rPr>
            </w:pPr>
          </w:p>
          <w:p w14:paraId="5760538E" w14:textId="1D17011B" w:rsidR="009611A1" w:rsidRPr="001A6F84" w:rsidRDefault="00757795" w:rsidP="001A6F84">
            <w:pPr>
              <w:spacing w:after="0" w:line="240" w:lineRule="auto"/>
              <w:ind w:left="0" w:right="0" w:firstLine="0"/>
              <w:rPr>
                <w:rFonts w:asciiTheme="minorHAnsi" w:hAnsiTheme="minorHAnsi" w:cstheme="minorHAnsi"/>
                <w:sz w:val="22"/>
                <w:u w:val="single"/>
              </w:rPr>
            </w:pPr>
            <w:r w:rsidRPr="001A6F84">
              <w:rPr>
                <w:rFonts w:asciiTheme="minorHAnsi" w:hAnsiTheme="minorHAnsi" w:cstheme="minorHAnsi"/>
                <w:i/>
                <w:iCs/>
                <w:sz w:val="22"/>
                <w:u w:val="single"/>
              </w:rPr>
              <w:t>Doklady prokazující základní způsobilost musí prokazovat splnění požadovaného kritéria způsobilosti nejpozději v době 3</w:t>
            </w:r>
            <w:r w:rsidR="00D50CAE">
              <w:rPr>
                <w:rFonts w:asciiTheme="minorHAnsi" w:hAnsiTheme="minorHAnsi" w:cstheme="minorHAnsi"/>
                <w:i/>
                <w:iCs/>
                <w:sz w:val="22"/>
                <w:u w:val="single"/>
              </w:rPr>
              <w:t> </w:t>
            </w:r>
            <w:r w:rsidRPr="001A6F84">
              <w:rPr>
                <w:rFonts w:asciiTheme="minorHAnsi" w:hAnsiTheme="minorHAnsi" w:cstheme="minorHAnsi"/>
                <w:i/>
                <w:iCs/>
                <w:sz w:val="22"/>
                <w:u w:val="single"/>
              </w:rPr>
              <w:t>měsíců přede dnem zahájení zadávacího řízení.</w:t>
            </w:r>
          </w:p>
        </w:tc>
      </w:tr>
      <w:tr w:rsidR="009611A1" w:rsidRPr="00D42772" w14:paraId="5A631457" w14:textId="77777777" w:rsidTr="004C7279">
        <w:trPr>
          <w:trHeight w:val="1500"/>
        </w:trPr>
        <w:tc>
          <w:tcPr>
            <w:tcW w:w="5949" w:type="dxa"/>
            <w:tcBorders>
              <w:top w:val="single" w:sz="4" w:space="0" w:color="auto"/>
              <w:left w:val="single" w:sz="4" w:space="0" w:color="auto"/>
              <w:bottom w:val="single" w:sz="4" w:space="0" w:color="auto"/>
              <w:right w:val="single" w:sz="4" w:space="0" w:color="auto"/>
            </w:tcBorders>
            <w:shd w:val="clear" w:color="auto" w:fill="auto"/>
            <w:vAlign w:val="center"/>
          </w:tcPr>
          <w:p w14:paraId="57633853" w14:textId="2582F92F" w:rsidR="009611A1" w:rsidRPr="00D42772" w:rsidRDefault="00757795" w:rsidP="00FE4031">
            <w:pPr>
              <w:pStyle w:val="Odstavecseseznamem"/>
              <w:numPr>
                <w:ilvl w:val="0"/>
                <w:numId w:val="13"/>
              </w:numPr>
              <w:spacing w:line="240" w:lineRule="auto"/>
              <w:rPr>
                <w:rFonts w:asciiTheme="minorHAnsi" w:hAnsiTheme="minorHAnsi" w:cstheme="minorHAnsi"/>
                <w:sz w:val="22"/>
              </w:rPr>
            </w:pPr>
            <w:r w:rsidRPr="00757795">
              <w:rPr>
                <w:rFonts w:asciiTheme="minorHAnsi" w:hAnsiTheme="minorHAnsi" w:cstheme="minorHAnsi"/>
                <w:sz w:val="22"/>
              </w:rPr>
              <w:t>není v likvidaci, nebylo proti němu vydáno rozhodnutí o</w:t>
            </w:r>
            <w:r w:rsidR="00AD268B">
              <w:rPr>
                <w:rFonts w:asciiTheme="minorHAnsi" w:hAnsiTheme="minorHAnsi" w:cstheme="minorHAnsi"/>
                <w:sz w:val="22"/>
              </w:rPr>
              <w:t> </w:t>
            </w:r>
            <w:r w:rsidRPr="00757795">
              <w:rPr>
                <w:rFonts w:asciiTheme="minorHAnsi" w:hAnsiTheme="minorHAnsi" w:cstheme="minorHAnsi"/>
                <w:sz w:val="22"/>
              </w:rPr>
              <w:t>úpadku, nebyla vůči němu nařízena nucená správa podle jiného právního předpisu nebo v obdobné situaci podle právního řádu země sídla dodavatele</w:t>
            </w:r>
            <w:r w:rsidR="003A66A9">
              <w:rPr>
                <w:rFonts w:asciiTheme="minorHAnsi" w:hAnsiTheme="minorHAnsi" w:cstheme="minorHAnsi"/>
                <w:sz w:val="22"/>
              </w:rPr>
              <w:t>.</w:t>
            </w:r>
          </w:p>
        </w:tc>
        <w:tc>
          <w:tcPr>
            <w:tcW w:w="3118" w:type="dxa"/>
            <w:tcBorders>
              <w:top w:val="single" w:sz="4" w:space="0" w:color="auto"/>
              <w:left w:val="nil"/>
              <w:bottom w:val="single" w:sz="4" w:space="0" w:color="auto"/>
              <w:right w:val="single" w:sz="4" w:space="0" w:color="auto"/>
            </w:tcBorders>
            <w:shd w:val="clear" w:color="auto" w:fill="auto"/>
            <w:vAlign w:val="center"/>
          </w:tcPr>
          <w:p w14:paraId="673BB51F" w14:textId="77777777" w:rsidR="00757795" w:rsidRPr="001A6F84" w:rsidRDefault="00757795" w:rsidP="001A6F84">
            <w:pPr>
              <w:spacing w:after="0" w:line="240" w:lineRule="auto"/>
              <w:ind w:left="0" w:right="0" w:firstLine="0"/>
              <w:rPr>
                <w:rFonts w:asciiTheme="minorHAnsi" w:hAnsiTheme="minorHAnsi" w:cstheme="minorHAnsi"/>
                <w:i/>
                <w:iCs/>
                <w:sz w:val="22"/>
              </w:rPr>
            </w:pPr>
            <w:r w:rsidRPr="001A6F84">
              <w:rPr>
                <w:rFonts w:asciiTheme="minorHAnsi" w:hAnsiTheme="minorHAnsi" w:cstheme="minorHAnsi"/>
                <w:i/>
                <w:iCs/>
                <w:sz w:val="22"/>
              </w:rPr>
              <w:t>Výpis z obchodního rejstříku, nebo čestné prohlášení v případě, že dodavatel není v obchodním rejstříku zapsán.</w:t>
            </w:r>
          </w:p>
          <w:p w14:paraId="684F7105" w14:textId="77777777" w:rsidR="00757795" w:rsidRPr="001A6F84" w:rsidRDefault="00757795" w:rsidP="001A6F84">
            <w:pPr>
              <w:spacing w:after="0" w:line="240" w:lineRule="auto"/>
              <w:ind w:left="0" w:right="0" w:firstLine="0"/>
              <w:rPr>
                <w:rFonts w:asciiTheme="minorHAnsi" w:hAnsiTheme="minorHAnsi" w:cstheme="minorHAnsi"/>
                <w:i/>
                <w:iCs/>
                <w:sz w:val="22"/>
              </w:rPr>
            </w:pPr>
          </w:p>
          <w:p w14:paraId="1474A823" w14:textId="169233E4" w:rsidR="009611A1" w:rsidRPr="001A6F84" w:rsidRDefault="00757795" w:rsidP="001A6F84">
            <w:pPr>
              <w:spacing w:after="0" w:line="240" w:lineRule="auto"/>
              <w:ind w:left="0" w:right="0" w:firstLine="0"/>
              <w:rPr>
                <w:rFonts w:asciiTheme="minorHAnsi" w:hAnsiTheme="minorHAnsi" w:cstheme="minorHAnsi"/>
                <w:sz w:val="22"/>
                <w:u w:val="single"/>
              </w:rPr>
            </w:pPr>
            <w:r w:rsidRPr="001A6F84">
              <w:rPr>
                <w:rFonts w:asciiTheme="minorHAnsi" w:hAnsiTheme="minorHAnsi" w:cstheme="minorHAnsi"/>
                <w:i/>
                <w:iCs/>
                <w:sz w:val="22"/>
                <w:u w:val="single"/>
              </w:rPr>
              <w:t xml:space="preserve">Doklady prokazující základní způsobilost musí prokazovat splnění požadovaného kritéria </w:t>
            </w:r>
            <w:r w:rsidRPr="001A6F84">
              <w:rPr>
                <w:rFonts w:asciiTheme="minorHAnsi" w:hAnsiTheme="minorHAnsi" w:cstheme="minorHAnsi"/>
                <w:i/>
                <w:iCs/>
                <w:sz w:val="22"/>
                <w:u w:val="single"/>
              </w:rPr>
              <w:lastRenderedPageBreak/>
              <w:t>způsobilosti nejpozději v době 3</w:t>
            </w:r>
            <w:r w:rsidR="00D50CAE">
              <w:rPr>
                <w:rFonts w:asciiTheme="minorHAnsi" w:hAnsiTheme="minorHAnsi" w:cstheme="minorHAnsi"/>
                <w:i/>
                <w:iCs/>
                <w:sz w:val="22"/>
                <w:u w:val="single"/>
              </w:rPr>
              <w:t> </w:t>
            </w:r>
            <w:r w:rsidRPr="001A6F84">
              <w:rPr>
                <w:rFonts w:asciiTheme="minorHAnsi" w:hAnsiTheme="minorHAnsi" w:cstheme="minorHAnsi"/>
                <w:i/>
                <w:iCs/>
                <w:sz w:val="22"/>
                <w:u w:val="single"/>
              </w:rPr>
              <w:t>měsíců přede dnem zahájení zadávacího řízení.</w:t>
            </w:r>
          </w:p>
        </w:tc>
      </w:tr>
    </w:tbl>
    <w:p w14:paraId="3D667E55" w14:textId="77777777" w:rsidR="009611A1" w:rsidRPr="001A6F84" w:rsidRDefault="009611A1" w:rsidP="00CE08B9">
      <w:pPr>
        <w:spacing w:after="120" w:line="250" w:lineRule="auto"/>
        <w:ind w:left="0" w:right="556" w:hanging="11"/>
        <w:rPr>
          <w:rFonts w:asciiTheme="minorHAnsi" w:hAnsiTheme="minorHAnsi" w:cstheme="minorHAnsi"/>
        </w:rPr>
      </w:pPr>
    </w:p>
    <w:p w14:paraId="6C7610DE" w14:textId="4FE0C95E" w:rsidR="00DE597E" w:rsidRPr="001A6F84" w:rsidRDefault="00DE597E" w:rsidP="00D629EE">
      <w:pPr>
        <w:spacing w:after="120" w:line="250" w:lineRule="auto"/>
        <w:ind w:left="0" w:right="556" w:hanging="11"/>
        <w:rPr>
          <w:rFonts w:asciiTheme="minorHAnsi" w:hAnsiTheme="minorHAnsi" w:cstheme="minorHAnsi"/>
        </w:rPr>
      </w:pPr>
      <w:r w:rsidRPr="001A6F84">
        <w:rPr>
          <w:rFonts w:asciiTheme="minorHAnsi" w:hAnsiTheme="minorHAnsi" w:cstheme="minorHAnsi"/>
        </w:rPr>
        <w:t xml:space="preserve">Dodavatel je oprávněn využít vzor čestného prohlášení o splnění základní způsobilosti, který je </w:t>
      </w:r>
      <w:r w:rsidR="00D629EE" w:rsidRPr="001A6F84">
        <w:rPr>
          <w:rFonts w:asciiTheme="minorHAnsi" w:hAnsiTheme="minorHAnsi" w:cstheme="minorHAnsi"/>
          <w:b/>
        </w:rPr>
        <w:t>P</w:t>
      </w:r>
      <w:r w:rsidRPr="001A6F84">
        <w:rPr>
          <w:rFonts w:asciiTheme="minorHAnsi" w:hAnsiTheme="minorHAnsi" w:cstheme="minorHAnsi"/>
          <w:b/>
        </w:rPr>
        <w:t>řílohou č. 2</w:t>
      </w:r>
      <w:r w:rsidRPr="001A6F84">
        <w:rPr>
          <w:rFonts w:asciiTheme="minorHAnsi" w:hAnsiTheme="minorHAnsi" w:cstheme="minorHAnsi"/>
        </w:rPr>
        <w:t xml:space="preserve"> </w:t>
      </w:r>
      <w:r w:rsidR="006E2000" w:rsidRPr="001A6F84">
        <w:rPr>
          <w:rFonts w:asciiTheme="minorHAnsi" w:hAnsiTheme="minorHAnsi" w:cstheme="minorHAnsi"/>
        </w:rPr>
        <w:t xml:space="preserve">této </w:t>
      </w:r>
      <w:r w:rsidRPr="001A6F84">
        <w:rPr>
          <w:rFonts w:asciiTheme="minorHAnsi" w:hAnsiTheme="minorHAnsi" w:cstheme="minorHAnsi"/>
        </w:rPr>
        <w:t>zadávací dokumentace</w:t>
      </w:r>
      <w:r w:rsidR="006E2000" w:rsidRPr="001A6F84">
        <w:rPr>
          <w:rFonts w:asciiTheme="minorHAnsi" w:hAnsiTheme="minorHAnsi" w:cstheme="minorHAnsi"/>
        </w:rPr>
        <w:t>.</w:t>
      </w:r>
    </w:p>
    <w:p w14:paraId="4186533E" w14:textId="77777777" w:rsidR="00D629EE" w:rsidRPr="001A6F84" w:rsidRDefault="00D629EE" w:rsidP="003913A3">
      <w:pPr>
        <w:keepNext/>
        <w:rPr>
          <w:rFonts w:asciiTheme="minorHAnsi" w:hAnsiTheme="minorHAnsi" w:cstheme="minorHAnsi"/>
          <w:color w:val="auto"/>
          <w:sz w:val="2"/>
          <w:szCs w:val="2"/>
          <w:lang w:eastAsia="en-US"/>
        </w:rPr>
      </w:pPr>
    </w:p>
    <w:p w14:paraId="59344777" w14:textId="0D460BCF" w:rsidR="00D629EE" w:rsidRPr="001A6F84" w:rsidRDefault="00D629EE" w:rsidP="005B0E7B">
      <w:pPr>
        <w:pStyle w:val="Nadpis2"/>
        <w:ind w:right="556"/>
        <w:rPr>
          <w:rFonts w:asciiTheme="minorHAnsi" w:hAnsiTheme="minorHAnsi" w:cstheme="minorHAnsi"/>
        </w:rPr>
      </w:pPr>
      <w:bookmarkStart w:id="88" w:name="_Toc196477434"/>
      <w:bookmarkStart w:id="89" w:name="_Toc5646142"/>
      <w:bookmarkStart w:id="90" w:name="_Toc12280131"/>
      <w:bookmarkStart w:id="91" w:name="_Toc12638823"/>
      <w:bookmarkStart w:id="92" w:name="_Toc16584307"/>
      <w:bookmarkStart w:id="93" w:name="_Toc174985545"/>
      <w:r w:rsidRPr="001A6F84">
        <w:rPr>
          <w:rFonts w:asciiTheme="minorHAnsi" w:hAnsiTheme="minorHAnsi" w:cstheme="minorHAnsi"/>
        </w:rPr>
        <w:t>Profesní způsobilost</w:t>
      </w:r>
      <w:bookmarkEnd w:id="88"/>
      <w:r w:rsidRPr="001A6F84">
        <w:rPr>
          <w:rFonts w:asciiTheme="minorHAnsi" w:hAnsiTheme="minorHAnsi" w:cstheme="minorHAnsi"/>
        </w:rPr>
        <w:t xml:space="preserve"> </w:t>
      </w:r>
      <w:bookmarkEnd w:id="89"/>
      <w:bookmarkEnd w:id="90"/>
      <w:bookmarkEnd w:id="91"/>
      <w:bookmarkEnd w:id="92"/>
      <w:bookmarkEnd w:id="93"/>
    </w:p>
    <w:tbl>
      <w:tblPr>
        <w:tblW w:w="9067" w:type="dxa"/>
        <w:tblCellMar>
          <w:left w:w="70" w:type="dxa"/>
          <w:right w:w="70" w:type="dxa"/>
        </w:tblCellMar>
        <w:tblLook w:val="04A0" w:firstRow="1" w:lastRow="0" w:firstColumn="1" w:lastColumn="0" w:noHBand="0" w:noVBand="1"/>
      </w:tblPr>
      <w:tblGrid>
        <w:gridCol w:w="5949"/>
        <w:gridCol w:w="3118"/>
      </w:tblGrid>
      <w:tr w:rsidR="004C7279" w:rsidRPr="00D42772" w14:paraId="761B7C96" w14:textId="77777777" w:rsidTr="00370C38">
        <w:trPr>
          <w:trHeight w:val="300"/>
        </w:trPr>
        <w:tc>
          <w:tcPr>
            <w:tcW w:w="5949"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2028C70E" w14:textId="587D904A" w:rsidR="004C7279" w:rsidRPr="00D42772" w:rsidRDefault="00091C3C" w:rsidP="00370C38">
            <w:pPr>
              <w:spacing w:after="0" w:line="240" w:lineRule="auto"/>
              <w:ind w:left="0" w:right="0" w:firstLine="0"/>
              <w:jc w:val="left"/>
              <w:rPr>
                <w:rFonts w:asciiTheme="minorHAnsi" w:hAnsiTheme="minorHAnsi" w:cstheme="minorHAnsi"/>
                <w:b/>
                <w:sz w:val="22"/>
              </w:rPr>
            </w:pPr>
            <w:r>
              <w:rPr>
                <w:rFonts w:asciiTheme="minorHAnsi" w:hAnsiTheme="minorHAnsi" w:cstheme="minorHAnsi"/>
                <w:b/>
                <w:sz w:val="22"/>
              </w:rPr>
              <w:t>Zadavatel požaduje:</w:t>
            </w:r>
          </w:p>
        </w:tc>
        <w:tc>
          <w:tcPr>
            <w:tcW w:w="3118" w:type="dxa"/>
            <w:tcBorders>
              <w:top w:val="single" w:sz="4" w:space="0" w:color="auto"/>
              <w:left w:val="nil"/>
              <w:bottom w:val="single" w:sz="4" w:space="0" w:color="auto"/>
              <w:right w:val="single" w:sz="4" w:space="0" w:color="auto"/>
            </w:tcBorders>
            <w:shd w:val="clear" w:color="auto" w:fill="8EAADB" w:themeFill="accent5" w:themeFillTint="99"/>
            <w:vAlign w:val="center"/>
          </w:tcPr>
          <w:p w14:paraId="57691A1C" w14:textId="77777777" w:rsidR="004C7279" w:rsidRPr="00D42772" w:rsidRDefault="004C7279" w:rsidP="00370C38">
            <w:pPr>
              <w:spacing w:after="0" w:line="240" w:lineRule="auto"/>
              <w:ind w:left="0" w:right="0" w:firstLine="0"/>
              <w:jc w:val="left"/>
              <w:rPr>
                <w:rFonts w:asciiTheme="minorHAnsi" w:hAnsiTheme="minorHAnsi" w:cstheme="minorHAnsi"/>
                <w:b/>
                <w:sz w:val="22"/>
              </w:rPr>
            </w:pPr>
            <w:r w:rsidRPr="009611A1">
              <w:rPr>
                <w:rFonts w:asciiTheme="minorHAnsi" w:hAnsiTheme="minorHAnsi" w:cstheme="minorHAnsi"/>
                <w:b/>
                <w:sz w:val="22"/>
              </w:rPr>
              <w:t>Způsob prokázání splnění</w:t>
            </w:r>
          </w:p>
        </w:tc>
      </w:tr>
      <w:tr w:rsidR="004C7279" w:rsidRPr="00D42772" w14:paraId="3FE51E2D" w14:textId="77777777" w:rsidTr="00370C38">
        <w:trPr>
          <w:trHeight w:val="300"/>
        </w:trPr>
        <w:tc>
          <w:tcPr>
            <w:tcW w:w="5949" w:type="dxa"/>
            <w:tcBorders>
              <w:top w:val="nil"/>
              <w:left w:val="single" w:sz="4" w:space="0" w:color="auto"/>
              <w:bottom w:val="single" w:sz="4" w:space="0" w:color="auto"/>
              <w:right w:val="single" w:sz="4" w:space="0" w:color="auto"/>
            </w:tcBorders>
            <w:shd w:val="clear" w:color="auto" w:fill="auto"/>
            <w:vAlign w:val="center"/>
          </w:tcPr>
          <w:p w14:paraId="1093D7A6" w14:textId="77777777" w:rsidR="00091C3C" w:rsidRPr="00091C3C" w:rsidRDefault="00091C3C" w:rsidP="001A6F84">
            <w:pPr>
              <w:pStyle w:val="Odstavecseseznamem"/>
              <w:spacing w:line="240" w:lineRule="auto"/>
              <w:ind w:left="360"/>
              <w:rPr>
                <w:rFonts w:asciiTheme="minorHAnsi" w:hAnsiTheme="minorHAnsi" w:cstheme="minorHAnsi"/>
                <w:sz w:val="22"/>
              </w:rPr>
            </w:pPr>
            <w:r w:rsidRPr="00091C3C">
              <w:rPr>
                <w:rFonts w:asciiTheme="minorHAnsi" w:hAnsiTheme="minorHAnsi" w:cstheme="minorHAnsi"/>
                <w:sz w:val="22"/>
              </w:rPr>
              <w:t>předložení výpisu z obchodního rejstříku nebo jiné obdobné evidence, pokud jiný právní předpis zápis do takové evidence vyžaduje;</w:t>
            </w:r>
          </w:p>
          <w:p w14:paraId="12C4BD8B" w14:textId="77777777" w:rsidR="00091C3C" w:rsidRPr="00091C3C" w:rsidRDefault="00091C3C" w:rsidP="001A6F84">
            <w:pPr>
              <w:pStyle w:val="Odstavecseseznamem"/>
              <w:spacing w:line="240" w:lineRule="auto"/>
              <w:ind w:left="360"/>
              <w:rPr>
                <w:rFonts w:asciiTheme="minorHAnsi" w:hAnsiTheme="minorHAnsi" w:cstheme="minorHAnsi"/>
                <w:sz w:val="22"/>
              </w:rPr>
            </w:pPr>
          </w:p>
          <w:p w14:paraId="20A846DA" w14:textId="64154C7C" w:rsidR="00091C3C" w:rsidRPr="00091C3C" w:rsidRDefault="00091C3C" w:rsidP="001A6F84">
            <w:pPr>
              <w:pStyle w:val="Odstavecseseznamem"/>
              <w:spacing w:line="240" w:lineRule="auto"/>
              <w:ind w:left="360"/>
              <w:rPr>
                <w:rFonts w:asciiTheme="minorHAnsi" w:hAnsiTheme="minorHAnsi" w:cstheme="minorHAnsi"/>
                <w:sz w:val="22"/>
              </w:rPr>
            </w:pPr>
            <w:r w:rsidRPr="00091C3C">
              <w:rPr>
                <w:rFonts w:asciiTheme="minorHAnsi" w:hAnsiTheme="minorHAnsi" w:cstheme="minorHAnsi"/>
                <w:sz w:val="22"/>
              </w:rPr>
              <w:t>doklad nemusí dodavatel předložit, pokud právní předpisy v</w:t>
            </w:r>
            <w:r w:rsidR="00D50CAE">
              <w:rPr>
                <w:rFonts w:asciiTheme="minorHAnsi" w:hAnsiTheme="minorHAnsi" w:cstheme="minorHAnsi"/>
                <w:sz w:val="22"/>
              </w:rPr>
              <w:t> </w:t>
            </w:r>
            <w:r w:rsidRPr="00091C3C">
              <w:rPr>
                <w:rFonts w:asciiTheme="minorHAnsi" w:hAnsiTheme="minorHAnsi" w:cstheme="minorHAnsi"/>
                <w:sz w:val="22"/>
              </w:rPr>
              <w:t>zemi jeho sídla obdobnou profesní způsobilost nevyžadují;</w:t>
            </w:r>
          </w:p>
          <w:p w14:paraId="72B2EC5D" w14:textId="77777777" w:rsidR="00091C3C" w:rsidRPr="00091C3C" w:rsidRDefault="00091C3C" w:rsidP="001A6F84">
            <w:pPr>
              <w:pStyle w:val="Odstavecseseznamem"/>
              <w:spacing w:line="240" w:lineRule="auto"/>
              <w:ind w:left="360"/>
              <w:rPr>
                <w:rFonts w:asciiTheme="minorHAnsi" w:hAnsiTheme="minorHAnsi" w:cstheme="minorHAnsi"/>
                <w:sz w:val="22"/>
              </w:rPr>
            </w:pPr>
          </w:p>
          <w:p w14:paraId="16AFD208" w14:textId="533FAC23" w:rsidR="004C7279" w:rsidRPr="00370C38" w:rsidRDefault="00091C3C" w:rsidP="001A6F84">
            <w:pPr>
              <w:pStyle w:val="Odstavecseseznamem"/>
              <w:spacing w:line="240" w:lineRule="auto"/>
              <w:ind w:left="360"/>
              <w:rPr>
                <w:rFonts w:asciiTheme="minorHAnsi" w:hAnsiTheme="minorHAnsi" w:cstheme="minorHAnsi"/>
                <w:sz w:val="22"/>
              </w:rPr>
            </w:pPr>
            <w:r w:rsidRPr="00091C3C">
              <w:rPr>
                <w:rFonts w:asciiTheme="minorHAnsi" w:hAnsiTheme="minorHAnsi" w:cstheme="minorHAnsi"/>
                <w:sz w:val="22"/>
              </w:rPr>
              <w:t>v případě, že byla kvalifikace získána v zahraničí, prokazuje se doklady vydanými podle právního řádu země, ve které byla získána, a to v rozsahu požadovaném zadavatelem</w:t>
            </w:r>
            <w:r w:rsidR="00A24B7E">
              <w:rPr>
                <w:rFonts w:asciiTheme="minorHAnsi" w:hAnsiTheme="minorHAnsi" w:cstheme="minorHAnsi"/>
                <w:sz w:val="22"/>
              </w:rPr>
              <w:t>.</w:t>
            </w:r>
          </w:p>
        </w:tc>
        <w:tc>
          <w:tcPr>
            <w:tcW w:w="3118" w:type="dxa"/>
            <w:tcBorders>
              <w:top w:val="nil"/>
              <w:left w:val="nil"/>
              <w:bottom w:val="single" w:sz="4" w:space="0" w:color="auto"/>
              <w:right w:val="single" w:sz="4" w:space="0" w:color="auto"/>
            </w:tcBorders>
            <w:shd w:val="clear" w:color="auto" w:fill="auto"/>
            <w:vAlign w:val="center"/>
          </w:tcPr>
          <w:p w14:paraId="56CFFF9D" w14:textId="20241694" w:rsidR="00D50CAE" w:rsidRDefault="002D51EB" w:rsidP="001A6F84">
            <w:pPr>
              <w:spacing w:after="0" w:line="240" w:lineRule="auto"/>
              <w:ind w:left="0" w:right="0" w:firstLine="0"/>
              <w:rPr>
                <w:rFonts w:asciiTheme="minorHAnsi" w:hAnsiTheme="minorHAnsi" w:cstheme="minorHAnsi"/>
                <w:sz w:val="22"/>
                <w:u w:val="single"/>
              </w:rPr>
            </w:pPr>
            <w:r w:rsidRPr="002D51EB">
              <w:rPr>
                <w:rFonts w:asciiTheme="minorHAnsi" w:hAnsiTheme="minorHAnsi" w:cstheme="minorHAnsi"/>
                <w:sz w:val="22"/>
                <w:u w:val="single"/>
              </w:rPr>
              <w:t>Výpis z obchodního rejstříku či</w:t>
            </w:r>
            <w:r w:rsidR="00D50CAE">
              <w:rPr>
                <w:rFonts w:asciiTheme="minorHAnsi" w:hAnsiTheme="minorHAnsi" w:cstheme="minorHAnsi"/>
                <w:sz w:val="22"/>
                <w:u w:val="single"/>
              </w:rPr>
              <w:t> </w:t>
            </w:r>
            <w:r w:rsidRPr="002D51EB">
              <w:rPr>
                <w:rFonts w:asciiTheme="minorHAnsi" w:hAnsiTheme="minorHAnsi" w:cstheme="minorHAnsi"/>
                <w:sz w:val="22"/>
                <w:u w:val="single"/>
              </w:rPr>
              <w:t>jiné obdobné evidence.</w:t>
            </w:r>
          </w:p>
          <w:p w14:paraId="38D0DE18" w14:textId="7E05C495" w:rsidR="004C7279" w:rsidRPr="00370C38" w:rsidRDefault="004C7279" w:rsidP="00091C3C">
            <w:pPr>
              <w:spacing w:after="0" w:line="240" w:lineRule="auto"/>
              <w:ind w:left="0" w:right="0" w:firstLine="0"/>
              <w:jc w:val="left"/>
              <w:rPr>
                <w:rFonts w:asciiTheme="minorHAnsi" w:hAnsiTheme="minorHAnsi" w:cstheme="minorHAnsi"/>
                <w:sz w:val="22"/>
                <w:u w:val="single"/>
              </w:rPr>
            </w:pPr>
          </w:p>
        </w:tc>
      </w:tr>
    </w:tbl>
    <w:p w14:paraId="746D77C1" w14:textId="77777777" w:rsidR="00163B7B" w:rsidRPr="001A6F84" w:rsidRDefault="00163B7B" w:rsidP="001A6F84">
      <w:pPr>
        <w:ind w:left="0" w:firstLine="0"/>
        <w:rPr>
          <w:highlight w:val="red"/>
        </w:rPr>
      </w:pPr>
    </w:p>
    <w:p w14:paraId="624EAFEA" w14:textId="2C839466" w:rsidR="00553A91" w:rsidRPr="001A6F84" w:rsidRDefault="00553A91" w:rsidP="005B0E7B">
      <w:pPr>
        <w:pStyle w:val="Nadpis2"/>
        <w:ind w:right="556"/>
        <w:rPr>
          <w:rFonts w:asciiTheme="minorHAnsi" w:hAnsiTheme="minorHAnsi" w:cstheme="minorHAnsi"/>
        </w:rPr>
      </w:pPr>
      <w:bookmarkStart w:id="94" w:name="_Toc174985552"/>
      <w:bookmarkStart w:id="95" w:name="_Toc196477435"/>
      <w:r w:rsidRPr="001A6F84">
        <w:rPr>
          <w:rFonts w:asciiTheme="minorHAnsi" w:hAnsiTheme="minorHAnsi" w:cstheme="minorHAnsi"/>
        </w:rPr>
        <w:t>Ekonomická kvalifikace</w:t>
      </w:r>
      <w:bookmarkEnd w:id="94"/>
      <w:bookmarkEnd w:id="95"/>
    </w:p>
    <w:p w14:paraId="7FBF9539" w14:textId="41374D6B" w:rsidR="00553A91" w:rsidRPr="001A6F84" w:rsidRDefault="00553A91" w:rsidP="00553A91">
      <w:pPr>
        <w:spacing w:after="120" w:line="250" w:lineRule="auto"/>
        <w:ind w:left="0" w:right="556" w:hanging="11"/>
        <w:rPr>
          <w:rFonts w:asciiTheme="minorHAnsi" w:hAnsiTheme="minorHAnsi" w:cstheme="minorHAnsi"/>
        </w:rPr>
      </w:pPr>
      <w:r w:rsidRPr="001A6F84">
        <w:rPr>
          <w:rFonts w:asciiTheme="minorHAnsi" w:hAnsiTheme="minorHAnsi" w:cstheme="minorHAnsi"/>
        </w:rPr>
        <w:t>Ekonomickou kvalifikaci podle § 78 ZZVZ prokazuje účastník předložením údajů o celkovém ročním obratu dodavatele, zjištěném podle zvláštních právních předpisů</w:t>
      </w:r>
      <w:r w:rsidRPr="001A6F84">
        <w:rPr>
          <w:rStyle w:val="Znakapoznpodarou"/>
          <w:rFonts w:asciiTheme="minorHAnsi" w:hAnsiTheme="minorHAnsi" w:cstheme="minorHAnsi"/>
        </w:rPr>
        <w:footnoteReference w:id="2"/>
      </w:r>
      <w:r w:rsidRPr="001A6F84">
        <w:rPr>
          <w:rFonts w:asciiTheme="minorHAnsi" w:hAnsiTheme="minorHAnsi" w:cstheme="minorHAnsi"/>
        </w:rPr>
        <w:t xml:space="preserve"> za poslední tři uzavřená, bezprostředně předcházející účetní období. Jestliže dodavatel vznikl později, postačí, doloží-li údaje o svém obratu v požadované výši za všechna účetní období od svého vzniku.</w:t>
      </w:r>
    </w:p>
    <w:p w14:paraId="0ACF9F4B" w14:textId="3E50A784" w:rsidR="00553A91" w:rsidRPr="001A6F84" w:rsidRDefault="00553A91" w:rsidP="00553A91">
      <w:pPr>
        <w:spacing w:after="120" w:line="250" w:lineRule="auto"/>
        <w:ind w:left="0" w:right="556" w:hanging="11"/>
        <w:rPr>
          <w:rFonts w:asciiTheme="minorHAnsi" w:hAnsiTheme="minorHAnsi" w:cstheme="minorHAnsi"/>
        </w:rPr>
      </w:pPr>
      <w:r w:rsidRPr="001A6F84">
        <w:rPr>
          <w:rFonts w:asciiTheme="minorHAnsi" w:hAnsiTheme="minorHAnsi" w:cstheme="minorHAnsi"/>
        </w:rPr>
        <w:t xml:space="preserve">Celkový roční obrat dodavatele, zjištěný podle zvláštních právních předpisů, nesmí činit v žádném z bezprostředně předcházejících tří uzavřených účetních období méně než </w:t>
      </w:r>
      <w:r w:rsidR="00591B2F">
        <w:rPr>
          <w:rFonts w:asciiTheme="minorHAnsi" w:hAnsiTheme="minorHAnsi" w:cstheme="minorHAnsi"/>
        </w:rPr>
        <w:t>28</w:t>
      </w:r>
      <w:r w:rsidR="00016507" w:rsidRPr="001A6F84">
        <w:rPr>
          <w:rFonts w:asciiTheme="minorHAnsi" w:hAnsiTheme="minorHAnsi" w:cstheme="minorHAnsi"/>
        </w:rPr>
        <w:t>.</w:t>
      </w:r>
      <w:r w:rsidRPr="001A6F84">
        <w:rPr>
          <w:rFonts w:asciiTheme="minorHAnsi" w:hAnsiTheme="minorHAnsi" w:cstheme="minorHAnsi"/>
        </w:rPr>
        <w:t>000</w:t>
      </w:r>
      <w:r w:rsidR="00016507" w:rsidRPr="001A6F84">
        <w:rPr>
          <w:rFonts w:asciiTheme="minorHAnsi" w:hAnsiTheme="minorHAnsi" w:cstheme="minorHAnsi"/>
        </w:rPr>
        <w:t>.</w:t>
      </w:r>
      <w:r w:rsidRPr="001A6F84">
        <w:rPr>
          <w:rFonts w:asciiTheme="minorHAnsi" w:hAnsiTheme="minorHAnsi" w:cstheme="minorHAnsi"/>
        </w:rPr>
        <w:t xml:space="preserve">000 Kč. </w:t>
      </w:r>
    </w:p>
    <w:p w14:paraId="30E972D9" w14:textId="5CA15AE9" w:rsidR="00613B1D" w:rsidRPr="001A6F84" w:rsidRDefault="00613B1D" w:rsidP="00553A91">
      <w:pPr>
        <w:spacing w:after="120" w:line="250" w:lineRule="auto"/>
        <w:ind w:left="0" w:right="556" w:hanging="11"/>
        <w:rPr>
          <w:rFonts w:asciiTheme="minorHAnsi" w:hAnsiTheme="minorHAnsi" w:cstheme="minorHAnsi"/>
        </w:rPr>
      </w:pPr>
      <w:r w:rsidRPr="001A6F84">
        <w:rPr>
          <w:rFonts w:asciiTheme="minorHAnsi" w:hAnsiTheme="minorHAnsi" w:cstheme="minorHAnsi"/>
        </w:rPr>
        <w:t>Zadavatel pro vyloučení pochybností v souladu s § 84 ZZVZ výslovně uvádí, že</w:t>
      </w:r>
      <w:r w:rsidR="00D50CAE">
        <w:rPr>
          <w:rFonts w:asciiTheme="minorHAnsi" w:hAnsiTheme="minorHAnsi" w:cstheme="minorHAnsi"/>
        </w:rPr>
        <w:t> </w:t>
      </w:r>
      <w:r w:rsidRPr="001A6F84">
        <w:rPr>
          <w:rFonts w:asciiTheme="minorHAnsi" w:hAnsiTheme="minorHAnsi" w:cstheme="minorHAnsi"/>
        </w:rPr>
        <w:t>požadovaného obratu musí v jednotlivém účetním období dosáhnout dodavatel sám, případně jej může prokázat jako celek samostatně jeden z členů společnosti, nebo jiná osoba</w:t>
      </w:r>
      <w:r w:rsidR="00A24B7E">
        <w:rPr>
          <w:rFonts w:asciiTheme="minorHAnsi" w:hAnsiTheme="minorHAnsi" w:cstheme="minorHAnsi"/>
        </w:rPr>
        <w:t>.</w:t>
      </w:r>
      <w:r w:rsidRPr="001A6F84">
        <w:rPr>
          <w:rFonts w:asciiTheme="minorHAnsi" w:hAnsiTheme="minorHAnsi" w:cstheme="minorHAnsi"/>
        </w:rPr>
        <w:t xml:space="preserve"> </w:t>
      </w:r>
      <w:r w:rsidR="00A24B7E">
        <w:rPr>
          <w:rFonts w:asciiTheme="minorHAnsi" w:hAnsiTheme="minorHAnsi" w:cstheme="minorHAnsi"/>
        </w:rPr>
        <w:t>S</w:t>
      </w:r>
      <w:r w:rsidRPr="001A6F84">
        <w:rPr>
          <w:rFonts w:asciiTheme="minorHAnsi" w:hAnsiTheme="minorHAnsi" w:cstheme="minorHAnsi"/>
        </w:rPr>
        <w:t>čítání obratů několika dodavatelů/jiných osob za účelem dosažení požadované minimální hodnoty v rámci jednoho účetního období není připouštěno.</w:t>
      </w:r>
    </w:p>
    <w:p w14:paraId="707BBC6F" w14:textId="35299594" w:rsidR="00553A91" w:rsidRPr="00D42772" w:rsidRDefault="00553A91" w:rsidP="00553A91">
      <w:pPr>
        <w:spacing w:after="120" w:line="250" w:lineRule="auto"/>
        <w:ind w:left="0" w:right="556" w:hanging="11"/>
        <w:rPr>
          <w:rFonts w:asciiTheme="minorHAnsi" w:hAnsiTheme="minorHAnsi" w:cstheme="minorHAnsi"/>
        </w:rPr>
      </w:pPr>
      <w:r w:rsidRPr="001A6F84">
        <w:rPr>
          <w:rFonts w:asciiTheme="minorHAnsi" w:hAnsiTheme="minorHAnsi" w:cstheme="minorHAnsi"/>
        </w:rPr>
        <w:t>Dodavatel prokáže splnění tohoto kvalifikačního kritéria předložením výkaz</w:t>
      </w:r>
      <w:r w:rsidR="00163B7B">
        <w:rPr>
          <w:rFonts w:asciiTheme="minorHAnsi" w:hAnsiTheme="minorHAnsi" w:cstheme="minorHAnsi"/>
        </w:rPr>
        <w:t>ů</w:t>
      </w:r>
      <w:r w:rsidRPr="001A6F84">
        <w:rPr>
          <w:rFonts w:asciiTheme="minorHAnsi" w:hAnsiTheme="minorHAnsi" w:cstheme="minorHAnsi"/>
        </w:rPr>
        <w:t xml:space="preserve"> zisku a ztrát dodavatele nebo obdobn</w:t>
      </w:r>
      <w:r w:rsidR="00163B7B">
        <w:rPr>
          <w:rFonts w:asciiTheme="minorHAnsi" w:hAnsiTheme="minorHAnsi" w:cstheme="minorHAnsi"/>
        </w:rPr>
        <w:t>ými</w:t>
      </w:r>
      <w:r w:rsidRPr="001A6F84">
        <w:rPr>
          <w:rFonts w:asciiTheme="minorHAnsi" w:hAnsiTheme="minorHAnsi" w:cstheme="minorHAnsi"/>
        </w:rPr>
        <w:t xml:space="preserve"> doklady podle právního řádu země sídla dodavatele. Z</w:t>
      </w:r>
      <w:r w:rsidR="00A24B7E">
        <w:rPr>
          <w:rFonts w:asciiTheme="minorHAnsi" w:hAnsiTheme="minorHAnsi" w:cstheme="minorHAnsi"/>
        </w:rPr>
        <w:t> </w:t>
      </w:r>
      <w:r w:rsidRPr="001A6F84">
        <w:rPr>
          <w:rFonts w:asciiTheme="minorHAnsi" w:hAnsiTheme="minorHAnsi" w:cstheme="minorHAnsi"/>
        </w:rPr>
        <w:t xml:space="preserve">těchto dokladů musí být ověřitelné, že dodavatel v každém z bezprostředně předcházejících tří uzavřených účetních období (popř. za účetní období od svého vzniku) </w:t>
      </w:r>
      <w:r w:rsidRPr="001A6F84">
        <w:rPr>
          <w:rFonts w:asciiTheme="minorHAnsi" w:hAnsiTheme="minorHAnsi" w:cstheme="minorHAnsi"/>
        </w:rPr>
        <w:lastRenderedPageBreak/>
        <w:t xml:space="preserve">dosáhl alespoň minimální požadované výše celkového ročního obratu. Skutečností rozhodnou pro určení posledních tří uzavřených účetních období je okamžik zahájení zadávacího řízení. </w:t>
      </w:r>
    </w:p>
    <w:p w14:paraId="39154BB9" w14:textId="1A334DF4" w:rsidR="00553A91" w:rsidRPr="00D42772" w:rsidRDefault="00553A91" w:rsidP="005B0E7B">
      <w:pPr>
        <w:pStyle w:val="Nadpis2"/>
        <w:ind w:right="556"/>
        <w:rPr>
          <w:rFonts w:asciiTheme="minorHAnsi" w:hAnsiTheme="minorHAnsi" w:cstheme="minorHAnsi"/>
        </w:rPr>
      </w:pPr>
      <w:bookmarkStart w:id="96" w:name="_Toc174985553"/>
      <w:bookmarkStart w:id="97" w:name="_Toc196477436"/>
      <w:r w:rsidRPr="00D42772">
        <w:rPr>
          <w:rFonts w:asciiTheme="minorHAnsi" w:hAnsiTheme="minorHAnsi" w:cstheme="minorHAnsi"/>
        </w:rPr>
        <w:t>Technická kvalifikace</w:t>
      </w:r>
      <w:bookmarkEnd w:id="96"/>
      <w:bookmarkEnd w:id="97"/>
    </w:p>
    <w:p w14:paraId="7DCBE6FE" w14:textId="4A3806B2" w:rsidR="00553A91" w:rsidRPr="00D42772" w:rsidRDefault="00553A91" w:rsidP="00553A91">
      <w:pPr>
        <w:pStyle w:val="Nadpis3"/>
        <w:rPr>
          <w:rFonts w:asciiTheme="minorHAnsi" w:hAnsiTheme="minorHAnsi" w:cstheme="minorHAnsi"/>
          <w:i/>
        </w:rPr>
      </w:pPr>
      <w:bookmarkStart w:id="98" w:name="_Ref21350554"/>
      <w:r w:rsidRPr="00D42772">
        <w:rPr>
          <w:rFonts w:asciiTheme="minorHAnsi" w:hAnsiTheme="minorHAnsi" w:cstheme="minorHAnsi"/>
          <w:i/>
        </w:rPr>
        <w:t>Technická kvalifikaci podle § 79 odst. 2 písm. b) ZZVZ</w:t>
      </w:r>
      <w:bookmarkEnd w:id="98"/>
    </w:p>
    <w:p w14:paraId="79AF4311" w14:textId="6AD559DE" w:rsidR="00553A91" w:rsidRPr="00FA64BE" w:rsidRDefault="00553A91" w:rsidP="00553A91">
      <w:pPr>
        <w:spacing w:after="120" w:line="250" w:lineRule="auto"/>
        <w:ind w:left="0" w:right="556" w:hanging="11"/>
        <w:rPr>
          <w:rFonts w:asciiTheme="minorHAnsi" w:hAnsiTheme="minorHAnsi" w:cstheme="minorHAnsi"/>
        </w:rPr>
      </w:pPr>
      <w:r w:rsidRPr="00D42772">
        <w:rPr>
          <w:rFonts w:asciiTheme="minorHAnsi" w:hAnsiTheme="minorHAnsi" w:cstheme="minorHAnsi"/>
        </w:rPr>
        <w:t>K prokázání splnění kritérií technické kvalifikace zadavatel požaduje dle §</w:t>
      </w:r>
      <w:r w:rsidR="00D50CAE">
        <w:rPr>
          <w:rFonts w:asciiTheme="minorHAnsi" w:hAnsiTheme="minorHAnsi" w:cstheme="minorHAnsi"/>
        </w:rPr>
        <w:t> </w:t>
      </w:r>
      <w:r w:rsidRPr="00D42772">
        <w:rPr>
          <w:rFonts w:asciiTheme="minorHAnsi" w:hAnsiTheme="minorHAnsi" w:cstheme="minorHAnsi"/>
        </w:rPr>
        <w:t>79 odst. 2 písm. b) ZZVZ předložení seznamu významných služeb poskyt</w:t>
      </w:r>
      <w:r w:rsidR="002909C6">
        <w:rPr>
          <w:rFonts w:asciiTheme="minorHAnsi" w:hAnsiTheme="minorHAnsi" w:cstheme="minorHAnsi"/>
        </w:rPr>
        <w:t>ovan</w:t>
      </w:r>
      <w:r w:rsidRPr="00D42772">
        <w:rPr>
          <w:rFonts w:asciiTheme="minorHAnsi" w:hAnsiTheme="minorHAnsi" w:cstheme="minorHAnsi"/>
        </w:rPr>
        <w:t xml:space="preserve">ých dodavatelem v </w:t>
      </w:r>
      <w:r w:rsidRPr="001A6F84">
        <w:rPr>
          <w:rFonts w:asciiTheme="minorHAnsi" w:hAnsiTheme="minorHAnsi" w:cstheme="minorHAnsi"/>
          <w:b/>
          <w:bCs/>
        </w:rPr>
        <w:t xml:space="preserve">posledních </w:t>
      </w:r>
      <w:r w:rsidR="00FA64BE" w:rsidRPr="001A6F84">
        <w:rPr>
          <w:rFonts w:asciiTheme="minorHAnsi" w:hAnsiTheme="minorHAnsi" w:cstheme="minorHAnsi"/>
          <w:b/>
          <w:bCs/>
        </w:rPr>
        <w:t>7</w:t>
      </w:r>
      <w:r w:rsidR="00703184" w:rsidRPr="001A6F84">
        <w:rPr>
          <w:rFonts w:asciiTheme="minorHAnsi" w:hAnsiTheme="minorHAnsi" w:cstheme="minorHAnsi"/>
          <w:b/>
          <w:bCs/>
        </w:rPr>
        <w:t xml:space="preserve"> </w:t>
      </w:r>
      <w:r w:rsidRPr="001A6F84">
        <w:rPr>
          <w:rFonts w:asciiTheme="minorHAnsi" w:hAnsiTheme="minorHAnsi" w:cstheme="minorHAnsi"/>
          <w:b/>
          <w:bCs/>
        </w:rPr>
        <w:t>letech</w:t>
      </w:r>
      <w:r w:rsidRPr="00D42772">
        <w:rPr>
          <w:rFonts w:asciiTheme="minorHAnsi" w:hAnsiTheme="minorHAnsi" w:cstheme="minorHAnsi"/>
        </w:rPr>
        <w:t xml:space="preserve"> před zahájením zadávacího řízení</w:t>
      </w:r>
      <w:r w:rsidR="00FA64BE">
        <w:rPr>
          <w:rFonts w:asciiTheme="minorHAnsi" w:hAnsiTheme="minorHAnsi" w:cstheme="minorHAnsi"/>
        </w:rPr>
        <w:t xml:space="preserve"> </w:t>
      </w:r>
      <w:r w:rsidR="00FA64BE" w:rsidRPr="00FA64BE">
        <w:rPr>
          <w:rFonts w:asciiTheme="minorHAnsi" w:hAnsiTheme="minorHAnsi" w:cstheme="minorHAnsi"/>
        </w:rPr>
        <w:t xml:space="preserve">včetně uvedení ceny a doby jejich poskytnutí a identifikace </w:t>
      </w:r>
      <w:r w:rsidR="00513D0B" w:rsidRPr="00FA64BE">
        <w:rPr>
          <w:rFonts w:asciiTheme="minorHAnsi" w:hAnsiTheme="minorHAnsi" w:cstheme="minorHAnsi"/>
        </w:rPr>
        <w:t>objednatele</w:t>
      </w:r>
      <w:r w:rsidR="00513D0B">
        <w:rPr>
          <w:rFonts w:asciiTheme="minorHAnsi" w:hAnsiTheme="minorHAnsi" w:cstheme="minorHAnsi"/>
        </w:rPr>
        <w:t>.</w:t>
      </w:r>
    </w:p>
    <w:p w14:paraId="4911DF10" w14:textId="0EEAE04A" w:rsidR="00E349A6" w:rsidRPr="001A6F84" w:rsidRDefault="00553A91" w:rsidP="00E349A6">
      <w:pPr>
        <w:spacing w:after="120" w:line="250" w:lineRule="auto"/>
        <w:ind w:left="0" w:right="556" w:hanging="11"/>
        <w:rPr>
          <w:rFonts w:asciiTheme="minorHAnsi" w:hAnsiTheme="minorHAnsi" w:cstheme="minorHAnsi"/>
        </w:rPr>
      </w:pPr>
      <w:r w:rsidRPr="001A6F84">
        <w:rPr>
          <w:rFonts w:asciiTheme="minorHAnsi" w:hAnsiTheme="minorHAnsi" w:cstheme="minorHAnsi"/>
        </w:rPr>
        <w:t xml:space="preserve">Dodavatel musí doložit seznam </w:t>
      </w:r>
      <w:r w:rsidR="00E349A6" w:rsidRPr="001A6F84">
        <w:rPr>
          <w:rFonts w:asciiTheme="minorHAnsi" w:hAnsiTheme="minorHAnsi" w:cstheme="minorHAnsi"/>
        </w:rPr>
        <w:t xml:space="preserve">významných </w:t>
      </w:r>
      <w:r w:rsidRPr="001A6F84">
        <w:rPr>
          <w:rFonts w:asciiTheme="minorHAnsi" w:hAnsiTheme="minorHAnsi" w:cstheme="minorHAnsi"/>
        </w:rPr>
        <w:t xml:space="preserve">služeb, </w:t>
      </w:r>
      <w:r w:rsidR="00350D11" w:rsidRPr="001A6F84">
        <w:rPr>
          <w:rFonts w:asciiTheme="minorHAnsi" w:hAnsiTheme="minorHAnsi" w:cstheme="minorHAnsi"/>
        </w:rPr>
        <w:t>přičemž</w:t>
      </w:r>
      <w:r w:rsidR="00E349A6" w:rsidRPr="001A6F84">
        <w:rPr>
          <w:rFonts w:asciiTheme="minorHAnsi" w:hAnsiTheme="minorHAnsi" w:cstheme="minorHAnsi"/>
        </w:rPr>
        <w:t>:</w:t>
      </w:r>
    </w:p>
    <w:p w14:paraId="20A2F900" w14:textId="2D0FA553" w:rsidR="00E349A6" w:rsidRPr="001A6F84" w:rsidRDefault="00E349A6" w:rsidP="00FE4031">
      <w:pPr>
        <w:pStyle w:val="Odstavecseseznamem"/>
        <w:numPr>
          <w:ilvl w:val="0"/>
          <w:numId w:val="5"/>
        </w:numPr>
        <w:spacing w:after="120" w:line="250" w:lineRule="auto"/>
        <w:ind w:right="556"/>
        <w:rPr>
          <w:rFonts w:asciiTheme="minorHAnsi" w:hAnsiTheme="minorHAnsi" w:cstheme="minorHAnsi"/>
        </w:rPr>
      </w:pPr>
      <w:r w:rsidRPr="001A6F84">
        <w:rPr>
          <w:rFonts w:asciiTheme="minorHAnsi" w:hAnsiTheme="minorHAnsi" w:cstheme="minorHAnsi"/>
        </w:rPr>
        <w:t xml:space="preserve">alespoň </w:t>
      </w:r>
      <w:r w:rsidRPr="001A6F84">
        <w:rPr>
          <w:rFonts w:asciiTheme="minorHAnsi" w:hAnsiTheme="minorHAnsi" w:cstheme="minorHAnsi"/>
          <w:b/>
        </w:rPr>
        <w:t>1 významná služba</w:t>
      </w:r>
      <w:r w:rsidRPr="001A6F84">
        <w:rPr>
          <w:rFonts w:asciiTheme="minorHAnsi" w:hAnsiTheme="minorHAnsi" w:cstheme="minorHAnsi"/>
        </w:rPr>
        <w:t xml:space="preserve"> odpovídá </w:t>
      </w:r>
      <w:r w:rsidRPr="001A6F84">
        <w:rPr>
          <w:rFonts w:asciiTheme="minorHAnsi" w:hAnsiTheme="minorHAnsi" w:cstheme="minorHAnsi"/>
          <w:b/>
        </w:rPr>
        <w:t>kategorii A</w:t>
      </w:r>
      <w:r w:rsidRPr="001A6F84">
        <w:rPr>
          <w:rFonts w:asciiTheme="minorHAnsi" w:hAnsiTheme="minorHAnsi" w:cstheme="minorHAnsi"/>
        </w:rPr>
        <w:t xml:space="preserve"> významné služby;</w:t>
      </w:r>
    </w:p>
    <w:p w14:paraId="74AFD4A5" w14:textId="7C195325" w:rsidR="003D43C4" w:rsidRPr="001A6F84" w:rsidRDefault="00E349A6" w:rsidP="00FE4031">
      <w:pPr>
        <w:pStyle w:val="Odstavecseseznamem"/>
        <w:numPr>
          <w:ilvl w:val="0"/>
          <w:numId w:val="5"/>
        </w:numPr>
        <w:spacing w:after="120" w:line="250" w:lineRule="auto"/>
        <w:ind w:right="556"/>
        <w:rPr>
          <w:rFonts w:asciiTheme="minorHAnsi" w:hAnsiTheme="minorHAnsi" w:cstheme="minorHAnsi"/>
        </w:rPr>
      </w:pPr>
      <w:r w:rsidRPr="001A6F84">
        <w:rPr>
          <w:rFonts w:asciiTheme="minorHAnsi" w:hAnsiTheme="minorHAnsi" w:cstheme="minorHAnsi"/>
        </w:rPr>
        <w:t xml:space="preserve">alespoň </w:t>
      </w:r>
      <w:r w:rsidR="003D43C4" w:rsidRPr="001A6F84">
        <w:rPr>
          <w:rFonts w:asciiTheme="minorHAnsi" w:hAnsiTheme="minorHAnsi" w:cstheme="minorHAnsi"/>
          <w:b/>
          <w:bCs/>
        </w:rPr>
        <w:t>1</w:t>
      </w:r>
      <w:r w:rsidRPr="001A6F84">
        <w:rPr>
          <w:rFonts w:asciiTheme="minorHAnsi" w:hAnsiTheme="minorHAnsi" w:cstheme="minorHAnsi"/>
          <w:b/>
          <w:bCs/>
        </w:rPr>
        <w:t xml:space="preserve"> významn</w:t>
      </w:r>
      <w:r w:rsidR="00350D11" w:rsidRPr="001A6F84">
        <w:rPr>
          <w:rFonts w:asciiTheme="minorHAnsi" w:hAnsiTheme="minorHAnsi" w:cstheme="minorHAnsi"/>
          <w:b/>
          <w:bCs/>
        </w:rPr>
        <w:t>á</w:t>
      </w:r>
      <w:r w:rsidRPr="001A6F84">
        <w:rPr>
          <w:rFonts w:asciiTheme="minorHAnsi" w:hAnsiTheme="minorHAnsi" w:cstheme="minorHAnsi"/>
          <w:b/>
          <w:bCs/>
        </w:rPr>
        <w:t xml:space="preserve"> služb</w:t>
      </w:r>
      <w:r w:rsidR="00350D11" w:rsidRPr="001A6F84">
        <w:rPr>
          <w:rFonts w:asciiTheme="minorHAnsi" w:hAnsiTheme="minorHAnsi" w:cstheme="minorHAnsi"/>
          <w:b/>
          <w:bCs/>
        </w:rPr>
        <w:t>a</w:t>
      </w:r>
      <w:r w:rsidRPr="001A6F84">
        <w:rPr>
          <w:rFonts w:asciiTheme="minorHAnsi" w:hAnsiTheme="minorHAnsi" w:cstheme="minorHAnsi"/>
        </w:rPr>
        <w:t xml:space="preserve"> odpovíd</w:t>
      </w:r>
      <w:r w:rsidR="00350D11" w:rsidRPr="001A6F84">
        <w:rPr>
          <w:rFonts w:asciiTheme="minorHAnsi" w:hAnsiTheme="minorHAnsi" w:cstheme="minorHAnsi"/>
        </w:rPr>
        <w:t>á</w:t>
      </w:r>
      <w:r w:rsidRPr="001A6F84">
        <w:rPr>
          <w:rFonts w:asciiTheme="minorHAnsi" w:hAnsiTheme="minorHAnsi" w:cstheme="minorHAnsi"/>
        </w:rPr>
        <w:t xml:space="preserve"> </w:t>
      </w:r>
      <w:r w:rsidRPr="001A6F84">
        <w:rPr>
          <w:rFonts w:asciiTheme="minorHAnsi" w:hAnsiTheme="minorHAnsi" w:cstheme="minorHAnsi"/>
          <w:b/>
        </w:rPr>
        <w:t>kategorii B</w:t>
      </w:r>
      <w:r w:rsidRPr="001A6F84">
        <w:rPr>
          <w:rFonts w:asciiTheme="minorHAnsi" w:hAnsiTheme="minorHAnsi" w:cstheme="minorHAnsi"/>
        </w:rPr>
        <w:t xml:space="preserve"> významné služby</w:t>
      </w:r>
      <w:r w:rsidR="003D43C4" w:rsidRPr="001A6F84">
        <w:rPr>
          <w:rFonts w:asciiTheme="minorHAnsi" w:hAnsiTheme="minorHAnsi" w:cstheme="minorHAnsi"/>
        </w:rPr>
        <w:t>;</w:t>
      </w:r>
    </w:p>
    <w:p w14:paraId="079BA776" w14:textId="77777777" w:rsidR="00F00973" w:rsidRDefault="003D43C4" w:rsidP="00FE4031">
      <w:pPr>
        <w:pStyle w:val="Odstavecseseznamem"/>
        <w:numPr>
          <w:ilvl w:val="0"/>
          <w:numId w:val="5"/>
        </w:numPr>
        <w:spacing w:after="120" w:line="250" w:lineRule="auto"/>
        <w:ind w:right="556"/>
        <w:rPr>
          <w:rFonts w:asciiTheme="minorHAnsi" w:hAnsiTheme="minorHAnsi" w:cstheme="minorHAnsi"/>
        </w:rPr>
      </w:pPr>
      <w:r w:rsidRPr="001A6F84">
        <w:rPr>
          <w:rFonts w:asciiTheme="minorHAnsi" w:hAnsiTheme="minorHAnsi" w:cstheme="minorHAnsi"/>
        </w:rPr>
        <w:t xml:space="preserve">alespoň </w:t>
      </w:r>
      <w:r w:rsidRPr="001A6F84">
        <w:rPr>
          <w:rFonts w:asciiTheme="minorHAnsi" w:hAnsiTheme="minorHAnsi" w:cstheme="minorHAnsi"/>
          <w:b/>
          <w:bCs/>
        </w:rPr>
        <w:t>1 významn</w:t>
      </w:r>
      <w:r w:rsidR="00350D11" w:rsidRPr="001A6F84">
        <w:rPr>
          <w:rFonts w:asciiTheme="minorHAnsi" w:hAnsiTheme="minorHAnsi" w:cstheme="minorHAnsi"/>
          <w:b/>
          <w:bCs/>
        </w:rPr>
        <w:t>á</w:t>
      </w:r>
      <w:r w:rsidRPr="001A6F84">
        <w:rPr>
          <w:rFonts w:asciiTheme="minorHAnsi" w:hAnsiTheme="minorHAnsi" w:cstheme="minorHAnsi"/>
          <w:b/>
          <w:bCs/>
        </w:rPr>
        <w:t xml:space="preserve"> služb</w:t>
      </w:r>
      <w:r w:rsidR="00350D11" w:rsidRPr="001A6F84">
        <w:rPr>
          <w:rFonts w:asciiTheme="minorHAnsi" w:hAnsiTheme="minorHAnsi" w:cstheme="minorHAnsi"/>
          <w:b/>
          <w:bCs/>
        </w:rPr>
        <w:t>a</w:t>
      </w:r>
      <w:r w:rsidRPr="001A6F84">
        <w:rPr>
          <w:rFonts w:asciiTheme="minorHAnsi" w:hAnsiTheme="minorHAnsi" w:cstheme="minorHAnsi"/>
        </w:rPr>
        <w:t xml:space="preserve"> odpovíd</w:t>
      </w:r>
      <w:r w:rsidR="00350D11" w:rsidRPr="001A6F84">
        <w:rPr>
          <w:rFonts w:asciiTheme="minorHAnsi" w:hAnsiTheme="minorHAnsi" w:cstheme="minorHAnsi"/>
        </w:rPr>
        <w:t>á</w:t>
      </w:r>
      <w:r w:rsidRPr="001A6F84">
        <w:rPr>
          <w:rFonts w:asciiTheme="minorHAnsi" w:hAnsiTheme="minorHAnsi" w:cstheme="minorHAnsi"/>
        </w:rPr>
        <w:t xml:space="preserve"> </w:t>
      </w:r>
      <w:r w:rsidRPr="001A6F84">
        <w:rPr>
          <w:rFonts w:asciiTheme="minorHAnsi" w:hAnsiTheme="minorHAnsi" w:cstheme="minorHAnsi"/>
          <w:b/>
        </w:rPr>
        <w:t>kategorii C</w:t>
      </w:r>
      <w:r w:rsidRPr="001A6F84">
        <w:rPr>
          <w:rFonts w:asciiTheme="minorHAnsi" w:hAnsiTheme="minorHAnsi" w:cstheme="minorHAnsi"/>
        </w:rPr>
        <w:t xml:space="preserve"> významné služby</w:t>
      </w:r>
      <w:r w:rsidR="00F00973">
        <w:rPr>
          <w:rFonts w:asciiTheme="minorHAnsi" w:hAnsiTheme="minorHAnsi" w:cstheme="minorHAnsi"/>
        </w:rPr>
        <w:t>;</w:t>
      </w:r>
    </w:p>
    <w:p w14:paraId="15725B61" w14:textId="0C08644F" w:rsidR="00E349A6" w:rsidRDefault="00F00973">
      <w:pPr>
        <w:pStyle w:val="Odstavecseseznamem"/>
        <w:numPr>
          <w:ilvl w:val="0"/>
          <w:numId w:val="5"/>
        </w:numPr>
        <w:spacing w:after="120" w:line="250" w:lineRule="auto"/>
        <w:ind w:right="556"/>
        <w:rPr>
          <w:rFonts w:asciiTheme="minorHAnsi" w:hAnsiTheme="minorHAnsi" w:cstheme="minorHAnsi"/>
        </w:rPr>
      </w:pPr>
      <w:r w:rsidRPr="001A6F84">
        <w:rPr>
          <w:rFonts w:asciiTheme="minorHAnsi" w:hAnsiTheme="minorHAnsi" w:cstheme="minorHAnsi"/>
        </w:rPr>
        <w:t xml:space="preserve">alespoň </w:t>
      </w:r>
      <w:r w:rsidRPr="001A6F84">
        <w:rPr>
          <w:rFonts w:asciiTheme="minorHAnsi" w:hAnsiTheme="minorHAnsi" w:cstheme="minorHAnsi"/>
          <w:b/>
          <w:bCs/>
        </w:rPr>
        <w:t>1 významná služba</w:t>
      </w:r>
      <w:r w:rsidRPr="001A6F84">
        <w:rPr>
          <w:rFonts w:asciiTheme="minorHAnsi" w:hAnsiTheme="minorHAnsi" w:cstheme="minorHAnsi"/>
        </w:rPr>
        <w:t xml:space="preserve"> odpovídá </w:t>
      </w:r>
      <w:r w:rsidRPr="001A6F84">
        <w:rPr>
          <w:rFonts w:asciiTheme="minorHAnsi" w:hAnsiTheme="minorHAnsi" w:cstheme="minorHAnsi"/>
          <w:b/>
        </w:rPr>
        <w:t xml:space="preserve">kategorii </w:t>
      </w:r>
      <w:r>
        <w:rPr>
          <w:rFonts w:asciiTheme="minorHAnsi" w:hAnsiTheme="minorHAnsi" w:cstheme="minorHAnsi"/>
          <w:b/>
        </w:rPr>
        <w:t>D</w:t>
      </w:r>
      <w:r w:rsidRPr="001A6F84">
        <w:rPr>
          <w:rFonts w:asciiTheme="minorHAnsi" w:hAnsiTheme="minorHAnsi" w:cstheme="minorHAnsi"/>
        </w:rPr>
        <w:t xml:space="preserve"> významné služby</w:t>
      </w:r>
      <w:r w:rsidR="006D4EB2">
        <w:rPr>
          <w:rFonts w:asciiTheme="minorHAnsi" w:hAnsiTheme="minorHAnsi" w:cstheme="minorHAnsi"/>
        </w:rPr>
        <w:t>.</w:t>
      </w:r>
      <w:r w:rsidR="00E349A6" w:rsidRPr="00D42772">
        <w:rPr>
          <w:rFonts w:asciiTheme="minorHAnsi" w:hAnsiTheme="minorHAnsi" w:cstheme="minorHAnsi"/>
        </w:rPr>
        <w:t xml:space="preserve"> </w:t>
      </w:r>
    </w:p>
    <w:p w14:paraId="3DBA3D6F" w14:textId="29376CD0" w:rsidR="00035B50" w:rsidRPr="00035B50" w:rsidRDefault="00035B50" w:rsidP="00035B50">
      <w:pPr>
        <w:spacing w:after="120" w:line="250" w:lineRule="auto"/>
        <w:ind w:right="556"/>
        <w:rPr>
          <w:rFonts w:asciiTheme="minorHAnsi" w:hAnsiTheme="minorHAnsi" w:cstheme="minorHAnsi"/>
          <w:b/>
          <w:bCs/>
        </w:rPr>
      </w:pPr>
      <w:bookmarkStart w:id="99" w:name="_Hlk52804547"/>
      <w:r w:rsidRPr="00035B50">
        <w:rPr>
          <w:rFonts w:asciiTheme="minorHAnsi" w:hAnsiTheme="minorHAnsi" w:cstheme="minorHAnsi"/>
          <w:b/>
          <w:bCs/>
        </w:rPr>
        <w:t xml:space="preserve">Zadavatel pro vyloučení pochybností uvádí a připouští, že jednou významnou službou lze prokázat </w:t>
      </w:r>
      <w:bookmarkEnd w:id="99"/>
      <w:r w:rsidRPr="00035B50">
        <w:rPr>
          <w:rFonts w:asciiTheme="minorHAnsi" w:hAnsiTheme="minorHAnsi" w:cstheme="minorHAnsi"/>
          <w:b/>
          <w:bCs/>
        </w:rPr>
        <w:t xml:space="preserve">splnění </w:t>
      </w:r>
      <w:r>
        <w:rPr>
          <w:rFonts w:asciiTheme="minorHAnsi" w:hAnsiTheme="minorHAnsi" w:cstheme="minorHAnsi"/>
          <w:b/>
          <w:bCs/>
        </w:rPr>
        <w:t xml:space="preserve">požadavků </w:t>
      </w:r>
      <w:r w:rsidRPr="00035B50">
        <w:rPr>
          <w:rFonts w:asciiTheme="minorHAnsi" w:hAnsiTheme="minorHAnsi" w:cstheme="minorHAnsi"/>
          <w:b/>
          <w:bCs/>
        </w:rPr>
        <w:t xml:space="preserve">maximálně dvou významných služeb kategorie A až D. </w:t>
      </w:r>
    </w:p>
    <w:p w14:paraId="2FDD51A7" w14:textId="77777777" w:rsidR="00A23D98" w:rsidRPr="00035B50" w:rsidRDefault="00A23D98" w:rsidP="00035B50">
      <w:pPr>
        <w:spacing w:after="120" w:line="250" w:lineRule="auto"/>
        <w:ind w:left="0" w:right="556" w:firstLine="0"/>
        <w:rPr>
          <w:rFonts w:asciiTheme="minorHAnsi" w:hAnsiTheme="minorHAnsi" w:cstheme="minorHAnsi"/>
        </w:rPr>
      </w:pPr>
    </w:p>
    <w:p w14:paraId="0CCD595D" w14:textId="15319ABA" w:rsidR="00E349A6" w:rsidRPr="00D42772" w:rsidRDefault="00B85175" w:rsidP="00E349A6">
      <w:pPr>
        <w:pStyle w:val="Odstavecseseznamem"/>
        <w:spacing w:after="120" w:line="250" w:lineRule="auto"/>
        <w:ind w:right="556"/>
        <w:rPr>
          <w:rFonts w:asciiTheme="minorHAnsi" w:hAnsiTheme="minorHAnsi" w:cstheme="minorHAnsi"/>
          <w:b/>
        </w:rPr>
      </w:pPr>
      <w:bookmarkStart w:id="100" w:name="_Hlk24636954"/>
      <w:bookmarkStart w:id="101" w:name="_Hlk24636908"/>
      <w:r w:rsidRPr="00D42772">
        <w:rPr>
          <w:rFonts w:asciiTheme="minorHAnsi" w:hAnsiTheme="minorHAnsi" w:cstheme="minorHAnsi"/>
          <w:b/>
        </w:rPr>
        <w:t>Požadavky zadavatele na v</w:t>
      </w:r>
      <w:r w:rsidR="00E349A6" w:rsidRPr="00D42772">
        <w:rPr>
          <w:rFonts w:asciiTheme="minorHAnsi" w:hAnsiTheme="minorHAnsi" w:cstheme="minorHAnsi"/>
          <w:b/>
        </w:rPr>
        <w:t>ýznamn</w:t>
      </w:r>
      <w:r w:rsidRPr="00D42772">
        <w:rPr>
          <w:rFonts w:asciiTheme="minorHAnsi" w:hAnsiTheme="minorHAnsi" w:cstheme="minorHAnsi"/>
          <w:b/>
        </w:rPr>
        <w:t>ou</w:t>
      </w:r>
      <w:r w:rsidR="00E349A6" w:rsidRPr="00D42772">
        <w:rPr>
          <w:rFonts w:asciiTheme="minorHAnsi" w:hAnsiTheme="minorHAnsi" w:cstheme="minorHAnsi"/>
          <w:b/>
        </w:rPr>
        <w:t xml:space="preserve"> služb</w:t>
      </w:r>
      <w:r w:rsidRPr="00D42772">
        <w:rPr>
          <w:rFonts w:asciiTheme="minorHAnsi" w:hAnsiTheme="minorHAnsi" w:cstheme="minorHAnsi"/>
          <w:b/>
        </w:rPr>
        <w:t>u</w:t>
      </w:r>
      <w:r w:rsidR="00E349A6" w:rsidRPr="00D42772">
        <w:rPr>
          <w:rFonts w:asciiTheme="minorHAnsi" w:hAnsiTheme="minorHAnsi" w:cstheme="minorHAnsi"/>
          <w:b/>
        </w:rPr>
        <w:t xml:space="preserve"> kategorie A:</w:t>
      </w:r>
    </w:p>
    <w:p w14:paraId="0F64BE77" w14:textId="6081F4B6" w:rsidR="004C20FC" w:rsidRPr="00D42772" w:rsidRDefault="004C20FC" w:rsidP="00E349A6">
      <w:pPr>
        <w:spacing w:after="120" w:line="250" w:lineRule="auto"/>
        <w:ind w:left="0" w:right="556" w:hanging="11"/>
        <w:rPr>
          <w:rFonts w:asciiTheme="minorHAnsi" w:hAnsiTheme="minorHAnsi" w:cstheme="minorHAnsi"/>
        </w:rPr>
      </w:pPr>
      <w:r w:rsidRPr="00F37820">
        <w:rPr>
          <w:rFonts w:asciiTheme="minorHAnsi" w:hAnsiTheme="minorHAnsi" w:cstheme="minorHAnsi"/>
        </w:rPr>
        <w:t xml:space="preserve">a) předmětem významné služby </w:t>
      </w:r>
      <w:r w:rsidR="00415AEC" w:rsidRPr="00F37820">
        <w:rPr>
          <w:rFonts w:asciiTheme="minorHAnsi" w:hAnsiTheme="minorHAnsi" w:cstheme="minorHAnsi"/>
        </w:rPr>
        <w:t xml:space="preserve">bylo </w:t>
      </w:r>
      <w:r w:rsidR="00D424D9" w:rsidRPr="00F37820">
        <w:rPr>
          <w:rFonts w:asciiTheme="minorHAnsi" w:hAnsiTheme="minorHAnsi" w:cstheme="minorHAnsi"/>
        </w:rPr>
        <w:t xml:space="preserve">kontinuální </w:t>
      </w:r>
      <w:r w:rsidR="00415AEC" w:rsidRPr="00F37820">
        <w:rPr>
          <w:rFonts w:asciiTheme="minorHAnsi" w:hAnsiTheme="minorHAnsi" w:cstheme="minorHAnsi"/>
        </w:rPr>
        <w:t>poskytování služeb technologické a</w:t>
      </w:r>
      <w:r w:rsidR="00D50CAE">
        <w:rPr>
          <w:rFonts w:asciiTheme="minorHAnsi" w:hAnsiTheme="minorHAnsi" w:cstheme="minorHAnsi"/>
        </w:rPr>
        <w:t> </w:t>
      </w:r>
      <w:r w:rsidR="00415AEC" w:rsidRPr="00F37820">
        <w:rPr>
          <w:rFonts w:asciiTheme="minorHAnsi" w:hAnsiTheme="minorHAnsi" w:cstheme="minorHAnsi"/>
        </w:rPr>
        <w:t xml:space="preserve">aplikační podpory provozu </w:t>
      </w:r>
      <w:r w:rsidR="002459A2" w:rsidRPr="00F37820">
        <w:rPr>
          <w:rFonts w:asciiTheme="minorHAnsi" w:hAnsiTheme="minorHAnsi" w:cstheme="minorHAnsi"/>
        </w:rPr>
        <w:t xml:space="preserve">IT </w:t>
      </w:r>
      <w:r w:rsidR="00A659CA" w:rsidRPr="00F37820">
        <w:rPr>
          <w:rFonts w:asciiTheme="minorHAnsi" w:hAnsiTheme="minorHAnsi" w:cstheme="minorHAnsi"/>
        </w:rPr>
        <w:t xml:space="preserve">infrastruktury </w:t>
      </w:r>
      <w:r w:rsidR="006D3F43" w:rsidRPr="006D3F43">
        <w:rPr>
          <w:rFonts w:asciiTheme="minorHAnsi" w:hAnsiTheme="minorHAnsi" w:cstheme="minorHAnsi"/>
        </w:rPr>
        <w:t xml:space="preserve">či rozvoje bezpečnostních nástrojů </w:t>
      </w:r>
      <w:r w:rsidR="00415AEC" w:rsidRPr="00F37820">
        <w:rPr>
          <w:rFonts w:asciiTheme="minorHAnsi" w:hAnsiTheme="minorHAnsi" w:cstheme="minorHAnsi"/>
        </w:rPr>
        <w:t>objednatele</w:t>
      </w:r>
      <w:r w:rsidR="00D424D9" w:rsidRPr="00F37820">
        <w:rPr>
          <w:rFonts w:asciiTheme="minorHAnsi" w:hAnsiTheme="minorHAnsi" w:cstheme="minorHAnsi"/>
        </w:rPr>
        <w:t xml:space="preserve"> </w:t>
      </w:r>
      <w:r w:rsidR="00BB6D15">
        <w:rPr>
          <w:rFonts w:asciiTheme="minorHAnsi" w:hAnsiTheme="minorHAnsi" w:cstheme="minorHAnsi"/>
        </w:rPr>
        <w:t xml:space="preserve">po </w:t>
      </w:r>
      <w:r w:rsidR="00CE31DF">
        <w:rPr>
          <w:rFonts w:asciiTheme="minorHAnsi" w:hAnsiTheme="minorHAnsi" w:cstheme="minorHAnsi"/>
        </w:rPr>
        <w:t xml:space="preserve">dobu </w:t>
      </w:r>
      <w:r w:rsidR="00CE31DF" w:rsidRPr="00F37820">
        <w:rPr>
          <w:rFonts w:asciiTheme="minorHAnsi" w:hAnsiTheme="minorHAnsi" w:cstheme="minorHAnsi"/>
        </w:rPr>
        <w:t>alespoň</w:t>
      </w:r>
      <w:r w:rsidR="00D424D9" w:rsidRPr="00F37820">
        <w:rPr>
          <w:rFonts w:asciiTheme="minorHAnsi" w:hAnsiTheme="minorHAnsi" w:cstheme="minorHAnsi"/>
        </w:rPr>
        <w:t xml:space="preserve"> </w:t>
      </w:r>
      <w:r w:rsidR="00513D0B">
        <w:rPr>
          <w:rFonts w:asciiTheme="minorHAnsi" w:hAnsiTheme="minorHAnsi" w:cstheme="minorHAnsi"/>
        </w:rPr>
        <w:t>24</w:t>
      </w:r>
      <w:r w:rsidR="00D424D9" w:rsidRPr="001A6F84">
        <w:rPr>
          <w:rFonts w:asciiTheme="minorHAnsi" w:hAnsiTheme="minorHAnsi" w:cstheme="minorHAnsi"/>
        </w:rPr>
        <w:t xml:space="preserve"> měsíců</w:t>
      </w:r>
      <w:r w:rsidR="00E94556" w:rsidRPr="001A6F84">
        <w:rPr>
          <w:rFonts w:asciiTheme="minorHAnsi" w:hAnsiTheme="minorHAnsi" w:cstheme="minorHAnsi"/>
        </w:rPr>
        <w:t>;</w:t>
      </w:r>
      <w:r w:rsidR="00BB6D15">
        <w:rPr>
          <w:rFonts w:asciiTheme="minorHAnsi" w:hAnsiTheme="minorHAnsi" w:cstheme="minorHAnsi"/>
        </w:rPr>
        <w:t xml:space="preserve"> a současně </w:t>
      </w:r>
    </w:p>
    <w:p w14:paraId="3CE9FAA9" w14:textId="4BF63DBF" w:rsidR="00E349A6" w:rsidRPr="00D42772" w:rsidRDefault="004C20FC" w:rsidP="00E349A6">
      <w:pPr>
        <w:spacing w:after="120" w:line="250" w:lineRule="auto"/>
        <w:ind w:left="0" w:right="556" w:hanging="11"/>
        <w:rPr>
          <w:rFonts w:asciiTheme="minorHAnsi" w:hAnsiTheme="minorHAnsi" w:cstheme="minorHAnsi"/>
        </w:rPr>
      </w:pPr>
      <w:r w:rsidRPr="00860A15">
        <w:rPr>
          <w:rFonts w:asciiTheme="minorHAnsi" w:hAnsiTheme="minorHAnsi" w:cstheme="minorHAnsi"/>
        </w:rPr>
        <w:t xml:space="preserve">b) </w:t>
      </w:r>
      <w:r w:rsidR="00E349A6" w:rsidRPr="00860A15">
        <w:rPr>
          <w:rFonts w:asciiTheme="minorHAnsi" w:hAnsiTheme="minorHAnsi" w:cstheme="minorHAnsi"/>
        </w:rPr>
        <w:t xml:space="preserve">finanční objem významné </w:t>
      </w:r>
      <w:r w:rsidR="00D12F8B" w:rsidRPr="00860A15">
        <w:rPr>
          <w:rFonts w:asciiTheme="minorHAnsi" w:hAnsiTheme="minorHAnsi" w:cstheme="minorHAnsi"/>
        </w:rPr>
        <w:t xml:space="preserve">služby </w:t>
      </w:r>
      <w:r w:rsidR="00E349A6" w:rsidRPr="00860A15">
        <w:rPr>
          <w:rFonts w:asciiTheme="minorHAnsi" w:hAnsiTheme="minorHAnsi" w:cstheme="minorHAnsi"/>
        </w:rPr>
        <w:t>mus</w:t>
      </w:r>
      <w:r w:rsidR="008D25AE" w:rsidRPr="00860A15">
        <w:rPr>
          <w:rFonts w:asciiTheme="minorHAnsi" w:hAnsiTheme="minorHAnsi" w:cstheme="minorHAnsi"/>
        </w:rPr>
        <w:t>el</w:t>
      </w:r>
      <w:r w:rsidR="00E349A6" w:rsidRPr="00860A15">
        <w:rPr>
          <w:rFonts w:asciiTheme="minorHAnsi" w:hAnsiTheme="minorHAnsi" w:cstheme="minorHAnsi"/>
        </w:rPr>
        <w:t xml:space="preserve"> v celkovém součtu dosáhnout minimálně </w:t>
      </w:r>
      <w:r w:rsidR="00176497" w:rsidRPr="001A6F84">
        <w:rPr>
          <w:rFonts w:asciiTheme="minorHAnsi" w:hAnsiTheme="minorHAnsi" w:cstheme="minorHAnsi"/>
        </w:rPr>
        <w:t>18</w:t>
      </w:r>
      <w:r w:rsidR="001F0C2F" w:rsidRPr="001A6F84">
        <w:rPr>
          <w:rFonts w:asciiTheme="minorHAnsi" w:hAnsiTheme="minorHAnsi" w:cstheme="minorHAnsi"/>
        </w:rPr>
        <w:t> </w:t>
      </w:r>
      <w:r w:rsidR="00E349A6" w:rsidRPr="001A6F84">
        <w:rPr>
          <w:rFonts w:asciiTheme="minorHAnsi" w:hAnsiTheme="minorHAnsi" w:cstheme="minorHAnsi"/>
        </w:rPr>
        <w:t>mil. Kč bez DPH;</w:t>
      </w:r>
      <w:r w:rsidR="00BB6D15">
        <w:rPr>
          <w:rFonts w:asciiTheme="minorHAnsi" w:hAnsiTheme="minorHAnsi" w:cstheme="minorHAnsi"/>
        </w:rPr>
        <w:t xml:space="preserve"> a současně </w:t>
      </w:r>
    </w:p>
    <w:p w14:paraId="7741EFDF" w14:textId="3CBD9C7A" w:rsidR="00E349A6" w:rsidRPr="00D42772" w:rsidRDefault="00E22044" w:rsidP="00E349A6">
      <w:pPr>
        <w:spacing w:after="120" w:line="250" w:lineRule="auto"/>
        <w:ind w:left="0" w:right="556" w:hanging="11"/>
        <w:rPr>
          <w:rFonts w:asciiTheme="minorHAnsi" w:hAnsiTheme="minorHAnsi" w:cstheme="minorHAnsi"/>
        </w:rPr>
      </w:pPr>
      <w:r w:rsidRPr="00D42772">
        <w:rPr>
          <w:rFonts w:asciiTheme="minorHAnsi" w:hAnsiTheme="minorHAnsi" w:cstheme="minorHAnsi"/>
        </w:rPr>
        <w:t>c</w:t>
      </w:r>
      <w:r w:rsidR="004C20FC" w:rsidRPr="00D42772">
        <w:rPr>
          <w:rFonts w:asciiTheme="minorHAnsi" w:hAnsiTheme="minorHAnsi" w:cstheme="minorHAnsi"/>
        </w:rPr>
        <w:t xml:space="preserve">) </w:t>
      </w:r>
      <w:r w:rsidR="00E349A6" w:rsidRPr="00D42772">
        <w:rPr>
          <w:rFonts w:asciiTheme="minorHAnsi" w:hAnsiTheme="minorHAnsi" w:cstheme="minorHAnsi"/>
        </w:rPr>
        <w:t xml:space="preserve">významná </w:t>
      </w:r>
      <w:r w:rsidR="00B22BB6" w:rsidRPr="00D42772">
        <w:rPr>
          <w:rFonts w:asciiTheme="minorHAnsi" w:hAnsiTheme="minorHAnsi" w:cstheme="minorHAnsi"/>
        </w:rPr>
        <w:t xml:space="preserve">služba </w:t>
      </w:r>
      <w:r w:rsidR="00E349A6" w:rsidRPr="00D42772">
        <w:rPr>
          <w:rFonts w:asciiTheme="minorHAnsi" w:hAnsiTheme="minorHAnsi" w:cstheme="minorHAnsi"/>
        </w:rPr>
        <w:t xml:space="preserve">byla realizována pro </w:t>
      </w:r>
      <w:r w:rsidR="007B57CD" w:rsidRPr="00D42772">
        <w:rPr>
          <w:rFonts w:asciiTheme="minorHAnsi" w:hAnsiTheme="minorHAnsi" w:cstheme="minorHAnsi"/>
        </w:rPr>
        <w:t>objednatele</w:t>
      </w:r>
      <w:r w:rsidR="00E349A6" w:rsidRPr="00D42772">
        <w:rPr>
          <w:rFonts w:asciiTheme="minorHAnsi" w:hAnsiTheme="minorHAnsi" w:cstheme="minorHAnsi"/>
        </w:rPr>
        <w:t>, jenž</w:t>
      </w:r>
      <w:r w:rsidR="00E55C23" w:rsidRPr="00D42772">
        <w:rPr>
          <w:rFonts w:asciiTheme="minorHAnsi" w:hAnsiTheme="minorHAnsi" w:cstheme="minorHAnsi"/>
        </w:rPr>
        <w:t xml:space="preserve"> byl v době poskytnutí významné služby</w:t>
      </w:r>
      <w:r w:rsidR="004C20FC" w:rsidRPr="00D42772">
        <w:rPr>
          <w:rFonts w:asciiTheme="minorHAnsi" w:hAnsiTheme="minorHAnsi" w:cstheme="minorHAnsi"/>
        </w:rPr>
        <w:t xml:space="preserve">: </w:t>
      </w:r>
    </w:p>
    <w:p w14:paraId="0DFCC808" w14:textId="107B97C9" w:rsidR="005B7B4E" w:rsidRPr="001A6F84" w:rsidRDefault="005B7B4E" w:rsidP="00860A15">
      <w:pPr>
        <w:spacing w:after="120" w:line="250" w:lineRule="auto"/>
        <w:ind w:left="567" w:right="556" w:hanging="11"/>
        <w:rPr>
          <w:rFonts w:asciiTheme="minorHAnsi" w:hAnsiTheme="minorHAnsi" w:cstheme="minorHAnsi"/>
        </w:rPr>
      </w:pPr>
      <w:r w:rsidRPr="001A6F84">
        <w:rPr>
          <w:rFonts w:asciiTheme="minorHAnsi" w:hAnsiTheme="minorHAnsi" w:cstheme="minorHAnsi"/>
        </w:rPr>
        <w:t xml:space="preserve">i) </w:t>
      </w:r>
      <w:r w:rsidR="00F37820" w:rsidRPr="001A6F84">
        <w:rPr>
          <w:rFonts w:asciiTheme="minorHAnsi" w:hAnsiTheme="minorHAnsi" w:cstheme="minorHAnsi"/>
        </w:rPr>
        <w:t>správcem</w:t>
      </w:r>
      <w:r w:rsidRPr="001A6F84">
        <w:rPr>
          <w:rFonts w:asciiTheme="minorHAnsi" w:hAnsiTheme="minorHAnsi" w:cstheme="minorHAnsi"/>
        </w:rPr>
        <w:t xml:space="preserve"> </w:t>
      </w:r>
      <w:r w:rsidR="00F37820" w:rsidRPr="001A6F84">
        <w:rPr>
          <w:rFonts w:asciiTheme="minorHAnsi" w:hAnsiTheme="minorHAnsi" w:cstheme="minorHAnsi"/>
        </w:rPr>
        <w:t>významného</w:t>
      </w:r>
      <w:r w:rsidRPr="001A6F84">
        <w:rPr>
          <w:rFonts w:asciiTheme="minorHAnsi" w:hAnsiTheme="minorHAnsi" w:cstheme="minorHAnsi"/>
        </w:rPr>
        <w:t xml:space="preserve"> </w:t>
      </w:r>
      <w:r w:rsidR="00F37820" w:rsidRPr="001A6F84">
        <w:rPr>
          <w:rFonts w:asciiTheme="minorHAnsi" w:hAnsiTheme="minorHAnsi" w:cstheme="minorHAnsi"/>
        </w:rPr>
        <w:t>informačního</w:t>
      </w:r>
      <w:r w:rsidRPr="001A6F84">
        <w:rPr>
          <w:rFonts w:asciiTheme="minorHAnsi" w:hAnsiTheme="minorHAnsi" w:cstheme="minorHAnsi"/>
        </w:rPr>
        <w:t xml:space="preserve"> </w:t>
      </w:r>
      <w:r w:rsidR="00860A15" w:rsidRPr="001A6F84">
        <w:rPr>
          <w:rFonts w:asciiTheme="minorHAnsi" w:hAnsiTheme="minorHAnsi" w:cstheme="minorHAnsi"/>
        </w:rPr>
        <w:t>systému</w:t>
      </w:r>
      <w:r w:rsidRPr="001A6F84">
        <w:rPr>
          <w:rFonts w:asciiTheme="minorHAnsi" w:hAnsiTheme="minorHAnsi" w:cstheme="minorHAnsi"/>
        </w:rPr>
        <w:t xml:space="preserve"> anebo </w:t>
      </w:r>
      <w:r w:rsidR="00860A15" w:rsidRPr="001A6F84">
        <w:rPr>
          <w:rFonts w:asciiTheme="minorHAnsi" w:hAnsiTheme="minorHAnsi" w:cstheme="minorHAnsi"/>
        </w:rPr>
        <w:t>kritické</w:t>
      </w:r>
      <w:r w:rsidRPr="001A6F84">
        <w:rPr>
          <w:rFonts w:asciiTheme="minorHAnsi" w:hAnsiTheme="minorHAnsi" w:cstheme="minorHAnsi"/>
        </w:rPr>
        <w:t xml:space="preserve"> </w:t>
      </w:r>
      <w:r w:rsidR="00860A15" w:rsidRPr="001A6F84">
        <w:rPr>
          <w:rFonts w:asciiTheme="minorHAnsi" w:hAnsiTheme="minorHAnsi" w:cstheme="minorHAnsi"/>
        </w:rPr>
        <w:t>informační</w:t>
      </w:r>
      <w:r w:rsidRPr="001A6F84">
        <w:rPr>
          <w:rFonts w:asciiTheme="minorHAnsi" w:hAnsiTheme="minorHAnsi" w:cstheme="minorHAnsi"/>
        </w:rPr>
        <w:t xml:space="preserve"> infrastruktury dle </w:t>
      </w:r>
      <w:r w:rsidR="00860A15" w:rsidRPr="001A6F84">
        <w:rPr>
          <w:rFonts w:asciiTheme="minorHAnsi" w:hAnsiTheme="minorHAnsi" w:cstheme="minorHAnsi"/>
        </w:rPr>
        <w:t>zákona</w:t>
      </w:r>
      <w:r w:rsidRPr="001A6F84">
        <w:rPr>
          <w:rFonts w:asciiTheme="minorHAnsi" w:hAnsiTheme="minorHAnsi" w:cstheme="minorHAnsi"/>
        </w:rPr>
        <w:t xml:space="preserve"> č. 181/2014 Sb., o </w:t>
      </w:r>
      <w:r w:rsidR="00860A15" w:rsidRPr="001A6F84">
        <w:rPr>
          <w:rFonts w:asciiTheme="minorHAnsi" w:hAnsiTheme="minorHAnsi" w:cstheme="minorHAnsi"/>
        </w:rPr>
        <w:t>kybernetické</w:t>
      </w:r>
      <w:r w:rsidRPr="001A6F84">
        <w:rPr>
          <w:rFonts w:asciiTheme="minorHAnsi" w:hAnsiTheme="minorHAnsi" w:cstheme="minorHAnsi"/>
        </w:rPr>
        <w:t xml:space="preserve"> </w:t>
      </w:r>
      <w:r w:rsidR="00860A15" w:rsidRPr="001A6F84">
        <w:rPr>
          <w:rFonts w:asciiTheme="minorHAnsi" w:hAnsiTheme="minorHAnsi" w:cstheme="minorHAnsi"/>
        </w:rPr>
        <w:t>bezpečnosti</w:t>
      </w:r>
      <w:r w:rsidRPr="001A6F84">
        <w:rPr>
          <w:rFonts w:asciiTheme="minorHAnsi" w:hAnsiTheme="minorHAnsi" w:cstheme="minorHAnsi"/>
        </w:rPr>
        <w:t xml:space="preserve"> a o </w:t>
      </w:r>
      <w:r w:rsidR="00860A15" w:rsidRPr="001A6F84">
        <w:rPr>
          <w:rFonts w:asciiTheme="minorHAnsi" w:hAnsiTheme="minorHAnsi" w:cstheme="minorHAnsi"/>
        </w:rPr>
        <w:t>změně</w:t>
      </w:r>
      <w:r w:rsidRPr="001A6F84">
        <w:rPr>
          <w:rFonts w:asciiTheme="minorHAnsi" w:hAnsiTheme="minorHAnsi" w:cstheme="minorHAnsi"/>
        </w:rPr>
        <w:t xml:space="preserve">̌ </w:t>
      </w:r>
      <w:r w:rsidR="00860A15" w:rsidRPr="001A6F84">
        <w:rPr>
          <w:rFonts w:asciiTheme="minorHAnsi" w:hAnsiTheme="minorHAnsi" w:cstheme="minorHAnsi"/>
        </w:rPr>
        <w:t>souvisejících</w:t>
      </w:r>
      <w:r w:rsidRPr="001A6F84">
        <w:rPr>
          <w:rFonts w:asciiTheme="minorHAnsi" w:hAnsiTheme="minorHAnsi" w:cstheme="minorHAnsi"/>
        </w:rPr>
        <w:t xml:space="preserve"> </w:t>
      </w:r>
      <w:r w:rsidR="00860A15" w:rsidRPr="001A6F84">
        <w:rPr>
          <w:rFonts w:asciiTheme="minorHAnsi" w:hAnsiTheme="minorHAnsi" w:cstheme="minorHAnsi"/>
        </w:rPr>
        <w:t>zákonu</w:t>
      </w:r>
      <w:r w:rsidRPr="001A6F84">
        <w:rPr>
          <w:rFonts w:asciiTheme="minorHAnsi" w:hAnsiTheme="minorHAnsi" w:cstheme="minorHAnsi"/>
        </w:rPr>
        <w:t xml:space="preserve">̊, ve </w:t>
      </w:r>
      <w:r w:rsidR="00860A15" w:rsidRPr="001A6F84">
        <w:rPr>
          <w:rFonts w:asciiTheme="minorHAnsi" w:hAnsiTheme="minorHAnsi" w:cstheme="minorHAnsi"/>
        </w:rPr>
        <w:t>zněni</w:t>
      </w:r>
      <w:r w:rsidRPr="001A6F84">
        <w:rPr>
          <w:rFonts w:asciiTheme="minorHAnsi" w:hAnsiTheme="minorHAnsi" w:cstheme="minorHAnsi"/>
        </w:rPr>
        <w:t xml:space="preserve">́ </w:t>
      </w:r>
      <w:r w:rsidR="00860A15" w:rsidRPr="001A6F84">
        <w:rPr>
          <w:rFonts w:asciiTheme="minorHAnsi" w:hAnsiTheme="minorHAnsi" w:cstheme="minorHAnsi"/>
        </w:rPr>
        <w:t>pozdějších předpisů</w:t>
      </w:r>
      <w:r w:rsidR="00860A15">
        <w:rPr>
          <w:rFonts w:asciiTheme="minorHAnsi" w:hAnsiTheme="minorHAnsi" w:cstheme="minorHAnsi"/>
        </w:rPr>
        <w:t xml:space="preserve"> nebo </w:t>
      </w:r>
      <w:r w:rsidR="00860A15" w:rsidRPr="00860A15">
        <w:rPr>
          <w:rFonts w:asciiTheme="minorHAnsi" w:hAnsiTheme="minorHAnsi" w:cstheme="minorHAnsi"/>
        </w:rPr>
        <w:t>dle právních předpisů členských států EU nebo EHS, které transponují právní úpravu EU v</w:t>
      </w:r>
      <w:r w:rsidR="00CD5959">
        <w:rPr>
          <w:rFonts w:asciiTheme="minorHAnsi" w:hAnsiTheme="minorHAnsi" w:cstheme="minorHAnsi"/>
        </w:rPr>
        <w:t> </w:t>
      </w:r>
      <w:r w:rsidR="00860A15" w:rsidRPr="00860A15">
        <w:rPr>
          <w:rFonts w:asciiTheme="minorHAnsi" w:hAnsiTheme="minorHAnsi" w:cstheme="minorHAnsi"/>
        </w:rPr>
        <w:t>oblasti kybernetické bezpečnosti, zejm. směrnici Evropského parlamentu a</w:t>
      </w:r>
      <w:r w:rsidR="00CD5959">
        <w:rPr>
          <w:rFonts w:asciiTheme="minorHAnsi" w:hAnsiTheme="minorHAnsi" w:cstheme="minorHAnsi"/>
        </w:rPr>
        <w:t> </w:t>
      </w:r>
      <w:r w:rsidR="00860A15" w:rsidRPr="00860A15">
        <w:rPr>
          <w:rFonts w:asciiTheme="minorHAnsi" w:hAnsiTheme="minorHAnsi" w:cstheme="minorHAnsi"/>
        </w:rPr>
        <w:t>Rady (EU) 2016/1148 ze dne 6. července 2016 o opatřeních k zajištění vysoké společné úrovně bezpečnosti sítí a informačních systémů či směrnici Evropského parlamentu a Rady (EU) 2022/2555 ze dne 14. prosince 2022 o opatřeních k</w:t>
      </w:r>
      <w:r w:rsidR="00CD5959">
        <w:rPr>
          <w:rFonts w:asciiTheme="minorHAnsi" w:hAnsiTheme="minorHAnsi" w:cstheme="minorHAnsi"/>
        </w:rPr>
        <w:t> </w:t>
      </w:r>
      <w:r w:rsidR="00860A15" w:rsidRPr="00860A15">
        <w:rPr>
          <w:rFonts w:asciiTheme="minorHAnsi" w:hAnsiTheme="minorHAnsi" w:cstheme="minorHAnsi"/>
        </w:rPr>
        <w:t>zajištění vysoké společné úrovně kybernetické bezpečnosti v Unii</w:t>
      </w:r>
      <w:r w:rsidR="00860A15">
        <w:rPr>
          <w:rFonts w:asciiTheme="minorHAnsi" w:hAnsiTheme="minorHAnsi" w:cstheme="minorHAnsi"/>
        </w:rPr>
        <w:t>, přičemž</w:t>
      </w:r>
      <w:r w:rsidRPr="001A6F84">
        <w:rPr>
          <w:rFonts w:asciiTheme="minorHAnsi" w:hAnsiTheme="minorHAnsi" w:cstheme="minorHAnsi"/>
        </w:rPr>
        <w:t xml:space="preserve"> tento subjekt </w:t>
      </w:r>
      <w:r w:rsidR="00860A15" w:rsidRPr="001A6F84">
        <w:rPr>
          <w:rFonts w:asciiTheme="minorHAnsi" w:hAnsiTheme="minorHAnsi" w:cstheme="minorHAnsi"/>
        </w:rPr>
        <w:t>měl</w:t>
      </w:r>
      <w:r w:rsidRPr="001A6F84">
        <w:rPr>
          <w:rFonts w:asciiTheme="minorHAnsi" w:hAnsiTheme="minorHAnsi" w:cstheme="minorHAnsi"/>
        </w:rPr>
        <w:t xml:space="preserve"> </w:t>
      </w:r>
      <w:r w:rsidR="00860A15" w:rsidRPr="001A6F84">
        <w:rPr>
          <w:rFonts w:asciiTheme="minorHAnsi" w:hAnsiTheme="minorHAnsi" w:cstheme="minorHAnsi"/>
        </w:rPr>
        <w:t>implementovány</w:t>
      </w:r>
      <w:r w:rsidRPr="001A6F84">
        <w:rPr>
          <w:rFonts w:asciiTheme="minorHAnsi" w:hAnsiTheme="minorHAnsi" w:cstheme="minorHAnsi"/>
        </w:rPr>
        <w:t xml:space="preserve"> </w:t>
      </w:r>
      <w:r w:rsidR="00860A15" w:rsidRPr="001A6F84">
        <w:rPr>
          <w:rFonts w:asciiTheme="minorHAnsi" w:hAnsiTheme="minorHAnsi" w:cstheme="minorHAnsi"/>
        </w:rPr>
        <w:t>nástroje</w:t>
      </w:r>
      <w:r w:rsidRPr="001A6F84">
        <w:rPr>
          <w:rFonts w:asciiTheme="minorHAnsi" w:hAnsiTheme="minorHAnsi" w:cstheme="minorHAnsi"/>
        </w:rPr>
        <w:t xml:space="preserve"> pro evidenci a </w:t>
      </w:r>
      <w:r w:rsidR="00860A15" w:rsidRPr="001A6F84">
        <w:rPr>
          <w:rFonts w:asciiTheme="minorHAnsi" w:hAnsiTheme="minorHAnsi" w:cstheme="minorHAnsi"/>
        </w:rPr>
        <w:t>vyhodnocovaní</w:t>
      </w:r>
      <w:r w:rsidR="00860A15" w:rsidRPr="00323C38">
        <w:rPr>
          <w:rFonts w:asciiTheme="minorHAnsi" w:hAnsiTheme="minorHAnsi" w:cstheme="minorHAnsi"/>
        </w:rPr>
        <w:t xml:space="preserve"> </w:t>
      </w:r>
      <w:r w:rsidR="00860A15" w:rsidRPr="001A6F84">
        <w:rPr>
          <w:rFonts w:asciiTheme="minorHAnsi" w:hAnsiTheme="minorHAnsi" w:cstheme="minorHAnsi"/>
        </w:rPr>
        <w:t>bezpečnostních</w:t>
      </w:r>
      <w:r w:rsidRPr="001A6F84">
        <w:rPr>
          <w:rFonts w:asciiTheme="minorHAnsi" w:hAnsiTheme="minorHAnsi" w:cstheme="minorHAnsi"/>
        </w:rPr>
        <w:t xml:space="preserve"> </w:t>
      </w:r>
      <w:r w:rsidR="00860A15" w:rsidRPr="001A6F84">
        <w:rPr>
          <w:rFonts w:asciiTheme="minorHAnsi" w:hAnsiTheme="minorHAnsi" w:cstheme="minorHAnsi"/>
        </w:rPr>
        <w:t>události</w:t>
      </w:r>
      <w:r w:rsidRPr="001A6F84">
        <w:rPr>
          <w:rFonts w:asciiTheme="minorHAnsi" w:hAnsiTheme="minorHAnsi" w:cstheme="minorHAnsi"/>
        </w:rPr>
        <w:t>́</w:t>
      </w:r>
      <w:r w:rsidR="00B64617" w:rsidRPr="001A6F84">
        <w:rPr>
          <w:rFonts w:asciiTheme="minorHAnsi" w:hAnsiTheme="minorHAnsi" w:cstheme="minorHAnsi"/>
        </w:rPr>
        <w:t xml:space="preserve"> (SIEM)</w:t>
      </w:r>
      <w:r w:rsidR="00860A15" w:rsidRPr="001A6F84">
        <w:rPr>
          <w:rFonts w:asciiTheme="minorHAnsi" w:hAnsiTheme="minorHAnsi" w:cstheme="minorHAnsi"/>
        </w:rPr>
        <w:t xml:space="preserve"> nebo </w:t>
      </w:r>
      <w:r w:rsidR="00860A15" w:rsidRPr="00323C38">
        <w:rPr>
          <w:rFonts w:asciiTheme="minorHAnsi" w:hAnsiTheme="minorHAnsi" w:cstheme="minorHAnsi"/>
        </w:rPr>
        <w:t>obdobné nástroje</w:t>
      </w:r>
      <w:r w:rsidR="00323C38" w:rsidRPr="001A6F84">
        <w:rPr>
          <w:rFonts w:asciiTheme="minorHAnsi" w:hAnsiTheme="minorHAnsi" w:cstheme="minorHAnsi"/>
        </w:rPr>
        <w:t>; a</w:t>
      </w:r>
    </w:p>
    <w:p w14:paraId="359283E5" w14:textId="38FCD290" w:rsidR="005B7B4E" w:rsidRPr="001A6F84" w:rsidRDefault="005B7B4E" w:rsidP="005B7B4E">
      <w:pPr>
        <w:spacing w:after="120" w:line="250" w:lineRule="auto"/>
        <w:ind w:left="567" w:right="556" w:hanging="11"/>
        <w:rPr>
          <w:rFonts w:asciiTheme="minorHAnsi" w:hAnsiTheme="minorHAnsi" w:cstheme="minorHAnsi"/>
        </w:rPr>
      </w:pPr>
      <w:r w:rsidRPr="001A6F84">
        <w:rPr>
          <w:rFonts w:asciiTheme="minorHAnsi" w:hAnsiTheme="minorHAnsi" w:cstheme="minorHAnsi"/>
        </w:rPr>
        <w:t xml:space="preserve">ii) </w:t>
      </w:r>
      <w:r w:rsidR="00323C38" w:rsidRPr="00323C38">
        <w:rPr>
          <w:rFonts w:asciiTheme="minorHAnsi" w:hAnsiTheme="minorHAnsi" w:cstheme="minorHAnsi"/>
        </w:rPr>
        <w:t>správcem informačního systému veřejné správy (ISVS) dle § 2 písm. c) zákona č.</w:t>
      </w:r>
      <w:r w:rsidR="00EC5AF2">
        <w:rPr>
          <w:rFonts w:asciiTheme="minorHAnsi" w:hAnsiTheme="minorHAnsi" w:cstheme="minorHAnsi"/>
        </w:rPr>
        <w:t> </w:t>
      </w:r>
      <w:r w:rsidR="00323C38" w:rsidRPr="00323C38">
        <w:rPr>
          <w:rFonts w:asciiTheme="minorHAnsi" w:hAnsiTheme="minorHAnsi" w:cstheme="minorHAnsi"/>
        </w:rPr>
        <w:t>365/2000 Sb., o informačních systémech veřejné správy a o změn</w:t>
      </w:r>
      <w:r w:rsidR="008103A3">
        <w:rPr>
          <w:rFonts w:asciiTheme="minorHAnsi" w:hAnsiTheme="minorHAnsi" w:cstheme="minorHAnsi"/>
        </w:rPr>
        <w:t>ě</w:t>
      </w:r>
      <w:r w:rsidR="00323C38" w:rsidRPr="00323C38">
        <w:rPr>
          <w:rFonts w:asciiTheme="minorHAnsi" w:hAnsiTheme="minorHAnsi" w:cstheme="minorHAnsi"/>
        </w:rPr>
        <w:t xml:space="preserve"> některých </w:t>
      </w:r>
      <w:r w:rsidR="00323C38" w:rsidRPr="00323C38">
        <w:rPr>
          <w:rFonts w:asciiTheme="minorHAnsi" w:hAnsiTheme="minorHAnsi" w:cstheme="minorHAnsi"/>
        </w:rPr>
        <w:lastRenderedPageBreak/>
        <w:t>dalších zákon</w:t>
      </w:r>
      <w:r w:rsidR="00323C38">
        <w:rPr>
          <w:rFonts w:asciiTheme="minorHAnsi" w:hAnsiTheme="minorHAnsi" w:cstheme="minorHAnsi"/>
        </w:rPr>
        <w:t>ů</w:t>
      </w:r>
      <w:r w:rsidR="00323C38" w:rsidRPr="00323C38">
        <w:rPr>
          <w:rFonts w:asciiTheme="minorHAnsi" w:hAnsiTheme="minorHAnsi" w:cstheme="minorHAnsi"/>
        </w:rPr>
        <w:t xml:space="preserve">, ve znění </w:t>
      </w:r>
      <w:r w:rsidR="00323C38">
        <w:rPr>
          <w:rFonts w:asciiTheme="minorHAnsi" w:hAnsiTheme="minorHAnsi" w:cstheme="minorHAnsi"/>
        </w:rPr>
        <w:t>pozdějších</w:t>
      </w:r>
      <w:r w:rsidR="00323C38" w:rsidRPr="00323C38">
        <w:rPr>
          <w:rFonts w:asciiTheme="minorHAnsi" w:hAnsiTheme="minorHAnsi" w:cstheme="minorHAnsi"/>
        </w:rPr>
        <w:t xml:space="preserve"> předpisů či obdobného systému dle zahraničního právního řádu, kdy systém objednatele byl využí</w:t>
      </w:r>
      <w:r w:rsidR="00323C38">
        <w:rPr>
          <w:rFonts w:asciiTheme="minorHAnsi" w:hAnsiTheme="minorHAnsi" w:cstheme="minorHAnsi"/>
        </w:rPr>
        <w:t>ván</w:t>
      </w:r>
      <w:r w:rsidR="00323C38" w:rsidRPr="00323C38">
        <w:rPr>
          <w:rFonts w:asciiTheme="minorHAnsi" w:hAnsiTheme="minorHAnsi" w:cstheme="minorHAnsi"/>
        </w:rPr>
        <w:t xml:space="preserve"> více než </w:t>
      </w:r>
      <w:r w:rsidR="00712C8A">
        <w:rPr>
          <w:rFonts w:asciiTheme="minorHAnsi" w:hAnsiTheme="minorHAnsi" w:cstheme="minorHAnsi"/>
        </w:rPr>
        <w:t>3</w:t>
      </w:r>
      <w:r w:rsidR="00323C38" w:rsidRPr="00323C38">
        <w:rPr>
          <w:rFonts w:asciiTheme="minorHAnsi" w:hAnsiTheme="minorHAnsi" w:cstheme="minorHAnsi"/>
        </w:rPr>
        <w:t>00</w:t>
      </w:r>
      <w:r w:rsidR="00CD5959">
        <w:rPr>
          <w:rFonts w:asciiTheme="minorHAnsi" w:hAnsiTheme="minorHAnsi" w:cstheme="minorHAnsi"/>
        </w:rPr>
        <w:t> </w:t>
      </w:r>
      <w:r w:rsidR="00323C38" w:rsidRPr="00323C38">
        <w:rPr>
          <w:rFonts w:asciiTheme="minorHAnsi" w:hAnsiTheme="minorHAnsi" w:cstheme="minorHAnsi"/>
        </w:rPr>
        <w:t>osobami v době̌ poskytnutí významné služby; a</w:t>
      </w:r>
    </w:p>
    <w:p w14:paraId="50DAA961" w14:textId="5626AA10" w:rsidR="005B7B4E" w:rsidRPr="001A6F84" w:rsidRDefault="005B7B4E" w:rsidP="00712C8A">
      <w:pPr>
        <w:spacing w:after="120" w:line="250" w:lineRule="auto"/>
        <w:ind w:left="567" w:right="556" w:hanging="11"/>
        <w:rPr>
          <w:rFonts w:asciiTheme="minorHAnsi" w:hAnsiTheme="minorHAnsi" w:cstheme="minorHAnsi"/>
        </w:rPr>
      </w:pPr>
      <w:r w:rsidRPr="001A6F84">
        <w:rPr>
          <w:rFonts w:asciiTheme="minorHAnsi" w:hAnsiTheme="minorHAnsi" w:cstheme="minorHAnsi"/>
        </w:rPr>
        <w:t xml:space="preserve">iii) </w:t>
      </w:r>
      <w:r w:rsidR="00712C8A" w:rsidRPr="00712C8A">
        <w:rPr>
          <w:rFonts w:asciiTheme="minorHAnsi" w:hAnsiTheme="minorHAnsi" w:cstheme="minorHAnsi"/>
        </w:rPr>
        <w:t xml:space="preserve"> </w:t>
      </w:r>
      <w:r w:rsidR="00712C8A" w:rsidRPr="00D42772">
        <w:rPr>
          <w:rFonts w:asciiTheme="minorHAnsi" w:hAnsiTheme="minorHAnsi" w:cstheme="minorHAnsi"/>
        </w:rPr>
        <w:t>správcem min. 2 geograficky oddělených lokalit datových center, provozoval min. 100 virtuálních a 25 fyzických serverů, úložné systémy obsahují min 200TB uživatelských a systémových dat, provozoval virtualizovanou infrastrukturu a</w:t>
      </w:r>
      <w:r w:rsidR="00901A6D">
        <w:rPr>
          <w:rFonts w:asciiTheme="minorHAnsi" w:hAnsiTheme="minorHAnsi" w:cstheme="minorHAnsi"/>
        </w:rPr>
        <w:t> </w:t>
      </w:r>
      <w:r w:rsidR="00712C8A" w:rsidRPr="00D42772">
        <w:rPr>
          <w:rFonts w:asciiTheme="minorHAnsi" w:hAnsiTheme="minorHAnsi" w:cstheme="minorHAnsi"/>
        </w:rPr>
        <w:t>kontinuální zálohování pro min. 300TB dat; a</w:t>
      </w:r>
    </w:p>
    <w:p w14:paraId="6FA0C920" w14:textId="24571A28" w:rsidR="005B7B4E" w:rsidRPr="001A6F84" w:rsidRDefault="005B7B4E" w:rsidP="005B7B4E">
      <w:pPr>
        <w:spacing w:after="120" w:line="250" w:lineRule="auto"/>
        <w:ind w:left="567" w:right="556" w:hanging="11"/>
        <w:rPr>
          <w:rFonts w:asciiTheme="minorHAnsi" w:hAnsiTheme="minorHAnsi" w:cstheme="minorHAnsi"/>
        </w:rPr>
      </w:pPr>
      <w:r w:rsidRPr="001A6F84">
        <w:rPr>
          <w:rFonts w:asciiTheme="minorHAnsi" w:hAnsiTheme="minorHAnsi" w:cstheme="minorHAnsi"/>
        </w:rPr>
        <w:t xml:space="preserve">iv) </w:t>
      </w:r>
      <w:r w:rsidR="00323C38" w:rsidRPr="00323C38">
        <w:rPr>
          <w:rFonts w:asciiTheme="minorHAnsi" w:hAnsiTheme="minorHAnsi" w:cstheme="minorHAnsi"/>
        </w:rPr>
        <w:t>správcem</w:t>
      </w:r>
      <w:r w:rsidRPr="001A6F84">
        <w:rPr>
          <w:rFonts w:asciiTheme="minorHAnsi" w:hAnsiTheme="minorHAnsi" w:cstheme="minorHAnsi"/>
        </w:rPr>
        <w:t xml:space="preserve">, </w:t>
      </w:r>
      <w:r w:rsidR="00323C38">
        <w:rPr>
          <w:rFonts w:asciiTheme="minorHAnsi" w:hAnsiTheme="minorHAnsi" w:cstheme="minorHAnsi"/>
        </w:rPr>
        <w:t xml:space="preserve">vyžadujícím </w:t>
      </w:r>
      <w:r w:rsidRPr="001A6F84">
        <w:rPr>
          <w:rFonts w:asciiTheme="minorHAnsi" w:hAnsiTheme="minorHAnsi" w:cstheme="minorHAnsi"/>
        </w:rPr>
        <w:t xml:space="preserve">pokrytí </w:t>
      </w:r>
      <w:r w:rsidR="00323C38">
        <w:rPr>
          <w:rFonts w:asciiTheme="minorHAnsi" w:hAnsiTheme="minorHAnsi" w:cstheme="minorHAnsi"/>
        </w:rPr>
        <w:t>technické</w:t>
      </w:r>
      <w:r w:rsidR="00323C38" w:rsidRPr="001A6F84">
        <w:rPr>
          <w:rFonts w:asciiTheme="minorHAnsi" w:hAnsiTheme="minorHAnsi" w:cstheme="minorHAnsi"/>
        </w:rPr>
        <w:t xml:space="preserve"> </w:t>
      </w:r>
      <w:r w:rsidRPr="001A6F84">
        <w:rPr>
          <w:rFonts w:asciiTheme="minorHAnsi" w:hAnsiTheme="minorHAnsi" w:cstheme="minorHAnsi"/>
        </w:rPr>
        <w:t>podpory</w:t>
      </w:r>
      <w:r w:rsidR="00A659CA" w:rsidRPr="001A6F84">
        <w:rPr>
          <w:rFonts w:asciiTheme="minorHAnsi" w:hAnsiTheme="minorHAnsi" w:cstheme="minorHAnsi"/>
        </w:rPr>
        <w:t xml:space="preserve"> IT</w:t>
      </w:r>
      <w:r w:rsidRPr="001A6F84">
        <w:rPr>
          <w:rFonts w:asciiTheme="minorHAnsi" w:hAnsiTheme="minorHAnsi" w:cstheme="minorHAnsi"/>
        </w:rPr>
        <w:t xml:space="preserve"> infrastruktury </w:t>
      </w:r>
      <w:r w:rsidR="00323C38" w:rsidRPr="00323C38">
        <w:rPr>
          <w:rFonts w:asciiTheme="minorHAnsi" w:hAnsiTheme="minorHAnsi" w:cstheme="minorHAnsi"/>
        </w:rPr>
        <w:t>minimálně</w:t>
      </w:r>
      <w:r w:rsidRPr="001A6F84">
        <w:rPr>
          <w:rFonts w:asciiTheme="minorHAnsi" w:hAnsiTheme="minorHAnsi" w:cstheme="minorHAnsi"/>
        </w:rPr>
        <w:t xml:space="preserve"> v</w:t>
      </w:r>
      <w:r w:rsidR="00901A6D">
        <w:rPr>
          <w:rFonts w:asciiTheme="minorHAnsi" w:hAnsiTheme="minorHAnsi" w:cstheme="minorHAnsi"/>
        </w:rPr>
        <w:t> </w:t>
      </w:r>
      <w:r w:rsidR="00323C38" w:rsidRPr="00323C38">
        <w:rPr>
          <w:rFonts w:asciiTheme="minorHAnsi" w:hAnsiTheme="minorHAnsi" w:cstheme="minorHAnsi"/>
        </w:rPr>
        <w:t>režimu</w:t>
      </w:r>
      <w:r w:rsidRPr="001A6F84">
        <w:rPr>
          <w:rFonts w:asciiTheme="minorHAnsi" w:hAnsiTheme="minorHAnsi" w:cstheme="minorHAnsi"/>
        </w:rPr>
        <w:t xml:space="preserve"> 24/7/365 </w:t>
      </w:r>
      <w:r w:rsidR="00323C38" w:rsidRPr="00323C38">
        <w:rPr>
          <w:rFonts w:asciiTheme="minorHAnsi" w:hAnsiTheme="minorHAnsi" w:cstheme="minorHAnsi"/>
        </w:rPr>
        <w:t>včetně</w:t>
      </w:r>
      <w:r w:rsidRPr="001A6F84">
        <w:rPr>
          <w:rFonts w:asciiTheme="minorHAnsi" w:hAnsiTheme="minorHAnsi" w:cstheme="minorHAnsi"/>
        </w:rPr>
        <w:t xml:space="preserve"> </w:t>
      </w:r>
      <w:r w:rsidR="00323C38">
        <w:rPr>
          <w:rFonts w:asciiTheme="minorHAnsi" w:hAnsiTheme="minorHAnsi" w:cstheme="minorHAnsi"/>
        </w:rPr>
        <w:t>zajištěné</w:t>
      </w:r>
      <w:r w:rsidR="00323C38" w:rsidRPr="001A6F84">
        <w:rPr>
          <w:rFonts w:asciiTheme="minorHAnsi" w:hAnsiTheme="minorHAnsi" w:cstheme="minorHAnsi"/>
        </w:rPr>
        <w:t xml:space="preserve"> </w:t>
      </w:r>
      <w:r w:rsidRPr="001A6F84">
        <w:rPr>
          <w:rFonts w:asciiTheme="minorHAnsi" w:hAnsiTheme="minorHAnsi" w:cstheme="minorHAnsi"/>
        </w:rPr>
        <w:t xml:space="preserve">reakce na </w:t>
      </w:r>
      <w:r w:rsidR="00323C38" w:rsidRPr="00323C38">
        <w:rPr>
          <w:rFonts w:asciiTheme="minorHAnsi" w:hAnsiTheme="minorHAnsi" w:cstheme="minorHAnsi"/>
        </w:rPr>
        <w:t>výpadky</w:t>
      </w:r>
      <w:r w:rsidRPr="001A6F84">
        <w:rPr>
          <w:rFonts w:asciiTheme="minorHAnsi" w:hAnsiTheme="minorHAnsi" w:cstheme="minorHAnsi"/>
        </w:rPr>
        <w:t xml:space="preserve"> do 4 hodin v</w:t>
      </w:r>
      <w:r w:rsidR="00323C38">
        <w:rPr>
          <w:rFonts w:asciiTheme="minorHAnsi" w:hAnsiTheme="minorHAnsi" w:cstheme="minorHAnsi"/>
        </w:rPr>
        <w:t> </w:t>
      </w:r>
      <w:r w:rsidR="00323C38" w:rsidRPr="00323C38">
        <w:rPr>
          <w:rFonts w:asciiTheme="minorHAnsi" w:hAnsiTheme="minorHAnsi" w:cstheme="minorHAnsi"/>
        </w:rPr>
        <w:t>místě</w:t>
      </w:r>
      <w:r w:rsidRPr="001A6F84">
        <w:rPr>
          <w:rFonts w:asciiTheme="minorHAnsi" w:hAnsiTheme="minorHAnsi" w:cstheme="minorHAnsi"/>
        </w:rPr>
        <w:t xml:space="preserve">. </w:t>
      </w:r>
    </w:p>
    <w:bookmarkEnd w:id="100"/>
    <w:p w14:paraId="7E99B062" w14:textId="1F3347BE" w:rsidR="003913A3" w:rsidRDefault="003913A3" w:rsidP="004C20FC">
      <w:pPr>
        <w:spacing w:after="120" w:line="250" w:lineRule="auto"/>
        <w:ind w:left="567" w:right="556" w:hanging="11"/>
        <w:rPr>
          <w:rFonts w:asciiTheme="minorHAnsi" w:hAnsiTheme="minorHAnsi" w:cstheme="minorHAnsi"/>
        </w:rPr>
      </w:pPr>
      <w:r w:rsidRPr="001A6F84">
        <w:rPr>
          <w:rFonts w:asciiTheme="minorHAnsi" w:hAnsiTheme="minorHAnsi" w:cstheme="minorHAnsi"/>
        </w:rPr>
        <w:t>Pro vyloučení pochybností zadavatel stanovuje, že požadavky pod písm.</w:t>
      </w:r>
      <w:r w:rsidR="0036439F" w:rsidRPr="001A6F84">
        <w:rPr>
          <w:rFonts w:asciiTheme="minorHAnsi" w:hAnsiTheme="minorHAnsi" w:cstheme="minorHAnsi"/>
        </w:rPr>
        <w:t xml:space="preserve"> </w:t>
      </w:r>
      <w:r w:rsidRPr="001A6F84">
        <w:rPr>
          <w:rFonts w:asciiTheme="minorHAnsi" w:hAnsiTheme="minorHAnsi" w:cstheme="minorHAnsi"/>
        </w:rPr>
        <w:t>i) až iv) musí být splněny současně.</w:t>
      </w:r>
      <w:r w:rsidRPr="00D42772">
        <w:rPr>
          <w:rFonts w:asciiTheme="minorHAnsi" w:hAnsiTheme="minorHAnsi" w:cstheme="minorHAnsi"/>
        </w:rPr>
        <w:t xml:space="preserve"> </w:t>
      </w:r>
    </w:p>
    <w:p w14:paraId="76E0D210" w14:textId="6C823936" w:rsidR="00323C38" w:rsidRPr="00D42772" w:rsidRDefault="00323C38" w:rsidP="004C20FC">
      <w:pPr>
        <w:spacing w:after="120" w:line="250" w:lineRule="auto"/>
        <w:ind w:left="567" w:right="556" w:hanging="11"/>
        <w:rPr>
          <w:rFonts w:asciiTheme="minorHAnsi" w:hAnsiTheme="minorHAnsi" w:cstheme="minorHAnsi"/>
        </w:rPr>
      </w:pPr>
      <w:r w:rsidRPr="00323C38">
        <w:rPr>
          <w:rFonts w:asciiTheme="minorHAnsi" w:hAnsiTheme="minorHAnsi" w:cstheme="minorHAnsi"/>
        </w:rPr>
        <w:t xml:space="preserve">V případě </w:t>
      </w:r>
      <w:r>
        <w:rPr>
          <w:rFonts w:asciiTheme="minorHAnsi" w:hAnsiTheme="minorHAnsi" w:cstheme="minorHAnsi"/>
        </w:rPr>
        <w:t xml:space="preserve">obdobných </w:t>
      </w:r>
      <w:r w:rsidR="006D3F43">
        <w:rPr>
          <w:rFonts w:asciiTheme="minorHAnsi" w:hAnsiTheme="minorHAnsi" w:cstheme="minorHAnsi"/>
        </w:rPr>
        <w:t>významných služeb dle zahraničních právních řádů uvedených v písm. i) a ii)</w:t>
      </w:r>
      <w:r w:rsidRPr="00323C38">
        <w:rPr>
          <w:rFonts w:asciiTheme="minorHAnsi" w:hAnsiTheme="minorHAnsi" w:cstheme="minorHAnsi"/>
        </w:rPr>
        <w:t xml:space="preserve"> </w:t>
      </w:r>
      <w:r w:rsidR="006D3F43">
        <w:rPr>
          <w:rFonts w:asciiTheme="minorHAnsi" w:hAnsiTheme="minorHAnsi" w:cstheme="minorHAnsi"/>
        </w:rPr>
        <w:t>musí účastník</w:t>
      </w:r>
      <w:r w:rsidRPr="00323C38">
        <w:rPr>
          <w:rFonts w:asciiTheme="minorHAnsi" w:hAnsiTheme="minorHAnsi" w:cstheme="minorHAnsi"/>
        </w:rPr>
        <w:t xml:space="preserve"> jednoznačně doložit, že tento právní předpis upravuje v rámci daného státu obdobnou/srovnatelnou právní úpravu s</w:t>
      </w:r>
      <w:r w:rsidR="00CD5959">
        <w:rPr>
          <w:rFonts w:asciiTheme="minorHAnsi" w:hAnsiTheme="minorHAnsi" w:cstheme="minorHAnsi"/>
        </w:rPr>
        <w:t> </w:t>
      </w:r>
      <w:r w:rsidRPr="00323C38">
        <w:rPr>
          <w:rFonts w:asciiTheme="minorHAnsi" w:hAnsiTheme="minorHAnsi" w:cstheme="minorHAnsi"/>
        </w:rPr>
        <w:t xml:space="preserve">českou právní úpravou, na kterou zadavatel odkazuje v příslušných částech zadávací dokumentace, případně že zahraniční právní předpis odpovídá zadavatelem stanovené specifikaci. Tuto skutečnost doloží </w:t>
      </w:r>
      <w:r w:rsidR="006D3F43">
        <w:rPr>
          <w:rFonts w:asciiTheme="minorHAnsi" w:hAnsiTheme="minorHAnsi" w:cstheme="minorHAnsi"/>
        </w:rPr>
        <w:t xml:space="preserve">účastník </w:t>
      </w:r>
      <w:r w:rsidRPr="00323C38">
        <w:rPr>
          <w:rFonts w:asciiTheme="minorHAnsi" w:hAnsiTheme="minorHAnsi" w:cstheme="minorHAnsi"/>
        </w:rPr>
        <w:t>například stručným právním stanoviskem, odborným stanoviskem/vyjádřením správního orgánu apod.</w:t>
      </w:r>
    </w:p>
    <w:bookmarkEnd w:id="101"/>
    <w:p w14:paraId="4F45749C" w14:textId="77777777" w:rsidR="00D12F8B" w:rsidRPr="00D42772" w:rsidRDefault="00D12F8B" w:rsidP="00D12F8B">
      <w:pPr>
        <w:pStyle w:val="Odstavecseseznamem"/>
        <w:spacing w:after="120" w:line="250" w:lineRule="auto"/>
        <w:ind w:right="556"/>
        <w:rPr>
          <w:rFonts w:asciiTheme="minorHAnsi" w:hAnsiTheme="minorHAnsi" w:cstheme="minorHAnsi"/>
          <w:b/>
        </w:rPr>
      </w:pPr>
    </w:p>
    <w:p w14:paraId="36976122" w14:textId="5FC50685" w:rsidR="00D12F8B" w:rsidRPr="00D42772" w:rsidRDefault="00B85175" w:rsidP="00D12F8B">
      <w:pPr>
        <w:pStyle w:val="Odstavecseseznamem"/>
        <w:spacing w:after="120" w:line="250" w:lineRule="auto"/>
        <w:ind w:right="556"/>
        <w:rPr>
          <w:rFonts w:asciiTheme="minorHAnsi" w:hAnsiTheme="minorHAnsi" w:cstheme="minorHAnsi"/>
          <w:b/>
        </w:rPr>
      </w:pPr>
      <w:r w:rsidRPr="00D42772">
        <w:rPr>
          <w:rFonts w:asciiTheme="minorHAnsi" w:hAnsiTheme="minorHAnsi" w:cstheme="minorHAnsi"/>
          <w:b/>
        </w:rPr>
        <w:t>Požadavky zadavatele na v</w:t>
      </w:r>
      <w:r w:rsidR="00D12F8B" w:rsidRPr="00D42772">
        <w:rPr>
          <w:rFonts w:asciiTheme="minorHAnsi" w:hAnsiTheme="minorHAnsi" w:cstheme="minorHAnsi"/>
          <w:b/>
        </w:rPr>
        <w:t>ýznamn</w:t>
      </w:r>
      <w:r w:rsidRPr="00D42772">
        <w:rPr>
          <w:rFonts w:asciiTheme="minorHAnsi" w:hAnsiTheme="minorHAnsi" w:cstheme="minorHAnsi"/>
          <w:b/>
        </w:rPr>
        <w:t>ou</w:t>
      </w:r>
      <w:r w:rsidR="00D12F8B" w:rsidRPr="00D42772">
        <w:rPr>
          <w:rFonts w:asciiTheme="minorHAnsi" w:hAnsiTheme="minorHAnsi" w:cstheme="minorHAnsi"/>
          <w:b/>
        </w:rPr>
        <w:t xml:space="preserve"> služb</w:t>
      </w:r>
      <w:r w:rsidRPr="00D42772">
        <w:rPr>
          <w:rFonts w:asciiTheme="minorHAnsi" w:hAnsiTheme="minorHAnsi" w:cstheme="minorHAnsi"/>
          <w:b/>
        </w:rPr>
        <w:t>u</w:t>
      </w:r>
      <w:r w:rsidR="00D12F8B" w:rsidRPr="00D42772">
        <w:rPr>
          <w:rFonts w:asciiTheme="minorHAnsi" w:hAnsiTheme="minorHAnsi" w:cstheme="minorHAnsi"/>
          <w:b/>
        </w:rPr>
        <w:t xml:space="preserve"> kategorie B:</w:t>
      </w:r>
    </w:p>
    <w:p w14:paraId="308DACE0" w14:textId="6D68D914" w:rsidR="006D3F43" w:rsidRPr="001A6F84" w:rsidRDefault="006D3F43" w:rsidP="001A6F84">
      <w:pPr>
        <w:spacing w:after="120" w:line="250" w:lineRule="auto"/>
        <w:ind w:left="0" w:right="556" w:hanging="11"/>
        <w:rPr>
          <w:rFonts w:asciiTheme="minorHAnsi" w:hAnsiTheme="minorHAnsi" w:cstheme="minorHAnsi"/>
        </w:rPr>
      </w:pPr>
      <w:r w:rsidRPr="001A6F84">
        <w:rPr>
          <w:rFonts w:asciiTheme="minorHAnsi" w:hAnsiTheme="minorHAnsi" w:cstheme="minorHAnsi"/>
        </w:rPr>
        <w:t>a) předmětem významné služby bylo poskytování služeb implementace, integrace a</w:t>
      </w:r>
      <w:r w:rsidR="00CD5959">
        <w:rPr>
          <w:rFonts w:asciiTheme="minorHAnsi" w:hAnsiTheme="minorHAnsi" w:cstheme="minorHAnsi"/>
        </w:rPr>
        <w:t> </w:t>
      </w:r>
      <w:r w:rsidRPr="001A6F84">
        <w:rPr>
          <w:rFonts w:asciiTheme="minorHAnsi" w:hAnsiTheme="minorHAnsi" w:cstheme="minorHAnsi"/>
        </w:rPr>
        <w:t>související podpory či rozvoje infrastruktury a aktivních prvků datových center objednatele</w:t>
      </w:r>
      <w:r w:rsidR="00BB6D15">
        <w:rPr>
          <w:rFonts w:asciiTheme="minorHAnsi" w:hAnsiTheme="minorHAnsi" w:cstheme="minorHAnsi"/>
        </w:rPr>
        <w:t xml:space="preserve"> po dobu alespoň 36 měsíců</w:t>
      </w:r>
      <w:r w:rsidRPr="001A6F84">
        <w:rPr>
          <w:rFonts w:asciiTheme="minorHAnsi" w:hAnsiTheme="minorHAnsi" w:cstheme="minorHAnsi"/>
        </w:rPr>
        <w:t>;</w:t>
      </w:r>
      <w:r w:rsidR="00BB6D15">
        <w:rPr>
          <w:rFonts w:asciiTheme="minorHAnsi" w:hAnsiTheme="minorHAnsi" w:cstheme="minorHAnsi"/>
        </w:rPr>
        <w:t xml:space="preserve"> a současně </w:t>
      </w:r>
    </w:p>
    <w:p w14:paraId="66F66B12" w14:textId="1846BF9A" w:rsidR="00E349A6" w:rsidRPr="0014113F" w:rsidRDefault="00D12F8B" w:rsidP="00E349A6">
      <w:pPr>
        <w:spacing w:after="120" w:line="250" w:lineRule="auto"/>
        <w:ind w:left="0" w:right="556" w:hanging="11"/>
        <w:rPr>
          <w:rFonts w:asciiTheme="minorHAnsi" w:hAnsiTheme="minorHAnsi" w:cstheme="minorHAnsi"/>
        </w:rPr>
      </w:pPr>
      <w:r w:rsidRPr="001A6F84">
        <w:rPr>
          <w:rFonts w:asciiTheme="minorHAnsi" w:hAnsiTheme="minorHAnsi" w:cstheme="minorHAnsi"/>
        </w:rPr>
        <w:t xml:space="preserve">b) </w:t>
      </w:r>
      <w:r w:rsidR="00E349A6" w:rsidRPr="001A6F84">
        <w:rPr>
          <w:rFonts w:asciiTheme="minorHAnsi" w:hAnsiTheme="minorHAnsi" w:cstheme="minorHAnsi"/>
        </w:rPr>
        <w:t xml:space="preserve">finanční objem významné </w:t>
      </w:r>
      <w:r w:rsidRPr="001A6F84">
        <w:rPr>
          <w:rFonts w:asciiTheme="minorHAnsi" w:hAnsiTheme="minorHAnsi" w:cstheme="minorHAnsi"/>
        </w:rPr>
        <w:t xml:space="preserve">služby </w:t>
      </w:r>
      <w:r w:rsidR="00E349A6" w:rsidRPr="001A6F84">
        <w:rPr>
          <w:rFonts w:asciiTheme="minorHAnsi" w:hAnsiTheme="minorHAnsi" w:cstheme="minorHAnsi"/>
        </w:rPr>
        <w:t>mus</w:t>
      </w:r>
      <w:r w:rsidR="008D25AE" w:rsidRPr="001A6F84">
        <w:rPr>
          <w:rFonts w:asciiTheme="minorHAnsi" w:hAnsiTheme="minorHAnsi" w:cstheme="minorHAnsi"/>
        </w:rPr>
        <w:t>el</w:t>
      </w:r>
      <w:r w:rsidR="00E349A6" w:rsidRPr="001A6F84">
        <w:rPr>
          <w:rFonts w:asciiTheme="minorHAnsi" w:hAnsiTheme="minorHAnsi" w:cstheme="minorHAnsi"/>
        </w:rPr>
        <w:t xml:space="preserve"> v celko</w:t>
      </w:r>
      <w:r w:rsidR="00B64617" w:rsidRPr="001A6F84">
        <w:rPr>
          <w:rFonts w:asciiTheme="minorHAnsi" w:hAnsiTheme="minorHAnsi" w:cstheme="minorHAnsi"/>
        </w:rPr>
        <w:t xml:space="preserve">vém součtu dosáhnout minimálně </w:t>
      </w:r>
      <w:r w:rsidR="00176497" w:rsidRPr="001A6F84">
        <w:rPr>
          <w:rFonts w:asciiTheme="minorHAnsi" w:hAnsiTheme="minorHAnsi" w:cstheme="minorHAnsi"/>
        </w:rPr>
        <w:t>20</w:t>
      </w:r>
      <w:r w:rsidR="001F0C2F" w:rsidRPr="001A6F84">
        <w:rPr>
          <w:rFonts w:asciiTheme="minorHAnsi" w:hAnsiTheme="minorHAnsi" w:cstheme="minorHAnsi"/>
        </w:rPr>
        <w:t> </w:t>
      </w:r>
      <w:r w:rsidR="00E349A6" w:rsidRPr="001A6F84">
        <w:rPr>
          <w:rFonts w:asciiTheme="minorHAnsi" w:hAnsiTheme="minorHAnsi" w:cstheme="minorHAnsi"/>
        </w:rPr>
        <w:t>mil. Kč bez DPH;</w:t>
      </w:r>
      <w:r w:rsidR="00BB6D15">
        <w:rPr>
          <w:rFonts w:asciiTheme="minorHAnsi" w:hAnsiTheme="minorHAnsi" w:cstheme="minorHAnsi"/>
        </w:rPr>
        <w:t xml:space="preserve"> a současně </w:t>
      </w:r>
    </w:p>
    <w:p w14:paraId="167684A2" w14:textId="478C5CA9" w:rsidR="00E349A6" w:rsidRPr="0014113F" w:rsidRDefault="00CC0A8E" w:rsidP="00CC0A8E">
      <w:pPr>
        <w:spacing w:after="120" w:line="250" w:lineRule="auto"/>
        <w:ind w:left="0" w:right="556" w:hanging="11"/>
        <w:rPr>
          <w:rFonts w:asciiTheme="minorHAnsi" w:hAnsiTheme="minorHAnsi" w:cstheme="minorHAnsi"/>
        </w:rPr>
      </w:pPr>
      <w:r w:rsidRPr="0014113F">
        <w:rPr>
          <w:rFonts w:asciiTheme="minorHAnsi" w:hAnsiTheme="minorHAnsi" w:cstheme="minorHAnsi"/>
        </w:rPr>
        <w:t xml:space="preserve">c) </w:t>
      </w:r>
      <w:r w:rsidR="00E349A6" w:rsidRPr="0014113F">
        <w:rPr>
          <w:rFonts w:asciiTheme="minorHAnsi" w:hAnsiTheme="minorHAnsi" w:cstheme="minorHAnsi"/>
        </w:rPr>
        <w:t xml:space="preserve">významná </w:t>
      </w:r>
      <w:r w:rsidR="007D0199" w:rsidRPr="0014113F">
        <w:rPr>
          <w:rFonts w:asciiTheme="minorHAnsi" w:hAnsiTheme="minorHAnsi" w:cstheme="minorHAnsi"/>
        </w:rPr>
        <w:t xml:space="preserve">služba </w:t>
      </w:r>
      <w:r w:rsidR="00E349A6" w:rsidRPr="0014113F">
        <w:rPr>
          <w:rFonts w:asciiTheme="minorHAnsi" w:hAnsiTheme="minorHAnsi" w:cstheme="minorHAnsi"/>
        </w:rPr>
        <w:t xml:space="preserve">byla realizována pro </w:t>
      </w:r>
      <w:r w:rsidR="007B57CD" w:rsidRPr="0014113F">
        <w:rPr>
          <w:rFonts w:asciiTheme="minorHAnsi" w:hAnsiTheme="minorHAnsi" w:cstheme="minorHAnsi"/>
        </w:rPr>
        <w:t>objednatele</w:t>
      </w:r>
      <w:r w:rsidR="00E349A6" w:rsidRPr="0014113F">
        <w:rPr>
          <w:rFonts w:asciiTheme="minorHAnsi" w:hAnsiTheme="minorHAnsi" w:cstheme="minorHAnsi"/>
        </w:rPr>
        <w:t>, jenž</w:t>
      </w:r>
      <w:r w:rsidR="00E55C23" w:rsidRPr="0014113F">
        <w:rPr>
          <w:rFonts w:asciiTheme="minorHAnsi" w:hAnsiTheme="minorHAnsi" w:cstheme="minorHAnsi"/>
        </w:rPr>
        <w:t xml:space="preserve"> byl v době poskytnutí významné služby</w:t>
      </w:r>
      <w:r w:rsidRPr="0014113F">
        <w:rPr>
          <w:rFonts w:asciiTheme="minorHAnsi" w:hAnsiTheme="minorHAnsi" w:cstheme="minorHAnsi"/>
        </w:rPr>
        <w:t xml:space="preserve">: </w:t>
      </w:r>
    </w:p>
    <w:p w14:paraId="5BCAEE53" w14:textId="329052AF" w:rsidR="00E349A6" w:rsidRPr="0014113F" w:rsidRDefault="00E349A6" w:rsidP="00FE4031">
      <w:pPr>
        <w:pStyle w:val="Odstavecseseznamem"/>
        <w:numPr>
          <w:ilvl w:val="0"/>
          <w:numId w:val="7"/>
        </w:numPr>
        <w:spacing w:after="120" w:line="250" w:lineRule="auto"/>
        <w:ind w:left="1276" w:right="556"/>
        <w:contextualSpacing w:val="0"/>
        <w:rPr>
          <w:rFonts w:asciiTheme="minorHAnsi" w:hAnsiTheme="minorHAnsi" w:cstheme="minorHAnsi"/>
        </w:rPr>
      </w:pPr>
      <w:r w:rsidRPr="0014113F">
        <w:rPr>
          <w:rFonts w:asciiTheme="minorHAnsi" w:hAnsiTheme="minorHAnsi" w:cstheme="minorHAnsi"/>
        </w:rPr>
        <w:t>správcem informačních systémů, které jsou využíván</w:t>
      </w:r>
      <w:r w:rsidR="007D0199" w:rsidRPr="0014113F">
        <w:rPr>
          <w:rFonts w:asciiTheme="minorHAnsi" w:hAnsiTheme="minorHAnsi" w:cstheme="minorHAnsi"/>
        </w:rPr>
        <w:t>y</w:t>
      </w:r>
      <w:r w:rsidRPr="0014113F">
        <w:rPr>
          <w:rFonts w:asciiTheme="minorHAnsi" w:hAnsiTheme="minorHAnsi" w:cstheme="minorHAnsi"/>
        </w:rPr>
        <w:t xml:space="preserve"> více než </w:t>
      </w:r>
      <w:r w:rsidR="005A6F2F" w:rsidRPr="0014113F">
        <w:rPr>
          <w:rFonts w:asciiTheme="minorHAnsi" w:hAnsiTheme="minorHAnsi" w:cstheme="minorHAnsi"/>
        </w:rPr>
        <w:t>3</w:t>
      </w:r>
      <w:r w:rsidRPr="0014113F">
        <w:rPr>
          <w:rFonts w:asciiTheme="minorHAnsi" w:hAnsiTheme="minorHAnsi" w:cstheme="minorHAnsi"/>
        </w:rPr>
        <w:t xml:space="preserve">00 </w:t>
      </w:r>
      <w:r w:rsidR="007D0199" w:rsidRPr="0014113F">
        <w:rPr>
          <w:rFonts w:asciiTheme="minorHAnsi" w:hAnsiTheme="minorHAnsi" w:cstheme="minorHAnsi"/>
        </w:rPr>
        <w:t>osobami</w:t>
      </w:r>
      <w:r w:rsidR="001A69A9" w:rsidRPr="0014113F">
        <w:rPr>
          <w:rFonts w:asciiTheme="minorHAnsi" w:hAnsiTheme="minorHAnsi" w:cstheme="minorHAnsi"/>
        </w:rPr>
        <w:t>; a</w:t>
      </w:r>
    </w:p>
    <w:p w14:paraId="1325DE31" w14:textId="17A50F34" w:rsidR="00E349A6" w:rsidRPr="0014113F" w:rsidRDefault="00E349A6" w:rsidP="00FE4031">
      <w:pPr>
        <w:pStyle w:val="Odstavecseseznamem"/>
        <w:numPr>
          <w:ilvl w:val="0"/>
          <w:numId w:val="7"/>
        </w:numPr>
        <w:spacing w:after="120" w:line="250" w:lineRule="auto"/>
        <w:ind w:left="1276" w:right="556"/>
        <w:contextualSpacing w:val="0"/>
        <w:rPr>
          <w:rFonts w:asciiTheme="minorHAnsi" w:hAnsiTheme="minorHAnsi" w:cstheme="minorHAnsi"/>
        </w:rPr>
      </w:pPr>
      <w:r w:rsidRPr="0014113F">
        <w:rPr>
          <w:rFonts w:asciiTheme="minorHAnsi" w:hAnsiTheme="minorHAnsi" w:cstheme="minorHAnsi"/>
        </w:rPr>
        <w:t>správcem min. 2 geograficky oddělených lokalit datových center, provoz</w:t>
      </w:r>
      <w:r w:rsidR="00016507" w:rsidRPr="0014113F">
        <w:rPr>
          <w:rFonts w:asciiTheme="minorHAnsi" w:hAnsiTheme="minorHAnsi" w:cstheme="minorHAnsi"/>
        </w:rPr>
        <w:t xml:space="preserve">oval </w:t>
      </w:r>
      <w:r w:rsidRPr="0014113F">
        <w:rPr>
          <w:rFonts w:asciiTheme="minorHAnsi" w:hAnsiTheme="minorHAnsi" w:cstheme="minorHAnsi"/>
        </w:rPr>
        <w:t xml:space="preserve">min. </w:t>
      </w:r>
      <w:r w:rsidR="00B64617" w:rsidRPr="0014113F">
        <w:rPr>
          <w:rFonts w:asciiTheme="minorHAnsi" w:hAnsiTheme="minorHAnsi" w:cstheme="minorHAnsi"/>
        </w:rPr>
        <w:t>10</w:t>
      </w:r>
      <w:r w:rsidR="005B7B4E" w:rsidRPr="0014113F">
        <w:rPr>
          <w:rFonts w:asciiTheme="minorHAnsi" w:hAnsiTheme="minorHAnsi" w:cstheme="minorHAnsi"/>
        </w:rPr>
        <w:t>0</w:t>
      </w:r>
      <w:r w:rsidRPr="0014113F">
        <w:rPr>
          <w:rFonts w:asciiTheme="minorHAnsi" w:hAnsiTheme="minorHAnsi" w:cstheme="minorHAnsi"/>
        </w:rPr>
        <w:t xml:space="preserve"> virtuálních a </w:t>
      </w:r>
      <w:r w:rsidR="003D43C4" w:rsidRPr="0014113F">
        <w:rPr>
          <w:rFonts w:asciiTheme="minorHAnsi" w:hAnsiTheme="minorHAnsi" w:cstheme="minorHAnsi"/>
        </w:rPr>
        <w:t>2</w:t>
      </w:r>
      <w:r w:rsidR="00B64617" w:rsidRPr="0014113F">
        <w:rPr>
          <w:rFonts w:asciiTheme="minorHAnsi" w:hAnsiTheme="minorHAnsi" w:cstheme="minorHAnsi"/>
        </w:rPr>
        <w:t>5</w:t>
      </w:r>
      <w:r w:rsidRPr="0014113F">
        <w:rPr>
          <w:rFonts w:asciiTheme="minorHAnsi" w:hAnsiTheme="minorHAnsi" w:cstheme="minorHAnsi"/>
        </w:rPr>
        <w:t xml:space="preserve"> fyzických serverů, úložné systémy obsahují min </w:t>
      </w:r>
      <w:r w:rsidR="00B64617" w:rsidRPr="0014113F">
        <w:rPr>
          <w:rFonts w:asciiTheme="minorHAnsi" w:hAnsiTheme="minorHAnsi" w:cstheme="minorHAnsi"/>
        </w:rPr>
        <w:t>2</w:t>
      </w:r>
      <w:r w:rsidR="005B7B4E" w:rsidRPr="0014113F">
        <w:rPr>
          <w:rFonts w:asciiTheme="minorHAnsi" w:hAnsiTheme="minorHAnsi" w:cstheme="minorHAnsi"/>
        </w:rPr>
        <w:t>00T</w:t>
      </w:r>
      <w:r w:rsidRPr="0014113F">
        <w:rPr>
          <w:rFonts w:asciiTheme="minorHAnsi" w:hAnsiTheme="minorHAnsi" w:cstheme="minorHAnsi"/>
        </w:rPr>
        <w:t>B uživatelských a systémových dat, provoz</w:t>
      </w:r>
      <w:r w:rsidR="00016507" w:rsidRPr="0014113F">
        <w:rPr>
          <w:rFonts w:asciiTheme="minorHAnsi" w:hAnsiTheme="minorHAnsi" w:cstheme="minorHAnsi"/>
        </w:rPr>
        <w:t xml:space="preserve">oval </w:t>
      </w:r>
      <w:r w:rsidRPr="0014113F">
        <w:rPr>
          <w:rFonts w:asciiTheme="minorHAnsi" w:hAnsiTheme="minorHAnsi" w:cstheme="minorHAnsi"/>
        </w:rPr>
        <w:t>virtuali</w:t>
      </w:r>
      <w:r w:rsidR="00B64617" w:rsidRPr="0014113F">
        <w:rPr>
          <w:rFonts w:asciiTheme="minorHAnsi" w:hAnsiTheme="minorHAnsi" w:cstheme="minorHAnsi"/>
        </w:rPr>
        <w:t>zovanou infrastrukturu</w:t>
      </w:r>
      <w:r w:rsidRPr="0014113F">
        <w:rPr>
          <w:rFonts w:asciiTheme="minorHAnsi" w:hAnsiTheme="minorHAnsi" w:cstheme="minorHAnsi"/>
        </w:rPr>
        <w:t xml:space="preserve"> a kontinuální zálohování pro min. </w:t>
      </w:r>
      <w:r w:rsidR="00B64617" w:rsidRPr="0014113F">
        <w:rPr>
          <w:rFonts w:asciiTheme="minorHAnsi" w:hAnsiTheme="minorHAnsi" w:cstheme="minorHAnsi"/>
        </w:rPr>
        <w:t>3</w:t>
      </w:r>
      <w:r w:rsidRPr="0014113F">
        <w:rPr>
          <w:rFonts w:asciiTheme="minorHAnsi" w:hAnsiTheme="minorHAnsi" w:cstheme="minorHAnsi"/>
        </w:rPr>
        <w:t>0</w:t>
      </w:r>
      <w:r w:rsidR="00B64617" w:rsidRPr="0014113F">
        <w:rPr>
          <w:rFonts w:asciiTheme="minorHAnsi" w:hAnsiTheme="minorHAnsi" w:cstheme="minorHAnsi"/>
        </w:rPr>
        <w:t>0</w:t>
      </w:r>
      <w:r w:rsidRPr="0014113F">
        <w:rPr>
          <w:rFonts w:asciiTheme="minorHAnsi" w:hAnsiTheme="minorHAnsi" w:cstheme="minorHAnsi"/>
        </w:rPr>
        <w:t>TB dat</w:t>
      </w:r>
      <w:r w:rsidR="001A69A9" w:rsidRPr="0014113F">
        <w:rPr>
          <w:rFonts w:asciiTheme="minorHAnsi" w:hAnsiTheme="minorHAnsi" w:cstheme="minorHAnsi"/>
        </w:rPr>
        <w:t>; a</w:t>
      </w:r>
    </w:p>
    <w:p w14:paraId="34BDBDC0" w14:textId="11FEA55E" w:rsidR="00553A91" w:rsidRPr="0014113F" w:rsidRDefault="00E349A6" w:rsidP="00FE4031">
      <w:pPr>
        <w:pStyle w:val="Odstavecseseznamem"/>
        <w:numPr>
          <w:ilvl w:val="0"/>
          <w:numId w:val="7"/>
        </w:numPr>
        <w:spacing w:after="120" w:line="250" w:lineRule="auto"/>
        <w:ind w:left="1276" w:right="556"/>
        <w:contextualSpacing w:val="0"/>
        <w:rPr>
          <w:rFonts w:asciiTheme="minorHAnsi" w:hAnsiTheme="minorHAnsi" w:cstheme="minorHAnsi"/>
        </w:rPr>
      </w:pPr>
      <w:r w:rsidRPr="0014113F">
        <w:rPr>
          <w:rFonts w:asciiTheme="minorHAnsi" w:hAnsiTheme="minorHAnsi" w:cstheme="minorHAnsi"/>
        </w:rPr>
        <w:t>správcem, vyžadujícím pokrytí technické podpory</w:t>
      </w:r>
      <w:r w:rsidR="00A659CA" w:rsidRPr="0014113F">
        <w:rPr>
          <w:rFonts w:asciiTheme="minorHAnsi" w:hAnsiTheme="minorHAnsi" w:cstheme="minorHAnsi"/>
        </w:rPr>
        <w:t xml:space="preserve"> IT</w:t>
      </w:r>
      <w:r w:rsidRPr="0014113F">
        <w:rPr>
          <w:rFonts w:asciiTheme="minorHAnsi" w:hAnsiTheme="minorHAnsi" w:cstheme="minorHAnsi"/>
        </w:rPr>
        <w:t xml:space="preserve"> </w:t>
      </w:r>
      <w:r w:rsidR="003913A3" w:rsidRPr="0014113F">
        <w:rPr>
          <w:rFonts w:asciiTheme="minorHAnsi" w:hAnsiTheme="minorHAnsi" w:cstheme="minorHAnsi"/>
        </w:rPr>
        <w:t xml:space="preserve">infrastruktury </w:t>
      </w:r>
      <w:r w:rsidRPr="0014113F">
        <w:rPr>
          <w:rFonts w:asciiTheme="minorHAnsi" w:hAnsiTheme="minorHAnsi" w:cstheme="minorHAnsi"/>
        </w:rPr>
        <w:t>v režimu 24/7/365, včetně zajištěné reakce na výpadky do 4</w:t>
      </w:r>
      <w:r w:rsidR="007D0199" w:rsidRPr="0014113F">
        <w:rPr>
          <w:rFonts w:asciiTheme="minorHAnsi" w:hAnsiTheme="minorHAnsi" w:cstheme="minorHAnsi"/>
        </w:rPr>
        <w:t xml:space="preserve"> </w:t>
      </w:r>
      <w:r w:rsidRPr="0014113F">
        <w:rPr>
          <w:rFonts w:asciiTheme="minorHAnsi" w:hAnsiTheme="minorHAnsi" w:cstheme="minorHAnsi"/>
        </w:rPr>
        <w:t>hodin v</w:t>
      </w:r>
      <w:r w:rsidR="00CD5959">
        <w:rPr>
          <w:rFonts w:asciiTheme="minorHAnsi" w:hAnsiTheme="minorHAnsi" w:cstheme="minorHAnsi"/>
        </w:rPr>
        <w:t> </w:t>
      </w:r>
      <w:r w:rsidRPr="0014113F">
        <w:rPr>
          <w:rFonts w:asciiTheme="minorHAnsi" w:hAnsiTheme="minorHAnsi" w:cstheme="minorHAnsi"/>
        </w:rPr>
        <w:t>místě</w:t>
      </w:r>
      <w:r w:rsidR="00CD5959">
        <w:rPr>
          <w:rFonts w:asciiTheme="minorHAnsi" w:hAnsiTheme="minorHAnsi" w:cstheme="minorHAnsi"/>
        </w:rPr>
        <w:t>.</w:t>
      </w:r>
    </w:p>
    <w:p w14:paraId="3C14BBA5" w14:textId="283813C7" w:rsidR="00E349A6" w:rsidRDefault="003913A3" w:rsidP="001A6F84">
      <w:pPr>
        <w:pStyle w:val="Odstavecseseznamem"/>
        <w:spacing w:after="120" w:line="250" w:lineRule="auto"/>
        <w:ind w:left="709" w:right="556"/>
        <w:rPr>
          <w:rFonts w:asciiTheme="minorHAnsi" w:hAnsiTheme="minorHAnsi" w:cstheme="minorHAnsi"/>
        </w:rPr>
      </w:pPr>
      <w:r w:rsidRPr="0014113F">
        <w:rPr>
          <w:rFonts w:asciiTheme="minorHAnsi" w:hAnsiTheme="minorHAnsi" w:cstheme="minorHAnsi"/>
        </w:rPr>
        <w:t>Pro vyloučení pochybností zadavatel stanovuje, že požadavky pod písm.</w:t>
      </w:r>
      <w:r w:rsidR="0036439F" w:rsidRPr="0014113F">
        <w:rPr>
          <w:rFonts w:asciiTheme="minorHAnsi" w:hAnsiTheme="minorHAnsi" w:cstheme="minorHAnsi"/>
        </w:rPr>
        <w:t xml:space="preserve"> </w:t>
      </w:r>
      <w:r w:rsidRPr="0014113F">
        <w:rPr>
          <w:rFonts w:asciiTheme="minorHAnsi" w:hAnsiTheme="minorHAnsi" w:cstheme="minorHAnsi"/>
        </w:rPr>
        <w:t xml:space="preserve">i) až </w:t>
      </w:r>
      <w:r w:rsidR="00BB6D15" w:rsidRPr="0014113F">
        <w:rPr>
          <w:rFonts w:asciiTheme="minorHAnsi" w:hAnsiTheme="minorHAnsi" w:cstheme="minorHAnsi"/>
        </w:rPr>
        <w:t>i</w:t>
      </w:r>
      <w:r w:rsidR="00BB6D15">
        <w:rPr>
          <w:rFonts w:asciiTheme="minorHAnsi" w:hAnsiTheme="minorHAnsi" w:cstheme="minorHAnsi"/>
        </w:rPr>
        <w:t>ii</w:t>
      </w:r>
      <w:r w:rsidRPr="0014113F">
        <w:rPr>
          <w:rFonts w:asciiTheme="minorHAnsi" w:hAnsiTheme="minorHAnsi" w:cstheme="minorHAnsi"/>
        </w:rPr>
        <w:t>) musí být splněny současně.</w:t>
      </w:r>
      <w:r w:rsidRPr="00D42772">
        <w:rPr>
          <w:rFonts w:asciiTheme="minorHAnsi" w:hAnsiTheme="minorHAnsi" w:cstheme="minorHAnsi"/>
        </w:rPr>
        <w:t xml:space="preserve"> </w:t>
      </w:r>
    </w:p>
    <w:p w14:paraId="6721A52C" w14:textId="77777777" w:rsidR="00A23D98" w:rsidRPr="00D42772" w:rsidRDefault="00A23D98" w:rsidP="001A6F84">
      <w:pPr>
        <w:pStyle w:val="Odstavecseseznamem"/>
        <w:spacing w:after="120" w:line="250" w:lineRule="auto"/>
        <w:ind w:left="709" w:right="556"/>
      </w:pPr>
    </w:p>
    <w:p w14:paraId="401A0C0B" w14:textId="0A5B8978" w:rsidR="003D43C4" w:rsidRPr="00D42772" w:rsidRDefault="003D43C4" w:rsidP="005B0E7B">
      <w:pPr>
        <w:pStyle w:val="Odstavecseseznamem"/>
        <w:keepNext/>
        <w:spacing w:after="120" w:line="250" w:lineRule="auto"/>
        <w:ind w:right="556"/>
        <w:rPr>
          <w:rFonts w:asciiTheme="minorHAnsi" w:hAnsiTheme="minorHAnsi" w:cstheme="minorHAnsi"/>
          <w:b/>
        </w:rPr>
      </w:pPr>
      <w:r w:rsidRPr="001A6F84">
        <w:rPr>
          <w:rFonts w:asciiTheme="minorHAnsi" w:hAnsiTheme="minorHAnsi" w:cstheme="minorHAnsi"/>
          <w:b/>
        </w:rPr>
        <w:lastRenderedPageBreak/>
        <w:t>Požadavky zadavatele na významnou službu kategorie C:</w:t>
      </w:r>
    </w:p>
    <w:p w14:paraId="424CCC40" w14:textId="5BC74C6B" w:rsidR="003D43C4" w:rsidRPr="0014113F" w:rsidRDefault="00C14BD9" w:rsidP="005B0E7B">
      <w:pPr>
        <w:keepNext/>
        <w:spacing w:after="120" w:line="250" w:lineRule="auto"/>
        <w:ind w:left="0" w:right="556" w:firstLine="0"/>
        <w:rPr>
          <w:rFonts w:asciiTheme="minorHAnsi" w:hAnsiTheme="minorHAnsi" w:cstheme="minorHAnsi"/>
        </w:rPr>
      </w:pPr>
      <w:r w:rsidRPr="0014113F">
        <w:rPr>
          <w:rFonts w:asciiTheme="minorHAnsi" w:hAnsiTheme="minorHAnsi" w:cstheme="minorHAnsi"/>
        </w:rPr>
        <w:t xml:space="preserve">a) </w:t>
      </w:r>
      <w:r w:rsidR="003D43C4" w:rsidRPr="0014113F">
        <w:rPr>
          <w:rFonts w:asciiTheme="minorHAnsi" w:hAnsiTheme="minorHAnsi" w:cstheme="minorHAnsi"/>
        </w:rPr>
        <w:t xml:space="preserve">předmětem významné služby bylo </w:t>
      </w:r>
      <w:r w:rsidR="00C34BDB" w:rsidRPr="0014113F">
        <w:rPr>
          <w:rFonts w:asciiTheme="minorHAnsi" w:hAnsiTheme="minorHAnsi" w:cstheme="minorHAnsi"/>
        </w:rPr>
        <w:t xml:space="preserve">kontinuální </w:t>
      </w:r>
      <w:r w:rsidR="003D43C4" w:rsidRPr="0014113F">
        <w:rPr>
          <w:rFonts w:asciiTheme="minorHAnsi" w:hAnsiTheme="minorHAnsi" w:cstheme="minorHAnsi"/>
        </w:rPr>
        <w:t>poskytování služeb technologické</w:t>
      </w:r>
      <w:r w:rsidR="002459A2" w:rsidRPr="0014113F">
        <w:rPr>
          <w:rFonts w:asciiTheme="minorHAnsi" w:hAnsiTheme="minorHAnsi" w:cstheme="minorHAnsi"/>
        </w:rPr>
        <w:t>,</w:t>
      </w:r>
      <w:r w:rsidR="003D43C4" w:rsidRPr="0014113F">
        <w:rPr>
          <w:rFonts w:asciiTheme="minorHAnsi" w:hAnsiTheme="minorHAnsi" w:cstheme="minorHAnsi"/>
        </w:rPr>
        <w:t xml:space="preserve"> aplikační </w:t>
      </w:r>
      <w:r w:rsidR="002459A2" w:rsidRPr="0014113F">
        <w:rPr>
          <w:rFonts w:asciiTheme="minorHAnsi" w:hAnsiTheme="minorHAnsi" w:cstheme="minorHAnsi"/>
        </w:rPr>
        <w:t xml:space="preserve">a bezpečnostní </w:t>
      </w:r>
      <w:r w:rsidR="003D43C4" w:rsidRPr="0014113F">
        <w:rPr>
          <w:rFonts w:asciiTheme="minorHAnsi" w:hAnsiTheme="minorHAnsi" w:cstheme="minorHAnsi"/>
        </w:rPr>
        <w:t xml:space="preserve">podpory </w:t>
      </w:r>
      <w:r w:rsidR="002459A2" w:rsidRPr="0014113F">
        <w:rPr>
          <w:rFonts w:asciiTheme="minorHAnsi" w:hAnsiTheme="minorHAnsi" w:cstheme="minorHAnsi"/>
        </w:rPr>
        <w:t xml:space="preserve">systému SIEM </w:t>
      </w:r>
      <w:r w:rsidR="00BC0FC6" w:rsidRPr="0014113F">
        <w:rPr>
          <w:rFonts w:asciiTheme="minorHAnsi" w:hAnsiTheme="minorHAnsi" w:cstheme="minorHAnsi"/>
        </w:rPr>
        <w:t xml:space="preserve">IBM QRADAR </w:t>
      </w:r>
      <w:r w:rsidR="003D43C4" w:rsidRPr="0014113F">
        <w:rPr>
          <w:rFonts w:asciiTheme="minorHAnsi" w:hAnsiTheme="minorHAnsi" w:cstheme="minorHAnsi"/>
        </w:rPr>
        <w:t>objednatele</w:t>
      </w:r>
      <w:r w:rsidR="0014113F" w:rsidRPr="0014113F">
        <w:rPr>
          <w:rFonts w:asciiTheme="minorHAnsi" w:hAnsiTheme="minorHAnsi" w:cstheme="minorHAnsi"/>
        </w:rPr>
        <w:t xml:space="preserve"> či obdobného </w:t>
      </w:r>
      <w:r w:rsidR="00BB6D15">
        <w:rPr>
          <w:rFonts w:asciiTheme="minorHAnsi" w:hAnsiTheme="minorHAnsi" w:cstheme="minorHAnsi"/>
        </w:rPr>
        <w:t>bezpečnostního systému</w:t>
      </w:r>
      <w:r w:rsidR="00C34BDB" w:rsidRPr="0014113F">
        <w:rPr>
          <w:rFonts w:asciiTheme="minorHAnsi" w:hAnsiTheme="minorHAnsi" w:cstheme="minorHAnsi"/>
        </w:rPr>
        <w:t xml:space="preserve"> </w:t>
      </w:r>
      <w:r w:rsidR="00BB6D15">
        <w:rPr>
          <w:rFonts w:asciiTheme="minorHAnsi" w:hAnsiTheme="minorHAnsi" w:cstheme="minorHAnsi"/>
        </w:rPr>
        <w:t xml:space="preserve">po dobu </w:t>
      </w:r>
      <w:r w:rsidR="00C34BDB" w:rsidRPr="0014113F">
        <w:rPr>
          <w:rFonts w:asciiTheme="minorHAnsi" w:hAnsiTheme="minorHAnsi" w:cstheme="minorHAnsi"/>
        </w:rPr>
        <w:t xml:space="preserve">alespoň </w:t>
      </w:r>
      <w:r w:rsidR="00BB6D15">
        <w:rPr>
          <w:rFonts w:asciiTheme="minorHAnsi" w:hAnsiTheme="minorHAnsi" w:cstheme="minorHAnsi"/>
        </w:rPr>
        <w:t>24</w:t>
      </w:r>
      <w:r w:rsidR="00BB6D15" w:rsidRPr="0014113F">
        <w:rPr>
          <w:rFonts w:asciiTheme="minorHAnsi" w:hAnsiTheme="minorHAnsi" w:cstheme="minorHAnsi"/>
        </w:rPr>
        <w:t xml:space="preserve"> </w:t>
      </w:r>
      <w:r w:rsidR="00C34BDB" w:rsidRPr="0014113F">
        <w:rPr>
          <w:rFonts w:asciiTheme="minorHAnsi" w:hAnsiTheme="minorHAnsi" w:cstheme="minorHAnsi"/>
        </w:rPr>
        <w:t>měsíců</w:t>
      </w:r>
      <w:r w:rsidR="003D43C4" w:rsidRPr="0014113F">
        <w:rPr>
          <w:rFonts w:asciiTheme="minorHAnsi" w:hAnsiTheme="minorHAnsi" w:cstheme="minorHAnsi"/>
        </w:rPr>
        <w:t>;</w:t>
      </w:r>
      <w:r w:rsidR="00BB6D15">
        <w:rPr>
          <w:rFonts w:asciiTheme="minorHAnsi" w:hAnsiTheme="minorHAnsi" w:cstheme="minorHAnsi"/>
        </w:rPr>
        <w:t xml:space="preserve"> a současně </w:t>
      </w:r>
    </w:p>
    <w:p w14:paraId="17448D51" w14:textId="6D40D024" w:rsidR="003D43C4" w:rsidRPr="00D42772" w:rsidRDefault="003D43C4" w:rsidP="003D43C4">
      <w:pPr>
        <w:spacing w:after="120" w:line="250" w:lineRule="auto"/>
        <w:ind w:left="0" w:right="556" w:hanging="11"/>
        <w:rPr>
          <w:rFonts w:asciiTheme="minorHAnsi" w:hAnsiTheme="minorHAnsi" w:cstheme="minorHAnsi"/>
        </w:rPr>
      </w:pPr>
      <w:r w:rsidRPr="0014113F">
        <w:rPr>
          <w:rFonts w:asciiTheme="minorHAnsi" w:hAnsiTheme="minorHAnsi" w:cstheme="minorHAnsi"/>
        </w:rPr>
        <w:t xml:space="preserve">b) finanční objem významné služby </w:t>
      </w:r>
      <w:r w:rsidR="002459A2" w:rsidRPr="0014113F">
        <w:rPr>
          <w:rFonts w:asciiTheme="minorHAnsi" w:hAnsiTheme="minorHAnsi" w:cstheme="minorHAnsi"/>
        </w:rPr>
        <w:t xml:space="preserve">(bez dodávek HW a SW) </w:t>
      </w:r>
      <w:r w:rsidRPr="0014113F">
        <w:rPr>
          <w:rFonts w:asciiTheme="minorHAnsi" w:hAnsiTheme="minorHAnsi" w:cstheme="minorHAnsi"/>
        </w:rPr>
        <w:t xml:space="preserve">musí v celkovém součtu dosáhnout minimálně </w:t>
      </w:r>
      <w:r w:rsidR="00176497" w:rsidRPr="001A6F84">
        <w:rPr>
          <w:rFonts w:asciiTheme="minorHAnsi" w:hAnsiTheme="minorHAnsi" w:cstheme="minorHAnsi"/>
        </w:rPr>
        <w:t>10</w:t>
      </w:r>
      <w:r w:rsidRPr="001A6F84">
        <w:rPr>
          <w:rFonts w:asciiTheme="minorHAnsi" w:hAnsiTheme="minorHAnsi" w:cstheme="minorHAnsi"/>
        </w:rPr>
        <w:t> mil</w:t>
      </w:r>
      <w:r w:rsidR="00894707" w:rsidRPr="001A6F84">
        <w:rPr>
          <w:rFonts w:asciiTheme="minorHAnsi" w:hAnsiTheme="minorHAnsi" w:cstheme="minorHAnsi"/>
        </w:rPr>
        <w:t>.</w:t>
      </w:r>
      <w:r w:rsidRPr="001A6F84">
        <w:rPr>
          <w:rFonts w:asciiTheme="minorHAnsi" w:hAnsiTheme="minorHAnsi" w:cstheme="minorHAnsi"/>
        </w:rPr>
        <w:t xml:space="preserve"> Kč bez DPH</w:t>
      </w:r>
      <w:r w:rsidRPr="0014113F">
        <w:rPr>
          <w:rFonts w:asciiTheme="minorHAnsi" w:hAnsiTheme="minorHAnsi" w:cstheme="minorHAnsi"/>
        </w:rPr>
        <w:t>;</w:t>
      </w:r>
      <w:r w:rsidR="00BB6D15">
        <w:rPr>
          <w:rFonts w:asciiTheme="minorHAnsi" w:hAnsiTheme="minorHAnsi" w:cstheme="minorHAnsi"/>
        </w:rPr>
        <w:t xml:space="preserve"> a současně  </w:t>
      </w:r>
    </w:p>
    <w:p w14:paraId="3BEE1CA4" w14:textId="77777777" w:rsidR="003D43C4" w:rsidRPr="00D42772" w:rsidRDefault="003D43C4" w:rsidP="003D43C4">
      <w:pPr>
        <w:spacing w:after="120" w:line="250" w:lineRule="auto"/>
        <w:ind w:left="0" w:right="556" w:hanging="11"/>
        <w:rPr>
          <w:rFonts w:asciiTheme="minorHAnsi" w:hAnsiTheme="minorHAnsi" w:cstheme="minorHAnsi"/>
        </w:rPr>
      </w:pPr>
      <w:r w:rsidRPr="00D42772">
        <w:rPr>
          <w:rFonts w:asciiTheme="minorHAnsi" w:hAnsiTheme="minorHAnsi" w:cstheme="minorHAnsi"/>
        </w:rPr>
        <w:t xml:space="preserve">c) významná služba byla realizována pro objednatele, jenž byl v době poskytnutí významné služby: </w:t>
      </w:r>
    </w:p>
    <w:p w14:paraId="3545AA50" w14:textId="77777777" w:rsidR="0014113F" w:rsidRPr="0014113F" w:rsidRDefault="0014113F" w:rsidP="00FE4031">
      <w:pPr>
        <w:pStyle w:val="Odstavecseseznamem"/>
        <w:numPr>
          <w:ilvl w:val="0"/>
          <w:numId w:val="8"/>
        </w:numPr>
        <w:spacing w:after="120" w:line="250" w:lineRule="auto"/>
        <w:ind w:right="556"/>
        <w:contextualSpacing w:val="0"/>
        <w:rPr>
          <w:rFonts w:asciiTheme="minorHAnsi" w:hAnsiTheme="minorHAnsi" w:cstheme="minorHAnsi"/>
        </w:rPr>
      </w:pPr>
      <w:r w:rsidRPr="0014113F">
        <w:rPr>
          <w:rFonts w:asciiTheme="minorHAnsi" w:hAnsiTheme="minorHAnsi" w:cstheme="minorHAnsi"/>
        </w:rPr>
        <w:t>správcem informačních systémů, které jsou využívány více než 300 osobami; a</w:t>
      </w:r>
    </w:p>
    <w:p w14:paraId="4097E5A8" w14:textId="55DBD822" w:rsidR="003D43C4" w:rsidRPr="001A6F84" w:rsidRDefault="003D43C4" w:rsidP="00FE4031">
      <w:pPr>
        <w:pStyle w:val="Odstavecseseznamem"/>
        <w:numPr>
          <w:ilvl w:val="0"/>
          <w:numId w:val="8"/>
        </w:numPr>
        <w:spacing w:after="120" w:line="250" w:lineRule="auto"/>
        <w:ind w:right="556"/>
        <w:contextualSpacing w:val="0"/>
        <w:rPr>
          <w:rFonts w:asciiTheme="minorHAnsi" w:hAnsiTheme="minorHAnsi" w:cstheme="minorHAnsi"/>
        </w:rPr>
      </w:pPr>
      <w:r w:rsidRPr="001A6F84">
        <w:rPr>
          <w:rFonts w:asciiTheme="minorHAnsi" w:hAnsiTheme="minorHAnsi" w:cstheme="minorHAnsi"/>
        </w:rPr>
        <w:t xml:space="preserve">správcem min. 2 geograficky oddělených lokalit datových center, </w:t>
      </w:r>
      <w:r w:rsidR="002459A2" w:rsidRPr="001A6F84">
        <w:rPr>
          <w:rFonts w:asciiTheme="minorHAnsi" w:hAnsiTheme="minorHAnsi" w:cstheme="minorHAnsi"/>
        </w:rPr>
        <w:t xml:space="preserve">který </w:t>
      </w:r>
      <w:r w:rsidRPr="001A6F84">
        <w:rPr>
          <w:rFonts w:asciiTheme="minorHAnsi" w:hAnsiTheme="minorHAnsi" w:cstheme="minorHAnsi"/>
        </w:rPr>
        <w:t>provozoval systém</w:t>
      </w:r>
      <w:r w:rsidR="002459A2" w:rsidRPr="001A6F84">
        <w:rPr>
          <w:rFonts w:asciiTheme="minorHAnsi" w:hAnsiTheme="minorHAnsi" w:cstheme="minorHAnsi"/>
        </w:rPr>
        <w:t xml:space="preserve"> SIEM</w:t>
      </w:r>
      <w:r w:rsidR="00811030" w:rsidRPr="001A6F84">
        <w:rPr>
          <w:rFonts w:asciiTheme="minorHAnsi" w:hAnsiTheme="minorHAnsi" w:cstheme="minorHAnsi"/>
        </w:rPr>
        <w:t xml:space="preserve"> IBM QRADAR</w:t>
      </w:r>
      <w:r w:rsidR="0014113F" w:rsidRPr="001A6F84">
        <w:rPr>
          <w:rFonts w:asciiTheme="minorHAnsi" w:hAnsiTheme="minorHAnsi" w:cstheme="minorHAnsi"/>
        </w:rPr>
        <w:t xml:space="preserve"> či obdobný </w:t>
      </w:r>
      <w:r w:rsidR="00BB6D15">
        <w:rPr>
          <w:rFonts w:asciiTheme="minorHAnsi" w:hAnsiTheme="minorHAnsi" w:cstheme="minorHAnsi"/>
        </w:rPr>
        <w:t xml:space="preserve">bezpečností </w:t>
      </w:r>
      <w:r w:rsidR="0014113F" w:rsidRPr="001A6F84">
        <w:rPr>
          <w:rFonts w:asciiTheme="minorHAnsi" w:hAnsiTheme="minorHAnsi" w:cstheme="minorHAnsi"/>
        </w:rPr>
        <w:t>systém</w:t>
      </w:r>
      <w:r w:rsidR="001E3AD6" w:rsidRPr="001A6F84">
        <w:rPr>
          <w:rFonts w:asciiTheme="minorHAnsi" w:hAnsiTheme="minorHAnsi" w:cstheme="minorHAnsi"/>
        </w:rPr>
        <w:t xml:space="preserve"> a</w:t>
      </w:r>
      <w:r w:rsidR="00CD5959">
        <w:rPr>
          <w:rFonts w:asciiTheme="minorHAnsi" w:hAnsiTheme="minorHAnsi" w:cstheme="minorHAnsi"/>
        </w:rPr>
        <w:t> </w:t>
      </w:r>
      <w:r w:rsidR="001E3AD6" w:rsidRPr="001A6F84">
        <w:rPr>
          <w:rFonts w:asciiTheme="minorHAnsi" w:hAnsiTheme="minorHAnsi" w:cstheme="minorHAnsi"/>
        </w:rPr>
        <w:t>moduly pro</w:t>
      </w:r>
      <w:r w:rsidR="002459A2" w:rsidRPr="001A6F84">
        <w:rPr>
          <w:rFonts w:asciiTheme="minorHAnsi" w:hAnsiTheme="minorHAnsi" w:cstheme="minorHAnsi"/>
        </w:rPr>
        <w:t xml:space="preserve"> správ</w:t>
      </w:r>
      <w:r w:rsidR="001E3AD6" w:rsidRPr="001A6F84">
        <w:rPr>
          <w:rFonts w:asciiTheme="minorHAnsi" w:hAnsiTheme="minorHAnsi" w:cstheme="minorHAnsi"/>
        </w:rPr>
        <w:t>u</w:t>
      </w:r>
      <w:r w:rsidR="002459A2" w:rsidRPr="001A6F84">
        <w:rPr>
          <w:rFonts w:asciiTheme="minorHAnsi" w:hAnsiTheme="minorHAnsi" w:cstheme="minorHAnsi"/>
        </w:rPr>
        <w:t xml:space="preserve"> zranitelností</w:t>
      </w:r>
      <w:r w:rsidR="00811030" w:rsidRPr="001A6F84">
        <w:rPr>
          <w:rFonts w:asciiTheme="minorHAnsi" w:hAnsiTheme="minorHAnsi" w:cstheme="minorHAnsi"/>
        </w:rPr>
        <w:t xml:space="preserve"> IBM QVM</w:t>
      </w:r>
      <w:r w:rsidR="002459A2" w:rsidRPr="001A6F84">
        <w:rPr>
          <w:rFonts w:asciiTheme="minorHAnsi" w:hAnsiTheme="minorHAnsi" w:cstheme="minorHAnsi"/>
        </w:rPr>
        <w:t>, ochran</w:t>
      </w:r>
      <w:r w:rsidR="001E3AD6" w:rsidRPr="001A6F84">
        <w:rPr>
          <w:rFonts w:asciiTheme="minorHAnsi" w:hAnsiTheme="minorHAnsi" w:cstheme="minorHAnsi"/>
        </w:rPr>
        <w:t>u</w:t>
      </w:r>
      <w:r w:rsidR="002459A2" w:rsidRPr="001A6F84">
        <w:rPr>
          <w:rFonts w:asciiTheme="minorHAnsi" w:hAnsiTheme="minorHAnsi" w:cstheme="minorHAnsi"/>
        </w:rPr>
        <w:t xml:space="preserve"> databází </w:t>
      </w:r>
      <w:r w:rsidR="00811030" w:rsidRPr="001A6F84">
        <w:rPr>
          <w:rFonts w:asciiTheme="minorHAnsi" w:hAnsiTheme="minorHAnsi" w:cstheme="minorHAnsi"/>
        </w:rPr>
        <w:t xml:space="preserve">IBM GUARDIUM </w:t>
      </w:r>
      <w:r w:rsidR="002459A2" w:rsidRPr="001A6F84">
        <w:rPr>
          <w:rFonts w:asciiTheme="minorHAnsi" w:hAnsiTheme="minorHAnsi" w:cstheme="minorHAnsi"/>
        </w:rPr>
        <w:t>a koncových bodů</w:t>
      </w:r>
      <w:r w:rsidR="00811030" w:rsidRPr="001A6F84">
        <w:rPr>
          <w:rFonts w:asciiTheme="minorHAnsi" w:hAnsiTheme="minorHAnsi" w:cstheme="minorHAnsi"/>
        </w:rPr>
        <w:t xml:space="preserve"> IBM Big-Fix</w:t>
      </w:r>
      <w:r w:rsidR="0014113F" w:rsidRPr="001A6F84">
        <w:rPr>
          <w:rFonts w:asciiTheme="minorHAnsi" w:hAnsiTheme="minorHAnsi" w:cstheme="minorHAnsi"/>
        </w:rPr>
        <w:t xml:space="preserve"> či obdobné moduly</w:t>
      </w:r>
      <w:r w:rsidR="002459A2" w:rsidRPr="001A6F84">
        <w:rPr>
          <w:rFonts w:asciiTheme="minorHAnsi" w:hAnsiTheme="minorHAnsi" w:cstheme="minorHAnsi"/>
        </w:rPr>
        <w:t>, spravovaných z prostředí jednotné management konzole a napojených na min. 5</w:t>
      </w:r>
      <w:r w:rsidRPr="001A6F84">
        <w:rPr>
          <w:rFonts w:asciiTheme="minorHAnsi" w:hAnsiTheme="minorHAnsi" w:cstheme="minorHAnsi"/>
        </w:rPr>
        <w:t>0</w:t>
      </w:r>
      <w:r w:rsidR="002459A2" w:rsidRPr="001A6F84">
        <w:rPr>
          <w:rFonts w:asciiTheme="minorHAnsi" w:hAnsiTheme="minorHAnsi" w:cstheme="minorHAnsi"/>
        </w:rPr>
        <w:t xml:space="preserve"> různých zdrojů událostí při zpracování </w:t>
      </w:r>
      <w:r w:rsidR="001E3AD6" w:rsidRPr="001A6F84">
        <w:rPr>
          <w:rFonts w:asciiTheme="minorHAnsi" w:hAnsiTheme="minorHAnsi" w:cstheme="minorHAnsi"/>
        </w:rPr>
        <w:t>až 10</w:t>
      </w:r>
      <w:r w:rsidR="002459A2" w:rsidRPr="001A6F84">
        <w:rPr>
          <w:rFonts w:asciiTheme="minorHAnsi" w:hAnsiTheme="minorHAnsi" w:cstheme="minorHAnsi"/>
        </w:rPr>
        <w:t xml:space="preserve">.000 EPS (událostí za </w:t>
      </w:r>
      <w:r w:rsidR="0014113F" w:rsidRPr="0014113F">
        <w:rPr>
          <w:rFonts w:asciiTheme="minorHAnsi" w:hAnsiTheme="minorHAnsi" w:cstheme="minorHAnsi"/>
        </w:rPr>
        <w:t>vteřinu) ;</w:t>
      </w:r>
      <w:r w:rsidRPr="001A6F84">
        <w:rPr>
          <w:rFonts w:asciiTheme="minorHAnsi" w:hAnsiTheme="minorHAnsi" w:cstheme="minorHAnsi"/>
        </w:rPr>
        <w:t xml:space="preserve"> a</w:t>
      </w:r>
    </w:p>
    <w:p w14:paraId="1E524596" w14:textId="6DFF76A0" w:rsidR="003D43C4" w:rsidRPr="001A6F84" w:rsidRDefault="003D43C4" w:rsidP="00FE4031">
      <w:pPr>
        <w:pStyle w:val="Odstavecseseznamem"/>
        <w:numPr>
          <w:ilvl w:val="0"/>
          <w:numId w:val="8"/>
        </w:numPr>
        <w:spacing w:after="120" w:line="250" w:lineRule="auto"/>
        <w:ind w:right="556"/>
        <w:contextualSpacing w:val="0"/>
        <w:rPr>
          <w:rFonts w:asciiTheme="minorHAnsi" w:hAnsiTheme="minorHAnsi" w:cstheme="minorHAnsi"/>
        </w:rPr>
      </w:pPr>
      <w:r w:rsidRPr="001A6F84">
        <w:rPr>
          <w:rFonts w:asciiTheme="minorHAnsi" w:hAnsiTheme="minorHAnsi" w:cstheme="minorHAnsi"/>
        </w:rPr>
        <w:t xml:space="preserve">správcem, vyžadujícím pokrytí technické podpory </w:t>
      </w:r>
      <w:r w:rsidR="00C14BD9" w:rsidRPr="001A6F84">
        <w:rPr>
          <w:rFonts w:asciiTheme="minorHAnsi" w:hAnsiTheme="minorHAnsi" w:cstheme="minorHAnsi"/>
        </w:rPr>
        <w:t xml:space="preserve">IT </w:t>
      </w:r>
      <w:r w:rsidRPr="001A6F84">
        <w:rPr>
          <w:rFonts w:asciiTheme="minorHAnsi" w:hAnsiTheme="minorHAnsi" w:cstheme="minorHAnsi"/>
        </w:rPr>
        <w:t xml:space="preserve">infrastruktury v režimu 24/7/365, včetně zajištěné reakce na </w:t>
      </w:r>
      <w:r w:rsidR="002459A2" w:rsidRPr="001A6F84">
        <w:rPr>
          <w:rFonts w:asciiTheme="minorHAnsi" w:hAnsiTheme="minorHAnsi" w:cstheme="minorHAnsi"/>
        </w:rPr>
        <w:t>kritické incidenty</w:t>
      </w:r>
      <w:r w:rsidR="001E3AD6" w:rsidRPr="001A6F84">
        <w:rPr>
          <w:rFonts w:asciiTheme="minorHAnsi" w:hAnsiTheme="minorHAnsi" w:cstheme="minorHAnsi"/>
        </w:rPr>
        <w:t xml:space="preserve"> (výpadky)</w:t>
      </w:r>
      <w:r w:rsidRPr="001A6F84">
        <w:rPr>
          <w:rFonts w:asciiTheme="minorHAnsi" w:hAnsiTheme="minorHAnsi" w:cstheme="minorHAnsi"/>
        </w:rPr>
        <w:t xml:space="preserve"> do </w:t>
      </w:r>
      <w:r w:rsidR="001E3AD6" w:rsidRPr="001A6F84">
        <w:rPr>
          <w:rFonts w:asciiTheme="minorHAnsi" w:hAnsiTheme="minorHAnsi" w:cstheme="minorHAnsi"/>
        </w:rPr>
        <w:t>8</w:t>
      </w:r>
      <w:r w:rsidR="00CD5959">
        <w:rPr>
          <w:rFonts w:asciiTheme="minorHAnsi" w:hAnsiTheme="minorHAnsi" w:cstheme="minorHAnsi"/>
        </w:rPr>
        <w:t> </w:t>
      </w:r>
      <w:r w:rsidRPr="001A6F84">
        <w:rPr>
          <w:rFonts w:asciiTheme="minorHAnsi" w:hAnsiTheme="minorHAnsi" w:cstheme="minorHAnsi"/>
        </w:rPr>
        <w:t>hodin.</w:t>
      </w:r>
    </w:p>
    <w:p w14:paraId="660F5AEB" w14:textId="15FB81D1" w:rsidR="003D43C4" w:rsidRDefault="003D43C4" w:rsidP="002459A2">
      <w:pPr>
        <w:pStyle w:val="Odstavecseseznamem"/>
        <w:spacing w:after="120" w:line="250" w:lineRule="auto"/>
        <w:ind w:left="709" w:right="556"/>
        <w:rPr>
          <w:rFonts w:asciiTheme="minorHAnsi" w:hAnsiTheme="minorHAnsi" w:cstheme="minorHAnsi"/>
        </w:rPr>
      </w:pPr>
      <w:r w:rsidRPr="00D42772">
        <w:rPr>
          <w:rFonts w:asciiTheme="minorHAnsi" w:hAnsiTheme="minorHAnsi" w:cstheme="minorHAnsi"/>
        </w:rPr>
        <w:t xml:space="preserve">Pro vyloučení pochybností zadavatel stanovuje, že požadavky pod písm. i) až iii) musí být splněny současně. </w:t>
      </w:r>
    </w:p>
    <w:p w14:paraId="0472402E" w14:textId="77777777" w:rsidR="00A23D98" w:rsidRDefault="00A23D98" w:rsidP="002459A2">
      <w:pPr>
        <w:pStyle w:val="Odstavecseseznamem"/>
        <w:spacing w:after="120" w:line="250" w:lineRule="auto"/>
        <w:ind w:left="709" w:right="556"/>
        <w:rPr>
          <w:rFonts w:asciiTheme="minorHAnsi" w:hAnsiTheme="minorHAnsi" w:cstheme="minorHAnsi"/>
        </w:rPr>
      </w:pPr>
    </w:p>
    <w:p w14:paraId="592B1967" w14:textId="6D1390A3" w:rsidR="00F00973" w:rsidRPr="00D42772" w:rsidRDefault="00F00973" w:rsidP="00F00973">
      <w:pPr>
        <w:pStyle w:val="Odstavecseseznamem"/>
        <w:spacing w:after="120" w:line="250" w:lineRule="auto"/>
        <w:ind w:right="556"/>
        <w:rPr>
          <w:rFonts w:asciiTheme="minorHAnsi" w:hAnsiTheme="minorHAnsi" w:cstheme="minorHAnsi"/>
          <w:b/>
        </w:rPr>
      </w:pPr>
      <w:r w:rsidRPr="001A6F84">
        <w:rPr>
          <w:rFonts w:asciiTheme="minorHAnsi" w:hAnsiTheme="minorHAnsi" w:cstheme="minorHAnsi"/>
          <w:b/>
        </w:rPr>
        <w:t xml:space="preserve">Požadavky zadavatele na významnou službu kategorie </w:t>
      </w:r>
      <w:r>
        <w:rPr>
          <w:rFonts w:asciiTheme="minorHAnsi" w:hAnsiTheme="minorHAnsi" w:cstheme="minorHAnsi"/>
          <w:b/>
        </w:rPr>
        <w:t>D</w:t>
      </w:r>
      <w:r w:rsidRPr="001A6F84">
        <w:rPr>
          <w:rFonts w:asciiTheme="minorHAnsi" w:hAnsiTheme="minorHAnsi" w:cstheme="minorHAnsi"/>
          <w:b/>
        </w:rPr>
        <w:t>:</w:t>
      </w:r>
    </w:p>
    <w:p w14:paraId="1A128243" w14:textId="3BA1943F" w:rsidR="000F4D78" w:rsidRPr="005B0E7B" w:rsidRDefault="000F4D78" w:rsidP="005B0E7B">
      <w:pPr>
        <w:spacing w:after="120" w:line="250" w:lineRule="auto"/>
        <w:ind w:left="0" w:right="556" w:firstLine="0"/>
        <w:rPr>
          <w:rFonts w:asciiTheme="minorHAnsi" w:hAnsiTheme="minorHAnsi" w:cstheme="minorHAnsi"/>
        </w:rPr>
      </w:pPr>
      <w:r w:rsidRPr="005B0E7B">
        <w:rPr>
          <w:rFonts w:asciiTheme="minorHAnsi" w:hAnsiTheme="minorHAnsi" w:cstheme="minorHAnsi"/>
        </w:rPr>
        <w:t>a) předmětem významné služby byl</w:t>
      </w:r>
      <w:r w:rsidR="00591B2F">
        <w:rPr>
          <w:rFonts w:asciiTheme="minorHAnsi" w:hAnsiTheme="minorHAnsi" w:cstheme="minorHAnsi"/>
        </w:rPr>
        <w:t xml:space="preserve">o poskytování </w:t>
      </w:r>
      <w:r w:rsidRPr="005B0E7B">
        <w:rPr>
          <w:rFonts w:asciiTheme="minorHAnsi" w:hAnsiTheme="minorHAnsi" w:cstheme="minorHAnsi"/>
        </w:rPr>
        <w:t xml:space="preserve">služeb záruční či pozáruční podpory výrobců technologií určených pro datová centra, tj. serverů, diskových polí, prvků SAN, síťových přepínačů, firewallů, zálohovacího či bezpečnostního software pro objednatele po dobu alespoň 24 měsíců; a současně </w:t>
      </w:r>
    </w:p>
    <w:p w14:paraId="4EC8AEEB" w14:textId="30FB62E8" w:rsidR="003C3019" w:rsidRDefault="000F4D78">
      <w:pPr>
        <w:spacing w:after="120" w:line="250" w:lineRule="auto"/>
        <w:ind w:left="0" w:right="556" w:firstLine="0"/>
        <w:rPr>
          <w:rFonts w:asciiTheme="minorHAnsi" w:hAnsiTheme="minorHAnsi" w:cstheme="minorHAnsi"/>
        </w:rPr>
      </w:pPr>
      <w:r w:rsidRPr="005B0E7B">
        <w:rPr>
          <w:rFonts w:asciiTheme="minorHAnsi" w:hAnsiTheme="minorHAnsi" w:cstheme="minorHAnsi"/>
        </w:rPr>
        <w:t xml:space="preserve">b) finanční objem významné služby musel v celkovém součtu dosáhnout minimálně </w:t>
      </w:r>
      <w:r w:rsidR="00801B78">
        <w:rPr>
          <w:rFonts w:asciiTheme="minorHAnsi" w:hAnsiTheme="minorHAnsi" w:cstheme="minorHAnsi"/>
        </w:rPr>
        <w:t xml:space="preserve">15 </w:t>
      </w:r>
      <w:r w:rsidRPr="005B0E7B">
        <w:rPr>
          <w:rFonts w:asciiTheme="minorHAnsi" w:hAnsiTheme="minorHAnsi" w:cstheme="minorHAnsi"/>
        </w:rPr>
        <w:t xml:space="preserve">mil. Kč bez DPH; a </w:t>
      </w:r>
      <w:r w:rsidR="00EC5AF2">
        <w:rPr>
          <w:rFonts w:asciiTheme="minorHAnsi" w:hAnsiTheme="minorHAnsi" w:cstheme="minorHAnsi"/>
        </w:rPr>
        <w:t>současně</w:t>
      </w:r>
    </w:p>
    <w:p w14:paraId="531BFFFB" w14:textId="2CD206EF" w:rsidR="000F4D78" w:rsidRPr="005B0E7B" w:rsidRDefault="003C3019" w:rsidP="005B0E7B">
      <w:pPr>
        <w:spacing w:after="120" w:line="250" w:lineRule="auto"/>
        <w:ind w:left="0" w:right="556" w:firstLine="0"/>
        <w:rPr>
          <w:rFonts w:asciiTheme="minorHAnsi" w:hAnsiTheme="minorHAnsi" w:cstheme="minorHAnsi"/>
        </w:rPr>
      </w:pPr>
      <w:r>
        <w:rPr>
          <w:rFonts w:asciiTheme="minorHAnsi" w:hAnsiTheme="minorHAnsi" w:cstheme="minorHAnsi"/>
        </w:rPr>
        <w:t xml:space="preserve">c) </w:t>
      </w:r>
      <w:r w:rsidR="000F4D78" w:rsidRPr="005B0E7B">
        <w:rPr>
          <w:rFonts w:asciiTheme="minorHAnsi" w:hAnsiTheme="minorHAnsi" w:cstheme="minorHAnsi"/>
        </w:rPr>
        <w:t xml:space="preserve">současně </w:t>
      </w:r>
      <w:r>
        <w:rPr>
          <w:rFonts w:asciiTheme="minorHAnsi" w:hAnsiTheme="minorHAnsi" w:cstheme="minorHAnsi"/>
        </w:rPr>
        <w:t xml:space="preserve">významná služba </w:t>
      </w:r>
      <w:r w:rsidR="000F4D78" w:rsidRPr="005B0E7B">
        <w:rPr>
          <w:rFonts w:asciiTheme="minorHAnsi" w:hAnsiTheme="minorHAnsi" w:cstheme="minorHAnsi"/>
        </w:rPr>
        <w:t>zahrnovala kombinaci minimálně</w:t>
      </w:r>
      <w:r w:rsidR="00801B78">
        <w:rPr>
          <w:rFonts w:asciiTheme="minorHAnsi" w:hAnsiTheme="minorHAnsi" w:cstheme="minorHAnsi"/>
        </w:rPr>
        <w:t xml:space="preserve"> 3</w:t>
      </w:r>
      <w:r w:rsidR="000F4D78" w:rsidRPr="005B0E7B">
        <w:rPr>
          <w:rFonts w:asciiTheme="minorHAnsi" w:hAnsiTheme="minorHAnsi" w:cstheme="minorHAnsi"/>
        </w:rPr>
        <w:t xml:space="preserve"> různých výrobců technologie</w:t>
      </w:r>
      <w:r>
        <w:rPr>
          <w:rFonts w:asciiTheme="minorHAnsi" w:hAnsiTheme="minorHAnsi" w:cstheme="minorHAnsi"/>
        </w:rPr>
        <w:t>;</w:t>
      </w:r>
      <w:r w:rsidR="003B5574">
        <w:rPr>
          <w:rFonts w:asciiTheme="minorHAnsi" w:hAnsiTheme="minorHAnsi" w:cstheme="minorHAnsi"/>
        </w:rPr>
        <w:t xml:space="preserve"> </w:t>
      </w:r>
      <w:r>
        <w:rPr>
          <w:rFonts w:asciiTheme="minorHAnsi" w:hAnsiTheme="minorHAnsi" w:cstheme="minorHAnsi"/>
        </w:rPr>
        <w:t>a</w:t>
      </w:r>
      <w:r w:rsidR="00EC5AF2">
        <w:rPr>
          <w:rFonts w:asciiTheme="minorHAnsi" w:hAnsiTheme="minorHAnsi" w:cstheme="minorHAnsi"/>
        </w:rPr>
        <w:t xml:space="preserve"> současně</w:t>
      </w:r>
    </w:p>
    <w:p w14:paraId="74383080" w14:textId="1060CABB" w:rsidR="000F4D78" w:rsidRPr="005B0E7B" w:rsidRDefault="003C3019" w:rsidP="005B0E7B">
      <w:pPr>
        <w:spacing w:after="120" w:line="250" w:lineRule="auto"/>
        <w:ind w:left="0" w:right="556" w:firstLine="0"/>
        <w:rPr>
          <w:rFonts w:asciiTheme="minorHAnsi" w:hAnsiTheme="minorHAnsi" w:cstheme="minorHAnsi"/>
        </w:rPr>
      </w:pPr>
      <w:r>
        <w:rPr>
          <w:rFonts w:asciiTheme="minorHAnsi" w:hAnsiTheme="minorHAnsi" w:cstheme="minorHAnsi"/>
        </w:rPr>
        <w:t>d</w:t>
      </w:r>
      <w:r w:rsidR="000F4D78" w:rsidRPr="005B0E7B">
        <w:rPr>
          <w:rFonts w:asciiTheme="minorHAnsi" w:hAnsiTheme="minorHAnsi" w:cstheme="minorHAnsi"/>
        </w:rPr>
        <w:t xml:space="preserve">) významná služba byla realizována pro objednatele, jenž byl v době poskytnutí významné služby: </w:t>
      </w:r>
    </w:p>
    <w:p w14:paraId="0DA699F3" w14:textId="6C4E1B7B" w:rsidR="000F4D78" w:rsidRPr="005B0E7B" w:rsidRDefault="000F4D78" w:rsidP="005B0E7B">
      <w:pPr>
        <w:pStyle w:val="Odstavecseseznamem"/>
        <w:numPr>
          <w:ilvl w:val="0"/>
          <w:numId w:val="34"/>
        </w:numPr>
        <w:spacing w:after="120" w:line="250" w:lineRule="auto"/>
        <w:ind w:right="556"/>
        <w:contextualSpacing w:val="0"/>
        <w:rPr>
          <w:rFonts w:asciiTheme="minorHAnsi" w:hAnsiTheme="minorHAnsi" w:cstheme="minorHAnsi"/>
          <w:color w:val="000000" w:themeColor="text1"/>
        </w:rPr>
      </w:pPr>
      <w:r w:rsidRPr="005B0E7B">
        <w:rPr>
          <w:rFonts w:asciiTheme="minorHAnsi" w:hAnsiTheme="minorHAnsi" w:cstheme="minorHAnsi"/>
          <w:color w:val="000000" w:themeColor="text1"/>
        </w:rPr>
        <w:t>správcem informačních systémů, které jsou využívány více než 300 osobami</w:t>
      </w:r>
      <w:r>
        <w:rPr>
          <w:rFonts w:asciiTheme="minorHAnsi" w:hAnsiTheme="minorHAnsi" w:cstheme="minorHAnsi"/>
          <w:color w:val="000000" w:themeColor="text1"/>
        </w:rPr>
        <w:t>.</w:t>
      </w:r>
    </w:p>
    <w:p w14:paraId="521D31E5" w14:textId="6F470984" w:rsidR="002647FF" w:rsidRPr="00D42772" w:rsidRDefault="00553A91" w:rsidP="005870EC">
      <w:pPr>
        <w:spacing w:after="120" w:line="250" w:lineRule="auto"/>
        <w:ind w:left="0" w:right="556" w:hanging="11"/>
        <w:rPr>
          <w:rFonts w:asciiTheme="minorHAnsi" w:hAnsiTheme="minorHAnsi" w:cstheme="minorHAnsi"/>
        </w:rPr>
      </w:pPr>
      <w:r w:rsidRPr="00D42772">
        <w:rPr>
          <w:rFonts w:asciiTheme="minorHAnsi" w:hAnsiTheme="minorHAnsi" w:cstheme="minorHAnsi"/>
        </w:rPr>
        <w:t>Finančním plněním se rozumí cena v Kč bez DPH, která byla objednatelem zaplacena za dodavatelem řádně provedené a objednatelem akceptované služby. Bude-li se jednat o</w:t>
      </w:r>
      <w:r w:rsidR="001A69A9" w:rsidRPr="00D42772">
        <w:rPr>
          <w:rFonts w:asciiTheme="minorHAnsi" w:hAnsiTheme="minorHAnsi" w:cstheme="minorHAnsi"/>
        </w:rPr>
        <w:t> </w:t>
      </w:r>
      <w:r w:rsidRPr="00D42772">
        <w:rPr>
          <w:rFonts w:asciiTheme="minorHAnsi" w:hAnsiTheme="minorHAnsi" w:cstheme="minorHAnsi"/>
        </w:rPr>
        <w:t xml:space="preserve">dosud neukončenou </w:t>
      </w:r>
      <w:r w:rsidR="002647FF" w:rsidRPr="00D42772">
        <w:rPr>
          <w:rFonts w:asciiTheme="minorHAnsi" w:hAnsiTheme="minorHAnsi" w:cstheme="minorHAnsi"/>
        </w:rPr>
        <w:t xml:space="preserve">významnou </w:t>
      </w:r>
      <w:r w:rsidRPr="00D42772">
        <w:rPr>
          <w:rFonts w:asciiTheme="minorHAnsi" w:hAnsiTheme="minorHAnsi" w:cstheme="minorHAnsi"/>
        </w:rPr>
        <w:t>službu (probíhající projekt), je dodavatel povinen prokázat, že</w:t>
      </w:r>
      <w:r w:rsidR="006845A9" w:rsidRPr="00D42772">
        <w:rPr>
          <w:rFonts w:asciiTheme="minorHAnsi" w:hAnsiTheme="minorHAnsi" w:cstheme="minorHAnsi"/>
        </w:rPr>
        <w:t> </w:t>
      </w:r>
      <w:r w:rsidRPr="00D42772">
        <w:rPr>
          <w:rFonts w:asciiTheme="minorHAnsi" w:hAnsiTheme="minorHAnsi" w:cstheme="minorHAnsi"/>
        </w:rPr>
        <w:t>v</w:t>
      </w:r>
      <w:r w:rsidR="005870EC" w:rsidRPr="00D42772">
        <w:rPr>
          <w:rFonts w:asciiTheme="minorHAnsi" w:hAnsiTheme="minorHAnsi" w:cstheme="minorHAnsi"/>
        </w:rPr>
        <w:t> </w:t>
      </w:r>
      <w:r w:rsidRPr="00D42772">
        <w:rPr>
          <w:rFonts w:asciiTheme="minorHAnsi" w:hAnsiTheme="minorHAnsi" w:cstheme="minorHAnsi"/>
        </w:rPr>
        <w:t xml:space="preserve">rámci </w:t>
      </w:r>
      <w:r w:rsidR="00801B78">
        <w:rPr>
          <w:rFonts w:asciiTheme="minorHAnsi" w:hAnsiTheme="minorHAnsi" w:cstheme="minorHAnsi"/>
        </w:rPr>
        <w:t xml:space="preserve">významné </w:t>
      </w:r>
      <w:r w:rsidRPr="00D42772">
        <w:rPr>
          <w:rFonts w:asciiTheme="minorHAnsi" w:hAnsiTheme="minorHAnsi" w:cstheme="minorHAnsi"/>
        </w:rPr>
        <w:t xml:space="preserve">služby již byly </w:t>
      </w:r>
      <w:r w:rsidR="00F1167A" w:rsidRPr="00D42772">
        <w:rPr>
          <w:rFonts w:asciiTheme="minorHAnsi" w:hAnsiTheme="minorHAnsi" w:cstheme="minorHAnsi"/>
        </w:rPr>
        <w:t xml:space="preserve">ke dni </w:t>
      </w:r>
      <w:bookmarkStart w:id="102" w:name="_Hlk52795134"/>
      <w:r w:rsidR="008C1BAB">
        <w:rPr>
          <w:rFonts w:asciiTheme="minorHAnsi" w:hAnsiTheme="minorHAnsi" w:cstheme="minorHAnsi"/>
        </w:rPr>
        <w:t>zahájení zadávacího řízení</w:t>
      </w:r>
      <w:r w:rsidR="00F1167A" w:rsidRPr="00D42772">
        <w:rPr>
          <w:rFonts w:asciiTheme="minorHAnsi" w:hAnsiTheme="minorHAnsi" w:cstheme="minorHAnsi"/>
        </w:rPr>
        <w:t xml:space="preserve"> </w:t>
      </w:r>
      <w:bookmarkEnd w:id="102"/>
      <w:r w:rsidRPr="00D42772">
        <w:rPr>
          <w:rFonts w:asciiTheme="minorHAnsi" w:hAnsiTheme="minorHAnsi" w:cstheme="minorHAnsi"/>
        </w:rPr>
        <w:lastRenderedPageBreak/>
        <w:t>dodavatelem provedeny a objednatelem akceptovány služby v</w:t>
      </w:r>
      <w:r w:rsidR="006845A9" w:rsidRPr="00D42772">
        <w:rPr>
          <w:rFonts w:asciiTheme="minorHAnsi" w:hAnsiTheme="minorHAnsi" w:cstheme="minorHAnsi"/>
        </w:rPr>
        <w:t> </w:t>
      </w:r>
      <w:r w:rsidRPr="00D42772">
        <w:rPr>
          <w:rFonts w:asciiTheme="minorHAnsi" w:hAnsiTheme="minorHAnsi" w:cstheme="minorHAnsi"/>
        </w:rPr>
        <w:t xml:space="preserve">zadavatelem požadované minimální hodnotě. </w:t>
      </w:r>
    </w:p>
    <w:p w14:paraId="49D5D6C7" w14:textId="78020147" w:rsidR="00553A91" w:rsidRPr="00367F8C" w:rsidRDefault="00553A91" w:rsidP="005870EC">
      <w:pPr>
        <w:spacing w:after="120" w:line="250" w:lineRule="auto"/>
        <w:ind w:left="0" w:right="556" w:hanging="11"/>
        <w:rPr>
          <w:rFonts w:asciiTheme="minorHAnsi" w:hAnsiTheme="minorHAnsi" w:cstheme="minorHAnsi"/>
        </w:rPr>
      </w:pPr>
      <w:r w:rsidRPr="00D42772">
        <w:rPr>
          <w:rFonts w:asciiTheme="minorHAnsi" w:hAnsiTheme="minorHAnsi" w:cstheme="minorHAnsi"/>
        </w:rPr>
        <w:t xml:space="preserve">Pro vyloučení pochybností zadavatel uvádí, že do finančního plnění významných služeb se </w:t>
      </w:r>
      <w:r w:rsidRPr="00D42772">
        <w:rPr>
          <w:rFonts w:asciiTheme="minorHAnsi" w:hAnsiTheme="minorHAnsi" w:cstheme="minorHAnsi"/>
          <w:u w:val="single"/>
        </w:rPr>
        <w:t>nezapočítává cena dodávek HW</w:t>
      </w:r>
      <w:r w:rsidR="00801B78">
        <w:rPr>
          <w:rFonts w:asciiTheme="minorHAnsi" w:hAnsiTheme="minorHAnsi" w:cstheme="minorHAnsi"/>
          <w:u w:val="single"/>
        </w:rPr>
        <w:t>/SW</w:t>
      </w:r>
      <w:r w:rsidRPr="00D42772">
        <w:rPr>
          <w:rFonts w:asciiTheme="minorHAnsi" w:hAnsiTheme="minorHAnsi" w:cstheme="minorHAnsi"/>
          <w:u w:val="single"/>
        </w:rPr>
        <w:t xml:space="preserve"> ani cena vývoje SW a finanční plnění tak může zahrnovat pouze cenu za služby</w:t>
      </w:r>
      <w:r w:rsidRPr="00D42772">
        <w:rPr>
          <w:rFonts w:asciiTheme="minorHAnsi" w:hAnsiTheme="minorHAnsi" w:cstheme="minorHAnsi"/>
        </w:rPr>
        <w:t xml:space="preserve"> </w:t>
      </w:r>
      <w:bookmarkStart w:id="103" w:name="_Hlk48026000"/>
      <w:r w:rsidR="005870EC" w:rsidRPr="00D42772">
        <w:rPr>
          <w:rFonts w:asciiTheme="minorHAnsi" w:hAnsiTheme="minorHAnsi" w:cstheme="minorHAnsi"/>
        </w:rPr>
        <w:t>zajištění technologické</w:t>
      </w:r>
      <w:r w:rsidR="00C3621B">
        <w:rPr>
          <w:rFonts w:asciiTheme="minorHAnsi" w:hAnsiTheme="minorHAnsi" w:cstheme="minorHAnsi"/>
        </w:rPr>
        <w:t>,</w:t>
      </w:r>
      <w:r w:rsidR="005870EC" w:rsidRPr="00D42772">
        <w:rPr>
          <w:rFonts w:asciiTheme="minorHAnsi" w:hAnsiTheme="minorHAnsi" w:cstheme="minorHAnsi"/>
        </w:rPr>
        <w:t xml:space="preserve"> aplikační podpory </w:t>
      </w:r>
      <w:bookmarkEnd w:id="103"/>
      <w:r w:rsidR="005870EC" w:rsidRPr="00D42772">
        <w:rPr>
          <w:rFonts w:asciiTheme="minorHAnsi" w:hAnsiTheme="minorHAnsi" w:cstheme="minorHAnsi"/>
        </w:rPr>
        <w:t xml:space="preserve">provozu </w:t>
      </w:r>
      <w:r w:rsidR="00373DC1" w:rsidRPr="00D42772">
        <w:rPr>
          <w:rFonts w:asciiTheme="minorHAnsi" w:hAnsiTheme="minorHAnsi" w:cstheme="minorHAnsi"/>
        </w:rPr>
        <w:t xml:space="preserve">IT </w:t>
      </w:r>
      <w:r w:rsidR="005870EC" w:rsidRPr="00D42772">
        <w:rPr>
          <w:rFonts w:asciiTheme="minorHAnsi" w:hAnsiTheme="minorHAnsi" w:cstheme="minorHAnsi"/>
        </w:rPr>
        <w:t>infrastruktury objednatele významné služby</w:t>
      </w:r>
      <w:r w:rsidR="00C3621B">
        <w:rPr>
          <w:rFonts w:asciiTheme="minorHAnsi" w:hAnsiTheme="minorHAnsi" w:cstheme="minorHAnsi"/>
        </w:rPr>
        <w:t xml:space="preserve"> či záruční a pozáruční podpory v rámci kategorie D</w:t>
      </w:r>
      <w:r w:rsidR="00B506A3" w:rsidRPr="00D42772">
        <w:rPr>
          <w:rFonts w:asciiTheme="minorHAnsi" w:hAnsiTheme="minorHAnsi" w:cstheme="minorHAnsi"/>
        </w:rPr>
        <w:t xml:space="preserve">, tj. činnosti a práce, které jsou předmětem </w:t>
      </w:r>
      <w:r w:rsidR="00381440" w:rsidRPr="00367F8C">
        <w:rPr>
          <w:rFonts w:asciiTheme="minorHAnsi" w:hAnsiTheme="minorHAnsi" w:cstheme="minorHAnsi"/>
        </w:rPr>
        <w:t>R</w:t>
      </w:r>
      <w:r w:rsidR="00B506A3" w:rsidRPr="00367F8C">
        <w:rPr>
          <w:rFonts w:asciiTheme="minorHAnsi" w:hAnsiTheme="minorHAnsi" w:cstheme="minorHAnsi"/>
        </w:rPr>
        <w:t>ámcové dohody</w:t>
      </w:r>
      <w:r w:rsidRPr="00367F8C">
        <w:rPr>
          <w:rFonts w:asciiTheme="minorHAnsi" w:hAnsiTheme="minorHAnsi" w:cstheme="minorHAnsi"/>
        </w:rPr>
        <w:t>.</w:t>
      </w:r>
    </w:p>
    <w:p w14:paraId="2B9D6078" w14:textId="6AECC103" w:rsidR="00553A91" w:rsidRPr="00D42772" w:rsidRDefault="00553A91" w:rsidP="003913A3">
      <w:pPr>
        <w:keepNext/>
        <w:spacing w:after="120" w:line="250" w:lineRule="auto"/>
        <w:ind w:left="0" w:right="556" w:hanging="11"/>
        <w:rPr>
          <w:rFonts w:asciiTheme="minorHAnsi" w:hAnsiTheme="minorHAnsi" w:cstheme="minorHAnsi"/>
        </w:rPr>
      </w:pPr>
      <w:r w:rsidRPr="00367F8C">
        <w:rPr>
          <w:rFonts w:asciiTheme="minorHAnsi" w:hAnsiTheme="minorHAnsi" w:cstheme="minorHAnsi"/>
        </w:rPr>
        <w:t>Dodavatel prokáže splnění tohoto kritéria technické kvalifikace předložením seznamu významných služeb (</w:t>
      </w:r>
      <w:r w:rsidR="005870EC" w:rsidRPr="00367F8C">
        <w:rPr>
          <w:rFonts w:asciiTheme="minorHAnsi" w:hAnsiTheme="minorHAnsi" w:cstheme="minorHAnsi"/>
          <w:b/>
        </w:rPr>
        <w:t>P</w:t>
      </w:r>
      <w:r w:rsidRPr="00367F8C">
        <w:rPr>
          <w:rFonts w:asciiTheme="minorHAnsi" w:hAnsiTheme="minorHAnsi" w:cstheme="minorHAnsi"/>
          <w:b/>
        </w:rPr>
        <w:t xml:space="preserve">říloha č. 3 této </w:t>
      </w:r>
      <w:r w:rsidR="005870EC" w:rsidRPr="00367F8C">
        <w:rPr>
          <w:rFonts w:asciiTheme="minorHAnsi" w:hAnsiTheme="minorHAnsi" w:cstheme="minorHAnsi"/>
          <w:b/>
        </w:rPr>
        <w:t>zadávací dokumentace</w:t>
      </w:r>
      <w:r w:rsidRPr="00367F8C">
        <w:rPr>
          <w:rFonts w:asciiTheme="minorHAnsi" w:hAnsiTheme="minorHAnsi" w:cstheme="minorHAnsi"/>
        </w:rPr>
        <w:t>) s následujícími údaji:</w:t>
      </w:r>
      <w:r w:rsidRPr="00D42772">
        <w:rPr>
          <w:rFonts w:asciiTheme="minorHAnsi" w:hAnsiTheme="minorHAnsi" w:cstheme="minorHAnsi"/>
        </w:rPr>
        <w:t xml:space="preserve"> </w:t>
      </w:r>
    </w:p>
    <w:p w14:paraId="4F8A9CB5" w14:textId="77777777" w:rsidR="00553A91" w:rsidRPr="00D42772" w:rsidRDefault="00553A91" w:rsidP="003913A3">
      <w:pPr>
        <w:keepNext/>
        <w:spacing w:after="120" w:line="250" w:lineRule="auto"/>
        <w:ind w:left="1411"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t>název objednatele,</w:t>
      </w:r>
    </w:p>
    <w:p w14:paraId="13AA9FAD" w14:textId="77777777" w:rsidR="00553A91" w:rsidRPr="00D42772" w:rsidRDefault="00553A91" w:rsidP="005870EC">
      <w:pPr>
        <w:spacing w:after="120" w:line="250" w:lineRule="auto"/>
        <w:ind w:left="1411"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t>název významné služby,</w:t>
      </w:r>
    </w:p>
    <w:p w14:paraId="13BC741C" w14:textId="77777777" w:rsidR="00553A91" w:rsidRPr="00D42772" w:rsidRDefault="00553A91" w:rsidP="005870EC">
      <w:pPr>
        <w:spacing w:after="120" w:line="250" w:lineRule="auto"/>
        <w:ind w:left="1411"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t>popis poskytovaných služeb (stručný popis, v čem poskytované služby spočívaly),</w:t>
      </w:r>
    </w:p>
    <w:p w14:paraId="3FBF1BDB" w14:textId="7C76D600" w:rsidR="00553A91" w:rsidRPr="00D42772" w:rsidRDefault="00553A91" w:rsidP="005870EC">
      <w:pPr>
        <w:spacing w:after="120" w:line="250" w:lineRule="auto"/>
        <w:ind w:left="1411"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t>rozsah plnění (ve finančním vyjádření v Kč bez DPH)</w:t>
      </w:r>
      <w:r w:rsidR="004C4874">
        <w:rPr>
          <w:rFonts w:asciiTheme="minorHAnsi" w:hAnsiTheme="minorHAnsi" w:cstheme="minorHAnsi"/>
        </w:rPr>
        <w:t xml:space="preserve"> za požadované období</w:t>
      </w:r>
      <w:r w:rsidRPr="00D42772">
        <w:rPr>
          <w:rFonts w:asciiTheme="minorHAnsi" w:hAnsiTheme="minorHAnsi" w:cstheme="minorHAnsi"/>
        </w:rPr>
        <w:t xml:space="preserve">; u plnění zasahujících do budoucnosti uvede dodavatel rozsah plnění ve finančním vyjádření v Kč vztahujícím se ke dni </w:t>
      </w:r>
      <w:r w:rsidR="008C1BAB">
        <w:rPr>
          <w:rFonts w:asciiTheme="minorHAnsi" w:hAnsiTheme="minorHAnsi" w:cstheme="minorHAnsi"/>
        </w:rPr>
        <w:t>zahájení zadávacího řízení</w:t>
      </w:r>
      <w:r w:rsidR="00C475F1" w:rsidRPr="00D42772">
        <w:rPr>
          <w:rFonts w:asciiTheme="minorHAnsi" w:hAnsiTheme="minorHAnsi" w:cstheme="minorHAnsi"/>
        </w:rPr>
        <w:t>;</w:t>
      </w:r>
      <w:r w:rsidRPr="00D42772">
        <w:rPr>
          <w:rFonts w:asciiTheme="minorHAnsi" w:hAnsiTheme="minorHAnsi" w:cstheme="minorHAnsi"/>
        </w:rPr>
        <w:t xml:space="preserve"> plnění </w:t>
      </w:r>
      <w:r w:rsidR="00F90A1E">
        <w:rPr>
          <w:rFonts w:asciiTheme="minorHAnsi" w:hAnsiTheme="minorHAnsi" w:cstheme="minorHAnsi"/>
        </w:rPr>
        <w:t xml:space="preserve">realizovaná po dni zahájení zadávacího řízení </w:t>
      </w:r>
      <w:r w:rsidRPr="00D42772">
        <w:rPr>
          <w:rFonts w:asciiTheme="minorHAnsi" w:hAnsiTheme="minorHAnsi" w:cstheme="minorHAnsi"/>
        </w:rPr>
        <w:t>nebudou uznána,</w:t>
      </w:r>
    </w:p>
    <w:p w14:paraId="2216D49A" w14:textId="3A7DB5EB" w:rsidR="00564773" w:rsidRPr="00D42772" w:rsidRDefault="00553A91" w:rsidP="00E962A3">
      <w:pPr>
        <w:spacing w:after="120" w:line="250" w:lineRule="auto"/>
        <w:ind w:left="1411"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t>doba realizace služeb v doporučeném formátu mm/rrrr – mm/rrrr</w:t>
      </w:r>
      <w:r w:rsidR="00957740">
        <w:rPr>
          <w:rFonts w:asciiTheme="minorHAnsi" w:hAnsiTheme="minorHAnsi" w:cstheme="minorHAnsi"/>
        </w:rPr>
        <w:t>,</w:t>
      </w:r>
    </w:p>
    <w:p w14:paraId="0935CC51" w14:textId="1985A2DF" w:rsidR="00564773" w:rsidRPr="00D42772" w:rsidRDefault="00564773" w:rsidP="00FE4031">
      <w:pPr>
        <w:pStyle w:val="Odstavecseseznamem"/>
        <w:numPr>
          <w:ilvl w:val="0"/>
          <w:numId w:val="6"/>
        </w:numPr>
        <w:spacing w:after="120" w:line="250" w:lineRule="auto"/>
        <w:ind w:left="1418" w:right="556" w:hanging="851"/>
        <w:rPr>
          <w:rFonts w:asciiTheme="minorHAnsi" w:hAnsiTheme="minorHAnsi" w:cstheme="minorHAnsi"/>
        </w:rPr>
      </w:pPr>
      <w:r w:rsidRPr="00D42772">
        <w:rPr>
          <w:rFonts w:asciiTheme="minorHAnsi" w:hAnsiTheme="minorHAnsi" w:cstheme="minorHAnsi"/>
        </w:rPr>
        <w:t>kontakt na objednatele</w:t>
      </w:r>
      <w:r w:rsidR="007F157D" w:rsidRPr="00D42772">
        <w:rPr>
          <w:rFonts w:asciiTheme="minorHAnsi" w:hAnsiTheme="minorHAnsi" w:cstheme="minorHAnsi"/>
        </w:rPr>
        <w:t xml:space="preserve"> (</w:t>
      </w:r>
      <w:r w:rsidR="003D222E">
        <w:rPr>
          <w:rFonts w:asciiTheme="minorHAnsi" w:hAnsiTheme="minorHAnsi" w:cstheme="minorHAnsi"/>
        </w:rPr>
        <w:t xml:space="preserve">jméno, </w:t>
      </w:r>
      <w:r w:rsidR="007F157D" w:rsidRPr="00D42772">
        <w:rPr>
          <w:rFonts w:asciiTheme="minorHAnsi" w:hAnsiTheme="minorHAnsi" w:cstheme="minorHAnsi"/>
        </w:rPr>
        <w:t>telefon, email)</w:t>
      </w:r>
      <w:r w:rsidRPr="00D42772">
        <w:rPr>
          <w:rFonts w:asciiTheme="minorHAnsi" w:hAnsiTheme="minorHAnsi" w:cstheme="minorHAnsi"/>
        </w:rPr>
        <w:t xml:space="preserve"> pro ověření významné služby.</w:t>
      </w:r>
    </w:p>
    <w:p w14:paraId="593910EB" w14:textId="77777777" w:rsidR="00925231" w:rsidRPr="001A6F84" w:rsidRDefault="00925231" w:rsidP="00925231">
      <w:pPr>
        <w:pStyle w:val="Nadpis3"/>
        <w:rPr>
          <w:rFonts w:asciiTheme="minorHAnsi" w:hAnsiTheme="minorHAnsi" w:cstheme="minorHAnsi"/>
          <w:i/>
        </w:rPr>
      </w:pPr>
      <w:bookmarkStart w:id="104" w:name="_Ref21350566"/>
      <w:r w:rsidRPr="001A6F84">
        <w:rPr>
          <w:rFonts w:asciiTheme="minorHAnsi" w:hAnsiTheme="minorHAnsi" w:cstheme="minorHAnsi"/>
          <w:i/>
        </w:rPr>
        <w:t>Technická kvalifikaci podle § 79 odst. 2 písm. c) a d) ZZVZ</w:t>
      </w:r>
      <w:bookmarkEnd w:id="104"/>
    </w:p>
    <w:p w14:paraId="1BC0C320" w14:textId="02EC9E75" w:rsidR="00A93038" w:rsidRPr="00D42772" w:rsidRDefault="0002401A" w:rsidP="001A6F84">
      <w:pPr>
        <w:spacing w:after="120" w:line="250" w:lineRule="auto"/>
        <w:ind w:left="0" w:right="556" w:hanging="11"/>
        <w:rPr>
          <w:rFonts w:asciiTheme="minorHAnsi" w:hAnsiTheme="minorHAnsi" w:cstheme="minorHAnsi"/>
        </w:rPr>
      </w:pPr>
      <w:r w:rsidRPr="0002401A">
        <w:rPr>
          <w:rFonts w:asciiTheme="minorHAnsi" w:hAnsiTheme="minorHAnsi" w:cstheme="minorHAnsi"/>
        </w:rPr>
        <w:t>K prokázání splnění kritérií technické kvalifikace zadavatel požaduje dle §</w:t>
      </w:r>
      <w:r w:rsidR="00957740">
        <w:rPr>
          <w:rFonts w:asciiTheme="minorHAnsi" w:hAnsiTheme="minorHAnsi" w:cstheme="minorHAnsi"/>
        </w:rPr>
        <w:t> </w:t>
      </w:r>
      <w:r w:rsidRPr="0002401A">
        <w:rPr>
          <w:rFonts w:asciiTheme="minorHAnsi" w:hAnsiTheme="minorHAnsi" w:cstheme="minorHAnsi"/>
        </w:rPr>
        <w:t>79 odst.</w:t>
      </w:r>
      <w:r w:rsidR="00570972">
        <w:rPr>
          <w:rFonts w:asciiTheme="minorHAnsi" w:hAnsiTheme="minorHAnsi" w:cstheme="minorHAnsi"/>
        </w:rPr>
        <w:t> </w:t>
      </w:r>
      <w:r w:rsidRPr="0002401A">
        <w:rPr>
          <w:rFonts w:asciiTheme="minorHAnsi" w:hAnsiTheme="minorHAnsi" w:cstheme="minorHAnsi"/>
        </w:rPr>
        <w:t>2 písm.</w:t>
      </w:r>
      <w:r w:rsidR="00570972">
        <w:rPr>
          <w:rFonts w:asciiTheme="minorHAnsi" w:hAnsiTheme="minorHAnsi" w:cstheme="minorHAnsi"/>
        </w:rPr>
        <w:t> </w:t>
      </w:r>
      <w:r w:rsidRPr="0002401A">
        <w:rPr>
          <w:rFonts w:asciiTheme="minorHAnsi" w:hAnsiTheme="minorHAnsi" w:cstheme="minorHAnsi"/>
        </w:rPr>
        <w:t>c) ZZVZ předložení seznamu techniků, kteří se budou podílet na plnění veřejné zakázky, bez ohledu na to, zda jde o zaměstnance dodavatele nebo osoby v</w:t>
      </w:r>
      <w:r w:rsidR="00957740">
        <w:rPr>
          <w:rFonts w:asciiTheme="minorHAnsi" w:hAnsiTheme="minorHAnsi" w:cstheme="minorHAnsi"/>
        </w:rPr>
        <w:t> </w:t>
      </w:r>
      <w:r w:rsidRPr="0002401A">
        <w:rPr>
          <w:rFonts w:asciiTheme="minorHAnsi" w:hAnsiTheme="minorHAnsi" w:cstheme="minorHAnsi"/>
        </w:rPr>
        <w:t>jiném vztahu k</w:t>
      </w:r>
      <w:r w:rsidR="00570972">
        <w:rPr>
          <w:rFonts w:asciiTheme="minorHAnsi" w:hAnsiTheme="minorHAnsi" w:cstheme="minorHAnsi"/>
        </w:rPr>
        <w:t> </w:t>
      </w:r>
      <w:r w:rsidRPr="0002401A">
        <w:rPr>
          <w:rFonts w:asciiTheme="minorHAnsi" w:hAnsiTheme="minorHAnsi" w:cstheme="minorHAnsi"/>
        </w:rPr>
        <w:t>dodavateli, a dle § 79 odst. 2 písm. d) ZZVZ předložení osvědčení o</w:t>
      </w:r>
      <w:r w:rsidR="00957740">
        <w:rPr>
          <w:rFonts w:asciiTheme="minorHAnsi" w:hAnsiTheme="minorHAnsi" w:cstheme="minorHAnsi"/>
        </w:rPr>
        <w:t> </w:t>
      </w:r>
      <w:r w:rsidRPr="0002401A">
        <w:rPr>
          <w:rFonts w:asciiTheme="minorHAnsi" w:hAnsiTheme="minorHAnsi" w:cstheme="minorHAnsi"/>
        </w:rPr>
        <w:t>vzdělání a odborné kvalifikaci osob, a to ve vztahu k fyzickým osobám, které mohou služby poskytovat</w:t>
      </w:r>
      <w:r w:rsidR="00A93038" w:rsidRPr="00D42772">
        <w:rPr>
          <w:rFonts w:asciiTheme="minorHAnsi" w:hAnsiTheme="minorHAnsi" w:cstheme="minorHAnsi"/>
        </w:rPr>
        <w:t xml:space="preserve">. </w:t>
      </w:r>
    </w:p>
    <w:p w14:paraId="3C1C0CE3" w14:textId="2DD2C55E" w:rsidR="00925231" w:rsidRPr="00D42772" w:rsidRDefault="00925231" w:rsidP="00925231">
      <w:pPr>
        <w:spacing w:after="120" w:line="250" w:lineRule="auto"/>
        <w:ind w:left="0" w:right="556" w:hanging="11"/>
        <w:rPr>
          <w:rFonts w:asciiTheme="minorHAnsi" w:hAnsiTheme="minorHAnsi" w:cstheme="minorHAnsi"/>
        </w:rPr>
      </w:pPr>
      <w:r w:rsidRPr="00D42772">
        <w:rPr>
          <w:rFonts w:asciiTheme="minorHAnsi" w:hAnsiTheme="minorHAnsi" w:cstheme="minorHAnsi"/>
        </w:rPr>
        <w:t>Dodavatel musí předložit jmenný seznam osob, které se budou podílet na plnění veřejné zakázky (bez ohledu na to, zda jde o zaměstnance účastníka nebo osoby v</w:t>
      </w:r>
      <w:r w:rsidR="00FC7084" w:rsidRPr="00D42772">
        <w:rPr>
          <w:rFonts w:asciiTheme="minorHAnsi" w:hAnsiTheme="minorHAnsi" w:cstheme="minorHAnsi"/>
        </w:rPr>
        <w:t> </w:t>
      </w:r>
      <w:r w:rsidRPr="00D42772">
        <w:rPr>
          <w:rFonts w:asciiTheme="minorHAnsi" w:hAnsiTheme="minorHAnsi" w:cstheme="minorHAnsi"/>
        </w:rPr>
        <w:t>jiném vztahu k dodavateli). Dále dodavatel předloží osvědčení o vzdělání a odborné kvalifikaci osob odpovědných za poskytování služeb předmětu plnění veřejné zakázky, kteří budou zastávat níže vyjmenované role (dále jen „</w:t>
      </w:r>
      <w:r w:rsidRPr="00D42772">
        <w:rPr>
          <w:rFonts w:asciiTheme="minorHAnsi" w:hAnsiTheme="minorHAnsi" w:cstheme="minorHAnsi"/>
          <w:b/>
        </w:rPr>
        <w:t>realizační tým</w:t>
      </w:r>
      <w:r w:rsidRPr="00D42772">
        <w:rPr>
          <w:rFonts w:asciiTheme="minorHAnsi" w:hAnsiTheme="minorHAnsi" w:cstheme="minorHAnsi"/>
        </w:rPr>
        <w:t>“).</w:t>
      </w:r>
    </w:p>
    <w:p w14:paraId="5AC22480" w14:textId="77777777" w:rsidR="00035B50" w:rsidRDefault="00035B50" w:rsidP="00925231">
      <w:pPr>
        <w:spacing w:after="120" w:line="250" w:lineRule="auto"/>
        <w:ind w:left="0" w:right="556" w:hanging="11"/>
        <w:rPr>
          <w:rFonts w:asciiTheme="minorHAnsi" w:hAnsiTheme="minorHAnsi" w:cstheme="minorHAnsi"/>
        </w:rPr>
      </w:pPr>
    </w:p>
    <w:p w14:paraId="2950EE64" w14:textId="77777777" w:rsidR="00035B50" w:rsidRDefault="00035B50" w:rsidP="00925231">
      <w:pPr>
        <w:spacing w:after="120" w:line="250" w:lineRule="auto"/>
        <w:ind w:left="0" w:right="556" w:hanging="11"/>
        <w:rPr>
          <w:rFonts w:asciiTheme="minorHAnsi" w:hAnsiTheme="minorHAnsi" w:cstheme="minorHAnsi"/>
        </w:rPr>
      </w:pPr>
    </w:p>
    <w:p w14:paraId="579C8625" w14:textId="77777777" w:rsidR="00035B50" w:rsidRDefault="00035B50" w:rsidP="00925231">
      <w:pPr>
        <w:spacing w:after="120" w:line="250" w:lineRule="auto"/>
        <w:ind w:left="0" w:right="556" w:hanging="11"/>
        <w:rPr>
          <w:rFonts w:asciiTheme="minorHAnsi" w:hAnsiTheme="minorHAnsi" w:cstheme="minorHAnsi"/>
        </w:rPr>
      </w:pPr>
    </w:p>
    <w:p w14:paraId="0282B5B3" w14:textId="77777777" w:rsidR="00035B50" w:rsidRDefault="00035B50" w:rsidP="00925231">
      <w:pPr>
        <w:spacing w:after="120" w:line="250" w:lineRule="auto"/>
        <w:ind w:left="0" w:right="556" w:hanging="11"/>
        <w:rPr>
          <w:rFonts w:asciiTheme="minorHAnsi" w:hAnsiTheme="minorHAnsi" w:cstheme="minorHAnsi"/>
        </w:rPr>
      </w:pPr>
    </w:p>
    <w:p w14:paraId="56BE32C6" w14:textId="77777777" w:rsidR="00035B50" w:rsidRDefault="00035B50" w:rsidP="00925231">
      <w:pPr>
        <w:spacing w:after="120" w:line="250" w:lineRule="auto"/>
        <w:ind w:left="0" w:right="556" w:hanging="11"/>
        <w:rPr>
          <w:rFonts w:asciiTheme="minorHAnsi" w:hAnsiTheme="minorHAnsi" w:cstheme="minorHAnsi"/>
        </w:rPr>
      </w:pPr>
    </w:p>
    <w:p w14:paraId="1B2725ED" w14:textId="6B81343F" w:rsidR="00925231" w:rsidRPr="00D42772" w:rsidRDefault="00925231" w:rsidP="00925231">
      <w:pPr>
        <w:spacing w:after="120" w:line="250" w:lineRule="auto"/>
        <w:ind w:left="0" w:right="556" w:hanging="11"/>
        <w:rPr>
          <w:rFonts w:asciiTheme="minorHAnsi" w:hAnsiTheme="minorHAnsi" w:cstheme="minorHAnsi"/>
        </w:rPr>
      </w:pPr>
      <w:r w:rsidRPr="00D42772">
        <w:rPr>
          <w:rFonts w:asciiTheme="minorHAnsi" w:hAnsiTheme="minorHAnsi" w:cstheme="minorHAnsi"/>
        </w:rPr>
        <w:lastRenderedPageBreak/>
        <w:t xml:space="preserve">V souvislosti s těmito kvalifikačními požadavky předloží dodavatel </w:t>
      </w:r>
      <w:r w:rsidR="00706292" w:rsidRPr="00D42772">
        <w:rPr>
          <w:rFonts w:asciiTheme="minorHAnsi" w:hAnsiTheme="minorHAnsi" w:cstheme="minorHAnsi"/>
        </w:rPr>
        <w:t>v</w:t>
      </w:r>
      <w:r w:rsidR="00EC2A0B" w:rsidRPr="00D42772">
        <w:rPr>
          <w:rFonts w:asciiTheme="minorHAnsi" w:hAnsiTheme="minorHAnsi" w:cstheme="minorHAnsi"/>
        </w:rPr>
        <w:t> </w:t>
      </w:r>
      <w:r w:rsidR="00706292" w:rsidRPr="00D42772">
        <w:rPr>
          <w:rFonts w:asciiTheme="minorHAnsi" w:hAnsiTheme="minorHAnsi" w:cstheme="minorHAnsi"/>
        </w:rPr>
        <w:t>nabídce</w:t>
      </w:r>
      <w:r w:rsidR="00EC2A0B" w:rsidRPr="00D42772">
        <w:rPr>
          <w:rFonts w:asciiTheme="minorHAnsi" w:hAnsiTheme="minorHAnsi" w:cstheme="minorHAnsi"/>
        </w:rPr>
        <w:t xml:space="preserve"> </w:t>
      </w:r>
      <w:r w:rsidRPr="00D42772">
        <w:rPr>
          <w:rFonts w:asciiTheme="minorHAnsi" w:hAnsiTheme="minorHAnsi" w:cstheme="minorHAnsi"/>
        </w:rPr>
        <w:t>za každého požadovaného člena realizačního týmu následující dokumenty:</w:t>
      </w:r>
    </w:p>
    <w:p w14:paraId="0A628E90" w14:textId="77D2D989" w:rsidR="00430E08" w:rsidRPr="00D42772" w:rsidRDefault="00430E08" w:rsidP="001A6F84">
      <w:pPr>
        <w:spacing w:after="120" w:line="250" w:lineRule="auto"/>
        <w:ind w:left="0" w:right="556" w:firstLine="0"/>
        <w:rPr>
          <w:rFonts w:asciiTheme="minorHAnsi" w:hAnsiTheme="minorHAnsi" w:cstheme="minorHAnsi"/>
          <w:b/>
        </w:rPr>
      </w:pPr>
    </w:p>
    <w:p w14:paraId="790E67DA" w14:textId="1E5F31F6" w:rsidR="00925231" w:rsidRPr="00D42772" w:rsidRDefault="00925231" w:rsidP="00925231">
      <w:pPr>
        <w:spacing w:after="120" w:line="250" w:lineRule="auto"/>
        <w:ind w:left="1411" w:right="556" w:hanging="855"/>
        <w:rPr>
          <w:rFonts w:asciiTheme="minorHAnsi" w:hAnsiTheme="minorHAnsi" w:cstheme="minorHAnsi"/>
          <w:b/>
        </w:rPr>
      </w:pPr>
      <w:r w:rsidRPr="00D42772">
        <w:rPr>
          <w:rFonts w:asciiTheme="minorHAnsi" w:hAnsiTheme="minorHAnsi" w:cstheme="minorHAnsi"/>
          <w:b/>
        </w:rPr>
        <w:t>•</w:t>
      </w:r>
      <w:r w:rsidRPr="00D42772">
        <w:rPr>
          <w:rFonts w:asciiTheme="minorHAnsi" w:hAnsiTheme="minorHAnsi" w:cstheme="minorHAnsi"/>
          <w:b/>
        </w:rPr>
        <w:tab/>
        <w:t xml:space="preserve">zpracovaný strukturovaný </w:t>
      </w:r>
      <w:r w:rsidR="00AB1732" w:rsidRPr="00D42772">
        <w:rPr>
          <w:rFonts w:asciiTheme="minorHAnsi" w:hAnsiTheme="minorHAnsi" w:cstheme="minorHAnsi"/>
          <w:b/>
        </w:rPr>
        <w:t xml:space="preserve">a </w:t>
      </w:r>
      <w:r w:rsidRPr="00D42772">
        <w:rPr>
          <w:rFonts w:asciiTheme="minorHAnsi" w:hAnsiTheme="minorHAnsi" w:cstheme="minorHAnsi"/>
          <w:b/>
        </w:rPr>
        <w:t>podepsaný profesní životopis</w:t>
      </w:r>
      <w:r w:rsidR="00673EA8">
        <w:rPr>
          <w:rFonts w:asciiTheme="minorHAnsi" w:hAnsiTheme="minorHAnsi" w:cstheme="minorHAnsi"/>
          <w:b/>
        </w:rPr>
        <w:t xml:space="preserve"> dle vzoru uvedeného v Příloze č. 4</w:t>
      </w:r>
      <w:r w:rsidRPr="00D42772">
        <w:rPr>
          <w:rFonts w:asciiTheme="minorHAnsi" w:hAnsiTheme="minorHAnsi" w:cstheme="minorHAnsi"/>
          <w:b/>
        </w:rPr>
        <w:t>, který musí obsahovat minimálně následující údaje:</w:t>
      </w:r>
    </w:p>
    <w:p w14:paraId="38B317F9" w14:textId="21E18FF7" w:rsidR="00925231" w:rsidRPr="00D42772" w:rsidRDefault="00925231" w:rsidP="00706292">
      <w:pPr>
        <w:spacing w:after="120" w:line="250" w:lineRule="auto"/>
        <w:ind w:left="2552"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t>jméno a příjmení osoby</w:t>
      </w:r>
      <w:r w:rsidR="001A69A9" w:rsidRPr="00D42772">
        <w:rPr>
          <w:rFonts w:asciiTheme="minorHAnsi" w:hAnsiTheme="minorHAnsi" w:cstheme="minorHAnsi"/>
        </w:rPr>
        <w:t>;</w:t>
      </w:r>
    </w:p>
    <w:p w14:paraId="49AB7603" w14:textId="655CCBC6" w:rsidR="00925231" w:rsidRPr="00D42772" w:rsidRDefault="00925231" w:rsidP="00706292">
      <w:pPr>
        <w:spacing w:after="120" w:line="250" w:lineRule="auto"/>
        <w:ind w:left="2552"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t>označení pozice v realizačním týmu</w:t>
      </w:r>
      <w:r w:rsidR="001A69A9" w:rsidRPr="00D42772">
        <w:rPr>
          <w:rFonts w:asciiTheme="minorHAnsi" w:hAnsiTheme="minorHAnsi" w:cstheme="minorHAnsi"/>
        </w:rPr>
        <w:t>;</w:t>
      </w:r>
    </w:p>
    <w:p w14:paraId="3CB00E2F" w14:textId="15DDF1A0" w:rsidR="001A69A9" w:rsidRPr="00D42772" w:rsidRDefault="00925231" w:rsidP="00706292">
      <w:pPr>
        <w:spacing w:after="120" w:line="250" w:lineRule="auto"/>
        <w:ind w:left="2552"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t>dosažené vzdělání včetně uvedení vysoké školy – instituce</w:t>
      </w:r>
      <w:r w:rsidR="001A69A9" w:rsidRPr="00D42772">
        <w:rPr>
          <w:rFonts w:asciiTheme="minorHAnsi" w:hAnsiTheme="minorHAnsi" w:cstheme="minorHAnsi"/>
        </w:rPr>
        <w:t>, je-li vzdělání požadováno</w:t>
      </w:r>
      <w:r w:rsidR="00957740" w:rsidRPr="00D42772">
        <w:rPr>
          <w:rFonts w:asciiTheme="minorHAnsi" w:hAnsiTheme="minorHAnsi" w:cstheme="minorHAnsi"/>
        </w:rPr>
        <w:t>;</w:t>
      </w:r>
      <w:r w:rsidRPr="00D42772">
        <w:rPr>
          <w:rFonts w:asciiTheme="minorHAnsi" w:hAnsiTheme="minorHAnsi" w:cstheme="minorHAnsi"/>
        </w:rPr>
        <w:t xml:space="preserve"> </w:t>
      </w:r>
    </w:p>
    <w:p w14:paraId="5E80EFD9" w14:textId="750EAB58" w:rsidR="00925231" w:rsidRPr="00D42772" w:rsidRDefault="001A69A9" w:rsidP="001A69A9">
      <w:pPr>
        <w:spacing w:after="120" w:line="250" w:lineRule="auto"/>
        <w:ind w:left="2552" w:right="556" w:hanging="855"/>
        <w:rPr>
          <w:rFonts w:asciiTheme="minorHAnsi" w:hAnsiTheme="minorHAnsi" w:cstheme="minorHAnsi"/>
        </w:rPr>
      </w:pPr>
      <w:r w:rsidRPr="00D42772">
        <w:rPr>
          <w:rFonts w:asciiTheme="minorHAnsi" w:hAnsiTheme="minorHAnsi" w:cstheme="minorHAnsi"/>
        </w:rPr>
        <w:t>-</w:t>
      </w:r>
      <w:r w:rsidR="00143F05" w:rsidRPr="00D42772">
        <w:rPr>
          <w:rFonts w:asciiTheme="minorHAnsi" w:hAnsiTheme="minorHAnsi" w:cstheme="minorHAnsi"/>
        </w:rPr>
        <w:t xml:space="preserve"> </w:t>
      </w:r>
      <w:r w:rsidRPr="00D42772">
        <w:rPr>
          <w:rFonts w:asciiTheme="minorHAnsi" w:hAnsiTheme="minorHAnsi" w:cstheme="minorHAnsi"/>
        </w:rPr>
        <w:t xml:space="preserve"> </w:t>
      </w:r>
      <w:r w:rsidRPr="00D42772">
        <w:rPr>
          <w:rFonts w:asciiTheme="minorHAnsi" w:hAnsiTheme="minorHAnsi" w:cstheme="minorHAnsi"/>
        </w:rPr>
        <w:tab/>
      </w:r>
      <w:r w:rsidR="00925231" w:rsidRPr="00D42772">
        <w:rPr>
          <w:rFonts w:asciiTheme="minorHAnsi" w:hAnsiTheme="minorHAnsi" w:cstheme="minorHAnsi"/>
        </w:rPr>
        <w:t>údaje o dosažené certifikaci</w:t>
      </w:r>
      <w:r w:rsidRPr="00D42772">
        <w:rPr>
          <w:rFonts w:asciiTheme="minorHAnsi" w:hAnsiTheme="minorHAnsi" w:cstheme="minorHAnsi"/>
        </w:rPr>
        <w:t>, je-li u dané pozice člena realizačního týmu požadována;</w:t>
      </w:r>
      <w:r w:rsidR="00925231" w:rsidRPr="00D42772">
        <w:rPr>
          <w:rFonts w:asciiTheme="minorHAnsi" w:hAnsiTheme="minorHAnsi" w:cstheme="minorHAnsi"/>
        </w:rPr>
        <w:t xml:space="preserve"> </w:t>
      </w:r>
    </w:p>
    <w:p w14:paraId="0C5A355E" w14:textId="770B80F1" w:rsidR="003657AA" w:rsidRDefault="001A69A9" w:rsidP="004C6BE5">
      <w:pPr>
        <w:spacing w:after="120" w:line="250" w:lineRule="auto"/>
        <w:ind w:left="2552" w:right="556" w:hanging="855"/>
        <w:rPr>
          <w:rFonts w:asciiTheme="minorHAnsi" w:hAnsiTheme="minorHAnsi" w:cstheme="minorHAnsi"/>
        </w:rPr>
      </w:pPr>
      <w:r w:rsidRPr="00D42772">
        <w:rPr>
          <w:rFonts w:asciiTheme="minorHAnsi" w:hAnsiTheme="minorHAnsi" w:cstheme="minorHAnsi"/>
        </w:rPr>
        <w:t xml:space="preserve">- </w:t>
      </w:r>
      <w:r w:rsidRPr="00D42772">
        <w:rPr>
          <w:rFonts w:asciiTheme="minorHAnsi" w:hAnsiTheme="minorHAnsi" w:cstheme="minorHAnsi"/>
        </w:rPr>
        <w:tab/>
        <w:t>doložení požadované zkušenosti, je-li u dané pozice člena realizačního týmu požadová</w:t>
      </w:r>
      <w:r w:rsidR="00016507" w:rsidRPr="00D42772">
        <w:rPr>
          <w:rFonts w:asciiTheme="minorHAnsi" w:hAnsiTheme="minorHAnsi" w:cstheme="minorHAnsi"/>
        </w:rPr>
        <w:t>na</w:t>
      </w:r>
      <w:r w:rsidRPr="00D42772">
        <w:rPr>
          <w:rFonts w:asciiTheme="minorHAnsi" w:hAnsiTheme="minorHAnsi" w:cstheme="minorHAnsi"/>
        </w:rPr>
        <w:t>;</w:t>
      </w:r>
      <w:r w:rsidR="003657AA">
        <w:rPr>
          <w:rFonts w:asciiTheme="minorHAnsi" w:hAnsiTheme="minorHAnsi" w:cstheme="minorHAnsi"/>
        </w:rPr>
        <w:t xml:space="preserve"> dodavatel prokáže splnění požadovaných zkušeností doložením</w:t>
      </w:r>
      <w:r w:rsidR="00C34BDB">
        <w:rPr>
          <w:rFonts w:asciiTheme="minorHAnsi" w:hAnsiTheme="minorHAnsi" w:cstheme="minorHAnsi"/>
        </w:rPr>
        <w:t xml:space="preserve"> následujících údajů</w:t>
      </w:r>
      <w:r w:rsidR="003657AA">
        <w:rPr>
          <w:rFonts w:asciiTheme="minorHAnsi" w:hAnsiTheme="minorHAnsi" w:cstheme="minorHAnsi"/>
        </w:rPr>
        <w:t>:</w:t>
      </w:r>
    </w:p>
    <w:p w14:paraId="6D211BB2" w14:textId="215E2801" w:rsidR="003657AA" w:rsidRPr="00811030" w:rsidRDefault="00C34BDB" w:rsidP="00FE4031">
      <w:pPr>
        <w:pStyle w:val="Odstavecseseznamem"/>
        <w:numPr>
          <w:ilvl w:val="0"/>
          <w:numId w:val="11"/>
        </w:numPr>
        <w:spacing w:after="120" w:line="250" w:lineRule="auto"/>
        <w:ind w:left="2977" w:right="556"/>
        <w:rPr>
          <w:rFonts w:asciiTheme="minorHAnsi" w:hAnsiTheme="minorHAnsi" w:cstheme="minorHAnsi"/>
        </w:rPr>
      </w:pPr>
      <w:r w:rsidRPr="00811030">
        <w:rPr>
          <w:rFonts w:asciiTheme="minorHAnsi" w:hAnsiTheme="minorHAnsi" w:cstheme="minorHAnsi"/>
        </w:rPr>
        <w:t>náz</w:t>
      </w:r>
      <w:r w:rsidR="003657AA" w:rsidRPr="00811030">
        <w:rPr>
          <w:rFonts w:asciiTheme="minorHAnsi" w:hAnsiTheme="minorHAnsi" w:cstheme="minorHAnsi"/>
        </w:rPr>
        <w:t>ev objednatele,</w:t>
      </w:r>
    </w:p>
    <w:p w14:paraId="2A306C35" w14:textId="65E22282" w:rsidR="003657AA" w:rsidRPr="00811030" w:rsidRDefault="003657AA" w:rsidP="00FE4031">
      <w:pPr>
        <w:pStyle w:val="Odstavecseseznamem"/>
        <w:numPr>
          <w:ilvl w:val="0"/>
          <w:numId w:val="11"/>
        </w:numPr>
        <w:spacing w:after="120" w:line="250" w:lineRule="auto"/>
        <w:ind w:left="2977" w:right="556"/>
        <w:rPr>
          <w:rFonts w:asciiTheme="minorHAnsi" w:hAnsiTheme="minorHAnsi" w:cstheme="minorHAnsi"/>
        </w:rPr>
      </w:pPr>
      <w:r w:rsidRPr="00811030">
        <w:rPr>
          <w:rFonts w:asciiTheme="minorHAnsi" w:hAnsiTheme="minorHAnsi" w:cstheme="minorHAnsi"/>
        </w:rPr>
        <w:t>název významné služby,</w:t>
      </w:r>
    </w:p>
    <w:p w14:paraId="1EB40080" w14:textId="149F737E" w:rsidR="003657AA" w:rsidRPr="00811030" w:rsidRDefault="003657AA" w:rsidP="00FE4031">
      <w:pPr>
        <w:pStyle w:val="Odstavecseseznamem"/>
        <w:numPr>
          <w:ilvl w:val="0"/>
          <w:numId w:val="11"/>
        </w:numPr>
        <w:spacing w:after="120" w:line="250" w:lineRule="auto"/>
        <w:ind w:left="2977" w:right="556"/>
        <w:rPr>
          <w:rFonts w:asciiTheme="minorHAnsi" w:hAnsiTheme="minorHAnsi" w:cstheme="minorHAnsi"/>
        </w:rPr>
      </w:pPr>
      <w:r w:rsidRPr="00811030">
        <w:rPr>
          <w:rFonts w:asciiTheme="minorHAnsi" w:hAnsiTheme="minorHAnsi" w:cstheme="minorHAnsi"/>
        </w:rPr>
        <w:t>popis poskytovaných služeb (stručný popis, v čem poskytované služby spočívaly),</w:t>
      </w:r>
    </w:p>
    <w:p w14:paraId="7A8400C5" w14:textId="7E8B3667" w:rsidR="003657AA" w:rsidRPr="00811030" w:rsidRDefault="003657AA" w:rsidP="00FE4031">
      <w:pPr>
        <w:pStyle w:val="Odstavecseseznamem"/>
        <w:numPr>
          <w:ilvl w:val="0"/>
          <w:numId w:val="11"/>
        </w:numPr>
        <w:spacing w:after="120" w:line="250" w:lineRule="auto"/>
        <w:ind w:left="2977" w:right="556"/>
        <w:rPr>
          <w:rFonts w:asciiTheme="minorHAnsi" w:hAnsiTheme="minorHAnsi" w:cstheme="minorHAnsi"/>
        </w:rPr>
      </w:pPr>
      <w:r w:rsidRPr="00811030">
        <w:rPr>
          <w:rFonts w:asciiTheme="minorHAnsi" w:hAnsiTheme="minorHAnsi" w:cstheme="minorHAnsi"/>
        </w:rPr>
        <w:t>rozsah plnění (ve finančním vyjádření v Kč bez DPH</w:t>
      </w:r>
      <w:r w:rsidR="004C4874">
        <w:rPr>
          <w:rFonts w:asciiTheme="minorHAnsi" w:hAnsiTheme="minorHAnsi" w:cstheme="minorHAnsi"/>
        </w:rPr>
        <w:t>) za</w:t>
      </w:r>
      <w:r w:rsidR="00957740">
        <w:rPr>
          <w:rFonts w:asciiTheme="minorHAnsi" w:hAnsiTheme="minorHAnsi" w:cstheme="minorHAnsi"/>
        </w:rPr>
        <w:t> </w:t>
      </w:r>
      <w:r w:rsidR="004C4874">
        <w:rPr>
          <w:rFonts w:asciiTheme="minorHAnsi" w:hAnsiTheme="minorHAnsi" w:cstheme="minorHAnsi"/>
        </w:rPr>
        <w:t>požadované období</w:t>
      </w:r>
      <w:r w:rsidRPr="00811030">
        <w:rPr>
          <w:rFonts w:asciiTheme="minorHAnsi" w:hAnsiTheme="minorHAnsi" w:cstheme="minorHAnsi"/>
        </w:rPr>
        <w:t xml:space="preserve">; u plnění zasahujících do budoucnosti uvede dodavatel rozsah plnění ve finančním vyjádření v Kč vztahujícím se ke dni </w:t>
      </w:r>
      <w:r w:rsidR="008C1BAB">
        <w:rPr>
          <w:rFonts w:asciiTheme="minorHAnsi" w:hAnsiTheme="minorHAnsi" w:cstheme="minorHAnsi"/>
        </w:rPr>
        <w:t>zahájení zadávacího řízení</w:t>
      </w:r>
      <w:r w:rsidR="00C34BDB">
        <w:rPr>
          <w:rFonts w:asciiTheme="minorHAnsi" w:hAnsiTheme="minorHAnsi" w:cstheme="minorHAnsi"/>
        </w:rPr>
        <w:t>;</w:t>
      </w:r>
      <w:r w:rsidRPr="00811030">
        <w:rPr>
          <w:rFonts w:asciiTheme="minorHAnsi" w:hAnsiTheme="minorHAnsi" w:cstheme="minorHAnsi"/>
        </w:rPr>
        <w:t xml:space="preserve"> </w:t>
      </w:r>
      <w:r w:rsidR="00F90A1E" w:rsidRPr="00D42772">
        <w:rPr>
          <w:rFonts w:asciiTheme="minorHAnsi" w:hAnsiTheme="minorHAnsi" w:cstheme="minorHAnsi"/>
        </w:rPr>
        <w:t xml:space="preserve">plnění </w:t>
      </w:r>
      <w:r w:rsidR="00F90A1E">
        <w:rPr>
          <w:rFonts w:asciiTheme="minorHAnsi" w:hAnsiTheme="minorHAnsi" w:cstheme="minorHAnsi"/>
        </w:rPr>
        <w:t xml:space="preserve">realizovaná po dni zahájení zadávacího řízení </w:t>
      </w:r>
      <w:r w:rsidR="00F90A1E" w:rsidRPr="00D42772">
        <w:rPr>
          <w:rFonts w:asciiTheme="minorHAnsi" w:hAnsiTheme="minorHAnsi" w:cstheme="minorHAnsi"/>
        </w:rPr>
        <w:t>nebudou uznána</w:t>
      </w:r>
      <w:r w:rsidRPr="00811030">
        <w:rPr>
          <w:rFonts w:asciiTheme="minorHAnsi" w:hAnsiTheme="minorHAnsi" w:cstheme="minorHAnsi"/>
        </w:rPr>
        <w:t>),</w:t>
      </w:r>
    </w:p>
    <w:p w14:paraId="351E7057" w14:textId="74332538" w:rsidR="003657AA" w:rsidRPr="00811030" w:rsidRDefault="003657AA" w:rsidP="00FE4031">
      <w:pPr>
        <w:pStyle w:val="Odstavecseseznamem"/>
        <w:numPr>
          <w:ilvl w:val="0"/>
          <w:numId w:val="11"/>
        </w:numPr>
        <w:spacing w:after="120" w:line="250" w:lineRule="auto"/>
        <w:ind w:left="2977" w:right="556"/>
        <w:rPr>
          <w:rFonts w:asciiTheme="minorHAnsi" w:hAnsiTheme="minorHAnsi" w:cstheme="minorHAnsi"/>
        </w:rPr>
      </w:pPr>
      <w:r w:rsidRPr="00811030">
        <w:rPr>
          <w:rFonts w:asciiTheme="minorHAnsi" w:hAnsiTheme="minorHAnsi" w:cstheme="minorHAnsi"/>
        </w:rPr>
        <w:t>doba realizace služeb v doporučeném formátu mm/rrrr – mm/rrrr</w:t>
      </w:r>
      <w:r w:rsidR="00957740">
        <w:rPr>
          <w:rFonts w:asciiTheme="minorHAnsi" w:hAnsiTheme="minorHAnsi" w:cstheme="minorHAnsi"/>
        </w:rPr>
        <w:t>,</w:t>
      </w:r>
    </w:p>
    <w:p w14:paraId="35D2218F" w14:textId="45F1EDF0" w:rsidR="008D249D" w:rsidRPr="00811030" w:rsidRDefault="003657AA" w:rsidP="00FE4031">
      <w:pPr>
        <w:pStyle w:val="Odstavecseseznamem"/>
        <w:numPr>
          <w:ilvl w:val="0"/>
          <w:numId w:val="11"/>
        </w:numPr>
        <w:spacing w:after="120" w:line="250" w:lineRule="auto"/>
        <w:ind w:left="2977" w:right="556"/>
        <w:rPr>
          <w:rFonts w:asciiTheme="minorHAnsi" w:hAnsiTheme="minorHAnsi" w:cstheme="minorHAnsi"/>
        </w:rPr>
      </w:pPr>
      <w:r w:rsidRPr="00811030">
        <w:rPr>
          <w:rFonts w:asciiTheme="minorHAnsi" w:hAnsiTheme="minorHAnsi" w:cstheme="minorHAnsi"/>
        </w:rPr>
        <w:t>kontakt na objednatele (telefon, email) pro ověření významné služby</w:t>
      </w:r>
      <w:r w:rsidR="00957740">
        <w:rPr>
          <w:rFonts w:asciiTheme="minorHAnsi" w:hAnsiTheme="minorHAnsi" w:cstheme="minorHAnsi"/>
        </w:rPr>
        <w:t>,</w:t>
      </w:r>
    </w:p>
    <w:p w14:paraId="17113EC2" w14:textId="504103D4" w:rsidR="002575A3" w:rsidRDefault="002575A3" w:rsidP="00706292">
      <w:pPr>
        <w:spacing w:after="120" w:line="250" w:lineRule="auto"/>
        <w:ind w:left="2552" w:right="556" w:hanging="855"/>
        <w:rPr>
          <w:rFonts w:asciiTheme="minorHAnsi" w:hAnsiTheme="minorHAnsi" w:cstheme="minorHAnsi"/>
          <w:b/>
        </w:rPr>
      </w:pPr>
      <w:r w:rsidRPr="00D42772">
        <w:rPr>
          <w:rFonts w:asciiTheme="minorHAnsi" w:hAnsiTheme="minorHAnsi" w:cstheme="minorHAnsi"/>
        </w:rPr>
        <w:t xml:space="preserve">- </w:t>
      </w:r>
      <w:r w:rsidRPr="00D42772">
        <w:rPr>
          <w:rFonts w:asciiTheme="minorHAnsi" w:hAnsiTheme="minorHAnsi" w:cstheme="minorHAnsi"/>
        </w:rPr>
        <w:tab/>
      </w:r>
      <w:r w:rsidRPr="00D42772">
        <w:rPr>
          <w:rFonts w:asciiTheme="minorHAnsi" w:hAnsiTheme="minorHAnsi" w:cstheme="minorHAnsi"/>
          <w:b/>
        </w:rPr>
        <w:t>čestné prohlášení, že se příslušný člen týmu bude přímo podílet na plnění veřejné zakázky</w:t>
      </w:r>
      <w:r w:rsidR="007437A3">
        <w:rPr>
          <w:rFonts w:asciiTheme="minorHAnsi" w:hAnsiTheme="minorHAnsi" w:cstheme="minorHAnsi"/>
          <w:b/>
        </w:rPr>
        <w:t xml:space="preserve"> a splňuje podmínku minimálního dosaženého vzdělání, je-li taková podmínka vyžadována</w:t>
      </w:r>
      <w:r w:rsidRPr="00D42772">
        <w:rPr>
          <w:rFonts w:asciiTheme="minorHAnsi" w:hAnsiTheme="minorHAnsi" w:cstheme="minorHAnsi"/>
          <w:b/>
        </w:rPr>
        <w:t>.</w:t>
      </w:r>
    </w:p>
    <w:p w14:paraId="17784AC4" w14:textId="2CB1719E" w:rsidR="007437A3" w:rsidRPr="00370C38" w:rsidRDefault="007437A3" w:rsidP="007437A3">
      <w:pPr>
        <w:spacing w:after="120" w:line="250" w:lineRule="auto"/>
        <w:ind w:left="1411" w:right="556" w:hanging="855"/>
        <w:rPr>
          <w:rFonts w:asciiTheme="minorHAnsi" w:hAnsiTheme="minorHAnsi" w:cstheme="minorHAnsi"/>
          <w:b/>
        </w:rPr>
      </w:pPr>
      <w:r w:rsidRPr="00D42772">
        <w:rPr>
          <w:rFonts w:asciiTheme="minorHAnsi" w:hAnsiTheme="minorHAnsi" w:cstheme="minorHAnsi"/>
          <w:b/>
        </w:rPr>
        <w:t>•</w:t>
      </w:r>
      <w:r w:rsidRPr="00D42772">
        <w:rPr>
          <w:rFonts w:asciiTheme="minorHAnsi" w:hAnsiTheme="minorHAnsi" w:cstheme="minorHAnsi"/>
          <w:b/>
        </w:rPr>
        <w:tab/>
      </w:r>
      <w:r w:rsidRPr="00430E08">
        <w:rPr>
          <w:rFonts w:asciiTheme="minorHAnsi" w:hAnsiTheme="minorHAnsi" w:cstheme="minorHAnsi"/>
          <w:b/>
        </w:rPr>
        <w:t>osvědčení/certifikáty, jsou-li vyžadovány</w:t>
      </w:r>
      <w:r>
        <w:rPr>
          <w:rFonts w:asciiTheme="minorHAnsi" w:hAnsiTheme="minorHAnsi" w:cstheme="minorHAnsi"/>
          <w:b/>
        </w:rPr>
        <w:t>.</w:t>
      </w:r>
    </w:p>
    <w:p w14:paraId="4B233559" w14:textId="7CD8F2A7" w:rsidR="007437A3" w:rsidRPr="00D42772" w:rsidRDefault="007437A3" w:rsidP="007437A3">
      <w:pPr>
        <w:spacing w:after="120" w:line="250" w:lineRule="auto"/>
        <w:ind w:left="1411" w:right="556" w:hanging="855"/>
        <w:rPr>
          <w:rFonts w:asciiTheme="minorHAnsi" w:hAnsiTheme="minorHAnsi" w:cstheme="minorHAnsi"/>
          <w:b/>
        </w:rPr>
      </w:pPr>
    </w:p>
    <w:p w14:paraId="75D3AD4E" w14:textId="7C0D4EC4" w:rsidR="00925231" w:rsidRPr="00D42772" w:rsidRDefault="00925231" w:rsidP="00706292">
      <w:pPr>
        <w:spacing w:after="120" w:line="250" w:lineRule="auto"/>
        <w:ind w:left="0" w:right="556" w:hanging="11"/>
        <w:rPr>
          <w:rFonts w:asciiTheme="minorHAnsi" w:hAnsiTheme="minorHAnsi" w:cstheme="minorHAnsi"/>
        </w:rPr>
      </w:pPr>
      <w:r w:rsidRPr="00D42772">
        <w:rPr>
          <w:rFonts w:asciiTheme="minorHAnsi" w:hAnsiTheme="minorHAnsi" w:cstheme="minorHAnsi"/>
        </w:rPr>
        <w:t xml:space="preserve">Dodavatel v </w:t>
      </w:r>
      <w:r w:rsidR="00706292" w:rsidRPr="00D42772">
        <w:rPr>
          <w:rFonts w:asciiTheme="minorHAnsi" w:hAnsiTheme="minorHAnsi" w:cstheme="minorHAnsi"/>
        </w:rPr>
        <w:t>nabídce</w:t>
      </w:r>
      <w:r w:rsidRPr="00D42772">
        <w:rPr>
          <w:rFonts w:asciiTheme="minorHAnsi" w:hAnsiTheme="minorHAnsi" w:cstheme="minorHAnsi"/>
        </w:rPr>
        <w:t xml:space="preserve"> dále předloží organizační schéma – strukturu realizačního týmu spolu s uvedením osob. U každé osoby uvede jméno a příjmení a její zařazení v rámci realizačního týmu. </w:t>
      </w:r>
      <w:bookmarkStart w:id="105" w:name="_Hlk23949183"/>
      <w:r w:rsidRPr="00D42772">
        <w:rPr>
          <w:rFonts w:asciiTheme="minorHAnsi" w:hAnsiTheme="minorHAnsi" w:cstheme="minorHAnsi"/>
          <w:b/>
        </w:rPr>
        <w:t>U každé osoby zařazené v rámci realizačního týmu dodavatel uvede, zda tato osoba ovládá český jazyk alespoň na komunikativní úrovni, nebo zda bude komunikace s touto osobou zajišťována za využití překladatele</w:t>
      </w:r>
      <w:bookmarkEnd w:id="105"/>
      <w:r w:rsidRPr="00D42772">
        <w:rPr>
          <w:rFonts w:asciiTheme="minorHAnsi" w:hAnsiTheme="minorHAnsi" w:cstheme="minorHAnsi"/>
          <w:b/>
        </w:rPr>
        <w:t>.</w:t>
      </w:r>
      <w:r w:rsidR="00CA34D2" w:rsidRPr="00D42772">
        <w:rPr>
          <w:rFonts w:asciiTheme="minorHAnsi" w:hAnsiTheme="minorHAnsi" w:cstheme="minorHAnsi"/>
        </w:rPr>
        <w:t xml:space="preserve"> </w:t>
      </w:r>
    </w:p>
    <w:p w14:paraId="4A8B1754" w14:textId="3FCF5887" w:rsidR="00925231" w:rsidRPr="00D42772" w:rsidRDefault="00925231" w:rsidP="00706292">
      <w:pPr>
        <w:spacing w:after="120" w:line="250" w:lineRule="auto"/>
        <w:ind w:left="0" w:right="556" w:hanging="11"/>
        <w:rPr>
          <w:rFonts w:asciiTheme="minorHAnsi" w:hAnsiTheme="minorHAnsi" w:cstheme="minorHAnsi"/>
        </w:rPr>
      </w:pPr>
      <w:r w:rsidRPr="00D42772">
        <w:rPr>
          <w:rFonts w:asciiTheme="minorHAnsi" w:hAnsiTheme="minorHAnsi" w:cstheme="minorHAnsi"/>
        </w:rPr>
        <w:lastRenderedPageBreak/>
        <w:t>Dodavatel splňuje technickou kvalifikaci, pokud má k dispozici realizační tým v</w:t>
      </w:r>
      <w:r w:rsidR="00706292" w:rsidRPr="00D42772">
        <w:rPr>
          <w:rFonts w:asciiTheme="minorHAnsi" w:hAnsiTheme="minorHAnsi" w:cstheme="minorHAnsi"/>
        </w:rPr>
        <w:t> </w:t>
      </w:r>
      <w:r w:rsidRPr="00D42772">
        <w:rPr>
          <w:rFonts w:asciiTheme="minorHAnsi" w:hAnsiTheme="minorHAnsi" w:cstheme="minorHAnsi"/>
        </w:rPr>
        <w:t>následujícím složení (bez ohledu na to, zda se jedná o zaměstnance dodavatele nebo osoby v jiném vztahu k dodavateli) a splňující níže uvedené předpoklady</w:t>
      </w:r>
      <w:r w:rsidR="00706292" w:rsidRPr="00D42772">
        <w:rPr>
          <w:rFonts w:asciiTheme="minorHAnsi" w:hAnsiTheme="minorHAnsi" w:cstheme="minorHAnsi"/>
        </w:rPr>
        <w:t>.</w:t>
      </w:r>
    </w:p>
    <w:p w14:paraId="1F42EC59" w14:textId="46EB427F" w:rsidR="00B50BF9" w:rsidRPr="00D42772" w:rsidRDefault="00B50BF9" w:rsidP="00B50BF9">
      <w:pPr>
        <w:spacing w:after="120" w:line="250" w:lineRule="auto"/>
        <w:ind w:left="0" w:right="556" w:hanging="11"/>
        <w:rPr>
          <w:rFonts w:asciiTheme="minorHAnsi" w:hAnsiTheme="minorHAnsi" w:cstheme="minorHAnsi"/>
          <w:b/>
          <w:szCs w:val="24"/>
          <w:lang w:eastAsia="en-US"/>
        </w:rPr>
      </w:pPr>
      <w:r w:rsidRPr="00D42772">
        <w:rPr>
          <w:rFonts w:asciiTheme="minorHAnsi" w:hAnsiTheme="minorHAnsi" w:cstheme="minorHAnsi"/>
          <w:szCs w:val="24"/>
          <w:lang w:eastAsia="en-US"/>
        </w:rPr>
        <w:t xml:space="preserve">V případě požadavků na certifikaci doloží dodavatel kopii dokladu prokazujícího tuto skutečnost (prostou kopii certifikátu, a to i v anglickém jazyce). </w:t>
      </w:r>
      <w:r w:rsidR="003913A3" w:rsidRPr="00D42772">
        <w:rPr>
          <w:rFonts w:asciiTheme="minorHAnsi" w:hAnsiTheme="minorHAnsi" w:cstheme="minorHAnsi"/>
          <w:b/>
          <w:szCs w:val="24"/>
          <w:lang w:eastAsia="en-US"/>
        </w:rPr>
        <w:t>Zadavatel si vyhrazuje právo</w:t>
      </w:r>
      <w:r w:rsidR="0036439F" w:rsidRPr="00D42772">
        <w:rPr>
          <w:rFonts w:asciiTheme="minorHAnsi" w:hAnsiTheme="minorHAnsi" w:cstheme="minorHAnsi"/>
          <w:b/>
          <w:szCs w:val="24"/>
          <w:lang w:eastAsia="en-US"/>
        </w:rPr>
        <w:t xml:space="preserve"> </w:t>
      </w:r>
      <w:r w:rsidR="003913A3" w:rsidRPr="00D42772">
        <w:rPr>
          <w:rFonts w:asciiTheme="minorHAnsi" w:hAnsiTheme="minorHAnsi" w:cstheme="minorHAnsi"/>
          <w:b/>
          <w:szCs w:val="24"/>
          <w:lang w:eastAsia="en-US"/>
        </w:rPr>
        <w:t>požadovat v případě pochybností po dodavateli ověřený překlad předložené certifikace</w:t>
      </w:r>
      <w:r w:rsidR="00B84B4A" w:rsidRPr="00D42772">
        <w:rPr>
          <w:rFonts w:asciiTheme="minorHAnsi" w:hAnsiTheme="minorHAnsi" w:cstheme="minorHAnsi"/>
          <w:b/>
          <w:szCs w:val="24"/>
          <w:lang w:eastAsia="en-US"/>
        </w:rPr>
        <w:t xml:space="preserve"> do českého jazyka</w:t>
      </w:r>
      <w:r w:rsidR="003913A3" w:rsidRPr="00D42772">
        <w:rPr>
          <w:rFonts w:asciiTheme="minorHAnsi" w:hAnsiTheme="minorHAnsi" w:cstheme="minorHAnsi"/>
          <w:b/>
          <w:szCs w:val="24"/>
          <w:lang w:eastAsia="en-US"/>
        </w:rPr>
        <w:t>, náklady na takový překlad nese dodavatel.</w:t>
      </w:r>
      <w:r w:rsidR="0036439F" w:rsidRPr="00D42772">
        <w:rPr>
          <w:rFonts w:asciiTheme="minorHAnsi" w:hAnsiTheme="minorHAnsi" w:cstheme="minorHAnsi"/>
          <w:b/>
          <w:szCs w:val="24"/>
          <w:lang w:eastAsia="en-US"/>
        </w:rPr>
        <w:t xml:space="preserve"> </w:t>
      </w:r>
    </w:p>
    <w:p w14:paraId="1B3B1D86" w14:textId="0504ADDC" w:rsidR="00706292" w:rsidRPr="00D42772" w:rsidRDefault="00706292" w:rsidP="00706292">
      <w:pPr>
        <w:spacing w:after="120" w:line="250" w:lineRule="auto"/>
        <w:ind w:left="0" w:right="556" w:hanging="11"/>
        <w:rPr>
          <w:rFonts w:asciiTheme="minorHAnsi" w:hAnsiTheme="minorHAnsi" w:cstheme="minorHAnsi"/>
          <w:b/>
          <w:u w:val="single"/>
        </w:rPr>
      </w:pPr>
      <w:r w:rsidRPr="00D42772">
        <w:rPr>
          <w:rFonts w:asciiTheme="minorHAnsi" w:hAnsiTheme="minorHAnsi" w:cstheme="minorHAnsi"/>
          <w:b/>
          <w:u w:val="single"/>
        </w:rPr>
        <w:t xml:space="preserve">Pro vyvrácení jakýchkoliv pochybností zadavatel uvádí, že jedna osoba </w:t>
      </w:r>
      <w:r w:rsidR="001A69A9" w:rsidRPr="00D42772">
        <w:rPr>
          <w:rFonts w:asciiTheme="minorHAnsi" w:hAnsiTheme="minorHAnsi" w:cstheme="minorHAnsi"/>
          <w:b/>
          <w:u w:val="single"/>
        </w:rPr>
        <w:t xml:space="preserve">MŮŽE </w:t>
      </w:r>
      <w:r w:rsidRPr="00D42772">
        <w:rPr>
          <w:rFonts w:asciiTheme="minorHAnsi" w:hAnsiTheme="minorHAnsi" w:cstheme="minorHAnsi"/>
          <w:b/>
          <w:u w:val="single"/>
        </w:rPr>
        <w:t xml:space="preserve">zastávat více pozic v rámci realizačního týmu níže, </w:t>
      </w:r>
      <w:r w:rsidR="00003622">
        <w:rPr>
          <w:rFonts w:asciiTheme="minorHAnsi" w:hAnsiTheme="minorHAnsi" w:cstheme="minorHAnsi"/>
          <w:b/>
          <w:u w:val="single"/>
        </w:rPr>
        <w:t>avšak realizační tým se musí sestávat z minimálně 25 osob.</w:t>
      </w:r>
    </w:p>
    <w:p w14:paraId="48907F81" w14:textId="3AED6D6F" w:rsidR="00B50BF9" w:rsidRPr="00D42772" w:rsidRDefault="00F24368" w:rsidP="00706292">
      <w:pPr>
        <w:spacing w:after="120" w:line="250" w:lineRule="auto"/>
        <w:ind w:left="0" w:right="556" w:hanging="11"/>
        <w:rPr>
          <w:rFonts w:asciiTheme="minorHAnsi" w:hAnsiTheme="minorHAnsi" w:cstheme="minorHAnsi"/>
          <w:b/>
        </w:rPr>
      </w:pPr>
      <w:r w:rsidRPr="00D42772">
        <w:rPr>
          <w:rFonts w:asciiTheme="minorHAnsi" w:hAnsiTheme="minorHAnsi" w:cstheme="minorHAnsi"/>
          <w:b/>
          <w:u w:val="single"/>
        </w:rPr>
        <w:t xml:space="preserve">Pro vyvrácení jakýchkoliv pochybností zadavatel uvádí, </w:t>
      </w:r>
      <w:r w:rsidRPr="00D42772">
        <w:rPr>
          <w:rFonts w:asciiTheme="minorHAnsi" w:hAnsiTheme="minorHAnsi" w:cstheme="minorHAnsi"/>
          <w:b/>
        </w:rPr>
        <w:t>že požadavky na certifikac</w:t>
      </w:r>
      <w:r w:rsidR="008A2B1C" w:rsidRPr="00D42772">
        <w:rPr>
          <w:rFonts w:asciiTheme="minorHAnsi" w:hAnsiTheme="minorHAnsi" w:cstheme="minorHAnsi"/>
          <w:b/>
        </w:rPr>
        <w:t xml:space="preserve">i v rámci kvalifikace </w:t>
      </w:r>
      <w:r w:rsidRPr="00D42772">
        <w:rPr>
          <w:rFonts w:asciiTheme="minorHAnsi" w:hAnsiTheme="minorHAnsi" w:cstheme="minorHAnsi"/>
          <w:b/>
        </w:rPr>
        <w:t xml:space="preserve">jsou stanoveny </w:t>
      </w:r>
      <w:r w:rsidR="00246010" w:rsidRPr="00246010">
        <w:rPr>
          <w:rFonts w:asciiTheme="minorHAnsi" w:hAnsiTheme="minorHAnsi" w:cstheme="minorHAnsi"/>
          <w:b/>
          <w:u w:val="single"/>
        </w:rPr>
        <w:t>JAKO MINIMÁLNÍ</w:t>
      </w:r>
      <w:r w:rsidRPr="00D42772">
        <w:rPr>
          <w:rFonts w:asciiTheme="minorHAnsi" w:hAnsiTheme="minorHAnsi" w:cstheme="minorHAnsi"/>
          <w:b/>
        </w:rPr>
        <w:t xml:space="preserve">, dodavatel je oprávněn předložit certifikaci </w:t>
      </w:r>
      <w:r w:rsidR="00246010" w:rsidRPr="00246010">
        <w:rPr>
          <w:rFonts w:asciiTheme="minorHAnsi" w:hAnsiTheme="minorHAnsi" w:cstheme="minorHAnsi"/>
          <w:b/>
          <w:u w:val="single"/>
        </w:rPr>
        <w:t>NOVĚJŠÍ ANEBO VYŠŠÍ</w:t>
      </w:r>
      <w:r w:rsidRPr="00D42772">
        <w:rPr>
          <w:rFonts w:asciiTheme="minorHAnsi" w:hAnsiTheme="minorHAnsi" w:cstheme="minorHAnsi"/>
          <w:b/>
        </w:rPr>
        <w:t>.</w:t>
      </w:r>
    </w:p>
    <w:tbl>
      <w:tblPr>
        <w:tblW w:w="9067" w:type="dxa"/>
        <w:tblCellMar>
          <w:left w:w="70" w:type="dxa"/>
          <w:right w:w="70" w:type="dxa"/>
        </w:tblCellMar>
        <w:tblLook w:val="04A0" w:firstRow="1" w:lastRow="0" w:firstColumn="1" w:lastColumn="0" w:noHBand="0" w:noVBand="1"/>
      </w:tblPr>
      <w:tblGrid>
        <w:gridCol w:w="2263"/>
        <w:gridCol w:w="6804"/>
      </w:tblGrid>
      <w:tr w:rsidR="00FA6505" w:rsidRPr="00D42772" w14:paraId="31800513" w14:textId="77777777" w:rsidTr="002855CE">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2D5EADBE" w14:textId="77777777" w:rsidR="00FA6505" w:rsidRPr="00D42772" w:rsidRDefault="00FA6505" w:rsidP="002855CE">
            <w:pPr>
              <w:spacing w:after="0" w:line="240" w:lineRule="auto"/>
              <w:ind w:left="0" w:right="0" w:firstLine="0"/>
              <w:jc w:val="left"/>
              <w:rPr>
                <w:rFonts w:asciiTheme="minorHAnsi" w:hAnsiTheme="minorHAnsi" w:cstheme="minorHAnsi"/>
                <w:b/>
                <w:sz w:val="22"/>
              </w:rPr>
            </w:pPr>
            <w:r w:rsidRPr="00D42772">
              <w:rPr>
                <w:rFonts w:asciiTheme="minorHAnsi" w:hAnsiTheme="minorHAnsi" w:cstheme="minorHAnsi"/>
                <w:b/>
                <w:sz w:val="22"/>
              </w:rPr>
              <w:t xml:space="preserve">Požadavky </w:t>
            </w:r>
          </w:p>
        </w:tc>
        <w:tc>
          <w:tcPr>
            <w:tcW w:w="6804"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243C1F0D" w14:textId="77777777" w:rsidR="00FA6505" w:rsidRPr="00352535" w:rsidRDefault="00FA6505" w:rsidP="00FE4031">
            <w:pPr>
              <w:pStyle w:val="Odstavecseseznamem"/>
              <w:numPr>
                <w:ilvl w:val="0"/>
                <w:numId w:val="14"/>
              </w:numPr>
              <w:spacing w:line="240" w:lineRule="auto"/>
              <w:jc w:val="left"/>
              <w:rPr>
                <w:rFonts w:asciiTheme="minorHAnsi" w:hAnsiTheme="minorHAnsi" w:cstheme="minorHAnsi"/>
                <w:b/>
                <w:sz w:val="22"/>
              </w:rPr>
            </w:pPr>
            <w:r w:rsidRPr="00352535">
              <w:rPr>
                <w:rFonts w:asciiTheme="minorHAnsi" w:hAnsiTheme="minorHAnsi" w:cstheme="minorHAnsi"/>
                <w:b/>
                <w:color w:val="auto"/>
                <w:sz w:val="22"/>
              </w:rPr>
              <w:t>Projektový manažer</w:t>
            </w:r>
          </w:p>
        </w:tc>
      </w:tr>
      <w:tr w:rsidR="00FA6505" w:rsidRPr="00D42772" w14:paraId="1FCA2D07"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74F6B18" w14:textId="77777777" w:rsidR="00FA6505" w:rsidRPr="00D42772" w:rsidRDefault="00FA6505"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Požadované minimální vzdělání</w:t>
            </w:r>
          </w:p>
        </w:tc>
        <w:tc>
          <w:tcPr>
            <w:tcW w:w="6804" w:type="dxa"/>
            <w:tcBorders>
              <w:top w:val="nil"/>
              <w:left w:val="nil"/>
              <w:bottom w:val="single" w:sz="4" w:space="0" w:color="auto"/>
              <w:right w:val="single" w:sz="4" w:space="0" w:color="auto"/>
            </w:tcBorders>
            <w:shd w:val="clear" w:color="auto" w:fill="auto"/>
            <w:vAlign w:val="center"/>
            <w:hideMark/>
          </w:tcPr>
          <w:p w14:paraId="5CCC2C3E" w14:textId="77777777" w:rsidR="00FA6505" w:rsidRPr="00D42772" w:rsidRDefault="00FA6505"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 xml:space="preserve">Ukončené vysokoškolské vzdělání v magisterském studijním programu. </w:t>
            </w:r>
          </w:p>
        </w:tc>
      </w:tr>
      <w:tr w:rsidR="00FA6505" w:rsidRPr="00D42772" w14:paraId="2DDF9B6F" w14:textId="77777777" w:rsidTr="002855CE">
        <w:tc>
          <w:tcPr>
            <w:tcW w:w="2263" w:type="dxa"/>
            <w:tcBorders>
              <w:top w:val="nil"/>
              <w:left w:val="single" w:sz="4" w:space="0" w:color="auto"/>
              <w:bottom w:val="single" w:sz="4" w:space="0" w:color="auto"/>
              <w:right w:val="single" w:sz="4" w:space="0" w:color="auto"/>
            </w:tcBorders>
            <w:shd w:val="clear" w:color="auto" w:fill="auto"/>
            <w:vAlign w:val="center"/>
            <w:hideMark/>
          </w:tcPr>
          <w:p w14:paraId="2A2E2B9A" w14:textId="77777777" w:rsidR="00FA6505" w:rsidRPr="00D42772" w:rsidRDefault="00FA6505"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hideMark/>
          </w:tcPr>
          <w:p w14:paraId="484B866A" w14:textId="77777777" w:rsidR="00FA6505" w:rsidRPr="00D42772" w:rsidRDefault="00FA6505" w:rsidP="002855CE">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Platná certifikace v oblasti projektového řízení nebo technická certifikace v oblasti informačních technologii.</w:t>
            </w:r>
          </w:p>
          <w:p w14:paraId="147077B0" w14:textId="77777777" w:rsidR="00FA6505" w:rsidRPr="00D42772" w:rsidRDefault="00FA6505" w:rsidP="002855CE">
            <w:pPr>
              <w:spacing w:after="0" w:line="240" w:lineRule="auto"/>
              <w:ind w:left="0" w:right="0" w:firstLine="0"/>
              <w:jc w:val="left"/>
              <w:rPr>
                <w:rFonts w:asciiTheme="minorHAnsi" w:hAnsiTheme="minorHAnsi" w:cstheme="minorHAnsi"/>
                <w:sz w:val="22"/>
                <w:lang w:eastAsia="en-US"/>
              </w:rPr>
            </w:pPr>
          </w:p>
          <w:p w14:paraId="39AC52FC" w14:textId="77777777" w:rsidR="00FA6505" w:rsidRDefault="00FA6505" w:rsidP="002855CE">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 xml:space="preserve">Certifikace v úrovni: </w:t>
            </w:r>
            <w:r w:rsidRPr="00D42772">
              <w:rPr>
                <w:rFonts w:asciiTheme="minorHAnsi" w:hAnsiTheme="minorHAnsi" w:cstheme="minorHAnsi"/>
                <w:sz w:val="22"/>
                <w:lang w:eastAsia="en-US"/>
              </w:rPr>
              <w:br/>
              <w:t>Prince 2 – Practitioner certificate in Project management a vyšší</w:t>
            </w:r>
            <w:r>
              <w:rPr>
                <w:rFonts w:asciiTheme="minorHAnsi" w:hAnsiTheme="minorHAnsi" w:cstheme="minorHAnsi"/>
                <w:sz w:val="22"/>
                <w:lang w:eastAsia="en-US"/>
              </w:rPr>
              <w:t>.</w:t>
            </w:r>
          </w:p>
          <w:p w14:paraId="22F8624B" w14:textId="1732516F" w:rsidR="00FA6505" w:rsidRPr="00D42772" w:rsidRDefault="00FA6505" w:rsidP="002855CE">
            <w:pPr>
              <w:spacing w:after="0" w:line="240" w:lineRule="auto"/>
              <w:ind w:left="0" w:right="0" w:firstLine="0"/>
              <w:jc w:val="left"/>
              <w:rPr>
                <w:rFonts w:asciiTheme="minorHAnsi" w:hAnsiTheme="minorHAnsi" w:cstheme="minorHAnsi"/>
                <w:sz w:val="22"/>
              </w:rPr>
            </w:pPr>
            <w:r>
              <w:rPr>
                <w:rFonts w:asciiTheme="minorHAnsi" w:hAnsiTheme="minorHAnsi" w:cstheme="minorHAnsi"/>
                <w:sz w:val="22"/>
                <w:lang w:eastAsia="en-US"/>
              </w:rPr>
              <w:t xml:space="preserve">Zadavatel umožňuje předložit i jednu ze dvou dalších obdobných </w:t>
            </w:r>
            <w:r w:rsidR="00687A68">
              <w:rPr>
                <w:rFonts w:asciiTheme="minorHAnsi" w:hAnsiTheme="minorHAnsi" w:cstheme="minorHAnsi"/>
                <w:sz w:val="22"/>
                <w:lang w:eastAsia="en-US"/>
              </w:rPr>
              <w:t>certifikací,</w:t>
            </w:r>
            <w:r>
              <w:rPr>
                <w:rFonts w:asciiTheme="minorHAnsi" w:hAnsiTheme="minorHAnsi" w:cstheme="minorHAnsi"/>
                <w:sz w:val="22"/>
                <w:lang w:eastAsia="en-US"/>
              </w:rPr>
              <w:t xml:space="preserve"> tj. </w:t>
            </w:r>
            <w:r w:rsidRPr="007A4424">
              <w:rPr>
                <w:rFonts w:asciiTheme="minorHAnsi" w:hAnsiTheme="minorHAnsi" w:cstheme="minorHAnsi"/>
                <w:sz w:val="22"/>
                <w:lang w:eastAsia="en-US"/>
              </w:rPr>
              <w:t xml:space="preserve">IMPA </w:t>
            </w:r>
            <w:r>
              <w:rPr>
                <w:rFonts w:asciiTheme="minorHAnsi" w:hAnsiTheme="minorHAnsi" w:cstheme="minorHAnsi"/>
                <w:sz w:val="22"/>
                <w:lang w:eastAsia="en-US"/>
              </w:rPr>
              <w:t>B</w:t>
            </w:r>
            <w:r w:rsidRPr="007A4424">
              <w:rPr>
                <w:rFonts w:asciiTheme="minorHAnsi" w:hAnsiTheme="minorHAnsi" w:cstheme="minorHAnsi"/>
                <w:sz w:val="22"/>
                <w:lang w:eastAsia="en-US"/>
              </w:rPr>
              <w:t xml:space="preserve"> nebo PMI CAPM</w:t>
            </w:r>
            <w:r>
              <w:rPr>
                <w:rFonts w:asciiTheme="minorHAnsi" w:hAnsiTheme="minorHAnsi" w:cstheme="minorHAnsi"/>
                <w:sz w:val="22"/>
                <w:lang w:eastAsia="en-US"/>
              </w:rPr>
              <w:t>.</w:t>
            </w:r>
          </w:p>
        </w:tc>
      </w:tr>
      <w:tr w:rsidR="00FA6505" w:rsidRPr="00D42772" w14:paraId="53018669" w14:textId="77777777" w:rsidTr="002855CE">
        <w:trPr>
          <w:trHeight w:val="15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65AB009" w14:textId="77777777" w:rsidR="00FA6505" w:rsidRPr="00D42772" w:rsidRDefault="00FA6505"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 xml:space="preserve">Požadovaná zkušenost </w:t>
            </w:r>
          </w:p>
        </w:tc>
        <w:tc>
          <w:tcPr>
            <w:tcW w:w="6804" w:type="dxa"/>
            <w:tcBorders>
              <w:top w:val="nil"/>
              <w:left w:val="nil"/>
              <w:bottom w:val="single" w:sz="4" w:space="0" w:color="auto"/>
              <w:right w:val="single" w:sz="4" w:space="0" w:color="auto"/>
            </w:tcBorders>
            <w:shd w:val="clear" w:color="auto" w:fill="auto"/>
            <w:vAlign w:val="center"/>
            <w:hideMark/>
          </w:tcPr>
          <w:p w14:paraId="10204AC0" w14:textId="26A0C18C" w:rsidR="00FA6505" w:rsidRDefault="00FA6505"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Profesní zkušenost na pozici projektového manažera</w:t>
            </w:r>
            <w:r w:rsidR="007C2BFD">
              <w:rPr>
                <w:rFonts w:asciiTheme="minorHAnsi" w:hAnsiTheme="minorHAnsi" w:cstheme="minorHAnsi"/>
                <w:sz w:val="22"/>
              </w:rPr>
              <w:t xml:space="preserve"> (či obdobné </w:t>
            </w:r>
            <w:r w:rsidR="00246010">
              <w:rPr>
                <w:rFonts w:asciiTheme="minorHAnsi" w:hAnsiTheme="minorHAnsi" w:cstheme="minorHAnsi"/>
                <w:sz w:val="22"/>
              </w:rPr>
              <w:t xml:space="preserve">pozici) </w:t>
            </w:r>
            <w:r w:rsidR="00246010" w:rsidRPr="00D42772">
              <w:rPr>
                <w:rFonts w:asciiTheme="minorHAnsi" w:hAnsiTheme="minorHAnsi" w:cstheme="minorHAnsi"/>
                <w:sz w:val="22"/>
              </w:rPr>
              <w:t>s</w:t>
            </w:r>
            <w:r w:rsidR="002D30EA">
              <w:rPr>
                <w:rFonts w:asciiTheme="minorHAnsi" w:hAnsiTheme="minorHAnsi" w:cstheme="minorHAnsi"/>
                <w:sz w:val="22"/>
              </w:rPr>
              <w:t> </w:t>
            </w:r>
            <w:r w:rsidRPr="00D42772">
              <w:rPr>
                <w:rFonts w:asciiTheme="minorHAnsi" w:hAnsiTheme="minorHAnsi" w:cstheme="minorHAnsi"/>
                <w:sz w:val="22"/>
              </w:rPr>
              <w:t>vedením alespoň 2 projektů, kdy jeden bude splňovat požadavky na kategorii A významné služby, jak je definována v této zadávací dokumentaci, a druhý projekt bude splňovat požadavky na kategorii B</w:t>
            </w:r>
            <w:r>
              <w:rPr>
                <w:rFonts w:asciiTheme="minorHAnsi" w:hAnsiTheme="minorHAnsi" w:cstheme="minorHAnsi"/>
                <w:sz w:val="22"/>
              </w:rPr>
              <w:t xml:space="preserve"> </w:t>
            </w:r>
            <w:r w:rsidRPr="00D42772">
              <w:rPr>
                <w:rFonts w:asciiTheme="minorHAnsi" w:hAnsiTheme="minorHAnsi" w:cstheme="minorHAnsi"/>
                <w:sz w:val="22"/>
              </w:rPr>
              <w:t>významné služby, jak je definována v této zadávací dokumentaci.</w:t>
            </w:r>
          </w:p>
          <w:p w14:paraId="41E0566E" w14:textId="77777777" w:rsidR="00FA6505" w:rsidRDefault="00FA6505" w:rsidP="002855CE">
            <w:pPr>
              <w:spacing w:after="0" w:line="240" w:lineRule="auto"/>
              <w:ind w:left="0" w:right="0" w:firstLine="0"/>
              <w:jc w:val="left"/>
              <w:rPr>
                <w:rFonts w:asciiTheme="minorHAnsi" w:hAnsiTheme="minorHAnsi" w:cstheme="minorHAnsi"/>
                <w:sz w:val="22"/>
              </w:rPr>
            </w:pPr>
          </w:p>
          <w:p w14:paraId="56609A05" w14:textId="77777777" w:rsidR="00FA6505" w:rsidRPr="00D42772" w:rsidRDefault="00FA6505" w:rsidP="002855CE">
            <w:pPr>
              <w:spacing w:after="0" w:line="240" w:lineRule="auto"/>
              <w:ind w:left="0" w:right="0" w:firstLine="0"/>
              <w:jc w:val="left"/>
              <w:rPr>
                <w:rFonts w:asciiTheme="minorHAnsi" w:hAnsiTheme="minorHAnsi" w:cstheme="minorHAnsi"/>
                <w:sz w:val="22"/>
              </w:rPr>
            </w:pPr>
            <w:r>
              <w:rPr>
                <w:rFonts w:asciiTheme="minorHAnsi" w:hAnsiTheme="minorHAnsi" w:cstheme="minorHAnsi"/>
                <w:sz w:val="22"/>
              </w:rPr>
              <w:t xml:space="preserve">Projekty člena týmu mohly být realizovány </w:t>
            </w:r>
            <w:r w:rsidRPr="0087768C">
              <w:rPr>
                <w:rFonts w:asciiTheme="minorHAnsi" w:hAnsiTheme="minorHAnsi" w:cstheme="minorHAnsi"/>
                <w:sz w:val="22"/>
              </w:rPr>
              <w:t xml:space="preserve">v posledních </w:t>
            </w:r>
            <w:r>
              <w:rPr>
                <w:rFonts w:asciiTheme="minorHAnsi" w:hAnsiTheme="minorHAnsi" w:cstheme="minorHAnsi"/>
                <w:sz w:val="22"/>
              </w:rPr>
              <w:t>7</w:t>
            </w:r>
            <w:r w:rsidRPr="0087768C">
              <w:rPr>
                <w:rFonts w:asciiTheme="minorHAnsi" w:hAnsiTheme="minorHAnsi" w:cstheme="minorHAnsi"/>
                <w:sz w:val="22"/>
              </w:rPr>
              <w:t xml:space="preserve"> letech před zahájením zadávacího řízení</w:t>
            </w:r>
            <w:r>
              <w:rPr>
                <w:rFonts w:asciiTheme="minorHAnsi" w:hAnsiTheme="minorHAnsi" w:cstheme="minorHAnsi"/>
                <w:sz w:val="22"/>
              </w:rPr>
              <w:t xml:space="preserve">. </w:t>
            </w:r>
          </w:p>
        </w:tc>
      </w:tr>
    </w:tbl>
    <w:p w14:paraId="6B90E3D5" w14:textId="77777777" w:rsidR="00381440" w:rsidRDefault="00381440" w:rsidP="00706292">
      <w:pPr>
        <w:spacing w:after="120" w:line="250" w:lineRule="auto"/>
        <w:ind w:left="0" w:right="556" w:hanging="11"/>
        <w:rPr>
          <w:rFonts w:asciiTheme="minorHAnsi" w:hAnsiTheme="minorHAnsi" w:cstheme="minorHAnsi"/>
          <w:b/>
        </w:rPr>
      </w:pPr>
    </w:p>
    <w:tbl>
      <w:tblPr>
        <w:tblW w:w="9067" w:type="dxa"/>
        <w:tblCellMar>
          <w:left w:w="70" w:type="dxa"/>
          <w:right w:w="70" w:type="dxa"/>
        </w:tblCellMar>
        <w:tblLook w:val="04A0" w:firstRow="1" w:lastRow="0" w:firstColumn="1" w:lastColumn="0" w:noHBand="0" w:noVBand="1"/>
      </w:tblPr>
      <w:tblGrid>
        <w:gridCol w:w="2263"/>
        <w:gridCol w:w="6804"/>
      </w:tblGrid>
      <w:tr w:rsidR="006A16C1" w:rsidRPr="00D42772" w14:paraId="5B753117" w14:textId="77777777" w:rsidTr="005B0E7B">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44651E0D"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763E9F61" w14:textId="77777777" w:rsidR="006A16C1" w:rsidRPr="00352535" w:rsidRDefault="006A16C1" w:rsidP="006A16C1">
            <w:pPr>
              <w:pStyle w:val="Odstavecseseznamem"/>
              <w:numPr>
                <w:ilvl w:val="0"/>
                <w:numId w:val="14"/>
              </w:numPr>
              <w:spacing w:line="240" w:lineRule="auto"/>
              <w:jc w:val="left"/>
              <w:rPr>
                <w:rFonts w:asciiTheme="minorHAnsi" w:hAnsiTheme="minorHAnsi" w:cstheme="minorHAnsi"/>
                <w:b/>
                <w:sz w:val="22"/>
              </w:rPr>
            </w:pPr>
            <w:r w:rsidRPr="00352535">
              <w:rPr>
                <w:rFonts w:asciiTheme="minorHAnsi" w:hAnsiTheme="minorHAnsi" w:cstheme="minorHAnsi"/>
                <w:b/>
                <w:color w:val="auto"/>
                <w:sz w:val="22"/>
              </w:rPr>
              <w:t>Specialista architekt řešení</w:t>
            </w:r>
          </w:p>
        </w:tc>
      </w:tr>
      <w:tr w:rsidR="006A16C1" w:rsidRPr="00D42772" w14:paraId="5C84A7CC"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9E92BED"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Požadované minimální vzdělání</w:t>
            </w:r>
          </w:p>
        </w:tc>
        <w:tc>
          <w:tcPr>
            <w:tcW w:w="6804" w:type="dxa"/>
            <w:tcBorders>
              <w:top w:val="nil"/>
              <w:left w:val="nil"/>
              <w:bottom w:val="single" w:sz="4" w:space="0" w:color="auto"/>
              <w:right w:val="single" w:sz="4" w:space="0" w:color="auto"/>
            </w:tcBorders>
            <w:shd w:val="clear" w:color="auto" w:fill="auto"/>
            <w:vAlign w:val="center"/>
            <w:hideMark/>
          </w:tcPr>
          <w:p w14:paraId="41470481"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 xml:space="preserve">Ukončené vysokoškolské vzdělání v magisterském studijním programu. </w:t>
            </w:r>
          </w:p>
        </w:tc>
      </w:tr>
      <w:tr w:rsidR="006A16C1" w:rsidRPr="00D42772" w14:paraId="71248B48" w14:textId="77777777" w:rsidTr="002855CE">
        <w:trPr>
          <w:trHeight w:val="9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8261C44"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hideMark/>
          </w:tcPr>
          <w:p w14:paraId="191750C5" w14:textId="77777777" w:rsidR="006A16C1" w:rsidRPr="00D42772" w:rsidRDefault="006A16C1" w:rsidP="002855CE">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 xml:space="preserve">Platná certifikace v oblasti návrhu a architektury informačních technologií. </w:t>
            </w:r>
          </w:p>
          <w:p w14:paraId="2E8256E8" w14:textId="77777777" w:rsidR="006A16C1" w:rsidRDefault="006A16C1" w:rsidP="002855CE">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Certifikace v úrovni: TOGAF 9 Foundation a vyšší</w:t>
            </w:r>
            <w:r>
              <w:rPr>
                <w:rFonts w:asciiTheme="minorHAnsi" w:hAnsiTheme="minorHAnsi" w:cstheme="minorHAnsi"/>
                <w:sz w:val="22"/>
                <w:lang w:eastAsia="en-US"/>
              </w:rPr>
              <w:t>.</w:t>
            </w:r>
          </w:p>
          <w:p w14:paraId="594CC4BE" w14:textId="5F38728E" w:rsidR="006A16C1" w:rsidRPr="00D42772" w:rsidRDefault="006A16C1" w:rsidP="002855CE">
            <w:pPr>
              <w:spacing w:after="0" w:line="240" w:lineRule="auto"/>
              <w:ind w:left="0" w:right="0" w:firstLine="0"/>
              <w:jc w:val="left"/>
              <w:rPr>
                <w:rFonts w:asciiTheme="minorHAnsi" w:hAnsiTheme="minorHAnsi" w:cstheme="minorHAnsi"/>
                <w:sz w:val="22"/>
              </w:rPr>
            </w:pPr>
            <w:r w:rsidRPr="009F76C2">
              <w:rPr>
                <w:rFonts w:asciiTheme="minorHAnsi" w:hAnsiTheme="minorHAnsi" w:cstheme="minorHAnsi"/>
                <w:sz w:val="22"/>
              </w:rPr>
              <w:t>Zadavatel umožňuje předložit i obdobn</w:t>
            </w:r>
            <w:r>
              <w:rPr>
                <w:rFonts w:asciiTheme="minorHAnsi" w:hAnsiTheme="minorHAnsi" w:cstheme="minorHAnsi"/>
                <w:sz w:val="22"/>
              </w:rPr>
              <w:t xml:space="preserve">ý </w:t>
            </w:r>
            <w:r w:rsidR="00D402EF" w:rsidRPr="009F76C2">
              <w:rPr>
                <w:rFonts w:asciiTheme="minorHAnsi" w:hAnsiTheme="minorHAnsi" w:cstheme="minorHAnsi"/>
                <w:sz w:val="22"/>
              </w:rPr>
              <w:t>certifik</w:t>
            </w:r>
            <w:r w:rsidR="00D402EF">
              <w:rPr>
                <w:rFonts w:asciiTheme="minorHAnsi" w:hAnsiTheme="minorHAnsi" w:cstheme="minorHAnsi"/>
                <w:sz w:val="22"/>
              </w:rPr>
              <w:t xml:space="preserve">át </w:t>
            </w:r>
            <w:r w:rsidR="00D402EF" w:rsidRPr="009F76C2">
              <w:rPr>
                <w:rFonts w:asciiTheme="minorHAnsi" w:hAnsiTheme="minorHAnsi" w:cstheme="minorHAnsi"/>
                <w:sz w:val="22"/>
              </w:rPr>
              <w:t>Archimate</w:t>
            </w:r>
            <w:r w:rsidRPr="009F76C2">
              <w:rPr>
                <w:rFonts w:asciiTheme="minorHAnsi" w:hAnsiTheme="minorHAnsi" w:cstheme="minorHAnsi"/>
                <w:sz w:val="22"/>
              </w:rPr>
              <w:t xml:space="preserve"> Foundation</w:t>
            </w:r>
            <w:r>
              <w:rPr>
                <w:rFonts w:asciiTheme="minorHAnsi" w:hAnsiTheme="minorHAnsi" w:cstheme="minorHAnsi"/>
                <w:sz w:val="22"/>
              </w:rPr>
              <w:t>.</w:t>
            </w:r>
          </w:p>
        </w:tc>
      </w:tr>
      <w:tr w:rsidR="006A16C1" w:rsidRPr="00D42772" w14:paraId="694AD748" w14:textId="77777777" w:rsidTr="002855CE">
        <w:trPr>
          <w:trHeight w:val="6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2003654"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 xml:space="preserve">Požadovaná zkušenost </w:t>
            </w:r>
          </w:p>
        </w:tc>
        <w:tc>
          <w:tcPr>
            <w:tcW w:w="6804" w:type="dxa"/>
            <w:tcBorders>
              <w:top w:val="nil"/>
              <w:left w:val="nil"/>
              <w:bottom w:val="single" w:sz="4" w:space="0" w:color="auto"/>
              <w:right w:val="single" w:sz="4" w:space="0" w:color="auto"/>
            </w:tcBorders>
            <w:shd w:val="clear" w:color="auto" w:fill="auto"/>
            <w:vAlign w:val="center"/>
            <w:hideMark/>
          </w:tcPr>
          <w:p w14:paraId="7D310104" w14:textId="138F97DE" w:rsidR="006A16C1"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 xml:space="preserve">Profesní zkušenost na pozici architekta řešení </w:t>
            </w:r>
            <w:r w:rsidR="007C2BFD">
              <w:rPr>
                <w:rFonts w:asciiTheme="minorHAnsi" w:hAnsiTheme="minorHAnsi" w:cstheme="minorHAnsi"/>
                <w:sz w:val="22"/>
              </w:rPr>
              <w:t xml:space="preserve">(či obdobné pozici) </w:t>
            </w:r>
            <w:r w:rsidRPr="00D42772">
              <w:rPr>
                <w:rFonts w:asciiTheme="minorHAnsi" w:hAnsiTheme="minorHAnsi" w:cstheme="minorHAnsi"/>
                <w:sz w:val="22"/>
              </w:rPr>
              <w:t>s</w:t>
            </w:r>
            <w:r w:rsidR="002D30EA">
              <w:rPr>
                <w:rFonts w:asciiTheme="minorHAnsi" w:hAnsiTheme="minorHAnsi" w:cstheme="minorHAnsi"/>
                <w:sz w:val="22"/>
              </w:rPr>
              <w:t> </w:t>
            </w:r>
            <w:r w:rsidRPr="00D42772">
              <w:rPr>
                <w:rFonts w:asciiTheme="minorHAnsi" w:hAnsiTheme="minorHAnsi" w:cstheme="minorHAnsi"/>
                <w:sz w:val="22"/>
              </w:rPr>
              <w:t>realizací alespoň 2 projektů, kdy jeden bude splňovat požadavky na kategorii A významné služby, jak je definována v této zadávací dokumentaci</w:t>
            </w:r>
            <w:r>
              <w:rPr>
                <w:rFonts w:asciiTheme="minorHAnsi" w:hAnsiTheme="minorHAnsi" w:cstheme="minorHAnsi"/>
                <w:sz w:val="22"/>
              </w:rPr>
              <w:t>,</w:t>
            </w:r>
            <w:r w:rsidRPr="00D42772">
              <w:rPr>
                <w:rFonts w:asciiTheme="minorHAnsi" w:hAnsiTheme="minorHAnsi" w:cstheme="minorHAnsi"/>
                <w:sz w:val="22"/>
              </w:rPr>
              <w:t xml:space="preserve"> a</w:t>
            </w:r>
            <w:r>
              <w:rPr>
                <w:rFonts w:asciiTheme="minorHAnsi" w:hAnsiTheme="minorHAnsi" w:cstheme="minorHAnsi"/>
                <w:sz w:val="22"/>
              </w:rPr>
              <w:t xml:space="preserve"> druhý projekt bude splňovat požadavky na</w:t>
            </w:r>
            <w:r w:rsidRPr="00D42772">
              <w:rPr>
                <w:rFonts w:asciiTheme="minorHAnsi" w:hAnsiTheme="minorHAnsi" w:cstheme="minorHAnsi"/>
                <w:sz w:val="22"/>
              </w:rPr>
              <w:t xml:space="preserve"> kategori</w:t>
            </w:r>
            <w:r>
              <w:rPr>
                <w:rFonts w:asciiTheme="minorHAnsi" w:hAnsiTheme="minorHAnsi" w:cstheme="minorHAnsi"/>
                <w:sz w:val="22"/>
              </w:rPr>
              <w:t>i</w:t>
            </w:r>
            <w:r w:rsidRPr="00D42772">
              <w:rPr>
                <w:rFonts w:asciiTheme="minorHAnsi" w:hAnsiTheme="minorHAnsi" w:cstheme="minorHAnsi"/>
                <w:sz w:val="22"/>
              </w:rPr>
              <w:t xml:space="preserve"> B</w:t>
            </w:r>
            <w:r>
              <w:rPr>
                <w:rFonts w:asciiTheme="minorHAnsi" w:hAnsiTheme="minorHAnsi" w:cstheme="minorHAnsi"/>
                <w:sz w:val="22"/>
              </w:rPr>
              <w:t xml:space="preserve"> </w:t>
            </w:r>
            <w:r w:rsidRPr="00D42772">
              <w:rPr>
                <w:rFonts w:asciiTheme="minorHAnsi" w:hAnsiTheme="minorHAnsi" w:cstheme="minorHAnsi"/>
                <w:sz w:val="22"/>
              </w:rPr>
              <w:t>významné služby, jak je definována v této zadávací dokumentaci.</w:t>
            </w:r>
          </w:p>
          <w:p w14:paraId="5C00E1C0" w14:textId="77777777" w:rsidR="006A16C1" w:rsidRDefault="006A16C1" w:rsidP="002855CE">
            <w:pPr>
              <w:spacing w:after="0" w:line="240" w:lineRule="auto"/>
              <w:ind w:left="0" w:right="0" w:firstLine="0"/>
              <w:jc w:val="left"/>
              <w:rPr>
                <w:rFonts w:asciiTheme="minorHAnsi" w:hAnsiTheme="minorHAnsi" w:cstheme="minorHAnsi"/>
                <w:sz w:val="22"/>
              </w:rPr>
            </w:pPr>
          </w:p>
          <w:p w14:paraId="28E160C9"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Pr>
                <w:rFonts w:asciiTheme="minorHAnsi" w:hAnsiTheme="minorHAnsi" w:cstheme="minorHAnsi"/>
                <w:sz w:val="22"/>
              </w:rPr>
              <w:t xml:space="preserve">Projekty člena týmu mohly být realizovány </w:t>
            </w:r>
            <w:r w:rsidRPr="0087768C">
              <w:rPr>
                <w:rFonts w:asciiTheme="minorHAnsi" w:hAnsiTheme="minorHAnsi" w:cstheme="minorHAnsi"/>
                <w:sz w:val="22"/>
              </w:rPr>
              <w:t xml:space="preserve">v posledních </w:t>
            </w:r>
            <w:r>
              <w:rPr>
                <w:rFonts w:asciiTheme="minorHAnsi" w:hAnsiTheme="minorHAnsi" w:cstheme="minorHAnsi"/>
                <w:sz w:val="22"/>
              </w:rPr>
              <w:t>7</w:t>
            </w:r>
            <w:r w:rsidRPr="0087768C">
              <w:rPr>
                <w:rFonts w:asciiTheme="minorHAnsi" w:hAnsiTheme="minorHAnsi" w:cstheme="minorHAnsi"/>
                <w:sz w:val="22"/>
              </w:rPr>
              <w:t xml:space="preserve"> letech před zahájením zadávacího řízení</w:t>
            </w:r>
            <w:r>
              <w:rPr>
                <w:rFonts w:asciiTheme="minorHAnsi" w:hAnsiTheme="minorHAnsi" w:cstheme="minorHAnsi"/>
                <w:sz w:val="22"/>
              </w:rPr>
              <w:t xml:space="preserve">. </w:t>
            </w:r>
          </w:p>
        </w:tc>
      </w:tr>
      <w:tr w:rsidR="006A16C1" w:rsidRPr="00D42772" w14:paraId="2620C3A4"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7731E44E"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lastRenderedPageBreak/>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50108DE7" w14:textId="77777777" w:rsidR="006A16C1" w:rsidRPr="00352535" w:rsidRDefault="006A16C1" w:rsidP="006A16C1">
            <w:pPr>
              <w:pStyle w:val="Odstavecseseznamem"/>
              <w:numPr>
                <w:ilvl w:val="0"/>
                <w:numId w:val="14"/>
              </w:numPr>
              <w:spacing w:line="240" w:lineRule="auto"/>
              <w:jc w:val="left"/>
              <w:rPr>
                <w:rFonts w:asciiTheme="minorHAnsi" w:hAnsiTheme="minorHAnsi" w:cstheme="minorHAnsi"/>
                <w:b/>
                <w:sz w:val="22"/>
              </w:rPr>
            </w:pPr>
            <w:r w:rsidRPr="00352535">
              <w:rPr>
                <w:rFonts w:asciiTheme="minorHAnsi" w:hAnsiTheme="minorHAnsi" w:cstheme="minorHAnsi"/>
                <w:b/>
                <w:color w:val="auto"/>
                <w:sz w:val="22"/>
              </w:rPr>
              <w:t>Specialista řízení IT služeb</w:t>
            </w:r>
          </w:p>
        </w:tc>
      </w:tr>
      <w:tr w:rsidR="006A16C1" w:rsidRPr="00D42772" w14:paraId="55F3ED07"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51FE338F"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hideMark/>
          </w:tcPr>
          <w:p w14:paraId="200CCBA5" w14:textId="77777777" w:rsidR="006A16C1" w:rsidRPr="00D42772" w:rsidRDefault="006A16C1" w:rsidP="002855CE">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 xml:space="preserve">Platná certifikace v oblasti řízení a správy IT služeb. </w:t>
            </w:r>
          </w:p>
          <w:p w14:paraId="25ED327D" w14:textId="77777777" w:rsidR="006A16C1" w:rsidRDefault="006A16C1" w:rsidP="002855CE">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Certifikace v úrovni: ITIL – Foundation a vyšší</w:t>
            </w:r>
            <w:r>
              <w:rPr>
                <w:rFonts w:asciiTheme="minorHAnsi" w:hAnsiTheme="minorHAnsi" w:cstheme="minorHAnsi"/>
                <w:sz w:val="22"/>
                <w:lang w:eastAsia="en-US"/>
              </w:rPr>
              <w:t>.</w:t>
            </w:r>
          </w:p>
          <w:p w14:paraId="17B6AC12" w14:textId="0209A4F2" w:rsidR="006A16C1" w:rsidRPr="00D42772" w:rsidRDefault="006A16C1" w:rsidP="002855CE">
            <w:pPr>
              <w:spacing w:after="0" w:line="240" w:lineRule="auto"/>
              <w:ind w:left="0" w:right="0" w:firstLine="0"/>
              <w:jc w:val="left"/>
              <w:rPr>
                <w:rFonts w:asciiTheme="minorHAnsi" w:hAnsiTheme="minorHAnsi" w:cstheme="minorHAnsi"/>
                <w:sz w:val="22"/>
              </w:rPr>
            </w:pPr>
            <w:r w:rsidRPr="009F76C2">
              <w:rPr>
                <w:rFonts w:asciiTheme="minorHAnsi" w:hAnsiTheme="minorHAnsi" w:cstheme="minorHAnsi"/>
                <w:sz w:val="22"/>
              </w:rPr>
              <w:t>Zadavatel umožňuje předložit i obdobn</w:t>
            </w:r>
            <w:r>
              <w:rPr>
                <w:rFonts w:asciiTheme="minorHAnsi" w:hAnsiTheme="minorHAnsi" w:cstheme="minorHAnsi"/>
                <w:sz w:val="22"/>
              </w:rPr>
              <w:t xml:space="preserve">ý </w:t>
            </w:r>
            <w:r w:rsidR="00D402EF" w:rsidRPr="009F76C2">
              <w:rPr>
                <w:rFonts w:asciiTheme="minorHAnsi" w:hAnsiTheme="minorHAnsi" w:cstheme="minorHAnsi"/>
                <w:sz w:val="22"/>
              </w:rPr>
              <w:t>certifik</w:t>
            </w:r>
            <w:r w:rsidR="00D402EF">
              <w:rPr>
                <w:rFonts w:asciiTheme="minorHAnsi" w:hAnsiTheme="minorHAnsi" w:cstheme="minorHAnsi"/>
                <w:sz w:val="22"/>
              </w:rPr>
              <w:t xml:space="preserve">át </w:t>
            </w:r>
            <w:r w:rsidR="00D402EF" w:rsidRPr="009F76C2">
              <w:rPr>
                <w:rFonts w:asciiTheme="minorHAnsi" w:hAnsiTheme="minorHAnsi" w:cstheme="minorHAnsi"/>
                <w:sz w:val="22"/>
              </w:rPr>
              <w:t>Lead</w:t>
            </w:r>
            <w:r w:rsidRPr="009F76C2">
              <w:rPr>
                <w:rFonts w:asciiTheme="minorHAnsi" w:hAnsiTheme="minorHAnsi" w:cstheme="minorHAnsi"/>
                <w:sz w:val="22"/>
                <w:lang w:eastAsia="en-US"/>
              </w:rPr>
              <w:t xml:space="preserve"> auditor pro IT služby</w:t>
            </w:r>
          </w:p>
        </w:tc>
      </w:tr>
      <w:tr w:rsidR="006A16C1" w:rsidRPr="00D42772" w14:paraId="3F8F8DF4" w14:textId="77777777" w:rsidTr="005B0E7B">
        <w:trPr>
          <w:trHeight w:val="6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9D9121E"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zkušenost</w:t>
            </w:r>
          </w:p>
        </w:tc>
        <w:tc>
          <w:tcPr>
            <w:tcW w:w="6804" w:type="dxa"/>
            <w:tcBorders>
              <w:top w:val="nil"/>
              <w:left w:val="nil"/>
              <w:bottom w:val="single" w:sz="4" w:space="0" w:color="auto"/>
              <w:right w:val="single" w:sz="4" w:space="0" w:color="auto"/>
            </w:tcBorders>
            <w:shd w:val="clear" w:color="auto" w:fill="auto"/>
            <w:vAlign w:val="center"/>
            <w:hideMark/>
          </w:tcPr>
          <w:p w14:paraId="6798C3F1" w14:textId="47097762" w:rsidR="006A16C1"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 xml:space="preserve">Profesní zkušenost na pozici specialisty řízení IT služeb </w:t>
            </w:r>
            <w:r w:rsidR="007C2BFD">
              <w:rPr>
                <w:rFonts w:asciiTheme="minorHAnsi" w:hAnsiTheme="minorHAnsi" w:cstheme="minorHAnsi"/>
                <w:sz w:val="22"/>
              </w:rPr>
              <w:t xml:space="preserve">(či obdobné pozici) </w:t>
            </w:r>
            <w:r w:rsidRPr="00D42772">
              <w:rPr>
                <w:rFonts w:asciiTheme="minorHAnsi" w:hAnsiTheme="minorHAnsi" w:cstheme="minorHAnsi"/>
                <w:sz w:val="22"/>
              </w:rPr>
              <w:t>s</w:t>
            </w:r>
            <w:r w:rsidR="002D30EA">
              <w:rPr>
                <w:rFonts w:asciiTheme="minorHAnsi" w:hAnsiTheme="minorHAnsi" w:cstheme="minorHAnsi"/>
                <w:sz w:val="22"/>
              </w:rPr>
              <w:t> </w:t>
            </w:r>
            <w:r w:rsidRPr="00D42772">
              <w:rPr>
                <w:rFonts w:asciiTheme="minorHAnsi" w:hAnsiTheme="minorHAnsi" w:cstheme="minorHAnsi"/>
                <w:sz w:val="22"/>
              </w:rPr>
              <w:t>realizací alespoň 2 projektů, kdy jeden bude splňovat požadavky na kategorii A významné služby, jak je definována v této zadávací dokumentaci</w:t>
            </w:r>
            <w:r>
              <w:rPr>
                <w:rFonts w:asciiTheme="minorHAnsi" w:hAnsiTheme="minorHAnsi" w:cstheme="minorHAnsi"/>
                <w:sz w:val="22"/>
              </w:rPr>
              <w:t>,</w:t>
            </w:r>
            <w:r w:rsidRPr="00D42772">
              <w:rPr>
                <w:rFonts w:asciiTheme="minorHAnsi" w:hAnsiTheme="minorHAnsi" w:cstheme="minorHAnsi"/>
                <w:sz w:val="22"/>
              </w:rPr>
              <w:t xml:space="preserve"> a </w:t>
            </w:r>
            <w:r>
              <w:rPr>
                <w:rFonts w:asciiTheme="minorHAnsi" w:hAnsiTheme="minorHAnsi" w:cstheme="minorHAnsi"/>
                <w:sz w:val="22"/>
              </w:rPr>
              <w:t>druhý projekt bude splňovat požadavky na</w:t>
            </w:r>
            <w:r w:rsidRPr="00D42772">
              <w:rPr>
                <w:rFonts w:asciiTheme="minorHAnsi" w:hAnsiTheme="minorHAnsi" w:cstheme="minorHAnsi"/>
                <w:sz w:val="22"/>
              </w:rPr>
              <w:t xml:space="preserve"> kategori</w:t>
            </w:r>
            <w:r>
              <w:rPr>
                <w:rFonts w:asciiTheme="minorHAnsi" w:hAnsiTheme="minorHAnsi" w:cstheme="minorHAnsi"/>
                <w:sz w:val="22"/>
              </w:rPr>
              <w:t>i</w:t>
            </w:r>
            <w:r w:rsidRPr="00D42772">
              <w:rPr>
                <w:rFonts w:asciiTheme="minorHAnsi" w:hAnsiTheme="minorHAnsi" w:cstheme="minorHAnsi"/>
                <w:sz w:val="22"/>
              </w:rPr>
              <w:t xml:space="preserve"> B</w:t>
            </w:r>
            <w:r>
              <w:rPr>
                <w:rFonts w:asciiTheme="minorHAnsi" w:hAnsiTheme="minorHAnsi" w:cstheme="minorHAnsi"/>
                <w:sz w:val="22"/>
              </w:rPr>
              <w:t xml:space="preserve"> </w:t>
            </w:r>
            <w:r w:rsidRPr="00D42772">
              <w:rPr>
                <w:rFonts w:asciiTheme="minorHAnsi" w:hAnsiTheme="minorHAnsi" w:cstheme="minorHAnsi"/>
                <w:sz w:val="22"/>
              </w:rPr>
              <w:t>významné služby, jak je definována v této zadávací dokumentaci.</w:t>
            </w:r>
          </w:p>
          <w:p w14:paraId="6AA1D37C" w14:textId="77777777" w:rsidR="006A16C1" w:rsidRDefault="006A16C1" w:rsidP="002855CE">
            <w:pPr>
              <w:spacing w:after="0" w:line="240" w:lineRule="auto"/>
              <w:ind w:left="0" w:right="0" w:firstLine="0"/>
              <w:jc w:val="left"/>
              <w:rPr>
                <w:rFonts w:asciiTheme="minorHAnsi" w:hAnsiTheme="minorHAnsi" w:cstheme="minorHAnsi"/>
                <w:sz w:val="22"/>
              </w:rPr>
            </w:pPr>
          </w:p>
          <w:p w14:paraId="5D3B1B34" w14:textId="3763D6D0" w:rsidR="00D402EF" w:rsidRPr="00D42772" w:rsidRDefault="006A16C1" w:rsidP="002855CE">
            <w:pPr>
              <w:spacing w:after="0" w:line="240" w:lineRule="auto"/>
              <w:ind w:left="0" w:right="0" w:firstLine="0"/>
              <w:jc w:val="left"/>
              <w:rPr>
                <w:rFonts w:asciiTheme="minorHAnsi" w:hAnsiTheme="minorHAnsi" w:cstheme="minorHAnsi"/>
                <w:sz w:val="22"/>
              </w:rPr>
            </w:pPr>
            <w:r>
              <w:rPr>
                <w:rFonts w:asciiTheme="minorHAnsi" w:hAnsiTheme="minorHAnsi" w:cstheme="minorHAnsi"/>
                <w:sz w:val="22"/>
              </w:rPr>
              <w:t xml:space="preserve">Projekty člena týmu mohly být realizovány </w:t>
            </w:r>
            <w:r w:rsidRPr="0087768C">
              <w:rPr>
                <w:rFonts w:asciiTheme="minorHAnsi" w:hAnsiTheme="minorHAnsi" w:cstheme="minorHAnsi"/>
                <w:sz w:val="22"/>
              </w:rPr>
              <w:t xml:space="preserve">v posledních </w:t>
            </w:r>
            <w:r>
              <w:rPr>
                <w:rFonts w:asciiTheme="minorHAnsi" w:hAnsiTheme="minorHAnsi" w:cstheme="minorHAnsi"/>
                <w:sz w:val="22"/>
              </w:rPr>
              <w:t>7</w:t>
            </w:r>
            <w:r w:rsidRPr="0087768C">
              <w:rPr>
                <w:rFonts w:asciiTheme="minorHAnsi" w:hAnsiTheme="minorHAnsi" w:cstheme="minorHAnsi"/>
                <w:sz w:val="22"/>
              </w:rPr>
              <w:t xml:space="preserve"> letech před zahájením zadávacího řízení</w:t>
            </w:r>
            <w:r>
              <w:rPr>
                <w:rFonts w:asciiTheme="minorHAnsi" w:hAnsiTheme="minorHAnsi" w:cstheme="minorHAnsi"/>
                <w:sz w:val="22"/>
              </w:rPr>
              <w:t xml:space="preserve">. </w:t>
            </w:r>
          </w:p>
        </w:tc>
      </w:tr>
      <w:tr w:rsidR="006A16C1" w:rsidRPr="00D42772" w14:paraId="4FDB3D39" w14:textId="77777777" w:rsidTr="005B0E7B">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0145B158"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69B13F6E" w14:textId="77777777" w:rsidR="006A16C1" w:rsidRPr="00352535" w:rsidRDefault="006A16C1" w:rsidP="006A16C1">
            <w:pPr>
              <w:pStyle w:val="Odstavecseseznamem"/>
              <w:numPr>
                <w:ilvl w:val="0"/>
                <w:numId w:val="14"/>
              </w:numPr>
              <w:spacing w:line="240" w:lineRule="auto"/>
              <w:jc w:val="left"/>
              <w:rPr>
                <w:rFonts w:asciiTheme="minorHAnsi" w:hAnsiTheme="minorHAnsi" w:cstheme="minorHAnsi"/>
                <w:b/>
                <w:sz w:val="22"/>
              </w:rPr>
            </w:pPr>
            <w:r w:rsidRPr="00352535">
              <w:rPr>
                <w:rFonts w:asciiTheme="minorHAnsi" w:hAnsiTheme="minorHAnsi" w:cstheme="minorHAnsi"/>
                <w:b/>
                <w:color w:val="auto"/>
                <w:sz w:val="22"/>
              </w:rPr>
              <w:t xml:space="preserve">Specialista řízení bezpečnosti informací </w:t>
            </w:r>
          </w:p>
        </w:tc>
      </w:tr>
      <w:tr w:rsidR="006A16C1" w:rsidRPr="00D42772" w14:paraId="24F6CB52" w14:textId="77777777" w:rsidTr="002855CE">
        <w:trPr>
          <w:trHeight w:val="114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8C885FB"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hideMark/>
          </w:tcPr>
          <w:p w14:paraId="2FC8B298" w14:textId="0C34C20E" w:rsidR="006A16C1" w:rsidRPr="00D42772" w:rsidRDefault="00D402EF" w:rsidP="002855CE">
            <w:pPr>
              <w:spacing w:after="0" w:line="240" w:lineRule="auto"/>
              <w:ind w:left="0" w:right="0" w:firstLine="0"/>
              <w:jc w:val="left"/>
              <w:rPr>
                <w:rFonts w:asciiTheme="minorHAnsi" w:hAnsiTheme="minorHAnsi" w:cstheme="minorHAnsi"/>
                <w:sz w:val="22"/>
                <w:lang w:eastAsia="en-US"/>
              </w:rPr>
            </w:pPr>
            <w:r>
              <w:rPr>
                <w:rFonts w:asciiTheme="minorHAnsi" w:hAnsiTheme="minorHAnsi" w:cstheme="minorHAnsi"/>
                <w:sz w:val="22"/>
                <w:lang w:eastAsia="en-US"/>
              </w:rPr>
              <w:t xml:space="preserve">Alespoň jednu </w:t>
            </w:r>
            <w:r w:rsidR="006A16C1">
              <w:rPr>
                <w:rFonts w:asciiTheme="minorHAnsi" w:hAnsiTheme="minorHAnsi" w:cstheme="minorHAnsi"/>
                <w:sz w:val="22"/>
                <w:lang w:eastAsia="en-US"/>
              </w:rPr>
              <w:t>p</w:t>
            </w:r>
            <w:r w:rsidR="006A16C1" w:rsidRPr="00D42772">
              <w:rPr>
                <w:rFonts w:asciiTheme="minorHAnsi" w:hAnsiTheme="minorHAnsi" w:cstheme="minorHAnsi"/>
                <w:sz w:val="22"/>
                <w:lang w:eastAsia="en-US"/>
              </w:rPr>
              <w:t>latn</w:t>
            </w:r>
            <w:r w:rsidR="006A16C1">
              <w:rPr>
                <w:rFonts w:asciiTheme="minorHAnsi" w:hAnsiTheme="minorHAnsi" w:cstheme="minorHAnsi"/>
                <w:sz w:val="22"/>
                <w:lang w:eastAsia="en-US"/>
              </w:rPr>
              <w:t>ou</w:t>
            </w:r>
            <w:r w:rsidR="006A16C1" w:rsidRPr="00D42772">
              <w:rPr>
                <w:rFonts w:asciiTheme="minorHAnsi" w:hAnsiTheme="minorHAnsi" w:cstheme="minorHAnsi"/>
                <w:sz w:val="22"/>
                <w:lang w:eastAsia="en-US"/>
              </w:rPr>
              <w:t xml:space="preserve"> certifikac</w:t>
            </w:r>
            <w:r w:rsidR="006A16C1">
              <w:rPr>
                <w:rFonts w:asciiTheme="minorHAnsi" w:hAnsiTheme="minorHAnsi" w:cstheme="minorHAnsi"/>
                <w:sz w:val="22"/>
                <w:lang w:eastAsia="en-US"/>
              </w:rPr>
              <w:t>i</w:t>
            </w:r>
            <w:r w:rsidR="006A16C1" w:rsidRPr="00D42772">
              <w:rPr>
                <w:rFonts w:asciiTheme="minorHAnsi" w:hAnsiTheme="minorHAnsi" w:cstheme="minorHAnsi"/>
                <w:sz w:val="22"/>
                <w:lang w:eastAsia="en-US"/>
              </w:rPr>
              <w:t xml:space="preserve"> v oblasti řízení bezpečnosti informací</w:t>
            </w:r>
            <w:r w:rsidR="006A16C1">
              <w:rPr>
                <w:rFonts w:asciiTheme="minorHAnsi" w:hAnsiTheme="minorHAnsi" w:cstheme="minorHAnsi"/>
                <w:sz w:val="22"/>
                <w:lang w:eastAsia="en-US"/>
              </w:rPr>
              <w:t xml:space="preserve"> z následujících čtyř možností</w:t>
            </w:r>
            <w:r w:rsidR="006A16C1" w:rsidRPr="00D42772">
              <w:rPr>
                <w:rFonts w:asciiTheme="minorHAnsi" w:hAnsiTheme="minorHAnsi" w:cstheme="minorHAnsi"/>
                <w:sz w:val="22"/>
                <w:lang w:eastAsia="en-US"/>
              </w:rPr>
              <w:t xml:space="preserve">: </w:t>
            </w:r>
          </w:p>
          <w:p w14:paraId="417844D7" w14:textId="77777777" w:rsidR="006A16C1" w:rsidRDefault="006A16C1" w:rsidP="006A16C1">
            <w:pPr>
              <w:pStyle w:val="Odstavecseseznamem"/>
              <w:numPr>
                <w:ilvl w:val="0"/>
                <w:numId w:val="6"/>
              </w:numPr>
              <w:spacing w:line="240" w:lineRule="auto"/>
              <w:jc w:val="left"/>
              <w:rPr>
                <w:rFonts w:asciiTheme="minorHAnsi" w:hAnsiTheme="minorHAnsi" w:cstheme="minorHAnsi"/>
                <w:sz w:val="22"/>
                <w:lang w:eastAsia="en-US"/>
              </w:rPr>
            </w:pPr>
            <w:r w:rsidRPr="004B2B75">
              <w:rPr>
                <w:rFonts w:asciiTheme="minorHAnsi" w:hAnsiTheme="minorHAnsi" w:cstheme="minorHAnsi"/>
                <w:sz w:val="22"/>
                <w:lang w:eastAsia="en-US"/>
              </w:rPr>
              <w:t xml:space="preserve">Information Security Management System Lead Auditor (ISO/IEC 27001) </w:t>
            </w:r>
          </w:p>
          <w:p w14:paraId="3DF5BADB" w14:textId="77777777" w:rsidR="006A16C1" w:rsidRDefault="006A16C1" w:rsidP="006A16C1">
            <w:pPr>
              <w:pStyle w:val="Odstavecseseznamem"/>
              <w:numPr>
                <w:ilvl w:val="0"/>
                <w:numId w:val="6"/>
              </w:numPr>
              <w:spacing w:line="240" w:lineRule="auto"/>
              <w:jc w:val="left"/>
              <w:rPr>
                <w:rFonts w:asciiTheme="minorHAnsi" w:hAnsiTheme="minorHAnsi" w:cstheme="minorHAnsi"/>
                <w:sz w:val="22"/>
                <w:lang w:eastAsia="en-US"/>
              </w:rPr>
            </w:pPr>
            <w:r w:rsidRPr="004B2B75">
              <w:rPr>
                <w:rFonts w:asciiTheme="minorHAnsi" w:hAnsiTheme="minorHAnsi" w:cstheme="minorHAnsi"/>
                <w:sz w:val="22"/>
                <w:lang w:eastAsia="en-US"/>
              </w:rPr>
              <w:t xml:space="preserve">CompTIA Security+ </w:t>
            </w:r>
          </w:p>
          <w:p w14:paraId="170E39BB" w14:textId="77777777" w:rsidR="006A16C1" w:rsidRDefault="006A16C1" w:rsidP="006A16C1">
            <w:pPr>
              <w:pStyle w:val="Odstavecseseznamem"/>
              <w:numPr>
                <w:ilvl w:val="0"/>
                <w:numId w:val="6"/>
              </w:numPr>
              <w:spacing w:line="240" w:lineRule="auto"/>
              <w:jc w:val="left"/>
              <w:rPr>
                <w:rFonts w:asciiTheme="minorHAnsi" w:hAnsiTheme="minorHAnsi" w:cstheme="minorHAnsi"/>
                <w:sz w:val="22"/>
                <w:lang w:eastAsia="en-US"/>
              </w:rPr>
            </w:pPr>
            <w:r w:rsidRPr="004B2B75">
              <w:rPr>
                <w:rFonts w:asciiTheme="minorHAnsi" w:hAnsiTheme="minorHAnsi" w:cstheme="minorHAnsi"/>
                <w:sz w:val="22"/>
                <w:lang w:eastAsia="en-US"/>
              </w:rPr>
              <w:t xml:space="preserve">CISA (Certified Information Systems Auditor) </w:t>
            </w:r>
          </w:p>
          <w:p w14:paraId="17C96A11" w14:textId="77777777" w:rsidR="006A16C1" w:rsidRPr="004B2B75" w:rsidRDefault="006A16C1" w:rsidP="006A16C1">
            <w:pPr>
              <w:pStyle w:val="Odstavecseseznamem"/>
              <w:numPr>
                <w:ilvl w:val="0"/>
                <w:numId w:val="6"/>
              </w:numPr>
              <w:spacing w:line="240" w:lineRule="auto"/>
              <w:jc w:val="left"/>
              <w:rPr>
                <w:rFonts w:asciiTheme="minorHAnsi" w:hAnsiTheme="minorHAnsi" w:cstheme="minorHAnsi"/>
                <w:sz w:val="22"/>
                <w:lang w:eastAsia="en-US"/>
              </w:rPr>
            </w:pPr>
            <w:r>
              <w:rPr>
                <w:rFonts w:asciiTheme="minorHAnsi" w:hAnsiTheme="minorHAnsi" w:cstheme="minorHAnsi"/>
                <w:sz w:val="22"/>
                <w:lang w:eastAsia="en-US"/>
              </w:rPr>
              <w:t>C</w:t>
            </w:r>
            <w:r w:rsidRPr="004B2B75">
              <w:rPr>
                <w:rFonts w:asciiTheme="minorHAnsi" w:hAnsiTheme="minorHAnsi" w:cstheme="minorHAnsi"/>
                <w:sz w:val="22"/>
                <w:lang w:eastAsia="en-US"/>
              </w:rPr>
              <w:t>ISSP (Certified Information Systems Security Professional)</w:t>
            </w:r>
          </w:p>
        </w:tc>
      </w:tr>
      <w:tr w:rsidR="006A16C1" w:rsidRPr="00D42772" w14:paraId="4E0D978A"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auto"/>
            <w:vAlign w:val="center"/>
          </w:tcPr>
          <w:p w14:paraId="2AE2C4A9"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zkušenost</w:t>
            </w:r>
          </w:p>
        </w:tc>
        <w:tc>
          <w:tcPr>
            <w:tcW w:w="6804" w:type="dxa"/>
            <w:tcBorders>
              <w:top w:val="nil"/>
              <w:left w:val="nil"/>
              <w:bottom w:val="single" w:sz="4" w:space="0" w:color="auto"/>
              <w:right w:val="single" w:sz="4" w:space="0" w:color="auto"/>
            </w:tcBorders>
            <w:shd w:val="clear" w:color="auto" w:fill="auto"/>
            <w:vAlign w:val="center"/>
          </w:tcPr>
          <w:p w14:paraId="589F3FE4" w14:textId="1AC8DD7D" w:rsidR="006A16C1"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 xml:space="preserve">Profesní zkušenost na pozici specialisty řízení bezpečnosti informací </w:t>
            </w:r>
            <w:r w:rsidR="007C2BFD">
              <w:rPr>
                <w:rFonts w:asciiTheme="minorHAnsi" w:hAnsiTheme="minorHAnsi" w:cstheme="minorHAnsi"/>
                <w:sz w:val="22"/>
              </w:rPr>
              <w:t xml:space="preserve">(či obdobné pozici) </w:t>
            </w:r>
            <w:r w:rsidRPr="00D42772">
              <w:rPr>
                <w:rFonts w:asciiTheme="minorHAnsi" w:hAnsiTheme="minorHAnsi" w:cstheme="minorHAnsi"/>
                <w:sz w:val="22"/>
              </w:rPr>
              <w:t>s</w:t>
            </w:r>
            <w:r>
              <w:rPr>
                <w:rFonts w:asciiTheme="minorHAnsi" w:hAnsiTheme="minorHAnsi" w:cstheme="minorHAnsi"/>
                <w:sz w:val="22"/>
              </w:rPr>
              <w:t> </w:t>
            </w:r>
            <w:r w:rsidRPr="00D42772">
              <w:rPr>
                <w:rFonts w:asciiTheme="minorHAnsi" w:hAnsiTheme="minorHAnsi" w:cstheme="minorHAnsi"/>
                <w:sz w:val="22"/>
              </w:rPr>
              <w:t>realizací alespoň 1 projektu</w:t>
            </w:r>
            <w:r>
              <w:rPr>
                <w:rFonts w:asciiTheme="minorHAnsi" w:hAnsiTheme="minorHAnsi" w:cstheme="minorHAnsi"/>
                <w:sz w:val="22"/>
              </w:rPr>
              <w:t xml:space="preserve">, který </w:t>
            </w:r>
            <w:r w:rsidRPr="00D42772">
              <w:rPr>
                <w:rFonts w:asciiTheme="minorHAnsi" w:hAnsiTheme="minorHAnsi" w:cstheme="minorHAnsi"/>
                <w:sz w:val="22"/>
              </w:rPr>
              <w:t>bude splňovat požadavky na kategori</w:t>
            </w:r>
            <w:r>
              <w:rPr>
                <w:rFonts w:asciiTheme="minorHAnsi" w:hAnsiTheme="minorHAnsi" w:cstheme="minorHAnsi"/>
                <w:sz w:val="22"/>
              </w:rPr>
              <w:t>i</w:t>
            </w:r>
            <w:r w:rsidRPr="00D42772">
              <w:rPr>
                <w:rFonts w:asciiTheme="minorHAnsi" w:hAnsiTheme="minorHAnsi" w:cstheme="minorHAnsi"/>
                <w:sz w:val="22"/>
              </w:rPr>
              <w:t xml:space="preserve"> C</w:t>
            </w:r>
            <w:r>
              <w:rPr>
                <w:rFonts w:asciiTheme="minorHAnsi" w:hAnsiTheme="minorHAnsi" w:cstheme="minorHAnsi"/>
                <w:sz w:val="22"/>
              </w:rPr>
              <w:t> </w:t>
            </w:r>
            <w:r w:rsidRPr="00D42772">
              <w:rPr>
                <w:rFonts w:asciiTheme="minorHAnsi" w:hAnsiTheme="minorHAnsi" w:cstheme="minorHAnsi"/>
                <w:sz w:val="22"/>
              </w:rPr>
              <w:t>významné služby, jak je definována v této zadávací dokumentaci.</w:t>
            </w:r>
          </w:p>
          <w:p w14:paraId="7062E604" w14:textId="77777777" w:rsidR="006A16C1" w:rsidRDefault="006A16C1" w:rsidP="002855CE">
            <w:pPr>
              <w:spacing w:after="0" w:line="240" w:lineRule="auto"/>
              <w:ind w:left="0" w:right="0" w:firstLine="0"/>
              <w:jc w:val="left"/>
              <w:rPr>
                <w:rFonts w:asciiTheme="minorHAnsi" w:hAnsiTheme="minorHAnsi" w:cstheme="minorHAnsi"/>
                <w:sz w:val="22"/>
                <w:lang w:eastAsia="en-US"/>
              </w:rPr>
            </w:pPr>
          </w:p>
          <w:p w14:paraId="1D1F1FA4"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Pr>
                <w:rFonts w:asciiTheme="minorHAnsi" w:hAnsiTheme="minorHAnsi" w:cstheme="minorHAnsi"/>
                <w:sz w:val="22"/>
              </w:rPr>
              <w:t xml:space="preserve">Projekty člena týmu mohly být realizovány </w:t>
            </w:r>
            <w:r w:rsidRPr="0087768C">
              <w:rPr>
                <w:rFonts w:asciiTheme="minorHAnsi" w:hAnsiTheme="minorHAnsi" w:cstheme="minorHAnsi"/>
                <w:sz w:val="22"/>
              </w:rPr>
              <w:t xml:space="preserve">v posledních </w:t>
            </w:r>
            <w:r>
              <w:rPr>
                <w:rFonts w:asciiTheme="minorHAnsi" w:hAnsiTheme="minorHAnsi" w:cstheme="minorHAnsi"/>
                <w:sz w:val="22"/>
              </w:rPr>
              <w:t>7</w:t>
            </w:r>
            <w:r w:rsidRPr="0087768C">
              <w:rPr>
                <w:rFonts w:asciiTheme="minorHAnsi" w:hAnsiTheme="minorHAnsi" w:cstheme="minorHAnsi"/>
                <w:sz w:val="22"/>
              </w:rPr>
              <w:t xml:space="preserve"> letech před zahájením zadávacího řízení</w:t>
            </w:r>
            <w:r>
              <w:rPr>
                <w:rFonts w:asciiTheme="minorHAnsi" w:hAnsiTheme="minorHAnsi" w:cstheme="minorHAnsi"/>
                <w:sz w:val="22"/>
              </w:rPr>
              <w:t xml:space="preserve">. </w:t>
            </w:r>
          </w:p>
        </w:tc>
      </w:tr>
      <w:tr w:rsidR="006A16C1" w:rsidRPr="00D42772" w14:paraId="337E4273"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7A7B757A"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6D56BC2F" w14:textId="77777777" w:rsidR="006A16C1" w:rsidRPr="00352535" w:rsidRDefault="006A16C1" w:rsidP="006A16C1">
            <w:pPr>
              <w:pStyle w:val="Odstavecseseznamem"/>
              <w:numPr>
                <w:ilvl w:val="0"/>
                <w:numId w:val="14"/>
              </w:numPr>
              <w:spacing w:line="240" w:lineRule="auto"/>
              <w:jc w:val="left"/>
              <w:rPr>
                <w:rFonts w:asciiTheme="minorHAnsi" w:hAnsiTheme="minorHAnsi" w:cstheme="minorHAnsi"/>
                <w:sz w:val="22"/>
              </w:rPr>
            </w:pPr>
            <w:r w:rsidRPr="00352535">
              <w:rPr>
                <w:rFonts w:asciiTheme="minorHAnsi" w:hAnsiTheme="minorHAnsi" w:cstheme="minorHAnsi"/>
                <w:b/>
                <w:bCs/>
                <w:sz w:val="22"/>
                <w:lang w:eastAsia="en-US"/>
              </w:rPr>
              <w:t>IT specialista na prostředí Microsoft Exchange Server</w:t>
            </w:r>
          </w:p>
        </w:tc>
      </w:tr>
      <w:tr w:rsidR="006A16C1" w:rsidRPr="00D42772" w14:paraId="1241151E" w14:textId="77777777" w:rsidTr="002855CE">
        <w:trPr>
          <w:trHeight w:val="6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DC7F47F"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4AFB60E3" w14:textId="5F055A6B" w:rsidR="006A16C1" w:rsidRDefault="00D402EF" w:rsidP="002855CE">
            <w:pPr>
              <w:spacing w:after="0" w:line="240" w:lineRule="auto"/>
              <w:ind w:left="0" w:right="0" w:firstLine="0"/>
              <w:jc w:val="left"/>
              <w:rPr>
                <w:rFonts w:asciiTheme="minorHAnsi" w:hAnsiTheme="minorHAnsi" w:cstheme="minorHAnsi"/>
                <w:sz w:val="22"/>
                <w:lang w:eastAsia="en-US"/>
              </w:rPr>
            </w:pPr>
            <w:r>
              <w:rPr>
                <w:rFonts w:asciiTheme="minorHAnsi" w:hAnsiTheme="minorHAnsi" w:cstheme="minorHAnsi"/>
                <w:sz w:val="22"/>
                <w:lang w:eastAsia="en-US"/>
              </w:rPr>
              <w:t xml:space="preserve">Alespoň jedna </w:t>
            </w:r>
            <w:r w:rsidR="006A16C1">
              <w:rPr>
                <w:rFonts w:asciiTheme="minorHAnsi" w:hAnsiTheme="minorHAnsi" w:cstheme="minorHAnsi"/>
                <w:sz w:val="22"/>
                <w:lang w:eastAsia="en-US"/>
              </w:rPr>
              <w:t>ze dvou platných certifikací:</w:t>
            </w:r>
            <w:r w:rsidR="006A16C1" w:rsidRPr="00D42772">
              <w:rPr>
                <w:rFonts w:asciiTheme="minorHAnsi" w:hAnsiTheme="minorHAnsi" w:cstheme="minorHAnsi"/>
                <w:sz w:val="22"/>
                <w:lang w:eastAsia="en-US"/>
              </w:rPr>
              <w:t xml:space="preserve"> </w:t>
            </w:r>
          </w:p>
          <w:p w14:paraId="28C0B983" w14:textId="77777777" w:rsidR="006A16C1" w:rsidRPr="004D12FB" w:rsidRDefault="006A16C1" w:rsidP="006A16C1">
            <w:pPr>
              <w:pStyle w:val="Odstavecseseznamem"/>
              <w:numPr>
                <w:ilvl w:val="0"/>
                <w:numId w:val="29"/>
              </w:numPr>
              <w:spacing w:line="240" w:lineRule="auto"/>
              <w:jc w:val="left"/>
              <w:rPr>
                <w:rFonts w:asciiTheme="minorHAnsi" w:hAnsiTheme="minorHAnsi" w:cstheme="minorHAnsi"/>
                <w:sz w:val="22"/>
                <w:lang w:eastAsia="en-US"/>
              </w:rPr>
            </w:pPr>
            <w:r w:rsidRPr="004D12FB">
              <w:rPr>
                <w:rFonts w:asciiTheme="minorHAnsi" w:hAnsiTheme="minorHAnsi" w:cstheme="minorHAnsi"/>
                <w:sz w:val="22"/>
                <w:lang w:eastAsia="en-US"/>
              </w:rPr>
              <w:t xml:space="preserve">Microsoft 365 Certified Messaging Administrator Associate </w:t>
            </w:r>
          </w:p>
          <w:p w14:paraId="0499904A" w14:textId="77777777" w:rsidR="006A16C1" w:rsidRPr="004D12FB" w:rsidRDefault="006A16C1" w:rsidP="006A16C1">
            <w:pPr>
              <w:pStyle w:val="Odstavecseseznamem"/>
              <w:numPr>
                <w:ilvl w:val="0"/>
                <w:numId w:val="29"/>
              </w:numPr>
              <w:spacing w:line="240" w:lineRule="auto"/>
              <w:jc w:val="left"/>
              <w:rPr>
                <w:rFonts w:asciiTheme="minorHAnsi" w:hAnsiTheme="minorHAnsi" w:cstheme="minorHAnsi"/>
                <w:sz w:val="22"/>
              </w:rPr>
            </w:pPr>
            <w:r w:rsidRPr="004D12FB">
              <w:rPr>
                <w:rFonts w:asciiTheme="minorHAnsi" w:hAnsiTheme="minorHAnsi" w:cstheme="minorHAnsi"/>
                <w:sz w:val="22"/>
                <w:lang w:eastAsia="en-US"/>
              </w:rPr>
              <w:t>nebo Microsoft 365 Certified: Enterprise Administrator Expert.</w:t>
            </w:r>
          </w:p>
        </w:tc>
      </w:tr>
      <w:tr w:rsidR="006A16C1" w:rsidRPr="00D42772" w14:paraId="3100B134"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65D3D625"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0ACB36C4" w14:textId="77777777" w:rsidR="006A16C1" w:rsidRPr="00F077E3" w:rsidRDefault="006A16C1" w:rsidP="006A16C1">
            <w:pPr>
              <w:pStyle w:val="Odstavecseseznamem"/>
              <w:numPr>
                <w:ilvl w:val="0"/>
                <w:numId w:val="14"/>
              </w:numPr>
              <w:spacing w:line="240" w:lineRule="auto"/>
              <w:jc w:val="left"/>
              <w:rPr>
                <w:rFonts w:asciiTheme="minorHAnsi" w:hAnsiTheme="minorHAnsi" w:cstheme="minorHAnsi"/>
                <w:sz w:val="22"/>
              </w:rPr>
            </w:pPr>
            <w:r w:rsidRPr="00F077E3">
              <w:rPr>
                <w:rFonts w:asciiTheme="minorHAnsi" w:hAnsiTheme="minorHAnsi" w:cstheme="minorHAnsi"/>
                <w:b/>
                <w:bCs/>
                <w:sz w:val="22"/>
                <w:lang w:eastAsia="en-US"/>
              </w:rPr>
              <w:t>IT specialista na databázové systémy – MS SQL</w:t>
            </w:r>
          </w:p>
        </w:tc>
      </w:tr>
      <w:tr w:rsidR="006A16C1" w:rsidRPr="00D42772" w14:paraId="7F419ABB" w14:textId="77777777" w:rsidTr="002855CE">
        <w:trPr>
          <w:trHeight w:val="6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29AF3FB"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0D8EA0BB" w14:textId="6B6A91B6" w:rsidR="006A16C1" w:rsidRDefault="00D402EF" w:rsidP="002855CE">
            <w:pPr>
              <w:spacing w:after="0" w:line="240" w:lineRule="auto"/>
              <w:ind w:left="0" w:right="0" w:firstLine="0"/>
              <w:jc w:val="left"/>
              <w:rPr>
                <w:rFonts w:asciiTheme="minorHAnsi" w:hAnsiTheme="minorHAnsi" w:cstheme="minorHAnsi"/>
                <w:sz w:val="22"/>
                <w:lang w:eastAsia="en-US"/>
              </w:rPr>
            </w:pPr>
            <w:r>
              <w:rPr>
                <w:rFonts w:asciiTheme="minorHAnsi" w:hAnsiTheme="minorHAnsi" w:cstheme="minorHAnsi"/>
                <w:sz w:val="22"/>
                <w:lang w:eastAsia="en-US"/>
              </w:rPr>
              <w:t xml:space="preserve">Alespoň jedna </w:t>
            </w:r>
            <w:r w:rsidR="006A16C1">
              <w:rPr>
                <w:rFonts w:asciiTheme="minorHAnsi" w:hAnsiTheme="minorHAnsi" w:cstheme="minorHAnsi"/>
                <w:sz w:val="22"/>
                <w:lang w:eastAsia="en-US"/>
              </w:rPr>
              <w:t>ze dvou platných certifikací</w:t>
            </w:r>
            <w:r w:rsidR="006A16C1" w:rsidRPr="00D42772">
              <w:rPr>
                <w:rFonts w:asciiTheme="minorHAnsi" w:hAnsiTheme="minorHAnsi" w:cstheme="minorHAnsi"/>
                <w:sz w:val="22"/>
                <w:lang w:eastAsia="en-US"/>
              </w:rPr>
              <w:t xml:space="preserve"> pro databázové systémy</w:t>
            </w:r>
            <w:r w:rsidR="006A16C1">
              <w:rPr>
                <w:rFonts w:asciiTheme="minorHAnsi" w:hAnsiTheme="minorHAnsi" w:cstheme="minorHAnsi"/>
                <w:sz w:val="22"/>
                <w:lang w:eastAsia="en-US"/>
              </w:rPr>
              <w:t xml:space="preserve"> MS SQL:</w:t>
            </w:r>
          </w:p>
          <w:p w14:paraId="33B8D06C" w14:textId="77777777" w:rsidR="006A16C1" w:rsidRPr="004D12FB" w:rsidRDefault="006A16C1" w:rsidP="006A16C1">
            <w:pPr>
              <w:pStyle w:val="Odstavecseseznamem"/>
              <w:numPr>
                <w:ilvl w:val="0"/>
                <w:numId w:val="28"/>
              </w:numPr>
              <w:spacing w:line="240" w:lineRule="auto"/>
              <w:jc w:val="left"/>
              <w:rPr>
                <w:rFonts w:asciiTheme="minorHAnsi" w:hAnsiTheme="minorHAnsi" w:cstheme="minorHAnsi"/>
                <w:sz w:val="22"/>
                <w:lang w:eastAsia="en-US"/>
              </w:rPr>
            </w:pPr>
            <w:r w:rsidRPr="004D12FB">
              <w:rPr>
                <w:rFonts w:asciiTheme="minorHAnsi" w:hAnsiTheme="minorHAnsi" w:cstheme="minorHAnsi"/>
                <w:sz w:val="22"/>
                <w:lang w:eastAsia="en-US"/>
              </w:rPr>
              <w:t xml:space="preserve">Microsoft® Certified Azure Database Administrator Associate </w:t>
            </w:r>
          </w:p>
          <w:p w14:paraId="54208956" w14:textId="77777777" w:rsidR="006A16C1" w:rsidRPr="004D12FB" w:rsidRDefault="006A16C1" w:rsidP="006A16C1">
            <w:pPr>
              <w:pStyle w:val="Odstavecseseznamem"/>
              <w:numPr>
                <w:ilvl w:val="0"/>
                <w:numId w:val="28"/>
              </w:numPr>
              <w:spacing w:line="240" w:lineRule="auto"/>
              <w:jc w:val="left"/>
              <w:rPr>
                <w:rFonts w:asciiTheme="minorHAnsi" w:hAnsiTheme="minorHAnsi" w:cstheme="minorHAnsi"/>
                <w:sz w:val="22"/>
              </w:rPr>
            </w:pPr>
            <w:r w:rsidRPr="004D12FB">
              <w:rPr>
                <w:rFonts w:asciiTheme="minorHAnsi" w:hAnsiTheme="minorHAnsi" w:cstheme="minorHAnsi"/>
                <w:sz w:val="22"/>
                <w:lang w:eastAsia="en-US"/>
              </w:rPr>
              <w:t xml:space="preserve">nebo Microsoft Certified: Azure Solutions Architect Expert </w:t>
            </w:r>
          </w:p>
        </w:tc>
      </w:tr>
      <w:tr w:rsidR="006A16C1" w:rsidRPr="00D42772" w14:paraId="707A2097"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12D9E6C1"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4C764677" w14:textId="77777777" w:rsidR="006A16C1" w:rsidRPr="00F077E3" w:rsidRDefault="006A16C1" w:rsidP="006A16C1">
            <w:pPr>
              <w:pStyle w:val="Odstavecseseznamem"/>
              <w:numPr>
                <w:ilvl w:val="0"/>
                <w:numId w:val="14"/>
              </w:numPr>
              <w:spacing w:line="240" w:lineRule="auto"/>
              <w:jc w:val="left"/>
              <w:rPr>
                <w:rFonts w:asciiTheme="minorHAnsi" w:hAnsiTheme="minorHAnsi" w:cstheme="minorHAnsi"/>
                <w:sz w:val="22"/>
              </w:rPr>
            </w:pPr>
            <w:r w:rsidRPr="00F077E3">
              <w:rPr>
                <w:rFonts w:asciiTheme="minorHAnsi" w:hAnsiTheme="minorHAnsi" w:cstheme="minorHAnsi"/>
                <w:b/>
                <w:bCs/>
                <w:sz w:val="22"/>
                <w:lang w:eastAsia="en-US"/>
              </w:rPr>
              <w:t>IT specialista na prostředí M365 a Azure</w:t>
            </w:r>
          </w:p>
        </w:tc>
      </w:tr>
      <w:tr w:rsidR="006A16C1" w:rsidRPr="00D42772" w14:paraId="4E10AF79" w14:textId="77777777" w:rsidTr="002855CE">
        <w:trPr>
          <w:trHeight w:val="6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8412723"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16871AF2" w14:textId="7264E0F6" w:rsidR="006A16C1" w:rsidRDefault="00D402EF" w:rsidP="002855CE">
            <w:pPr>
              <w:spacing w:after="0" w:line="240" w:lineRule="auto"/>
              <w:ind w:left="0" w:right="0" w:firstLine="0"/>
              <w:jc w:val="left"/>
              <w:rPr>
                <w:rFonts w:asciiTheme="minorHAnsi" w:hAnsiTheme="minorHAnsi" w:cstheme="minorHAnsi"/>
                <w:sz w:val="22"/>
                <w:lang w:eastAsia="en-US"/>
              </w:rPr>
            </w:pPr>
            <w:r>
              <w:rPr>
                <w:rFonts w:asciiTheme="minorHAnsi" w:hAnsiTheme="minorHAnsi" w:cstheme="minorHAnsi"/>
                <w:sz w:val="22"/>
                <w:lang w:eastAsia="en-US"/>
              </w:rPr>
              <w:t xml:space="preserve">Alespoň jedna </w:t>
            </w:r>
            <w:r w:rsidR="006A16C1">
              <w:rPr>
                <w:rFonts w:asciiTheme="minorHAnsi" w:hAnsiTheme="minorHAnsi" w:cstheme="minorHAnsi"/>
                <w:sz w:val="22"/>
                <w:lang w:eastAsia="en-US"/>
              </w:rPr>
              <w:t>ze dvou platných certifikací</w:t>
            </w:r>
            <w:r w:rsidR="006A16C1" w:rsidRPr="00D42772">
              <w:rPr>
                <w:rFonts w:asciiTheme="minorHAnsi" w:hAnsiTheme="minorHAnsi" w:cstheme="minorHAnsi"/>
                <w:sz w:val="22"/>
                <w:lang w:eastAsia="en-US"/>
              </w:rPr>
              <w:t xml:space="preserve"> </w:t>
            </w:r>
            <w:r w:rsidR="006A16C1">
              <w:rPr>
                <w:rFonts w:asciiTheme="minorHAnsi" w:hAnsiTheme="minorHAnsi" w:cstheme="minorHAnsi"/>
                <w:sz w:val="22"/>
                <w:lang w:eastAsia="en-US"/>
              </w:rPr>
              <w:t>pro oblast M365:</w:t>
            </w:r>
            <w:r w:rsidR="006A16C1" w:rsidRPr="00D42772">
              <w:rPr>
                <w:rFonts w:asciiTheme="minorHAnsi" w:hAnsiTheme="minorHAnsi" w:cstheme="minorHAnsi"/>
                <w:sz w:val="22"/>
                <w:lang w:eastAsia="en-US"/>
              </w:rPr>
              <w:t xml:space="preserve"> </w:t>
            </w:r>
          </w:p>
          <w:p w14:paraId="5821765A" w14:textId="77777777" w:rsidR="006A16C1" w:rsidRPr="004D12FB" w:rsidRDefault="006A16C1" w:rsidP="006A16C1">
            <w:pPr>
              <w:pStyle w:val="Odstavecseseznamem"/>
              <w:numPr>
                <w:ilvl w:val="0"/>
                <w:numId w:val="27"/>
              </w:numPr>
              <w:spacing w:line="240" w:lineRule="auto"/>
              <w:jc w:val="left"/>
              <w:rPr>
                <w:rFonts w:asciiTheme="minorHAnsi" w:hAnsiTheme="minorHAnsi" w:cstheme="minorHAnsi"/>
                <w:sz w:val="22"/>
                <w:lang w:eastAsia="en-US"/>
              </w:rPr>
            </w:pPr>
            <w:r w:rsidRPr="004D12FB">
              <w:rPr>
                <w:rFonts w:asciiTheme="minorHAnsi" w:hAnsiTheme="minorHAnsi" w:cstheme="minorHAnsi"/>
                <w:sz w:val="22"/>
                <w:lang w:eastAsia="en-US"/>
              </w:rPr>
              <w:t xml:space="preserve">Microsoft 365 Certified: Administrator Expert </w:t>
            </w:r>
          </w:p>
          <w:p w14:paraId="16C63CA1" w14:textId="77777777" w:rsidR="006A16C1" w:rsidRPr="004D12FB" w:rsidRDefault="006A16C1" w:rsidP="006A16C1">
            <w:pPr>
              <w:pStyle w:val="Odstavecseseznamem"/>
              <w:numPr>
                <w:ilvl w:val="0"/>
                <w:numId w:val="27"/>
              </w:numPr>
              <w:spacing w:line="240" w:lineRule="auto"/>
              <w:jc w:val="left"/>
              <w:rPr>
                <w:rFonts w:asciiTheme="minorHAnsi" w:hAnsiTheme="minorHAnsi" w:cstheme="minorHAnsi"/>
                <w:sz w:val="22"/>
              </w:rPr>
            </w:pPr>
            <w:r w:rsidRPr="004D12FB">
              <w:rPr>
                <w:rFonts w:asciiTheme="minorHAnsi" w:hAnsiTheme="minorHAnsi" w:cstheme="minorHAnsi"/>
                <w:sz w:val="22"/>
                <w:lang w:eastAsia="en-US"/>
              </w:rPr>
              <w:t xml:space="preserve">nebo </w:t>
            </w:r>
            <w:r w:rsidRPr="004D12FB">
              <w:rPr>
                <w:rFonts w:asciiTheme="minorHAnsi" w:hAnsiTheme="minorHAnsi" w:cstheme="minorHAnsi"/>
                <w:sz w:val="22"/>
              </w:rPr>
              <w:t>Microsoft 365 Certified: Enterprise Administrator Expert</w:t>
            </w:r>
          </w:p>
        </w:tc>
      </w:tr>
      <w:tr w:rsidR="006A16C1" w:rsidRPr="00D42772" w14:paraId="70C32D65"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71289DA1"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3E34202D" w14:textId="77777777" w:rsidR="006A16C1" w:rsidRPr="00F077E3" w:rsidRDefault="006A16C1" w:rsidP="006A16C1">
            <w:pPr>
              <w:pStyle w:val="Odstavecseseznamem"/>
              <w:numPr>
                <w:ilvl w:val="0"/>
                <w:numId w:val="14"/>
              </w:numPr>
              <w:spacing w:line="240" w:lineRule="auto"/>
              <w:jc w:val="left"/>
              <w:rPr>
                <w:rFonts w:asciiTheme="minorHAnsi" w:hAnsiTheme="minorHAnsi" w:cstheme="minorHAnsi"/>
                <w:sz w:val="22"/>
              </w:rPr>
            </w:pPr>
            <w:r w:rsidRPr="00F077E3">
              <w:rPr>
                <w:rFonts w:asciiTheme="minorHAnsi" w:hAnsiTheme="minorHAnsi" w:cstheme="minorHAnsi"/>
                <w:b/>
                <w:bCs/>
                <w:sz w:val="22"/>
                <w:lang w:eastAsia="en-US"/>
              </w:rPr>
              <w:t>IT specialista pro systémy LAN CISCO 1</w:t>
            </w:r>
          </w:p>
        </w:tc>
      </w:tr>
      <w:tr w:rsidR="006A16C1" w:rsidRPr="00D42772" w14:paraId="467496EA" w14:textId="77777777" w:rsidTr="002855CE">
        <w:trPr>
          <w:trHeight w:val="6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AB16DBC"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hideMark/>
          </w:tcPr>
          <w:p w14:paraId="53CB8A4E" w14:textId="474F32C3" w:rsidR="006A16C1" w:rsidRDefault="006A16C1" w:rsidP="002855CE">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 xml:space="preserve">Platná certifikace v oblasti SDN síťových technologií se zaměřením na síťové prvky CISCO, tj. </w:t>
            </w:r>
            <w:r w:rsidR="00D402EF">
              <w:rPr>
                <w:rFonts w:asciiTheme="minorHAnsi" w:hAnsiTheme="minorHAnsi" w:cstheme="minorHAnsi"/>
                <w:sz w:val="22"/>
                <w:lang w:eastAsia="en-US"/>
              </w:rPr>
              <w:t xml:space="preserve">alespoň </w:t>
            </w:r>
            <w:r>
              <w:rPr>
                <w:rFonts w:asciiTheme="minorHAnsi" w:hAnsiTheme="minorHAnsi" w:cstheme="minorHAnsi"/>
                <w:sz w:val="22"/>
                <w:lang w:eastAsia="en-US"/>
              </w:rPr>
              <w:t xml:space="preserve">jedna ze dvou platných certifikací:  </w:t>
            </w:r>
          </w:p>
          <w:p w14:paraId="4285B757" w14:textId="77777777" w:rsidR="006A16C1" w:rsidRDefault="006A16C1" w:rsidP="006A16C1">
            <w:pPr>
              <w:pStyle w:val="Odstavecseseznamem"/>
              <w:numPr>
                <w:ilvl w:val="0"/>
                <w:numId w:val="26"/>
              </w:numPr>
              <w:spacing w:line="240" w:lineRule="auto"/>
              <w:jc w:val="left"/>
              <w:rPr>
                <w:rFonts w:asciiTheme="minorHAnsi" w:hAnsiTheme="minorHAnsi" w:cstheme="minorHAnsi"/>
                <w:sz w:val="22"/>
              </w:rPr>
            </w:pPr>
            <w:r w:rsidRPr="000E00D6">
              <w:rPr>
                <w:rFonts w:asciiTheme="minorHAnsi" w:hAnsiTheme="minorHAnsi" w:cstheme="minorHAnsi"/>
                <w:sz w:val="22"/>
                <w:lang w:eastAsia="en-US"/>
              </w:rPr>
              <w:t xml:space="preserve">CCNA Certified Network Associate </w:t>
            </w:r>
          </w:p>
          <w:p w14:paraId="1EB95D4F" w14:textId="77777777" w:rsidR="006A16C1" w:rsidRDefault="006A16C1" w:rsidP="006A16C1">
            <w:pPr>
              <w:pStyle w:val="Odstavecseseznamem"/>
              <w:numPr>
                <w:ilvl w:val="0"/>
                <w:numId w:val="26"/>
              </w:numPr>
              <w:spacing w:line="240" w:lineRule="auto"/>
              <w:jc w:val="left"/>
              <w:rPr>
                <w:rFonts w:asciiTheme="minorHAnsi" w:hAnsiTheme="minorHAnsi" w:cstheme="minorHAnsi"/>
                <w:sz w:val="22"/>
              </w:rPr>
            </w:pPr>
            <w:r w:rsidRPr="000E00D6">
              <w:rPr>
                <w:rFonts w:asciiTheme="minorHAnsi" w:hAnsiTheme="minorHAnsi" w:cstheme="minorHAnsi"/>
                <w:sz w:val="22"/>
                <w:lang w:eastAsia="en-US"/>
              </w:rPr>
              <w:t>nebo Cisco Certified Specialist - Enterprise SD-WAN Implementation certificate</w:t>
            </w:r>
          </w:p>
          <w:p w14:paraId="2BB41389" w14:textId="77777777" w:rsidR="00035B50" w:rsidRDefault="00035B50" w:rsidP="00035B50">
            <w:pPr>
              <w:spacing w:line="240" w:lineRule="auto"/>
              <w:ind w:left="0" w:firstLine="0"/>
              <w:jc w:val="left"/>
              <w:rPr>
                <w:rFonts w:asciiTheme="minorHAnsi" w:hAnsiTheme="minorHAnsi" w:cstheme="minorHAnsi"/>
                <w:sz w:val="22"/>
              </w:rPr>
            </w:pPr>
          </w:p>
          <w:p w14:paraId="52AEA2F5" w14:textId="77777777" w:rsidR="00782304" w:rsidRDefault="00782304" w:rsidP="00035B50">
            <w:pPr>
              <w:spacing w:line="240" w:lineRule="auto"/>
              <w:ind w:left="0" w:firstLine="0"/>
              <w:jc w:val="left"/>
              <w:rPr>
                <w:rFonts w:asciiTheme="minorHAnsi" w:hAnsiTheme="minorHAnsi" w:cstheme="minorHAnsi"/>
                <w:sz w:val="22"/>
              </w:rPr>
            </w:pPr>
          </w:p>
          <w:p w14:paraId="1ED758C1" w14:textId="77777777" w:rsidR="00035B50" w:rsidRPr="00035B50" w:rsidRDefault="00035B50" w:rsidP="00035B50">
            <w:pPr>
              <w:spacing w:line="240" w:lineRule="auto"/>
              <w:ind w:left="0" w:firstLine="0"/>
              <w:jc w:val="left"/>
              <w:rPr>
                <w:rFonts w:asciiTheme="minorHAnsi" w:hAnsiTheme="minorHAnsi" w:cstheme="minorHAnsi"/>
                <w:sz w:val="22"/>
              </w:rPr>
            </w:pPr>
          </w:p>
        </w:tc>
      </w:tr>
      <w:tr w:rsidR="006A16C1" w:rsidRPr="00D42772" w14:paraId="34A857BA"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01CE6EB2"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lastRenderedPageBreak/>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6779546A" w14:textId="23172226" w:rsidR="006A16C1" w:rsidRPr="00F077E3" w:rsidRDefault="006A16C1" w:rsidP="006A16C1">
            <w:pPr>
              <w:pStyle w:val="Odstavecseseznamem"/>
              <w:numPr>
                <w:ilvl w:val="0"/>
                <w:numId w:val="14"/>
              </w:numPr>
              <w:spacing w:line="240" w:lineRule="auto"/>
              <w:jc w:val="left"/>
              <w:rPr>
                <w:rFonts w:asciiTheme="minorHAnsi" w:hAnsiTheme="minorHAnsi" w:cstheme="minorHAnsi"/>
                <w:sz w:val="22"/>
              </w:rPr>
            </w:pPr>
            <w:r w:rsidRPr="00F077E3">
              <w:rPr>
                <w:rFonts w:asciiTheme="minorHAnsi" w:hAnsiTheme="minorHAnsi" w:cstheme="minorHAnsi"/>
                <w:b/>
                <w:bCs/>
                <w:sz w:val="22"/>
                <w:lang w:eastAsia="en-US"/>
              </w:rPr>
              <w:t xml:space="preserve">IT specialista </w:t>
            </w:r>
            <w:r w:rsidR="00946FE0">
              <w:rPr>
                <w:rFonts w:asciiTheme="minorHAnsi" w:hAnsiTheme="minorHAnsi" w:cstheme="minorHAnsi"/>
                <w:b/>
                <w:bCs/>
                <w:sz w:val="22"/>
                <w:lang w:eastAsia="en-US"/>
              </w:rPr>
              <w:t>pro</w:t>
            </w:r>
            <w:r w:rsidRPr="00F077E3">
              <w:rPr>
                <w:rFonts w:asciiTheme="minorHAnsi" w:hAnsiTheme="minorHAnsi" w:cstheme="minorHAnsi"/>
                <w:b/>
                <w:bCs/>
                <w:sz w:val="22"/>
                <w:lang w:eastAsia="en-US"/>
              </w:rPr>
              <w:t xml:space="preserve"> systémy LAN CISCO 2</w:t>
            </w:r>
          </w:p>
        </w:tc>
      </w:tr>
      <w:tr w:rsidR="006A16C1" w:rsidRPr="00D42772" w14:paraId="3162B47E" w14:textId="77777777" w:rsidTr="002855CE">
        <w:trPr>
          <w:trHeight w:val="6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93A56A8"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0E1B4DF1" w14:textId="1349CA45" w:rsidR="006A16C1" w:rsidRDefault="006A16C1" w:rsidP="002855CE">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 xml:space="preserve">Platná certifikace v oblasti SDN síťových technologií se zaměřením na síťové prvky CISCO, tj. </w:t>
            </w:r>
            <w:r w:rsidR="00D402EF">
              <w:rPr>
                <w:rFonts w:asciiTheme="minorHAnsi" w:hAnsiTheme="minorHAnsi" w:cstheme="minorHAnsi"/>
                <w:sz w:val="22"/>
                <w:lang w:eastAsia="en-US"/>
              </w:rPr>
              <w:t xml:space="preserve">alespoň </w:t>
            </w:r>
            <w:r>
              <w:rPr>
                <w:rFonts w:asciiTheme="minorHAnsi" w:hAnsiTheme="minorHAnsi" w:cstheme="minorHAnsi"/>
                <w:sz w:val="22"/>
                <w:lang w:eastAsia="en-US"/>
              </w:rPr>
              <w:t xml:space="preserve">jedna ze dvou </w:t>
            </w:r>
            <w:r w:rsidR="007C2BFD">
              <w:rPr>
                <w:rFonts w:asciiTheme="minorHAnsi" w:hAnsiTheme="minorHAnsi" w:cstheme="minorHAnsi"/>
                <w:sz w:val="22"/>
                <w:lang w:eastAsia="en-US"/>
              </w:rPr>
              <w:t xml:space="preserve">platných </w:t>
            </w:r>
            <w:r>
              <w:rPr>
                <w:rFonts w:asciiTheme="minorHAnsi" w:hAnsiTheme="minorHAnsi" w:cstheme="minorHAnsi"/>
                <w:sz w:val="22"/>
                <w:lang w:eastAsia="en-US"/>
              </w:rPr>
              <w:t xml:space="preserve">certifikací: </w:t>
            </w:r>
          </w:p>
          <w:p w14:paraId="4889C109" w14:textId="77777777" w:rsidR="006A16C1" w:rsidRPr="004D12FB" w:rsidRDefault="006A16C1" w:rsidP="006A16C1">
            <w:pPr>
              <w:pStyle w:val="Odstavecseseznamem"/>
              <w:numPr>
                <w:ilvl w:val="0"/>
                <w:numId w:val="26"/>
              </w:numPr>
              <w:spacing w:line="240" w:lineRule="auto"/>
              <w:jc w:val="left"/>
              <w:rPr>
                <w:rFonts w:asciiTheme="minorHAnsi" w:hAnsiTheme="minorHAnsi" w:cstheme="minorHAnsi"/>
                <w:sz w:val="22"/>
                <w:lang w:eastAsia="en-US"/>
              </w:rPr>
            </w:pPr>
            <w:r w:rsidRPr="004D12FB">
              <w:rPr>
                <w:rFonts w:asciiTheme="minorHAnsi" w:hAnsiTheme="minorHAnsi" w:cstheme="minorHAnsi"/>
                <w:sz w:val="22"/>
                <w:lang w:eastAsia="en-US"/>
              </w:rPr>
              <w:t xml:space="preserve">CCNA Certified Network Associate </w:t>
            </w:r>
          </w:p>
          <w:p w14:paraId="67BF4FBB" w14:textId="4985CB1E" w:rsidR="006A16C1" w:rsidRPr="004D12FB" w:rsidRDefault="006A16C1" w:rsidP="006A16C1">
            <w:pPr>
              <w:pStyle w:val="Odstavecseseznamem"/>
              <w:numPr>
                <w:ilvl w:val="0"/>
                <w:numId w:val="26"/>
              </w:numPr>
              <w:spacing w:line="240" w:lineRule="auto"/>
              <w:jc w:val="left"/>
              <w:rPr>
                <w:rFonts w:asciiTheme="minorHAnsi" w:hAnsiTheme="minorHAnsi" w:cstheme="minorHAnsi"/>
                <w:sz w:val="22"/>
              </w:rPr>
            </w:pPr>
            <w:r w:rsidRPr="004D12FB">
              <w:rPr>
                <w:rFonts w:asciiTheme="minorHAnsi" w:hAnsiTheme="minorHAnsi" w:cstheme="minorHAnsi"/>
                <w:sz w:val="22"/>
                <w:lang w:eastAsia="en-US"/>
              </w:rPr>
              <w:t xml:space="preserve">nebo Cisco Certified </w:t>
            </w:r>
            <w:r w:rsidR="00C22278" w:rsidRPr="004D12FB">
              <w:rPr>
                <w:rFonts w:asciiTheme="minorHAnsi" w:hAnsiTheme="minorHAnsi" w:cstheme="minorHAnsi"/>
                <w:sz w:val="22"/>
                <w:lang w:eastAsia="en-US"/>
              </w:rPr>
              <w:t>Specialist – Enterprise</w:t>
            </w:r>
            <w:r w:rsidRPr="004D12FB">
              <w:rPr>
                <w:rFonts w:asciiTheme="minorHAnsi" w:hAnsiTheme="minorHAnsi" w:cstheme="minorHAnsi"/>
                <w:sz w:val="22"/>
                <w:lang w:eastAsia="en-US"/>
              </w:rPr>
              <w:t xml:space="preserve"> SD-WAN Implementation certificate</w:t>
            </w:r>
          </w:p>
        </w:tc>
      </w:tr>
      <w:tr w:rsidR="006A16C1" w:rsidRPr="00D42772" w14:paraId="5D1BC4B6"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32B30D68"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1A161B23" w14:textId="77777777" w:rsidR="006A16C1" w:rsidRPr="00F077E3" w:rsidRDefault="006A16C1" w:rsidP="006A16C1">
            <w:pPr>
              <w:pStyle w:val="Odstavecseseznamem"/>
              <w:numPr>
                <w:ilvl w:val="0"/>
                <w:numId w:val="14"/>
              </w:numPr>
              <w:spacing w:line="240" w:lineRule="auto"/>
              <w:jc w:val="left"/>
              <w:rPr>
                <w:rFonts w:asciiTheme="minorHAnsi" w:hAnsiTheme="minorHAnsi" w:cstheme="minorHAnsi"/>
                <w:sz w:val="22"/>
              </w:rPr>
            </w:pPr>
            <w:r w:rsidRPr="00F077E3">
              <w:rPr>
                <w:rFonts w:asciiTheme="minorHAnsi" w:hAnsiTheme="minorHAnsi" w:cstheme="minorHAnsi"/>
                <w:b/>
                <w:bCs/>
                <w:sz w:val="22"/>
                <w:lang w:eastAsia="en-US"/>
              </w:rPr>
              <w:t>IT specialista na systémy Firewall – Fortinet</w:t>
            </w:r>
          </w:p>
        </w:tc>
      </w:tr>
      <w:tr w:rsidR="006A16C1" w:rsidRPr="00D42772" w14:paraId="790C0316" w14:textId="77777777" w:rsidTr="002855CE">
        <w:trPr>
          <w:trHeight w:val="6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D566066"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115D7EB1" w14:textId="4B29A0E3" w:rsidR="00246010" w:rsidRDefault="006A16C1" w:rsidP="002855CE">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 xml:space="preserve">Platná certifikace v oblasti správy zařízení Firewall – </w:t>
            </w:r>
            <w:r w:rsidRPr="00CA4BD3">
              <w:rPr>
                <w:rFonts w:asciiTheme="minorHAnsi" w:hAnsiTheme="minorHAnsi" w:cstheme="minorHAnsi"/>
                <w:sz w:val="22"/>
                <w:lang w:eastAsia="en-US"/>
              </w:rPr>
              <w:t>Fortinet Certifie</w:t>
            </w:r>
            <w:r>
              <w:rPr>
                <w:rFonts w:asciiTheme="minorHAnsi" w:hAnsiTheme="minorHAnsi" w:cstheme="minorHAnsi"/>
                <w:sz w:val="22"/>
                <w:lang w:eastAsia="en-US"/>
              </w:rPr>
              <w:t>d</w:t>
            </w:r>
            <w:r w:rsidRPr="00CA4BD3">
              <w:rPr>
                <w:rFonts w:asciiTheme="minorHAnsi" w:hAnsiTheme="minorHAnsi" w:cstheme="minorHAnsi"/>
                <w:sz w:val="22"/>
                <w:lang w:eastAsia="en-US"/>
              </w:rPr>
              <w:t xml:space="preserve"> Professional Network Security </w:t>
            </w:r>
            <w:r w:rsidRPr="00D42772">
              <w:rPr>
                <w:rFonts w:asciiTheme="minorHAnsi" w:hAnsiTheme="minorHAnsi" w:cstheme="minorHAnsi"/>
                <w:sz w:val="22"/>
                <w:lang w:eastAsia="en-US"/>
              </w:rPr>
              <w:t>a vyšší</w:t>
            </w:r>
            <w:r>
              <w:rPr>
                <w:rFonts w:asciiTheme="minorHAnsi" w:hAnsiTheme="minorHAnsi" w:cstheme="minorHAnsi"/>
                <w:sz w:val="22"/>
                <w:lang w:eastAsia="en-US"/>
              </w:rPr>
              <w:t xml:space="preserve"> od výrobce Fortinet</w:t>
            </w:r>
            <w:r w:rsidRPr="00D42772">
              <w:rPr>
                <w:rFonts w:asciiTheme="minorHAnsi" w:hAnsiTheme="minorHAnsi" w:cstheme="minorHAnsi"/>
                <w:sz w:val="22"/>
                <w:lang w:eastAsia="en-US"/>
              </w:rPr>
              <w:t xml:space="preserve">. </w:t>
            </w:r>
          </w:p>
          <w:p w14:paraId="45BCDA35" w14:textId="77777777" w:rsidR="00246010" w:rsidRPr="00D42772" w:rsidRDefault="00246010" w:rsidP="002855CE">
            <w:pPr>
              <w:spacing w:after="0" w:line="240" w:lineRule="auto"/>
              <w:ind w:left="0" w:right="0" w:firstLine="0"/>
              <w:jc w:val="left"/>
              <w:rPr>
                <w:rFonts w:asciiTheme="minorHAnsi" w:hAnsiTheme="minorHAnsi" w:cstheme="minorHAnsi"/>
                <w:sz w:val="22"/>
              </w:rPr>
            </w:pPr>
          </w:p>
        </w:tc>
      </w:tr>
      <w:tr w:rsidR="006A16C1" w:rsidRPr="00D42772" w14:paraId="53C4FD4A"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5CDF490B"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7D0213F8" w14:textId="77777777" w:rsidR="006A16C1" w:rsidRPr="00F077E3" w:rsidRDefault="006A16C1" w:rsidP="006A16C1">
            <w:pPr>
              <w:pStyle w:val="Odstavecseseznamem"/>
              <w:numPr>
                <w:ilvl w:val="0"/>
                <w:numId w:val="14"/>
              </w:numPr>
              <w:spacing w:line="240" w:lineRule="auto"/>
              <w:jc w:val="left"/>
              <w:rPr>
                <w:rFonts w:asciiTheme="minorHAnsi" w:hAnsiTheme="minorHAnsi" w:cstheme="minorHAnsi"/>
                <w:sz w:val="22"/>
              </w:rPr>
            </w:pPr>
            <w:r w:rsidRPr="00F077E3">
              <w:rPr>
                <w:rFonts w:asciiTheme="minorHAnsi" w:hAnsiTheme="minorHAnsi" w:cstheme="minorHAnsi"/>
                <w:b/>
                <w:bCs/>
                <w:sz w:val="22"/>
                <w:lang w:eastAsia="en-US"/>
              </w:rPr>
              <w:t>IT specialista pro serverovou infrastrukturu (Intel servery)</w:t>
            </w:r>
          </w:p>
        </w:tc>
      </w:tr>
      <w:tr w:rsidR="006A16C1" w:rsidRPr="00D42772" w14:paraId="2E83E037" w14:textId="77777777" w:rsidTr="002855CE">
        <w:trPr>
          <w:trHeight w:val="6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735E4D0"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7997CCBC" w14:textId="77777777" w:rsidR="006A16C1" w:rsidRDefault="006A16C1" w:rsidP="002855CE">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Platná certifikace v oblasti informačních technologií se zaměřením na serverové technologie Lenovo</w:t>
            </w:r>
            <w:r>
              <w:rPr>
                <w:rFonts w:asciiTheme="minorHAnsi" w:hAnsiTheme="minorHAnsi" w:cstheme="minorHAnsi"/>
                <w:sz w:val="22"/>
                <w:lang w:eastAsia="en-US"/>
              </w:rPr>
              <w:t xml:space="preserve"> serverů</w:t>
            </w:r>
            <w:r w:rsidRPr="00D42772">
              <w:rPr>
                <w:rFonts w:asciiTheme="minorHAnsi" w:hAnsiTheme="minorHAnsi" w:cstheme="minorHAnsi"/>
                <w:sz w:val="22"/>
                <w:lang w:eastAsia="en-US"/>
              </w:rPr>
              <w:t xml:space="preserve">. </w:t>
            </w:r>
          </w:p>
          <w:p w14:paraId="4F964BF2" w14:textId="77777777" w:rsidR="006A16C1" w:rsidRPr="00D42772" w:rsidRDefault="006A16C1" w:rsidP="002855CE">
            <w:pPr>
              <w:spacing w:after="0" w:line="240" w:lineRule="auto"/>
              <w:ind w:left="0" w:right="0" w:firstLine="0"/>
              <w:jc w:val="left"/>
              <w:rPr>
                <w:rFonts w:asciiTheme="minorHAnsi" w:hAnsiTheme="minorHAnsi" w:cstheme="minorHAnsi"/>
                <w:sz w:val="22"/>
                <w:lang w:eastAsia="en-US"/>
              </w:rPr>
            </w:pPr>
          </w:p>
          <w:p w14:paraId="53EC624C" w14:textId="77777777" w:rsidR="006A16C1" w:rsidRPr="00D42772" w:rsidRDefault="006A16C1" w:rsidP="002855CE">
            <w:pPr>
              <w:spacing w:after="0" w:line="240" w:lineRule="auto"/>
              <w:ind w:left="0" w:right="0" w:firstLine="0"/>
              <w:rPr>
                <w:rFonts w:asciiTheme="minorHAnsi" w:hAnsiTheme="minorHAnsi" w:cstheme="minorHAnsi"/>
                <w:sz w:val="22"/>
                <w:highlight w:val="yellow"/>
              </w:rPr>
            </w:pPr>
            <w:r w:rsidRPr="00D42772">
              <w:rPr>
                <w:rFonts w:asciiTheme="minorHAnsi" w:hAnsiTheme="minorHAnsi" w:cstheme="minorHAnsi"/>
                <w:sz w:val="22"/>
                <w:lang w:eastAsia="en-US"/>
              </w:rPr>
              <w:t>Platné osvědčení o způsobilosti dle vyhlášky č. 50/1978 Sb.,</w:t>
            </w:r>
            <w:r w:rsidRPr="00D42772">
              <w:rPr>
                <w:rFonts w:asciiTheme="minorHAnsi" w:hAnsiTheme="minorHAnsi" w:cstheme="minorHAnsi"/>
                <w:sz w:val="22"/>
              </w:rPr>
              <w:t xml:space="preserve"> </w:t>
            </w:r>
            <w:r w:rsidRPr="00D42772">
              <w:rPr>
                <w:rFonts w:asciiTheme="minorHAnsi" w:hAnsiTheme="minorHAnsi" w:cstheme="minorHAnsi"/>
                <w:sz w:val="22"/>
                <w:lang w:eastAsia="en-US"/>
              </w:rPr>
              <w:t>vyhlášky Českého úřadu bezpečnosti práce a Českého báňského úřadu o odborné způsobilosti v elektrotechnice, ve znění pozdějších předpisů.</w:t>
            </w:r>
            <w:r>
              <w:rPr>
                <w:rFonts w:asciiTheme="minorHAnsi" w:hAnsiTheme="minorHAnsi" w:cstheme="minorHAnsi"/>
                <w:sz w:val="22"/>
                <w:lang w:eastAsia="en-US"/>
              </w:rPr>
              <w:t xml:space="preserve"> </w:t>
            </w:r>
            <w:r w:rsidRPr="00F12F14">
              <w:rPr>
                <w:rFonts w:asciiTheme="minorHAnsi" w:hAnsiTheme="minorHAnsi" w:cstheme="minorHAnsi"/>
                <w:sz w:val="22"/>
                <w:lang w:eastAsia="en-US"/>
              </w:rPr>
              <w:t xml:space="preserve">V případě </w:t>
            </w:r>
            <w:r>
              <w:rPr>
                <w:rFonts w:asciiTheme="minorHAnsi" w:hAnsiTheme="minorHAnsi" w:cstheme="minorHAnsi"/>
                <w:sz w:val="22"/>
                <w:lang w:eastAsia="en-US"/>
              </w:rPr>
              <w:t>předložení obdobného osvědčení</w:t>
            </w:r>
            <w:r w:rsidRPr="00F12F14">
              <w:rPr>
                <w:rFonts w:asciiTheme="minorHAnsi" w:hAnsiTheme="minorHAnsi" w:cstheme="minorHAnsi"/>
                <w:sz w:val="22"/>
                <w:lang w:eastAsia="en-US"/>
              </w:rPr>
              <w:t xml:space="preserve"> dle zahraničních právních řádů musí účastník jednoznačně doložit, že tento právní předpis upravuje v rámci daného státu obdobnou/srovnatelnou právní úpravu s českou právní úpravou, na kterou zadavatel odkazuje v příslušných částech zadávací dokumentace, případně že zahraniční právní předpis odpovídá zadavatelem stanovené specifikaci. Tuto skutečnost doloží účastník například stručným právním stanoviskem, odborným stanoviskem/vyjádřením správního orgánu apod.</w:t>
            </w:r>
          </w:p>
        </w:tc>
      </w:tr>
      <w:tr w:rsidR="006A16C1" w:rsidRPr="00D42772" w14:paraId="38BBF092"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143D7952"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15640261" w14:textId="77777777" w:rsidR="006A16C1" w:rsidRPr="00F077E3" w:rsidRDefault="006A16C1" w:rsidP="006A16C1">
            <w:pPr>
              <w:pStyle w:val="Odstavecseseznamem"/>
              <w:numPr>
                <w:ilvl w:val="0"/>
                <w:numId w:val="14"/>
              </w:numPr>
              <w:spacing w:line="240" w:lineRule="auto"/>
              <w:jc w:val="left"/>
              <w:rPr>
                <w:rFonts w:asciiTheme="minorHAnsi" w:hAnsiTheme="minorHAnsi" w:cstheme="minorHAnsi"/>
                <w:sz w:val="22"/>
              </w:rPr>
            </w:pPr>
            <w:r w:rsidRPr="00F077E3">
              <w:rPr>
                <w:rFonts w:asciiTheme="minorHAnsi" w:hAnsiTheme="minorHAnsi" w:cstheme="minorHAnsi"/>
                <w:b/>
                <w:bCs/>
                <w:sz w:val="22"/>
                <w:lang w:eastAsia="en-US"/>
              </w:rPr>
              <w:t>IT specialista pro infrastrukturu pro ukládání dat a sítě SAN 1</w:t>
            </w:r>
          </w:p>
        </w:tc>
      </w:tr>
      <w:tr w:rsidR="006A16C1" w:rsidRPr="00D42772" w14:paraId="5548BA18" w14:textId="77777777" w:rsidTr="002855CE">
        <w:trPr>
          <w:trHeight w:val="6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D08E6C2"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79897285" w14:textId="279CD02A" w:rsidR="006A16C1" w:rsidRPr="00D42772" w:rsidRDefault="00ED7440" w:rsidP="002855CE">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Platn</w:t>
            </w:r>
            <w:r>
              <w:rPr>
                <w:rFonts w:asciiTheme="minorHAnsi" w:hAnsiTheme="minorHAnsi" w:cstheme="minorHAnsi"/>
                <w:sz w:val="22"/>
                <w:lang w:eastAsia="en-US"/>
              </w:rPr>
              <w:t>á</w:t>
            </w:r>
            <w:r w:rsidRPr="00D42772">
              <w:rPr>
                <w:rFonts w:asciiTheme="minorHAnsi" w:hAnsiTheme="minorHAnsi" w:cstheme="minorHAnsi"/>
                <w:sz w:val="22"/>
                <w:lang w:eastAsia="en-US"/>
              </w:rPr>
              <w:t xml:space="preserve"> </w:t>
            </w:r>
            <w:r w:rsidR="006A16C1" w:rsidRPr="00D42772">
              <w:rPr>
                <w:rFonts w:asciiTheme="minorHAnsi" w:hAnsiTheme="minorHAnsi" w:cstheme="minorHAnsi"/>
                <w:sz w:val="22"/>
                <w:lang w:eastAsia="en-US"/>
              </w:rPr>
              <w:t>certifikace v oblasti informačních technologií se zaměřením na úložné systémy typu SAN</w:t>
            </w:r>
            <w:r w:rsidR="006A16C1">
              <w:rPr>
                <w:rFonts w:asciiTheme="minorHAnsi" w:hAnsiTheme="minorHAnsi" w:cstheme="minorHAnsi"/>
                <w:sz w:val="22"/>
                <w:lang w:eastAsia="en-US"/>
              </w:rPr>
              <w:t xml:space="preserve"> (Storage Area Network)</w:t>
            </w:r>
            <w:r w:rsidR="006A16C1" w:rsidRPr="00D42772">
              <w:rPr>
                <w:rFonts w:asciiTheme="minorHAnsi" w:hAnsiTheme="minorHAnsi" w:cstheme="minorHAnsi"/>
                <w:sz w:val="22"/>
                <w:lang w:eastAsia="en-US"/>
              </w:rPr>
              <w:t xml:space="preserve"> výrobce IBM</w:t>
            </w:r>
            <w:r w:rsidR="0008026F">
              <w:rPr>
                <w:rFonts w:asciiTheme="minorHAnsi" w:hAnsiTheme="minorHAnsi" w:cstheme="minorHAnsi"/>
                <w:sz w:val="22"/>
                <w:lang w:eastAsia="en-US"/>
              </w:rPr>
              <w:t>, tj. alespoň</w:t>
            </w:r>
          </w:p>
          <w:p w14:paraId="4CE75ED8" w14:textId="65346603" w:rsidR="006A16C1" w:rsidRDefault="00972D31" w:rsidP="002855CE">
            <w:pPr>
              <w:spacing w:after="0" w:line="240" w:lineRule="auto"/>
              <w:ind w:left="0" w:right="0" w:firstLine="0"/>
              <w:jc w:val="left"/>
              <w:rPr>
                <w:rFonts w:asciiTheme="minorHAnsi" w:hAnsiTheme="minorHAnsi" w:cstheme="minorHAnsi"/>
                <w:sz w:val="22"/>
                <w:lang w:eastAsia="en-US"/>
              </w:rPr>
            </w:pPr>
            <w:r>
              <w:rPr>
                <w:rFonts w:asciiTheme="minorHAnsi" w:hAnsiTheme="minorHAnsi" w:cstheme="minorHAnsi"/>
                <w:sz w:val="22"/>
                <w:lang w:eastAsia="en-US"/>
              </w:rPr>
              <w:t xml:space="preserve">jedna </w:t>
            </w:r>
            <w:r w:rsidR="006A16C1">
              <w:rPr>
                <w:rFonts w:asciiTheme="minorHAnsi" w:hAnsiTheme="minorHAnsi" w:cstheme="minorHAnsi"/>
                <w:sz w:val="22"/>
                <w:lang w:eastAsia="en-US"/>
              </w:rPr>
              <w:t>ze dvou platných certifikací</w:t>
            </w:r>
            <w:r w:rsidR="006A16C1" w:rsidRPr="00D42772">
              <w:rPr>
                <w:rFonts w:asciiTheme="minorHAnsi" w:hAnsiTheme="minorHAnsi" w:cstheme="minorHAnsi"/>
                <w:sz w:val="22"/>
                <w:lang w:eastAsia="en-US"/>
              </w:rPr>
              <w:t xml:space="preserve">: </w:t>
            </w:r>
          </w:p>
          <w:p w14:paraId="632E5218" w14:textId="77777777" w:rsidR="006A16C1" w:rsidRDefault="006A16C1" w:rsidP="006A16C1">
            <w:pPr>
              <w:pStyle w:val="Odstavecseseznamem"/>
              <w:numPr>
                <w:ilvl w:val="0"/>
                <w:numId w:val="25"/>
              </w:numPr>
              <w:spacing w:line="240" w:lineRule="auto"/>
              <w:jc w:val="left"/>
              <w:rPr>
                <w:rFonts w:asciiTheme="minorHAnsi" w:hAnsiTheme="minorHAnsi" w:cstheme="minorHAnsi"/>
                <w:sz w:val="22"/>
                <w:lang w:eastAsia="en-US"/>
              </w:rPr>
            </w:pPr>
            <w:r w:rsidRPr="004D12FB">
              <w:rPr>
                <w:rFonts w:asciiTheme="minorHAnsi" w:hAnsiTheme="minorHAnsi" w:cstheme="minorHAnsi"/>
                <w:sz w:val="22"/>
                <w:lang w:eastAsia="en-US"/>
              </w:rPr>
              <w:t xml:space="preserve">IBM Certified Specialist – Virtualized Storage V2 a vyšší </w:t>
            </w:r>
          </w:p>
          <w:p w14:paraId="03104375" w14:textId="77777777" w:rsidR="006A16C1" w:rsidRPr="004D12FB" w:rsidRDefault="006A16C1" w:rsidP="006A16C1">
            <w:pPr>
              <w:pStyle w:val="Odstavecseseznamem"/>
              <w:numPr>
                <w:ilvl w:val="0"/>
                <w:numId w:val="25"/>
              </w:numPr>
              <w:spacing w:line="240" w:lineRule="auto"/>
              <w:jc w:val="left"/>
              <w:rPr>
                <w:rFonts w:asciiTheme="minorHAnsi" w:hAnsiTheme="minorHAnsi" w:cstheme="minorHAnsi"/>
                <w:sz w:val="22"/>
                <w:lang w:eastAsia="en-US"/>
              </w:rPr>
            </w:pPr>
            <w:r w:rsidRPr="004D12FB">
              <w:rPr>
                <w:rFonts w:asciiTheme="minorHAnsi" w:hAnsiTheme="minorHAnsi" w:cstheme="minorHAnsi"/>
                <w:sz w:val="22"/>
                <w:lang w:eastAsia="en-US"/>
              </w:rPr>
              <w:t>nebo IBM Certified Solution Architect Spectrum Storage V2 a vyšší</w:t>
            </w:r>
          </w:p>
          <w:p w14:paraId="21F87FBA" w14:textId="77777777" w:rsidR="006A16C1" w:rsidRPr="00D42772" w:rsidRDefault="006A16C1" w:rsidP="002855CE">
            <w:pPr>
              <w:spacing w:after="0" w:line="240" w:lineRule="auto"/>
              <w:ind w:left="0" w:right="0" w:firstLine="0"/>
              <w:jc w:val="left"/>
              <w:rPr>
                <w:rFonts w:asciiTheme="minorHAnsi" w:hAnsiTheme="minorHAnsi" w:cstheme="minorHAnsi"/>
                <w:sz w:val="22"/>
                <w:lang w:eastAsia="en-US"/>
              </w:rPr>
            </w:pPr>
            <w:r>
              <w:rPr>
                <w:rFonts w:asciiTheme="minorHAnsi" w:hAnsiTheme="minorHAnsi" w:cstheme="minorHAnsi"/>
                <w:sz w:val="22"/>
                <w:lang w:eastAsia="en-US"/>
              </w:rPr>
              <w:t xml:space="preserve"> </w:t>
            </w:r>
          </w:p>
        </w:tc>
      </w:tr>
      <w:tr w:rsidR="006A16C1" w:rsidRPr="00D42772" w14:paraId="5B401137"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62180C0D"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4F9326B0" w14:textId="77777777" w:rsidR="006A16C1" w:rsidRPr="00F077E3" w:rsidRDefault="006A16C1" w:rsidP="006A16C1">
            <w:pPr>
              <w:pStyle w:val="Odstavecseseznamem"/>
              <w:numPr>
                <w:ilvl w:val="0"/>
                <w:numId w:val="14"/>
              </w:numPr>
              <w:spacing w:line="240" w:lineRule="auto"/>
              <w:jc w:val="left"/>
              <w:rPr>
                <w:rFonts w:asciiTheme="minorHAnsi" w:hAnsiTheme="minorHAnsi" w:cstheme="minorHAnsi"/>
                <w:sz w:val="22"/>
              </w:rPr>
            </w:pPr>
            <w:r w:rsidRPr="00F077E3">
              <w:rPr>
                <w:rFonts w:asciiTheme="minorHAnsi" w:hAnsiTheme="minorHAnsi" w:cstheme="minorHAnsi"/>
                <w:b/>
                <w:bCs/>
                <w:sz w:val="22"/>
                <w:lang w:eastAsia="en-US"/>
              </w:rPr>
              <w:t>IT specialista pro infrastrukturu pro ukládání dat a sítě SAN 2</w:t>
            </w:r>
          </w:p>
        </w:tc>
      </w:tr>
      <w:tr w:rsidR="006A16C1" w:rsidRPr="00D42772" w14:paraId="43E057E9" w14:textId="77777777" w:rsidTr="002855CE">
        <w:trPr>
          <w:trHeight w:val="6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3E15EAB"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2A45B9A8" w14:textId="771F8EE1" w:rsidR="006A16C1" w:rsidRDefault="006A16C1" w:rsidP="002855CE">
            <w:pPr>
              <w:spacing w:after="0" w:line="240" w:lineRule="auto"/>
              <w:ind w:left="0" w:right="0" w:firstLine="0"/>
              <w:jc w:val="left"/>
              <w:rPr>
                <w:rFonts w:asciiTheme="minorHAnsi" w:hAnsiTheme="minorHAnsi" w:cstheme="minorHAnsi"/>
                <w:sz w:val="22"/>
                <w:lang w:eastAsia="en-US"/>
              </w:rPr>
            </w:pPr>
            <w:r w:rsidRPr="005B0E7B">
              <w:rPr>
                <w:rFonts w:asciiTheme="minorHAnsi" w:hAnsiTheme="minorHAnsi" w:cstheme="minorHAnsi"/>
                <w:sz w:val="22"/>
                <w:lang w:eastAsia="en-US"/>
              </w:rPr>
              <w:t>Platná certifikace v oblasti informačních technologií se zaměřením na úložné systémy typu SAN výrobce IBM a HPE</w:t>
            </w:r>
            <w:r w:rsidR="0008026F">
              <w:rPr>
                <w:rFonts w:asciiTheme="minorHAnsi" w:hAnsiTheme="minorHAnsi" w:cstheme="minorHAnsi"/>
                <w:sz w:val="22"/>
                <w:lang w:eastAsia="en-US"/>
              </w:rPr>
              <w:t xml:space="preserve">, tj. alespoň </w:t>
            </w:r>
            <w:r w:rsidR="00ED7440">
              <w:rPr>
                <w:rFonts w:asciiTheme="minorHAnsi" w:hAnsiTheme="minorHAnsi" w:cstheme="minorHAnsi"/>
                <w:sz w:val="22"/>
                <w:lang w:eastAsia="en-US"/>
              </w:rPr>
              <w:t>jed</w:t>
            </w:r>
            <w:r w:rsidR="007C2BFD">
              <w:rPr>
                <w:rFonts w:asciiTheme="minorHAnsi" w:hAnsiTheme="minorHAnsi" w:cstheme="minorHAnsi"/>
                <w:sz w:val="22"/>
                <w:lang w:eastAsia="en-US"/>
              </w:rPr>
              <w:t>en</w:t>
            </w:r>
            <w:r w:rsidR="00ED7440">
              <w:rPr>
                <w:rFonts w:asciiTheme="minorHAnsi" w:hAnsiTheme="minorHAnsi" w:cstheme="minorHAnsi"/>
                <w:sz w:val="22"/>
                <w:lang w:eastAsia="en-US"/>
              </w:rPr>
              <w:t xml:space="preserve"> </w:t>
            </w:r>
            <w:r>
              <w:rPr>
                <w:rFonts w:asciiTheme="minorHAnsi" w:hAnsiTheme="minorHAnsi" w:cstheme="minorHAnsi"/>
                <w:sz w:val="22"/>
                <w:lang w:eastAsia="en-US"/>
              </w:rPr>
              <w:t xml:space="preserve">ze čtyř </w:t>
            </w:r>
            <w:r w:rsidR="007C2BFD">
              <w:rPr>
                <w:rFonts w:asciiTheme="minorHAnsi" w:hAnsiTheme="minorHAnsi" w:cstheme="minorHAnsi"/>
                <w:sz w:val="22"/>
                <w:lang w:eastAsia="en-US"/>
              </w:rPr>
              <w:t xml:space="preserve">platných </w:t>
            </w:r>
            <w:r>
              <w:rPr>
                <w:rFonts w:asciiTheme="minorHAnsi" w:hAnsiTheme="minorHAnsi" w:cstheme="minorHAnsi"/>
                <w:sz w:val="22"/>
                <w:lang w:eastAsia="en-US"/>
              </w:rPr>
              <w:t>c</w:t>
            </w:r>
            <w:r w:rsidRPr="00D42772">
              <w:rPr>
                <w:rFonts w:asciiTheme="minorHAnsi" w:hAnsiTheme="minorHAnsi" w:cstheme="minorHAnsi"/>
                <w:sz w:val="22"/>
                <w:lang w:eastAsia="en-US"/>
              </w:rPr>
              <w:t>ertifikát</w:t>
            </w:r>
            <w:r>
              <w:rPr>
                <w:rFonts w:asciiTheme="minorHAnsi" w:hAnsiTheme="minorHAnsi" w:cstheme="minorHAnsi"/>
                <w:sz w:val="22"/>
                <w:lang w:eastAsia="en-US"/>
              </w:rPr>
              <w:t>ů</w:t>
            </w:r>
            <w:r w:rsidRPr="00D42772">
              <w:rPr>
                <w:rFonts w:asciiTheme="minorHAnsi" w:hAnsiTheme="minorHAnsi" w:cstheme="minorHAnsi"/>
                <w:sz w:val="22"/>
                <w:lang w:eastAsia="en-US"/>
              </w:rPr>
              <w:t xml:space="preserve">: </w:t>
            </w:r>
          </w:p>
          <w:p w14:paraId="4FF03A72" w14:textId="77777777" w:rsidR="006A16C1" w:rsidRDefault="006A16C1" w:rsidP="006A16C1">
            <w:pPr>
              <w:pStyle w:val="Odstavecseseznamem"/>
              <w:numPr>
                <w:ilvl w:val="0"/>
                <w:numId w:val="18"/>
              </w:numPr>
              <w:spacing w:line="240" w:lineRule="auto"/>
              <w:jc w:val="left"/>
              <w:rPr>
                <w:rFonts w:asciiTheme="minorHAnsi" w:hAnsiTheme="minorHAnsi" w:cstheme="minorHAnsi"/>
                <w:sz w:val="22"/>
                <w:lang w:eastAsia="en-US"/>
              </w:rPr>
            </w:pPr>
            <w:r w:rsidRPr="004D12FB">
              <w:rPr>
                <w:rFonts w:asciiTheme="minorHAnsi" w:hAnsiTheme="minorHAnsi" w:cstheme="minorHAnsi"/>
                <w:sz w:val="22"/>
                <w:lang w:eastAsia="en-US"/>
              </w:rPr>
              <w:t xml:space="preserve">IBM Certified Specialist – Virtualized Storage V2 </w:t>
            </w:r>
          </w:p>
          <w:p w14:paraId="4DFF19A4" w14:textId="77777777" w:rsidR="006A16C1" w:rsidRDefault="006A16C1" w:rsidP="006A16C1">
            <w:pPr>
              <w:pStyle w:val="Odstavecseseznamem"/>
              <w:numPr>
                <w:ilvl w:val="0"/>
                <w:numId w:val="18"/>
              </w:numPr>
              <w:spacing w:line="240" w:lineRule="auto"/>
              <w:jc w:val="left"/>
              <w:rPr>
                <w:rFonts w:asciiTheme="minorHAnsi" w:hAnsiTheme="minorHAnsi" w:cstheme="minorHAnsi"/>
                <w:sz w:val="22"/>
                <w:lang w:eastAsia="en-US"/>
              </w:rPr>
            </w:pPr>
            <w:r w:rsidRPr="004D12FB">
              <w:rPr>
                <w:rFonts w:asciiTheme="minorHAnsi" w:hAnsiTheme="minorHAnsi" w:cstheme="minorHAnsi"/>
                <w:sz w:val="22"/>
                <w:lang w:eastAsia="en-US"/>
              </w:rPr>
              <w:t xml:space="preserve">nebo IBM Certified Solution Architect Spectrum Storage V2 </w:t>
            </w:r>
          </w:p>
          <w:p w14:paraId="4E87923A" w14:textId="77777777" w:rsidR="006A16C1" w:rsidRDefault="006A16C1" w:rsidP="006A16C1">
            <w:pPr>
              <w:pStyle w:val="Odstavecseseznamem"/>
              <w:numPr>
                <w:ilvl w:val="0"/>
                <w:numId w:val="18"/>
              </w:numPr>
              <w:spacing w:line="240" w:lineRule="auto"/>
              <w:jc w:val="left"/>
              <w:rPr>
                <w:rFonts w:asciiTheme="minorHAnsi" w:hAnsiTheme="minorHAnsi" w:cstheme="minorHAnsi"/>
                <w:sz w:val="22"/>
                <w:lang w:eastAsia="en-US"/>
              </w:rPr>
            </w:pPr>
            <w:r w:rsidRPr="004D12FB">
              <w:rPr>
                <w:rFonts w:asciiTheme="minorHAnsi" w:hAnsiTheme="minorHAnsi" w:cstheme="minorHAnsi"/>
                <w:sz w:val="22"/>
                <w:lang w:eastAsia="en-US"/>
              </w:rPr>
              <w:t xml:space="preserve">nebo IBM Certified Deployment Professional – Spectrum Protect V8.1.12 </w:t>
            </w:r>
          </w:p>
          <w:p w14:paraId="42019941" w14:textId="77777777" w:rsidR="006A16C1" w:rsidRPr="004D12FB" w:rsidRDefault="006A16C1" w:rsidP="006A16C1">
            <w:pPr>
              <w:pStyle w:val="Odstavecseseznamem"/>
              <w:numPr>
                <w:ilvl w:val="0"/>
                <w:numId w:val="18"/>
              </w:numPr>
              <w:spacing w:line="240" w:lineRule="auto"/>
              <w:jc w:val="left"/>
              <w:rPr>
                <w:rFonts w:asciiTheme="minorHAnsi" w:hAnsiTheme="minorHAnsi" w:cstheme="minorHAnsi"/>
                <w:sz w:val="22"/>
                <w:lang w:eastAsia="en-US"/>
              </w:rPr>
            </w:pPr>
            <w:r w:rsidRPr="004D12FB">
              <w:rPr>
                <w:rFonts w:asciiTheme="minorHAnsi" w:hAnsiTheme="minorHAnsi" w:cstheme="minorHAnsi"/>
                <w:sz w:val="22"/>
                <w:lang w:eastAsia="en-US"/>
              </w:rPr>
              <w:t xml:space="preserve">nebo HPE Accredited Solutions Expert (ASE) Storage Solutions V4 a vyšší </w:t>
            </w:r>
          </w:p>
          <w:p w14:paraId="526138D1" w14:textId="77777777" w:rsidR="006A16C1" w:rsidRPr="00D42772" w:rsidRDefault="006A16C1" w:rsidP="002855CE">
            <w:pPr>
              <w:spacing w:after="0" w:line="240" w:lineRule="auto"/>
              <w:ind w:left="0" w:right="0" w:firstLine="0"/>
              <w:jc w:val="left"/>
              <w:rPr>
                <w:rFonts w:asciiTheme="minorHAnsi" w:hAnsiTheme="minorHAnsi" w:cstheme="minorHAnsi"/>
                <w:sz w:val="22"/>
                <w:lang w:eastAsia="en-US"/>
              </w:rPr>
            </w:pPr>
          </w:p>
          <w:p w14:paraId="76CD7A78" w14:textId="10B93ECF" w:rsidR="006A16C1" w:rsidRPr="00D42772" w:rsidRDefault="006A16C1" w:rsidP="002855CE">
            <w:pPr>
              <w:spacing w:after="0" w:line="240" w:lineRule="auto"/>
              <w:ind w:left="0" w:right="0" w:firstLine="0"/>
              <w:rPr>
                <w:rFonts w:asciiTheme="minorHAnsi" w:hAnsiTheme="minorHAnsi" w:cstheme="minorHAnsi"/>
                <w:sz w:val="22"/>
              </w:rPr>
            </w:pPr>
            <w:r w:rsidRPr="00D42772">
              <w:rPr>
                <w:rFonts w:asciiTheme="minorHAnsi" w:hAnsiTheme="minorHAnsi" w:cstheme="minorHAnsi"/>
                <w:sz w:val="22"/>
                <w:lang w:eastAsia="en-US"/>
              </w:rPr>
              <w:t>Platné osvědčení o způsobilosti dle vyhlášky č. 50/1978 Sb.,</w:t>
            </w:r>
            <w:r w:rsidRPr="00D42772">
              <w:rPr>
                <w:rFonts w:asciiTheme="minorHAnsi" w:hAnsiTheme="minorHAnsi" w:cstheme="minorHAnsi"/>
                <w:sz w:val="22"/>
              </w:rPr>
              <w:t xml:space="preserve"> </w:t>
            </w:r>
            <w:r w:rsidRPr="00D42772">
              <w:rPr>
                <w:rFonts w:asciiTheme="minorHAnsi" w:hAnsiTheme="minorHAnsi" w:cstheme="minorHAnsi"/>
                <w:sz w:val="22"/>
                <w:lang w:eastAsia="en-US"/>
              </w:rPr>
              <w:t>vyhlášky Českého úřadu bezpečnosti práce a Českého báňského úřadu o odborné způsobilosti v elektrotechnice, ve znění pozdějších předpisů.</w:t>
            </w:r>
            <w:r w:rsidRPr="00F12F14">
              <w:rPr>
                <w:rFonts w:asciiTheme="minorHAnsi" w:hAnsiTheme="minorHAnsi" w:cstheme="minorHAnsi"/>
                <w:sz w:val="22"/>
                <w:lang w:eastAsia="en-US"/>
              </w:rPr>
              <w:t xml:space="preserve"> V případě </w:t>
            </w:r>
            <w:r>
              <w:rPr>
                <w:rFonts w:asciiTheme="minorHAnsi" w:hAnsiTheme="minorHAnsi" w:cstheme="minorHAnsi"/>
                <w:sz w:val="22"/>
                <w:lang w:eastAsia="en-US"/>
              </w:rPr>
              <w:t>předložení obdobného osvědčení</w:t>
            </w:r>
            <w:r w:rsidRPr="00F12F14">
              <w:rPr>
                <w:rFonts w:asciiTheme="minorHAnsi" w:hAnsiTheme="minorHAnsi" w:cstheme="minorHAnsi"/>
                <w:sz w:val="22"/>
                <w:lang w:eastAsia="en-US"/>
              </w:rPr>
              <w:t xml:space="preserve"> dle zahraničních právních řádů musí </w:t>
            </w:r>
            <w:r w:rsidRPr="00F12F14">
              <w:rPr>
                <w:rFonts w:asciiTheme="minorHAnsi" w:hAnsiTheme="minorHAnsi" w:cstheme="minorHAnsi"/>
                <w:sz w:val="22"/>
                <w:lang w:eastAsia="en-US"/>
              </w:rPr>
              <w:lastRenderedPageBreak/>
              <w:t>účastník jednoznačně doložit, že tento právní předpis upravuje v rámci daného státu obdobnou/srovnatelnou právní úpravu s českou právní úpravou, na kterou zadavatel odkazuje v příslušných částech zadávací dokumentace, případně že zahraniční právní předpis odpovídá zadavatelem stanovené specifikaci. Tuto skutečnost doloží účastník například stručným právním stanoviskem, odborným stanoviskem/vyjádřením správního orgánu apod.</w:t>
            </w:r>
          </w:p>
        </w:tc>
      </w:tr>
      <w:tr w:rsidR="006A16C1" w:rsidRPr="00D42772" w14:paraId="52B86BF5"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10996B53"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lastRenderedPageBreak/>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68B71548" w14:textId="77777777" w:rsidR="006A16C1" w:rsidRPr="00F077E3" w:rsidRDefault="006A16C1" w:rsidP="006A16C1">
            <w:pPr>
              <w:pStyle w:val="Odstavecseseznamem"/>
              <w:numPr>
                <w:ilvl w:val="0"/>
                <w:numId w:val="14"/>
              </w:numPr>
              <w:spacing w:line="240" w:lineRule="auto"/>
              <w:jc w:val="left"/>
              <w:rPr>
                <w:rFonts w:asciiTheme="minorHAnsi" w:hAnsiTheme="minorHAnsi" w:cstheme="minorHAnsi"/>
                <w:sz w:val="22"/>
              </w:rPr>
            </w:pPr>
            <w:r w:rsidRPr="00F077E3">
              <w:rPr>
                <w:rFonts w:asciiTheme="minorHAnsi" w:hAnsiTheme="minorHAnsi" w:cstheme="minorHAnsi"/>
                <w:b/>
                <w:bCs/>
                <w:sz w:val="22"/>
                <w:lang w:eastAsia="en-US"/>
              </w:rPr>
              <w:t>IT specialista na OS Microsoft Windows Server – Active Directory 1</w:t>
            </w:r>
          </w:p>
        </w:tc>
      </w:tr>
      <w:tr w:rsidR="006A16C1" w:rsidRPr="00D42772" w14:paraId="78A90080" w14:textId="77777777" w:rsidTr="002855CE">
        <w:trPr>
          <w:trHeight w:val="968"/>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8127910"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47BB133C" w14:textId="2DAB426C" w:rsidR="006A16C1" w:rsidRDefault="00ED7440" w:rsidP="002855CE">
            <w:pPr>
              <w:spacing w:after="0" w:line="240" w:lineRule="auto"/>
              <w:ind w:left="0" w:right="0" w:firstLine="0"/>
              <w:jc w:val="left"/>
              <w:rPr>
                <w:rFonts w:asciiTheme="minorHAnsi" w:hAnsiTheme="minorHAnsi" w:cstheme="minorHAnsi"/>
                <w:sz w:val="22"/>
                <w:lang w:eastAsia="en-US"/>
              </w:rPr>
            </w:pPr>
            <w:r>
              <w:rPr>
                <w:rFonts w:asciiTheme="minorHAnsi" w:hAnsiTheme="minorHAnsi" w:cstheme="minorHAnsi"/>
                <w:sz w:val="22"/>
                <w:lang w:eastAsia="en-US"/>
              </w:rPr>
              <w:t xml:space="preserve">Alespoň jedna </w:t>
            </w:r>
            <w:r w:rsidR="006A16C1">
              <w:rPr>
                <w:rFonts w:asciiTheme="minorHAnsi" w:hAnsiTheme="minorHAnsi" w:cstheme="minorHAnsi"/>
                <w:sz w:val="22"/>
                <w:lang w:eastAsia="en-US"/>
              </w:rPr>
              <w:t>ze dvou p</w:t>
            </w:r>
            <w:r w:rsidR="006A16C1" w:rsidRPr="00D42772">
              <w:rPr>
                <w:rFonts w:asciiTheme="minorHAnsi" w:hAnsiTheme="minorHAnsi" w:cstheme="minorHAnsi"/>
                <w:sz w:val="22"/>
                <w:lang w:eastAsia="en-US"/>
              </w:rPr>
              <w:t>latn</w:t>
            </w:r>
            <w:r w:rsidR="006A16C1">
              <w:rPr>
                <w:rFonts w:asciiTheme="minorHAnsi" w:hAnsiTheme="minorHAnsi" w:cstheme="minorHAnsi"/>
                <w:sz w:val="22"/>
                <w:lang w:eastAsia="en-US"/>
              </w:rPr>
              <w:t>ých</w:t>
            </w:r>
            <w:r w:rsidR="006A16C1" w:rsidRPr="00D42772">
              <w:rPr>
                <w:rFonts w:asciiTheme="minorHAnsi" w:hAnsiTheme="minorHAnsi" w:cstheme="minorHAnsi"/>
                <w:sz w:val="22"/>
                <w:lang w:eastAsia="en-US"/>
              </w:rPr>
              <w:t xml:space="preserve"> certifikac</w:t>
            </w:r>
            <w:r w:rsidR="006A16C1">
              <w:rPr>
                <w:rFonts w:asciiTheme="minorHAnsi" w:hAnsiTheme="minorHAnsi" w:cstheme="minorHAnsi"/>
                <w:sz w:val="22"/>
                <w:lang w:eastAsia="en-US"/>
              </w:rPr>
              <w:t>í:</w:t>
            </w:r>
          </w:p>
          <w:p w14:paraId="6EDDB604" w14:textId="77777777" w:rsidR="006A16C1" w:rsidRDefault="006A16C1" w:rsidP="006A16C1">
            <w:pPr>
              <w:pStyle w:val="Odstavecseseznamem"/>
              <w:numPr>
                <w:ilvl w:val="0"/>
                <w:numId w:val="24"/>
              </w:numPr>
              <w:spacing w:line="240" w:lineRule="auto"/>
              <w:jc w:val="left"/>
              <w:rPr>
                <w:rFonts w:asciiTheme="minorHAnsi" w:hAnsiTheme="minorHAnsi" w:cstheme="minorHAnsi"/>
                <w:sz w:val="22"/>
              </w:rPr>
            </w:pPr>
            <w:r w:rsidRPr="004D12FB">
              <w:rPr>
                <w:rFonts w:asciiTheme="minorHAnsi" w:hAnsiTheme="minorHAnsi" w:cstheme="minorHAnsi"/>
                <w:sz w:val="22"/>
                <w:lang w:eastAsia="en-US"/>
              </w:rPr>
              <w:t xml:space="preserve"> Microsoft Certified Solutions Expert – Server Infrastructure </w:t>
            </w:r>
          </w:p>
          <w:p w14:paraId="4A9CB3C2" w14:textId="77777777" w:rsidR="006A16C1" w:rsidRPr="004D12FB" w:rsidRDefault="006A16C1" w:rsidP="006A16C1">
            <w:pPr>
              <w:pStyle w:val="Odstavecseseznamem"/>
              <w:numPr>
                <w:ilvl w:val="0"/>
                <w:numId w:val="24"/>
              </w:numPr>
              <w:spacing w:line="240" w:lineRule="auto"/>
              <w:jc w:val="left"/>
              <w:rPr>
                <w:rFonts w:asciiTheme="minorHAnsi" w:hAnsiTheme="minorHAnsi" w:cstheme="minorHAnsi"/>
                <w:sz w:val="22"/>
              </w:rPr>
            </w:pPr>
            <w:r w:rsidRPr="004D12FB">
              <w:rPr>
                <w:rFonts w:asciiTheme="minorHAnsi" w:hAnsiTheme="minorHAnsi" w:cstheme="minorHAnsi"/>
                <w:sz w:val="22"/>
                <w:lang w:eastAsia="en-US"/>
              </w:rPr>
              <w:t xml:space="preserve">nebo Microsoft Azure Solution Architect Expert a vyšší. </w:t>
            </w:r>
          </w:p>
        </w:tc>
      </w:tr>
      <w:tr w:rsidR="006A16C1" w:rsidRPr="00D42772" w14:paraId="4BCB67DE"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06852557"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3CF6313B" w14:textId="77777777" w:rsidR="006A16C1" w:rsidRPr="00F077E3" w:rsidRDefault="006A16C1" w:rsidP="006A16C1">
            <w:pPr>
              <w:pStyle w:val="Odstavecseseznamem"/>
              <w:numPr>
                <w:ilvl w:val="0"/>
                <w:numId w:val="14"/>
              </w:numPr>
              <w:spacing w:line="240" w:lineRule="auto"/>
              <w:jc w:val="left"/>
              <w:rPr>
                <w:rFonts w:asciiTheme="minorHAnsi" w:hAnsiTheme="minorHAnsi" w:cstheme="minorHAnsi"/>
                <w:sz w:val="22"/>
              </w:rPr>
            </w:pPr>
            <w:r w:rsidRPr="00F077E3">
              <w:rPr>
                <w:rFonts w:asciiTheme="minorHAnsi" w:hAnsiTheme="minorHAnsi" w:cstheme="minorHAnsi"/>
                <w:b/>
                <w:bCs/>
                <w:sz w:val="22"/>
                <w:lang w:eastAsia="en-US"/>
              </w:rPr>
              <w:t>IT specialista na OS Microsoft Windows Server – Active Directory 2</w:t>
            </w:r>
          </w:p>
        </w:tc>
      </w:tr>
      <w:tr w:rsidR="006A16C1" w:rsidRPr="00D42772" w14:paraId="039F1ECA" w14:textId="77777777" w:rsidTr="005B0E7B">
        <w:trPr>
          <w:trHeight w:val="968"/>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555C9BC5"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5CD0B286" w14:textId="1E1FFE0E" w:rsidR="006A16C1" w:rsidRDefault="00ED7440" w:rsidP="002855CE">
            <w:pPr>
              <w:spacing w:after="0" w:line="240" w:lineRule="auto"/>
              <w:ind w:left="0" w:right="0" w:firstLine="0"/>
              <w:jc w:val="left"/>
              <w:rPr>
                <w:rFonts w:asciiTheme="minorHAnsi" w:hAnsiTheme="minorHAnsi" w:cstheme="minorHAnsi"/>
                <w:sz w:val="22"/>
                <w:lang w:eastAsia="en-US"/>
              </w:rPr>
            </w:pPr>
            <w:r>
              <w:rPr>
                <w:rFonts w:asciiTheme="minorHAnsi" w:hAnsiTheme="minorHAnsi" w:cstheme="minorHAnsi"/>
                <w:sz w:val="22"/>
                <w:lang w:eastAsia="en-US"/>
              </w:rPr>
              <w:t xml:space="preserve">Alespoň jedna </w:t>
            </w:r>
            <w:r w:rsidR="006A16C1">
              <w:rPr>
                <w:rFonts w:asciiTheme="minorHAnsi" w:hAnsiTheme="minorHAnsi" w:cstheme="minorHAnsi"/>
                <w:sz w:val="22"/>
                <w:lang w:eastAsia="en-US"/>
              </w:rPr>
              <w:t>ze dvou p</w:t>
            </w:r>
            <w:r w:rsidR="006A16C1" w:rsidRPr="00D42772">
              <w:rPr>
                <w:rFonts w:asciiTheme="minorHAnsi" w:hAnsiTheme="minorHAnsi" w:cstheme="minorHAnsi"/>
                <w:sz w:val="22"/>
                <w:lang w:eastAsia="en-US"/>
              </w:rPr>
              <w:t>latn</w:t>
            </w:r>
            <w:r w:rsidR="006A16C1">
              <w:rPr>
                <w:rFonts w:asciiTheme="minorHAnsi" w:hAnsiTheme="minorHAnsi" w:cstheme="minorHAnsi"/>
                <w:sz w:val="22"/>
                <w:lang w:eastAsia="en-US"/>
              </w:rPr>
              <w:t>ých</w:t>
            </w:r>
            <w:r w:rsidR="006A16C1" w:rsidRPr="00D42772">
              <w:rPr>
                <w:rFonts w:asciiTheme="minorHAnsi" w:hAnsiTheme="minorHAnsi" w:cstheme="minorHAnsi"/>
                <w:sz w:val="22"/>
                <w:lang w:eastAsia="en-US"/>
              </w:rPr>
              <w:t xml:space="preserve"> certifikac</w:t>
            </w:r>
            <w:r w:rsidR="006A16C1">
              <w:rPr>
                <w:rFonts w:asciiTheme="minorHAnsi" w:hAnsiTheme="minorHAnsi" w:cstheme="minorHAnsi"/>
                <w:sz w:val="22"/>
                <w:lang w:eastAsia="en-US"/>
              </w:rPr>
              <w:t>í</w:t>
            </w:r>
            <w:r w:rsidR="006A16C1" w:rsidRPr="00D42772">
              <w:rPr>
                <w:rFonts w:asciiTheme="minorHAnsi" w:hAnsiTheme="minorHAnsi" w:cstheme="minorHAnsi"/>
                <w:sz w:val="22"/>
                <w:lang w:eastAsia="en-US"/>
              </w:rPr>
              <w:t xml:space="preserve"> MCSE: </w:t>
            </w:r>
          </w:p>
          <w:p w14:paraId="4D5DB657" w14:textId="77777777" w:rsidR="006A16C1" w:rsidRDefault="006A16C1" w:rsidP="006A16C1">
            <w:pPr>
              <w:pStyle w:val="Odstavecseseznamem"/>
              <w:numPr>
                <w:ilvl w:val="0"/>
                <w:numId w:val="19"/>
              </w:numPr>
              <w:spacing w:line="240" w:lineRule="auto"/>
              <w:jc w:val="left"/>
              <w:rPr>
                <w:rFonts w:asciiTheme="minorHAnsi" w:hAnsiTheme="minorHAnsi" w:cstheme="minorHAnsi"/>
                <w:sz w:val="22"/>
              </w:rPr>
            </w:pPr>
            <w:r w:rsidRPr="004D12FB">
              <w:rPr>
                <w:rFonts w:asciiTheme="minorHAnsi" w:hAnsiTheme="minorHAnsi" w:cstheme="minorHAnsi"/>
                <w:sz w:val="22"/>
                <w:lang w:eastAsia="en-US"/>
              </w:rPr>
              <w:t>Microsoft Certified Solutions Expert – Server Infrastructure</w:t>
            </w:r>
          </w:p>
          <w:p w14:paraId="1F290485" w14:textId="117B1891" w:rsidR="00ED7440" w:rsidRPr="004802FB" w:rsidRDefault="006A16C1" w:rsidP="004802FB">
            <w:pPr>
              <w:pStyle w:val="Odstavecseseznamem"/>
              <w:numPr>
                <w:ilvl w:val="0"/>
                <w:numId w:val="19"/>
              </w:numPr>
              <w:spacing w:line="240" w:lineRule="auto"/>
              <w:jc w:val="left"/>
            </w:pPr>
            <w:r w:rsidRPr="004D12FB">
              <w:rPr>
                <w:rFonts w:asciiTheme="minorHAnsi" w:hAnsiTheme="minorHAnsi" w:cstheme="minorHAnsi"/>
                <w:sz w:val="22"/>
                <w:lang w:eastAsia="en-US"/>
              </w:rPr>
              <w:t xml:space="preserve"> nebo Microsoft Azure Solution Architect Expert a vyšší.</w:t>
            </w:r>
          </w:p>
        </w:tc>
      </w:tr>
      <w:tr w:rsidR="006A16C1" w:rsidRPr="00D42772" w14:paraId="3765D8E6" w14:textId="77777777" w:rsidTr="005B0E7B">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0A6CCEE7"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0B4A2B25" w14:textId="77777777" w:rsidR="006A16C1" w:rsidRPr="00F077E3" w:rsidRDefault="006A16C1" w:rsidP="006A16C1">
            <w:pPr>
              <w:pStyle w:val="Odstavecseseznamem"/>
              <w:numPr>
                <w:ilvl w:val="0"/>
                <w:numId w:val="14"/>
              </w:numPr>
              <w:spacing w:line="240" w:lineRule="auto"/>
              <w:jc w:val="left"/>
              <w:rPr>
                <w:rFonts w:asciiTheme="minorHAnsi" w:hAnsiTheme="minorHAnsi" w:cstheme="minorHAnsi"/>
                <w:sz w:val="22"/>
              </w:rPr>
            </w:pPr>
            <w:r w:rsidRPr="00F077E3">
              <w:rPr>
                <w:rFonts w:asciiTheme="minorHAnsi" w:hAnsiTheme="minorHAnsi" w:cstheme="minorHAnsi"/>
                <w:b/>
                <w:bCs/>
                <w:sz w:val="22"/>
                <w:lang w:eastAsia="en-US"/>
              </w:rPr>
              <w:t>IT specialista na serverové operační systémy OS Linux Red Hat</w:t>
            </w:r>
          </w:p>
        </w:tc>
      </w:tr>
      <w:tr w:rsidR="006A16C1" w:rsidRPr="00D42772" w14:paraId="73BC78C3" w14:textId="77777777" w:rsidTr="002855CE">
        <w:trPr>
          <w:trHeight w:val="600"/>
        </w:trPr>
        <w:tc>
          <w:tcPr>
            <w:tcW w:w="2263" w:type="dxa"/>
            <w:tcBorders>
              <w:top w:val="nil"/>
              <w:left w:val="single" w:sz="4" w:space="0" w:color="auto"/>
              <w:bottom w:val="single" w:sz="4" w:space="0" w:color="auto"/>
              <w:right w:val="single" w:sz="4" w:space="0" w:color="auto"/>
            </w:tcBorders>
            <w:shd w:val="clear" w:color="auto" w:fill="auto"/>
            <w:vAlign w:val="center"/>
          </w:tcPr>
          <w:p w14:paraId="593EBAB5"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5A896404" w14:textId="3A6A1ECF" w:rsidR="0008026F" w:rsidRDefault="006A16C1" w:rsidP="0008026F">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Platná certifikace v oblasti síťových technologií se zaměřením na Linux systémy</w:t>
            </w:r>
            <w:r w:rsidR="0008026F">
              <w:rPr>
                <w:rFonts w:asciiTheme="minorHAnsi" w:hAnsiTheme="minorHAnsi" w:cstheme="minorHAnsi"/>
                <w:sz w:val="22"/>
                <w:lang w:eastAsia="en-US"/>
              </w:rPr>
              <w:t xml:space="preserve">, tj. alespoň jednu z těchto čtyř </w:t>
            </w:r>
            <w:r w:rsidR="007C2BFD">
              <w:rPr>
                <w:rFonts w:asciiTheme="minorHAnsi" w:hAnsiTheme="minorHAnsi" w:cstheme="minorHAnsi"/>
                <w:sz w:val="22"/>
                <w:lang w:eastAsia="en-US"/>
              </w:rPr>
              <w:t xml:space="preserve">platných </w:t>
            </w:r>
            <w:r w:rsidR="0008026F">
              <w:rPr>
                <w:rFonts w:asciiTheme="minorHAnsi" w:hAnsiTheme="minorHAnsi" w:cstheme="minorHAnsi"/>
                <w:sz w:val="22"/>
                <w:lang w:eastAsia="en-US"/>
              </w:rPr>
              <w:t>certifikací</w:t>
            </w:r>
            <w:r w:rsidR="0008026F" w:rsidRPr="00D42772">
              <w:rPr>
                <w:rFonts w:asciiTheme="minorHAnsi" w:hAnsiTheme="minorHAnsi" w:cstheme="minorHAnsi"/>
                <w:sz w:val="22"/>
                <w:lang w:eastAsia="en-US"/>
              </w:rPr>
              <w:t xml:space="preserve">: </w:t>
            </w:r>
          </w:p>
          <w:p w14:paraId="7D47FED2" w14:textId="72D7D854" w:rsidR="00ED7440" w:rsidRDefault="00ED7440" w:rsidP="002855CE">
            <w:pPr>
              <w:spacing w:after="0" w:line="240" w:lineRule="auto"/>
              <w:ind w:left="0" w:right="0" w:firstLine="0"/>
              <w:jc w:val="left"/>
              <w:rPr>
                <w:rFonts w:asciiTheme="minorHAnsi" w:hAnsiTheme="minorHAnsi" w:cstheme="minorHAnsi"/>
                <w:sz w:val="22"/>
                <w:lang w:eastAsia="en-US"/>
              </w:rPr>
            </w:pPr>
          </w:p>
          <w:p w14:paraId="558FAAD4" w14:textId="77777777" w:rsidR="006A16C1" w:rsidRDefault="006A16C1" w:rsidP="006A16C1">
            <w:pPr>
              <w:pStyle w:val="Odstavecseseznamem"/>
              <w:numPr>
                <w:ilvl w:val="0"/>
                <w:numId w:val="20"/>
              </w:numPr>
              <w:spacing w:line="240" w:lineRule="auto"/>
              <w:jc w:val="left"/>
              <w:rPr>
                <w:rFonts w:asciiTheme="minorHAnsi" w:hAnsiTheme="minorHAnsi" w:cstheme="minorHAnsi"/>
                <w:sz w:val="22"/>
              </w:rPr>
            </w:pPr>
            <w:r w:rsidRPr="004D12FB">
              <w:rPr>
                <w:rFonts w:asciiTheme="minorHAnsi" w:hAnsiTheme="minorHAnsi" w:cstheme="minorHAnsi"/>
                <w:sz w:val="22"/>
                <w:lang w:eastAsia="en-US"/>
              </w:rPr>
              <w:t xml:space="preserve">Red Hat Certified Engineer (RHCE) </w:t>
            </w:r>
          </w:p>
          <w:p w14:paraId="039978D6" w14:textId="77777777" w:rsidR="006A16C1" w:rsidRDefault="006A16C1" w:rsidP="006A16C1">
            <w:pPr>
              <w:pStyle w:val="Odstavecseseznamem"/>
              <w:numPr>
                <w:ilvl w:val="0"/>
                <w:numId w:val="20"/>
              </w:numPr>
              <w:spacing w:line="240" w:lineRule="auto"/>
              <w:jc w:val="left"/>
              <w:rPr>
                <w:rFonts w:asciiTheme="minorHAnsi" w:hAnsiTheme="minorHAnsi" w:cstheme="minorHAnsi"/>
                <w:sz w:val="22"/>
              </w:rPr>
            </w:pPr>
            <w:r>
              <w:rPr>
                <w:rFonts w:asciiTheme="minorHAnsi" w:hAnsiTheme="minorHAnsi" w:cstheme="minorHAnsi"/>
                <w:sz w:val="22"/>
                <w:lang w:eastAsia="en-US"/>
              </w:rPr>
              <w:t xml:space="preserve">Nebo </w:t>
            </w:r>
            <w:r w:rsidRPr="004D12FB">
              <w:rPr>
                <w:rFonts w:asciiTheme="minorHAnsi" w:hAnsiTheme="minorHAnsi" w:cstheme="minorHAnsi"/>
                <w:sz w:val="22"/>
                <w:lang w:eastAsia="en-US"/>
              </w:rPr>
              <w:t xml:space="preserve">RED HAT certified system administrator </w:t>
            </w:r>
          </w:p>
          <w:p w14:paraId="31BD59D9" w14:textId="77777777" w:rsidR="006A16C1" w:rsidRDefault="006A16C1" w:rsidP="006A16C1">
            <w:pPr>
              <w:pStyle w:val="Odstavecseseznamem"/>
              <w:numPr>
                <w:ilvl w:val="0"/>
                <w:numId w:val="20"/>
              </w:numPr>
              <w:spacing w:line="240" w:lineRule="auto"/>
              <w:jc w:val="left"/>
              <w:rPr>
                <w:rFonts w:asciiTheme="minorHAnsi" w:hAnsiTheme="minorHAnsi" w:cstheme="minorHAnsi"/>
                <w:sz w:val="22"/>
              </w:rPr>
            </w:pPr>
            <w:r>
              <w:rPr>
                <w:rFonts w:asciiTheme="minorHAnsi" w:hAnsiTheme="minorHAnsi" w:cstheme="minorHAnsi"/>
                <w:sz w:val="22"/>
                <w:lang w:eastAsia="en-US"/>
              </w:rPr>
              <w:t xml:space="preserve">Nebo </w:t>
            </w:r>
            <w:r w:rsidRPr="004D12FB">
              <w:rPr>
                <w:rFonts w:asciiTheme="minorHAnsi" w:hAnsiTheme="minorHAnsi" w:cstheme="minorHAnsi"/>
                <w:sz w:val="22"/>
                <w:lang w:eastAsia="en-US"/>
              </w:rPr>
              <w:t>Red Hat Enterprise Linux 7 (RHCSA) a vyšší,</w:t>
            </w:r>
          </w:p>
          <w:p w14:paraId="482CA4D6" w14:textId="7D24B35F" w:rsidR="006A16C1" w:rsidRPr="004D12FB" w:rsidRDefault="006A16C1" w:rsidP="006A16C1">
            <w:pPr>
              <w:pStyle w:val="Odstavecseseznamem"/>
              <w:numPr>
                <w:ilvl w:val="0"/>
                <w:numId w:val="20"/>
              </w:numPr>
              <w:spacing w:line="240" w:lineRule="auto"/>
              <w:jc w:val="left"/>
              <w:rPr>
                <w:rFonts w:asciiTheme="minorHAnsi" w:hAnsiTheme="minorHAnsi" w:cstheme="minorHAnsi"/>
                <w:sz w:val="22"/>
              </w:rPr>
            </w:pPr>
            <w:r w:rsidRPr="004D12FB">
              <w:rPr>
                <w:rFonts w:asciiTheme="minorHAnsi" w:hAnsiTheme="minorHAnsi" w:cstheme="minorHAnsi"/>
                <w:sz w:val="22"/>
                <w:lang w:eastAsia="en-US"/>
              </w:rPr>
              <w:t>nebo Linux Foundation Certified Systém Administrator (LFCSA) a</w:t>
            </w:r>
            <w:r w:rsidR="004802FB">
              <w:rPr>
                <w:rFonts w:asciiTheme="minorHAnsi" w:hAnsiTheme="minorHAnsi" w:cstheme="minorHAnsi"/>
                <w:sz w:val="22"/>
                <w:lang w:eastAsia="en-US"/>
              </w:rPr>
              <w:t> </w:t>
            </w:r>
            <w:r w:rsidRPr="004D12FB">
              <w:rPr>
                <w:rFonts w:asciiTheme="minorHAnsi" w:hAnsiTheme="minorHAnsi" w:cstheme="minorHAnsi"/>
                <w:sz w:val="22"/>
                <w:lang w:eastAsia="en-US"/>
              </w:rPr>
              <w:t>vyšší.</w:t>
            </w:r>
          </w:p>
        </w:tc>
      </w:tr>
      <w:tr w:rsidR="006A16C1" w:rsidRPr="00D42772" w14:paraId="54397EEE"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8EAADB" w:themeFill="accent5" w:themeFillTint="99"/>
            <w:vAlign w:val="center"/>
            <w:hideMark/>
          </w:tcPr>
          <w:p w14:paraId="2071B492"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themeFill="accent5" w:themeFillTint="99"/>
            <w:vAlign w:val="center"/>
            <w:hideMark/>
          </w:tcPr>
          <w:p w14:paraId="452915E3" w14:textId="77777777" w:rsidR="006A16C1" w:rsidRPr="00F077E3" w:rsidRDefault="006A16C1" w:rsidP="006A16C1">
            <w:pPr>
              <w:pStyle w:val="Odstavecseseznamem"/>
              <w:numPr>
                <w:ilvl w:val="0"/>
                <w:numId w:val="14"/>
              </w:numPr>
              <w:spacing w:line="240" w:lineRule="auto"/>
              <w:jc w:val="left"/>
              <w:rPr>
                <w:rFonts w:asciiTheme="minorHAnsi" w:hAnsiTheme="minorHAnsi" w:cstheme="minorHAnsi"/>
                <w:sz w:val="22"/>
              </w:rPr>
            </w:pPr>
            <w:r w:rsidRPr="00F077E3">
              <w:rPr>
                <w:rFonts w:asciiTheme="minorHAnsi" w:hAnsiTheme="minorHAnsi" w:cstheme="minorHAnsi"/>
                <w:b/>
                <w:bCs/>
                <w:sz w:val="22"/>
                <w:lang w:eastAsia="en-US"/>
              </w:rPr>
              <w:t>IT specialista na serverové virtualizační datacentrové systémy VMware 1</w:t>
            </w:r>
          </w:p>
        </w:tc>
      </w:tr>
      <w:tr w:rsidR="006A16C1" w:rsidRPr="00D42772" w14:paraId="6B8E171B" w14:textId="77777777" w:rsidTr="002855CE">
        <w:trPr>
          <w:trHeight w:val="600"/>
        </w:trPr>
        <w:tc>
          <w:tcPr>
            <w:tcW w:w="2263" w:type="dxa"/>
            <w:tcBorders>
              <w:top w:val="nil"/>
              <w:left w:val="single" w:sz="4" w:space="0" w:color="auto"/>
              <w:bottom w:val="single" w:sz="4" w:space="0" w:color="auto"/>
              <w:right w:val="single" w:sz="4" w:space="0" w:color="auto"/>
            </w:tcBorders>
            <w:shd w:val="clear" w:color="auto" w:fill="auto"/>
            <w:vAlign w:val="center"/>
          </w:tcPr>
          <w:p w14:paraId="3CC745A8"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43C805AA"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lang w:eastAsia="en-US"/>
              </w:rPr>
              <w:t xml:space="preserve">Platná certifikace VMware Certified Professional – Data Center Virtualization 2019 a vyšší. </w:t>
            </w:r>
          </w:p>
        </w:tc>
      </w:tr>
      <w:tr w:rsidR="006A16C1" w:rsidRPr="00D42772" w14:paraId="00FE1618"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8EAADB"/>
            <w:vAlign w:val="center"/>
            <w:hideMark/>
          </w:tcPr>
          <w:p w14:paraId="45196A88"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vAlign w:val="center"/>
          </w:tcPr>
          <w:p w14:paraId="7B18C9AE" w14:textId="77777777" w:rsidR="006A16C1" w:rsidRPr="00F077E3" w:rsidRDefault="006A16C1" w:rsidP="006A16C1">
            <w:pPr>
              <w:pStyle w:val="Odstavecseseznamem"/>
              <w:numPr>
                <w:ilvl w:val="0"/>
                <w:numId w:val="14"/>
              </w:numPr>
              <w:spacing w:line="240" w:lineRule="auto"/>
              <w:jc w:val="left"/>
              <w:rPr>
                <w:rFonts w:asciiTheme="minorHAnsi" w:hAnsiTheme="minorHAnsi" w:cstheme="minorHAnsi"/>
                <w:sz w:val="22"/>
              </w:rPr>
            </w:pPr>
            <w:r w:rsidRPr="00F077E3">
              <w:rPr>
                <w:rFonts w:asciiTheme="minorHAnsi" w:hAnsiTheme="minorHAnsi" w:cstheme="minorHAnsi"/>
                <w:b/>
                <w:bCs/>
                <w:sz w:val="22"/>
                <w:lang w:eastAsia="en-US"/>
              </w:rPr>
              <w:t>IT specialista na desktopové virtualizační datacentrové systémy VMware 2</w:t>
            </w:r>
          </w:p>
        </w:tc>
      </w:tr>
      <w:tr w:rsidR="006A16C1" w:rsidRPr="00D42772" w14:paraId="0F56DAE4"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2EA25031"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23EB277E"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lang w:eastAsia="en-US"/>
              </w:rPr>
              <w:t xml:space="preserve">Platná certifikace VMware Certified Professional – Data Center Virtualization </w:t>
            </w:r>
            <w:r>
              <w:rPr>
                <w:rFonts w:asciiTheme="minorHAnsi" w:hAnsiTheme="minorHAnsi" w:cstheme="minorHAnsi"/>
                <w:sz w:val="22"/>
                <w:lang w:eastAsia="en-US"/>
              </w:rPr>
              <w:t>2023</w:t>
            </w:r>
            <w:r w:rsidRPr="00D42772">
              <w:rPr>
                <w:rFonts w:asciiTheme="minorHAnsi" w:hAnsiTheme="minorHAnsi" w:cstheme="minorHAnsi"/>
                <w:sz w:val="22"/>
                <w:lang w:eastAsia="en-US"/>
              </w:rPr>
              <w:t xml:space="preserve"> a vyšší</w:t>
            </w:r>
          </w:p>
        </w:tc>
      </w:tr>
      <w:tr w:rsidR="006A16C1" w:rsidRPr="00D42772" w14:paraId="324A5CEF"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8EAADB"/>
            <w:vAlign w:val="center"/>
            <w:hideMark/>
          </w:tcPr>
          <w:p w14:paraId="12180AF3"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br w:type="page"/>
            </w: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vAlign w:val="center"/>
          </w:tcPr>
          <w:p w14:paraId="3F68CB41" w14:textId="77777777" w:rsidR="006A16C1" w:rsidRPr="00F077E3" w:rsidRDefault="006A16C1" w:rsidP="006A16C1">
            <w:pPr>
              <w:pStyle w:val="Odstavecseseznamem"/>
              <w:numPr>
                <w:ilvl w:val="0"/>
                <w:numId w:val="14"/>
              </w:numPr>
              <w:spacing w:line="240" w:lineRule="auto"/>
              <w:jc w:val="left"/>
              <w:rPr>
                <w:rFonts w:asciiTheme="minorHAnsi" w:hAnsiTheme="minorHAnsi" w:cstheme="minorHAnsi"/>
                <w:sz w:val="22"/>
              </w:rPr>
            </w:pPr>
            <w:r w:rsidRPr="00F077E3">
              <w:rPr>
                <w:rFonts w:asciiTheme="minorHAnsi" w:hAnsiTheme="minorHAnsi" w:cstheme="minorHAnsi"/>
                <w:b/>
                <w:bCs/>
                <w:sz w:val="22"/>
                <w:lang w:eastAsia="en-US"/>
              </w:rPr>
              <w:t>IT specialista na zálohování dat VEEAM</w:t>
            </w:r>
          </w:p>
        </w:tc>
      </w:tr>
      <w:tr w:rsidR="006A16C1" w:rsidRPr="00D42772" w14:paraId="7F4C7CEB"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9DC16A9"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3B5E496E" w14:textId="77777777" w:rsidR="006A16C1" w:rsidRPr="00D42772" w:rsidRDefault="006A16C1" w:rsidP="002855CE">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 xml:space="preserve">Platná certifikace: </w:t>
            </w:r>
            <w:r w:rsidRPr="0095179A">
              <w:rPr>
                <w:rFonts w:asciiTheme="minorHAnsi" w:hAnsiTheme="minorHAnsi" w:cstheme="minorHAnsi"/>
                <w:sz w:val="22"/>
                <w:lang w:eastAsia="en-US"/>
              </w:rPr>
              <w:t>Veeam Certified Engineer 202</w:t>
            </w:r>
            <w:r>
              <w:rPr>
                <w:rFonts w:asciiTheme="minorHAnsi" w:hAnsiTheme="minorHAnsi" w:cstheme="minorHAnsi"/>
                <w:sz w:val="22"/>
                <w:lang w:eastAsia="en-US"/>
              </w:rPr>
              <w:t>1</w:t>
            </w:r>
            <w:r w:rsidRPr="0095179A">
              <w:rPr>
                <w:rFonts w:asciiTheme="minorHAnsi" w:hAnsiTheme="minorHAnsi" w:cstheme="minorHAnsi"/>
                <w:sz w:val="22"/>
                <w:lang w:eastAsia="en-US"/>
              </w:rPr>
              <w:t xml:space="preserve"> (VMCE 202</w:t>
            </w:r>
            <w:r>
              <w:rPr>
                <w:rFonts w:asciiTheme="minorHAnsi" w:hAnsiTheme="minorHAnsi" w:cstheme="minorHAnsi"/>
                <w:sz w:val="22"/>
                <w:lang w:eastAsia="en-US"/>
              </w:rPr>
              <w:t>1</w:t>
            </w:r>
            <w:r w:rsidRPr="0095179A">
              <w:rPr>
                <w:rFonts w:asciiTheme="minorHAnsi" w:hAnsiTheme="minorHAnsi" w:cstheme="minorHAnsi"/>
                <w:sz w:val="22"/>
                <w:lang w:eastAsia="en-US"/>
              </w:rPr>
              <w:t xml:space="preserve">) </w:t>
            </w:r>
            <w:r>
              <w:rPr>
                <w:rFonts w:asciiTheme="minorHAnsi" w:hAnsiTheme="minorHAnsi" w:cstheme="minorHAnsi"/>
                <w:sz w:val="22"/>
                <w:lang w:eastAsia="en-US"/>
              </w:rPr>
              <w:t>a vyšší</w:t>
            </w:r>
          </w:p>
          <w:p w14:paraId="2B33DA5A" w14:textId="77777777" w:rsidR="006A16C1" w:rsidRPr="00D42772" w:rsidRDefault="006A16C1" w:rsidP="002855CE">
            <w:pPr>
              <w:spacing w:after="0" w:line="240" w:lineRule="auto"/>
              <w:ind w:left="0" w:right="0" w:firstLine="0"/>
              <w:jc w:val="left"/>
              <w:rPr>
                <w:rFonts w:asciiTheme="minorHAnsi" w:hAnsiTheme="minorHAnsi" w:cstheme="minorHAnsi"/>
                <w:sz w:val="22"/>
              </w:rPr>
            </w:pPr>
          </w:p>
        </w:tc>
      </w:tr>
      <w:tr w:rsidR="006A16C1" w:rsidRPr="00D42772" w14:paraId="13103EB9"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8EAADB"/>
            <w:vAlign w:val="center"/>
            <w:hideMark/>
          </w:tcPr>
          <w:p w14:paraId="3461357D"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vAlign w:val="center"/>
          </w:tcPr>
          <w:p w14:paraId="104DC877" w14:textId="77777777" w:rsidR="006A16C1" w:rsidRPr="00F077E3" w:rsidRDefault="006A16C1" w:rsidP="006A16C1">
            <w:pPr>
              <w:pStyle w:val="Odstavecseseznamem"/>
              <w:numPr>
                <w:ilvl w:val="0"/>
                <w:numId w:val="14"/>
              </w:numPr>
              <w:spacing w:line="240" w:lineRule="auto"/>
              <w:jc w:val="left"/>
              <w:rPr>
                <w:rFonts w:asciiTheme="minorHAnsi" w:hAnsiTheme="minorHAnsi" w:cstheme="minorHAnsi"/>
                <w:sz w:val="22"/>
              </w:rPr>
            </w:pPr>
            <w:r w:rsidRPr="00F077E3">
              <w:rPr>
                <w:rFonts w:asciiTheme="minorHAnsi" w:hAnsiTheme="minorHAnsi" w:cstheme="minorHAnsi"/>
                <w:b/>
                <w:bCs/>
                <w:sz w:val="22"/>
                <w:lang w:eastAsia="en-US"/>
              </w:rPr>
              <w:t>IT specialista na systémy IP Monitoringu sítí</w:t>
            </w:r>
          </w:p>
        </w:tc>
      </w:tr>
      <w:tr w:rsidR="006A16C1" w:rsidRPr="00D42772" w14:paraId="65792D0D"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142E93D"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2EFAC58B"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lang w:eastAsia="en-US"/>
              </w:rPr>
              <w:t xml:space="preserve">Platná certifikace v oblasti instalace, správy a konfigurace dohledového nástroje Zabbix - Zabbix </w:t>
            </w:r>
            <w:r>
              <w:rPr>
                <w:rFonts w:asciiTheme="minorHAnsi" w:hAnsiTheme="minorHAnsi" w:cstheme="minorHAnsi"/>
                <w:sz w:val="22"/>
                <w:lang w:eastAsia="en-US"/>
              </w:rPr>
              <w:t>6</w:t>
            </w:r>
            <w:r w:rsidRPr="00D42772">
              <w:rPr>
                <w:rFonts w:asciiTheme="minorHAnsi" w:hAnsiTheme="minorHAnsi" w:cstheme="minorHAnsi"/>
                <w:sz w:val="22"/>
                <w:lang w:eastAsia="en-US"/>
              </w:rPr>
              <w:t>.0 Certified Profesional</w:t>
            </w:r>
            <w:r>
              <w:rPr>
                <w:rFonts w:asciiTheme="minorHAnsi" w:hAnsiTheme="minorHAnsi" w:cstheme="minorHAnsi"/>
                <w:sz w:val="22"/>
                <w:lang w:eastAsia="en-US"/>
              </w:rPr>
              <w:t xml:space="preserve"> a vyšší</w:t>
            </w:r>
            <w:r w:rsidRPr="00D42772">
              <w:rPr>
                <w:rFonts w:asciiTheme="minorHAnsi" w:hAnsiTheme="minorHAnsi" w:cstheme="minorHAnsi"/>
                <w:sz w:val="22"/>
                <w:lang w:eastAsia="en-US"/>
              </w:rPr>
              <w:t xml:space="preserve">. </w:t>
            </w:r>
          </w:p>
        </w:tc>
      </w:tr>
      <w:tr w:rsidR="006A16C1" w:rsidRPr="00D42772" w14:paraId="222C36E2"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8EAADB"/>
            <w:vAlign w:val="center"/>
            <w:hideMark/>
          </w:tcPr>
          <w:p w14:paraId="74C23777"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vAlign w:val="center"/>
          </w:tcPr>
          <w:p w14:paraId="59D6D813" w14:textId="77777777" w:rsidR="006A16C1" w:rsidRPr="00F077E3" w:rsidRDefault="006A16C1" w:rsidP="006A16C1">
            <w:pPr>
              <w:pStyle w:val="Odstavecseseznamem"/>
              <w:numPr>
                <w:ilvl w:val="0"/>
                <w:numId w:val="14"/>
              </w:numPr>
              <w:spacing w:line="240" w:lineRule="auto"/>
              <w:jc w:val="left"/>
              <w:rPr>
                <w:rFonts w:asciiTheme="minorHAnsi" w:hAnsiTheme="minorHAnsi" w:cstheme="minorHAnsi"/>
                <w:sz w:val="22"/>
              </w:rPr>
            </w:pPr>
            <w:r w:rsidRPr="00F077E3">
              <w:rPr>
                <w:rFonts w:asciiTheme="minorHAnsi" w:hAnsiTheme="minorHAnsi" w:cstheme="minorHAnsi"/>
                <w:b/>
                <w:bCs/>
                <w:sz w:val="22"/>
                <w:lang w:eastAsia="en-US"/>
              </w:rPr>
              <w:t>IT specialista na systémy SIEM QRADAR 1</w:t>
            </w:r>
          </w:p>
        </w:tc>
      </w:tr>
      <w:tr w:rsidR="006A16C1" w:rsidRPr="00D42772" w14:paraId="041DEF99"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54237BF"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28616458" w14:textId="77777777" w:rsidR="006A16C1" w:rsidRDefault="006A16C1" w:rsidP="002855CE">
            <w:pPr>
              <w:spacing w:after="0" w:line="240" w:lineRule="auto"/>
              <w:ind w:left="0" w:right="0" w:firstLine="0"/>
              <w:jc w:val="left"/>
              <w:rPr>
                <w:rFonts w:asciiTheme="minorHAnsi" w:hAnsiTheme="minorHAnsi" w:cstheme="minorHAnsi"/>
                <w:sz w:val="22"/>
                <w:lang w:eastAsia="en-US"/>
              </w:rPr>
            </w:pPr>
            <w:r>
              <w:rPr>
                <w:rFonts w:asciiTheme="minorHAnsi" w:hAnsiTheme="minorHAnsi" w:cstheme="minorHAnsi"/>
                <w:sz w:val="22"/>
                <w:lang w:eastAsia="en-US"/>
              </w:rPr>
              <w:t>Dvě p</w:t>
            </w:r>
            <w:r w:rsidRPr="00D42772">
              <w:rPr>
                <w:rFonts w:asciiTheme="minorHAnsi" w:hAnsiTheme="minorHAnsi" w:cstheme="minorHAnsi"/>
                <w:sz w:val="22"/>
                <w:lang w:eastAsia="en-US"/>
              </w:rPr>
              <w:t>latn</w:t>
            </w:r>
            <w:r>
              <w:rPr>
                <w:rFonts w:asciiTheme="minorHAnsi" w:hAnsiTheme="minorHAnsi" w:cstheme="minorHAnsi"/>
                <w:sz w:val="22"/>
                <w:lang w:eastAsia="en-US"/>
              </w:rPr>
              <w:t xml:space="preserve">é </w:t>
            </w:r>
            <w:r w:rsidRPr="00D42772">
              <w:rPr>
                <w:rFonts w:asciiTheme="minorHAnsi" w:hAnsiTheme="minorHAnsi" w:cstheme="minorHAnsi"/>
                <w:sz w:val="22"/>
                <w:lang w:eastAsia="en-US"/>
              </w:rPr>
              <w:t xml:space="preserve">certifikace </w:t>
            </w:r>
          </w:p>
          <w:p w14:paraId="3B534229"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lang w:eastAsia="en-US"/>
              </w:rPr>
              <w:t xml:space="preserve">IBM Certified Deployment Professional </w:t>
            </w:r>
            <w:r>
              <w:rPr>
                <w:rFonts w:asciiTheme="minorHAnsi" w:hAnsiTheme="minorHAnsi" w:cstheme="minorHAnsi"/>
                <w:sz w:val="22"/>
                <w:lang w:eastAsia="en-US"/>
              </w:rPr>
              <w:t>Security</w:t>
            </w:r>
            <w:r w:rsidRPr="00D42772">
              <w:rPr>
                <w:rFonts w:asciiTheme="minorHAnsi" w:hAnsiTheme="minorHAnsi" w:cstheme="minorHAnsi"/>
                <w:sz w:val="22"/>
                <w:lang w:eastAsia="en-US"/>
              </w:rPr>
              <w:t xml:space="preserve"> QRadar SIEM V7.</w:t>
            </w:r>
            <w:r>
              <w:rPr>
                <w:rFonts w:asciiTheme="minorHAnsi" w:hAnsiTheme="minorHAnsi" w:cstheme="minorHAnsi"/>
                <w:sz w:val="22"/>
                <w:lang w:eastAsia="en-US"/>
              </w:rPr>
              <w:t>5</w:t>
            </w:r>
            <w:r w:rsidRPr="00D42772">
              <w:rPr>
                <w:rFonts w:asciiTheme="minorHAnsi" w:hAnsiTheme="minorHAnsi" w:cstheme="minorHAnsi"/>
                <w:sz w:val="22"/>
                <w:lang w:eastAsia="en-US"/>
              </w:rPr>
              <w:t xml:space="preserve"> a vyšší</w:t>
            </w:r>
            <w:r>
              <w:rPr>
                <w:rFonts w:asciiTheme="minorHAnsi" w:hAnsiTheme="minorHAnsi" w:cstheme="minorHAnsi"/>
                <w:sz w:val="22"/>
                <w:lang w:eastAsia="en-US"/>
              </w:rPr>
              <w:t xml:space="preserve">, </w:t>
            </w:r>
            <w:r w:rsidRPr="005B0E7B">
              <w:rPr>
                <w:rFonts w:asciiTheme="minorHAnsi" w:hAnsiTheme="minorHAnsi" w:cstheme="minorHAnsi"/>
                <w:sz w:val="22"/>
                <w:u w:val="single"/>
                <w:lang w:eastAsia="en-US"/>
              </w:rPr>
              <w:t>a zároveň</w:t>
            </w:r>
            <w:r>
              <w:rPr>
                <w:rFonts w:asciiTheme="minorHAnsi" w:hAnsiTheme="minorHAnsi" w:cstheme="minorHAnsi"/>
                <w:sz w:val="22"/>
                <w:lang w:eastAsia="en-US"/>
              </w:rPr>
              <w:t xml:space="preserve"> </w:t>
            </w:r>
            <w:r w:rsidRPr="0095179A">
              <w:rPr>
                <w:rFonts w:asciiTheme="minorHAnsi" w:hAnsiTheme="minorHAnsi" w:cstheme="minorHAnsi"/>
                <w:sz w:val="22"/>
              </w:rPr>
              <w:t>IBM Certified Administrator - Security QRadar SIEM V7.5</w:t>
            </w:r>
            <w:r>
              <w:rPr>
                <w:rFonts w:asciiTheme="minorHAnsi" w:hAnsiTheme="minorHAnsi" w:cstheme="minorHAnsi"/>
                <w:sz w:val="22"/>
              </w:rPr>
              <w:t xml:space="preserve"> a vyšší</w:t>
            </w:r>
          </w:p>
        </w:tc>
      </w:tr>
      <w:tr w:rsidR="006A16C1" w:rsidRPr="00D42772" w14:paraId="15ABBE8A"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8EAADB"/>
            <w:vAlign w:val="center"/>
            <w:hideMark/>
          </w:tcPr>
          <w:p w14:paraId="0B7D65C0"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vAlign w:val="center"/>
          </w:tcPr>
          <w:p w14:paraId="64B52DD2" w14:textId="77777777" w:rsidR="006A16C1" w:rsidRPr="00F077E3" w:rsidRDefault="006A16C1" w:rsidP="006A16C1">
            <w:pPr>
              <w:pStyle w:val="Odstavecseseznamem"/>
              <w:numPr>
                <w:ilvl w:val="0"/>
                <w:numId w:val="14"/>
              </w:numPr>
              <w:spacing w:line="240" w:lineRule="auto"/>
              <w:jc w:val="left"/>
              <w:rPr>
                <w:rFonts w:asciiTheme="minorHAnsi" w:hAnsiTheme="minorHAnsi" w:cstheme="minorHAnsi"/>
                <w:sz w:val="22"/>
              </w:rPr>
            </w:pPr>
            <w:r w:rsidRPr="00F077E3">
              <w:rPr>
                <w:rFonts w:asciiTheme="minorHAnsi" w:hAnsiTheme="minorHAnsi" w:cstheme="minorHAnsi"/>
                <w:b/>
                <w:bCs/>
                <w:sz w:val="22"/>
                <w:lang w:eastAsia="en-US"/>
              </w:rPr>
              <w:t>IT specialista na systémy SIEM QRADAR 2</w:t>
            </w:r>
          </w:p>
        </w:tc>
      </w:tr>
      <w:tr w:rsidR="006A16C1" w:rsidRPr="00D42772" w14:paraId="6FDC2F31"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8B96129"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7AD16876" w14:textId="77777777" w:rsidR="006A16C1" w:rsidRDefault="006A16C1" w:rsidP="002855CE">
            <w:pPr>
              <w:spacing w:after="0" w:line="240" w:lineRule="auto"/>
              <w:ind w:left="0" w:right="0" w:firstLine="0"/>
              <w:jc w:val="left"/>
              <w:rPr>
                <w:rFonts w:asciiTheme="minorHAnsi" w:hAnsiTheme="minorHAnsi" w:cstheme="minorHAnsi"/>
                <w:sz w:val="22"/>
                <w:lang w:eastAsia="en-US"/>
              </w:rPr>
            </w:pPr>
            <w:r>
              <w:rPr>
                <w:rFonts w:asciiTheme="minorHAnsi" w:hAnsiTheme="minorHAnsi" w:cstheme="minorHAnsi"/>
                <w:sz w:val="22"/>
                <w:lang w:eastAsia="en-US"/>
              </w:rPr>
              <w:t>Dvě p</w:t>
            </w:r>
            <w:r w:rsidRPr="00D42772">
              <w:rPr>
                <w:rFonts w:asciiTheme="minorHAnsi" w:hAnsiTheme="minorHAnsi" w:cstheme="minorHAnsi"/>
                <w:sz w:val="22"/>
                <w:lang w:eastAsia="en-US"/>
              </w:rPr>
              <w:t>latn</w:t>
            </w:r>
            <w:r>
              <w:rPr>
                <w:rFonts w:asciiTheme="minorHAnsi" w:hAnsiTheme="minorHAnsi" w:cstheme="minorHAnsi"/>
                <w:sz w:val="22"/>
                <w:lang w:eastAsia="en-US"/>
              </w:rPr>
              <w:t xml:space="preserve">é </w:t>
            </w:r>
            <w:r w:rsidRPr="00D42772">
              <w:rPr>
                <w:rFonts w:asciiTheme="minorHAnsi" w:hAnsiTheme="minorHAnsi" w:cstheme="minorHAnsi"/>
                <w:sz w:val="22"/>
                <w:lang w:eastAsia="en-US"/>
              </w:rPr>
              <w:t xml:space="preserve">certifikace </w:t>
            </w:r>
          </w:p>
          <w:p w14:paraId="4EA17FC3" w14:textId="77777777" w:rsidR="006A16C1"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lang w:eastAsia="en-US"/>
              </w:rPr>
              <w:t xml:space="preserve">IBM Certified Deployment Professional </w:t>
            </w:r>
            <w:r>
              <w:rPr>
                <w:rFonts w:asciiTheme="minorHAnsi" w:hAnsiTheme="minorHAnsi" w:cstheme="minorHAnsi"/>
                <w:sz w:val="22"/>
                <w:lang w:eastAsia="en-US"/>
              </w:rPr>
              <w:t xml:space="preserve">Security </w:t>
            </w:r>
            <w:r w:rsidRPr="00D42772">
              <w:rPr>
                <w:rFonts w:asciiTheme="minorHAnsi" w:hAnsiTheme="minorHAnsi" w:cstheme="minorHAnsi"/>
                <w:sz w:val="22"/>
                <w:lang w:eastAsia="en-US"/>
              </w:rPr>
              <w:t>QRadar SIEM V7.</w:t>
            </w:r>
            <w:r>
              <w:rPr>
                <w:rFonts w:asciiTheme="minorHAnsi" w:hAnsiTheme="minorHAnsi" w:cstheme="minorHAnsi"/>
                <w:sz w:val="22"/>
                <w:lang w:eastAsia="en-US"/>
              </w:rPr>
              <w:t>5</w:t>
            </w:r>
            <w:r w:rsidRPr="00D42772">
              <w:rPr>
                <w:rFonts w:asciiTheme="minorHAnsi" w:hAnsiTheme="minorHAnsi" w:cstheme="minorHAnsi"/>
                <w:sz w:val="22"/>
                <w:lang w:eastAsia="en-US"/>
              </w:rPr>
              <w:t xml:space="preserve"> a vyšší</w:t>
            </w:r>
            <w:r>
              <w:rPr>
                <w:rFonts w:asciiTheme="minorHAnsi" w:hAnsiTheme="minorHAnsi" w:cstheme="minorHAnsi"/>
                <w:sz w:val="22"/>
                <w:lang w:eastAsia="en-US"/>
              </w:rPr>
              <w:t xml:space="preserve">, </w:t>
            </w:r>
            <w:r w:rsidRPr="005B0E7B">
              <w:rPr>
                <w:rFonts w:asciiTheme="minorHAnsi" w:hAnsiTheme="minorHAnsi" w:cstheme="minorHAnsi"/>
                <w:sz w:val="22"/>
                <w:u w:val="single"/>
                <w:lang w:eastAsia="en-US"/>
              </w:rPr>
              <w:t>a zároveň</w:t>
            </w:r>
            <w:r>
              <w:rPr>
                <w:rFonts w:asciiTheme="minorHAnsi" w:hAnsiTheme="minorHAnsi" w:cstheme="minorHAnsi"/>
                <w:sz w:val="22"/>
                <w:lang w:eastAsia="en-US"/>
              </w:rPr>
              <w:t xml:space="preserve"> </w:t>
            </w:r>
            <w:r w:rsidRPr="0095179A">
              <w:rPr>
                <w:rFonts w:asciiTheme="minorHAnsi" w:hAnsiTheme="minorHAnsi" w:cstheme="minorHAnsi"/>
                <w:sz w:val="22"/>
              </w:rPr>
              <w:t>IBM Certified Administrator - Security QRadar SIEM V7.5</w:t>
            </w:r>
            <w:r>
              <w:rPr>
                <w:rFonts w:asciiTheme="minorHAnsi" w:hAnsiTheme="minorHAnsi" w:cstheme="minorHAnsi"/>
                <w:sz w:val="22"/>
              </w:rPr>
              <w:t xml:space="preserve"> a vyšší </w:t>
            </w:r>
          </w:p>
          <w:p w14:paraId="24AF3049" w14:textId="77777777" w:rsidR="006A16C1" w:rsidRPr="00D42772" w:rsidRDefault="006A16C1" w:rsidP="002855CE">
            <w:pPr>
              <w:spacing w:after="0" w:line="240" w:lineRule="auto"/>
              <w:ind w:left="0" w:right="0" w:firstLine="0"/>
              <w:jc w:val="left"/>
              <w:rPr>
                <w:rFonts w:asciiTheme="minorHAnsi" w:hAnsiTheme="minorHAnsi" w:cstheme="minorHAnsi"/>
                <w:sz w:val="22"/>
              </w:rPr>
            </w:pPr>
          </w:p>
        </w:tc>
      </w:tr>
      <w:tr w:rsidR="006A16C1" w:rsidRPr="00D42772" w14:paraId="117E7122"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8EAADB"/>
            <w:vAlign w:val="center"/>
            <w:hideMark/>
          </w:tcPr>
          <w:p w14:paraId="6D0B605C"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lastRenderedPageBreak/>
              <w:t>Požadavky</w:t>
            </w:r>
          </w:p>
        </w:tc>
        <w:tc>
          <w:tcPr>
            <w:tcW w:w="6804" w:type="dxa"/>
            <w:tcBorders>
              <w:top w:val="nil"/>
              <w:left w:val="nil"/>
              <w:bottom w:val="single" w:sz="4" w:space="0" w:color="auto"/>
              <w:right w:val="single" w:sz="4" w:space="0" w:color="auto"/>
            </w:tcBorders>
            <w:shd w:val="clear" w:color="auto" w:fill="8EAADB"/>
            <w:vAlign w:val="center"/>
          </w:tcPr>
          <w:p w14:paraId="687CA979" w14:textId="77777777" w:rsidR="006A16C1" w:rsidRPr="00F077E3" w:rsidRDefault="006A16C1" w:rsidP="006A16C1">
            <w:pPr>
              <w:pStyle w:val="Odstavecseseznamem"/>
              <w:numPr>
                <w:ilvl w:val="0"/>
                <w:numId w:val="14"/>
              </w:numPr>
              <w:spacing w:line="240" w:lineRule="auto"/>
              <w:jc w:val="left"/>
              <w:rPr>
                <w:rFonts w:asciiTheme="minorHAnsi" w:hAnsiTheme="minorHAnsi" w:cstheme="minorHAnsi"/>
                <w:sz w:val="22"/>
              </w:rPr>
            </w:pPr>
            <w:r w:rsidRPr="00F077E3">
              <w:rPr>
                <w:rFonts w:asciiTheme="minorHAnsi" w:hAnsiTheme="minorHAnsi" w:cstheme="minorHAnsi"/>
                <w:b/>
                <w:bCs/>
                <w:sz w:val="22"/>
                <w:lang w:eastAsia="en-US"/>
              </w:rPr>
              <w:t>IT specialista na systémy SIEM – ochrana databází Guardium</w:t>
            </w:r>
          </w:p>
        </w:tc>
      </w:tr>
      <w:tr w:rsidR="006A16C1" w:rsidRPr="00D42772" w14:paraId="3977DDD7" w14:textId="77777777" w:rsidTr="002855CE">
        <w:trPr>
          <w:trHeight w:val="611"/>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AC6E797"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7BAF5535" w14:textId="77777777" w:rsidR="006A16C1" w:rsidRDefault="006A16C1" w:rsidP="002855CE">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Platn</w:t>
            </w:r>
            <w:r>
              <w:rPr>
                <w:rFonts w:asciiTheme="minorHAnsi" w:hAnsiTheme="minorHAnsi" w:cstheme="minorHAnsi"/>
                <w:sz w:val="22"/>
                <w:lang w:eastAsia="en-US"/>
              </w:rPr>
              <w:t>é</w:t>
            </w:r>
            <w:r w:rsidRPr="00D42772">
              <w:rPr>
                <w:rFonts w:asciiTheme="minorHAnsi" w:hAnsiTheme="minorHAnsi" w:cstheme="minorHAnsi"/>
                <w:sz w:val="22"/>
                <w:lang w:eastAsia="en-US"/>
              </w:rPr>
              <w:t xml:space="preserve"> certifikace </w:t>
            </w:r>
          </w:p>
          <w:p w14:paraId="1064CBCA" w14:textId="77777777" w:rsidR="006A16C1" w:rsidRDefault="006A16C1" w:rsidP="002855CE">
            <w:pPr>
              <w:spacing w:after="0" w:line="240" w:lineRule="auto"/>
              <w:ind w:left="0" w:right="0" w:firstLine="0"/>
              <w:jc w:val="left"/>
              <w:rPr>
                <w:rFonts w:asciiTheme="minorHAnsi" w:hAnsiTheme="minorHAnsi" w:cstheme="minorHAnsi"/>
                <w:sz w:val="22"/>
                <w:lang w:eastAsia="en-US"/>
              </w:rPr>
            </w:pPr>
            <w:r>
              <w:rPr>
                <w:rFonts w:asciiTheme="minorHAnsi" w:hAnsiTheme="minorHAnsi" w:cstheme="minorHAnsi"/>
                <w:sz w:val="22"/>
                <w:lang w:eastAsia="en-US"/>
              </w:rPr>
              <w:t>I</w:t>
            </w:r>
            <w:r w:rsidRPr="00C75EE2">
              <w:rPr>
                <w:rFonts w:asciiTheme="minorHAnsi" w:hAnsiTheme="minorHAnsi" w:cstheme="minorHAnsi"/>
                <w:sz w:val="22"/>
                <w:lang w:eastAsia="en-US"/>
              </w:rPr>
              <w:t>BM Certified Administrator</w:t>
            </w:r>
            <w:r>
              <w:rPr>
                <w:rFonts w:asciiTheme="minorHAnsi" w:hAnsiTheme="minorHAnsi" w:cstheme="minorHAnsi"/>
                <w:sz w:val="22"/>
                <w:lang w:eastAsia="en-US"/>
              </w:rPr>
              <w:t xml:space="preserve"> </w:t>
            </w:r>
            <w:r w:rsidRPr="00C75EE2">
              <w:rPr>
                <w:rFonts w:asciiTheme="minorHAnsi" w:hAnsiTheme="minorHAnsi" w:cstheme="minorHAnsi"/>
                <w:sz w:val="22"/>
                <w:lang w:eastAsia="en-US"/>
              </w:rPr>
              <w:t>Security Guardium V1</w:t>
            </w:r>
            <w:r>
              <w:rPr>
                <w:rFonts w:asciiTheme="minorHAnsi" w:hAnsiTheme="minorHAnsi" w:cstheme="minorHAnsi"/>
                <w:sz w:val="22"/>
                <w:lang w:eastAsia="en-US"/>
              </w:rPr>
              <w:t>1x a vyšší</w:t>
            </w:r>
          </w:p>
          <w:p w14:paraId="1C2E5B78" w14:textId="04024E5C" w:rsidR="006A16C1" w:rsidRPr="00D42772" w:rsidRDefault="006A16C1" w:rsidP="002855CE">
            <w:pPr>
              <w:spacing w:after="0" w:line="240" w:lineRule="auto"/>
              <w:ind w:left="0" w:right="0" w:firstLine="0"/>
              <w:jc w:val="left"/>
              <w:rPr>
                <w:rFonts w:asciiTheme="minorHAnsi" w:hAnsiTheme="minorHAnsi" w:cstheme="minorHAnsi"/>
                <w:sz w:val="22"/>
              </w:rPr>
            </w:pPr>
          </w:p>
        </w:tc>
      </w:tr>
      <w:tr w:rsidR="006A16C1" w:rsidRPr="00D42772" w14:paraId="2C66F413"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auto"/>
            <w:vAlign w:val="center"/>
          </w:tcPr>
          <w:p w14:paraId="46865360"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zkušenost</w:t>
            </w:r>
          </w:p>
        </w:tc>
        <w:tc>
          <w:tcPr>
            <w:tcW w:w="6804" w:type="dxa"/>
            <w:tcBorders>
              <w:top w:val="nil"/>
              <w:left w:val="nil"/>
              <w:bottom w:val="single" w:sz="4" w:space="0" w:color="auto"/>
              <w:right w:val="single" w:sz="4" w:space="0" w:color="auto"/>
            </w:tcBorders>
            <w:shd w:val="clear" w:color="auto" w:fill="auto"/>
            <w:vAlign w:val="center"/>
          </w:tcPr>
          <w:p w14:paraId="2A3974A6" w14:textId="6B346EE6" w:rsidR="006A16C1"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 xml:space="preserve">Profesní zkušenost na pozici specialisty řízení bezpečnosti </w:t>
            </w:r>
            <w:r w:rsidR="007C2BFD" w:rsidRPr="00D42772">
              <w:rPr>
                <w:rFonts w:asciiTheme="minorHAnsi" w:hAnsiTheme="minorHAnsi" w:cstheme="minorHAnsi"/>
                <w:sz w:val="22"/>
              </w:rPr>
              <w:t xml:space="preserve">informací </w:t>
            </w:r>
            <w:r w:rsidR="007C2BFD">
              <w:rPr>
                <w:rFonts w:asciiTheme="minorHAnsi" w:hAnsiTheme="minorHAnsi" w:cstheme="minorHAnsi"/>
                <w:sz w:val="22"/>
              </w:rPr>
              <w:t>(či</w:t>
            </w:r>
            <w:r w:rsidR="0008026F">
              <w:rPr>
                <w:rFonts w:asciiTheme="minorHAnsi" w:hAnsiTheme="minorHAnsi" w:cstheme="minorHAnsi"/>
                <w:sz w:val="22"/>
              </w:rPr>
              <w:t xml:space="preserve"> obdobné pozici</w:t>
            </w:r>
            <w:r w:rsidR="007C2BFD">
              <w:rPr>
                <w:rFonts w:asciiTheme="minorHAnsi" w:hAnsiTheme="minorHAnsi" w:cstheme="minorHAnsi"/>
                <w:sz w:val="22"/>
              </w:rPr>
              <w:t>)</w:t>
            </w:r>
            <w:r w:rsidR="0008026F">
              <w:rPr>
                <w:rFonts w:asciiTheme="minorHAnsi" w:hAnsiTheme="minorHAnsi" w:cstheme="minorHAnsi"/>
                <w:sz w:val="22"/>
              </w:rPr>
              <w:t xml:space="preserve"> </w:t>
            </w:r>
            <w:r w:rsidRPr="00D42772">
              <w:rPr>
                <w:rFonts w:asciiTheme="minorHAnsi" w:hAnsiTheme="minorHAnsi" w:cstheme="minorHAnsi"/>
                <w:sz w:val="22"/>
              </w:rPr>
              <w:t>s</w:t>
            </w:r>
            <w:r>
              <w:rPr>
                <w:rFonts w:asciiTheme="minorHAnsi" w:hAnsiTheme="minorHAnsi" w:cstheme="minorHAnsi"/>
                <w:sz w:val="22"/>
              </w:rPr>
              <w:t> </w:t>
            </w:r>
            <w:r w:rsidRPr="00D42772">
              <w:rPr>
                <w:rFonts w:asciiTheme="minorHAnsi" w:hAnsiTheme="minorHAnsi" w:cstheme="minorHAnsi"/>
                <w:sz w:val="22"/>
              </w:rPr>
              <w:t>realizací alespoň 1 projektu</w:t>
            </w:r>
            <w:r>
              <w:rPr>
                <w:rFonts w:asciiTheme="minorHAnsi" w:hAnsiTheme="minorHAnsi" w:cstheme="minorHAnsi"/>
                <w:sz w:val="22"/>
              </w:rPr>
              <w:t xml:space="preserve">, který </w:t>
            </w:r>
            <w:r w:rsidRPr="00D42772">
              <w:rPr>
                <w:rFonts w:asciiTheme="minorHAnsi" w:hAnsiTheme="minorHAnsi" w:cstheme="minorHAnsi"/>
                <w:sz w:val="22"/>
              </w:rPr>
              <w:t>bude splňovat požadavky na kategori</w:t>
            </w:r>
            <w:r>
              <w:rPr>
                <w:rFonts w:asciiTheme="minorHAnsi" w:hAnsiTheme="minorHAnsi" w:cstheme="minorHAnsi"/>
                <w:sz w:val="22"/>
              </w:rPr>
              <w:t>i</w:t>
            </w:r>
            <w:r w:rsidRPr="00D42772">
              <w:rPr>
                <w:rFonts w:asciiTheme="minorHAnsi" w:hAnsiTheme="minorHAnsi" w:cstheme="minorHAnsi"/>
                <w:sz w:val="22"/>
              </w:rPr>
              <w:t xml:space="preserve"> C</w:t>
            </w:r>
            <w:r>
              <w:rPr>
                <w:rFonts w:asciiTheme="minorHAnsi" w:hAnsiTheme="minorHAnsi" w:cstheme="minorHAnsi"/>
                <w:sz w:val="22"/>
              </w:rPr>
              <w:t> </w:t>
            </w:r>
            <w:r w:rsidRPr="00D42772">
              <w:rPr>
                <w:rFonts w:asciiTheme="minorHAnsi" w:hAnsiTheme="minorHAnsi" w:cstheme="minorHAnsi"/>
                <w:sz w:val="22"/>
              </w:rPr>
              <w:t>významné služby, jak je definována v této zadávací dokumentaci.</w:t>
            </w:r>
          </w:p>
          <w:p w14:paraId="793CD7EC" w14:textId="77777777" w:rsidR="006A16C1" w:rsidRDefault="006A16C1" w:rsidP="002855CE">
            <w:pPr>
              <w:spacing w:after="0" w:line="240" w:lineRule="auto"/>
              <w:ind w:left="0" w:right="0" w:firstLine="0"/>
              <w:jc w:val="left"/>
              <w:rPr>
                <w:rFonts w:asciiTheme="minorHAnsi" w:hAnsiTheme="minorHAnsi" w:cstheme="minorHAnsi"/>
                <w:sz w:val="22"/>
              </w:rPr>
            </w:pPr>
          </w:p>
          <w:p w14:paraId="2E346DD9" w14:textId="77777777" w:rsidR="006A16C1" w:rsidRPr="00D42772" w:rsidRDefault="006A16C1" w:rsidP="002855CE">
            <w:pPr>
              <w:spacing w:after="0" w:line="240" w:lineRule="auto"/>
              <w:ind w:left="0" w:right="0" w:firstLine="0"/>
              <w:jc w:val="left"/>
              <w:rPr>
                <w:rFonts w:asciiTheme="minorHAnsi" w:hAnsiTheme="minorHAnsi" w:cstheme="minorHAnsi"/>
                <w:sz w:val="22"/>
                <w:lang w:eastAsia="en-US"/>
              </w:rPr>
            </w:pPr>
            <w:r>
              <w:rPr>
                <w:rFonts w:asciiTheme="minorHAnsi" w:hAnsiTheme="minorHAnsi" w:cstheme="minorHAnsi"/>
                <w:sz w:val="22"/>
              </w:rPr>
              <w:t xml:space="preserve">Projekty člena týmu mohly být realizovány </w:t>
            </w:r>
            <w:r w:rsidRPr="0087768C">
              <w:rPr>
                <w:rFonts w:asciiTheme="minorHAnsi" w:hAnsiTheme="minorHAnsi" w:cstheme="minorHAnsi"/>
                <w:sz w:val="22"/>
              </w:rPr>
              <w:t xml:space="preserve">v posledních </w:t>
            </w:r>
            <w:r>
              <w:rPr>
                <w:rFonts w:asciiTheme="minorHAnsi" w:hAnsiTheme="minorHAnsi" w:cstheme="minorHAnsi"/>
                <w:sz w:val="22"/>
              </w:rPr>
              <w:t>7</w:t>
            </w:r>
            <w:r w:rsidRPr="0087768C">
              <w:rPr>
                <w:rFonts w:asciiTheme="minorHAnsi" w:hAnsiTheme="minorHAnsi" w:cstheme="minorHAnsi"/>
                <w:sz w:val="22"/>
              </w:rPr>
              <w:t xml:space="preserve"> letech před zahájením zadávacího řízení</w:t>
            </w:r>
            <w:r>
              <w:rPr>
                <w:rFonts w:asciiTheme="minorHAnsi" w:hAnsiTheme="minorHAnsi" w:cstheme="minorHAnsi"/>
                <w:sz w:val="22"/>
              </w:rPr>
              <w:t xml:space="preserve">.  </w:t>
            </w:r>
          </w:p>
        </w:tc>
      </w:tr>
      <w:tr w:rsidR="006A16C1" w:rsidRPr="00D42772" w14:paraId="3A23683A"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8EAADB"/>
            <w:vAlign w:val="center"/>
            <w:hideMark/>
          </w:tcPr>
          <w:p w14:paraId="04AE595E"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vAlign w:val="center"/>
          </w:tcPr>
          <w:p w14:paraId="2FA7242C" w14:textId="77777777" w:rsidR="006A16C1" w:rsidRPr="00F077E3" w:rsidRDefault="006A16C1" w:rsidP="006A16C1">
            <w:pPr>
              <w:pStyle w:val="Odstavecseseznamem"/>
              <w:numPr>
                <w:ilvl w:val="0"/>
                <w:numId w:val="14"/>
              </w:numPr>
              <w:spacing w:line="240" w:lineRule="auto"/>
              <w:jc w:val="left"/>
              <w:rPr>
                <w:rFonts w:asciiTheme="minorHAnsi" w:hAnsiTheme="minorHAnsi" w:cstheme="minorHAnsi"/>
                <w:sz w:val="22"/>
              </w:rPr>
            </w:pPr>
            <w:r w:rsidRPr="00F077E3">
              <w:rPr>
                <w:rFonts w:asciiTheme="minorHAnsi" w:hAnsiTheme="minorHAnsi" w:cstheme="minorHAnsi"/>
                <w:b/>
                <w:bCs/>
                <w:sz w:val="22"/>
                <w:lang w:eastAsia="en-US"/>
              </w:rPr>
              <w:t>IT specialista na systémy SIEM – Analytik</w:t>
            </w:r>
          </w:p>
        </w:tc>
      </w:tr>
      <w:tr w:rsidR="006A16C1" w:rsidRPr="00D42772" w14:paraId="78767416" w14:textId="77777777" w:rsidTr="005B0E7B">
        <w:trPr>
          <w:trHeight w:val="611"/>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B625468"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064D03BC" w14:textId="558F6CDB" w:rsidR="006A16C1" w:rsidRDefault="006A16C1" w:rsidP="002855CE">
            <w:pPr>
              <w:widowControl w:val="0"/>
              <w:autoSpaceDE w:val="0"/>
              <w:autoSpaceDN w:val="0"/>
              <w:spacing w:after="0" w:line="288" w:lineRule="auto"/>
              <w:ind w:left="113" w:right="0" w:firstLine="0"/>
              <w:jc w:val="left"/>
              <w:rPr>
                <w:rFonts w:asciiTheme="minorHAnsi" w:hAnsiTheme="minorHAnsi" w:cstheme="minorHAnsi"/>
                <w:sz w:val="22"/>
                <w:lang w:eastAsia="en-US"/>
              </w:rPr>
            </w:pPr>
            <w:r>
              <w:rPr>
                <w:rFonts w:asciiTheme="minorHAnsi" w:hAnsiTheme="minorHAnsi" w:cstheme="minorHAnsi"/>
                <w:sz w:val="22"/>
                <w:lang w:eastAsia="en-US"/>
              </w:rPr>
              <w:t xml:space="preserve">Libovolné dvě z následujících tří platných </w:t>
            </w:r>
            <w:r w:rsidRPr="00D42772">
              <w:rPr>
                <w:rFonts w:asciiTheme="minorHAnsi" w:hAnsiTheme="minorHAnsi" w:cstheme="minorHAnsi"/>
                <w:sz w:val="22"/>
                <w:lang w:eastAsia="en-US"/>
              </w:rPr>
              <w:t>certifikac</w:t>
            </w:r>
            <w:r>
              <w:rPr>
                <w:rFonts w:asciiTheme="minorHAnsi" w:hAnsiTheme="minorHAnsi" w:cstheme="minorHAnsi"/>
                <w:sz w:val="22"/>
                <w:lang w:eastAsia="en-US"/>
              </w:rPr>
              <w:t>í</w:t>
            </w:r>
            <w:r w:rsidR="007C2BFD">
              <w:rPr>
                <w:rFonts w:asciiTheme="minorHAnsi" w:hAnsiTheme="minorHAnsi" w:cstheme="minorHAnsi"/>
                <w:sz w:val="22"/>
                <w:lang w:eastAsia="en-US"/>
              </w:rPr>
              <w:t>:</w:t>
            </w:r>
          </w:p>
          <w:p w14:paraId="5394F0A1" w14:textId="77777777" w:rsidR="006A16C1" w:rsidRPr="004D12FB" w:rsidRDefault="006A16C1" w:rsidP="006A16C1">
            <w:pPr>
              <w:pStyle w:val="Odstavecseseznamem"/>
              <w:widowControl w:val="0"/>
              <w:numPr>
                <w:ilvl w:val="0"/>
                <w:numId w:val="21"/>
              </w:numPr>
              <w:autoSpaceDE w:val="0"/>
              <w:autoSpaceDN w:val="0"/>
              <w:spacing w:line="288" w:lineRule="auto"/>
              <w:jc w:val="left"/>
              <w:rPr>
                <w:rFonts w:asciiTheme="minorHAnsi" w:eastAsia="Calibri" w:hAnsiTheme="minorHAnsi" w:cstheme="minorHAnsi"/>
                <w:color w:val="auto"/>
                <w:sz w:val="22"/>
                <w:lang w:eastAsia="en-US"/>
              </w:rPr>
            </w:pPr>
            <w:r w:rsidRPr="004D12FB">
              <w:rPr>
                <w:rFonts w:asciiTheme="minorHAnsi" w:eastAsia="Calibri" w:hAnsiTheme="minorHAnsi" w:cstheme="minorHAnsi"/>
                <w:color w:val="auto"/>
                <w:sz w:val="22"/>
                <w:lang w:eastAsia="en-US"/>
              </w:rPr>
              <w:t xml:space="preserve">IBM Certified Analyst Security QRadar SIEM V7.5. a vyšší </w:t>
            </w:r>
          </w:p>
          <w:p w14:paraId="13E02636" w14:textId="77777777" w:rsidR="006A16C1" w:rsidRPr="004D12FB" w:rsidRDefault="006A16C1" w:rsidP="006A16C1">
            <w:pPr>
              <w:pStyle w:val="Odstavecseseznamem"/>
              <w:widowControl w:val="0"/>
              <w:numPr>
                <w:ilvl w:val="0"/>
                <w:numId w:val="21"/>
              </w:numPr>
              <w:autoSpaceDE w:val="0"/>
              <w:autoSpaceDN w:val="0"/>
              <w:spacing w:line="288" w:lineRule="auto"/>
              <w:jc w:val="left"/>
              <w:rPr>
                <w:rFonts w:asciiTheme="minorHAnsi" w:eastAsia="Calibri" w:hAnsiTheme="minorHAnsi" w:cstheme="minorHAnsi"/>
                <w:color w:val="auto"/>
                <w:sz w:val="22"/>
                <w:lang w:eastAsia="en-US"/>
              </w:rPr>
            </w:pPr>
            <w:r w:rsidRPr="004D12FB">
              <w:rPr>
                <w:rFonts w:asciiTheme="minorHAnsi" w:eastAsia="Calibri" w:hAnsiTheme="minorHAnsi" w:cstheme="minorHAnsi"/>
                <w:color w:val="auto"/>
                <w:sz w:val="22"/>
                <w:lang w:eastAsia="en-US"/>
              </w:rPr>
              <w:t>IBM Certified Administrator Security QRadar SIEM V7.5. a vyšší</w:t>
            </w:r>
          </w:p>
          <w:p w14:paraId="77A10CD6" w14:textId="69EDDD60" w:rsidR="006A16C1" w:rsidRPr="005B0E7B" w:rsidRDefault="006A16C1" w:rsidP="005B0E7B">
            <w:pPr>
              <w:pStyle w:val="Odstavecseseznamem"/>
              <w:widowControl w:val="0"/>
              <w:numPr>
                <w:ilvl w:val="0"/>
                <w:numId w:val="21"/>
              </w:numPr>
              <w:autoSpaceDE w:val="0"/>
              <w:autoSpaceDN w:val="0"/>
              <w:spacing w:line="288" w:lineRule="auto"/>
              <w:jc w:val="left"/>
              <w:rPr>
                <w:rFonts w:asciiTheme="minorHAnsi" w:eastAsia="Calibri" w:hAnsiTheme="minorHAnsi" w:cstheme="minorHAnsi"/>
                <w:color w:val="auto"/>
                <w:sz w:val="22"/>
                <w:lang w:eastAsia="en-US"/>
              </w:rPr>
            </w:pPr>
            <w:r w:rsidRPr="004D12FB">
              <w:rPr>
                <w:rFonts w:asciiTheme="minorHAnsi" w:eastAsia="Calibri" w:hAnsiTheme="minorHAnsi" w:cstheme="minorHAnsi"/>
                <w:color w:val="auto"/>
                <w:sz w:val="22"/>
                <w:lang w:eastAsia="en-US"/>
              </w:rPr>
              <w:t xml:space="preserve">IBM Certified Deployment </w:t>
            </w:r>
            <w:r w:rsidR="007C2BFD" w:rsidRPr="004D12FB">
              <w:rPr>
                <w:rFonts w:asciiTheme="minorHAnsi" w:eastAsia="Calibri" w:hAnsiTheme="minorHAnsi" w:cstheme="minorHAnsi"/>
                <w:color w:val="auto"/>
                <w:sz w:val="22"/>
                <w:lang w:eastAsia="en-US"/>
              </w:rPr>
              <w:t>Professional – Security</w:t>
            </w:r>
            <w:r w:rsidRPr="004D12FB">
              <w:rPr>
                <w:rFonts w:asciiTheme="minorHAnsi" w:eastAsia="Calibri" w:hAnsiTheme="minorHAnsi" w:cstheme="minorHAnsi"/>
                <w:color w:val="auto"/>
                <w:sz w:val="22"/>
                <w:lang w:eastAsia="en-US"/>
              </w:rPr>
              <w:t xml:space="preserve"> QRadar SIEM V7.5 a vyšší </w:t>
            </w:r>
          </w:p>
        </w:tc>
      </w:tr>
      <w:tr w:rsidR="006A16C1" w:rsidRPr="00D42772" w14:paraId="313155B5" w14:textId="77777777" w:rsidTr="005B0E7B">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350640E"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zkušenost</w:t>
            </w:r>
          </w:p>
        </w:tc>
        <w:tc>
          <w:tcPr>
            <w:tcW w:w="6804" w:type="dxa"/>
            <w:tcBorders>
              <w:top w:val="single" w:sz="4" w:space="0" w:color="auto"/>
              <w:left w:val="nil"/>
              <w:bottom w:val="single" w:sz="4" w:space="0" w:color="auto"/>
              <w:right w:val="single" w:sz="4" w:space="0" w:color="auto"/>
            </w:tcBorders>
            <w:shd w:val="clear" w:color="auto" w:fill="auto"/>
            <w:vAlign w:val="center"/>
          </w:tcPr>
          <w:p w14:paraId="6E1B54DC" w14:textId="6DC26FF0" w:rsidR="006A16C1"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 xml:space="preserve">Profesní zkušenost na pozici specialisty řízení bezpečnosti informací </w:t>
            </w:r>
            <w:r w:rsidR="007C2BFD">
              <w:rPr>
                <w:rFonts w:asciiTheme="minorHAnsi" w:hAnsiTheme="minorHAnsi" w:cstheme="minorHAnsi"/>
                <w:sz w:val="22"/>
              </w:rPr>
              <w:t>(</w:t>
            </w:r>
            <w:r w:rsidR="0008026F">
              <w:rPr>
                <w:rFonts w:asciiTheme="minorHAnsi" w:hAnsiTheme="minorHAnsi" w:cstheme="minorHAnsi"/>
                <w:sz w:val="22"/>
              </w:rPr>
              <w:t>či obdobné pozici</w:t>
            </w:r>
            <w:r w:rsidR="007C2BFD">
              <w:rPr>
                <w:rFonts w:asciiTheme="minorHAnsi" w:hAnsiTheme="minorHAnsi" w:cstheme="minorHAnsi"/>
                <w:sz w:val="22"/>
              </w:rPr>
              <w:t>)</w:t>
            </w:r>
            <w:r w:rsidR="0008026F">
              <w:rPr>
                <w:rFonts w:asciiTheme="minorHAnsi" w:hAnsiTheme="minorHAnsi" w:cstheme="minorHAnsi"/>
                <w:sz w:val="22"/>
              </w:rPr>
              <w:t xml:space="preserve"> </w:t>
            </w:r>
            <w:r w:rsidRPr="00D42772">
              <w:rPr>
                <w:rFonts w:asciiTheme="minorHAnsi" w:hAnsiTheme="minorHAnsi" w:cstheme="minorHAnsi"/>
                <w:sz w:val="22"/>
              </w:rPr>
              <w:t>s</w:t>
            </w:r>
            <w:r>
              <w:rPr>
                <w:rFonts w:asciiTheme="minorHAnsi" w:hAnsiTheme="minorHAnsi" w:cstheme="minorHAnsi"/>
                <w:sz w:val="22"/>
              </w:rPr>
              <w:t> </w:t>
            </w:r>
            <w:r w:rsidRPr="00D42772">
              <w:rPr>
                <w:rFonts w:asciiTheme="minorHAnsi" w:hAnsiTheme="minorHAnsi" w:cstheme="minorHAnsi"/>
                <w:sz w:val="22"/>
              </w:rPr>
              <w:t>realizací alespoň 1 projektu</w:t>
            </w:r>
            <w:r>
              <w:rPr>
                <w:rFonts w:asciiTheme="minorHAnsi" w:hAnsiTheme="minorHAnsi" w:cstheme="minorHAnsi"/>
                <w:sz w:val="22"/>
              </w:rPr>
              <w:t xml:space="preserve">, který </w:t>
            </w:r>
            <w:r w:rsidRPr="00D42772">
              <w:rPr>
                <w:rFonts w:asciiTheme="minorHAnsi" w:hAnsiTheme="minorHAnsi" w:cstheme="minorHAnsi"/>
                <w:sz w:val="22"/>
              </w:rPr>
              <w:t>bude splňovat požadavky na kategori</w:t>
            </w:r>
            <w:r>
              <w:rPr>
                <w:rFonts w:asciiTheme="minorHAnsi" w:hAnsiTheme="minorHAnsi" w:cstheme="minorHAnsi"/>
                <w:sz w:val="22"/>
              </w:rPr>
              <w:t>i</w:t>
            </w:r>
            <w:r w:rsidRPr="00D42772">
              <w:rPr>
                <w:rFonts w:asciiTheme="minorHAnsi" w:hAnsiTheme="minorHAnsi" w:cstheme="minorHAnsi"/>
                <w:sz w:val="22"/>
              </w:rPr>
              <w:t xml:space="preserve"> C</w:t>
            </w:r>
            <w:r>
              <w:rPr>
                <w:rFonts w:asciiTheme="minorHAnsi" w:hAnsiTheme="minorHAnsi" w:cstheme="minorHAnsi"/>
                <w:sz w:val="22"/>
              </w:rPr>
              <w:t> </w:t>
            </w:r>
            <w:r w:rsidRPr="00D42772">
              <w:rPr>
                <w:rFonts w:asciiTheme="minorHAnsi" w:hAnsiTheme="minorHAnsi" w:cstheme="minorHAnsi"/>
                <w:sz w:val="22"/>
              </w:rPr>
              <w:t>významné služby, jak je definována v této zadávací dokumentaci.</w:t>
            </w:r>
          </w:p>
          <w:p w14:paraId="29936BCB" w14:textId="77777777" w:rsidR="006A16C1" w:rsidRDefault="006A16C1" w:rsidP="002855CE">
            <w:pPr>
              <w:spacing w:after="0" w:line="240" w:lineRule="auto"/>
              <w:ind w:left="0" w:right="0" w:firstLine="0"/>
              <w:jc w:val="left"/>
              <w:rPr>
                <w:rFonts w:asciiTheme="minorHAnsi" w:hAnsiTheme="minorHAnsi" w:cstheme="minorHAnsi"/>
                <w:sz w:val="22"/>
                <w:lang w:eastAsia="en-US"/>
              </w:rPr>
            </w:pPr>
          </w:p>
          <w:p w14:paraId="179B0591" w14:textId="77777777" w:rsidR="006A16C1" w:rsidRPr="00D42772" w:rsidRDefault="006A16C1" w:rsidP="002855CE">
            <w:pPr>
              <w:spacing w:after="0" w:line="240" w:lineRule="auto"/>
              <w:ind w:left="0" w:right="0" w:firstLine="0"/>
              <w:jc w:val="left"/>
              <w:rPr>
                <w:rFonts w:asciiTheme="minorHAnsi" w:hAnsiTheme="minorHAnsi" w:cstheme="minorHAnsi"/>
                <w:sz w:val="22"/>
                <w:lang w:eastAsia="en-US"/>
              </w:rPr>
            </w:pPr>
            <w:r>
              <w:rPr>
                <w:rFonts w:asciiTheme="minorHAnsi" w:hAnsiTheme="minorHAnsi" w:cstheme="minorHAnsi"/>
                <w:sz w:val="22"/>
              </w:rPr>
              <w:t xml:space="preserve">Projekty člena týmu mohly být realizovány </w:t>
            </w:r>
            <w:r w:rsidRPr="0087768C">
              <w:rPr>
                <w:rFonts w:asciiTheme="minorHAnsi" w:hAnsiTheme="minorHAnsi" w:cstheme="minorHAnsi"/>
                <w:sz w:val="22"/>
              </w:rPr>
              <w:t xml:space="preserve">v posledních </w:t>
            </w:r>
            <w:r>
              <w:rPr>
                <w:rFonts w:asciiTheme="minorHAnsi" w:hAnsiTheme="minorHAnsi" w:cstheme="minorHAnsi"/>
                <w:sz w:val="22"/>
              </w:rPr>
              <w:t>7</w:t>
            </w:r>
            <w:r w:rsidRPr="0087768C">
              <w:rPr>
                <w:rFonts w:asciiTheme="minorHAnsi" w:hAnsiTheme="minorHAnsi" w:cstheme="minorHAnsi"/>
                <w:sz w:val="22"/>
              </w:rPr>
              <w:t xml:space="preserve"> letech před zahájením zadávacího řízení</w:t>
            </w:r>
            <w:r>
              <w:rPr>
                <w:rFonts w:asciiTheme="minorHAnsi" w:hAnsiTheme="minorHAnsi" w:cstheme="minorHAnsi"/>
                <w:sz w:val="22"/>
              </w:rPr>
              <w:t xml:space="preserve">. </w:t>
            </w:r>
          </w:p>
        </w:tc>
      </w:tr>
      <w:tr w:rsidR="006A16C1" w:rsidRPr="00D42772" w14:paraId="07593C66"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8EAADB"/>
            <w:vAlign w:val="center"/>
            <w:hideMark/>
          </w:tcPr>
          <w:p w14:paraId="4CB1C5EA"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br w:type="page"/>
            </w:r>
            <w:r w:rsidRPr="00D42772">
              <w:rPr>
                <w:rFonts w:asciiTheme="minorHAnsi" w:hAnsiTheme="minorHAnsi" w:cstheme="minorHAnsi"/>
                <w:b/>
                <w:sz w:val="22"/>
              </w:rPr>
              <w:t>Požadavky</w:t>
            </w:r>
          </w:p>
        </w:tc>
        <w:tc>
          <w:tcPr>
            <w:tcW w:w="6804" w:type="dxa"/>
            <w:tcBorders>
              <w:top w:val="nil"/>
              <w:left w:val="nil"/>
              <w:bottom w:val="single" w:sz="4" w:space="0" w:color="auto"/>
              <w:right w:val="single" w:sz="4" w:space="0" w:color="auto"/>
            </w:tcBorders>
            <w:shd w:val="clear" w:color="auto" w:fill="8EAADB"/>
            <w:vAlign w:val="center"/>
          </w:tcPr>
          <w:p w14:paraId="5B026E95" w14:textId="77777777" w:rsidR="006A16C1" w:rsidRPr="00F077E3" w:rsidRDefault="006A16C1" w:rsidP="006A16C1">
            <w:pPr>
              <w:pStyle w:val="Odstavecseseznamem"/>
              <w:numPr>
                <w:ilvl w:val="0"/>
                <w:numId w:val="14"/>
              </w:numPr>
              <w:spacing w:line="240" w:lineRule="auto"/>
              <w:jc w:val="left"/>
              <w:rPr>
                <w:rFonts w:asciiTheme="minorHAnsi" w:hAnsiTheme="minorHAnsi" w:cstheme="minorHAnsi"/>
                <w:sz w:val="22"/>
              </w:rPr>
            </w:pPr>
            <w:r w:rsidRPr="00F077E3">
              <w:rPr>
                <w:rFonts w:asciiTheme="minorHAnsi" w:hAnsiTheme="minorHAnsi" w:cstheme="minorHAnsi"/>
                <w:b/>
                <w:bCs/>
                <w:sz w:val="22"/>
                <w:lang w:eastAsia="en-US"/>
              </w:rPr>
              <w:t>IT specialista na software pro šifrování dat</w:t>
            </w:r>
          </w:p>
        </w:tc>
      </w:tr>
      <w:tr w:rsidR="006A16C1" w:rsidRPr="00D42772" w14:paraId="5D05BDD1" w14:textId="77777777" w:rsidTr="005B0E7B">
        <w:trPr>
          <w:trHeight w:val="30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56EC89C"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0612BAF4" w14:textId="655297D8" w:rsidR="006A16C1" w:rsidRDefault="007C2BFD" w:rsidP="002855CE">
            <w:pPr>
              <w:spacing w:after="0" w:line="240" w:lineRule="auto"/>
              <w:ind w:left="0" w:right="0" w:firstLine="0"/>
              <w:jc w:val="left"/>
              <w:rPr>
                <w:rFonts w:asciiTheme="minorHAnsi" w:hAnsiTheme="minorHAnsi" w:cstheme="minorHAnsi"/>
                <w:color w:val="auto"/>
                <w:sz w:val="22"/>
                <w:lang w:eastAsia="en-US"/>
              </w:rPr>
            </w:pPr>
            <w:r>
              <w:rPr>
                <w:rFonts w:asciiTheme="minorHAnsi" w:hAnsiTheme="minorHAnsi" w:cstheme="minorHAnsi"/>
                <w:color w:val="auto"/>
                <w:sz w:val="22"/>
                <w:lang w:eastAsia="en-US"/>
              </w:rPr>
              <w:t xml:space="preserve">Alespoň jedna </w:t>
            </w:r>
            <w:r w:rsidR="006A16C1">
              <w:rPr>
                <w:rFonts w:asciiTheme="minorHAnsi" w:hAnsiTheme="minorHAnsi" w:cstheme="minorHAnsi"/>
                <w:color w:val="auto"/>
                <w:sz w:val="22"/>
                <w:lang w:eastAsia="en-US"/>
              </w:rPr>
              <w:t xml:space="preserve">ze dvou platných </w:t>
            </w:r>
            <w:r w:rsidR="006A16C1" w:rsidRPr="005A168C">
              <w:rPr>
                <w:rFonts w:asciiTheme="minorHAnsi" w:hAnsiTheme="minorHAnsi" w:cstheme="minorHAnsi"/>
                <w:color w:val="auto"/>
                <w:sz w:val="22"/>
                <w:lang w:eastAsia="en-US"/>
              </w:rPr>
              <w:t>certifikac</w:t>
            </w:r>
            <w:r w:rsidR="006A16C1">
              <w:rPr>
                <w:rFonts w:asciiTheme="minorHAnsi" w:hAnsiTheme="minorHAnsi" w:cstheme="minorHAnsi"/>
                <w:color w:val="auto"/>
                <w:sz w:val="22"/>
                <w:lang w:eastAsia="en-US"/>
              </w:rPr>
              <w:t>í</w:t>
            </w:r>
            <w:r w:rsidR="006A16C1" w:rsidRPr="005A168C">
              <w:rPr>
                <w:rFonts w:asciiTheme="minorHAnsi" w:hAnsiTheme="minorHAnsi" w:cstheme="minorHAnsi"/>
                <w:color w:val="auto"/>
                <w:sz w:val="22"/>
                <w:lang w:eastAsia="en-US"/>
              </w:rPr>
              <w:t xml:space="preserve">: </w:t>
            </w:r>
          </w:p>
          <w:p w14:paraId="179AD18C" w14:textId="77777777" w:rsidR="006A16C1" w:rsidRDefault="006A16C1" w:rsidP="006A16C1">
            <w:pPr>
              <w:pStyle w:val="Odstavecseseznamem"/>
              <w:numPr>
                <w:ilvl w:val="0"/>
                <w:numId w:val="22"/>
              </w:numPr>
              <w:spacing w:line="240" w:lineRule="auto"/>
              <w:jc w:val="left"/>
              <w:rPr>
                <w:rFonts w:asciiTheme="minorHAnsi" w:hAnsiTheme="minorHAnsi" w:cstheme="minorHAnsi"/>
                <w:color w:val="auto"/>
                <w:sz w:val="22"/>
                <w:lang w:eastAsia="en-US"/>
              </w:rPr>
            </w:pPr>
            <w:r w:rsidRPr="004D12FB">
              <w:rPr>
                <w:rFonts w:asciiTheme="minorHAnsi" w:hAnsiTheme="minorHAnsi" w:cstheme="minorHAnsi"/>
                <w:color w:val="auto"/>
                <w:sz w:val="22"/>
                <w:lang w:eastAsia="en-US"/>
              </w:rPr>
              <w:t xml:space="preserve">Safetica Certified Professional 2024 </w:t>
            </w:r>
          </w:p>
          <w:p w14:paraId="2965B676" w14:textId="77777777" w:rsidR="006A16C1" w:rsidRPr="004D12FB" w:rsidRDefault="006A16C1" w:rsidP="006A16C1">
            <w:pPr>
              <w:pStyle w:val="Odstavecseseznamem"/>
              <w:numPr>
                <w:ilvl w:val="0"/>
                <w:numId w:val="22"/>
              </w:numPr>
              <w:spacing w:line="240" w:lineRule="auto"/>
              <w:jc w:val="left"/>
              <w:rPr>
                <w:rFonts w:asciiTheme="minorHAnsi" w:hAnsiTheme="minorHAnsi" w:cstheme="minorHAnsi"/>
                <w:color w:val="auto"/>
                <w:sz w:val="22"/>
                <w:lang w:eastAsia="en-US"/>
              </w:rPr>
            </w:pPr>
            <w:r w:rsidRPr="004D12FB">
              <w:rPr>
                <w:rFonts w:asciiTheme="minorHAnsi" w:hAnsiTheme="minorHAnsi" w:cstheme="minorHAnsi"/>
                <w:color w:val="auto"/>
                <w:sz w:val="22"/>
                <w:lang w:eastAsia="en-US"/>
              </w:rPr>
              <w:t>nebo Sodat Certified Technical Engineer (Protection, Analytics)</w:t>
            </w:r>
          </w:p>
          <w:p w14:paraId="3E159519" w14:textId="77777777" w:rsidR="006A16C1" w:rsidRPr="00D42772" w:rsidRDefault="006A16C1" w:rsidP="002855CE">
            <w:pPr>
              <w:spacing w:after="0" w:line="240" w:lineRule="auto"/>
              <w:ind w:left="0" w:right="0" w:firstLine="0"/>
              <w:jc w:val="left"/>
              <w:rPr>
                <w:rFonts w:asciiTheme="minorHAnsi" w:hAnsiTheme="minorHAnsi" w:cstheme="minorHAnsi"/>
                <w:sz w:val="22"/>
              </w:rPr>
            </w:pPr>
          </w:p>
        </w:tc>
      </w:tr>
      <w:tr w:rsidR="006A16C1" w:rsidRPr="00D42772" w14:paraId="198E87C2" w14:textId="77777777" w:rsidTr="005B0E7B">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8EAADB"/>
            <w:vAlign w:val="center"/>
            <w:hideMark/>
          </w:tcPr>
          <w:p w14:paraId="404FDDAE"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br w:type="page"/>
            </w:r>
            <w:r w:rsidRPr="00D42772">
              <w:rPr>
                <w:rFonts w:asciiTheme="minorHAnsi" w:hAnsiTheme="minorHAnsi" w:cstheme="minorHAnsi"/>
                <w:b/>
                <w:sz w:val="22"/>
              </w:rPr>
              <w:t>Požadavky</w:t>
            </w:r>
          </w:p>
        </w:tc>
        <w:tc>
          <w:tcPr>
            <w:tcW w:w="6804" w:type="dxa"/>
            <w:tcBorders>
              <w:top w:val="single" w:sz="4" w:space="0" w:color="auto"/>
              <w:left w:val="nil"/>
              <w:bottom w:val="single" w:sz="4" w:space="0" w:color="auto"/>
              <w:right w:val="single" w:sz="4" w:space="0" w:color="auto"/>
            </w:tcBorders>
            <w:shd w:val="clear" w:color="auto" w:fill="8EAADB"/>
            <w:vAlign w:val="center"/>
          </w:tcPr>
          <w:p w14:paraId="52F8457C" w14:textId="77777777" w:rsidR="006A16C1" w:rsidRPr="00F077E3" w:rsidRDefault="006A16C1" w:rsidP="006A16C1">
            <w:pPr>
              <w:pStyle w:val="Odstavecseseznamem"/>
              <w:numPr>
                <w:ilvl w:val="0"/>
                <w:numId w:val="14"/>
              </w:numPr>
              <w:spacing w:line="240" w:lineRule="auto"/>
              <w:jc w:val="left"/>
              <w:rPr>
                <w:rFonts w:asciiTheme="minorHAnsi" w:hAnsiTheme="minorHAnsi" w:cstheme="minorHAnsi"/>
                <w:sz w:val="22"/>
              </w:rPr>
            </w:pPr>
            <w:r w:rsidRPr="00F077E3">
              <w:rPr>
                <w:rFonts w:asciiTheme="minorHAnsi" w:hAnsiTheme="minorHAnsi" w:cstheme="minorHAnsi"/>
                <w:b/>
                <w:bCs/>
                <w:sz w:val="22"/>
                <w:lang w:eastAsia="en-US"/>
              </w:rPr>
              <w:t xml:space="preserve">IT specialista na řešení ochrany poštovních serverů a koncových stanic </w:t>
            </w:r>
          </w:p>
        </w:tc>
      </w:tr>
      <w:tr w:rsidR="006A16C1" w:rsidRPr="00D42772" w14:paraId="40F761C4" w14:textId="77777777" w:rsidTr="005B0E7B">
        <w:trPr>
          <w:trHeight w:val="300"/>
        </w:trPr>
        <w:tc>
          <w:tcPr>
            <w:tcW w:w="2263" w:type="dxa"/>
            <w:tcBorders>
              <w:top w:val="nil"/>
              <w:left w:val="single" w:sz="4" w:space="0" w:color="auto"/>
              <w:bottom w:val="single" w:sz="4" w:space="0" w:color="auto"/>
              <w:right w:val="single" w:sz="4" w:space="0" w:color="auto"/>
            </w:tcBorders>
            <w:shd w:val="clear" w:color="auto" w:fill="auto"/>
            <w:vAlign w:val="center"/>
          </w:tcPr>
          <w:p w14:paraId="0BFACB90" w14:textId="77777777" w:rsidR="006A16C1" w:rsidRPr="00D42772" w:rsidRDefault="006A16C1" w:rsidP="002855CE">
            <w:pPr>
              <w:spacing w:after="0" w:line="240" w:lineRule="auto"/>
              <w:ind w:left="0" w:right="0" w:firstLine="0"/>
              <w:jc w:val="left"/>
              <w:rPr>
                <w:rFonts w:asciiTheme="minorHAnsi" w:hAnsiTheme="minorHAnsi" w:cstheme="minorHAnsi"/>
                <w:b/>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2F5FFBA0" w14:textId="77777777" w:rsidR="006A16C1" w:rsidRPr="00D42772" w:rsidRDefault="006A16C1" w:rsidP="002855CE">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Platná certifikace: Pokročilá technická certifikace</w:t>
            </w:r>
            <w:r>
              <w:rPr>
                <w:rFonts w:asciiTheme="minorHAnsi" w:hAnsiTheme="minorHAnsi" w:cstheme="minorHAnsi"/>
                <w:sz w:val="22"/>
                <w:lang w:eastAsia="en-US"/>
              </w:rPr>
              <w:t xml:space="preserve"> ESET</w:t>
            </w:r>
            <w:r w:rsidRPr="00D42772">
              <w:rPr>
                <w:rFonts w:asciiTheme="minorHAnsi" w:hAnsiTheme="minorHAnsi" w:cstheme="minorHAnsi"/>
                <w:sz w:val="22"/>
                <w:lang w:eastAsia="en-US"/>
              </w:rPr>
              <w:t xml:space="preserve"> v</w:t>
            </w:r>
            <w:r>
              <w:rPr>
                <w:rFonts w:asciiTheme="minorHAnsi" w:hAnsiTheme="minorHAnsi" w:cstheme="minorHAnsi"/>
                <w:sz w:val="22"/>
                <w:lang w:eastAsia="en-US"/>
              </w:rPr>
              <w:t>10</w:t>
            </w:r>
            <w:r w:rsidRPr="00D42772">
              <w:rPr>
                <w:rFonts w:asciiTheme="minorHAnsi" w:hAnsiTheme="minorHAnsi" w:cstheme="minorHAnsi"/>
                <w:sz w:val="22"/>
                <w:lang w:eastAsia="en-US"/>
              </w:rPr>
              <w:t xml:space="preserve"> a vyšší. </w:t>
            </w:r>
          </w:p>
          <w:p w14:paraId="1044F854" w14:textId="77777777" w:rsidR="006A16C1" w:rsidRPr="00D42772" w:rsidRDefault="006A16C1" w:rsidP="002855CE">
            <w:pPr>
              <w:spacing w:after="0" w:line="240" w:lineRule="auto"/>
              <w:ind w:left="0" w:right="0" w:firstLine="0"/>
              <w:jc w:val="left"/>
              <w:rPr>
                <w:rFonts w:asciiTheme="minorHAnsi" w:hAnsiTheme="minorHAnsi" w:cstheme="minorHAnsi"/>
                <w:b/>
                <w:bCs/>
                <w:sz w:val="22"/>
                <w:lang w:eastAsia="en-US"/>
              </w:rPr>
            </w:pPr>
          </w:p>
        </w:tc>
      </w:tr>
      <w:tr w:rsidR="006A16C1" w:rsidRPr="00D42772" w14:paraId="0205A4F5" w14:textId="77777777" w:rsidTr="005B0E7B">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8EAADB"/>
            <w:vAlign w:val="center"/>
            <w:hideMark/>
          </w:tcPr>
          <w:p w14:paraId="6D6E7F55"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br w:type="page"/>
            </w:r>
            <w:r w:rsidRPr="00D42772">
              <w:rPr>
                <w:rFonts w:asciiTheme="minorHAnsi" w:hAnsiTheme="minorHAnsi" w:cstheme="minorHAnsi"/>
                <w:b/>
                <w:sz w:val="22"/>
              </w:rPr>
              <w:t>Požadavky</w:t>
            </w:r>
          </w:p>
        </w:tc>
        <w:tc>
          <w:tcPr>
            <w:tcW w:w="6804" w:type="dxa"/>
            <w:tcBorders>
              <w:top w:val="single" w:sz="4" w:space="0" w:color="auto"/>
              <w:left w:val="nil"/>
              <w:bottom w:val="single" w:sz="4" w:space="0" w:color="auto"/>
              <w:right w:val="single" w:sz="4" w:space="0" w:color="auto"/>
            </w:tcBorders>
            <w:shd w:val="clear" w:color="auto" w:fill="8EAADB"/>
            <w:vAlign w:val="center"/>
          </w:tcPr>
          <w:p w14:paraId="4317C5A2" w14:textId="77777777" w:rsidR="006A16C1" w:rsidRPr="00F077E3" w:rsidRDefault="006A16C1" w:rsidP="006A16C1">
            <w:pPr>
              <w:pStyle w:val="Odstavecseseznamem"/>
              <w:numPr>
                <w:ilvl w:val="0"/>
                <w:numId w:val="14"/>
              </w:numPr>
              <w:spacing w:line="240" w:lineRule="auto"/>
              <w:jc w:val="left"/>
              <w:rPr>
                <w:rFonts w:asciiTheme="minorHAnsi" w:hAnsiTheme="minorHAnsi" w:cstheme="minorHAnsi"/>
                <w:sz w:val="22"/>
              </w:rPr>
            </w:pPr>
            <w:r w:rsidRPr="00F077E3">
              <w:rPr>
                <w:rFonts w:asciiTheme="minorHAnsi" w:hAnsiTheme="minorHAnsi" w:cstheme="minorHAnsi"/>
                <w:b/>
                <w:bCs/>
                <w:sz w:val="22"/>
                <w:lang w:eastAsia="en-US"/>
              </w:rPr>
              <w:t>IT specialista na koncová zařízení Windows</w:t>
            </w:r>
          </w:p>
        </w:tc>
      </w:tr>
      <w:tr w:rsidR="006A16C1" w:rsidRPr="00D42772" w14:paraId="4CF8E014" w14:textId="77777777" w:rsidTr="002855CE">
        <w:trPr>
          <w:trHeight w:val="300"/>
        </w:trPr>
        <w:tc>
          <w:tcPr>
            <w:tcW w:w="2263" w:type="dxa"/>
            <w:tcBorders>
              <w:top w:val="nil"/>
              <w:left w:val="single" w:sz="4" w:space="0" w:color="auto"/>
              <w:bottom w:val="nil"/>
              <w:right w:val="single" w:sz="4" w:space="0" w:color="auto"/>
            </w:tcBorders>
            <w:shd w:val="clear" w:color="auto" w:fill="auto"/>
            <w:vAlign w:val="center"/>
            <w:hideMark/>
          </w:tcPr>
          <w:p w14:paraId="2D95FAF6"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nil"/>
              <w:right w:val="single" w:sz="4" w:space="0" w:color="auto"/>
            </w:tcBorders>
            <w:shd w:val="clear" w:color="auto" w:fill="auto"/>
            <w:vAlign w:val="center"/>
          </w:tcPr>
          <w:p w14:paraId="6DC96C6F" w14:textId="2C982FDB" w:rsidR="006A16C1" w:rsidRDefault="007C2BFD" w:rsidP="002855CE">
            <w:pPr>
              <w:spacing w:after="0" w:line="240" w:lineRule="auto"/>
              <w:ind w:left="0" w:right="0" w:firstLine="0"/>
              <w:jc w:val="left"/>
              <w:rPr>
                <w:rFonts w:asciiTheme="minorHAnsi" w:hAnsiTheme="minorHAnsi" w:cstheme="minorHAnsi"/>
                <w:sz w:val="22"/>
                <w:lang w:eastAsia="en-US"/>
              </w:rPr>
            </w:pPr>
            <w:r>
              <w:rPr>
                <w:rFonts w:asciiTheme="minorHAnsi" w:hAnsiTheme="minorHAnsi" w:cstheme="minorHAnsi"/>
                <w:color w:val="auto"/>
                <w:sz w:val="22"/>
                <w:lang w:eastAsia="en-US"/>
              </w:rPr>
              <w:t xml:space="preserve">Alespoň jedna </w:t>
            </w:r>
            <w:r w:rsidR="006A16C1">
              <w:rPr>
                <w:rFonts w:asciiTheme="minorHAnsi" w:hAnsiTheme="minorHAnsi" w:cstheme="minorHAnsi"/>
                <w:color w:val="auto"/>
                <w:sz w:val="22"/>
                <w:lang w:eastAsia="en-US"/>
              </w:rPr>
              <w:t xml:space="preserve">ze dvou platných </w:t>
            </w:r>
            <w:r w:rsidR="006A16C1" w:rsidRPr="005A168C">
              <w:rPr>
                <w:rFonts w:asciiTheme="minorHAnsi" w:hAnsiTheme="minorHAnsi" w:cstheme="minorHAnsi"/>
                <w:color w:val="auto"/>
                <w:sz w:val="22"/>
                <w:lang w:eastAsia="en-US"/>
              </w:rPr>
              <w:t>certifikac</w:t>
            </w:r>
            <w:r w:rsidR="006A16C1">
              <w:rPr>
                <w:rFonts w:asciiTheme="minorHAnsi" w:hAnsiTheme="minorHAnsi" w:cstheme="minorHAnsi"/>
                <w:color w:val="auto"/>
                <w:sz w:val="22"/>
                <w:lang w:eastAsia="en-US"/>
              </w:rPr>
              <w:t xml:space="preserve">í </w:t>
            </w:r>
            <w:r w:rsidR="006A16C1">
              <w:rPr>
                <w:rFonts w:asciiTheme="minorHAnsi" w:hAnsiTheme="minorHAnsi" w:cstheme="minorHAnsi"/>
                <w:sz w:val="22"/>
                <w:lang w:eastAsia="en-US"/>
              </w:rPr>
              <w:t>pro oblast koncových zařízení:</w:t>
            </w:r>
          </w:p>
          <w:p w14:paraId="6351D097" w14:textId="77777777" w:rsidR="006A16C1" w:rsidRDefault="006A16C1" w:rsidP="006A16C1">
            <w:pPr>
              <w:pStyle w:val="Odstavecseseznamem"/>
              <w:numPr>
                <w:ilvl w:val="0"/>
                <w:numId w:val="31"/>
              </w:numPr>
              <w:spacing w:line="240" w:lineRule="auto"/>
              <w:jc w:val="left"/>
              <w:rPr>
                <w:rFonts w:asciiTheme="minorHAnsi" w:hAnsiTheme="minorHAnsi" w:cstheme="minorHAnsi"/>
                <w:sz w:val="22"/>
                <w:lang w:eastAsia="en-US"/>
              </w:rPr>
            </w:pPr>
            <w:r w:rsidRPr="00CC3493">
              <w:rPr>
                <w:rFonts w:asciiTheme="minorHAnsi" w:hAnsiTheme="minorHAnsi" w:cstheme="minorHAnsi"/>
                <w:sz w:val="22"/>
                <w:lang w:eastAsia="en-US"/>
              </w:rPr>
              <w:t xml:space="preserve">Microsoft Certified: Endpoint Administrator Associate </w:t>
            </w:r>
          </w:p>
          <w:p w14:paraId="54BC0AD8" w14:textId="77777777" w:rsidR="006A16C1" w:rsidRPr="00CC3493" w:rsidRDefault="006A16C1" w:rsidP="006A16C1">
            <w:pPr>
              <w:pStyle w:val="Odstavecseseznamem"/>
              <w:numPr>
                <w:ilvl w:val="0"/>
                <w:numId w:val="31"/>
              </w:numPr>
              <w:spacing w:line="240" w:lineRule="auto"/>
              <w:jc w:val="left"/>
              <w:rPr>
                <w:rFonts w:asciiTheme="minorHAnsi" w:hAnsiTheme="minorHAnsi" w:cstheme="minorHAnsi"/>
                <w:sz w:val="22"/>
                <w:lang w:eastAsia="en-US"/>
              </w:rPr>
            </w:pPr>
            <w:r w:rsidRPr="00CC3493">
              <w:rPr>
                <w:rFonts w:asciiTheme="minorHAnsi" w:hAnsiTheme="minorHAnsi" w:cstheme="minorHAnsi"/>
                <w:sz w:val="22"/>
                <w:lang w:eastAsia="en-US"/>
              </w:rPr>
              <w:t>nebo Microsoft Certified: Azure Virtual Desktop Specialty.</w:t>
            </w:r>
          </w:p>
        </w:tc>
      </w:tr>
      <w:tr w:rsidR="006A16C1" w:rsidRPr="00D42772" w14:paraId="62A856C2" w14:textId="77777777" w:rsidTr="005B0E7B">
        <w:trPr>
          <w:trHeight w:val="300"/>
        </w:trPr>
        <w:tc>
          <w:tcPr>
            <w:tcW w:w="2263" w:type="dxa"/>
            <w:tcBorders>
              <w:top w:val="nil"/>
              <w:left w:val="single" w:sz="4" w:space="0" w:color="auto"/>
              <w:bottom w:val="single" w:sz="4" w:space="0" w:color="auto"/>
              <w:right w:val="single" w:sz="4" w:space="0" w:color="auto"/>
            </w:tcBorders>
            <w:shd w:val="clear" w:color="auto" w:fill="auto"/>
            <w:vAlign w:val="center"/>
          </w:tcPr>
          <w:p w14:paraId="02B9306B" w14:textId="77777777" w:rsidR="006A16C1" w:rsidRPr="00D42772" w:rsidRDefault="006A16C1" w:rsidP="002855CE">
            <w:pPr>
              <w:spacing w:after="0" w:line="240" w:lineRule="auto"/>
              <w:ind w:left="0" w:right="0" w:firstLine="0"/>
              <w:jc w:val="left"/>
              <w:rPr>
                <w:rFonts w:asciiTheme="minorHAnsi" w:hAnsiTheme="minorHAnsi" w:cstheme="minorHAnsi"/>
                <w:sz w:val="22"/>
              </w:rPr>
            </w:pPr>
          </w:p>
        </w:tc>
        <w:tc>
          <w:tcPr>
            <w:tcW w:w="6804" w:type="dxa"/>
            <w:tcBorders>
              <w:top w:val="nil"/>
              <w:left w:val="nil"/>
              <w:bottom w:val="single" w:sz="4" w:space="0" w:color="auto"/>
              <w:right w:val="single" w:sz="4" w:space="0" w:color="auto"/>
            </w:tcBorders>
            <w:shd w:val="clear" w:color="auto" w:fill="auto"/>
            <w:vAlign w:val="center"/>
          </w:tcPr>
          <w:p w14:paraId="1583217C" w14:textId="77777777" w:rsidR="006A16C1" w:rsidRPr="00D42772" w:rsidRDefault="006A16C1" w:rsidP="002855CE">
            <w:pPr>
              <w:spacing w:after="0" w:line="240" w:lineRule="auto"/>
              <w:ind w:left="0" w:right="0" w:firstLine="0"/>
              <w:jc w:val="left"/>
              <w:rPr>
                <w:rFonts w:asciiTheme="minorHAnsi" w:hAnsiTheme="minorHAnsi" w:cstheme="minorHAnsi"/>
                <w:sz w:val="22"/>
                <w:lang w:eastAsia="en-US"/>
              </w:rPr>
            </w:pPr>
          </w:p>
        </w:tc>
      </w:tr>
      <w:tr w:rsidR="006A16C1" w:rsidRPr="00D42772" w14:paraId="043A524B" w14:textId="77777777" w:rsidTr="005B0E7B">
        <w:trPr>
          <w:trHeight w:val="300"/>
        </w:trPr>
        <w:tc>
          <w:tcPr>
            <w:tcW w:w="2263"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6F15309B"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br w:type="page"/>
            </w:r>
            <w:r w:rsidRPr="00D42772">
              <w:rPr>
                <w:rFonts w:asciiTheme="minorHAnsi" w:hAnsiTheme="minorHAnsi" w:cstheme="minorHAnsi"/>
                <w:b/>
                <w:sz w:val="22"/>
              </w:rPr>
              <w:t>Požadavky</w:t>
            </w:r>
          </w:p>
        </w:tc>
        <w:tc>
          <w:tcPr>
            <w:tcW w:w="6804" w:type="dxa"/>
            <w:tcBorders>
              <w:top w:val="single" w:sz="4" w:space="0" w:color="auto"/>
              <w:left w:val="nil"/>
              <w:bottom w:val="single" w:sz="4" w:space="0" w:color="auto"/>
              <w:right w:val="single" w:sz="4" w:space="0" w:color="auto"/>
            </w:tcBorders>
            <w:shd w:val="clear" w:color="auto" w:fill="8EAADB" w:themeFill="accent5" w:themeFillTint="99"/>
            <w:vAlign w:val="center"/>
          </w:tcPr>
          <w:p w14:paraId="1AF6AC3D" w14:textId="77777777" w:rsidR="006A16C1" w:rsidRPr="00F077E3" w:rsidRDefault="006A16C1" w:rsidP="006A16C1">
            <w:pPr>
              <w:pStyle w:val="Odstavecseseznamem"/>
              <w:numPr>
                <w:ilvl w:val="0"/>
                <w:numId w:val="14"/>
              </w:numPr>
              <w:spacing w:line="240" w:lineRule="auto"/>
              <w:jc w:val="left"/>
              <w:rPr>
                <w:rFonts w:asciiTheme="minorHAnsi" w:hAnsiTheme="minorHAnsi" w:cstheme="minorHAnsi"/>
                <w:sz w:val="22"/>
              </w:rPr>
            </w:pPr>
            <w:r w:rsidRPr="00F077E3">
              <w:rPr>
                <w:rFonts w:asciiTheme="minorHAnsi" w:hAnsiTheme="minorHAnsi" w:cstheme="minorHAnsi"/>
                <w:b/>
                <w:bCs/>
                <w:sz w:val="22"/>
                <w:lang w:eastAsia="en-US"/>
              </w:rPr>
              <w:t>IT specialista na spisovou službu – eSPIS</w:t>
            </w:r>
          </w:p>
        </w:tc>
      </w:tr>
      <w:tr w:rsidR="006A16C1" w:rsidRPr="00D42772" w14:paraId="54A39222" w14:textId="77777777" w:rsidTr="002855CE">
        <w:trPr>
          <w:trHeight w:val="300"/>
        </w:trPr>
        <w:tc>
          <w:tcPr>
            <w:tcW w:w="2263" w:type="dxa"/>
            <w:tcBorders>
              <w:top w:val="single" w:sz="4" w:space="0" w:color="auto"/>
              <w:left w:val="single" w:sz="4" w:space="0" w:color="auto"/>
              <w:bottom w:val="nil"/>
              <w:right w:val="single" w:sz="4" w:space="0" w:color="auto"/>
            </w:tcBorders>
            <w:shd w:val="clear" w:color="auto" w:fill="auto"/>
            <w:vAlign w:val="center"/>
          </w:tcPr>
          <w:p w14:paraId="4C73A837" w14:textId="77777777" w:rsidR="006A16C1" w:rsidRPr="00D42772" w:rsidRDefault="006A16C1" w:rsidP="002855CE">
            <w:pPr>
              <w:spacing w:after="0" w:line="240" w:lineRule="auto"/>
              <w:ind w:left="0" w:right="0" w:firstLine="0"/>
              <w:jc w:val="left"/>
              <w:rPr>
                <w:rFonts w:asciiTheme="minorHAnsi" w:hAnsiTheme="minorHAnsi" w:cstheme="minorHAnsi"/>
                <w:sz w:val="22"/>
              </w:rPr>
            </w:pPr>
          </w:p>
        </w:tc>
        <w:tc>
          <w:tcPr>
            <w:tcW w:w="6804" w:type="dxa"/>
            <w:tcBorders>
              <w:top w:val="single" w:sz="4" w:space="0" w:color="auto"/>
              <w:left w:val="nil"/>
              <w:bottom w:val="nil"/>
              <w:right w:val="single" w:sz="4" w:space="0" w:color="auto"/>
            </w:tcBorders>
            <w:shd w:val="clear" w:color="auto" w:fill="auto"/>
            <w:vAlign w:val="center"/>
          </w:tcPr>
          <w:p w14:paraId="0C091CD3" w14:textId="77777777" w:rsidR="006A16C1" w:rsidRPr="00D42772" w:rsidRDefault="006A16C1" w:rsidP="002855CE">
            <w:pPr>
              <w:spacing w:after="0" w:line="240" w:lineRule="auto"/>
              <w:ind w:left="0" w:right="0" w:firstLine="0"/>
              <w:jc w:val="left"/>
              <w:rPr>
                <w:rFonts w:asciiTheme="minorHAnsi" w:hAnsiTheme="minorHAnsi" w:cstheme="minorHAnsi"/>
                <w:sz w:val="22"/>
                <w:lang w:eastAsia="en-US"/>
              </w:rPr>
            </w:pPr>
          </w:p>
        </w:tc>
      </w:tr>
      <w:tr w:rsidR="006A16C1" w:rsidRPr="00D42772" w14:paraId="676DBD93"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auto"/>
            <w:vAlign w:val="center"/>
          </w:tcPr>
          <w:p w14:paraId="222A0722" w14:textId="77777777" w:rsidR="006A16C1" w:rsidRPr="00D42772" w:rsidRDefault="006A16C1" w:rsidP="002855CE">
            <w:pPr>
              <w:spacing w:after="0" w:line="240" w:lineRule="auto"/>
              <w:ind w:left="0" w:right="0" w:firstLine="0"/>
              <w:jc w:val="left"/>
              <w:rPr>
                <w:rFonts w:asciiTheme="minorHAnsi" w:hAnsiTheme="minorHAnsi" w:cstheme="minorHAnsi"/>
                <w:b/>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41606297" w14:textId="77777777" w:rsidR="006A16C1" w:rsidRDefault="006A16C1" w:rsidP="002855CE">
            <w:pPr>
              <w:spacing w:after="0" w:line="240" w:lineRule="auto"/>
              <w:ind w:left="0" w:right="0" w:firstLine="0"/>
              <w:jc w:val="left"/>
              <w:rPr>
                <w:rFonts w:asciiTheme="minorHAnsi" w:hAnsiTheme="minorHAnsi" w:cstheme="minorHAnsi"/>
                <w:sz w:val="22"/>
                <w:lang w:eastAsia="en-US"/>
              </w:rPr>
            </w:pPr>
            <w:r w:rsidRPr="00D42772">
              <w:rPr>
                <w:rFonts w:asciiTheme="minorHAnsi" w:hAnsiTheme="minorHAnsi" w:cstheme="minorHAnsi"/>
                <w:sz w:val="22"/>
                <w:lang w:eastAsia="en-US"/>
              </w:rPr>
              <w:t>Platná certifikace</w:t>
            </w:r>
            <w:r w:rsidRPr="00D42772">
              <w:rPr>
                <w:rFonts w:asciiTheme="minorHAnsi" w:hAnsiTheme="minorHAnsi" w:cstheme="minorHAnsi"/>
                <w:sz w:val="22"/>
              </w:rPr>
              <w:t xml:space="preserve"> </w:t>
            </w:r>
            <w:r w:rsidRPr="00D42772">
              <w:rPr>
                <w:rFonts w:asciiTheme="minorHAnsi" w:hAnsiTheme="minorHAnsi" w:cstheme="minorHAnsi"/>
                <w:sz w:val="22"/>
                <w:lang w:eastAsia="en-US"/>
              </w:rPr>
              <w:t>ICZ Administrátor e-SPIS verze 2.3</w:t>
            </w:r>
            <w:r>
              <w:rPr>
                <w:rFonts w:asciiTheme="minorHAnsi" w:hAnsiTheme="minorHAnsi" w:cstheme="minorHAnsi"/>
                <w:sz w:val="22"/>
                <w:lang w:eastAsia="en-US"/>
              </w:rPr>
              <w:t>8</w:t>
            </w:r>
            <w:r w:rsidRPr="00D42772">
              <w:rPr>
                <w:rFonts w:asciiTheme="minorHAnsi" w:hAnsiTheme="minorHAnsi" w:cstheme="minorHAnsi"/>
                <w:sz w:val="22"/>
                <w:lang w:eastAsia="en-US"/>
              </w:rPr>
              <w:t xml:space="preserve"> a vyšší </w:t>
            </w:r>
          </w:p>
          <w:p w14:paraId="57EE2E29" w14:textId="77777777" w:rsidR="006A16C1" w:rsidRPr="00D42772" w:rsidRDefault="006A16C1" w:rsidP="002855CE">
            <w:pPr>
              <w:spacing w:after="0" w:line="240" w:lineRule="auto"/>
              <w:ind w:left="0" w:right="0" w:firstLine="0"/>
              <w:jc w:val="left"/>
              <w:rPr>
                <w:rFonts w:asciiTheme="minorHAnsi" w:hAnsiTheme="minorHAnsi" w:cstheme="minorHAnsi"/>
                <w:b/>
                <w:bCs/>
                <w:sz w:val="22"/>
                <w:lang w:eastAsia="en-US"/>
              </w:rPr>
            </w:pPr>
          </w:p>
        </w:tc>
      </w:tr>
      <w:tr w:rsidR="006A16C1" w:rsidRPr="0034165E" w14:paraId="5CA59B46"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8EAADB"/>
            <w:vAlign w:val="center"/>
          </w:tcPr>
          <w:p w14:paraId="780E92B5" w14:textId="77777777" w:rsidR="006A16C1" w:rsidRPr="00171958" w:rsidRDefault="006A16C1" w:rsidP="002855CE">
            <w:pPr>
              <w:spacing w:after="0" w:line="240" w:lineRule="auto"/>
              <w:ind w:left="0" w:right="0" w:firstLine="0"/>
              <w:jc w:val="left"/>
              <w:rPr>
                <w:rFonts w:asciiTheme="minorHAnsi" w:hAnsiTheme="minorHAnsi" w:cstheme="minorHAnsi"/>
                <w:sz w:val="22"/>
              </w:rPr>
            </w:pPr>
            <w:r w:rsidRPr="00171958">
              <w:rPr>
                <w:rFonts w:asciiTheme="minorHAnsi" w:hAnsiTheme="minorHAnsi" w:cstheme="minorHAnsi"/>
                <w:sz w:val="22"/>
              </w:rPr>
              <w:br w:type="page"/>
              <w:t>Požadavky</w:t>
            </w:r>
          </w:p>
        </w:tc>
        <w:tc>
          <w:tcPr>
            <w:tcW w:w="6804" w:type="dxa"/>
            <w:tcBorders>
              <w:top w:val="nil"/>
              <w:left w:val="nil"/>
              <w:bottom w:val="single" w:sz="4" w:space="0" w:color="auto"/>
              <w:right w:val="single" w:sz="4" w:space="0" w:color="auto"/>
            </w:tcBorders>
            <w:shd w:val="clear" w:color="auto" w:fill="8EAADB"/>
            <w:vAlign w:val="center"/>
          </w:tcPr>
          <w:p w14:paraId="621F0F94" w14:textId="77777777" w:rsidR="006A16C1" w:rsidRPr="00612AD3" w:rsidRDefault="006A16C1" w:rsidP="006A16C1">
            <w:pPr>
              <w:pStyle w:val="Odstavecseseznamem"/>
              <w:numPr>
                <w:ilvl w:val="0"/>
                <w:numId w:val="14"/>
              </w:numPr>
              <w:spacing w:line="240" w:lineRule="auto"/>
              <w:jc w:val="left"/>
              <w:rPr>
                <w:rFonts w:asciiTheme="minorHAnsi" w:hAnsiTheme="minorHAnsi" w:cstheme="minorHAnsi"/>
                <w:b/>
                <w:sz w:val="22"/>
                <w:lang w:eastAsia="en-US"/>
              </w:rPr>
            </w:pPr>
            <w:r w:rsidRPr="00612AD3">
              <w:rPr>
                <w:rFonts w:asciiTheme="minorHAnsi" w:hAnsiTheme="minorHAnsi" w:cstheme="minorHAnsi"/>
                <w:b/>
                <w:sz w:val="22"/>
                <w:lang w:eastAsia="en-US"/>
              </w:rPr>
              <w:t>IT specialista na systémy MDM</w:t>
            </w:r>
          </w:p>
        </w:tc>
      </w:tr>
      <w:tr w:rsidR="006A16C1" w:rsidRPr="00D42772" w14:paraId="017834BB"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auto"/>
            <w:vAlign w:val="center"/>
          </w:tcPr>
          <w:p w14:paraId="5842A598"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0FD797E8" w14:textId="6570BE19" w:rsidR="006A16C1" w:rsidRDefault="007C2BFD" w:rsidP="002855CE">
            <w:pPr>
              <w:spacing w:after="0" w:line="240" w:lineRule="auto"/>
              <w:ind w:left="0" w:right="0" w:firstLine="0"/>
              <w:jc w:val="left"/>
              <w:rPr>
                <w:rFonts w:asciiTheme="minorHAnsi" w:hAnsiTheme="minorHAnsi" w:cstheme="minorHAnsi"/>
                <w:color w:val="auto"/>
                <w:sz w:val="22"/>
                <w:lang w:eastAsia="en-US"/>
              </w:rPr>
            </w:pPr>
            <w:r>
              <w:rPr>
                <w:rFonts w:asciiTheme="minorHAnsi" w:hAnsiTheme="minorHAnsi" w:cstheme="minorHAnsi"/>
                <w:color w:val="auto"/>
                <w:sz w:val="22"/>
                <w:lang w:eastAsia="en-US"/>
              </w:rPr>
              <w:t xml:space="preserve">Alespoň jedna </w:t>
            </w:r>
            <w:r w:rsidR="006A16C1">
              <w:rPr>
                <w:rFonts w:asciiTheme="minorHAnsi" w:hAnsiTheme="minorHAnsi" w:cstheme="minorHAnsi"/>
                <w:color w:val="auto"/>
                <w:sz w:val="22"/>
                <w:lang w:eastAsia="en-US"/>
              </w:rPr>
              <w:t xml:space="preserve">ze dvou platných </w:t>
            </w:r>
            <w:r w:rsidR="006A16C1" w:rsidRPr="005A168C">
              <w:rPr>
                <w:rFonts w:asciiTheme="minorHAnsi" w:hAnsiTheme="minorHAnsi" w:cstheme="minorHAnsi"/>
                <w:color w:val="auto"/>
                <w:sz w:val="22"/>
                <w:lang w:eastAsia="en-US"/>
              </w:rPr>
              <w:t>certifikac</w:t>
            </w:r>
            <w:r w:rsidR="006A16C1">
              <w:rPr>
                <w:rFonts w:asciiTheme="minorHAnsi" w:hAnsiTheme="minorHAnsi" w:cstheme="minorHAnsi"/>
                <w:color w:val="auto"/>
                <w:sz w:val="22"/>
                <w:lang w:eastAsia="en-US"/>
              </w:rPr>
              <w:t>í</w:t>
            </w:r>
            <w:r w:rsidR="006A16C1" w:rsidRPr="005A168C">
              <w:rPr>
                <w:rFonts w:asciiTheme="minorHAnsi" w:hAnsiTheme="minorHAnsi" w:cstheme="minorHAnsi"/>
                <w:color w:val="auto"/>
                <w:sz w:val="22"/>
                <w:lang w:eastAsia="en-US"/>
              </w:rPr>
              <w:t xml:space="preserve">: </w:t>
            </w:r>
          </w:p>
          <w:p w14:paraId="5CEB5108" w14:textId="77777777" w:rsidR="006A16C1" w:rsidRDefault="006A16C1" w:rsidP="006A16C1">
            <w:pPr>
              <w:pStyle w:val="Odstavecseseznamem"/>
              <w:numPr>
                <w:ilvl w:val="0"/>
                <w:numId w:val="30"/>
              </w:numPr>
              <w:spacing w:line="240" w:lineRule="auto"/>
              <w:jc w:val="left"/>
              <w:rPr>
                <w:rFonts w:asciiTheme="minorHAnsi" w:hAnsiTheme="minorHAnsi" w:cstheme="minorHAnsi"/>
                <w:sz w:val="22"/>
                <w:lang w:eastAsia="en-US"/>
              </w:rPr>
            </w:pPr>
            <w:r w:rsidRPr="00CC3493">
              <w:rPr>
                <w:rFonts w:asciiTheme="minorHAnsi" w:hAnsiTheme="minorHAnsi" w:cstheme="minorHAnsi"/>
                <w:sz w:val="22"/>
                <w:lang w:eastAsia="en-US"/>
              </w:rPr>
              <w:t xml:space="preserve">IBM MaaS360 IBM Security MaaS360 Foundations </w:t>
            </w:r>
          </w:p>
          <w:p w14:paraId="4A90911F" w14:textId="77777777" w:rsidR="006A16C1" w:rsidRPr="00CC3493" w:rsidRDefault="006A16C1" w:rsidP="006A16C1">
            <w:pPr>
              <w:pStyle w:val="Odstavecseseznamem"/>
              <w:numPr>
                <w:ilvl w:val="0"/>
                <w:numId w:val="30"/>
              </w:numPr>
              <w:spacing w:line="240" w:lineRule="auto"/>
              <w:jc w:val="left"/>
              <w:rPr>
                <w:rFonts w:asciiTheme="minorHAnsi" w:hAnsiTheme="minorHAnsi" w:cstheme="minorHAnsi"/>
                <w:sz w:val="22"/>
                <w:lang w:eastAsia="en-US"/>
              </w:rPr>
            </w:pPr>
            <w:r w:rsidRPr="00CC3493">
              <w:rPr>
                <w:rFonts w:asciiTheme="minorHAnsi" w:hAnsiTheme="minorHAnsi" w:cstheme="minorHAnsi"/>
                <w:sz w:val="22"/>
                <w:lang w:eastAsia="en-US"/>
              </w:rPr>
              <w:t xml:space="preserve">nebo CompTIA Security+ </w:t>
            </w:r>
          </w:p>
          <w:p w14:paraId="271C3DB6" w14:textId="77777777" w:rsidR="006A16C1" w:rsidRPr="00171958" w:rsidRDefault="006A16C1" w:rsidP="002855CE">
            <w:pPr>
              <w:spacing w:after="0" w:line="240" w:lineRule="auto"/>
              <w:ind w:left="0" w:right="0" w:firstLine="0"/>
              <w:jc w:val="left"/>
              <w:rPr>
                <w:rFonts w:asciiTheme="minorHAnsi" w:hAnsiTheme="minorHAnsi" w:cstheme="minorHAnsi"/>
                <w:sz w:val="22"/>
                <w:lang w:eastAsia="en-US"/>
              </w:rPr>
            </w:pPr>
          </w:p>
        </w:tc>
      </w:tr>
      <w:tr w:rsidR="006A16C1" w:rsidRPr="00D42772" w14:paraId="79F88519"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8EAADB"/>
            <w:vAlign w:val="center"/>
          </w:tcPr>
          <w:p w14:paraId="7B8B9397"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lastRenderedPageBreak/>
              <w:br w:type="page"/>
            </w:r>
            <w:r w:rsidRPr="00171958">
              <w:rPr>
                <w:rFonts w:asciiTheme="minorHAnsi" w:hAnsiTheme="minorHAnsi" w:cstheme="minorHAnsi"/>
                <w:sz w:val="22"/>
              </w:rPr>
              <w:t>Požadavky</w:t>
            </w:r>
          </w:p>
        </w:tc>
        <w:tc>
          <w:tcPr>
            <w:tcW w:w="6804" w:type="dxa"/>
            <w:tcBorders>
              <w:top w:val="nil"/>
              <w:left w:val="nil"/>
              <w:bottom w:val="single" w:sz="4" w:space="0" w:color="auto"/>
              <w:right w:val="single" w:sz="4" w:space="0" w:color="auto"/>
            </w:tcBorders>
            <w:shd w:val="clear" w:color="auto" w:fill="8EAADB"/>
            <w:vAlign w:val="center"/>
          </w:tcPr>
          <w:p w14:paraId="34AA07C3" w14:textId="77777777" w:rsidR="006A16C1" w:rsidRPr="00612AD3" w:rsidRDefault="006A16C1" w:rsidP="006A16C1">
            <w:pPr>
              <w:pStyle w:val="Odstavecseseznamem"/>
              <w:numPr>
                <w:ilvl w:val="0"/>
                <w:numId w:val="14"/>
              </w:numPr>
              <w:spacing w:line="240" w:lineRule="auto"/>
              <w:jc w:val="left"/>
              <w:rPr>
                <w:rFonts w:asciiTheme="minorHAnsi" w:hAnsiTheme="minorHAnsi" w:cstheme="minorHAnsi"/>
                <w:b/>
                <w:sz w:val="22"/>
                <w:lang w:eastAsia="en-US"/>
              </w:rPr>
            </w:pPr>
            <w:r w:rsidRPr="00612AD3">
              <w:rPr>
                <w:rFonts w:asciiTheme="minorHAnsi" w:hAnsiTheme="minorHAnsi" w:cstheme="minorHAnsi"/>
                <w:b/>
                <w:sz w:val="22"/>
                <w:lang w:eastAsia="en-US"/>
              </w:rPr>
              <w:t>IT specialista na systémy IDM</w:t>
            </w:r>
          </w:p>
        </w:tc>
      </w:tr>
      <w:tr w:rsidR="006A16C1" w:rsidRPr="0034165E" w14:paraId="1CE83FFB" w14:textId="77777777" w:rsidTr="002855CE">
        <w:trPr>
          <w:trHeight w:val="300"/>
        </w:trPr>
        <w:tc>
          <w:tcPr>
            <w:tcW w:w="2263" w:type="dxa"/>
            <w:tcBorders>
              <w:top w:val="nil"/>
              <w:left w:val="single" w:sz="4" w:space="0" w:color="auto"/>
              <w:bottom w:val="single" w:sz="4" w:space="0" w:color="auto"/>
              <w:right w:val="single" w:sz="4" w:space="0" w:color="auto"/>
            </w:tcBorders>
            <w:shd w:val="clear" w:color="auto" w:fill="auto"/>
            <w:vAlign w:val="center"/>
          </w:tcPr>
          <w:p w14:paraId="4E17184D" w14:textId="77777777" w:rsidR="006A16C1" w:rsidRPr="00D42772" w:rsidRDefault="006A16C1" w:rsidP="002855CE">
            <w:pPr>
              <w:spacing w:after="0" w:line="240" w:lineRule="auto"/>
              <w:ind w:left="0" w:right="0" w:firstLine="0"/>
              <w:jc w:val="left"/>
              <w:rPr>
                <w:rFonts w:asciiTheme="minorHAnsi" w:hAnsiTheme="minorHAnsi" w:cstheme="minorHAnsi"/>
                <w:sz w:val="22"/>
              </w:rPr>
            </w:pPr>
            <w:r w:rsidRPr="00D42772">
              <w:rPr>
                <w:rFonts w:asciiTheme="minorHAnsi" w:hAnsiTheme="minorHAnsi" w:cstheme="minorHAnsi"/>
                <w:sz w:val="22"/>
              </w:rPr>
              <w:t>Požadovaná minimální certifikace</w:t>
            </w:r>
          </w:p>
        </w:tc>
        <w:tc>
          <w:tcPr>
            <w:tcW w:w="6804" w:type="dxa"/>
            <w:tcBorders>
              <w:top w:val="nil"/>
              <w:left w:val="nil"/>
              <w:bottom w:val="single" w:sz="4" w:space="0" w:color="auto"/>
              <w:right w:val="single" w:sz="4" w:space="0" w:color="auto"/>
            </w:tcBorders>
            <w:shd w:val="clear" w:color="auto" w:fill="auto"/>
            <w:vAlign w:val="center"/>
          </w:tcPr>
          <w:p w14:paraId="670C245A" w14:textId="3139A13F" w:rsidR="006A16C1" w:rsidRDefault="007C2BFD" w:rsidP="002855CE">
            <w:pPr>
              <w:spacing w:after="0" w:line="240" w:lineRule="auto"/>
              <w:ind w:left="0" w:right="0" w:firstLine="0"/>
              <w:jc w:val="left"/>
              <w:rPr>
                <w:rFonts w:asciiTheme="minorHAnsi" w:hAnsiTheme="minorHAnsi" w:cstheme="minorHAnsi"/>
                <w:sz w:val="22"/>
                <w:lang w:eastAsia="en-US"/>
              </w:rPr>
            </w:pPr>
            <w:r>
              <w:rPr>
                <w:rFonts w:asciiTheme="minorHAnsi" w:hAnsiTheme="minorHAnsi" w:cstheme="minorHAnsi"/>
                <w:sz w:val="22"/>
                <w:lang w:eastAsia="en-US"/>
              </w:rPr>
              <w:t xml:space="preserve">Alespoň jedna </w:t>
            </w:r>
            <w:r w:rsidR="006A16C1">
              <w:rPr>
                <w:rFonts w:asciiTheme="minorHAnsi" w:hAnsiTheme="minorHAnsi" w:cstheme="minorHAnsi"/>
                <w:sz w:val="22"/>
                <w:lang w:eastAsia="en-US"/>
              </w:rPr>
              <w:t xml:space="preserve">ze tří platných </w:t>
            </w:r>
            <w:r w:rsidR="006A16C1" w:rsidRPr="0034165E">
              <w:rPr>
                <w:rFonts w:asciiTheme="minorHAnsi" w:hAnsiTheme="minorHAnsi" w:cstheme="minorHAnsi"/>
                <w:sz w:val="22"/>
                <w:lang w:eastAsia="en-US"/>
              </w:rPr>
              <w:t>certifikac</w:t>
            </w:r>
            <w:r w:rsidR="006A16C1">
              <w:rPr>
                <w:rFonts w:asciiTheme="minorHAnsi" w:hAnsiTheme="minorHAnsi" w:cstheme="minorHAnsi"/>
                <w:sz w:val="22"/>
                <w:lang w:eastAsia="en-US"/>
              </w:rPr>
              <w:t>í</w:t>
            </w:r>
            <w:r w:rsidR="006A16C1" w:rsidRPr="0034165E">
              <w:rPr>
                <w:rFonts w:asciiTheme="minorHAnsi" w:hAnsiTheme="minorHAnsi" w:cstheme="minorHAnsi"/>
                <w:sz w:val="22"/>
                <w:lang w:eastAsia="en-US"/>
              </w:rPr>
              <w:t xml:space="preserve"> pro systémy</w:t>
            </w:r>
            <w:r w:rsidR="006A16C1">
              <w:rPr>
                <w:rFonts w:asciiTheme="minorHAnsi" w:hAnsiTheme="minorHAnsi" w:cstheme="minorHAnsi"/>
                <w:sz w:val="22"/>
                <w:lang w:eastAsia="en-US"/>
              </w:rPr>
              <w:t xml:space="preserve"> IDM:</w:t>
            </w:r>
          </w:p>
          <w:p w14:paraId="57DB7D7D" w14:textId="77777777" w:rsidR="006A16C1" w:rsidRDefault="006A16C1" w:rsidP="006A16C1">
            <w:pPr>
              <w:pStyle w:val="Odstavecseseznamem"/>
              <w:numPr>
                <w:ilvl w:val="0"/>
                <w:numId w:val="23"/>
              </w:numPr>
              <w:spacing w:line="240" w:lineRule="auto"/>
              <w:jc w:val="left"/>
              <w:rPr>
                <w:rFonts w:asciiTheme="minorHAnsi" w:hAnsiTheme="minorHAnsi" w:cstheme="minorHAnsi"/>
                <w:sz w:val="22"/>
                <w:lang w:eastAsia="en-US"/>
              </w:rPr>
            </w:pPr>
            <w:r w:rsidRPr="004D12FB">
              <w:rPr>
                <w:rFonts w:asciiTheme="minorHAnsi" w:hAnsiTheme="minorHAnsi" w:cstheme="minorHAnsi"/>
                <w:sz w:val="22"/>
                <w:lang w:eastAsia="en-US"/>
              </w:rPr>
              <w:t xml:space="preserve">IBM Cloud Pak for Security </w:t>
            </w:r>
          </w:p>
          <w:p w14:paraId="1A6A1AB9" w14:textId="77777777" w:rsidR="006A16C1" w:rsidRDefault="006A16C1" w:rsidP="006A16C1">
            <w:pPr>
              <w:pStyle w:val="Odstavecseseznamem"/>
              <w:numPr>
                <w:ilvl w:val="0"/>
                <w:numId w:val="23"/>
              </w:numPr>
              <w:spacing w:line="240" w:lineRule="auto"/>
              <w:jc w:val="left"/>
              <w:rPr>
                <w:rFonts w:asciiTheme="minorHAnsi" w:hAnsiTheme="minorHAnsi" w:cstheme="minorHAnsi"/>
                <w:sz w:val="22"/>
                <w:lang w:eastAsia="en-US"/>
              </w:rPr>
            </w:pPr>
            <w:r w:rsidRPr="004D12FB">
              <w:rPr>
                <w:rFonts w:asciiTheme="minorHAnsi" w:hAnsiTheme="minorHAnsi" w:cstheme="minorHAnsi"/>
                <w:sz w:val="22"/>
                <w:lang w:eastAsia="en-US"/>
              </w:rPr>
              <w:t xml:space="preserve">nebo CompTIA Security+ </w:t>
            </w:r>
          </w:p>
          <w:p w14:paraId="738FFDC6" w14:textId="77777777" w:rsidR="006A16C1" w:rsidRPr="004D12FB" w:rsidRDefault="006A16C1" w:rsidP="006A16C1">
            <w:pPr>
              <w:pStyle w:val="Odstavecseseznamem"/>
              <w:numPr>
                <w:ilvl w:val="0"/>
                <w:numId w:val="23"/>
              </w:numPr>
              <w:spacing w:line="240" w:lineRule="auto"/>
              <w:jc w:val="left"/>
              <w:rPr>
                <w:rFonts w:asciiTheme="minorHAnsi" w:hAnsiTheme="minorHAnsi" w:cstheme="minorHAnsi"/>
                <w:sz w:val="22"/>
                <w:lang w:eastAsia="en-US"/>
              </w:rPr>
            </w:pPr>
            <w:r w:rsidRPr="004D12FB">
              <w:rPr>
                <w:rFonts w:asciiTheme="minorHAnsi" w:hAnsiTheme="minorHAnsi" w:cstheme="minorHAnsi"/>
                <w:sz w:val="22"/>
                <w:lang w:eastAsia="en-US"/>
              </w:rPr>
              <w:t>nebo IBM Security Identity Governance and Intelligence V5 a vyšší</w:t>
            </w:r>
          </w:p>
          <w:p w14:paraId="76079B93" w14:textId="77777777" w:rsidR="006A16C1" w:rsidRPr="0034165E" w:rsidRDefault="006A16C1" w:rsidP="002855CE">
            <w:pPr>
              <w:spacing w:after="0" w:line="240" w:lineRule="auto"/>
              <w:ind w:left="0" w:right="0" w:firstLine="0"/>
              <w:jc w:val="left"/>
              <w:rPr>
                <w:rFonts w:asciiTheme="minorHAnsi" w:hAnsiTheme="minorHAnsi" w:cstheme="minorHAnsi"/>
                <w:sz w:val="22"/>
                <w:lang w:eastAsia="en-US"/>
              </w:rPr>
            </w:pPr>
          </w:p>
        </w:tc>
      </w:tr>
    </w:tbl>
    <w:p w14:paraId="6B290D02" w14:textId="77777777" w:rsidR="006A16C1" w:rsidRDefault="006A16C1" w:rsidP="00706292">
      <w:pPr>
        <w:spacing w:after="120" w:line="250" w:lineRule="auto"/>
        <w:ind w:left="0" w:right="556" w:hanging="11"/>
        <w:rPr>
          <w:rFonts w:asciiTheme="minorHAnsi" w:hAnsiTheme="minorHAnsi" w:cstheme="minorHAnsi"/>
          <w:b/>
        </w:rPr>
      </w:pPr>
    </w:p>
    <w:p w14:paraId="48C41D98" w14:textId="0EE3EB78" w:rsidR="00BE2FAF" w:rsidRPr="00D42772" w:rsidRDefault="00BE2FAF" w:rsidP="0034165E">
      <w:pPr>
        <w:pStyle w:val="Nadpis3"/>
        <w:ind w:right="419"/>
        <w:rPr>
          <w:rFonts w:asciiTheme="minorHAnsi" w:hAnsiTheme="minorHAnsi" w:cstheme="minorHAnsi"/>
        </w:rPr>
      </w:pPr>
      <w:r w:rsidRPr="00D42772">
        <w:rPr>
          <w:rFonts w:asciiTheme="minorHAnsi" w:hAnsiTheme="minorHAnsi" w:cstheme="minorHAnsi"/>
        </w:rPr>
        <w:t>Společné ustanovení k seznamu významných služeb a seznamu členů realizačního týmu</w:t>
      </w:r>
    </w:p>
    <w:p w14:paraId="26B02B8F" w14:textId="1EE0CB16" w:rsidR="00BE2FAF" w:rsidRPr="00D42772" w:rsidRDefault="00BE2FAF" w:rsidP="0034165E">
      <w:pPr>
        <w:spacing w:after="120" w:line="250" w:lineRule="auto"/>
        <w:ind w:left="0" w:right="561" w:hanging="11"/>
        <w:rPr>
          <w:rFonts w:asciiTheme="minorHAnsi" w:hAnsiTheme="minorHAnsi" w:cstheme="minorHAnsi"/>
        </w:rPr>
      </w:pPr>
      <w:r w:rsidRPr="00D42772">
        <w:rPr>
          <w:rFonts w:asciiTheme="minorHAnsi" w:hAnsiTheme="minorHAnsi" w:cstheme="minorHAnsi"/>
        </w:rPr>
        <w:t xml:space="preserve">Pro vypracování seznamu významných služeb dle </w:t>
      </w:r>
      <w:r w:rsidR="00032E65">
        <w:rPr>
          <w:rFonts w:asciiTheme="minorHAnsi" w:hAnsiTheme="minorHAnsi" w:cstheme="minorHAnsi"/>
        </w:rPr>
        <w:t>odst</w:t>
      </w:r>
      <w:r w:rsidRPr="00D42772">
        <w:rPr>
          <w:rFonts w:asciiTheme="minorHAnsi" w:hAnsiTheme="minorHAnsi" w:cstheme="minorHAnsi"/>
        </w:rPr>
        <w:t xml:space="preserve">. </w:t>
      </w:r>
      <w:r w:rsidRPr="00D42772">
        <w:rPr>
          <w:rFonts w:asciiTheme="minorHAnsi" w:hAnsiTheme="minorHAnsi" w:cstheme="minorHAnsi"/>
        </w:rPr>
        <w:fldChar w:fldCharType="begin"/>
      </w:r>
      <w:r w:rsidRPr="00D42772">
        <w:rPr>
          <w:rFonts w:asciiTheme="minorHAnsi" w:hAnsiTheme="minorHAnsi" w:cstheme="minorHAnsi"/>
        </w:rPr>
        <w:instrText xml:space="preserve"> REF _Ref21350554 \r \h </w:instrText>
      </w:r>
      <w:r w:rsidR="00A518B5" w:rsidRPr="00D42772">
        <w:rPr>
          <w:rFonts w:asciiTheme="minorHAnsi" w:hAnsiTheme="minorHAnsi" w:cstheme="minorHAnsi"/>
        </w:rPr>
        <w:instrText xml:space="preserve"> \* MERGEFORMAT </w:instrText>
      </w:r>
      <w:r w:rsidRPr="00D42772">
        <w:rPr>
          <w:rFonts w:asciiTheme="minorHAnsi" w:hAnsiTheme="minorHAnsi" w:cstheme="minorHAnsi"/>
        </w:rPr>
      </w:r>
      <w:r w:rsidRPr="00D42772">
        <w:rPr>
          <w:rFonts w:asciiTheme="minorHAnsi" w:hAnsiTheme="minorHAnsi" w:cstheme="minorHAnsi"/>
        </w:rPr>
        <w:fldChar w:fldCharType="separate"/>
      </w:r>
      <w:r w:rsidR="00687A68">
        <w:rPr>
          <w:rFonts w:asciiTheme="minorHAnsi" w:hAnsiTheme="minorHAnsi" w:cstheme="minorHAnsi"/>
        </w:rPr>
        <w:t>6.15.1</w:t>
      </w:r>
      <w:r w:rsidRPr="00D42772">
        <w:rPr>
          <w:rFonts w:asciiTheme="minorHAnsi" w:hAnsiTheme="minorHAnsi" w:cstheme="minorHAnsi"/>
        </w:rPr>
        <w:fldChar w:fldCharType="end"/>
      </w:r>
      <w:r w:rsidRPr="00D42772">
        <w:rPr>
          <w:rFonts w:asciiTheme="minorHAnsi" w:hAnsiTheme="minorHAnsi" w:cstheme="minorHAnsi"/>
        </w:rPr>
        <w:t xml:space="preserve"> </w:t>
      </w:r>
      <w:r w:rsidR="00B65C2D" w:rsidRPr="00D42772">
        <w:rPr>
          <w:rFonts w:asciiTheme="minorHAnsi" w:hAnsiTheme="minorHAnsi" w:cstheme="minorHAnsi"/>
        </w:rPr>
        <w:t xml:space="preserve">zadávací dokumentace </w:t>
      </w:r>
      <w:r w:rsidRPr="00D42772">
        <w:rPr>
          <w:rFonts w:asciiTheme="minorHAnsi" w:hAnsiTheme="minorHAnsi" w:cstheme="minorHAnsi"/>
        </w:rPr>
        <w:t>a</w:t>
      </w:r>
      <w:r w:rsidR="0035468D" w:rsidRPr="00D42772">
        <w:rPr>
          <w:rFonts w:asciiTheme="minorHAnsi" w:hAnsiTheme="minorHAnsi" w:cstheme="minorHAnsi"/>
        </w:rPr>
        <w:t> </w:t>
      </w:r>
      <w:r w:rsidRPr="00D42772">
        <w:rPr>
          <w:rFonts w:asciiTheme="minorHAnsi" w:hAnsiTheme="minorHAnsi" w:cstheme="minorHAnsi"/>
        </w:rPr>
        <w:t xml:space="preserve">seznamu </w:t>
      </w:r>
      <w:r w:rsidR="008E3834">
        <w:rPr>
          <w:rFonts w:asciiTheme="minorHAnsi" w:hAnsiTheme="minorHAnsi" w:cstheme="minorHAnsi"/>
        </w:rPr>
        <w:t>členů realizačního týmu</w:t>
      </w:r>
      <w:r w:rsidRPr="00D42772">
        <w:rPr>
          <w:rFonts w:asciiTheme="minorHAnsi" w:hAnsiTheme="minorHAnsi" w:cstheme="minorHAnsi"/>
        </w:rPr>
        <w:t xml:space="preserve">, kteří se budou podílet na plnění veřejné zakázky dle </w:t>
      </w:r>
      <w:r w:rsidR="00032E65">
        <w:rPr>
          <w:rFonts w:asciiTheme="minorHAnsi" w:hAnsiTheme="minorHAnsi" w:cstheme="minorHAnsi"/>
        </w:rPr>
        <w:t>odst</w:t>
      </w:r>
      <w:r w:rsidR="00032E65" w:rsidRPr="00D42772">
        <w:rPr>
          <w:rFonts w:asciiTheme="minorHAnsi" w:hAnsiTheme="minorHAnsi" w:cstheme="minorHAnsi"/>
        </w:rPr>
        <w:t xml:space="preserve">. </w:t>
      </w:r>
      <w:r w:rsidRPr="00D42772">
        <w:rPr>
          <w:rFonts w:asciiTheme="minorHAnsi" w:hAnsiTheme="minorHAnsi" w:cstheme="minorHAnsi"/>
        </w:rPr>
        <w:fldChar w:fldCharType="begin"/>
      </w:r>
      <w:r w:rsidRPr="00D42772">
        <w:rPr>
          <w:rFonts w:asciiTheme="minorHAnsi" w:hAnsiTheme="minorHAnsi" w:cstheme="minorHAnsi"/>
        </w:rPr>
        <w:instrText xml:space="preserve"> REF _Ref21350566 \r \h </w:instrText>
      </w:r>
      <w:r w:rsidR="00A518B5" w:rsidRPr="00D42772">
        <w:rPr>
          <w:rFonts w:asciiTheme="minorHAnsi" w:hAnsiTheme="minorHAnsi" w:cstheme="minorHAnsi"/>
        </w:rPr>
        <w:instrText xml:space="preserve"> \* MERGEFORMAT </w:instrText>
      </w:r>
      <w:r w:rsidRPr="00D42772">
        <w:rPr>
          <w:rFonts w:asciiTheme="minorHAnsi" w:hAnsiTheme="minorHAnsi" w:cstheme="minorHAnsi"/>
        </w:rPr>
      </w:r>
      <w:r w:rsidRPr="00D42772">
        <w:rPr>
          <w:rFonts w:asciiTheme="minorHAnsi" w:hAnsiTheme="minorHAnsi" w:cstheme="minorHAnsi"/>
        </w:rPr>
        <w:fldChar w:fldCharType="separate"/>
      </w:r>
      <w:r w:rsidR="00687A68">
        <w:rPr>
          <w:rFonts w:asciiTheme="minorHAnsi" w:hAnsiTheme="minorHAnsi" w:cstheme="minorHAnsi"/>
        </w:rPr>
        <w:t>6.15.2</w:t>
      </w:r>
      <w:r w:rsidRPr="00D42772">
        <w:rPr>
          <w:rFonts w:asciiTheme="minorHAnsi" w:hAnsiTheme="minorHAnsi" w:cstheme="minorHAnsi"/>
        </w:rPr>
        <w:fldChar w:fldCharType="end"/>
      </w:r>
      <w:r w:rsidR="0035468D" w:rsidRPr="00D42772">
        <w:rPr>
          <w:rFonts w:asciiTheme="minorHAnsi" w:hAnsiTheme="minorHAnsi" w:cstheme="minorHAnsi"/>
        </w:rPr>
        <w:t> </w:t>
      </w:r>
      <w:r w:rsidRPr="00D42772">
        <w:rPr>
          <w:rFonts w:asciiTheme="minorHAnsi" w:hAnsiTheme="minorHAnsi" w:cstheme="minorHAnsi"/>
        </w:rPr>
        <w:t>zadávací dokumentace</w:t>
      </w:r>
      <w:r w:rsidR="00B71B94">
        <w:rPr>
          <w:rFonts w:asciiTheme="minorHAnsi" w:hAnsiTheme="minorHAnsi" w:cstheme="minorHAnsi"/>
        </w:rPr>
        <w:t xml:space="preserve"> </w:t>
      </w:r>
      <w:r w:rsidRPr="00D42772">
        <w:rPr>
          <w:rFonts w:asciiTheme="minorHAnsi" w:hAnsiTheme="minorHAnsi" w:cstheme="minorHAnsi"/>
        </w:rPr>
        <w:t>zadavatel doporučuje dodavatelům</w:t>
      </w:r>
      <w:r w:rsidR="00A70E00">
        <w:rPr>
          <w:rFonts w:asciiTheme="minorHAnsi" w:hAnsiTheme="minorHAnsi" w:cstheme="minorHAnsi"/>
        </w:rPr>
        <w:t>,</w:t>
      </w:r>
      <w:r w:rsidRPr="00D42772">
        <w:rPr>
          <w:rFonts w:asciiTheme="minorHAnsi" w:hAnsiTheme="minorHAnsi" w:cstheme="minorHAnsi"/>
        </w:rPr>
        <w:t xml:space="preserve"> v</w:t>
      </w:r>
      <w:r w:rsidR="005411CD">
        <w:rPr>
          <w:rFonts w:asciiTheme="minorHAnsi" w:hAnsiTheme="minorHAnsi" w:cstheme="minorHAnsi"/>
        </w:rPr>
        <w:t> </w:t>
      </w:r>
      <w:r w:rsidRPr="00D42772">
        <w:rPr>
          <w:rFonts w:asciiTheme="minorHAnsi" w:hAnsiTheme="minorHAnsi" w:cstheme="minorHAnsi"/>
        </w:rPr>
        <w:t>zájmu přehlednosti a urychlení procesu posouzení kvalifikace</w:t>
      </w:r>
      <w:r w:rsidR="00A70E00">
        <w:rPr>
          <w:rFonts w:asciiTheme="minorHAnsi" w:hAnsiTheme="minorHAnsi" w:cstheme="minorHAnsi"/>
        </w:rPr>
        <w:t>,</w:t>
      </w:r>
      <w:r w:rsidRPr="00D42772">
        <w:rPr>
          <w:rFonts w:asciiTheme="minorHAnsi" w:hAnsiTheme="minorHAnsi" w:cstheme="minorHAnsi"/>
        </w:rPr>
        <w:t xml:space="preserve"> </w:t>
      </w:r>
      <w:r w:rsidRPr="00D42772">
        <w:rPr>
          <w:rFonts w:asciiTheme="minorHAnsi" w:hAnsiTheme="minorHAnsi" w:cstheme="minorHAnsi"/>
          <w:b/>
        </w:rPr>
        <w:t>využít vzory</w:t>
      </w:r>
      <w:r w:rsidRPr="00D42772">
        <w:rPr>
          <w:rFonts w:asciiTheme="minorHAnsi" w:hAnsiTheme="minorHAnsi" w:cstheme="minorHAnsi"/>
        </w:rPr>
        <w:t xml:space="preserve"> těchto seznamů, které tvoří </w:t>
      </w:r>
      <w:r w:rsidRPr="00D42772">
        <w:rPr>
          <w:rFonts w:asciiTheme="minorHAnsi" w:hAnsiTheme="minorHAnsi" w:cstheme="minorHAnsi"/>
          <w:b/>
        </w:rPr>
        <w:t>Přílohu č.</w:t>
      </w:r>
      <w:r w:rsidR="005411CD">
        <w:rPr>
          <w:rFonts w:asciiTheme="minorHAnsi" w:hAnsiTheme="minorHAnsi" w:cstheme="minorHAnsi"/>
          <w:b/>
        </w:rPr>
        <w:t> </w:t>
      </w:r>
      <w:r w:rsidRPr="00D42772">
        <w:rPr>
          <w:rFonts w:asciiTheme="minorHAnsi" w:hAnsiTheme="minorHAnsi" w:cstheme="minorHAnsi"/>
          <w:b/>
        </w:rPr>
        <w:t xml:space="preserve">3 a </w:t>
      </w:r>
      <w:r w:rsidR="00803F8F" w:rsidRPr="00D42772">
        <w:rPr>
          <w:rFonts w:asciiTheme="minorHAnsi" w:hAnsiTheme="minorHAnsi" w:cstheme="minorHAnsi"/>
          <w:b/>
        </w:rPr>
        <w:t>Přílohu č.</w:t>
      </w:r>
      <w:r w:rsidR="005411CD">
        <w:rPr>
          <w:rFonts w:asciiTheme="minorHAnsi" w:hAnsiTheme="minorHAnsi" w:cstheme="minorHAnsi"/>
          <w:b/>
        </w:rPr>
        <w:t> </w:t>
      </w:r>
      <w:r w:rsidRPr="00D42772">
        <w:rPr>
          <w:rFonts w:asciiTheme="minorHAnsi" w:hAnsiTheme="minorHAnsi" w:cstheme="minorHAnsi"/>
          <w:b/>
        </w:rPr>
        <w:t>4</w:t>
      </w:r>
      <w:r w:rsidRPr="00D42772">
        <w:rPr>
          <w:rFonts w:asciiTheme="minorHAnsi" w:hAnsiTheme="minorHAnsi" w:cstheme="minorHAnsi"/>
        </w:rPr>
        <w:t xml:space="preserve"> </w:t>
      </w:r>
      <w:r w:rsidRPr="00D42772">
        <w:rPr>
          <w:rFonts w:asciiTheme="minorHAnsi" w:hAnsiTheme="minorHAnsi" w:cstheme="minorHAnsi"/>
          <w:b/>
        </w:rPr>
        <w:t>zadávací dokumentace</w:t>
      </w:r>
      <w:r w:rsidRPr="00D42772">
        <w:rPr>
          <w:rFonts w:asciiTheme="minorHAnsi" w:hAnsiTheme="minorHAnsi" w:cstheme="minorHAnsi"/>
        </w:rPr>
        <w:t>. Dodavatelé jsou v</w:t>
      </w:r>
      <w:r w:rsidR="00803F8F" w:rsidRPr="00D42772">
        <w:rPr>
          <w:rFonts w:asciiTheme="minorHAnsi" w:hAnsiTheme="minorHAnsi" w:cstheme="minorHAnsi"/>
        </w:rPr>
        <w:t> </w:t>
      </w:r>
      <w:r w:rsidRPr="00D42772">
        <w:rPr>
          <w:rFonts w:asciiTheme="minorHAnsi" w:hAnsiTheme="minorHAnsi" w:cstheme="minorHAnsi"/>
        </w:rPr>
        <w:t>případě potřeby oprávněni přidávat příslušné řádky v tabulkách.</w:t>
      </w:r>
    </w:p>
    <w:p w14:paraId="4FFEF1CE" w14:textId="53B29214" w:rsidR="00706292" w:rsidRPr="00D42772" w:rsidRDefault="00BE2FAF" w:rsidP="0034165E">
      <w:pPr>
        <w:spacing w:after="120" w:line="250" w:lineRule="auto"/>
        <w:ind w:left="0" w:right="561" w:hanging="11"/>
        <w:rPr>
          <w:rFonts w:asciiTheme="minorHAnsi" w:hAnsiTheme="minorHAnsi" w:cstheme="minorHAnsi"/>
        </w:rPr>
      </w:pPr>
      <w:r w:rsidRPr="00D42772">
        <w:rPr>
          <w:rFonts w:asciiTheme="minorHAnsi" w:hAnsiTheme="minorHAnsi" w:cstheme="minorHAnsi"/>
        </w:rPr>
        <w:t xml:space="preserve">U seznamu </w:t>
      </w:r>
      <w:r w:rsidR="008E3834">
        <w:rPr>
          <w:rFonts w:asciiTheme="minorHAnsi" w:hAnsiTheme="minorHAnsi" w:cstheme="minorHAnsi"/>
        </w:rPr>
        <w:t>členů realizačního týmu</w:t>
      </w:r>
      <w:r w:rsidR="008E3834" w:rsidRPr="00D42772">
        <w:rPr>
          <w:rFonts w:asciiTheme="minorHAnsi" w:hAnsiTheme="minorHAnsi" w:cstheme="minorHAnsi"/>
        </w:rPr>
        <w:t xml:space="preserve"> </w:t>
      </w:r>
      <w:r w:rsidRPr="00D42772">
        <w:rPr>
          <w:rFonts w:asciiTheme="minorHAnsi" w:hAnsiTheme="minorHAnsi" w:cstheme="minorHAnsi"/>
        </w:rPr>
        <w:t>zadavatel žádá dodavatele, aby uvedli u každé osoby na seznamu údaj o tom, zda tato osoba patří přímo k dodavateli (např. jako jeho zaměstnanec), ke</w:t>
      </w:r>
      <w:r w:rsidR="00B65C2D" w:rsidRPr="00D42772">
        <w:rPr>
          <w:rFonts w:asciiTheme="minorHAnsi" w:hAnsiTheme="minorHAnsi" w:cstheme="minorHAnsi"/>
        </w:rPr>
        <w:t> </w:t>
      </w:r>
      <w:r w:rsidRPr="00D42772">
        <w:rPr>
          <w:rFonts w:asciiTheme="minorHAnsi" w:hAnsiTheme="minorHAnsi" w:cstheme="minorHAnsi"/>
        </w:rPr>
        <w:t>kterému dodavateli z dodavatelů podávajících společnou nabídku tato osoba patří, případně ke kterému poddodavateli tato osoba patří.</w:t>
      </w:r>
    </w:p>
    <w:p w14:paraId="68B59B15" w14:textId="036A53DE" w:rsidR="00FD1709" w:rsidRPr="00D42772" w:rsidRDefault="00C43E3D" w:rsidP="00E53DF7">
      <w:pPr>
        <w:pStyle w:val="Nadpis1"/>
        <w:rPr>
          <w:rFonts w:asciiTheme="minorHAnsi" w:hAnsiTheme="minorHAnsi" w:cstheme="minorHAnsi"/>
          <w:i/>
        </w:rPr>
      </w:pPr>
      <w:bookmarkStart w:id="106" w:name="_Toc174985554"/>
      <w:bookmarkStart w:id="107" w:name="_Toc196477437"/>
      <w:r w:rsidRPr="00D42772">
        <w:rPr>
          <w:rFonts w:asciiTheme="minorHAnsi" w:hAnsiTheme="minorHAnsi" w:cstheme="minorHAnsi"/>
          <w:i/>
        </w:rPr>
        <w:t>Obchodní podmínky a platební podmínky</w:t>
      </w:r>
      <w:bookmarkEnd w:id="106"/>
      <w:bookmarkEnd w:id="107"/>
    </w:p>
    <w:p w14:paraId="7DD968BD" w14:textId="0C6EDCAC" w:rsidR="00E35226" w:rsidRPr="00D42772" w:rsidRDefault="00E35226" w:rsidP="00143F05">
      <w:pPr>
        <w:keepNext/>
        <w:ind w:right="553"/>
        <w:rPr>
          <w:rFonts w:asciiTheme="minorHAnsi" w:hAnsiTheme="minorHAnsi" w:cstheme="minorHAnsi"/>
        </w:rPr>
      </w:pPr>
      <w:r w:rsidRPr="00D42772">
        <w:rPr>
          <w:rFonts w:asciiTheme="minorHAnsi" w:hAnsiTheme="minorHAnsi" w:cstheme="minorHAnsi"/>
        </w:rPr>
        <w:t xml:space="preserve">Dodavatel je povinen předložit ve své nabídce jediný </w:t>
      </w:r>
      <w:r w:rsidR="00E41047" w:rsidRPr="00D42772">
        <w:rPr>
          <w:rFonts w:asciiTheme="minorHAnsi" w:hAnsiTheme="minorHAnsi" w:cstheme="minorHAnsi"/>
        </w:rPr>
        <w:t xml:space="preserve">vyplněný </w:t>
      </w:r>
      <w:r w:rsidRPr="00D42772">
        <w:rPr>
          <w:rFonts w:asciiTheme="minorHAnsi" w:hAnsiTheme="minorHAnsi" w:cstheme="minorHAnsi"/>
        </w:rPr>
        <w:t xml:space="preserve">návrh </w:t>
      </w:r>
      <w:r w:rsidR="00D06DD2" w:rsidRPr="00D42772">
        <w:rPr>
          <w:rFonts w:asciiTheme="minorHAnsi" w:hAnsiTheme="minorHAnsi" w:cstheme="minorHAnsi"/>
        </w:rPr>
        <w:t xml:space="preserve">Rámcové dohody </w:t>
      </w:r>
      <w:r w:rsidR="00E41047" w:rsidRPr="00D42772">
        <w:rPr>
          <w:rFonts w:asciiTheme="minorHAnsi" w:hAnsiTheme="minorHAnsi" w:cstheme="minorHAnsi"/>
        </w:rPr>
        <w:t xml:space="preserve">vč. všech vyplněných příloh </w:t>
      </w:r>
      <w:r w:rsidRPr="00D42772">
        <w:rPr>
          <w:rFonts w:asciiTheme="minorHAnsi" w:hAnsiTheme="minorHAnsi" w:cstheme="minorHAnsi"/>
        </w:rPr>
        <w:t>na plnění veřejné zakázky.</w:t>
      </w:r>
    </w:p>
    <w:p w14:paraId="78CFF1E1" w14:textId="77777777" w:rsidR="00EB0198" w:rsidRDefault="00E35226" w:rsidP="00143F05">
      <w:pPr>
        <w:keepNext/>
        <w:ind w:right="553"/>
        <w:rPr>
          <w:rFonts w:asciiTheme="minorHAnsi" w:hAnsiTheme="minorHAnsi" w:cstheme="minorHAnsi"/>
          <w:b/>
        </w:rPr>
      </w:pPr>
      <w:r w:rsidRPr="00D42772">
        <w:rPr>
          <w:rFonts w:asciiTheme="minorHAnsi" w:hAnsiTheme="minorHAnsi" w:cstheme="minorHAnsi"/>
          <w:b/>
        </w:rPr>
        <w:t>Detailní specifikace závazných obchodních a platebních podmínek je uvedena v</w:t>
      </w:r>
      <w:r w:rsidR="00BE2FAF" w:rsidRPr="00D42772">
        <w:rPr>
          <w:rFonts w:asciiTheme="minorHAnsi" w:hAnsiTheme="minorHAnsi" w:cstheme="minorHAnsi"/>
          <w:b/>
        </w:rPr>
        <w:t> </w:t>
      </w:r>
      <w:r w:rsidRPr="00D42772">
        <w:rPr>
          <w:rFonts w:asciiTheme="minorHAnsi" w:hAnsiTheme="minorHAnsi" w:cstheme="minorHAnsi"/>
          <w:b/>
        </w:rPr>
        <w:t xml:space="preserve">závazném </w:t>
      </w:r>
      <w:r w:rsidR="00BB0FA9" w:rsidRPr="00D42772">
        <w:rPr>
          <w:rFonts w:asciiTheme="minorHAnsi" w:hAnsiTheme="minorHAnsi" w:cstheme="minorHAnsi"/>
          <w:b/>
        </w:rPr>
        <w:t xml:space="preserve">návrhu </w:t>
      </w:r>
      <w:r w:rsidR="00CA34D2" w:rsidRPr="00D42772">
        <w:rPr>
          <w:rFonts w:asciiTheme="minorHAnsi" w:hAnsiTheme="minorHAnsi" w:cstheme="minorHAnsi"/>
          <w:b/>
        </w:rPr>
        <w:t>Rámcové dohody</w:t>
      </w:r>
      <w:r w:rsidR="00BE2FAF" w:rsidRPr="00D42772">
        <w:rPr>
          <w:rFonts w:asciiTheme="minorHAnsi" w:hAnsiTheme="minorHAnsi" w:cstheme="minorHAnsi"/>
          <w:b/>
        </w:rPr>
        <w:t>, který je součástí Přílohy č.</w:t>
      </w:r>
      <w:r w:rsidR="005411CD">
        <w:rPr>
          <w:rFonts w:asciiTheme="minorHAnsi" w:hAnsiTheme="minorHAnsi" w:cstheme="minorHAnsi"/>
          <w:b/>
        </w:rPr>
        <w:t> </w:t>
      </w:r>
      <w:r w:rsidR="00BE2FAF" w:rsidRPr="00D42772">
        <w:rPr>
          <w:rFonts w:asciiTheme="minorHAnsi" w:hAnsiTheme="minorHAnsi" w:cstheme="minorHAnsi"/>
          <w:b/>
        </w:rPr>
        <w:t>5</w:t>
      </w:r>
      <w:r w:rsidR="0035468D" w:rsidRPr="00D42772">
        <w:rPr>
          <w:rFonts w:asciiTheme="minorHAnsi" w:hAnsiTheme="minorHAnsi" w:cstheme="minorHAnsi"/>
          <w:b/>
        </w:rPr>
        <w:t xml:space="preserve"> – „Závazný návrh </w:t>
      </w:r>
      <w:r w:rsidR="00D06DD2" w:rsidRPr="00D42772">
        <w:rPr>
          <w:rFonts w:asciiTheme="minorHAnsi" w:hAnsiTheme="minorHAnsi" w:cstheme="minorHAnsi"/>
          <w:b/>
        </w:rPr>
        <w:t>Rámcové dohody</w:t>
      </w:r>
      <w:r w:rsidR="0035468D" w:rsidRPr="00D42772">
        <w:rPr>
          <w:rFonts w:asciiTheme="minorHAnsi" w:hAnsiTheme="minorHAnsi" w:cstheme="minorHAnsi"/>
          <w:b/>
        </w:rPr>
        <w:t>“</w:t>
      </w:r>
      <w:r w:rsidR="00BE2FAF" w:rsidRPr="00D42772">
        <w:rPr>
          <w:rFonts w:asciiTheme="minorHAnsi" w:hAnsiTheme="minorHAnsi" w:cstheme="minorHAnsi"/>
          <w:b/>
        </w:rPr>
        <w:t xml:space="preserve"> zadávací dokumentace</w:t>
      </w:r>
      <w:r w:rsidRPr="00D42772">
        <w:rPr>
          <w:rFonts w:asciiTheme="minorHAnsi" w:hAnsiTheme="minorHAnsi" w:cstheme="minorHAnsi"/>
          <w:b/>
        </w:rPr>
        <w:t>.</w:t>
      </w:r>
      <w:r w:rsidR="009852C2" w:rsidRPr="00D42772">
        <w:rPr>
          <w:rFonts w:asciiTheme="minorHAnsi" w:hAnsiTheme="minorHAnsi" w:cstheme="minorHAnsi"/>
          <w:b/>
        </w:rPr>
        <w:t xml:space="preserve"> Příloha č.</w:t>
      </w:r>
      <w:r w:rsidR="005411CD">
        <w:rPr>
          <w:rFonts w:asciiTheme="minorHAnsi" w:hAnsiTheme="minorHAnsi" w:cstheme="minorHAnsi"/>
          <w:b/>
        </w:rPr>
        <w:t> </w:t>
      </w:r>
      <w:r w:rsidR="009852C2" w:rsidRPr="00D42772">
        <w:rPr>
          <w:rFonts w:asciiTheme="minorHAnsi" w:hAnsiTheme="minorHAnsi" w:cstheme="minorHAnsi"/>
          <w:b/>
        </w:rPr>
        <w:t xml:space="preserve">1 – „Technická specifikace“ </w:t>
      </w:r>
      <w:bookmarkStart w:id="108" w:name="_Hlk23934116"/>
      <w:r w:rsidR="00D06DD2" w:rsidRPr="00D42772">
        <w:rPr>
          <w:rFonts w:asciiTheme="minorHAnsi" w:hAnsiTheme="minorHAnsi" w:cstheme="minorHAnsi"/>
          <w:b/>
        </w:rPr>
        <w:t>Rámcové dohody</w:t>
      </w:r>
      <w:bookmarkEnd w:id="108"/>
      <w:r w:rsidR="00D06DD2" w:rsidRPr="00D42772">
        <w:rPr>
          <w:rFonts w:asciiTheme="minorHAnsi" w:hAnsiTheme="minorHAnsi" w:cstheme="minorHAnsi"/>
          <w:b/>
        </w:rPr>
        <w:t xml:space="preserve"> </w:t>
      </w:r>
      <w:r w:rsidR="009852C2" w:rsidRPr="00D42772">
        <w:rPr>
          <w:rFonts w:asciiTheme="minorHAnsi" w:hAnsiTheme="minorHAnsi" w:cstheme="minorHAnsi"/>
          <w:b/>
        </w:rPr>
        <w:t>je uvedena v samostatném dokumentu</w:t>
      </w:r>
      <w:r w:rsidR="00EB0198">
        <w:rPr>
          <w:rFonts w:asciiTheme="minorHAnsi" w:hAnsiTheme="minorHAnsi" w:cstheme="minorHAnsi"/>
          <w:b/>
        </w:rPr>
        <w:t>.</w:t>
      </w:r>
    </w:p>
    <w:p w14:paraId="18940908" w14:textId="049AFB63" w:rsidR="00E35226" w:rsidRPr="00D42772" w:rsidRDefault="00EB0198" w:rsidP="00143F05">
      <w:pPr>
        <w:keepNext/>
        <w:ind w:right="553"/>
        <w:rPr>
          <w:rFonts w:asciiTheme="minorHAnsi" w:hAnsiTheme="minorHAnsi" w:cstheme="minorHAnsi"/>
          <w:b/>
        </w:rPr>
      </w:pPr>
      <w:r w:rsidRPr="00EB0198">
        <w:rPr>
          <w:rFonts w:asciiTheme="minorHAnsi" w:hAnsiTheme="minorHAnsi" w:cstheme="minorHAnsi"/>
          <w:b/>
        </w:rPr>
        <w:t xml:space="preserve">Podmínkou přístupu k Příloze č. </w:t>
      </w:r>
      <w:r>
        <w:rPr>
          <w:rFonts w:asciiTheme="minorHAnsi" w:hAnsiTheme="minorHAnsi" w:cstheme="minorHAnsi"/>
          <w:b/>
        </w:rPr>
        <w:t>1</w:t>
      </w:r>
      <w:r w:rsidRPr="00EB0198">
        <w:rPr>
          <w:rFonts w:asciiTheme="minorHAnsi" w:hAnsiTheme="minorHAnsi" w:cstheme="minorHAnsi"/>
          <w:b/>
        </w:rPr>
        <w:t xml:space="preserve"> – „</w:t>
      </w:r>
      <w:r w:rsidRPr="00D42772">
        <w:rPr>
          <w:rFonts w:asciiTheme="minorHAnsi" w:hAnsiTheme="minorHAnsi" w:cstheme="minorHAnsi"/>
          <w:b/>
        </w:rPr>
        <w:t>Technická specifikace</w:t>
      </w:r>
      <w:r w:rsidRPr="00EB0198">
        <w:rPr>
          <w:rFonts w:asciiTheme="minorHAnsi" w:hAnsiTheme="minorHAnsi" w:cstheme="minorHAnsi"/>
          <w:b/>
        </w:rPr>
        <w:t>“ zadávací dokumentace je podepsání Prohlášení o mlčenlivosti, jehož závazný vzor je Přílohou č. 8 – („Prohlášení o mlčenlivosti“) zadávací dokumentace.</w:t>
      </w:r>
    </w:p>
    <w:p w14:paraId="022B40D1" w14:textId="598429CA" w:rsidR="00E35226" w:rsidRPr="00D42772" w:rsidRDefault="00E35226" w:rsidP="00E35226">
      <w:pPr>
        <w:ind w:right="553"/>
        <w:rPr>
          <w:rFonts w:asciiTheme="minorHAnsi" w:hAnsiTheme="minorHAnsi" w:cstheme="minorHAnsi"/>
        </w:rPr>
      </w:pPr>
      <w:r w:rsidRPr="00367F8C">
        <w:rPr>
          <w:rFonts w:asciiTheme="minorHAnsi" w:hAnsiTheme="minorHAnsi" w:cstheme="minorHAnsi"/>
        </w:rPr>
        <w:t xml:space="preserve">Dodavatel </w:t>
      </w:r>
      <w:r w:rsidRPr="00367F8C">
        <w:rPr>
          <w:rFonts w:asciiTheme="minorHAnsi" w:hAnsiTheme="minorHAnsi" w:cstheme="minorHAnsi"/>
          <w:b/>
        </w:rPr>
        <w:t xml:space="preserve">doplní závazný </w:t>
      </w:r>
      <w:r w:rsidR="00FE26F0" w:rsidRPr="00367F8C">
        <w:rPr>
          <w:rFonts w:asciiTheme="minorHAnsi" w:hAnsiTheme="minorHAnsi" w:cstheme="minorHAnsi"/>
          <w:b/>
        </w:rPr>
        <w:t>návrh</w:t>
      </w:r>
      <w:r w:rsidR="00BB0FA9" w:rsidRPr="00367F8C">
        <w:rPr>
          <w:rFonts w:asciiTheme="minorHAnsi" w:hAnsiTheme="minorHAnsi" w:cstheme="minorHAnsi"/>
          <w:b/>
        </w:rPr>
        <w:t xml:space="preserve"> </w:t>
      </w:r>
      <w:r w:rsidR="00D06DD2" w:rsidRPr="00367F8C">
        <w:rPr>
          <w:rFonts w:asciiTheme="minorHAnsi" w:hAnsiTheme="minorHAnsi" w:cstheme="minorHAnsi"/>
          <w:b/>
        </w:rPr>
        <w:t>Rámcové dohody</w:t>
      </w:r>
      <w:r w:rsidR="00BE2FAF" w:rsidRPr="00367F8C">
        <w:rPr>
          <w:rFonts w:asciiTheme="minorHAnsi" w:hAnsiTheme="minorHAnsi" w:cstheme="minorHAnsi"/>
          <w:b/>
        </w:rPr>
        <w:t xml:space="preserve"> </w:t>
      </w:r>
      <w:r w:rsidR="00BE2FAF" w:rsidRPr="00367F8C">
        <w:rPr>
          <w:rFonts w:asciiTheme="minorHAnsi" w:hAnsiTheme="minorHAnsi" w:cstheme="minorHAnsi"/>
          <w:b/>
          <w:u w:val="single"/>
        </w:rPr>
        <w:t>včetně všech jeho příloh</w:t>
      </w:r>
      <w:r w:rsidR="009852C2" w:rsidRPr="00367F8C">
        <w:rPr>
          <w:rFonts w:asciiTheme="minorHAnsi" w:hAnsiTheme="minorHAnsi" w:cstheme="minorHAnsi"/>
        </w:rPr>
        <w:t>, tj. Přílohy č.</w:t>
      </w:r>
      <w:r w:rsidR="005411CD">
        <w:rPr>
          <w:rFonts w:asciiTheme="minorHAnsi" w:hAnsiTheme="minorHAnsi" w:cstheme="minorHAnsi"/>
        </w:rPr>
        <w:t> </w:t>
      </w:r>
      <w:r w:rsidR="009852C2" w:rsidRPr="00367F8C">
        <w:rPr>
          <w:rFonts w:asciiTheme="minorHAnsi" w:hAnsiTheme="minorHAnsi" w:cstheme="minorHAnsi"/>
        </w:rPr>
        <w:t>1 až Přílohy č.</w:t>
      </w:r>
      <w:r w:rsidR="005411CD">
        <w:rPr>
          <w:rFonts w:asciiTheme="minorHAnsi" w:hAnsiTheme="minorHAnsi" w:cstheme="minorHAnsi"/>
        </w:rPr>
        <w:t> </w:t>
      </w:r>
      <w:r w:rsidR="008E4B23" w:rsidRPr="00367F8C">
        <w:rPr>
          <w:rFonts w:asciiTheme="minorHAnsi" w:hAnsiTheme="minorHAnsi" w:cstheme="minorHAnsi"/>
        </w:rPr>
        <w:t>9</w:t>
      </w:r>
      <w:r w:rsidR="009852C2" w:rsidRPr="00D42772">
        <w:rPr>
          <w:rFonts w:asciiTheme="minorHAnsi" w:hAnsiTheme="minorHAnsi" w:cstheme="minorHAnsi"/>
        </w:rPr>
        <w:t xml:space="preserve"> </w:t>
      </w:r>
      <w:r w:rsidR="00D06DD2" w:rsidRPr="00D42772">
        <w:rPr>
          <w:rFonts w:asciiTheme="minorHAnsi" w:hAnsiTheme="minorHAnsi" w:cstheme="minorHAnsi"/>
        </w:rPr>
        <w:t>Rámcové dohody</w:t>
      </w:r>
      <w:r w:rsidR="009852C2" w:rsidRPr="00D42772">
        <w:rPr>
          <w:rFonts w:asciiTheme="minorHAnsi" w:hAnsiTheme="minorHAnsi" w:cstheme="minorHAnsi"/>
        </w:rPr>
        <w:t>,</w:t>
      </w:r>
      <w:r w:rsidR="00CA34D2" w:rsidRPr="00D42772">
        <w:rPr>
          <w:rFonts w:asciiTheme="minorHAnsi" w:hAnsiTheme="minorHAnsi" w:cstheme="minorHAnsi"/>
        </w:rPr>
        <w:t xml:space="preserve"> </w:t>
      </w:r>
      <w:r w:rsidRPr="00D42772">
        <w:rPr>
          <w:rFonts w:asciiTheme="minorHAnsi" w:hAnsiTheme="minorHAnsi" w:cstheme="minorHAnsi"/>
        </w:rPr>
        <w:t xml:space="preserve">pouze o relevantní informace vyžadované zadavatelem a údaje označené v poli </w:t>
      </w:r>
      <w:r w:rsidRPr="00D42772">
        <w:rPr>
          <w:rFonts w:asciiTheme="minorHAnsi" w:hAnsiTheme="minorHAnsi" w:cstheme="minorHAnsi"/>
          <w:highlight w:val="yellow"/>
        </w:rPr>
        <w:fldChar w:fldCharType="begin"/>
      </w:r>
      <w:r w:rsidRPr="00D42772">
        <w:rPr>
          <w:rFonts w:asciiTheme="minorHAnsi" w:hAnsiTheme="minorHAnsi" w:cstheme="minorHAnsi"/>
          <w:highlight w:val="yellow"/>
        </w:rPr>
        <w:instrText xml:space="preserve"> MACROBUTTON  AcceptConflict "[DOPLNÍ DODAVATEL]" </w:instrText>
      </w:r>
      <w:r w:rsidRPr="00D42772">
        <w:rPr>
          <w:rFonts w:asciiTheme="minorHAnsi" w:hAnsiTheme="minorHAnsi" w:cstheme="minorHAnsi"/>
          <w:highlight w:val="yellow"/>
        </w:rPr>
        <w:fldChar w:fldCharType="end"/>
      </w:r>
      <w:r w:rsidR="00603CF4" w:rsidRPr="00D42772">
        <w:rPr>
          <w:rFonts w:asciiTheme="minorHAnsi" w:hAnsiTheme="minorHAnsi" w:cstheme="minorHAnsi"/>
        </w:rPr>
        <w:t>.</w:t>
      </w:r>
    </w:p>
    <w:p w14:paraId="58626962" w14:textId="35CB8C1A" w:rsidR="00BE2FAF" w:rsidRPr="00D42772" w:rsidRDefault="00BE2FAF" w:rsidP="00BE2FAF">
      <w:pPr>
        <w:ind w:right="553"/>
        <w:rPr>
          <w:rFonts w:asciiTheme="minorHAnsi" w:hAnsiTheme="minorHAnsi" w:cstheme="minorHAnsi"/>
        </w:rPr>
      </w:pPr>
      <w:r w:rsidRPr="00D42772">
        <w:rPr>
          <w:rFonts w:asciiTheme="minorHAnsi" w:hAnsiTheme="minorHAnsi" w:cstheme="minorHAnsi"/>
        </w:rPr>
        <w:t xml:space="preserve">Dodavatel není oprávněn závazný návrh </w:t>
      </w:r>
      <w:r w:rsidR="00D06DD2" w:rsidRPr="00D42772">
        <w:rPr>
          <w:rFonts w:asciiTheme="minorHAnsi" w:hAnsiTheme="minorHAnsi" w:cstheme="minorHAnsi"/>
        </w:rPr>
        <w:t>Rámcové dohody</w:t>
      </w:r>
      <w:r w:rsidRPr="00D42772">
        <w:rPr>
          <w:rFonts w:asciiTheme="minorHAnsi" w:hAnsiTheme="minorHAnsi" w:cstheme="minorHAnsi"/>
        </w:rPr>
        <w:t>, jakkoliv měnit bez souhlasu zadavatele. Dodavatel není oprávněn vkládat do závazného</w:t>
      </w:r>
      <w:r w:rsidR="005411CD">
        <w:rPr>
          <w:rFonts w:asciiTheme="minorHAnsi" w:hAnsiTheme="minorHAnsi" w:cstheme="minorHAnsi"/>
        </w:rPr>
        <w:t xml:space="preserve"> návrhu</w:t>
      </w:r>
      <w:r w:rsidRPr="00D42772">
        <w:rPr>
          <w:rFonts w:asciiTheme="minorHAnsi" w:hAnsiTheme="minorHAnsi" w:cstheme="minorHAnsi"/>
        </w:rPr>
        <w:t xml:space="preserve"> </w:t>
      </w:r>
      <w:r w:rsidR="00D06DD2" w:rsidRPr="00D42772">
        <w:rPr>
          <w:rFonts w:asciiTheme="minorHAnsi" w:hAnsiTheme="minorHAnsi" w:cstheme="minorHAnsi"/>
        </w:rPr>
        <w:t>Rámcové dohody</w:t>
      </w:r>
      <w:r w:rsidRPr="00D42772">
        <w:rPr>
          <w:rFonts w:asciiTheme="minorHAnsi" w:hAnsiTheme="minorHAnsi" w:cstheme="minorHAnsi"/>
        </w:rPr>
        <w:t xml:space="preserve"> jiné závazky či povinnosti vůči zadavateli, než jsou v závazném návrhu </w:t>
      </w:r>
      <w:r w:rsidR="00D06DD2" w:rsidRPr="00D42772">
        <w:rPr>
          <w:rFonts w:asciiTheme="minorHAnsi" w:hAnsiTheme="minorHAnsi" w:cstheme="minorHAnsi"/>
        </w:rPr>
        <w:t>Rámcové dohody</w:t>
      </w:r>
      <w:r w:rsidRPr="00D42772">
        <w:rPr>
          <w:rFonts w:asciiTheme="minorHAnsi" w:hAnsiTheme="minorHAnsi" w:cstheme="minorHAnsi"/>
        </w:rPr>
        <w:t xml:space="preserve"> stanoveny.</w:t>
      </w:r>
    </w:p>
    <w:p w14:paraId="60C020BA" w14:textId="7F862208" w:rsidR="00BE2FAF" w:rsidRPr="00D42772" w:rsidRDefault="00BE2FAF" w:rsidP="00BE2FAF">
      <w:pPr>
        <w:ind w:right="553"/>
        <w:rPr>
          <w:rFonts w:asciiTheme="minorHAnsi" w:hAnsiTheme="minorHAnsi" w:cstheme="minorHAnsi"/>
        </w:rPr>
      </w:pPr>
      <w:r w:rsidRPr="00D42772">
        <w:rPr>
          <w:rFonts w:asciiTheme="minorHAnsi" w:hAnsiTheme="minorHAnsi" w:cstheme="minorHAnsi"/>
        </w:rPr>
        <w:t xml:space="preserve">Dodavatel je oprávněn měnit či doplnit závazný návrh </w:t>
      </w:r>
      <w:r w:rsidR="00CA34D2" w:rsidRPr="00D42772">
        <w:rPr>
          <w:rFonts w:asciiTheme="minorHAnsi" w:hAnsiTheme="minorHAnsi" w:cstheme="minorHAnsi"/>
        </w:rPr>
        <w:t xml:space="preserve">Rámcové dohody </w:t>
      </w:r>
      <w:r w:rsidRPr="00D42772">
        <w:rPr>
          <w:rFonts w:asciiTheme="minorHAnsi" w:hAnsiTheme="minorHAnsi" w:cstheme="minorHAnsi"/>
        </w:rPr>
        <w:t>pouze v</w:t>
      </w:r>
      <w:r w:rsidR="00B84B4A" w:rsidRPr="00D42772">
        <w:rPr>
          <w:rFonts w:asciiTheme="minorHAnsi" w:hAnsiTheme="minorHAnsi" w:cstheme="minorHAnsi"/>
        </w:rPr>
        <w:t> </w:t>
      </w:r>
      <w:r w:rsidRPr="00D42772">
        <w:rPr>
          <w:rFonts w:asciiTheme="minorHAnsi" w:hAnsiTheme="minorHAnsi" w:cstheme="minorHAnsi"/>
        </w:rPr>
        <w:t xml:space="preserve">relevantních ustanoveních s ohledem na skutečnost, že nabídku podá společně několik dodavatelů nebo fyzická osoba. V případě, že dodavatel v rozporu s výše uvedeným </w:t>
      </w:r>
      <w:r w:rsidRPr="00D42772">
        <w:rPr>
          <w:rFonts w:asciiTheme="minorHAnsi" w:hAnsiTheme="minorHAnsi" w:cstheme="minorHAnsi"/>
        </w:rPr>
        <w:lastRenderedPageBreak/>
        <w:t xml:space="preserve">upraví závazný návrh </w:t>
      </w:r>
      <w:r w:rsidR="00D06DD2" w:rsidRPr="00D42772">
        <w:rPr>
          <w:rFonts w:asciiTheme="minorHAnsi" w:hAnsiTheme="minorHAnsi" w:cstheme="minorHAnsi"/>
        </w:rPr>
        <w:t>Rámcové dohody</w:t>
      </w:r>
      <w:r w:rsidRPr="00D42772">
        <w:rPr>
          <w:rFonts w:asciiTheme="minorHAnsi" w:hAnsiTheme="minorHAnsi" w:cstheme="minorHAnsi"/>
        </w:rPr>
        <w:t xml:space="preserve">, bude jeho nabídka vyřazena a dodavatel vyloučen ze zadávacího řízení. </w:t>
      </w:r>
    </w:p>
    <w:p w14:paraId="36B3B654" w14:textId="3E441D79" w:rsidR="00BE2FAF" w:rsidRPr="00D42772" w:rsidRDefault="00BE2FAF" w:rsidP="00BE2FAF">
      <w:pPr>
        <w:ind w:right="553"/>
        <w:rPr>
          <w:rFonts w:asciiTheme="minorHAnsi" w:hAnsiTheme="minorHAnsi" w:cstheme="minorHAnsi"/>
        </w:rPr>
      </w:pPr>
      <w:r w:rsidRPr="00D42772">
        <w:rPr>
          <w:rFonts w:asciiTheme="minorHAnsi" w:hAnsiTheme="minorHAnsi" w:cstheme="minorHAnsi"/>
        </w:rPr>
        <w:t>Detailní vymezení závazných obchodních a platebních podmínek je uvedeno</w:t>
      </w:r>
      <w:r w:rsidR="005411CD">
        <w:rPr>
          <w:rFonts w:asciiTheme="minorHAnsi" w:hAnsiTheme="minorHAnsi" w:cstheme="minorHAnsi"/>
        </w:rPr>
        <w:t> v </w:t>
      </w:r>
      <w:r w:rsidRPr="00D42772">
        <w:rPr>
          <w:rFonts w:asciiTheme="minorHAnsi" w:hAnsiTheme="minorHAnsi" w:cstheme="minorHAnsi"/>
        </w:rPr>
        <w:t xml:space="preserve">závazném návrhu </w:t>
      </w:r>
      <w:r w:rsidR="00D06DD2" w:rsidRPr="00D42772">
        <w:rPr>
          <w:rFonts w:asciiTheme="minorHAnsi" w:hAnsiTheme="minorHAnsi" w:cstheme="minorHAnsi"/>
        </w:rPr>
        <w:t>Rámcové dohody</w:t>
      </w:r>
      <w:r w:rsidRPr="00D42772">
        <w:rPr>
          <w:rFonts w:asciiTheme="minorHAnsi" w:hAnsiTheme="minorHAnsi" w:cstheme="minorHAnsi"/>
        </w:rPr>
        <w:t xml:space="preserve">, která je nedílnou součástí této zadávací dokumentace. </w:t>
      </w:r>
    </w:p>
    <w:p w14:paraId="6091B415" w14:textId="27DC26B4" w:rsidR="00BE2FAF" w:rsidRPr="00D42772" w:rsidRDefault="00BE2FAF" w:rsidP="00BE2FAF">
      <w:pPr>
        <w:ind w:right="553"/>
        <w:rPr>
          <w:rFonts w:asciiTheme="minorHAnsi" w:hAnsiTheme="minorHAnsi" w:cstheme="minorHAnsi"/>
        </w:rPr>
      </w:pPr>
      <w:r w:rsidRPr="00D42772">
        <w:rPr>
          <w:rFonts w:asciiTheme="minorHAnsi" w:hAnsiTheme="minorHAnsi" w:cstheme="minorHAnsi"/>
        </w:rPr>
        <w:t>Dodavatel</w:t>
      </w:r>
      <w:r w:rsidR="000144BF" w:rsidRPr="00D42772">
        <w:rPr>
          <w:rFonts w:asciiTheme="minorHAnsi" w:hAnsiTheme="minorHAnsi" w:cstheme="minorHAnsi"/>
        </w:rPr>
        <w:t xml:space="preserve"> </w:t>
      </w:r>
      <w:r w:rsidRPr="00D42772">
        <w:rPr>
          <w:rFonts w:asciiTheme="minorHAnsi" w:hAnsiTheme="minorHAnsi" w:cstheme="minorHAnsi"/>
        </w:rPr>
        <w:t>podáním své nabídky vyjadřuje souhlas se zveřejněním všech náležitostí budoucího smluvního vztahu.</w:t>
      </w:r>
    </w:p>
    <w:p w14:paraId="43C5862E" w14:textId="4A799EB4" w:rsidR="000144BF" w:rsidRPr="00D42772" w:rsidRDefault="000144BF" w:rsidP="00BE2FAF">
      <w:pPr>
        <w:ind w:right="553"/>
        <w:rPr>
          <w:rFonts w:asciiTheme="minorHAnsi" w:hAnsiTheme="minorHAnsi" w:cstheme="minorHAnsi"/>
        </w:rPr>
      </w:pPr>
      <w:r w:rsidRPr="00D42772">
        <w:rPr>
          <w:rFonts w:asciiTheme="minorHAnsi" w:hAnsiTheme="minorHAnsi" w:cstheme="minorHAnsi"/>
        </w:rPr>
        <w:t xml:space="preserve">Dodavatel předloží vedle souborů zabezpečených proti narušení integrity dokumentů (tj. needitovatelných souborů) obsahujících kompletní nabídku rovněž návrh </w:t>
      </w:r>
      <w:r w:rsidR="00A93038" w:rsidRPr="00D42772">
        <w:rPr>
          <w:rFonts w:asciiTheme="minorHAnsi" w:hAnsiTheme="minorHAnsi" w:cstheme="minorHAnsi"/>
        </w:rPr>
        <w:t>Rámcové dohody</w:t>
      </w:r>
      <w:r w:rsidR="00A93038" w:rsidRPr="00D42772" w:rsidDel="00A93038">
        <w:rPr>
          <w:rFonts w:asciiTheme="minorHAnsi" w:hAnsiTheme="minorHAnsi" w:cstheme="minorHAnsi"/>
        </w:rPr>
        <w:t xml:space="preserve"> </w:t>
      </w:r>
      <w:r w:rsidRPr="00D42772">
        <w:rPr>
          <w:rFonts w:asciiTheme="minorHAnsi" w:hAnsiTheme="minorHAnsi" w:cstheme="minorHAnsi"/>
        </w:rPr>
        <w:t>v elektronické podobě v editovatelném formátu např. docx.</w:t>
      </w:r>
    </w:p>
    <w:p w14:paraId="7BE98BDF" w14:textId="66D8244A" w:rsidR="00F55353" w:rsidRPr="00D42772" w:rsidRDefault="00F55353" w:rsidP="00F55353">
      <w:pPr>
        <w:pStyle w:val="Nadpis1"/>
        <w:rPr>
          <w:rFonts w:asciiTheme="minorHAnsi" w:hAnsiTheme="minorHAnsi" w:cstheme="minorHAnsi"/>
          <w:i/>
        </w:rPr>
      </w:pPr>
      <w:bookmarkStart w:id="109" w:name="_Ref21351818"/>
      <w:bookmarkStart w:id="110" w:name="_Toc174985555"/>
      <w:bookmarkStart w:id="111" w:name="_Toc196477438"/>
      <w:r w:rsidRPr="00D42772">
        <w:rPr>
          <w:rFonts w:asciiTheme="minorHAnsi" w:hAnsiTheme="minorHAnsi" w:cstheme="minorHAnsi"/>
          <w:i/>
        </w:rPr>
        <w:t>Nabídková cena</w:t>
      </w:r>
      <w:bookmarkEnd w:id="109"/>
      <w:bookmarkEnd w:id="110"/>
      <w:bookmarkEnd w:id="111"/>
    </w:p>
    <w:p w14:paraId="1837B2DE" w14:textId="65B73698" w:rsidR="00C759A7" w:rsidRPr="00D42772" w:rsidRDefault="001D0272" w:rsidP="002117A7">
      <w:pPr>
        <w:pStyle w:val="Nadpis2"/>
        <w:rPr>
          <w:rFonts w:asciiTheme="minorHAnsi" w:hAnsiTheme="minorHAnsi" w:cstheme="minorHAnsi"/>
        </w:rPr>
      </w:pPr>
      <w:bookmarkStart w:id="112" w:name="_Ref456972993"/>
      <w:bookmarkStart w:id="113" w:name="_Toc174985556"/>
      <w:bookmarkStart w:id="114" w:name="_Toc196477439"/>
      <w:r w:rsidRPr="00D42772">
        <w:rPr>
          <w:rFonts w:asciiTheme="minorHAnsi" w:hAnsiTheme="minorHAnsi" w:cstheme="minorHAnsi"/>
        </w:rPr>
        <w:t>Způsob zpracování nabídkové ceny</w:t>
      </w:r>
      <w:bookmarkEnd w:id="112"/>
      <w:bookmarkEnd w:id="113"/>
      <w:bookmarkEnd w:id="114"/>
    </w:p>
    <w:p w14:paraId="74D561D0" w14:textId="7CAE32B1" w:rsidR="000144BF" w:rsidRDefault="000144BF" w:rsidP="000144BF">
      <w:pPr>
        <w:rPr>
          <w:rFonts w:asciiTheme="minorHAnsi" w:hAnsiTheme="minorHAnsi" w:cstheme="minorHAnsi"/>
        </w:rPr>
      </w:pPr>
      <w:r w:rsidRPr="00367F8C">
        <w:rPr>
          <w:rFonts w:asciiTheme="minorHAnsi" w:hAnsiTheme="minorHAnsi" w:cstheme="minorHAnsi"/>
        </w:rPr>
        <w:t xml:space="preserve">Zadavatel požaduje, aby dodavatel kompletně vyplnil tabulku obsaženou </w:t>
      </w:r>
      <w:r w:rsidRPr="00367F8C">
        <w:rPr>
          <w:rFonts w:asciiTheme="minorHAnsi" w:hAnsiTheme="minorHAnsi" w:cstheme="minorHAnsi"/>
          <w:color w:val="auto"/>
        </w:rPr>
        <w:t xml:space="preserve">v </w:t>
      </w:r>
      <w:r w:rsidRPr="00367F8C">
        <w:rPr>
          <w:rFonts w:asciiTheme="minorHAnsi" w:hAnsiTheme="minorHAnsi" w:cstheme="minorHAnsi"/>
          <w:b/>
          <w:color w:val="auto"/>
        </w:rPr>
        <w:t>Příloze č.</w:t>
      </w:r>
      <w:r w:rsidR="005B00CD" w:rsidRPr="00367F8C">
        <w:rPr>
          <w:rFonts w:asciiTheme="minorHAnsi" w:hAnsiTheme="minorHAnsi" w:cstheme="minorHAnsi"/>
          <w:b/>
          <w:color w:val="auto"/>
        </w:rPr>
        <w:t> </w:t>
      </w:r>
      <w:r w:rsidRPr="00367F8C">
        <w:rPr>
          <w:rFonts w:asciiTheme="minorHAnsi" w:hAnsiTheme="minorHAnsi" w:cstheme="minorHAnsi"/>
          <w:b/>
          <w:color w:val="auto"/>
        </w:rPr>
        <w:t>6</w:t>
      </w:r>
      <w:r w:rsidRPr="00367F8C">
        <w:rPr>
          <w:rFonts w:asciiTheme="minorHAnsi" w:hAnsiTheme="minorHAnsi" w:cstheme="minorHAnsi"/>
          <w:color w:val="auto"/>
        </w:rPr>
        <w:t xml:space="preserve"> </w:t>
      </w:r>
      <w:r w:rsidRPr="00367F8C">
        <w:rPr>
          <w:rFonts w:asciiTheme="minorHAnsi" w:hAnsiTheme="minorHAnsi" w:cstheme="minorHAnsi"/>
        </w:rPr>
        <w:t>– „</w:t>
      </w:r>
      <w:r w:rsidRPr="000242EC">
        <w:rPr>
          <w:rFonts w:asciiTheme="minorHAnsi" w:hAnsiTheme="minorHAnsi" w:cstheme="minorHAnsi"/>
          <w:i/>
          <w:iCs/>
        </w:rPr>
        <w:t>Tabulka pro zpracování nabídkové ceny</w:t>
      </w:r>
      <w:r w:rsidRPr="00367F8C">
        <w:rPr>
          <w:rFonts w:asciiTheme="minorHAnsi" w:hAnsiTheme="minorHAnsi" w:cstheme="minorHAnsi"/>
        </w:rPr>
        <w:t xml:space="preserve">“ zadávací dokumentace. </w:t>
      </w:r>
    </w:p>
    <w:p w14:paraId="61F37D5E" w14:textId="3BB9AD1C" w:rsidR="00086F43" w:rsidRPr="005B0E7B" w:rsidRDefault="00086F43" w:rsidP="005B0E7B">
      <w:pPr>
        <w:rPr>
          <w:rFonts w:asciiTheme="minorHAnsi" w:hAnsiTheme="minorHAnsi" w:cstheme="minorHAnsi"/>
          <w:iCs/>
        </w:rPr>
      </w:pPr>
      <w:r w:rsidRPr="005B0E7B">
        <w:rPr>
          <w:rFonts w:asciiTheme="minorHAnsi" w:hAnsiTheme="minorHAnsi" w:cstheme="minorHAnsi"/>
          <w:iCs/>
        </w:rPr>
        <w:t xml:space="preserve">V Tabulce účastník doplní pouze žlutě podbarvené buňky, ostatní funkce není oprávněn měnit. </w:t>
      </w:r>
    </w:p>
    <w:p w14:paraId="551D70D0" w14:textId="7060E92A" w:rsidR="00086F43" w:rsidRPr="005B0E7B" w:rsidRDefault="00086F43" w:rsidP="005B0E7B">
      <w:pPr>
        <w:rPr>
          <w:rFonts w:asciiTheme="minorHAnsi" w:hAnsiTheme="minorHAnsi" w:cstheme="minorHAnsi"/>
          <w:iCs/>
        </w:rPr>
      </w:pPr>
      <w:r w:rsidRPr="005B0E7B">
        <w:rPr>
          <w:rFonts w:asciiTheme="minorHAnsi" w:hAnsiTheme="minorHAnsi" w:cstheme="minorHAnsi"/>
          <w:iCs/>
        </w:rPr>
        <w:t>Celková nabídková cena modelového případu bude doplněna automaticky dle hodnot doplněných účastníkem.</w:t>
      </w:r>
    </w:p>
    <w:p w14:paraId="25CCBDC0" w14:textId="1098284C" w:rsidR="00086F43" w:rsidRPr="005B0E7B" w:rsidRDefault="00086F43" w:rsidP="005B0E7B">
      <w:pPr>
        <w:rPr>
          <w:rFonts w:asciiTheme="minorHAnsi" w:hAnsiTheme="minorHAnsi" w:cstheme="minorHAnsi"/>
          <w:iCs/>
        </w:rPr>
      </w:pPr>
      <w:r w:rsidRPr="005B0E7B">
        <w:rPr>
          <w:rFonts w:asciiTheme="minorHAnsi" w:hAnsiTheme="minorHAnsi" w:cstheme="minorHAnsi"/>
          <w:iCs/>
        </w:rPr>
        <w:t xml:space="preserve">Pro vyloučení pochybností zadavatel uvádí, že počet jednotek pro zpracování </w:t>
      </w:r>
      <w:r w:rsidR="000242EC">
        <w:rPr>
          <w:rFonts w:asciiTheme="minorHAnsi" w:hAnsiTheme="minorHAnsi" w:cstheme="minorHAnsi"/>
          <w:iCs/>
        </w:rPr>
        <w:t>c</w:t>
      </w:r>
      <w:r w:rsidRPr="005B0E7B">
        <w:rPr>
          <w:rFonts w:asciiTheme="minorHAnsi" w:hAnsiTheme="minorHAnsi" w:cstheme="minorHAnsi"/>
          <w:iCs/>
        </w:rPr>
        <w:t>elkové nabídkové ceny modelového případu (s výjimkou jednorázových plnění) uvedený v</w:t>
      </w:r>
      <w:r w:rsidR="00B30FDB">
        <w:rPr>
          <w:rFonts w:asciiTheme="minorHAnsi" w:hAnsiTheme="minorHAnsi" w:cstheme="minorHAnsi"/>
          <w:iCs/>
        </w:rPr>
        <w:t> </w:t>
      </w:r>
      <w:r w:rsidRPr="005B0E7B">
        <w:rPr>
          <w:rFonts w:asciiTheme="minorHAnsi" w:hAnsiTheme="minorHAnsi" w:cstheme="minorHAnsi"/>
          <w:iCs/>
        </w:rPr>
        <w:t>Tabulce</w:t>
      </w:r>
      <w:r w:rsidR="00B30FDB">
        <w:rPr>
          <w:rFonts w:asciiTheme="minorHAnsi" w:hAnsiTheme="minorHAnsi" w:cstheme="minorHAnsi"/>
          <w:iCs/>
        </w:rPr>
        <w:t xml:space="preserve"> pro zpracování nabídkové ceny</w:t>
      </w:r>
      <w:r w:rsidR="000242EC">
        <w:rPr>
          <w:rFonts w:asciiTheme="minorHAnsi" w:hAnsiTheme="minorHAnsi" w:cstheme="minorHAnsi"/>
          <w:iCs/>
        </w:rPr>
        <w:t>,</w:t>
      </w:r>
      <w:r w:rsidRPr="005B0E7B">
        <w:rPr>
          <w:rFonts w:asciiTheme="minorHAnsi" w:hAnsiTheme="minorHAnsi" w:cstheme="minorHAnsi"/>
          <w:iCs/>
        </w:rPr>
        <w:t xml:space="preserve"> je stanoven pouze jako modelový pro účely hodnocen</w:t>
      </w:r>
      <w:r w:rsidR="00B30FDB">
        <w:rPr>
          <w:rFonts w:asciiTheme="minorHAnsi" w:hAnsiTheme="minorHAnsi" w:cstheme="minorHAnsi"/>
          <w:iCs/>
        </w:rPr>
        <w:t>í</w:t>
      </w:r>
      <w:r w:rsidRPr="005B0E7B">
        <w:rPr>
          <w:rFonts w:asciiTheme="minorHAnsi" w:hAnsiTheme="minorHAnsi" w:cstheme="minorHAnsi"/>
          <w:iCs/>
        </w:rPr>
        <w:t xml:space="preserve"> nabídek.</w:t>
      </w:r>
    </w:p>
    <w:p w14:paraId="39166A44" w14:textId="7AB66149" w:rsidR="000144BF" w:rsidRPr="00367F8C" w:rsidRDefault="000144BF" w:rsidP="000144BF">
      <w:pPr>
        <w:rPr>
          <w:rFonts w:asciiTheme="minorHAnsi" w:hAnsiTheme="minorHAnsi" w:cstheme="minorHAnsi"/>
        </w:rPr>
      </w:pPr>
      <w:r w:rsidRPr="00367F8C">
        <w:rPr>
          <w:rFonts w:asciiTheme="minorHAnsi" w:hAnsiTheme="minorHAnsi" w:cstheme="minorHAnsi"/>
        </w:rPr>
        <w:t xml:space="preserve">Vyplněná tabulka dle </w:t>
      </w:r>
      <w:r w:rsidRPr="00367F8C">
        <w:rPr>
          <w:rFonts w:asciiTheme="minorHAnsi" w:hAnsiTheme="minorHAnsi" w:cstheme="minorHAnsi"/>
          <w:color w:val="auto"/>
        </w:rPr>
        <w:t xml:space="preserve">této </w:t>
      </w:r>
      <w:r w:rsidR="002D4A62" w:rsidRPr="00367F8C">
        <w:rPr>
          <w:rFonts w:asciiTheme="minorHAnsi" w:hAnsiTheme="minorHAnsi" w:cstheme="minorHAnsi"/>
          <w:b/>
          <w:color w:val="auto"/>
        </w:rPr>
        <w:t>Přílohy č.</w:t>
      </w:r>
      <w:r w:rsidR="00234934">
        <w:rPr>
          <w:rFonts w:asciiTheme="minorHAnsi" w:hAnsiTheme="minorHAnsi" w:cstheme="minorHAnsi"/>
          <w:b/>
          <w:color w:val="auto"/>
        </w:rPr>
        <w:t> </w:t>
      </w:r>
      <w:r w:rsidR="002D4A62" w:rsidRPr="00367F8C">
        <w:rPr>
          <w:rFonts w:asciiTheme="minorHAnsi" w:hAnsiTheme="minorHAnsi" w:cstheme="minorHAnsi"/>
          <w:b/>
          <w:color w:val="auto"/>
        </w:rPr>
        <w:t>6</w:t>
      </w:r>
      <w:r w:rsidRPr="00367F8C">
        <w:rPr>
          <w:rFonts w:asciiTheme="minorHAnsi" w:hAnsiTheme="minorHAnsi" w:cstheme="minorHAnsi"/>
          <w:b/>
          <w:color w:val="auto"/>
        </w:rPr>
        <w:t xml:space="preserve"> </w:t>
      </w:r>
      <w:r w:rsidRPr="00367F8C">
        <w:rPr>
          <w:rFonts w:asciiTheme="minorHAnsi" w:hAnsiTheme="minorHAnsi" w:cstheme="minorHAnsi"/>
          <w:color w:val="auto"/>
        </w:rPr>
        <w:t xml:space="preserve">je </w:t>
      </w:r>
      <w:r w:rsidRPr="00367F8C">
        <w:rPr>
          <w:rFonts w:asciiTheme="minorHAnsi" w:hAnsiTheme="minorHAnsi" w:cstheme="minorHAnsi"/>
        </w:rPr>
        <w:t xml:space="preserve">povinnou součástí předložené nabídky. Zadavatel výslovně uvádí, že </w:t>
      </w:r>
      <w:r w:rsidR="000947B8" w:rsidRPr="00367F8C">
        <w:rPr>
          <w:rFonts w:asciiTheme="minorHAnsi" w:hAnsiTheme="minorHAnsi" w:cstheme="minorHAnsi"/>
        </w:rPr>
        <w:t>Tabulka pro</w:t>
      </w:r>
      <w:r w:rsidR="002D4A62" w:rsidRPr="00367F8C">
        <w:rPr>
          <w:rFonts w:asciiTheme="minorHAnsi" w:hAnsiTheme="minorHAnsi" w:cstheme="minorHAnsi"/>
        </w:rPr>
        <w:t xml:space="preserve"> zpracování nabídkové cen</w:t>
      </w:r>
      <w:r w:rsidR="00944967" w:rsidRPr="00367F8C">
        <w:rPr>
          <w:rFonts w:asciiTheme="minorHAnsi" w:hAnsiTheme="minorHAnsi" w:cstheme="minorHAnsi"/>
        </w:rPr>
        <w:t>y</w:t>
      </w:r>
      <w:r w:rsidR="002D4A62" w:rsidRPr="00367F8C">
        <w:rPr>
          <w:rFonts w:asciiTheme="minorHAnsi" w:hAnsiTheme="minorHAnsi" w:cstheme="minorHAnsi"/>
        </w:rPr>
        <w:t xml:space="preserve"> </w:t>
      </w:r>
      <w:r w:rsidRPr="00367F8C">
        <w:rPr>
          <w:rFonts w:asciiTheme="minorHAnsi" w:hAnsiTheme="minorHAnsi" w:cstheme="minorHAnsi"/>
        </w:rPr>
        <w:t xml:space="preserve">slouží výhradně pro účely hodnocení nabídky ve smyslu čl. </w:t>
      </w:r>
      <w:r w:rsidR="00D10BDB" w:rsidRPr="00367F8C">
        <w:rPr>
          <w:rFonts w:asciiTheme="minorHAnsi" w:hAnsiTheme="minorHAnsi" w:cstheme="minorHAnsi"/>
        </w:rPr>
        <w:fldChar w:fldCharType="begin"/>
      </w:r>
      <w:r w:rsidR="00D10BDB" w:rsidRPr="00367F8C">
        <w:rPr>
          <w:rFonts w:asciiTheme="minorHAnsi" w:hAnsiTheme="minorHAnsi" w:cstheme="minorHAnsi"/>
        </w:rPr>
        <w:instrText xml:space="preserve"> REF _Ref21354847 \r \h  \* MERGEFORMAT </w:instrText>
      </w:r>
      <w:r w:rsidR="00D10BDB" w:rsidRPr="00367F8C">
        <w:rPr>
          <w:rFonts w:asciiTheme="minorHAnsi" w:hAnsiTheme="minorHAnsi" w:cstheme="minorHAnsi"/>
        </w:rPr>
      </w:r>
      <w:r w:rsidR="00D10BDB" w:rsidRPr="00367F8C">
        <w:rPr>
          <w:rFonts w:asciiTheme="minorHAnsi" w:hAnsiTheme="minorHAnsi" w:cstheme="minorHAnsi"/>
        </w:rPr>
        <w:fldChar w:fldCharType="separate"/>
      </w:r>
      <w:r w:rsidR="00687A68">
        <w:rPr>
          <w:rFonts w:asciiTheme="minorHAnsi" w:hAnsiTheme="minorHAnsi" w:cstheme="minorHAnsi"/>
        </w:rPr>
        <w:t>9</w:t>
      </w:r>
      <w:r w:rsidR="00D10BDB" w:rsidRPr="00367F8C">
        <w:rPr>
          <w:rFonts w:asciiTheme="minorHAnsi" w:hAnsiTheme="minorHAnsi" w:cstheme="minorHAnsi"/>
        </w:rPr>
        <w:fldChar w:fldCharType="end"/>
      </w:r>
      <w:r w:rsidR="00CA34D2" w:rsidRPr="00367F8C">
        <w:rPr>
          <w:rFonts w:asciiTheme="minorHAnsi" w:hAnsiTheme="minorHAnsi" w:cstheme="minorHAnsi"/>
        </w:rPr>
        <w:t xml:space="preserve"> </w:t>
      </w:r>
      <w:r w:rsidRPr="00367F8C">
        <w:rPr>
          <w:rFonts w:asciiTheme="minorHAnsi" w:hAnsiTheme="minorHAnsi" w:cstheme="minorHAnsi"/>
        </w:rPr>
        <w:t xml:space="preserve">této zadávací dokumentace. </w:t>
      </w:r>
    </w:p>
    <w:p w14:paraId="4EFE641D" w14:textId="67D6FABF" w:rsidR="00084B70" w:rsidRPr="005B0E7B" w:rsidRDefault="000144BF" w:rsidP="000144BF">
      <w:pPr>
        <w:rPr>
          <w:rFonts w:asciiTheme="minorHAnsi" w:hAnsiTheme="minorHAnsi" w:cstheme="minorHAnsi"/>
          <w:b/>
          <w:bCs/>
        </w:rPr>
      </w:pPr>
      <w:r w:rsidRPr="00367F8C">
        <w:rPr>
          <w:rFonts w:asciiTheme="minorHAnsi" w:hAnsiTheme="minorHAnsi" w:cstheme="minorHAnsi"/>
          <w:b/>
        </w:rPr>
        <w:t xml:space="preserve">Tytéž dílčí ceny, které bude </w:t>
      </w:r>
      <w:r w:rsidR="002D4A62" w:rsidRPr="00367F8C">
        <w:rPr>
          <w:rFonts w:asciiTheme="minorHAnsi" w:hAnsiTheme="minorHAnsi" w:cstheme="minorHAnsi"/>
          <w:b/>
        </w:rPr>
        <w:t>dodavatel</w:t>
      </w:r>
      <w:r w:rsidRPr="00367F8C">
        <w:rPr>
          <w:rFonts w:asciiTheme="minorHAnsi" w:hAnsiTheme="minorHAnsi" w:cstheme="minorHAnsi"/>
          <w:b/>
        </w:rPr>
        <w:t xml:space="preserve"> doplňovat do </w:t>
      </w:r>
      <w:r w:rsidR="007740BE">
        <w:rPr>
          <w:rFonts w:asciiTheme="minorHAnsi" w:hAnsiTheme="minorHAnsi" w:cstheme="minorHAnsi"/>
          <w:b/>
        </w:rPr>
        <w:t>P</w:t>
      </w:r>
      <w:r w:rsidRPr="00367F8C">
        <w:rPr>
          <w:rFonts w:asciiTheme="minorHAnsi" w:hAnsiTheme="minorHAnsi" w:cstheme="minorHAnsi"/>
          <w:b/>
        </w:rPr>
        <w:t>řílohy č.</w:t>
      </w:r>
      <w:r w:rsidR="00234934">
        <w:rPr>
          <w:rFonts w:asciiTheme="minorHAnsi" w:hAnsiTheme="minorHAnsi" w:cstheme="minorHAnsi"/>
          <w:b/>
        </w:rPr>
        <w:t> </w:t>
      </w:r>
      <w:r w:rsidR="002D4A62" w:rsidRPr="00367F8C">
        <w:rPr>
          <w:rFonts w:asciiTheme="minorHAnsi" w:hAnsiTheme="minorHAnsi" w:cstheme="minorHAnsi"/>
          <w:b/>
        </w:rPr>
        <w:t>6</w:t>
      </w:r>
      <w:r w:rsidR="009C38E3" w:rsidRPr="00367F8C">
        <w:rPr>
          <w:rFonts w:asciiTheme="minorHAnsi" w:hAnsiTheme="minorHAnsi" w:cstheme="minorHAnsi"/>
          <w:b/>
        </w:rPr>
        <w:t xml:space="preserve"> zadávací dokumentace</w:t>
      </w:r>
      <w:r w:rsidR="007C7CC3">
        <w:rPr>
          <w:rFonts w:asciiTheme="minorHAnsi" w:hAnsiTheme="minorHAnsi" w:cstheme="minorHAnsi"/>
          <w:b/>
        </w:rPr>
        <w:t>,</w:t>
      </w:r>
      <w:r w:rsidR="009C38E3" w:rsidRPr="00367F8C">
        <w:rPr>
          <w:rFonts w:asciiTheme="minorHAnsi" w:hAnsiTheme="minorHAnsi" w:cstheme="minorHAnsi"/>
          <w:b/>
        </w:rPr>
        <w:t xml:space="preserve"> </w:t>
      </w:r>
      <w:r w:rsidR="00512508">
        <w:rPr>
          <w:rFonts w:asciiTheme="minorHAnsi" w:hAnsiTheme="minorHAnsi" w:cstheme="minorHAnsi"/>
          <w:b/>
        </w:rPr>
        <w:t>budou tvořit přílohu č. 6 Rámcové dohody</w:t>
      </w:r>
      <w:r w:rsidRPr="00367F8C">
        <w:rPr>
          <w:rFonts w:asciiTheme="minorHAnsi" w:hAnsiTheme="minorHAnsi" w:cstheme="minorHAnsi"/>
          <w:b/>
        </w:rPr>
        <w:t>.</w:t>
      </w:r>
      <w:r w:rsidR="00512508">
        <w:rPr>
          <w:rFonts w:asciiTheme="minorHAnsi" w:hAnsiTheme="minorHAnsi" w:cstheme="minorHAnsi"/>
          <w:b/>
        </w:rPr>
        <w:t xml:space="preserve"> Příloha č. 6 zadávací dokumentace je tak současně volnou přílohou č. 6 Rámcové dohody.</w:t>
      </w:r>
      <w:r w:rsidR="007C7CC3" w:rsidRPr="00367F8C" w:rsidDel="007C7CC3">
        <w:rPr>
          <w:rFonts w:asciiTheme="minorHAnsi" w:hAnsiTheme="minorHAnsi" w:cstheme="minorHAnsi"/>
        </w:rPr>
        <w:t xml:space="preserve"> </w:t>
      </w:r>
      <w:r w:rsidR="00150CAD">
        <w:rPr>
          <w:rFonts w:asciiTheme="minorHAnsi" w:hAnsiTheme="minorHAnsi" w:cstheme="minorHAnsi"/>
        </w:rPr>
        <w:t xml:space="preserve">K tomuto opatření zadavatel přistoupil za účelem eliminace rizika chyb při zpracování nabídky, kdy platí, že v rámci </w:t>
      </w:r>
      <w:r w:rsidR="00150CAD" w:rsidRPr="005B0E7B">
        <w:rPr>
          <w:rFonts w:asciiTheme="minorHAnsi" w:hAnsiTheme="minorHAnsi" w:cstheme="minorHAnsi"/>
          <w:b/>
          <w:bCs/>
        </w:rPr>
        <w:t>zpracování nabídky dodavatel vyplňuje pouze Tabulku pro</w:t>
      </w:r>
      <w:r w:rsidR="00266240">
        <w:rPr>
          <w:rFonts w:asciiTheme="minorHAnsi" w:hAnsiTheme="minorHAnsi" w:cstheme="minorHAnsi"/>
          <w:b/>
          <w:bCs/>
        </w:rPr>
        <w:t> </w:t>
      </w:r>
      <w:r w:rsidR="00150CAD" w:rsidRPr="005B0E7B">
        <w:rPr>
          <w:rFonts w:asciiTheme="minorHAnsi" w:hAnsiTheme="minorHAnsi" w:cstheme="minorHAnsi"/>
          <w:b/>
          <w:bCs/>
        </w:rPr>
        <w:t xml:space="preserve">zpracování nabídkové ceny. </w:t>
      </w:r>
    </w:p>
    <w:p w14:paraId="2BF7765D" w14:textId="3D5E5EF8" w:rsidR="000144BF" w:rsidRPr="001A6F84" w:rsidRDefault="00084B70" w:rsidP="00084B70">
      <w:pPr>
        <w:rPr>
          <w:rFonts w:asciiTheme="minorHAnsi" w:hAnsiTheme="minorHAnsi" w:cstheme="minorHAnsi"/>
          <w:b/>
        </w:rPr>
      </w:pPr>
      <w:r>
        <w:rPr>
          <w:rFonts w:asciiTheme="minorHAnsi" w:hAnsiTheme="minorHAnsi" w:cstheme="minorHAnsi"/>
          <w:b/>
        </w:rPr>
        <w:t xml:space="preserve">Zadavatel upozorňuje, že Tabulka pro zpracování nabídkové ceny </w:t>
      </w:r>
      <w:r w:rsidR="00512508">
        <w:rPr>
          <w:rFonts w:asciiTheme="minorHAnsi" w:hAnsiTheme="minorHAnsi" w:cstheme="minorHAnsi"/>
          <w:b/>
        </w:rPr>
        <w:t>OBSAHUJE DÍLČÍ LIMITACE VÝŠE NABÍDKOVÉ CENY</w:t>
      </w:r>
      <w:r>
        <w:rPr>
          <w:rFonts w:asciiTheme="minorHAnsi" w:hAnsiTheme="minorHAnsi" w:cstheme="minorHAnsi"/>
          <w:b/>
        </w:rPr>
        <w:t>, a to pro položky Služby převzetí a Služby exitu (viz</w:t>
      </w:r>
      <w:r w:rsidR="00266240">
        <w:rPr>
          <w:rFonts w:asciiTheme="minorHAnsi" w:hAnsiTheme="minorHAnsi" w:cstheme="minorHAnsi"/>
          <w:b/>
        </w:rPr>
        <w:t> </w:t>
      </w:r>
      <w:r>
        <w:rPr>
          <w:rFonts w:asciiTheme="minorHAnsi" w:hAnsiTheme="minorHAnsi" w:cstheme="minorHAnsi"/>
          <w:b/>
        </w:rPr>
        <w:t>detailněji pokynu uvedené</w:t>
      </w:r>
      <w:r w:rsidR="000242EC">
        <w:rPr>
          <w:rFonts w:asciiTheme="minorHAnsi" w:hAnsiTheme="minorHAnsi" w:cstheme="minorHAnsi"/>
          <w:b/>
        </w:rPr>
        <w:t>ho</w:t>
      </w:r>
      <w:r>
        <w:rPr>
          <w:rFonts w:asciiTheme="minorHAnsi" w:hAnsiTheme="minorHAnsi" w:cstheme="minorHAnsi"/>
          <w:b/>
        </w:rPr>
        <w:t xml:space="preserve"> v </w:t>
      </w:r>
      <w:r w:rsidR="00C45A04">
        <w:rPr>
          <w:rFonts w:asciiTheme="minorHAnsi" w:hAnsiTheme="minorHAnsi" w:cstheme="minorHAnsi"/>
          <w:b/>
        </w:rPr>
        <w:t>Příloze</w:t>
      </w:r>
      <w:r>
        <w:rPr>
          <w:rFonts w:asciiTheme="minorHAnsi" w:hAnsiTheme="minorHAnsi" w:cstheme="minorHAnsi"/>
          <w:b/>
        </w:rPr>
        <w:t xml:space="preserve"> č. 6 zadávací dokumentace).  </w:t>
      </w:r>
    </w:p>
    <w:p w14:paraId="2F3F1560" w14:textId="3307E4E2" w:rsidR="000144BF" w:rsidRDefault="000144BF" w:rsidP="000144BF">
      <w:pPr>
        <w:rPr>
          <w:rFonts w:asciiTheme="minorHAnsi" w:hAnsiTheme="minorHAnsi" w:cstheme="minorHAnsi"/>
          <w:b/>
        </w:rPr>
      </w:pPr>
      <w:r w:rsidRPr="00367F8C">
        <w:rPr>
          <w:rFonts w:asciiTheme="minorHAnsi" w:hAnsiTheme="minorHAnsi" w:cstheme="minorHAnsi"/>
          <w:b/>
        </w:rPr>
        <w:t>Nabídková cena bude uvedena v</w:t>
      </w:r>
      <w:r w:rsidR="002D4A62" w:rsidRPr="00367F8C">
        <w:rPr>
          <w:rFonts w:asciiTheme="minorHAnsi" w:hAnsiTheme="minorHAnsi" w:cstheme="minorHAnsi"/>
          <w:b/>
        </w:rPr>
        <w:t> </w:t>
      </w:r>
      <w:r w:rsidRPr="00367F8C">
        <w:rPr>
          <w:rFonts w:asciiTheme="minorHAnsi" w:hAnsiTheme="minorHAnsi" w:cstheme="minorHAnsi"/>
          <w:b/>
        </w:rPr>
        <w:t>Kč</w:t>
      </w:r>
      <w:r w:rsidR="002D4A62" w:rsidRPr="00367F8C">
        <w:rPr>
          <w:rFonts w:asciiTheme="minorHAnsi" w:hAnsiTheme="minorHAnsi" w:cstheme="minorHAnsi"/>
          <w:b/>
        </w:rPr>
        <w:t xml:space="preserve"> bez DPH</w:t>
      </w:r>
      <w:r w:rsidRPr="00367F8C">
        <w:rPr>
          <w:rFonts w:asciiTheme="minorHAnsi" w:hAnsiTheme="minorHAnsi" w:cstheme="minorHAnsi"/>
          <w:b/>
        </w:rPr>
        <w:t xml:space="preserve">. </w:t>
      </w:r>
    </w:p>
    <w:p w14:paraId="37FCABA3" w14:textId="64C6CB30" w:rsidR="00086F43" w:rsidRPr="005B0E7B" w:rsidRDefault="00086F43" w:rsidP="000144BF">
      <w:pPr>
        <w:rPr>
          <w:rFonts w:asciiTheme="minorHAnsi" w:hAnsiTheme="minorHAnsi" w:cstheme="minorHAnsi"/>
        </w:rPr>
      </w:pPr>
      <w:r w:rsidRPr="005B0E7B">
        <w:rPr>
          <w:rFonts w:asciiTheme="minorHAnsi" w:hAnsiTheme="minorHAnsi" w:cstheme="minorHAnsi"/>
        </w:rPr>
        <w:t>Zadavatel nepřipouští varianty zpracování nabídkové ceny dle modelového případu.</w:t>
      </w:r>
    </w:p>
    <w:p w14:paraId="4CC61A9A" w14:textId="68586B0F" w:rsidR="004E2470" w:rsidRPr="00D42772" w:rsidRDefault="004E2470" w:rsidP="004E2470">
      <w:pPr>
        <w:rPr>
          <w:rFonts w:asciiTheme="minorHAnsi" w:hAnsiTheme="minorHAnsi" w:cstheme="minorHAnsi"/>
          <w:b/>
        </w:rPr>
      </w:pPr>
      <w:bookmarkStart w:id="115" w:name="_Hlk24571484"/>
      <w:r w:rsidRPr="00D42772">
        <w:rPr>
          <w:rFonts w:asciiTheme="minorHAnsi" w:hAnsiTheme="minorHAnsi" w:cstheme="minorHAnsi"/>
          <w:b/>
        </w:rPr>
        <w:lastRenderedPageBreak/>
        <w:t xml:space="preserve">Zadavatel současně stanovuje, že celková nabídková cena </w:t>
      </w:r>
      <w:r w:rsidR="00DF03BF" w:rsidRPr="00D42772">
        <w:rPr>
          <w:rFonts w:asciiTheme="minorHAnsi" w:hAnsiTheme="minorHAnsi" w:cstheme="minorHAnsi"/>
          <w:b/>
        </w:rPr>
        <w:t>dodavatel</w:t>
      </w:r>
      <w:r w:rsidR="00DF03BF">
        <w:rPr>
          <w:rFonts w:asciiTheme="minorHAnsi" w:hAnsiTheme="minorHAnsi" w:cstheme="minorHAnsi"/>
          <w:b/>
        </w:rPr>
        <w:t xml:space="preserve">e </w:t>
      </w:r>
      <w:r w:rsidRPr="00D42772">
        <w:rPr>
          <w:rFonts w:asciiTheme="minorHAnsi" w:hAnsiTheme="minorHAnsi" w:cstheme="minorHAnsi"/>
          <w:b/>
        </w:rPr>
        <w:t xml:space="preserve">nesmí být vyšší než </w:t>
      </w:r>
      <w:r w:rsidR="00AD566D">
        <w:rPr>
          <w:rFonts w:asciiTheme="minorHAnsi" w:hAnsiTheme="minorHAnsi" w:cstheme="minorHAnsi"/>
          <w:b/>
          <w:color w:val="000000" w:themeColor="text1"/>
        </w:rPr>
        <w:t>59</w:t>
      </w:r>
      <w:r w:rsidR="00AD566D" w:rsidRPr="001A6F84">
        <w:rPr>
          <w:rFonts w:asciiTheme="minorHAnsi" w:hAnsiTheme="minorHAnsi" w:cstheme="minorHAnsi"/>
          <w:b/>
          <w:color w:val="000000" w:themeColor="text1"/>
        </w:rPr>
        <w:t>.</w:t>
      </w:r>
      <w:r w:rsidR="00AD566D">
        <w:rPr>
          <w:rFonts w:asciiTheme="minorHAnsi" w:hAnsiTheme="minorHAnsi" w:cstheme="minorHAnsi"/>
          <w:b/>
          <w:color w:val="000000" w:themeColor="text1"/>
        </w:rPr>
        <w:t>225</w:t>
      </w:r>
      <w:r w:rsidR="00AD566D" w:rsidRPr="001A6F84">
        <w:rPr>
          <w:rFonts w:asciiTheme="minorHAnsi" w:hAnsiTheme="minorHAnsi" w:cstheme="minorHAnsi"/>
          <w:b/>
          <w:color w:val="000000" w:themeColor="text1"/>
        </w:rPr>
        <w:t xml:space="preserve">.000 Kč </w:t>
      </w:r>
      <w:r w:rsidR="003428E0" w:rsidRPr="00370C38">
        <w:rPr>
          <w:rFonts w:asciiTheme="minorHAnsi" w:hAnsiTheme="minorHAnsi" w:cstheme="minorHAnsi"/>
          <w:b/>
          <w:color w:val="000000" w:themeColor="text1"/>
        </w:rPr>
        <w:t>bez DPH</w:t>
      </w:r>
      <w:r w:rsidRPr="00D42772">
        <w:rPr>
          <w:rFonts w:asciiTheme="minorHAnsi" w:hAnsiTheme="minorHAnsi" w:cstheme="minorHAnsi"/>
          <w:b/>
        </w:rPr>
        <w:t>. Dodavatel, který předloží nabídkovou cenu vyšší</w:t>
      </w:r>
      <w:r w:rsidR="00CC3334" w:rsidRPr="00D42772">
        <w:rPr>
          <w:rFonts w:asciiTheme="minorHAnsi" w:hAnsiTheme="minorHAnsi" w:cstheme="minorHAnsi"/>
          <w:b/>
        </w:rPr>
        <w:t>,</w:t>
      </w:r>
      <w:r w:rsidRPr="00D42772">
        <w:rPr>
          <w:rFonts w:asciiTheme="minorHAnsi" w:hAnsiTheme="minorHAnsi" w:cstheme="minorHAnsi"/>
          <w:b/>
        </w:rPr>
        <w:t xml:space="preserve"> bude ze zadávacího řízení vyloučen.</w:t>
      </w:r>
      <w:r w:rsidR="0036439F" w:rsidRPr="00D42772">
        <w:rPr>
          <w:rFonts w:asciiTheme="minorHAnsi" w:hAnsiTheme="minorHAnsi" w:cstheme="minorHAnsi"/>
          <w:b/>
        </w:rPr>
        <w:t xml:space="preserve"> </w:t>
      </w:r>
    </w:p>
    <w:bookmarkEnd w:id="115"/>
    <w:p w14:paraId="53E0F3F4" w14:textId="047C7A6F" w:rsidR="000144BF" w:rsidRPr="00D42772" w:rsidRDefault="000144BF" w:rsidP="000144BF">
      <w:pPr>
        <w:rPr>
          <w:rFonts w:asciiTheme="minorHAnsi" w:hAnsiTheme="minorHAnsi" w:cstheme="minorHAnsi"/>
        </w:rPr>
      </w:pPr>
      <w:r w:rsidRPr="00D42772">
        <w:rPr>
          <w:rFonts w:asciiTheme="minorHAnsi" w:hAnsiTheme="minorHAnsi" w:cstheme="minorHAnsi"/>
        </w:rPr>
        <w:t xml:space="preserve">Nabídková cena za jednu jednotku bude stanovena jako nejvýše přípustná za řádné plnění předmětu veřejné zakázky. </w:t>
      </w:r>
    </w:p>
    <w:p w14:paraId="40B658AF" w14:textId="64C02D39" w:rsidR="000144BF" w:rsidRPr="00D42772" w:rsidRDefault="000144BF" w:rsidP="000144BF">
      <w:pPr>
        <w:rPr>
          <w:rFonts w:asciiTheme="minorHAnsi" w:hAnsiTheme="minorHAnsi" w:cstheme="minorHAnsi"/>
        </w:rPr>
      </w:pPr>
      <w:r w:rsidRPr="00D42772">
        <w:rPr>
          <w:rFonts w:asciiTheme="minorHAnsi" w:hAnsiTheme="minorHAnsi" w:cstheme="minorHAnsi"/>
        </w:rPr>
        <w:t>Nabídková cena musí obsahovat veškeré nutné náklady k realizaci předmětu veřejné zakázky včetně nákladů souvisejících (jako např. vedlejší náklady, poplatky, pojištění, obal,</w:t>
      </w:r>
      <w:r w:rsidR="00416CBD" w:rsidRPr="00D42772">
        <w:rPr>
          <w:rFonts w:asciiTheme="minorHAnsi" w:hAnsiTheme="minorHAnsi" w:cstheme="minorHAnsi"/>
        </w:rPr>
        <w:t xml:space="preserve"> případné licenční poplatky, odměny,</w:t>
      </w:r>
      <w:r w:rsidRPr="00D42772">
        <w:rPr>
          <w:rFonts w:asciiTheme="minorHAnsi" w:hAnsiTheme="minorHAnsi" w:cstheme="minorHAnsi"/>
        </w:rPr>
        <w:t xml:space="preserve"> dopravu na místo určení apod.). Nabídková cena musí dále </w:t>
      </w:r>
      <w:r w:rsidR="00944967" w:rsidRPr="00D42772">
        <w:rPr>
          <w:rFonts w:asciiTheme="minorHAnsi" w:hAnsiTheme="minorHAnsi" w:cstheme="minorHAnsi"/>
        </w:rPr>
        <w:t xml:space="preserve">zohledňovat </w:t>
      </w:r>
      <w:r w:rsidRPr="00D42772">
        <w:rPr>
          <w:rFonts w:asciiTheme="minorHAnsi" w:hAnsiTheme="minorHAnsi" w:cstheme="minorHAnsi"/>
        </w:rPr>
        <w:t>i předpokládaný vývoj cen v daném oboru včetně předpokládaného vývoje kurzu české měny k zahraničním měnám až do doby dokončení předmětné zakázky. Změny ceny na základě inflačních vlivů se nepřipouští.</w:t>
      </w:r>
    </w:p>
    <w:p w14:paraId="5D018762" w14:textId="0AA3B6E2" w:rsidR="00CB6062" w:rsidRPr="00D42772" w:rsidRDefault="00CB6062" w:rsidP="002117A7">
      <w:pPr>
        <w:pStyle w:val="Nadpis2"/>
        <w:rPr>
          <w:rFonts w:asciiTheme="minorHAnsi" w:hAnsiTheme="minorHAnsi" w:cstheme="minorHAnsi"/>
        </w:rPr>
      </w:pPr>
      <w:bookmarkStart w:id="116" w:name="_Toc174985557"/>
      <w:bookmarkStart w:id="117" w:name="_Toc196477440"/>
      <w:r w:rsidRPr="00D42772">
        <w:rPr>
          <w:rFonts w:asciiTheme="minorHAnsi" w:hAnsiTheme="minorHAnsi" w:cstheme="minorHAnsi"/>
        </w:rPr>
        <w:t>Změna nabídkové ceny</w:t>
      </w:r>
      <w:bookmarkEnd w:id="116"/>
      <w:bookmarkEnd w:id="117"/>
    </w:p>
    <w:p w14:paraId="3563253C" w14:textId="66A3D0A0" w:rsidR="00CB6062" w:rsidRPr="00D42772" w:rsidRDefault="00CB6062" w:rsidP="00CB6062">
      <w:pPr>
        <w:ind w:right="553"/>
        <w:rPr>
          <w:rFonts w:asciiTheme="minorHAnsi" w:hAnsiTheme="minorHAnsi" w:cstheme="minorHAnsi"/>
          <w:bCs/>
        </w:rPr>
      </w:pPr>
      <w:r w:rsidRPr="00D42772">
        <w:rPr>
          <w:rFonts w:asciiTheme="minorHAnsi" w:hAnsiTheme="minorHAnsi" w:cstheme="minorHAnsi"/>
          <w:bCs/>
        </w:rPr>
        <w:t>K nabídkové ceně bude účtována sazba DPH v zákonné výši. S ohledem na skutečnost, že nabídková cena se uvádí bez DPH, nepředstavuje změna sazby DPH změnu nabídkové ceny.</w:t>
      </w:r>
    </w:p>
    <w:p w14:paraId="7408D99B" w14:textId="5A41FD1B" w:rsidR="00816438" w:rsidRPr="00D42772" w:rsidRDefault="00816438" w:rsidP="00F55353">
      <w:pPr>
        <w:pStyle w:val="Nadpis1"/>
        <w:ind w:right="553"/>
        <w:rPr>
          <w:rFonts w:asciiTheme="minorHAnsi" w:hAnsiTheme="minorHAnsi" w:cstheme="minorHAnsi"/>
          <w:i/>
        </w:rPr>
      </w:pPr>
      <w:bookmarkStart w:id="118" w:name="_Ref21354847"/>
      <w:bookmarkStart w:id="119" w:name="_Toc174985558"/>
      <w:bookmarkStart w:id="120" w:name="_Toc196477441"/>
      <w:r w:rsidRPr="00D42772">
        <w:rPr>
          <w:rFonts w:asciiTheme="minorHAnsi" w:hAnsiTheme="minorHAnsi" w:cstheme="minorHAnsi"/>
          <w:i/>
        </w:rPr>
        <w:t>Hodnocení nabídek</w:t>
      </w:r>
      <w:bookmarkEnd w:id="118"/>
      <w:bookmarkEnd w:id="119"/>
      <w:bookmarkEnd w:id="120"/>
    </w:p>
    <w:p w14:paraId="33970FF4" w14:textId="2032A73D" w:rsidR="003357DB" w:rsidRPr="005B0E7B" w:rsidRDefault="003357DB" w:rsidP="003357DB">
      <w:pPr>
        <w:rPr>
          <w:rFonts w:asciiTheme="minorHAnsi" w:hAnsiTheme="minorHAnsi" w:cstheme="minorHAnsi"/>
        </w:rPr>
      </w:pPr>
      <w:r w:rsidRPr="005B0E7B">
        <w:rPr>
          <w:rFonts w:asciiTheme="minorHAnsi" w:hAnsiTheme="minorHAnsi" w:cstheme="minorHAnsi"/>
        </w:rPr>
        <w:t xml:space="preserve">Základním hodnotícím kritériem je dle § 114 odst. 1 a § 115 ZZVZ ekonomická </w:t>
      </w:r>
      <w:r w:rsidRPr="003357DB">
        <w:rPr>
          <w:rFonts w:asciiTheme="minorHAnsi" w:hAnsiTheme="minorHAnsi" w:cstheme="minorHAnsi"/>
        </w:rPr>
        <w:t>výhodnost</w:t>
      </w:r>
      <w:r w:rsidRPr="005B0E7B">
        <w:rPr>
          <w:rFonts w:asciiTheme="minorHAnsi" w:hAnsiTheme="minorHAnsi" w:cstheme="minorHAnsi"/>
        </w:rPr>
        <w:t xml:space="preserve"> nabídky.</w:t>
      </w:r>
    </w:p>
    <w:p w14:paraId="04013789" w14:textId="02E5D21D" w:rsidR="003357DB" w:rsidRPr="00D42772" w:rsidRDefault="003357DB" w:rsidP="005B0E7B">
      <w:pPr>
        <w:ind w:left="0" w:firstLine="0"/>
        <w:rPr>
          <w:rFonts w:asciiTheme="minorHAnsi" w:hAnsiTheme="minorHAnsi" w:cstheme="minorHAnsi"/>
        </w:rPr>
      </w:pPr>
      <w:r w:rsidRPr="005B0E7B">
        <w:rPr>
          <w:rFonts w:asciiTheme="minorHAnsi" w:hAnsiTheme="minorHAnsi" w:cstheme="minorHAnsi"/>
        </w:rPr>
        <w:t xml:space="preserve">V souladu s § 114 odst. 2 ZZVZ se ekonomická </w:t>
      </w:r>
      <w:r w:rsidRPr="003357DB">
        <w:rPr>
          <w:rFonts w:asciiTheme="minorHAnsi" w:hAnsiTheme="minorHAnsi" w:cstheme="minorHAnsi"/>
        </w:rPr>
        <w:t>výhodnost</w:t>
      </w:r>
      <w:r w:rsidRPr="005B0E7B">
        <w:rPr>
          <w:rFonts w:asciiTheme="minorHAnsi" w:hAnsiTheme="minorHAnsi" w:cstheme="minorHAnsi"/>
        </w:rPr>
        <w:t xml:space="preserve"> nabídek vyhodnotí na základě</w:t>
      </w:r>
      <w:r w:rsidRPr="003357DB">
        <w:rPr>
          <w:rFonts w:asciiTheme="minorHAnsi" w:hAnsiTheme="minorHAnsi" w:cstheme="minorHAnsi"/>
        </w:rPr>
        <w:t xml:space="preserve"> nejvýhodnějšího</w:t>
      </w:r>
      <w:r w:rsidRPr="00C1231D">
        <w:rPr>
          <w:rFonts w:asciiTheme="minorHAnsi" w:hAnsiTheme="minorHAnsi" w:cstheme="minorHAnsi"/>
        </w:rPr>
        <w:t xml:space="preserve"> poměru nabídkové ceny a kvality, a to na základě následujících dílčích kritérií</w:t>
      </w:r>
      <w:r w:rsidRPr="003357DB">
        <w:rPr>
          <w:rFonts w:asciiTheme="minorHAnsi" w:hAnsiTheme="minorHAnsi" w:cstheme="minorHAnsi"/>
        </w:rPr>
        <w:t xml:space="preserve"> </w:t>
      </w:r>
      <w:r w:rsidRPr="009863A7">
        <w:rPr>
          <w:rFonts w:asciiTheme="minorHAnsi" w:hAnsiTheme="minorHAnsi" w:cstheme="minorHAnsi"/>
        </w:rPr>
        <w:t xml:space="preserve">hodnocení včetně níže </w:t>
      </w:r>
      <w:r w:rsidRPr="003357DB">
        <w:rPr>
          <w:rFonts w:asciiTheme="minorHAnsi" w:hAnsiTheme="minorHAnsi" w:cstheme="minorHAnsi"/>
        </w:rPr>
        <w:t>uvedených</w:t>
      </w:r>
      <w:r w:rsidRPr="009863A7">
        <w:rPr>
          <w:rFonts w:asciiTheme="minorHAnsi" w:hAnsiTheme="minorHAnsi" w:cstheme="minorHAnsi"/>
        </w:rPr>
        <w:t xml:space="preserve"> vah, které představují podíl </w:t>
      </w:r>
      <w:r w:rsidRPr="003357DB">
        <w:rPr>
          <w:rFonts w:asciiTheme="minorHAnsi" w:hAnsiTheme="minorHAnsi" w:cstheme="minorHAnsi"/>
        </w:rPr>
        <w:t>jednotlivých</w:t>
      </w:r>
      <w:r w:rsidRPr="009863A7">
        <w:rPr>
          <w:rFonts w:asciiTheme="minorHAnsi" w:hAnsiTheme="minorHAnsi" w:cstheme="minorHAnsi"/>
        </w:rPr>
        <w:t xml:space="preserve"> kritérií hodnocení</w:t>
      </w:r>
      <w:r w:rsidRPr="003357DB">
        <w:rPr>
          <w:rFonts w:asciiTheme="minorHAnsi" w:hAnsiTheme="minorHAnsi" w:cstheme="minorHAnsi"/>
        </w:rPr>
        <w:t xml:space="preserve"> </w:t>
      </w:r>
      <w:r w:rsidRPr="00C0608E">
        <w:rPr>
          <w:rFonts w:asciiTheme="minorHAnsi" w:hAnsiTheme="minorHAnsi" w:cstheme="minorHAnsi"/>
        </w:rPr>
        <w:t>na celkovém hodnocení:</w:t>
      </w:r>
    </w:p>
    <w:p w14:paraId="575EC093" w14:textId="71C273E4" w:rsidR="00D10BDB" w:rsidRPr="00D42772" w:rsidRDefault="00D10BDB" w:rsidP="00D10BDB">
      <w:pPr>
        <w:rPr>
          <w:rFonts w:asciiTheme="minorHAnsi" w:hAnsiTheme="minorHAnsi" w:cstheme="minorHAnsi"/>
        </w:rPr>
      </w:pPr>
      <w:r w:rsidRPr="00D42772">
        <w:rPr>
          <w:rFonts w:asciiTheme="minorHAnsi" w:hAnsiTheme="minorHAnsi" w:cstheme="minorHAnsi"/>
        </w:rPr>
        <w:t>Pro hodnocení nabídek se použije bodovací stupnice v rozsahu 0 až 100 bodů. Každé jednotlivé nabídce bude dle dílčího kritéria přidělena bodová hodnota, která bude odrážet úspěšnost předmětné nabídky v rámci dílčího kritéria.</w:t>
      </w:r>
    </w:p>
    <w:p w14:paraId="0F53F5EC" w14:textId="690EA450" w:rsidR="00D10BDB" w:rsidRPr="00D42772" w:rsidRDefault="00D10BDB" w:rsidP="00D10BDB">
      <w:pPr>
        <w:rPr>
          <w:rFonts w:asciiTheme="minorHAnsi" w:hAnsiTheme="minorHAnsi" w:cstheme="minorHAnsi"/>
        </w:rPr>
      </w:pPr>
      <w:r w:rsidRPr="00D42772">
        <w:rPr>
          <w:rFonts w:asciiTheme="minorHAnsi" w:hAnsiTheme="minorHAnsi" w:cstheme="minorHAnsi"/>
        </w:rPr>
        <w:t>Hodnocení bude provedeno podle dílčích kritérií uvedených v následující tabulce:</w:t>
      </w:r>
    </w:p>
    <w:p w14:paraId="1D457944" w14:textId="0D49F595" w:rsidR="00D10BDB" w:rsidRPr="00D42772" w:rsidRDefault="00D10BDB" w:rsidP="00D10BDB">
      <w:pPr>
        <w:ind w:left="0" w:firstLine="0"/>
        <w:rPr>
          <w:rFonts w:asciiTheme="minorHAnsi" w:hAnsiTheme="minorHAnsi" w:cstheme="minorHAnsi"/>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3119"/>
      </w:tblGrid>
      <w:tr w:rsidR="009647E8" w:rsidRPr="00D42772" w14:paraId="1B63822C" w14:textId="77777777" w:rsidTr="009647E8">
        <w:tc>
          <w:tcPr>
            <w:tcW w:w="5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DEF82E" w14:textId="77777777" w:rsidR="00D10BDB" w:rsidRPr="00D42772" w:rsidRDefault="00D10BDB" w:rsidP="005B00CD">
            <w:pPr>
              <w:spacing w:after="0"/>
              <w:ind w:left="0" w:right="0"/>
              <w:jc w:val="center"/>
              <w:rPr>
                <w:rFonts w:asciiTheme="minorHAnsi" w:hAnsiTheme="minorHAnsi" w:cstheme="minorHAnsi"/>
                <w:b/>
              </w:rPr>
            </w:pPr>
            <w:r w:rsidRPr="00D42772">
              <w:rPr>
                <w:rFonts w:asciiTheme="minorHAnsi" w:hAnsiTheme="minorHAnsi" w:cstheme="minorHAnsi"/>
                <w:b/>
              </w:rPr>
              <w:t>Dílčí hodnotící kritéria</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E3BA00" w14:textId="39692E08" w:rsidR="00D10BDB" w:rsidRPr="00D42772" w:rsidRDefault="00D10BDB" w:rsidP="005B00CD">
            <w:pPr>
              <w:spacing w:after="0"/>
              <w:ind w:left="0" w:right="0"/>
              <w:jc w:val="center"/>
              <w:rPr>
                <w:rFonts w:asciiTheme="minorHAnsi" w:hAnsiTheme="minorHAnsi" w:cstheme="minorHAnsi"/>
                <w:b/>
              </w:rPr>
            </w:pPr>
            <w:r w:rsidRPr="00D42772">
              <w:rPr>
                <w:rFonts w:asciiTheme="minorHAnsi" w:hAnsiTheme="minorHAnsi" w:cstheme="minorHAnsi"/>
                <w:b/>
              </w:rPr>
              <w:t>Váha</w:t>
            </w:r>
            <w:r w:rsidR="009647E8" w:rsidRPr="00D42772">
              <w:rPr>
                <w:rFonts w:asciiTheme="minorHAnsi" w:hAnsiTheme="minorHAnsi" w:cstheme="minorHAnsi"/>
                <w:b/>
              </w:rPr>
              <w:t xml:space="preserve"> (v procentech)</w:t>
            </w:r>
          </w:p>
        </w:tc>
      </w:tr>
      <w:tr w:rsidR="003622DD" w:rsidRPr="00D42772" w14:paraId="5868AB39" w14:textId="77777777" w:rsidTr="005B00CD">
        <w:trPr>
          <w:trHeight w:val="552"/>
        </w:trPr>
        <w:tc>
          <w:tcPr>
            <w:tcW w:w="5245" w:type="dxa"/>
            <w:tcBorders>
              <w:top w:val="single" w:sz="4" w:space="0" w:color="000000"/>
              <w:left w:val="single" w:sz="4" w:space="0" w:color="000000"/>
              <w:bottom w:val="single" w:sz="4" w:space="0" w:color="000000"/>
              <w:right w:val="single" w:sz="4" w:space="0" w:color="000000"/>
            </w:tcBorders>
            <w:vAlign w:val="center"/>
          </w:tcPr>
          <w:p w14:paraId="5385823D" w14:textId="056DFE2B" w:rsidR="00D10BDB" w:rsidRPr="00D42772" w:rsidRDefault="001E3AD6" w:rsidP="00FE4031">
            <w:pPr>
              <w:numPr>
                <w:ilvl w:val="0"/>
                <w:numId w:val="4"/>
              </w:numPr>
              <w:tabs>
                <w:tab w:val="left" w:pos="464"/>
              </w:tabs>
              <w:spacing w:after="0" w:line="240" w:lineRule="auto"/>
              <w:ind w:left="0" w:right="0"/>
              <w:jc w:val="left"/>
              <w:rPr>
                <w:rFonts w:asciiTheme="minorHAnsi" w:hAnsiTheme="minorHAnsi" w:cstheme="minorHAnsi"/>
                <w:b/>
              </w:rPr>
            </w:pPr>
            <w:r w:rsidRPr="00D42772">
              <w:rPr>
                <w:rFonts w:asciiTheme="minorHAnsi" w:hAnsiTheme="minorHAnsi" w:cstheme="minorHAnsi"/>
                <w:b/>
              </w:rPr>
              <w:t xml:space="preserve">A.) </w:t>
            </w:r>
            <w:r w:rsidR="00D10BDB" w:rsidRPr="00D42772">
              <w:rPr>
                <w:rFonts w:asciiTheme="minorHAnsi" w:hAnsiTheme="minorHAnsi" w:cstheme="minorHAnsi"/>
                <w:b/>
              </w:rPr>
              <w:t xml:space="preserve">Nabídková cena </w:t>
            </w:r>
          </w:p>
        </w:tc>
        <w:tc>
          <w:tcPr>
            <w:tcW w:w="3119" w:type="dxa"/>
            <w:tcBorders>
              <w:top w:val="single" w:sz="4" w:space="0" w:color="000000"/>
              <w:left w:val="single" w:sz="4" w:space="0" w:color="000000"/>
              <w:bottom w:val="single" w:sz="4" w:space="0" w:color="000000"/>
              <w:right w:val="single" w:sz="4" w:space="0" w:color="000000"/>
            </w:tcBorders>
            <w:vAlign w:val="center"/>
          </w:tcPr>
          <w:p w14:paraId="43E2371A" w14:textId="65763556" w:rsidR="00D10BDB" w:rsidRPr="00D42772" w:rsidRDefault="001E3AD6" w:rsidP="001E3AD6">
            <w:pPr>
              <w:pStyle w:val="Odstavecseseznamem"/>
              <w:jc w:val="center"/>
              <w:rPr>
                <w:rFonts w:asciiTheme="minorHAnsi" w:hAnsiTheme="minorHAnsi" w:cstheme="minorHAnsi"/>
                <w:b/>
              </w:rPr>
            </w:pPr>
            <w:r w:rsidRPr="00D42772">
              <w:rPr>
                <w:rFonts w:asciiTheme="minorHAnsi" w:hAnsiTheme="minorHAnsi" w:cstheme="minorHAnsi"/>
                <w:b/>
              </w:rPr>
              <w:t>7</w:t>
            </w:r>
            <w:r w:rsidR="00D10BDB" w:rsidRPr="00D42772">
              <w:rPr>
                <w:rFonts w:asciiTheme="minorHAnsi" w:hAnsiTheme="minorHAnsi" w:cstheme="minorHAnsi"/>
                <w:b/>
              </w:rPr>
              <w:t>0</w:t>
            </w:r>
            <w:r w:rsidR="009C38E3" w:rsidRPr="00D42772">
              <w:rPr>
                <w:rFonts w:asciiTheme="minorHAnsi" w:hAnsiTheme="minorHAnsi" w:cstheme="minorHAnsi"/>
                <w:b/>
              </w:rPr>
              <w:t xml:space="preserve"> </w:t>
            </w:r>
            <w:r w:rsidR="00D10BDB" w:rsidRPr="00D42772">
              <w:rPr>
                <w:rFonts w:asciiTheme="minorHAnsi" w:hAnsiTheme="minorHAnsi" w:cstheme="minorHAnsi"/>
                <w:b/>
              </w:rPr>
              <w:t>%</w:t>
            </w:r>
          </w:p>
        </w:tc>
      </w:tr>
      <w:tr w:rsidR="001D26E6" w:rsidRPr="00D42772" w14:paraId="459752C8" w14:textId="77777777" w:rsidTr="005B00CD">
        <w:trPr>
          <w:trHeight w:val="552"/>
        </w:trPr>
        <w:tc>
          <w:tcPr>
            <w:tcW w:w="5245" w:type="dxa"/>
            <w:tcBorders>
              <w:top w:val="single" w:sz="4" w:space="0" w:color="000000"/>
              <w:left w:val="single" w:sz="4" w:space="0" w:color="000000"/>
              <w:bottom w:val="single" w:sz="4" w:space="0" w:color="000000"/>
              <w:right w:val="single" w:sz="4" w:space="0" w:color="000000"/>
            </w:tcBorders>
            <w:vAlign w:val="center"/>
          </w:tcPr>
          <w:p w14:paraId="4FD773D9" w14:textId="5A869345" w:rsidR="001D26E6" w:rsidRPr="00D42772" w:rsidRDefault="001D26E6" w:rsidP="00FE4031">
            <w:pPr>
              <w:numPr>
                <w:ilvl w:val="0"/>
                <w:numId w:val="4"/>
              </w:numPr>
              <w:tabs>
                <w:tab w:val="left" w:pos="464"/>
              </w:tabs>
              <w:spacing w:after="0" w:line="240" w:lineRule="auto"/>
              <w:ind w:left="0" w:right="0"/>
              <w:jc w:val="left"/>
              <w:rPr>
                <w:rFonts w:asciiTheme="minorHAnsi" w:hAnsiTheme="minorHAnsi" w:cstheme="minorHAnsi"/>
                <w:b/>
              </w:rPr>
            </w:pPr>
            <w:r>
              <w:rPr>
                <w:rFonts w:asciiTheme="minorHAnsi" w:hAnsiTheme="minorHAnsi" w:cstheme="minorHAnsi"/>
                <w:b/>
              </w:rPr>
              <w:t xml:space="preserve">B.) </w:t>
            </w:r>
            <w:r w:rsidR="00FF0823" w:rsidRPr="00FF0823">
              <w:rPr>
                <w:rFonts w:asciiTheme="minorHAnsi" w:hAnsiTheme="minorHAnsi" w:cstheme="minorHAnsi"/>
                <w:b/>
              </w:rPr>
              <w:t xml:space="preserve">Zkušenosti </w:t>
            </w:r>
            <w:r w:rsidR="00E17B0A">
              <w:rPr>
                <w:rFonts w:asciiTheme="minorHAnsi" w:hAnsiTheme="minorHAnsi" w:cstheme="minorHAnsi"/>
                <w:b/>
              </w:rPr>
              <w:t xml:space="preserve">členů </w:t>
            </w:r>
            <w:r w:rsidR="00FF0823" w:rsidRPr="00FF0823">
              <w:rPr>
                <w:rFonts w:asciiTheme="minorHAnsi" w:hAnsiTheme="minorHAnsi" w:cstheme="minorHAnsi"/>
                <w:b/>
              </w:rPr>
              <w:t>realizačního týmu nad rámec kvalifikace</w:t>
            </w:r>
          </w:p>
        </w:tc>
        <w:tc>
          <w:tcPr>
            <w:tcW w:w="3119" w:type="dxa"/>
            <w:tcBorders>
              <w:top w:val="single" w:sz="4" w:space="0" w:color="000000"/>
              <w:left w:val="single" w:sz="4" w:space="0" w:color="000000"/>
              <w:bottom w:val="single" w:sz="4" w:space="0" w:color="000000"/>
              <w:right w:val="single" w:sz="4" w:space="0" w:color="000000"/>
            </w:tcBorders>
            <w:vAlign w:val="center"/>
          </w:tcPr>
          <w:p w14:paraId="178432A3" w14:textId="1244F229" w:rsidR="001D26E6" w:rsidRPr="00D42772" w:rsidRDefault="001D26E6" w:rsidP="001E3AD6">
            <w:pPr>
              <w:pStyle w:val="Odstavecseseznamem"/>
              <w:jc w:val="center"/>
              <w:rPr>
                <w:rFonts w:asciiTheme="minorHAnsi" w:hAnsiTheme="minorHAnsi" w:cstheme="minorHAnsi"/>
                <w:b/>
              </w:rPr>
            </w:pPr>
            <w:r>
              <w:rPr>
                <w:rFonts w:asciiTheme="minorHAnsi" w:hAnsiTheme="minorHAnsi" w:cstheme="minorHAnsi"/>
                <w:b/>
              </w:rPr>
              <w:t>20 %</w:t>
            </w:r>
          </w:p>
        </w:tc>
      </w:tr>
      <w:tr w:rsidR="00D10BDB" w:rsidRPr="00D42772" w14:paraId="172B4C8A" w14:textId="77777777" w:rsidTr="005B00CD">
        <w:trPr>
          <w:trHeight w:val="552"/>
        </w:trPr>
        <w:tc>
          <w:tcPr>
            <w:tcW w:w="5245" w:type="dxa"/>
            <w:tcBorders>
              <w:top w:val="single" w:sz="4" w:space="0" w:color="000000"/>
              <w:left w:val="single" w:sz="4" w:space="0" w:color="000000"/>
              <w:bottom w:val="single" w:sz="4" w:space="0" w:color="000000"/>
              <w:right w:val="single" w:sz="4" w:space="0" w:color="000000"/>
            </w:tcBorders>
            <w:vAlign w:val="center"/>
          </w:tcPr>
          <w:p w14:paraId="19A11050" w14:textId="3671B2E4" w:rsidR="00D10BDB" w:rsidRPr="00D42772" w:rsidRDefault="001D26E6" w:rsidP="00FE4031">
            <w:pPr>
              <w:pStyle w:val="Odstavecseseznamem"/>
              <w:numPr>
                <w:ilvl w:val="0"/>
                <w:numId w:val="4"/>
              </w:numPr>
              <w:tabs>
                <w:tab w:val="left" w:pos="464"/>
              </w:tabs>
              <w:spacing w:line="240" w:lineRule="auto"/>
              <w:ind w:left="0"/>
              <w:contextualSpacing w:val="0"/>
              <w:jc w:val="left"/>
              <w:rPr>
                <w:rFonts w:asciiTheme="minorHAnsi" w:hAnsiTheme="minorHAnsi" w:cstheme="minorHAnsi"/>
                <w:b/>
              </w:rPr>
            </w:pPr>
            <w:r>
              <w:rPr>
                <w:rFonts w:asciiTheme="minorHAnsi" w:hAnsiTheme="minorHAnsi" w:cstheme="minorHAnsi"/>
                <w:b/>
              </w:rPr>
              <w:t>C</w:t>
            </w:r>
            <w:r w:rsidR="001E3AD6" w:rsidRPr="00D42772">
              <w:rPr>
                <w:rFonts w:asciiTheme="minorHAnsi" w:hAnsiTheme="minorHAnsi" w:cstheme="minorHAnsi"/>
                <w:b/>
              </w:rPr>
              <w:t xml:space="preserve">.) </w:t>
            </w:r>
            <w:r w:rsidR="00D10BDB" w:rsidRPr="00D42772">
              <w:rPr>
                <w:rFonts w:asciiTheme="minorHAnsi" w:hAnsiTheme="minorHAnsi" w:cstheme="minorHAnsi"/>
                <w:b/>
              </w:rPr>
              <w:t xml:space="preserve">Kvalita Plánu převzetí služeb </w:t>
            </w:r>
          </w:p>
        </w:tc>
        <w:tc>
          <w:tcPr>
            <w:tcW w:w="3119" w:type="dxa"/>
            <w:tcBorders>
              <w:top w:val="single" w:sz="4" w:space="0" w:color="000000"/>
              <w:left w:val="single" w:sz="4" w:space="0" w:color="000000"/>
              <w:bottom w:val="single" w:sz="4" w:space="0" w:color="000000"/>
              <w:right w:val="single" w:sz="4" w:space="0" w:color="000000"/>
            </w:tcBorders>
            <w:vAlign w:val="center"/>
          </w:tcPr>
          <w:p w14:paraId="52FB8BB4" w14:textId="42E8A201" w:rsidR="00D10BDB" w:rsidRPr="00D42772" w:rsidRDefault="001D26E6" w:rsidP="001E3AD6">
            <w:pPr>
              <w:spacing w:after="0"/>
              <w:ind w:left="0" w:right="0"/>
              <w:jc w:val="center"/>
              <w:rPr>
                <w:rFonts w:asciiTheme="minorHAnsi" w:hAnsiTheme="minorHAnsi" w:cstheme="minorHAnsi"/>
                <w:b/>
              </w:rPr>
            </w:pPr>
            <w:r>
              <w:rPr>
                <w:rFonts w:asciiTheme="minorHAnsi" w:hAnsiTheme="minorHAnsi" w:cstheme="minorHAnsi"/>
                <w:b/>
              </w:rPr>
              <w:t>1</w:t>
            </w:r>
            <w:r w:rsidR="00D10BDB" w:rsidRPr="00D42772">
              <w:rPr>
                <w:rFonts w:asciiTheme="minorHAnsi" w:hAnsiTheme="minorHAnsi" w:cstheme="minorHAnsi"/>
                <w:b/>
              </w:rPr>
              <w:t>0</w:t>
            </w:r>
            <w:r w:rsidR="009C38E3" w:rsidRPr="00D42772">
              <w:rPr>
                <w:rFonts w:asciiTheme="minorHAnsi" w:hAnsiTheme="minorHAnsi" w:cstheme="minorHAnsi"/>
                <w:b/>
              </w:rPr>
              <w:t xml:space="preserve"> </w:t>
            </w:r>
            <w:r w:rsidR="00D10BDB" w:rsidRPr="00D42772">
              <w:rPr>
                <w:rFonts w:asciiTheme="minorHAnsi" w:hAnsiTheme="minorHAnsi" w:cstheme="minorHAnsi"/>
                <w:b/>
              </w:rPr>
              <w:t>%</w:t>
            </w:r>
          </w:p>
        </w:tc>
      </w:tr>
    </w:tbl>
    <w:p w14:paraId="2163538F" w14:textId="77777777" w:rsidR="00D10BDB" w:rsidRPr="00D42772" w:rsidRDefault="00D10BDB" w:rsidP="00D10BDB">
      <w:pPr>
        <w:ind w:left="0" w:firstLine="0"/>
        <w:rPr>
          <w:rFonts w:asciiTheme="minorHAnsi" w:hAnsiTheme="minorHAnsi" w:cstheme="minorHAnsi"/>
        </w:rPr>
      </w:pPr>
    </w:p>
    <w:p w14:paraId="318A9720" w14:textId="2CD484A9" w:rsidR="00D10BDB" w:rsidRPr="00D42772" w:rsidRDefault="00D10BDB" w:rsidP="00D10BDB">
      <w:pPr>
        <w:rPr>
          <w:rFonts w:asciiTheme="minorHAnsi" w:hAnsiTheme="minorHAnsi" w:cstheme="minorHAnsi"/>
        </w:rPr>
      </w:pPr>
      <w:r w:rsidRPr="00D42772">
        <w:rPr>
          <w:rFonts w:asciiTheme="minorHAnsi" w:hAnsiTheme="minorHAnsi" w:cstheme="minorHAnsi"/>
        </w:rPr>
        <w:t>Dodavatel není oprávněn podmínit jím navrhované hodnoty, parametry a informace, které jsou předmětem hodnocení, další podmínkou. Podmínění nebo uvedení několika rozdílných hodnot, které jsou předmětem hodnocení, je důvodem pro vyřazení nabídky a vyloučení dodavatele ze zadávacího řízení.</w:t>
      </w:r>
    </w:p>
    <w:p w14:paraId="2320CEA8" w14:textId="0DDC1C15" w:rsidR="00D10BDB" w:rsidRPr="00D42772" w:rsidRDefault="00D10BDB" w:rsidP="00D10BDB">
      <w:pPr>
        <w:rPr>
          <w:rFonts w:asciiTheme="minorHAnsi" w:hAnsiTheme="minorHAnsi" w:cstheme="minorHAnsi"/>
        </w:rPr>
      </w:pPr>
      <w:r w:rsidRPr="00D42772">
        <w:rPr>
          <w:rFonts w:asciiTheme="minorHAnsi" w:hAnsiTheme="minorHAnsi" w:cstheme="minorHAnsi"/>
        </w:rPr>
        <w:lastRenderedPageBreak/>
        <w:t xml:space="preserve">Údaje, které dodavatel nabídne pro účely hodnocení nabídek, jsou pro dodavatele závazné i z hlediska následného plnění </w:t>
      </w:r>
      <w:r w:rsidR="00AF423E" w:rsidRPr="00D42772">
        <w:rPr>
          <w:rFonts w:asciiTheme="minorHAnsi" w:hAnsiTheme="minorHAnsi" w:cstheme="minorHAnsi"/>
        </w:rPr>
        <w:t>Rámcové dohody</w:t>
      </w:r>
      <w:r w:rsidRPr="00D42772">
        <w:rPr>
          <w:rFonts w:asciiTheme="minorHAnsi" w:hAnsiTheme="minorHAnsi" w:cstheme="minorHAnsi"/>
        </w:rPr>
        <w:t>.</w:t>
      </w:r>
    </w:p>
    <w:p w14:paraId="7D60778A" w14:textId="45BA5DF4" w:rsidR="00D10BDB" w:rsidRPr="00D42772" w:rsidRDefault="00D10BDB" w:rsidP="00D10BDB">
      <w:pPr>
        <w:pStyle w:val="Nadpis2"/>
        <w:rPr>
          <w:rFonts w:asciiTheme="minorHAnsi" w:hAnsiTheme="minorHAnsi" w:cstheme="minorHAnsi"/>
        </w:rPr>
      </w:pPr>
      <w:bookmarkStart w:id="121" w:name="_Toc174985559"/>
      <w:bookmarkStart w:id="122" w:name="_Toc196477442"/>
      <w:r w:rsidRPr="00D42772">
        <w:rPr>
          <w:rFonts w:asciiTheme="minorHAnsi" w:hAnsiTheme="minorHAnsi" w:cstheme="minorHAnsi"/>
        </w:rPr>
        <w:t>Hodnocení dílčího kritéria A. Nabídková cena</w:t>
      </w:r>
      <w:bookmarkEnd w:id="121"/>
      <w:bookmarkEnd w:id="122"/>
      <w:r w:rsidRPr="00D42772">
        <w:rPr>
          <w:rFonts w:asciiTheme="minorHAnsi" w:hAnsiTheme="minorHAnsi" w:cstheme="minorHAnsi"/>
        </w:rPr>
        <w:t xml:space="preserve"> </w:t>
      </w:r>
    </w:p>
    <w:p w14:paraId="2A490190" w14:textId="5E9D4020" w:rsidR="00D10BDB" w:rsidRPr="00D42772" w:rsidRDefault="00D10BDB" w:rsidP="00D10BDB">
      <w:pPr>
        <w:rPr>
          <w:rFonts w:asciiTheme="minorHAnsi" w:hAnsiTheme="minorHAnsi" w:cstheme="minorHAnsi"/>
        </w:rPr>
      </w:pPr>
      <w:r w:rsidRPr="00D42772">
        <w:rPr>
          <w:rFonts w:asciiTheme="minorHAnsi" w:hAnsiTheme="minorHAnsi" w:cstheme="minorHAnsi"/>
        </w:rPr>
        <w:t xml:space="preserve">V rámci dílčího kritéria hodnocení Nabídková cena bude hodnocena Celková nabídková cena v Kč bez DPH stanovená způsobem dle čl. </w:t>
      </w:r>
      <w:r w:rsidRPr="00D42772">
        <w:rPr>
          <w:rFonts w:asciiTheme="minorHAnsi" w:hAnsiTheme="minorHAnsi" w:cstheme="minorHAnsi"/>
        </w:rPr>
        <w:fldChar w:fldCharType="begin"/>
      </w:r>
      <w:r w:rsidRPr="00D42772">
        <w:rPr>
          <w:rFonts w:asciiTheme="minorHAnsi" w:hAnsiTheme="minorHAnsi" w:cstheme="minorHAnsi"/>
        </w:rPr>
        <w:instrText xml:space="preserve"> REF _Ref21351818 \r \h </w:instrText>
      </w:r>
      <w:r w:rsidR="00A518B5" w:rsidRPr="00D42772">
        <w:rPr>
          <w:rFonts w:asciiTheme="minorHAnsi" w:hAnsiTheme="minorHAnsi" w:cstheme="minorHAnsi"/>
        </w:rPr>
        <w:instrText xml:space="preserve"> \* MERGEFORMAT </w:instrText>
      </w:r>
      <w:r w:rsidRPr="00D42772">
        <w:rPr>
          <w:rFonts w:asciiTheme="minorHAnsi" w:hAnsiTheme="minorHAnsi" w:cstheme="minorHAnsi"/>
        </w:rPr>
      </w:r>
      <w:r w:rsidRPr="00D42772">
        <w:rPr>
          <w:rFonts w:asciiTheme="minorHAnsi" w:hAnsiTheme="minorHAnsi" w:cstheme="minorHAnsi"/>
        </w:rPr>
        <w:fldChar w:fldCharType="separate"/>
      </w:r>
      <w:r w:rsidR="00687A68">
        <w:rPr>
          <w:rFonts w:asciiTheme="minorHAnsi" w:hAnsiTheme="minorHAnsi" w:cstheme="minorHAnsi"/>
        </w:rPr>
        <w:t>8</w:t>
      </w:r>
      <w:r w:rsidRPr="00D42772">
        <w:rPr>
          <w:rFonts w:asciiTheme="minorHAnsi" w:hAnsiTheme="minorHAnsi" w:cstheme="minorHAnsi"/>
        </w:rPr>
        <w:fldChar w:fldCharType="end"/>
      </w:r>
      <w:r w:rsidRPr="00D42772">
        <w:rPr>
          <w:rFonts w:asciiTheme="minorHAnsi" w:hAnsiTheme="minorHAnsi" w:cstheme="minorHAnsi"/>
        </w:rPr>
        <w:t xml:space="preserve"> této zadávací dokumentace. Nabídková cena relevantní pro hodnocení nabídky bude </w:t>
      </w:r>
      <w:r w:rsidR="00E17B0A">
        <w:rPr>
          <w:rFonts w:asciiTheme="minorHAnsi" w:hAnsiTheme="minorHAnsi" w:cstheme="minorHAnsi"/>
        </w:rPr>
        <w:t>uvedena v Příloze č. 6 „Tabulce pro zpracování nabídkové ceny“, tj. „</w:t>
      </w:r>
      <w:r w:rsidR="00E17B0A" w:rsidRPr="00E17B0A">
        <w:rPr>
          <w:rFonts w:asciiTheme="minorHAnsi" w:hAnsiTheme="minorHAnsi" w:cstheme="minorHAnsi"/>
        </w:rPr>
        <w:t xml:space="preserve">Nabídková cena </w:t>
      </w:r>
      <w:r w:rsidR="00086F43" w:rsidRPr="00E17B0A">
        <w:rPr>
          <w:rFonts w:asciiTheme="minorHAnsi" w:hAnsiTheme="minorHAnsi" w:cstheme="minorHAnsi"/>
        </w:rPr>
        <w:t xml:space="preserve">celkem </w:t>
      </w:r>
      <w:r w:rsidR="003357DB">
        <w:rPr>
          <w:rFonts w:asciiTheme="minorHAnsi" w:hAnsiTheme="minorHAnsi" w:cstheme="minorHAnsi"/>
        </w:rPr>
        <w:t>v </w:t>
      </w:r>
      <w:r w:rsidR="00266240">
        <w:rPr>
          <w:rFonts w:asciiTheme="minorHAnsi" w:hAnsiTheme="minorHAnsi" w:cstheme="minorHAnsi"/>
        </w:rPr>
        <w:t>Kč bez</w:t>
      </w:r>
      <w:r w:rsidR="003357DB">
        <w:rPr>
          <w:rFonts w:asciiTheme="minorHAnsi" w:hAnsiTheme="minorHAnsi" w:cstheme="minorHAnsi"/>
        </w:rPr>
        <w:t xml:space="preserve"> DPH </w:t>
      </w:r>
      <w:r w:rsidR="00086F43" w:rsidRPr="00E17B0A">
        <w:rPr>
          <w:rFonts w:asciiTheme="minorHAnsi" w:hAnsiTheme="minorHAnsi" w:cstheme="minorHAnsi"/>
        </w:rPr>
        <w:t>– kritérium</w:t>
      </w:r>
      <w:r w:rsidR="00E17B0A" w:rsidRPr="00E17B0A">
        <w:rPr>
          <w:rFonts w:asciiTheme="minorHAnsi" w:hAnsiTheme="minorHAnsi" w:cstheme="minorHAnsi"/>
        </w:rPr>
        <w:t xml:space="preserve"> hodnocení</w:t>
      </w:r>
      <w:r w:rsidR="00E17B0A">
        <w:rPr>
          <w:rFonts w:asciiTheme="minorHAnsi" w:hAnsiTheme="minorHAnsi" w:cstheme="minorHAnsi"/>
        </w:rPr>
        <w:t>“ – ohraničená červenou barvou</w:t>
      </w:r>
      <w:r w:rsidR="003357DB">
        <w:rPr>
          <w:rFonts w:asciiTheme="minorHAnsi" w:hAnsiTheme="minorHAnsi" w:cstheme="minorHAnsi"/>
        </w:rPr>
        <w:t xml:space="preserve"> (dále jen „</w:t>
      </w:r>
      <w:r w:rsidR="003357DB" w:rsidRPr="005B0E7B">
        <w:rPr>
          <w:rFonts w:asciiTheme="minorHAnsi" w:hAnsiTheme="minorHAnsi" w:cstheme="minorHAnsi"/>
          <w:b/>
          <w:bCs/>
        </w:rPr>
        <w:t>celková nabídková cena</w:t>
      </w:r>
      <w:r w:rsidR="003357DB">
        <w:rPr>
          <w:rFonts w:asciiTheme="minorHAnsi" w:hAnsiTheme="minorHAnsi" w:cstheme="minorHAnsi"/>
        </w:rPr>
        <w:t>“).</w:t>
      </w:r>
    </w:p>
    <w:p w14:paraId="682CB520" w14:textId="59762A5D" w:rsidR="00D10BDB" w:rsidRPr="00D42772" w:rsidRDefault="00D10BDB" w:rsidP="00D10BDB">
      <w:pPr>
        <w:rPr>
          <w:rFonts w:asciiTheme="minorHAnsi" w:hAnsiTheme="minorHAnsi" w:cstheme="minorHAnsi"/>
        </w:rPr>
      </w:pPr>
      <w:r w:rsidRPr="00D42772">
        <w:rPr>
          <w:rFonts w:asciiTheme="minorHAnsi" w:hAnsiTheme="minorHAnsi" w:cstheme="minorHAnsi"/>
        </w:rPr>
        <w:t>Nejvýhodnější nabídce, tj. nabídce s nejnižší celkovou nabídkovou cenou ze všech hodnocených nabídek bude přiřazeno 100 bodů. Ostatním nabídkám bude přiřazena bodová hodnota stanovená násobkem čísla 100 a poměru celkové nabídkové ceny předložené v nejvýhodnější nabídce (tj. v nabídce s nejnižší nabídkovou cenou) k celkové nabídkové ceně hodnocené nabídky.</w:t>
      </w:r>
    </w:p>
    <w:p w14:paraId="162D8D6E" w14:textId="77777777" w:rsidR="00D10BDB" w:rsidRPr="00D42772" w:rsidRDefault="00D10BDB" w:rsidP="00D10BDB">
      <w:pPr>
        <w:rPr>
          <w:rFonts w:asciiTheme="minorHAnsi" w:hAnsiTheme="minorHAnsi" w:cstheme="minorHAnsi"/>
          <w:b/>
        </w:rPr>
      </w:pPr>
      <w:r w:rsidRPr="00D42772">
        <w:rPr>
          <w:rFonts w:asciiTheme="minorHAnsi" w:hAnsiTheme="minorHAnsi" w:cstheme="minorHAnsi"/>
          <w:b/>
        </w:rPr>
        <w:t>Výpočet odpovídá následujícímu vzorci:</w:t>
      </w:r>
    </w:p>
    <w:p w14:paraId="6AF21E5B" w14:textId="0E3032F7" w:rsidR="009647E8" w:rsidRPr="00D42772" w:rsidRDefault="00000000" w:rsidP="00D10BDB">
      <w:pPr>
        <w:rPr>
          <w:rFonts w:asciiTheme="minorHAnsi" w:hAnsiTheme="minorHAnsi" w:cstheme="minorHAnsi"/>
        </w:rPr>
      </w:pPr>
      <m:oMathPara>
        <m:oMath>
          <m:f>
            <m:fPr>
              <m:ctrlPr>
                <w:rPr>
                  <w:rFonts w:ascii="Cambria Math" w:hAnsi="Cambria Math" w:cstheme="minorHAnsi"/>
                  <w:i/>
                </w:rPr>
              </m:ctrlPr>
            </m:fPr>
            <m:num>
              <m:r>
                <w:rPr>
                  <w:rFonts w:ascii="Cambria Math" w:hAnsi="Cambria Math" w:cstheme="minorHAnsi"/>
                </w:rPr>
                <m:t>výše nejnižší celkové nabídkové ceny bez DPH</m:t>
              </m:r>
            </m:num>
            <m:den>
              <m:r>
                <w:rPr>
                  <w:rFonts w:ascii="Cambria Math" w:hAnsi="Cambria Math" w:cstheme="minorHAnsi"/>
                </w:rPr>
                <m:t>výše hodnocené celkové nabídkové ceny bez DPH</m:t>
              </m:r>
            </m:den>
          </m:f>
          <m:r>
            <w:rPr>
              <w:rFonts w:ascii="Cambria Math" w:hAnsi="Cambria Math" w:cstheme="minorHAnsi"/>
            </w:rPr>
            <m:t xml:space="preserve"> x100</m:t>
          </m:r>
        </m:oMath>
      </m:oMathPara>
    </w:p>
    <w:p w14:paraId="61B2E083" w14:textId="4E614A58" w:rsidR="003622DD" w:rsidRDefault="00D10BDB" w:rsidP="003622DD">
      <w:pPr>
        <w:rPr>
          <w:rFonts w:asciiTheme="minorHAnsi" w:hAnsiTheme="minorHAnsi" w:cstheme="minorHAnsi"/>
        </w:rPr>
      </w:pPr>
      <w:r w:rsidRPr="00D42772">
        <w:rPr>
          <w:rFonts w:asciiTheme="minorHAnsi" w:hAnsiTheme="minorHAnsi" w:cstheme="minorHAnsi"/>
        </w:rPr>
        <w:t>Takto získaný počet bodů bude vynásoben koeficientem 0,</w:t>
      </w:r>
      <w:r w:rsidR="001E3AD6" w:rsidRPr="00D42772">
        <w:rPr>
          <w:rFonts w:asciiTheme="minorHAnsi" w:hAnsiTheme="minorHAnsi" w:cstheme="minorHAnsi"/>
        </w:rPr>
        <w:t>7</w:t>
      </w:r>
      <w:r w:rsidRPr="00D42772">
        <w:rPr>
          <w:rFonts w:asciiTheme="minorHAnsi" w:hAnsiTheme="minorHAnsi" w:cstheme="minorHAnsi"/>
        </w:rPr>
        <w:t>0 (tj. váhou dílčího hodnotícího kritéria Nabídková cena) a následně matematicky zaokrouhlen na dvě desetinná místa.</w:t>
      </w:r>
      <w:r w:rsidR="009647E8" w:rsidRPr="00D42772">
        <w:rPr>
          <w:rFonts w:asciiTheme="minorHAnsi" w:hAnsiTheme="minorHAnsi" w:cstheme="minorHAnsi"/>
        </w:rPr>
        <w:t xml:space="preserve"> </w:t>
      </w:r>
    </w:p>
    <w:p w14:paraId="06F0EEAD" w14:textId="42CE3FE2" w:rsidR="001D26E6" w:rsidRDefault="001D26E6" w:rsidP="00DB197F">
      <w:pPr>
        <w:pStyle w:val="Nadpis2"/>
        <w:rPr>
          <w:rFonts w:asciiTheme="minorHAnsi" w:hAnsiTheme="minorHAnsi" w:cstheme="minorHAnsi"/>
        </w:rPr>
      </w:pPr>
      <w:bookmarkStart w:id="123" w:name="_Toc196477443"/>
      <w:r w:rsidRPr="00D42772">
        <w:rPr>
          <w:rFonts w:asciiTheme="minorHAnsi" w:hAnsiTheme="minorHAnsi" w:cstheme="minorHAnsi"/>
        </w:rPr>
        <w:t xml:space="preserve">Hodnocení dílčího kritéria </w:t>
      </w:r>
      <w:r>
        <w:rPr>
          <w:rFonts w:asciiTheme="minorHAnsi" w:hAnsiTheme="minorHAnsi" w:cstheme="minorHAnsi"/>
        </w:rPr>
        <w:t>B</w:t>
      </w:r>
      <w:r w:rsidRPr="00D42772">
        <w:rPr>
          <w:rFonts w:asciiTheme="minorHAnsi" w:hAnsiTheme="minorHAnsi" w:cstheme="minorHAnsi"/>
        </w:rPr>
        <w:t xml:space="preserve">. </w:t>
      </w:r>
      <w:r w:rsidRPr="001D26E6">
        <w:rPr>
          <w:rFonts w:asciiTheme="minorHAnsi" w:hAnsiTheme="minorHAnsi" w:cstheme="minorHAnsi"/>
        </w:rPr>
        <w:t>Zkušenosti realizačního týmu nad rámec kvalifikace</w:t>
      </w:r>
      <w:bookmarkEnd w:id="123"/>
    </w:p>
    <w:p w14:paraId="2EF45174" w14:textId="5463DE03" w:rsidR="00FF0823" w:rsidRPr="00FF0823" w:rsidRDefault="00D15CA3" w:rsidP="00FF0823">
      <w:pPr>
        <w:rPr>
          <w:rFonts w:asciiTheme="minorHAnsi" w:hAnsiTheme="minorHAnsi" w:cstheme="minorHAnsi"/>
        </w:rPr>
      </w:pPr>
      <w:r>
        <w:rPr>
          <w:rFonts w:asciiTheme="minorHAnsi" w:hAnsiTheme="minorHAnsi" w:cstheme="minorHAnsi"/>
        </w:rPr>
        <w:t>P</w:t>
      </w:r>
      <w:r w:rsidR="00FF0823" w:rsidRPr="00FF0823">
        <w:rPr>
          <w:rFonts w:asciiTheme="minorHAnsi" w:hAnsiTheme="minorHAnsi" w:cstheme="minorHAnsi"/>
        </w:rPr>
        <w:t xml:space="preserve">ři hodnocení nabídek dle dílčího kritéria B. bude zadavatel postupovat takto: </w:t>
      </w:r>
    </w:p>
    <w:p w14:paraId="346B420B" w14:textId="35C1BE18" w:rsidR="00660252" w:rsidRDefault="00FF0823" w:rsidP="00FF0823">
      <w:pPr>
        <w:rPr>
          <w:rFonts w:asciiTheme="minorHAnsi" w:hAnsiTheme="minorHAnsi" w:cstheme="minorHAnsi"/>
        </w:rPr>
      </w:pPr>
      <w:r w:rsidRPr="00FF0823">
        <w:rPr>
          <w:rFonts w:asciiTheme="minorHAnsi" w:hAnsiTheme="minorHAnsi" w:cstheme="minorHAnsi"/>
        </w:rPr>
        <w:t>Každé nabídce bude přidělen počet bodů v závislosti na prokázané zkušenosti u</w:t>
      </w:r>
      <w:r w:rsidR="00234934">
        <w:rPr>
          <w:rFonts w:asciiTheme="minorHAnsi" w:hAnsiTheme="minorHAnsi" w:cstheme="minorHAnsi"/>
        </w:rPr>
        <w:t> </w:t>
      </w:r>
      <w:r w:rsidRPr="00FF0823">
        <w:rPr>
          <w:rFonts w:asciiTheme="minorHAnsi" w:hAnsiTheme="minorHAnsi" w:cstheme="minorHAnsi"/>
        </w:rPr>
        <w:t xml:space="preserve">jednotlivých členů realizačního týmu nad rámec požadavků zadavatele stanovených v rámci technické kvalifikace dle </w:t>
      </w:r>
      <w:r w:rsidR="008103A3">
        <w:rPr>
          <w:rFonts w:asciiTheme="minorHAnsi" w:hAnsiTheme="minorHAnsi" w:cstheme="minorHAnsi"/>
        </w:rPr>
        <w:t>odst.</w:t>
      </w:r>
      <w:r>
        <w:rPr>
          <w:rFonts w:asciiTheme="minorHAnsi" w:hAnsiTheme="minorHAnsi" w:cstheme="minorHAnsi"/>
        </w:rPr>
        <w:t xml:space="preserve"> </w:t>
      </w:r>
      <w:r>
        <w:rPr>
          <w:rFonts w:asciiTheme="minorHAnsi" w:hAnsiTheme="minorHAnsi" w:cstheme="minorHAnsi"/>
        </w:rPr>
        <w:fldChar w:fldCharType="begin"/>
      </w:r>
      <w:r>
        <w:rPr>
          <w:rFonts w:asciiTheme="minorHAnsi" w:hAnsiTheme="minorHAnsi" w:cstheme="minorHAnsi"/>
        </w:rPr>
        <w:instrText xml:space="preserve"> REF _Ref21350566 \r \h </w:instrText>
      </w:r>
      <w:r>
        <w:rPr>
          <w:rFonts w:asciiTheme="minorHAnsi" w:hAnsiTheme="minorHAnsi" w:cstheme="minorHAnsi"/>
        </w:rPr>
      </w:r>
      <w:r>
        <w:rPr>
          <w:rFonts w:asciiTheme="minorHAnsi" w:hAnsiTheme="minorHAnsi" w:cstheme="minorHAnsi"/>
        </w:rPr>
        <w:fldChar w:fldCharType="separate"/>
      </w:r>
      <w:r w:rsidR="00687A68">
        <w:rPr>
          <w:rFonts w:asciiTheme="minorHAnsi" w:hAnsiTheme="minorHAnsi" w:cstheme="minorHAnsi"/>
        </w:rPr>
        <w:t>6.15.2</w:t>
      </w:r>
      <w:r>
        <w:rPr>
          <w:rFonts w:asciiTheme="minorHAnsi" w:hAnsiTheme="minorHAnsi" w:cstheme="minorHAnsi"/>
        </w:rPr>
        <w:fldChar w:fldCharType="end"/>
      </w:r>
      <w:r w:rsidRPr="00FF0823">
        <w:rPr>
          <w:rFonts w:asciiTheme="minorHAnsi" w:hAnsiTheme="minorHAnsi" w:cstheme="minorHAnsi"/>
        </w:rPr>
        <w:t xml:space="preserve"> této zadávací dokumentace, a</w:t>
      </w:r>
      <w:r w:rsidR="000242EC">
        <w:rPr>
          <w:rFonts w:asciiTheme="minorHAnsi" w:hAnsiTheme="minorHAnsi" w:cstheme="minorHAnsi"/>
        </w:rPr>
        <w:t> </w:t>
      </w:r>
      <w:r w:rsidRPr="00FF0823">
        <w:rPr>
          <w:rFonts w:asciiTheme="minorHAnsi" w:hAnsiTheme="minorHAnsi" w:cstheme="minorHAnsi"/>
        </w:rPr>
        <w:t>to následujícím způsobem</w:t>
      </w:r>
      <w:r w:rsidR="003357DB">
        <w:rPr>
          <w:rFonts w:asciiTheme="minorHAnsi" w:hAnsiTheme="minorHAnsi" w:cstheme="minorHAnsi"/>
        </w:rPr>
        <w:t>, pokud je tato pozice člena realizačního týmu níže hodnocena</w:t>
      </w:r>
      <w:r w:rsidRPr="00FF0823">
        <w:rPr>
          <w:rFonts w:asciiTheme="minorHAnsi" w:hAnsiTheme="minorHAnsi" w:cstheme="minorHAnsi"/>
        </w:rPr>
        <w:t>.</w:t>
      </w:r>
      <w:r w:rsidR="003357DB">
        <w:rPr>
          <w:rFonts w:asciiTheme="minorHAnsi" w:hAnsiTheme="minorHAnsi" w:cstheme="minorHAnsi"/>
        </w:rPr>
        <w:t xml:space="preserve"> Pro vyloučení pochybností zadavatel sděluje, že jsou hodnoceny pouze klíčové pozice členů realizačního týmu nad rámec požadavků na kvalifikaci. </w:t>
      </w:r>
    </w:p>
    <w:p w14:paraId="7375E8B4" w14:textId="0719CD5D" w:rsidR="00660252" w:rsidRDefault="00D15CA3" w:rsidP="005B0E7B">
      <w:pPr>
        <w:rPr>
          <w:rFonts w:asciiTheme="minorHAnsi" w:hAnsiTheme="minorHAnsi" w:cstheme="minorHAnsi"/>
        </w:rPr>
      </w:pPr>
      <w:bookmarkStart w:id="124" w:name="_Toc195101815"/>
      <w:r w:rsidRPr="00130C56">
        <w:rPr>
          <w:rFonts w:asciiTheme="minorHAnsi" w:hAnsiTheme="minorHAnsi" w:cstheme="minorHAnsi"/>
        </w:rPr>
        <w:t xml:space="preserve">Počet bodů za kritérium </w:t>
      </w:r>
      <w:r>
        <w:rPr>
          <w:rFonts w:asciiTheme="minorHAnsi" w:hAnsiTheme="minorHAnsi" w:cstheme="minorHAnsi"/>
        </w:rPr>
        <w:t>B</w:t>
      </w:r>
      <w:r w:rsidRPr="00130C56">
        <w:rPr>
          <w:rFonts w:asciiTheme="minorHAnsi" w:hAnsiTheme="minorHAnsi" w:cstheme="minorHAnsi"/>
        </w:rPr>
        <w:t xml:space="preserve"> se vypočte dle </w:t>
      </w:r>
      <w:r>
        <w:rPr>
          <w:rFonts w:asciiTheme="minorHAnsi" w:hAnsiTheme="minorHAnsi" w:cstheme="minorHAnsi"/>
        </w:rPr>
        <w:t xml:space="preserve">níže uvedeného postupu </w:t>
      </w:r>
      <w:r w:rsidRPr="00130C56">
        <w:rPr>
          <w:rFonts w:asciiTheme="minorHAnsi" w:hAnsiTheme="minorHAnsi" w:cstheme="minorHAnsi"/>
        </w:rPr>
        <w:t xml:space="preserve">s tím, že koeficient činí </w:t>
      </w:r>
      <w:r w:rsidRPr="00130C56">
        <w:rPr>
          <w:rFonts w:asciiTheme="minorHAnsi" w:hAnsiTheme="minorHAnsi" w:cstheme="minorHAnsi"/>
          <w:b/>
          <w:bCs/>
        </w:rPr>
        <w:t>0,</w:t>
      </w:r>
      <w:r>
        <w:rPr>
          <w:rFonts w:asciiTheme="minorHAnsi" w:hAnsiTheme="minorHAnsi" w:cstheme="minorHAnsi"/>
          <w:b/>
          <w:bCs/>
        </w:rPr>
        <w:t>2</w:t>
      </w:r>
      <w:r w:rsidRPr="00130C56">
        <w:rPr>
          <w:rFonts w:asciiTheme="minorHAnsi" w:hAnsiTheme="minorHAnsi" w:cstheme="minorHAnsi"/>
          <w:b/>
          <w:bCs/>
        </w:rPr>
        <w:t>0</w:t>
      </w:r>
      <w:r w:rsidRPr="00130C56">
        <w:rPr>
          <w:rFonts w:asciiTheme="minorHAnsi" w:hAnsiTheme="minorHAnsi" w:cstheme="minorHAnsi"/>
        </w:rPr>
        <w:t xml:space="preserve"> (váha kritéria hodnocení).</w:t>
      </w:r>
      <w:bookmarkEnd w:id="124"/>
    </w:p>
    <w:p w14:paraId="065E3C79" w14:textId="35792E8F" w:rsidR="00660252" w:rsidRDefault="00D15CA3" w:rsidP="005B0E7B">
      <w:pPr>
        <w:rPr>
          <w:rFonts w:asciiTheme="minorHAnsi" w:hAnsiTheme="minorHAnsi" w:cstheme="minorHAnsi"/>
        </w:rPr>
      </w:pPr>
      <w:bookmarkStart w:id="125" w:name="_Toc195101816"/>
      <w:r w:rsidRPr="00D15CA3">
        <w:rPr>
          <w:rFonts w:asciiTheme="minorHAnsi" w:hAnsiTheme="minorHAnsi" w:cstheme="minorHAnsi"/>
        </w:rPr>
        <w:t xml:space="preserve">Pro vyloučení pochybností zadavatel uvádí, že se může jednat rovněž o </w:t>
      </w:r>
      <w:r w:rsidRPr="005B0E7B">
        <w:rPr>
          <w:rFonts w:asciiTheme="minorHAnsi" w:hAnsiTheme="minorHAnsi" w:cstheme="minorHAnsi"/>
          <w:b/>
          <w:bCs/>
        </w:rPr>
        <w:t>„osobní zkušenost člena realizačního týmu“</w:t>
      </w:r>
      <w:r w:rsidRPr="00D15CA3">
        <w:rPr>
          <w:rFonts w:asciiTheme="minorHAnsi" w:hAnsiTheme="minorHAnsi" w:cstheme="minorHAnsi"/>
        </w:rPr>
        <w:t>, tedy, že předmětný projekt nemusel realizovat dodavatel podávající nabídku v tomto zadávacím řízení. Tuto zkušenost tedy příslušný člen realizačního týmu mohl např. získat ve svém předchozím zaměstnání apod.</w:t>
      </w:r>
      <w:bookmarkEnd w:id="125"/>
    </w:p>
    <w:p w14:paraId="62AF23A3" w14:textId="29F9D490" w:rsidR="00703466" w:rsidRDefault="00660252" w:rsidP="007D3E31">
      <w:pPr>
        <w:widowControl w:val="0"/>
        <w:spacing w:after="120" w:line="276" w:lineRule="auto"/>
        <w:ind w:left="0" w:firstLine="0"/>
        <w:outlineLvl w:val="1"/>
        <w:rPr>
          <w:rFonts w:asciiTheme="minorHAnsi" w:hAnsiTheme="minorHAnsi" w:cstheme="minorHAnsi"/>
          <w:b/>
          <w:bCs/>
        </w:rPr>
      </w:pPr>
      <w:bookmarkStart w:id="126" w:name="_Toc195101817"/>
      <w:bookmarkStart w:id="127" w:name="_Toc196400460"/>
      <w:bookmarkStart w:id="128" w:name="_Toc196400549"/>
      <w:bookmarkStart w:id="129" w:name="_Toc196477444"/>
      <w:r>
        <w:rPr>
          <w:rFonts w:asciiTheme="minorHAnsi" w:hAnsiTheme="minorHAnsi" w:cstheme="minorHAnsi"/>
        </w:rPr>
        <w:t>Zkušeností</w:t>
      </w:r>
      <w:r w:rsidRPr="00D15CA3">
        <w:rPr>
          <w:rFonts w:asciiTheme="minorHAnsi" w:hAnsiTheme="minorHAnsi" w:cstheme="minorHAnsi"/>
        </w:rPr>
        <w:t xml:space="preserve"> </w:t>
      </w:r>
      <w:r w:rsidR="00D15CA3" w:rsidRPr="00D15CA3">
        <w:rPr>
          <w:rFonts w:asciiTheme="minorHAnsi" w:hAnsiTheme="minorHAnsi" w:cstheme="minorHAnsi"/>
        </w:rPr>
        <w:t xml:space="preserve">člena realizačního týmu účastníka na pozici posuzované pro účely hodnocení nabídek se rozumí jeden dokončený projekt, tj. služby již poskytnuté v rámci jednoho smluvního vztahu s jedním objednatelem. Okamžikem, ke kterému musí být </w:t>
      </w:r>
      <w:r w:rsidR="00D15CA3" w:rsidRPr="00D15CA3">
        <w:rPr>
          <w:rFonts w:asciiTheme="minorHAnsi" w:hAnsiTheme="minorHAnsi" w:cstheme="minorHAnsi"/>
        </w:rPr>
        <w:lastRenderedPageBreak/>
        <w:t>referované projekty dokončeny, je den zahájení zadávacího řízení. Současně postačí (a</w:t>
      </w:r>
      <w:r w:rsidR="006A5E83">
        <w:rPr>
          <w:rFonts w:asciiTheme="minorHAnsi" w:hAnsiTheme="minorHAnsi" w:cstheme="minorHAnsi"/>
        </w:rPr>
        <w:t> </w:t>
      </w:r>
      <w:r w:rsidR="00D15CA3" w:rsidRPr="00D15CA3">
        <w:rPr>
          <w:rFonts w:asciiTheme="minorHAnsi" w:hAnsiTheme="minorHAnsi" w:cstheme="minorHAnsi"/>
        </w:rPr>
        <w:t>bude se tak považovat za dokončený projekt), pokud účastník v</w:t>
      </w:r>
      <w:r w:rsidR="00617062">
        <w:rPr>
          <w:rFonts w:asciiTheme="minorHAnsi" w:hAnsiTheme="minorHAnsi" w:cstheme="minorHAnsi"/>
        </w:rPr>
        <w:t> </w:t>
      </w:r>
      <w:r w:rsidR="00D15CA3" w:rsidRPr="00D15CA3">
        <w:rPr>
          <w:rFonts w:asciiTheme="minorHAnsi" w:hAnsiTheme="minorHAnsi" w:cstheme="minorHAnsi"/>
        </w:rPr>
        <w:t>rámci popisu projektu jednoznačně prokáže, že již byl projekt realizován v rozsahu (věcném, časovém a finančním – je-li vyžadován) dle požadavku níže, a to i přesto, že</w:t>
      </w:r>
      <w:r w:rsidR="00617062">
        <w:rPr>
          <w:rFonts w:asciiTheme="minorHAnsi" w:hAnsiTheme="minorHAnsi" w:cstheme="minorHAnsi"/>
        </w:rPr>
        <w:t> </w:t>
      </w:r>
      <w:r w:rsidR="00D15CA3" w:rsidRPr="00D15CA3">
        <w:rPr>
          <w:rFonts w:asciiTheme="minorHAnsi" w:hAnsiTheme="minorHAnsi" w:cstheme="minorHAnsi"/>
        </w:rPr>
        <w:t>smluvní</w:t>
      </w:r>
      <w:r w:rsidR="007D3E31">
        <w:rPr>
          <w:rFonts w:asciiTheme="minorHAnsi" w:hAnsiTheme="minorHAnsi" w:cstheme="minorHAnsi"/>
        </w:rPr>
        <w:t xml:space="preserve"> </w:t>
      </w:r>
      <w:r w:rsidR="00D15CA3" w:rsidRPr="00D15CA3">
        <w:rPr>
          <w:rFonts w:asciiTheme="minorHAnsi" w:hAnsiTheme="minorHAnsi" w:cstheme="minorHAnsi"/>
        </w:rPr>
        <w:t>vztah nadále běží a projekt není dokončen.</w:t>
      </w:r>
      <w:bookmarkStart w:id="130" w:name="_Toc195101818"/>
      <w:bookmarkEnd w:id="126"/>
      <w:bookmarkEnd w:id="127"/>
      <w:bookmarkEnd w:id="128"/>
      <w:bookmarkEnd w:id="129"/>
    </w:p>
    <w:p w14:paraId="1DAD19C0" w14:textId="51D1EAD3" w:rsidR="00703466" w:rsidRDefault="00D36269" w:rsidP="007D3E31">
      <w:pPr>
        <w:widowControl w:val="0"/>
        <w:spacing w:after="120" w:line="276" w:lineRule="auto"/>
        <w:ind w:left="0" w:firstLine="0"/>
        <w:outlineLvl w:val="1"/>
        <w:rPr>
          <w:rFonts w:asciiTheme="minorHAnsi" w:hAnsiTheme="minorHAnsi" w:cstheme="minorHAnsi"/>
        </w:rPr>
      </w:pPr>
      <w:bookmarkStart w:id="131" w:name="_Toc196400461"/>
      <w:bookmarkStart w:id="132" w:name="_Toc196400550"/>
      <w:bookmarkStart w:id="133" w:name="_Toc196477445"/>
      <w:r w:rsidRPr="0087392A">
        <w:rPr>
          <w:rFonts w:asciiTheme="minorHAnsi" w:hAnsiTheme="minorHAnsi" w:cstheme="minorHAnsi"/>
          <w:b/>
          <w:bCs/>
        </w:rPr>
        <w:t>V rámci hodnocení zkušeností osob není rozhodné stáří jednotlivých referenčních</w:t>
      </w:r>
      <w:r w:rsidR="00660252">
        <w:rPr>
          <w:rFonts w:asciiTheme="minorHAnsi" w:hAnsiTheme="minorHAnsi" w:cstheme="minorHAnsi"/>
          <w:b/>
          <w:bCs/>
        </w:rPr>
        <w:t xml:space="preserve"> </w:t>
      </w:r>
      <w:r w:rsidR="007D3E31">
        <w:rPr>
          <w:rFonts w:asciiTheme="minorHAnsi" w:hAnsiTheme="minorHAnsi" w:cstheme="minorHAnsi"/>
          <w:b/>
          <w:bCs/>
        </w:rPr>
        <w:t>projektů.</w:t>
      </w:r>
      <w:bookmarkEnd w:id="130"/>
      <w:bookmarkEnd w:id="131"/>
      <w:bookmarkEnd w:id="132"/>
      <w:bookmarkEnd w:id="133"/>
    </w:p>
    <w:p w14:paraId="72FF2BEB" w14:textId="6140B98F" w:rsidR="00D15CA3" w:rsidRDefault="00D15CA3" w:rsidP="005B0E7B">
      <w:pPr>
        <w:widowControl w:val="0"/>
        <w:spacing w:after="120" w:line="276" w:lineRule="auto"/>
        <w:ind w:left="0" w:firstLine="0"/>
        <w:outlineLvl w:val="1"/>
        <w:rPr>
          <w:rFonts w:asciiTheme="minorHAnsi" w:hAnsiTheme="minorHAnsi" w:cstheme="minorHAnsi"/>
        </w:rPr>
      </w:pPr>
      <w:bookmarkStart w:id="134" w:name="_Toc195101819"/>
      <w:bookmarkStart w:id="135" w:name="_Toc196400462"/>
      <w:bookmarkStart w:id="136" w:name="_Toc196400551"/>
      <w:bookmarkStart w:id="137" w:name="_Toc196477446"/>
      <w:r w:rsidRPr="00D15CA3">
        <w:rPr>
          <w:rFonts w:asciiTheme="minorHAnsi" w:hAnsiTheme="minorHAnsi" w:cstheme="minorHAnsi"/>
        </w:rPr>
        <w:t xml:space="preserve">Celkový maximální bodový zisk na všech níže uvedených pozicích činí </w:t>
      </w:r>
      <w:r>
        <w:rPr>
          <w:rFonts w:asciiTheme="minorHAnsi" w:hAnsiTheme="minorHAnsi" w:cstheme="minorHAnsi"/>
        </w:rPr>
        <w:t>100</w:t>
      </w:r>
      <w:r w:rsidRPr="00D15CA3">
        <w:rPr>
          <w:rFonts w:asciiTheme="minorHAnsi" w:hAnsiTheme="minorHAnsi" w:cstheme="minorHAnsi"/>
        </w:rPr>
        <w:t xml:space="preserve"> bodů.</w:t>
      </w:r>
      <w:bookmarkEnd w:id="134"/>
      <w:r w:rsidRPr="00D15CA3">
        <w:rPr>
          <w:rFonts w:asciiTheme="minorHAnsi" w:hAnsiTheme="minorHAnsi" w:cstheme="minorHAnsi"/>
        </w:rPr>
        <w:t xml:space="preserve"> </w:t>
      </w:r>
      <w:bookmarkStart w:id="138" w:name="_Toc195101820"/>
      <w:r w:rsidRPr="00D15CA3">
        <w:rPr>
          <w:rFonts w:asciiTheme="minorHAnsi" w:hAnsiTheme="minorHAnsi" w:cstheme="minorHAnsi"/>
        </w:rPr>
        <w:t xml:space="preserve">Pro účely hodnocení nabídek budou v případě pozic, které jsou prokazovány i pro účely technické kvalifikace, brány v potaz pouze zkušenosti fyzických osob (členů realizačního týmu účastníka), prostřednictvím kterých byla prokazována technická kvalifikace dle odst. </w:t>
      </w:r>
      <w:r>
        <w:rPr>
          <w:rFonts w:asciiTheme="minorHAnsi" w:hAnsiTheme="minorHAnsi" w:cstheme="minorHAnsi"/>
        </w:rPr>
        <w:fldChar w:fldCharType="begin"/>
      </w:r>
      <w:r>
        <w:rPr>
          <w:rFonts w:asciiTheme="minorHAnsi" w:hAnsiTheme="minorHAnsi" w:cstheme="minorHAnsi"/>
        </w:rPr>
        <w:instrText xml:space="preserve"> REF _Ref21350566 \r \h </w:instrText>
      </w:r>
      <w:r>
        <w:rPr>
          <w:rFonts w:asciiTheme="minorHAnsi" w:hAnsiTheme="minorHAnsi" w:cstheme="minorHAnsi"/>
        </w:rPr>
      </w:r>
      <w:r>
        <w:rPr>
          <w:rFonts w:asciiTheme="minorHAnsi" w:hAnsiTheme="minorHAnsi" w:cstheme="minorHAnsi"/>
        </w:rPr>
        <w:fldChar w:fldCharType="separate"/>
      </w:r>
      <w:r w:rsidR="00687A68">
        <w:rPr>
          <w:rFonts w:asciiTheme="minorHAnsi" w:hAnsiTheme="minorHAnsi" w:cstheme="minorHAnsi"/>
        </w:rPr>
        <w:t>6.15.2</w:t>
      </w:r>
      <w:r>
        <w:rPr>
          <w:rFonts w:asciiTheme="minorHAnsi" w:hAnsiTheme="minorHAnsi" w:cstheme="minorHAnsi"/>
        </w:rPr>
        <w:fldChar w:fldCharType="end"/>
      </w:r>
      <w:r w:rsidRPr="00FF0823">
        <w:rPr>
          <w:rFonts w:asciiTheme="minorHAnsi" w:hAnsiTheme="minorHAnsi" w:cstheme="minorHAnsi"/>
        </w:rPr>
        <w:t xml:space="preserve"> </w:t>
      </w:r>
      <w:r w:rsidRPr="00D15CA3">
        <w:rPr>
          <w:rFonts w:asciiTheme="minorHAnsi" w:hAnsiTheme="minorHAnsi" w:cstheme="minorHAnsi"/>
        </w:rPr>
        <w:t>této zadávací dokumentace.</w:t>
      </w:r>
      <w:r>
        <w:rPr>
          <w:rFonts w:asciiTheme="minorHAnsi" w:hAnsiTheme="minorHAnsi" w:cstheme="minorHAnsi"/>
        </w:rPr>
        <w:t xml:space="preserve"> </w:t>
      </w:r>
      <w:r w:rsidRPr="00D15CA3">
        <w:rPr>
          <w:rFonts w:asciiTheme="minorHAnsi" w:hAnsiTheme="minorHAnsi" w:cstheme="minorHAnsi"/>
        </w:rPr>
        <w:t xml:space="preserve">Pro účely </w:t>
      </w:r>
      <w:r w:rsidR="00796F74">
        <w:rPr>
          <w:rFonts w:asciiTheme="minorHAnsi" w:hAnsiTheme="minorHAnsi" w:cstheme="minorHAnsi"/>
        </w:rPr>
        <w:t xml:space="preserve">hodnocení </w:t>
      </w:r>
      <w:r w:rsidRPr="00D15CA3">
        <w:rPr>
          <w:rFonts w:asciiTheme="minorHAnsi" w:hAnsiTheme="minorHAnsi" w:cstheme="minorHAnsi"/>
        </w:rPr>
        <w:t>členů realizačního týmu je dodavatel povinen</w:t>
      </w:r>
      <w:r>
        <w:rPr>
          <w:rFonts w:asciiTheme="minorHAnsi" w:hAnsiTheme="minorHAnsi" w:cstheme="minorHAnsi"/>
        </w:rPr>
        <w:t xml:space="preserve"> využít </w:t>
      </w:r>
      <w:r w:rsidR="007740BE">
        <w:rPr>
          <w:rFonts w:asciiTheme="minorHAnsi" w:hAnsiTheme="minorHAnsi" w:cstheme="minorHAnsi"/>
        </w:rPr>
        <w:t>P</w:t>
      </w:r>
      <w:r>
        <w:rPr>
          <w:rFonts w:asciiTheme="minorHAnsi" w:hAnsiTheme="minorHAnsi" w:cstheme="minorHAnsi"/>
        </w:rPr>
        <w:t>řílohu č.</w:t>
      </w:r>
      <w:r w:rsidR="00617062">
        <w:rPr>
          <w:rFonts w:asciiTheme="minorHAnsi" w:hAnsiTheme="minorHAnsi" w:cstheme="minorHAnsi"/>
        </w:rPr>
        <w:t> </w:t>
      </w:r>
      <w:r>
        <w:rPr>
          <w:rFonts w:asciiTheme="minorHAnsi" w:hAnsiTheme="minorHAnsi" w:cstheme="minorHAnsi"/>
        </w:rPr>
        <w:t>7 zadávací dokumentace.</w:t>
      </w:r>
      <w:bookmarkEnd w:id="135"/>
      <w:bookmarkEnd w:id="136"/>
      <w:bookmarkEnd w:id="137"/>
      <w:bookmarkEnd w:id="138"/>
    </w:p>
    <w:p w14:paraId="531CC03C" w14:textId="1096B840" w:rsidR="00D15CA3" w:rsidRPr="001A6F84" w:rsidRDefault="00D15CA3" w:rsidP="001A6F84">
      <w:pPr>
        <w:widowControl w:val="0"/>
        <w:spacing w:after="120" w:line="276" w:lineRule="auto"/>
        <w:outlineLvl w:val="1"/>
        <w:rPr>
          <w:rFonts w:asciiTheme="minorHAnsi" w:hAnsiTheme="minorHAnsi" w:cstheme="minorHAnsi"/>
        </w:rPr>
      </w:pPr>
      <w:bookmarkStart w:id="139" w:name="_Toc195101821"/>
      <w:bookmarkStart w:id="140" w:name="_Toc196400463"/>
      <w:bookmarkStart w:id="141" w:name="_Toc196400552"/>
      <w:bookmarkStart w:id="142" w:name="_Toc196477447"/>
      <w:r w:rsidRPr="001A6F84">
        <w:rPr>
          <w:rFonts w:asciiTheme="minorHAnsi" w:hAnsiTheme="minorHAnsi" w:cstheme="minorHAnsi"/>
        </w:rPr>
        <w:t xml:space="preserve">Pokud by účastník nominoval na jakoukoli pozici v realizačním týmu účastníka více než jednu osobu, budou pro účely hodnocení relevantní pouze zkušenosti té osoby splňující technickou kvalifikaci dle odst. </w:t>
      </w:r>
      <w:r>
        <w:rPr>
          <w:rFonts w:asciiTheme="minorHAnsi" w:hAnsiTheme="minorHAnsi" w:cstheme="minorHAnsi"/>
        </w:rPr>
        <w:fldChar w:fldCharType="begin"/>
      </w:r>
      <w:r>
        <w:rPr>
          <w:rFonts w:asciiTheme="minorHAnsi" w:hAnsiTheme="minorHAnsi" w:cstheme="minorHAnsi"/>
        </w:rPr>
        <w:instrText xml:space="preserve"> REF _Ref21350566 \r \h </w:instrText>
      </w:r>
      <w:r>
        <w:rPr>
          <w:rFonts w:asciiTheme="minorHAnsi" w:hAnsiTheme="minorHAnsi" w:cstheme="minorHAnsi"/>
        </w:rPr>
      </w:r>
      <w:r>
        <w:rPr>
          <w:rFonts w:asciiTheme="minorHAnsi" w:hAnsiTheme="minorHAnsi" w:cstheme="minorHAnsi"/>
        </w:rPr>
        <w:fldChar w:fldCharType="separate"/>
      </w:r>
      <w:r w:rsidR="00687A68">
        <w:rPr>
          <w:rFonts w:asciiTheme="minorHAnsi" w:hAnsiTheme="minorHAnsi" w:cstheme="minorHAnsi"/>
        </w:rPr>
        <w:t>6.15.2</w:t>
      </w:r>
      <w:r>
        <w:rPr>
          <w:rFonts w:asciiTheme="minorHAnsi" w:hAnsiTheme="minorHAnsi" w:cstheme="minorHAnsi"/>
        </w:rPr>
        <w:fldChar w:fldCharType="end"/>
      </w:r>
      <w:r>
        <w:rPr>
          <w:rFonts w:asciiTheme="minorHAnsi" w:hAnsiTheme="minorHAnsi" w:cstheme="minorHAnsi"/>
        </w:rPr>
        <w:t xml:space="preserve"> </w:t>
      </w:r>
      <w:r w:rsidRPr="001A6F84">
        <w:rPr>
          <w:rFonts w:asciiTheme="minorHAnsi" w:hAnsiTheme="minorHAnsi" w:cstheme="minorHAnsi"/>
        </w:rPr>
        <w:t>této zadávací dokumentace, která dosáhne nejvíce bodů v rámci bodování pro účely hodnocení nabídek.</w:t>
      </w:r>
      <w:bookmarkEnd w:id="139"/>
      <w:bookmarkEnd w:id="140"/>
      <w:bookmarkEnd w:id="141"/>
      <w:bookmarkEnd w:id="142"/>
      <w:r w:rsidRPr="001A6F84">
        <w:rPr>
          <w:rFonts w:asciiTheme="minorHAnsi" w:hAnsiTheme="minorHAnsi" w:cstheme="minorHAnsi"/>
        </w:rPr>
        <w:t xml:space="preserve"> </w:t>
      </w:r>
    </w:p>
    <w:p w14:paraId="3C957CDA" w14:textId="4D633524" w:rsidR="00D15CA3" w:rsidRDefault="00D15CA3" w:rsidP="00D15CA3">
      <w:pPr>
        <w:widowControl w:val="0"/>
        <w:spacing w:after="120" w:line="276" w:lineRule="auto"/>
        <w:outlineLvl w:val="1"/>
        <w:rPr>
          <w:rFonts w:asciiTheme="minorHAnsi" w:hAnsiTheme="minorHAnsi" w:cstheme="minorHAnsi"/>
        </w:rPr>
      </w:pPr>
      <w:bookmarkStart w:id="143" w:name="_Toc195101822"/>
      <w:bookmarkStart w:id="144" w:name="_Toc196400464"/>
      <w:bookmarkStart w:id="145" w:name="_Toc196400553"/>
      <w:bookmarkStart w:id="146" w:name="_Toc196477448"/>
      <w:r w:rsidRPr="00D15CA3">
        <w:rPr>
          <w:rFonts w:asciiTheme="minorHAnsi" w:hAnsiTheme="minorHAnsi" w:cstheme="minorHAnsi"/>
        </w:rPr>
        <w:t xml:space="preserve">V rámci </w:t>
      </w:r>
      <w:r w:rsidR="00FD26D6">
        <w:rPr>
          <w:rFonts w:asciiTheme="minorHAnsi" w:hAnsiTheme="minorHAnsi" w:cstheme="minorHAnsi"/>
        </w:rPr>
        <w:t xml:space="preserve">hodnocení </w:t>
      </w:r>
      <w:r w:rsidRPr="00D15CA3">
        <w:rPr>
          <w:rFonts w:asciiTheme="minorHAnsi" w:hAnsiTheme="minorHAnsi" w:cstheme="minorHAnsi"/>
        </w:rPr>
        <w:t xml:space="preserve">zkušeností osob na jednotlivých pozicích budou jako relevantní </w:t>
      </w:r>
      <w:r w:rsidR="00FD26D6">
        <w:rPr>
          <w:rFonts w:asciiTheme="minorHAnsi" w:hAnsiTheme="minorHAnsi" w:cstheme="minorHAnsi"/>
        </w:rPr>
        <w:t>hodnoceny</w:t>
      </w:r>
      <w:r w:rsidRPr="00D15CA3">
        <w:rPr>
          <w:rFonts w:asciiTheme="minorHAnsi" w:hAnsiTheme="minorHAnsi" w:cstheme="minorHAnsi"/>
        </w:rPr>
        <w:t xml:space="preserve"> pouze reference účasti na projektu, které jsou uvedeny nad rámec minimálního počtu stanoveného zadavatelem pro prokázání technické kvalifikace.</w:t>
      </w:r>
      <w:bookmarkEnd w:id="143"/>
      <w:bookmarkEnd w:id="144"/>
      <w:bookmarkEnd w:id="145"/>
      <w:bookmarkEnd w:id="146"/>
    </w:p>
    <w:p w14:paraId="02BE6B09" w14:textId="506A42A4" w:rsidR="00D15CA3" w:rsidRDefault="00D15CA3" w:rsidP="00D15CA3">
      <w:pPr>
        <w:widowControl w:val="0"/>
        <w:spacing w:after="120" w:line="276" w:lineRule="auto"/>
        <w:outlineLvl w:val="1"/>
        <w:rPr>
          <w:rFonts w:asciiTheme="minorHAnsi" w:hAnsiTheme="minorHAnsi" w:cstheme="minorHAnsi"/>
        </w:rPr>
      </w:pPr>
      <w:bookmarkStart w:id="147" w:name="_Toc195101823"/>
      <w:bookmarkStart w:id="148" w:name="_Toc196400465"/>
      <w:bookmarkStart w:id="149" w:name="_Toc196400554"/>
      <w:bookmarkStart w:id="150" w:name="_Toc196477449"/>
      <w:r w:rsidRPr="00D15CA3">
        <w:rPr>
          <w:rFonts w:asciiTheme="minorHAnsi" w:hAnsiTheme="minorHAnsi" w:cstheme="minorHAnsi"/>
        </w:rPr>
        <w:t xml:space="preserve">Zkušenost členů realizačního týmu účastníka zadávacího řízení nad rámec maximálních možných bodů na dané pozici v rámci </w:t>
      </w:r>
      <w:r w:rsidR="00796F74">
        <w:rPr>
          <w:rFonts w:asciiTheme="minorHAnsi" w:hAnsiTheme="minorHAnsi" w:cstheme="minorHAnsi"/>
        </w:rPr>
        <w:t xml:space="preserve">tohoto </w:t>
      </w:r>
      <w:r w:rsidR="00920CE0">
        <w:rPr>
          <w:rFonts w:asciiTheme="minorHAnsi" w:hAnsiTheme="minorHAnsi" w:cstheme="minorHAnsi"/>
        </w:rPr>
        <w:t xml:space="preserve">hodnotícího </w:t>
      </w:r>
      <w:r w:rsidR="00920CE0" w:rsidRPr="00D15CA3">
        <w:rPr>
          <w:rFonts w:asciiTheme="minorHAnsi" w:hAnsiTheme="minorHAnsi" w:cstheme="minorHAnsi"/>
        </w:rPr>
        <w:t>kritéria</w:t>
      </w:r>
      <w:r w:rsidR="00796F74">
        <w:rPr>
          <w:rFonts w:asciiTheme="minorHAnsi" w:hAnsiTheme="minorHAnsi" w:cstheme="minorHAnsi"/>
        </w:rPr>
        <w:t xml:space="preserve"> </w:t>
      </w:r>
      <w:r w:rsidRPr="00D15CA3">
        <w:rPr>
          <w:rFonts w:asciiTheme="minorHAnsi" w:hAnsiTheme="minorHAnsi" w:cstheme="minorHAnsi"/>
        </w:rPr>
        <w:t xml:space="preserve">nebudou </w:t>
      </w:r>
      <w:r w:rsidR="00796F74">
        <w:rPr>
          <w:rFonts w:asciiTheme="minorHAnsi" w:hAnsiTheme="minorHAnsi" w:cstheme="minorHAnsi"/>
        </w:rPr>
        <w:t>hodnoceny a</w:t>
      </w:r>
      <w:r w:rsidR="006A5E83">
        <w:rPr>
          <w:rFonts w:asciiTheme="minorHAnsi" w:hAnsiTheme="minorHAnsi" w:cstheme="minorHAnsi"/>
        </w:rPr>
        <w:t> </w:t>
      </w:r>
      <w:r w:rsidR="00796F74">
        <w:rPr>
          <w:rFonts w:asciiTheme="minorHAnsi" w:hAnsiTheme="minorHAnsi" w:cstheme="minorHAnsi"/>
        </w:rPr>
        <w:t>nebudou za ně přiděleny body</w:t>
      </w:r>
      <w:r w:rsidRPr="00D15CA3">
        <w:rPr>
          <w:rFonts w:asciiTheme="minorHAnsi" w:hAnsiTheme="minorHAnsi" w:cstheme="minorHAnsi"/>
        </w:rPr>
        <w:t>.</w:t>
      </w:r>
      <w:bookmarkEnd w:id="147"/>
      <w:bookmarkEnd w:id="148"/>
      <w:bookmarkEnd w:id="149"/>
      <w:bookmarkEnd w:id="150"/>
    </w:p>
    <w:p w14:paraId="7F08E8A8" w14:textId="5F79A75B" w:rsidR="00D15CA3" w:rsidRPr="001A6F84" w:rsidRDefault="00920CE0" w:rsidP="001A6F84">
      <w:pPr>
        <w:pStyle w:val="StylGaramond12bPROST"/>
        <w:keepNext/>
        <w:spacing w:line="276" w:lineRule="auto"/>
        <w:ind w:right="692"/>
        <w:rPr>
          <w:rFonts w:asciiTheme="minorHAnsi" w:hAnsiTheme="minorHAnsi" w:cstheme="minorHAnsi"/>
          <w:b/>
          <w:szCs w:val="24"/>
        </w:rPr>
      </w:pPr>
      <w:r w:rsidRPr="001A6F84">
        <w:rPr>
          <w:rFonts w:asciiTheme="minorHAnsi" w:hAnsiTheme="minorHAnsi" w:cstheme="minorHAnsi"/>
          <w:b/>
          <w:szCs w:val="24"/>
        </w:rPr>
        <w:t xml:space="preserve">Hodnocení zkušeností členů realizačního týmu </w:t>
      </w:r>
      <w:r w:rsidR="00D15CA3" w:rsidRPr="001A6F84">
        <w:rPr>
          <w:rFonts w:asciiTheme="minorHAnsi" w:hAnsiTheme="minorHAnsi" w:cstheme="minorHAnsi"/>
          <w:b/>
          <w:szCs w:val="24"/>
        </w:rPr>
        <w:t>proběhne tak, že se přidělí účastníkům body</w:t>
      </w:r>
      <w:r w:rsidRPr="001A6F84">
        <w:rPr>
          <w:rFonts w:asciiTheme="minorHAnsi" w:hAnsiTheme="minorHAnsi" w:cstheme="minorHAnsi"/>
          <w:b/>
          <w:szCs w:val="24"/>
        </w:rPr>
        <w:t xml:space="preserve"> za doložené zkušenosti členů realizačního týmu</w:t>
      </w:r>
      <w:r w:rsidR="00D15CA3" w:rsidRPr="001A6F84">
        <w:rPr>
          <w:rFonts w:asciiTheme="minorHAnsi" w:hAnsiTheme="minorHAnsi" w:cstheme="minorHAnsi"/>
          <w:b/>
          <w:szCs w:val="24"/>
        </w:rPr>
        <w:t xml:space="preserve"> dle níže uvedené tabulky. </w:t>
      </w:r>
    </w:p>
    <w:p w14:paraId="473250B9" w14:textId="77777777" w:rsidR="00D15CA3" w:rsidRDefault="00D15CA3" w:rsidP="00D15CA3">
      <w:pPr>
        <w:widowControl w:val="0"/>
        <w:spacing w:after="120" w:line="276" w:lineRule="auto"/>
        <w:outlineLvl w:val="1"/>
        <w:rPr>
          <w:rFonts w:asciiTheme="minorHAnsi" w:hAnsiTheme="minorHAnsi" w:cstheme="minorHAnsi"/>
        </w:rPr>
      </w:pPr>
    </w:p>
    <w:tbl>
      <w:tblPr>
        <w:tblW w:w="9056" w:type="dxa"/>
        <w:tblCellMar>
          <w:left w:w="70" w:type="dxa"/>
          <w:right w:w="70" w:type="dxa"/>
        </w:tblCellMar>
        <w:tblLook w:val="04A0" w:firstRow="1" w:lastRow="0" w:firstColumn="1" w:lastColumn="0" w:noHBand="0" w:noVBand="1"/>
      </w:tblPr>
      <w:tblGrid>
        <w:gridCol w:w="1979"/>
        <w:gridCol w:w="2669"/>
        <w:gridCol w:w="2435"/>
        <w:gridCol w:w="1973"/>
      </w:tblGrid>
      <w:tr w:rsidR="00D15CA3" w:rsidRPr="00367F8C" w14:paraId="167B85ED" w14:textId="28D0C7CB" w:rsidTr="001A6F84">
        <w:trPr>
          <w:trHeight w:val="300"/>
        </w:trPr>
        <w:tc>
          <w:tcPr>
            <w:tcW w:w="1979" w:type="dxa"/>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hideMark/>
          </w:tcPr>
          <w:p w14:paraId="7B0EA5E7" w14:textId="388B1C2E" w:rsidR="00D15CA3" w:rsidRPr="001A6F84" w:rsidRDefault="00D15CA3" w:rsidP="00370C38">
            <w:pPr>
              <w:spacing w:after="0" w:line="240" w:lineRule="auto"/>
              <w:ind w:left="0" w:right="0" w:firstLine="0"/>
              <w:jc w:val="left"/>
              <w:rPr>
                <w:rFonts w:asciiTheme="minorHAnsi" w:hAnsiTheme="minorHAnsi" w:cstheme="minorHAnsi"/>
                <w:b/>
                <w:szCs w:val="24"/>
              </w:rPr>
            </w:pPr>
            <w:r w:rsidRPr="001A6F84">
              <w:rPr>
                <w:rFonts w:asciiTheme="minorHAnsi" w:hAnsiTheme="minorHAnsi" w:cstheme="minorHAnsi"/>
                <w:b/>
                <w:szCs w:val="24"/>
              </w:rPr>
              <w:t>Pozice</w:t>
            </w:r>
          </w:p>
        </w:tc>
        <w:tc>
          <w:tcPr>
            <w:tcW w:w="2669" w:type="dxa"/>
            <w:tcBorders>
              <w:top w:val="single" w:sz="4" w:space="0" w:color="auto"/>
              <w:left w:val="nil"/>
              <w:bottom w:val="single" w:sz="4" w:space="0" w:color="auto"/>
              <w:right w:val="single" w:sz="4" w:space="0" w:color="auto"/>
            </w:tcBorders>
            <w:shd w:val="clear" w:color="auto" w:fill="8EAADB" w:themeFill="accent5" w:themeFillTint="99"/>
            <w:vAlign w:val="center"/>
            <w:hideMark/>
          </w:tcPr>
          <w:p w14:paraId="7BFF9171" w14:textId="127CF07F" w:rsidR="00D15CA3" w:rsidRPr="001A6F84" w:rsidRDefault="00D15CA3" w:rsidP="001A6F84">
            <w:pPr>
              <w:spacing w:line="240" w:lineRule="auto"/>
              <w:jc w:val="left"/>
              <w:rPr>
                <w:rFonts w:asciiTheme="minorHAnsi" w:hAnsiTheme="minorHAnsi" w:cstheme="minorHAnsi"/>
                <w:b/>
                <w:szCs w:val="24"/>
              </w:rPr>
            </w:pPr>
            <w:r w:rsidRPr="001A6F84">
              <w:rPr>
                <w:rFonts w:asciiTheme="minorHAnsi" w:hAnsiTheme="minorHAnsi" w:cstheme="minorHAnsi"/>
                <w:b/>
                <w:szCs w:val="24"/>
              </w:rPr>
              <w:t>Bodovaný parametr</w:t>
            </w:r>
          </w:p>
        </w:tc>
        <w:tc>
          <w:tcPr>
            <w:tcW w:w="2435" w:type="dxa"/>
            <w:tcBorders>
              <w:top w:val="single" w:sz="4" w:space="0" w:color="auto"/>
              <w:left w:val="nil"/>
              <w:bottom w:val="single" w:sz="4" w:space="0" w:color="auto"/>
              <w:right w:val="single" w:sz="4" w:space="0" w:color="auto"/>
            </w:tcBorders>
            <w:shd w:val="clear" w:color="auto" w:fill="8EAADB" w:themeFill="accent5" w:themeFillTint="99"/>
          </w:tcPr>
          <w:p w14:paraId="534746B4" w14:textId="1607972A" w:rsidR="00D15CA3" w:rsidRPr="001A6F84" w:rsidRDefault="00D15CA3" w:rsidP="001A6F84">
            <w:pPr>
              <w:spacing w:line="240" w:lineRule="auto"/>
              <w:ind w:left="360" w:firstLine="0"/>
              <w:jc w:val="left"/>
              <w:rPr>
                <w:rFonts w:asciiTheme="minorHAnsi" w:hAnsiTheme="minorHAnsi" w:cstheme="minorHAnsi"/>
                <w:b/>
                <w:color w:val="auto"/>
                <w:szCs w:val="24"/>
              </w:rPr>
            </w:pPr>
            <w:r w:rsidRPr="001A6F84">
              <w:rPr>
                <w:rFonts w:asciiTheme="minorHAnsi" w:hAnsiTheme="minorHAnsi" w:cstheme="minorHAnsi"/>
                <w:b/>
                <w:color w:val="auto"/>
                <w:szCs w:val="24"/>
              </w:rPr>
              <w:t>Přidělený počet bodů</w:t>
            </w:r>
          </w:p>
        </w:tc>
        <w:tc>
          <w:tcPr>
            <w:tcW w:w="1973" w:type="dxa"/>
            <w:tcBorders>
              <w:top w:val="single" w:sz="4" w:space="0" w:color="auto"/>
              <w:left w:val="nil"/>
              <w:bottom w:val="single" w:sz="4" w:space="0" w:color="auto"/>
              <w:right w:val="single" w:sz="4" w:space="0" w:color="auto"/>
            </w:tcBorders>
            <w:shd w:val="clear" w:color="auto" w:fill="8EAADB" w:themeFill="accent5" w:themeFillTint="99"/>
          </w:tcPr>
          <w:p w14:paraId="6C8D7D1A" w14:textId="13A6994A" w:rsidR="00D15CA3" w:rsidRPr="001A6F84" w:rsidRDefault="00D15CA3" w:rsidP="001A6F84">
            <w:pPr>
              <w:spacing w:line="240" w:lineRule="auto"/>
              <w:jc w:val="left"/>
              <w:rPr>
                <w:rFonts w:asciiTheme="minorHAnsi" w:hAnsiTheme="minorHAnsi" w:cstheme="minorHAnsi"/>
                <w:b/>
                <w:color w:val="auto"/>
                <w:szCs w:val="24"/>
              </w:rPr>
            </w:pPr>
            <w:r w:rsidRPr="001A6F84">
              <w:rPr>
                <w:rFonts w:asciiTheme="minorHAnsi" w:hAnsiTheme="minorHAnsi" w:cstheme="minorHAnsi"/>
                <w:b/>
                <w:color w:val="auto"/>
                <w:szCs w:val="24"/>
              </w:rPr>
              <w:t>Způsob prokázání</w:t>
            </w:r>
          </w:p>
        </w:tc>
      </w:tr>
      <w:tr w:rsidR="00D15CA3" w:rsidRPr="00367F8C" w14:paraId="45AE1E56" w14:textId="0B053DCB" w:rsidTr="001A6F84">
        <w:trPr>
          <w:trHeight w:val="300"/>
        </w:trPr>
        <w:tc>
          <w:tcPr>
            <w:tcW w:w="1979" w:type="dxa"/>
            <w:tcBorders>
              <w:top w:val="nil"/>
              <w:left w:val="single" w:sz="4" w:space="0" w:color="auto"/>
              <w:bottom w:val="single" w:sz="4" w:space="0" w:color="auto"/>
              <w:right w:val="single" w:sz="4" w:space="0" w:color="auto"/>
            </w:tcBorders>
            <w:shd w:val="clear" w:color="auto" w:fill="auto"/>
            <w:vAlign w:val="center"/>
          </w:tcPr>
          <w:p w14:paraId="1BCDA1E7" w14:textId="1C9702D1" w:rsidR="00D15CA3" w:rsidRPr="001A6F84" w:rsidRDefault="00F9242C" w:rsidP="00370C38">
            <w:pPr>
              <w:spacing w:after="0" w:line="240" w:lineRule="auto"/>
              <w:ind w:left="0" w:right="0" w:firstLine="0"/>
              <w:jc w:val="left"/>
              <w:rPr>
                <w:rFonts w:asciiTheme="minorHAnsi" w:hAnsiTheme="minorHAnsi" w:cstheme="minorHAnsi"/>
                <w:szCs w:val="24"/>
              </w:rPr>
            </w:pPr>
            <w:r w:rsidRPr="001A6F84">
              <w:rPr>
                <w:rFonts w:asciiTheme="minorHAnsi" w:hAnsiTheme="minorHAnsi" w:cstheme="minorHAnsi"/>
                <w:szCs w:val="24"/>
              </w:rPr>
              <w:t>Projektový manažer</w:t>
            </w:r>
          </w:p>
        </w:tc>
        <w:tc>
          <w:tcPr>
            <w:tcW w:w="2669" w:type="dxa"/>
            <w:tcBorders>
              <w:top w:val="nil"/>
              <w:left w:val="nil"/>
              <w:bottom w:val="single" w:sz="4" w:space="0" w:color="auto"/>
              <w:right w:val="single" w:sz="4" w:space="0" w:color="auto"/>
            </w:tcBorders>
            <w:shd w:val="clear" w:color="auto" w:fill="auto"/>
            <w:vAlign w:val="center"/>
          </w:tcPr>
          <w:p w14:paraId="53EAA1DB" w14:textId="591641BF" w:rsidR="00F9242C" w:rsidRPr="001A6F84" w:rsidRDefault="00F9242C" w:rsidP="00617062">
            <w:pPr>
              <w:spacing w:after="0" w:line="240" w:lineRule="auto"/>
              <w:ind w:left="0" w:right="0" w:firstLine="0"/>
              <w:jc w:val="left"/>
              <w:rPr>
                <w:rFonts w:asciiTheme="minorHAnsi" w:hAnsiTheme="minorHAnsi" w:cstheme="minorHAnsi"/>
                <w:szCs w:val="24"/>
              </w:rPr>
            </w:pPr>
            <w:r w:rsidRPr="001A6F84">
              <w:rPr>
                <w:rFonts w:asciiTheme="minorHAnsi" w:hAnsiTheme="minorHAnsi" w:cstheme="minorHAnsi"/>
                <w:szCs w:val="24"/>
              </w:rPr>
              <w:t>Profesní zkušenost na pozici projektového manažera s projektem splňujícím požadavky na kategorii A</w:t>
            </w:r>
            <w:r w:rsidR="00FD26D6">
              <w:rPr>
                <w:rFonts w:asciiTheme="minorHAnsi" w:hAnsiTheme="minorHAnsi" w:cstheme="minorHAnsi"/>
                <w:szCs w:val="24"/>
              </w:rPr>
              <w:t xml:space="preserve">, </w:t>
            </w:r>
            <w:r w:rsidRPr="001A6F84">
              <w:rPr>
                <w:rFonts w:asciiTheme="minorHAnsi" w:hAnsiTheme="minorHAnsi" w:cstheme="minorHAnsi"/>
                <w:szCs w:val="24"/>
              </w:rPr>
              <w:t>B</w:t>
            </w:r>
            <w:r w:rsidR="00FD26D6">
              <w:rPr>
                <w:rFonts w:asciiTheme="minorHAnsi" w:hAnsiTheme="minorHAnsi" w:cstheme="minorHAnsi"/>
                <w:szCs w:val="24"/>
              </w:rPr>
              <w:t xml:space="preserve"> či C</w:t>
            </w:r>
            <w:r w:rsidRPr="001A6F84">
              <w:rPr>
                <w:rFonts w:asciiTheme="minorHAnsi" w:hAnsiTheme="minorHAnsi" w:cstheme="minorHAnsi"/>
                <w:szCs w:val="24"/>
              </w:rPr>
              <w:t xml:space="preserve"> významné služby, jak je definována v této zadávací dokumentaci.</w:t>
            </w:r>
          </w:p>
          <w:p w14:paraId="5648C60E" w14:textId="77777777" w:rsidR="00D15CA3" w:rsidRDefault="00D15CA3" w:rsidP="00617062">
            <w:pPr>
              <w:spacing w:after="0" w:line="240" w:lineRule="auto"/>
              <w:ind w:left="0" w:right="0" w:firstLine="0"/>
              <w:jc w:val="left"/>
              <w:rPr>
                <w:rFonts w:asciiTheme="minorHAnsi" w:hAnsiTheme="minorHAnsi" w:cstheme="minorHAnsi"/>
                <w:szCs w:val="24"/>
              </w:rPr>
            </w:pPr>
          </w:p>
          <w:p w14:paraId="3AC8D55D" w14:textId="45E5279C" w:rsidR="00035B50" w:rsidRPr="001A6F84" w:rsidRDefault="00035B50" w:rsidP="00617062">
            <w:pPr>
              <w:spacing w:after="0" w:line="240" w:lineRule="auto"/>
              <w:ind w:left="0" w:right="0" w:firstLine="0"/>
              <w:jc w:val="left"/>
              <w:rPr>
                <w:rFonts w:asciiTheme="minorHAnsi" w:hAnsiTheme="minorHAnsi" w:cstheme="minorHAnsi"/>
                <w:szCs w:val="24"/>
              </w:rPr>
            </w:pPr>
          </w:p>
        </w:tc>
        <w:tc>
          <w:tcPr>
            <w:tcW w:w="2435" w:type="dxa"/>
            <w:tcBorders>
              <w:top w:val="nil"/>
              <w:left w:val="nil"/>
              <w:bottom w:val="single" w:sz="4" w:space="0" w:color="auto"/>
              <w:right w:val="single" w:sz="4" w:space="0" w:color="auto"/>
            </w:tcBorders>
          </w:tcPr>
          <w:p w14:paraId="1F8FE3E8" w14:textId="2D0FDB80" w:rsidR="00F9242C" w:rsidRPr="001A6F84" w:rsidRDefault="00F9242C" w:rsidP="00617062">
            <w:pPr>
              <w:spacing w:after="0" w:line="240" w:lineRule="auto"/>
              <w:ind w:left="0" w:right="0" w:firstLine="0"/>
              <w:jc w:val="left"/>
              <w:rPr>
                <w:rFonts w:asciiTheme="minorHAnsi" w:hAnsiTheme="minorHAnsi" w:cstheme="minorHAnsi"/>
                <w:szCs w:val="24"/>
              </w:rPr>
            </w:pPr>
            <w:r w:rsidRPr="001A6F84">
              <w:rPr>
                <w:rFonts w:asciiTheme="minorHAnsi" w:hAnsiTheme="minorHAnsi" w:cstheme="minorHAnsi"/>
                <w:szCs w:val="24"/>
              </w:rPr>
              <w:t>10 bodů za každou doloženou zkušenost.</w:t>
            </w:r>
          </w:p>
          <w:p w14:paraId="1F29D319" w14:textId="6461419A" w:rsidR="00D15CA3" w:rsidRPr="001A6F84" w:rsidRDefault="00F9242C" w:rsidP="00617062">
            <w:pPr>
              <w:spacing w:after="0" w:line="240" w:lineRule="auto"/>
              <w:ind w:left="0" w:right="0" w:firstLine="0"/>
              <w:jc w:val="left"/>
              <w:rPr>
                <w:rFonts w:asciiTheme="minorHAnsi" w:hAnsiTheme="minorHAnsi" w:cstheme="minorHAnsi"/>
                <w:szCs w:val="24"/>
              </w:rPr>
            </w:pPr>
            <w:r w:rsidRPr="001A6F84">
              <w:rPr>
                <w:rFonts w:asciiTheme="minorHAnsi" w:hAnsiTheme="minorHAnsi" w:cstheme="minorHAnsi"/>
                <w:szCs w:val="24"/>
              </w:rPr>
              <w:t>Maximálně 20 bodů.</w:t>
            </w:r>
          </w:p>
        </w:tc>
        <w:tc>
          <w:tcPr>
            <w:tcW w:w="1973" w:type="dxa"/>
            <w:tcBorders>
              <w:top w:val="nil"/>
              <w:left w:val="nil"/>
              <w:bottom w:val="single" w:sz="4" w:space="0" w:color="auto"/>
              <w:right w:val="single" w:sz="4" w:space="0" w:color="auto"/>
            </w:tcBorders>
          </w:tcPr>
          <w:p w14:paraId="63204513" w14:textId="032D62BE" w:rsidR="00D15CA3" w:rsidRPr="001A6F84" w:rsidRDefault="00F9242C" w:rsidP="00617062">
            <w:pPr>
              <w:spacing w:after="0" w:line="240" w:lineRule="auto"/>
              <w:ind w:left="0" w:right="0" w:firstLine="0"/>
              <w:jc w:val="left"/>
              <w:rPr>
                <w:rFonts w:asciiTheme="minorHAnsi" w:hAnsiTheme="minorHAnsi" w:cstheme="minorHAnsi"/>
                <w:szCs w:val="24"/>
              </w:rPr>
            </w:pPr>
            <w:r w:rsidRPr="001A6F84">
              <w:rPr>
                <w:rFonts w:asciiTheme="minorHAnsi" w:hAnsiTheme="minorHAnsi" w:cstheme="minorHAnsi"/>
                <w:szCs w:val="24"/>
              </w:rPr>
              <w:t xml:space="preserve">Předložení vyplněné </w:t>
            </w:r>
            <w:r w:rsidR="007740BE">
              <w:rPr>
                <w:rFonts w:asciiTheme="minorHAnsi" w:hAnsiTheme="minorHAnsi" w:cstheme="minorHAnsi"/>
                <w:szCs w:val="24"/>
              </w:rPr>
              <w:t>P</w:t>
            </w:r>
            <w:r w:rsidRPr="001A6F84">
              <w:rPr>
                <w:rFonts w:asciiTheme="minorHAnsi" w:hAnsiTheme="minorHAnsi" w:cstheme="minorHAnsi"/>
                <w:szCs w:val="24"/>
              </w:rPr>
              <w:t>řílohy č. 7 zadávací dokumentace</w:t>
            </w:r>
          </w:p>
        </w:tc>
      </w:tr>
      <w:tr w:rsidR="00F9242C" w:rsidRPr="00367F8C" w14:paraId="484C188A" w14:textId="6806C9CF" w:rsidTr="001A6F84">
        <w:tc>
          <w:tcPr>
            <w:tcW w:w="1979" w:type="dxa"/>
            <w:tcBorders>
              <w:top w:val="nil"/>
              <w:left w:val="single" w:sz="4" w:space="0" w:color="auto"/>
              <w:bottom w:val="single" w:sz="4" w:space="0" w:color="auto"/>
              <w:right w:val="single" w:sz="4" w:space="0" w:color="auto"/>
            </w:tcBorders>
            <w:shd w:val="clear" w:color="auto" w:fill="auto"/>
            <w:vAlign w:val="center"/>
          </w:tcPr>
          <w:p w14:paraId="43CEA302" w14:textId="1C69EECC" w:rsidR="00F9242C" w:rsidRPr="001A6F84" w:rsidRDefault="00F9242C" w:rsidP="00F9242C">
            <w:pPr>
              <w:spacing w:after="0" w:line="240" w:lineRule="auto"/>
              <w:ind w:left="0" w:right="0" w:firstLine="0"/>
              <w:jc w:val="left"/>
              <w:rPr>
                <w:rFonts w:asciiTheme="minorHAnsi" w:hAnsiTheme="minorHAnsi" w:cstheme="minorHAnsi"/>
                <w:szCs w:val="24"/>
              </w:rPr>
            </w:pPr>
            <w:r w:rsidRPr="001A6F84">
              <w:rPr>
                <w:rFonts w:asciiTheme="minorHAnsi" w:hAnsiTheme="minorHAnsi" w:cstheme="minorHAnsi"/>
                <w:szCs w:val="24"/>
              </w:rPr>
              <w:lastRenderedPageBreak/>
              <w:t>Specialista architekt řešení</w:t>
            </w:r>
          </w:p>
        </w:tc>
        <w:tc>
          <w:tcPr>
            <w:tcW w:w="2669" w:type="dxa"/>
            <w:tcBorders>
              <w:top w:val="nil"/>
              <w:left w:val="nil"/>
              <w:bottom w:val="single" w:sz="4" w:space="0" w:color="auto"/>
              <w:right w:val="single" w:sz="4" w:space="0" w:color="auto"/>
            </w:tcBorders>
            <w:shd w:val="clear" w:color="auto" w:fill="auto"/>
            <w:vAlign w:val="center"/>
          </w:tcPr>
          <w:p w14:paraId="72D85EFB" w14:textId="5CB3EFA1" w:rsidR="00F9242C" w:rsidRPr="001A6F84" w:rsidRDefault="00F9242C" w:rsidP="00F9242C">
            <w:pPr>
              <w:spacing w:after="0" w:line="240" w:lineRule="auto"/>
              <w:ind w:left="0" w:right="0" w:firstLine="0"/>
              <w:jc w:val="left"/>
              <w:rPr>
                <w:rFonts w:asciiTheme="minorHAnsi" w:hAnsiTheme="minorHAnsi" w:cstheme="minorHAnsi"/>
                <w:szCs w:val="24"/>
              </w:rPr>
            </w:pPr>
            <w:r w:rsidRPr="001A6F84">
              <w:rPr>
                <w:rFonts w:asciiTheme="minorHAnsi" w:hAnsiTheme="minorHAnsi" w:cstheme="minorHAnsi"/>
                <w:szCs w:val="24"/>
              </w:rPr>
              <w:t>Profesní zkušenost na pozici specialisty architekta řešen</w:t>
            </w:r>
            <w:r w:rsidR="006A5E83">
              <w:rPr>
                <w:rFonts w:asciiTheme="minorHAnsi" w:hAnsiTheme="minorHAnsi" w:cstheme="minorHAnsi"/>
                <w:szCs w:val="24"/>
              </w:rPr>
              <w:t>í</w:t>
            </w:r>
            <w:r w:rsidRPr="001A6F84">
              <w:rPr>
                <w:rFonts w:asciiTheme="minorHAnsi" w:hAnsiTheme="minorHAnsi" w:cstheme="minorHAnsi"/>
                <w:szCs w:val="24"/>
              </w:rPr>
              <w:t xml:space="preserve"> s</w:t>
            </w:r>
            <w:r w:rsidR="00617062">
              <w:rPr>
                <w:rFonts w:asciiTheme="minorHAnsi" w:hAnsiTheme="minorHAnsi" w:cstheme="minorHAnsi"/>
                <w:szCs w:val="24"/>
              </w:rPr>
              <w:t> </w:t>
            </w:r>
            <w:r w:rsidRPr="001A6F84">
              <w:rPr>
                <w:rFonts w:asciiTheme="minorHAnsi" w:hAnsiTheme="minorHAnsi" w:cstheme="minorHAnsi"/>
                <w:szCs w:val="24"/>
              </w:rPr>
              <w:t xml:space="preserve">projektem splňujícím požadavky na kategorii A </w:t>
            </w:r>
            <w:r w:rsidR="00DF03BF" w:rsidRPr="00DF03BF">
              <w:rPr>
                <w:rFonts w:asciiTheme="minorHAnsi" w:hAnsiTheme="minorHAnsi" w:cstheme="minorHAnsi"/>
                <w:szCs w:val="24"/>
              </w:rPr>
              <w:t xml:space="preserve">B </w:t>
            </w:r>
            <w:r w:rsidR="00DF03BF">
              <w:rPr>
                <w:rFonts w:asciiTheme="minorHAnsi" w:hAnsiTheme="minorHAnsi" w:cstheme="minorHAnsi"/>
                <w:szCs w:val="24"/>
              </w:rPr>
              <w:t>či</w:t>
            </w:r>
            <w:r w:rsidR="00FD26D6">
              <w:rPr>
                <w:rFonts w:asciiTheme="minorHAnsi" w:hAnsiTheme="minorHAnsi" w:cstheme="minorHAnsi"/>
                <w:szCs w:val="24"/>
              </w:rPr>
              <w:t xml:space="preserve"> C </w:t>
            </w:r>
            <w:r w:rsidRPr="001A6F84">
              <w:rPr>
                <w:rFonts w:asciiTheme="minorHAnsi" w:hAnsiTheme="minorHAnsi" w:cstheme="minorHAnsi"/>
                <w:szCs w:val="24"/>
              </w:rPr>
              <w:t>významné služby, jak je definována v této zadávací dokumentaci.</w:t>
            </w:r>
          </w:p>
          <w:p w14:paraId="7E240E78" w14:textId="405C0A49" w:rsidR="00F9242C" w:rsidRPr="001A6F84" w:rsidRDefault="00F9242C" w:rsidP="00F9242C">
            <w:pPr>
              <w:spacing w:after="0" w:line="240" w:lineRule="auto"/>
              <w:ind w:left="0" w:right="0" w:firstLine="0"/>
              <w:jc w:val="left"/>
              <w:rPr>
                <w:rFonts w:asciiTheme="minorHAnsi" w:hAnsiTheme="minorHAnsi" w:cstheme="minorHAnsi"/>
                <w:szCs w:val="24"/>
              </w:rPr>
            </w:pPr>
          </w:p>
        </w:tc>
        <w:tc>
          <w:tcPr>
            <w:tcW w:w="2435" w:type="dxa"/>
            <w:tcBorders>
              <w:top w:val="nil"/>
              <w:left w:val="nil"/>
              <w:bottom w:val="single" w:sz="4" w:space="0" w:color="auto"/>
              <w:right w:val="single" w:sz="4" w:space="0" w:color="auto"/>
            </w:tcBorders>
          </w:tcPr>
          <w:p w14:paraId="302F229B" w14:textId="77777777" w:rsidR="00F9242C" w:rsidRPr="001A6F84" w:rsidRDefault="00F9242C" w:rsidP="00F9242C">
            <w:pPr>
              <w:spacing w:after="0" w:line="240" w:lineRule="auto"/>
              <w:ind w:left="0" w:right="0" w:firstLine="0"/>
              <w:jc w:val="left"/>
              <w:rPr>
                <w:rFonts w:asciiTheme="minorHAnsi" w:hAnsiTheme="minorHAnsi" w:cstheme="minorHAnsi"/>
                <w:szCs w:val="24"/>
              </w:rPr>
            </w:pPr>
            <w:r w:rsidRPr="001A6F84">
              <w:rPr>
                <w:rFonts w:asciiTheme="minorHAnsi" w:hAnsiTheme="minorHAnsi" w:cstheme="minorHAnsi"/>
                <w:szCs w:val="24"/>
              </w:rPr>
              <w:t>10 bodů za každou doloženou zkušenost.</w:t>
            </w:r>
          </w:p>
          <w:p w14:paraId="27CA876E" w14:textId="1B4F6AA1" w:rsidR="00F9242C" w:rsidRPr="001A6F84" w:rsidRDefault="00F9242C" w:rsidP="00F9242C">
            <w:pPr>
              <w:spacing w:after="0" w:line="240" w:lineRule="auto"/>
              <w:ind w:left="0" w:right="0" w:firstLine="0"/>
              <w:jc w:val="left"/>
              <w:rPr>
                <w:rFonts w:asciiTheme="minorHAnsi" w:hAnsiTheme="minorHAnsi" w:cstheme="minorHAnsi"/>
                <w:szCs w:val="24"/>
                <w:lang w:eastAsia="en-US"/>
              </w:rPr>
            </w:pPr>
            <w:r w:rsidRPr="001A6F84">
              <w:rPr>
                <w:rFonts w:asciiTheme="minorHAnsi" w:hAnsiTheme="minorHAnsi" w:cstheme="minorHAnsi"/>
                <w:szCs w:val="24"/>
              </w:rPr>
              <w:t>Maximálně 20 bodů.</w:t>
            </w:r>
          </w:p>
        </w:tc>
        <w:tc>
          <w:tcPr>
            <w:tcW w:w="1973" w:type="dxa"/>
            <w:tcBorders>
              <w:top w:val="nil"/>
              <w:left w:val="nil"/>
              <w:bottom w:val="single" w:sz="4" w:space="0" w:color="auto"/>
              <w:right w:val="single" w:sz="4" w:space="0" w:color="auto"/>
            </w:tcBorders>
          </w:tcPr>
          <w:p w14:paraId="6778F738" w14:textId="26037A5F" w:rsidR="00F9242C" w:rsidRPr="001A6F84" w:rsidRDefault="00F9242C" w:rsidP="00F9242C">
            <w:pPr>
              <w:spacing w:after="0" w:line="240" w:lineRule="auto"/>
              <w:ind w:left="0" w:right="0" w:firstLine="0"/>
              <w:jc w:val="left"/>
              <w:rPr>
                <w:rFonts w:asciiTheme="minorHAnsi" w:hAnsiTheme="minorHAnsi" w:cstheme="minorHAnsi"/>
                <w:szCs w:val="24"/>
                <w:lang w:eastAsia="en-US"/>
              </w:rPr>
            </w:pPr>
            <w:r w:rsidRPr="001A6F84">
              <w:rPr>
                <w:rFonts w:asciiTheme="minorHAnsi" w:hAnsiTheme="minorHAnsi" w:cstheme="minorHAnsi"/>
                <w:szCs w:val="24"/>
              </w:rPr>
              <w:t xml:space="preserve">Předložení vyplněné </w:t>
            </w:r>
            <w:r w:rsidR="007740BE">
              <w:rPr>
                <w:rFonts w:asciiTheme="minorHAnsi" w:hAnsiTheme="minorHAnsi" w:cstheme="minorHAnsi"/>
                <w:szCs w:val="24"/>
              </w:rPr>
              <w:t>P</w:t>
            </w:r>
            <w:r w:rsidRPr="001A6F84">
              <w:rPr>
                <w:rFonts w:asciiTheme="minorHAnsi" w:hAnsiTheme="minorHAnsi" w:cstheme="minorHAnsi"/>
                <w:szCs w:val="24"/>
              </w:rPr>
              <w:t>řílohy č. 7 zadávací dokumentace</w:t>
            </w:r>
          </w:p>
        </w:tc>
      </w:tr>
      <w:tr w:rsidR="00F9242C" w:rsidRPr="00367F8C" w14:paraId="4E9A8B71" w14:textId="77777777" w:rsidTr="00DB197F">
        <w:tc>
          <w:tcPr>
            <w:tcW w:w="1979" w:type="dxa"/>
            <w:tcBorders>
              <w:top w:val="nil"/>
              <w:left w:val="single" w:sz="4" w:space="0" w:color="auto"/>
              <w:bottom w:val="single" w:sz="4" w:space="0" w:color="auto"/>
              <w:right w:val="single" w:sz="4" w:space="0" w:color="auto"/>
            </w:tcBorders>
            <w:shd w:val="clear" w:color="auto" w:fill="auto"/>
            <w:vAlign w:val="center"/>
          </w:tcPr>
          <w:p w14:paraId="04D9E470" w14:textId="0CBE3D18" w:rsidR="00F9242C" w:rsidRPr="001A6F84" w:rsidRDefault="00F9242C" w:rsidP="00F9242C">
            <w:pPr>
              <w:spacing w:after="0" w:line="240" w:lineRule="auto"/>
              <w:ind w:left="0" w:right="0" w:firstLine="0"/>
              <w:jc w:val="left"/>
              <w:rPr>
                <w:rFonts w:asciiTheme="minorHAnsi" w:hAnsiTheme="minorHAnsi" w:cstheme="minorHAnsi"/>
                <w:szCs w:val="24"/>
              </w:rPr>
            </w:pPr>
            <w:r w:rsidRPr="001A6F84">
              <w:rPr>
                <w:rFonts w:asciiTheme="minorHAnsi" w:hAnsiTheme="minorHAnsi" w:cstheme="minorHAnsi"/>
                <w:szCs w:val="24"/>
              </w:rPr>
              <w:t>Specialista řízení IT služeb</w:t>
            </w:r>
          </w:p>
        </w:tc>
        <w:tc>
          <w:tcPr>
            <w:tcW w:w="2669" w:type="dxa"/>
            <w:tcBorders>
              <w:top w:val="nil"/>
              <w:left w:val="nil"/>
              <w:bottom w:val="single" w:sz="4" w:space="0" w:color="auto"/>
              <w:right w:val="single" w:sz="4" w:space="0" w:color="auto"/>
            </w:tcBorders>
            <w:shd w:val="clear" w:color="auto" w:fill="auto"/>
            <w:vAlign w:val="center"/>
          </w:tcPr>
          <w:p w14:paraId="3690F742" w14:textId="6E7A5EE8" w:rsidR="00F9242C" w:rsidRPr="001A6F84" w:rsidRDefault="00F9242C" w:rsidP="00F9242C">
            <w:pPr>
              <w:spacing w:after="0" w:line="240" w:lineRule="auto"/>
              <w:ind w:left="0" w:right="0" w:firstLine="0"/>
              <w:jc w:val="left"/>
              <w:rPr>
                <w:rFonts w:asciiTheme="minorHAnsi" w:hAnsiTheme="minorHAnsi" w:cstheme="minorHAnsi"/>
                <w:szCs w:val="24"/>
              </w:rPr>
            </w:pPr>
            <w:r w:rsidRPr="001A6F84">
              <w:rPr>
                <w:rFonts w:asciiTheme="minorHAnsi" w:hAnsiTheme="minorHAnsi" w:cstheme="minorHAnsi"/>
                <w:szCs w:val="24"/>
              </w:rPr>
              <w:t>Profesní zkušenost na pozici specialisty řízení IT služeb s projektem splňujícím požadavky na kategorii A</w:t>
            </w:r>
            <w:r w:rsidR="00FD26D6">
              <w:rPr>
                <w:rFonts w:asciiTheme="minorHAnsi" w:hAnsiTheme="minorHAnsi" w:cstheme="minorHAnsi"/>
                <w:szCs w:val="24"/>
              </w:rPr>
              <w:t xml:space="preserve">, </w:t>
            </w:r>
            <w:r w:rsidRPr="001A6F84">
              <w:rPr>
                <w:rFonts w:asciiTheme="minorHAnsi" w:hAnsiTheme="minorHAnsi" w:cstheme="minorHAnsi"/>
                <w:szCs w:val="24"/>
              </w:rPr>
              <w:t xml:space="preserve">B </w:t>
            </w:r>
            <w:r w:rsidR="00FD26D6">
              <w:rPr>
                <w:rFonts w:asciiTheme="minorHAnsi" w:hAnsiTheme="minorHAnsi" w:cstheme="minorHAnsi"/>
                <w:szCs w:val="24"/>
              </w:rPr>
              <w:t xml:space="preserve">či C </w:t>
            </w:r>
            <w:r w:rsidRPr="001A6F84">
              <w:rPr>
                <w:rFonts w:asciiTheme="minorHAnsi" w:hAnsiTheme="minorHAnsi" w:cstheme="minorHAnsi"/>
                <w:szCs w:val="24"/>
              </w:rPr>
              <w:t>významné služby, jak je definována v této zadávací dokumentaci.</w:t>
            </w:r>
          </w:p>
          <w:p w14:paraId="361D5BA1" w14:textId="6797E6A9" w:rsidR="00F9242C" w:rsidRPr="001A6F84" w:rsidRDefault="00F9242C" w:rsidP="00F9242C">
            <w:pPr>
              <w:spacing w:after="0" w:line="240" w:lineRule="auto"/>
              <w:ind w:left="0" w:right="0" w:firstLine="0"/>
              <w:jc w:val="left"/>
              <w:rPr>
                <w:rFonts w:asciiTheme="minorHAnsi" w:hAnsiTheme="minorHAnsi" w:cstheme="minorHAnsi"/>
                <w:szCs w:val="24"/>
              </w:rPr>
            </w:pPr>
          </w:p>
        </w:tc>
        <w:tc>
          <w:tcPr>
            <w:tcW w:w="2435" w:type="dxa"/>
            <w:tcBorders>
              <w:top w:val="nil"/>
              <w:left w:val="nil"/>
              <w:bottom w:val="single" w:sz="4" w:space="0" w:color="auto"/>
              <w:right w:val="single" w:sz="4" w:space="0" w:color="auto"/>
            </w:tcBorders>
          </w:tcPr>
          <w:p w14:paraId="20061C32" w14:textId="77777777" w:rsidR="00F9242C" w:rsidRPr="001A6F84" w:rsidRDefault="00F9242C" w:rsidP="00F9242C">
            <w:pPr>
              <w:spacing w:after="0" w:line="240" w:lineRule="auto"/>
              <w:ind w:left="0" w:right="0" w:firstLine="0"/>
              <w:jc w:val="left"/>
              <w:rPr>
                <w:rFonts w:asciiTheme="minorHAnsi" w:hAnsiTheme="minorHAnsi" w:cstheme="minorHAnsi"/>
                <w:szCs w:val="24"/>
              </w:rPr>
            </w:pPr>
            <w:r w:rsidRPr="001A6F84">
              <w:rPr>
                <w:rFonts w:asciiTheme="minorHAnsi" w:hAnsiTheme="minorHAnsi" w:cstheme="minorHAnsi"/>
                <w:szCs w:val="24"/>
              </w:rPr>
              <w:t>10 bodů za každou doloženou zkušenost.</w:t>
            </w:r>
          </w:p>
          <w:p w14:paraId="1F50F925" w14:textId="25747D7C" w:rsidR="00F9242C" w:rsidRPr="001A6F84" w:rsidRDefault="00F9242C" w:rsidP="00F9242C">
            <w:pPr>
              <w:spacing w:after="0" w:line="240" w:lineRule="auto"/>
              <w:ind w:left="0" w:right="0" w:firstLine="0"/>
              <w:jc w:val="left"/>
              <w:rPr>
                <w:rFonts w:asciiTheme="minorHAnsi" w:hAnsiTheme="minorHAnsi" w:cstheme="minorHAnsi"/>
                <w:szCs w:val="24"/>
                <w:lang w:eastAsia="en-US"/>
              </w:rPr>
            </w:pPr>
            <w:r w:rsidRPr="001A6F84">
              <w:rPr>
                <w:rFonts w:asciiTheme="minorHAnsi" w:hAnsiTheme="minorHAnsi" w:cstheme="minorHAnsi"/>
                <w:szCs w:val="24"/>
              </w:rPr>
              <w:t>Maximálně 20 bodů.</w:t>
            </w:r>
          </w:p>
        </w:tc>
        <w:tc>
          <w:tcPr>
            <w:tcW w:w="1973" w:type="dxa"/>
            <w:tcBorders>
              <w:top w:val="nil"/>
              <w:left w:val="nil"/>
              <w:bottom w:val="single" w:sz="4" w:space="0" w:color="auto"/>
              <w:right w:val="single" w:sz="4" w:space="0" w:color="auto"/>
            </w:tcBorders>
          </w:tcPr>
          <w:p w14:paraId="0072C920" w14:textId="4978CF50" w:rsidR="00F9242C" w:rsidRPr="001A6F84" w:rsidRDefault="00F9242C" w:rsidP="00F9242C">
            <w:pPr>
              <w:spacing w:after="0" w:line="240" w:lineRule="auto"/>
              <w:ind w:left="0" w:right="0" w:firstLine="0"/>
              <w:jc w:val="left"/>
              <w:rPr>
                <w:rFonts w:asciiTheme="minorHAnsi" w:hAnsiTheme="minorHAnsi" w:cstheme="minorHAnsi"/>
                <w:szCs w:val="24"/>
                <w:lang w:eastAsia="en-US"/>
              </w:rPr>
            </w:pPr>
            <w:r w:rsidRPr="001A6F84">
              <w:rPr>
                <w:rFonts w:asciiTheme="minorHAnsi" w:hAnsiTheme="minorHAnsi" w:cstheme="minorHAnsi"/>
                <w:szCs w:val="24"/>
              </w:rPr>
              <w:t xml:space="preserve">Předložení vyplněné </w:t>
            </w:r>
            <w:r w:rsidR="007740BE">
              <w:rPr>
                <w:rFonts w:asciiTheme="minorHAnsi" w:hAnsiTheme="minorHAnsi" w:cstheme="minorHAnsi"/>
                <w:szCs w:val="24"/>
              </w:rPr>
              <w:t>P</w:t>
            </w:r>
            <w:r w:rsidRPr="001A6F84">
              <w:rPr>
                <w:rFonts w:asciiTheme="minorHAnsi" w:hAnsiTheme="minorHAnsi" w:cstheme="minorHAnsi"/>
                <w:szCs w:val="24"/>
              </w:rPr>
              <w:t>řílohy č. 7 zadávací dokumentace</w:t>
            </w:r>
          </w:p>
        </w:tc>
      </w:tr>
      <w:tr w:rsidR="00F9242C" w:rsidRPr="00367F8C" w14:paraId="2D116BA8" w14:textId="77777777" w:rsidTr="00DB197F">
        <w:tc>
          <w:tcPr>
            <w:tcW w:w="1979" w:type="dxa"/>
            <w:tcBorders>
              <w:top w:val="nil"/>
              <w:left w:val="single" w:sz="4" w:space="0" w:color="auto"/>
              <w:bottom w:val="single" w:sz="4" w:space="0" w:color="auto"/>
              <w:right w:val="single" w:sz="4" w:space="0" w:color="auto"/>
            </w:tcBorders>
            <w:shd w:val="clear" w:color="auto" w:fill="auto"/>
            <w:vAlign w:val="center"/>
          </w:tcPr>
          <w:p w14:paraId="66626DA4" w14:textId="60DFF88F" w:rsidR="00F9242C" w:rsidRPr="001A6F84" w:rsidRDefault="00F9242C" w:rsidP="00F9242C">
            <w:pPr>
              <w:spacing w:after="0" w:line="240" w:lineRule="auto"/>
              <w:ind w:left="0" w:right="0" w:firstLine="0"/>
              <w:jc w:val="left"/>
              <w:rPr>
                <w:rFonts w:asciiTheme="minorHAnsi" w:hAnsiTheme="minorHAnsi" w:cstheme="minorHAnsi"/>
                <w:szCs w:val="24"/>
              </w:rPr>
            </w:pPr>
            <w:r w:rsidRPr="001A6F84">
              <w:rPr>
                <w:rFonts w:asciiTheme="minorHAnsi" w:hAnsiTheme="minorHAnsi" w:cstheme="minorHAnsi"/>
                <w:szCs w:val="24"/>
              </w:rPr>
              <w:t>Specialista řízení bezpečnosti informací</w:t>
            </w:r>
          </w:p>
        </w:tc>
        <w:tc>
          <w:tcPr>
            <w:tcW w:w="2669" w:type="dxa"/>
            <w:tcBorders>
              <w:top w:val="nil"/>
              <w:left w:val="nil"/>
              <w:bottom w:val="single" w:sz="4" w:space="0" w:color="auto"/>
              <w:right w:val="single" w:sz="4" w:space="0" w:color="auto"/>
            </w:tcBorders>
            <w:shd w:val="clear" w:color="auto" w:fill="auto"/>
            <w:vAlign w:val="center"/>
          </w:tcPr>
          <w:p w14:paraId="38609BAE" w14:textId="3AB61BCF" w:rsidR="00F9242C" w:rsidRPr="001A6F84" w:rsidRDefault="00F9242C" w:rsidP="00F9242C">
            <w:pPr>
              <w:spacing w:after="0" w:line="240" w:lineRule="auto"/>
              <w:ind w:left="0" w:right="0" w:firstLine="0"/>
              <w:jc w:val="left"/>
              <w:rPr>
                <w:rFonts w:asciiTheme="minorHAnsi" w:hAnsiTheme="minorHAnsi" w:cstheme="minorHAnsi"/>
                <w:szCs w:val="24"/>
              </w:rPr>
            </w:pPr>
            <w:r w:rsidRPr="001A6F84">
              <w:rPr>
                <w:rFonts w:asciiTheme="minorHAnsi" w:hAnsiTheme="minorHAnsi" w:cstheme="minorHAnsi"/>
                <w:szCs w:val="24"/>
              </w:rPr>
              <w:t>Profesní zkušenost na pozici specialisty řízení bezpečnosti informací s</w:t>
            </w:r>
            <w:r w:rsidR="00617062">
              <w:rPr>
                <w:rFonts w:asciiTheme="minorHAnsi" w:hAnsiTheme="minorHAnsi" w:cstheme="minorHAnsi"/>
                <w:szCs w:val="24"/>
              </w:rPr>
              <w:t> </w:t>
            </w:r>
            <w:r w:rsidRPr="001A6F84">
              <w:rPr>
                <w:rFonts w:asciiTheme="minorHAnsi" w:hAnsiTheme="minorHAnsi" w:cstheme="minorHAnsi"/>
                <w:szCs w:val="24"/>
              </w:rPr>
              <w:t>projektem splňujícím požadavky na kategorii C významné služby, jak je definována v této zadávací dokumentaci.</w:t>
            </w:r>
          </w:p>
          <w:p w14:paraId="69151B18" w14:textId="7755B5AE" w:rsidR="00F9242C" w:rsidRPr="001A6F84" w:rsidRDefault="00F9242C" w:rsidP="00F9242C">
            <w:pPr>
              <w:spacing w:after="0" w:line="240" w:lineRule="auto"/>
              <w:ind w:left="0" w:right="0" w:firstLine="0"/>
              <w:jc w:val="left"/>
              <w:rPr>
                <w:rFonts w:asciiTheme="minorHAnsi" w:hAnsiTheme="minorHAnsi" w:cstheme="minorHAnsi"/>
                <w:szCs w:val="24"/>
              </w:rPr>
            </w:pPr>
          </w:p>
        </w:tc>
        <w:tc>
          <w:tcPr>
            <w:tcW w:w="2435" w:type="dxa"/>
            <w:tcBorders>
              <w:top w:val="nil"/>
              <w:left w:val="nil"/>
              <w:bottom w:val="single" w:sz="4" w:space="0" w:color="auto"/>
              <w:right w:val="single" w:sz="4" w:space="0" w:color="auto"/>
            </w:tcBorders>
          </w:tcPr>
          <w:p w14:paraId="61BED9AB" w14:textId="77777777" w:rsidR="00F9242C" w:rsidRPr="001A6F84" w:rsidRDefault="00F9242C" w:rsidP="00F9242C">
            <w:pPr>
              <w:spacing w:after="0" w:line="240" w:lineRule="auto"/>
              <w:ind w:left="0" w:right="0" w:firstLine="0"/>
              <w:jc w:val="left"/>
              <w:rPr>
                <w:rFonts w:asciiTheme="minorHAnsi" w:hAnsiTheme="minorHAnsi" w:cstheme="minorHAnsi"/>
                <w:szCs w:val="24"/>
              </w:rPr>
            </w:pPr>
            <w:r w:rsidRPr="001A6F84">
              <w:rPr>
                <w:rFonts w:asciiTheme="minorHAnsi" w:hAnsiTheme="minorHAnsi" w:cstheme="minorHAnsi"/>
                <w:szCs w:val="24"/>
              </w:rPr>
              <w:t>10 bodů za každou doloženou zkušenost.</w:t>
            </w:r>
          </w:p>
          <w:p w14:paraId="69BD64D9" w14:textId="71B156E6" w:rsidR="00F9242C" w:rsidRPr="001A6F84" w:rsidRDefault="00F9242C" w:rsidP="00F9242C">
            <w:pPr>
              <w:spacing w:after="0" w:line="240" w:lineRule="auto"/>
              <w:ind w:left="0" w:right="0" w:firstLine="0"/>
              <w:jc w:val="left"/>
              <w:rPr>
                <w:rFonts w:asciiTheme="minorHAnsi" w:hAnsiTheme="minorHAnsi" w:cstheme="minorHAnsi"/>
                <w:szCs w:val="24"/>
                <w:lang w:eastAsia="en-US"/>
              </w:rPr>
            </w:pPr>
            <w:r w:rsidRPr="001A6F84">
              <w:rPr>
                <w:rFonts w:asciiTheme="minorHAnsi" w:hAnsiTheme="minorHAnsi" w:cstheme="minorHAnsi"/>
                <w:szCs w:val="24"/>
              </w:rPr>
              <w:t>Maximálně 20 bodů.</w:t>
            </w:r>
          </w:p>
        </w:tc>
        <w:tc>
          <w:tcPr>
            <w:tcW w:w="1973" w:type="dxa"/>
            <w:tcBorders>
              <w:top w:val="nil"/>
              <w:left w:val="nil"/>
              <w:bottom w:val="single" w:sz="4" w:space="0" w:color="auto"/>
              <w:right w:val="single" w:sz="4" w:space="0" w:color="auto"/>
            </w:tcBorders>
          </w:tcPr>
          <w:p w14:paraId="21D2BFB6" w14:textId="2E27BA1D" w:rsidR="00F9242C" w:rsidRPr="001A6F84" w:rsidRDefault="00F9242C" w:rsidP="00F9242C">
            <w:pPr>
              <w:spacing w:after="0" w:line="240" w:lineRule="auto"/>
              <w:ind w:left="0" w:right="0" w:firstLine="0"/>
              <w:jc w:val="left"/>
              <w:rPr>
                <w:rFonts w:asciiTheme="minorHAnsi" w:hAnsiTheme="minorHAnsi" w:cstheme="minorHAnsi"/>
                <w:szCs w:val="24"/>
                <w:lang w:eastAsia="en-US"/>
              </w:rPr>
            </w:pPr>
            <w:r w:rsidRPr="001A6F84">
              <w:rPr>
                <w:rFonts w:asciiTheme="minorHAnsi" w:hAnsiTheme="minorHAnsi" w:cstheme="minorHAnsi"/>
                <w:szCs w:val="24"/>
              </w:rPr>
              <w:t xml:space="preserve">Předložení vyplněné </w:t>
            </w:r>
            <w:r w:rsidR="007740BE">
              <w:rPr>
                <w:rFonts w:asciiTheme="minorHAnsi" w:hAnsiTheme="minorHAnsi" w:cstheme="minorHAnsi"/>
                <w:szCs w:val="24"/>
              </w:rPr>
              <w:t>P</w:t>
            </w:r>
            <w:r w:rsidRPr="001A6F84">
              <w:rPr>
                <w:rFonts w:asciiTheme="minorHAnsi" w:hAnsiTheme="minorHAnsi" w:cstheme="minorHAnsi"/>
                <w:szCs w:val="24"/>
              </w:rPr>
              <w:t>řílohy č. 7 zadávací dokumentace</w:t>
            </w:r>
          </w:p>
        </w:tc>
      </w:tr>
      <w:tr w:rsidR="00F9242C" w:rsidRPr="00367F8C" w14:paraId="02951FE3" w14:textId="77777777" w:rsidTr="00DB197F">
        <w:tc>
          <w:tcPr>
            <w:tcW w:w="1979" w:type="dxa"/>
            <w:tcBorders>
              <w:top w:val="nil"/>
              <w:left w:val="single" w:sz="4" w:space="0" w:color="auto"/>
              <w:bottom w:val="single" w:sz="4" w:space="0" w:color="auto"/>
              <w:right w:val="single" w:sz="4" w:space="0" w:color="auto"/>
            </w:tcBorders>
            <w:shd w:val="clear" w:color="auto" w:fill="auto"/>
            <w:vAlign w:val="center"/>
          </w:tcPr>
          <w:p w14:paraId="0163A957" w14:textId="7DFCC90E" w:rsidR="00F9242C" w:rsidRPr="001A6F84" w:rsidRDefault="00F9242C" w:rsidP="00F9242C">
            <w:pPr>
              <w:spacing w:after="0" w:line="240" w:lineRule="auto"/>
              <w:ind w:left="0" w:right="0" w:firstLine="0"/>
              <w:jc w:val="left"/>
              <w:rPr>
                <w:rFonts w:asciiTheme="minorHAnsi" w:hAnsiTheme="minorHAnsi" w:cstheme="minorHAnsi"/>
                <w:szCs w:val="24"/>
              </w:rPr>
            </w:pPr>
            <w:r w:rsidRPr="001A6F84">
              <w:rPr>
                <w:rFonts w:asciiTheme="minorHAnsi" w:hAnsiTheme="minorHAnsi" w:cstheme="minorHAnsi"/>
                <w:szCs w:val="24"/>
              </w:rPr>
              <w:t xml:space="preserve">IT specialista na systémy SIEM – </w:t>
            </w:r>
            <w:r w:rsidR="006A5E83">
              <w:rPr>
                <w:rFonts w:asciiTheme="minorHAnsi" w:hAnsiTheme="minorHAnsi" w:cstheme="minorHAnsi"/>
                <w:szCs w:val="24"/>
              </w:rPr>
              <w:t>A</w:t>
            </w:r>
            <w:r w:rsidRPr="001A6F84">
              <w:rPr>
                <w:rFonts w:asciiTheme="minorHAnsi" w:hAnsiTheme="minorHAnsi" w:cstheme="minorHAnsi"/>
                <w:szCs w:val="24"/>
              </w:rPr>
              <w:t>nalytik</w:t>
            </w:r>
          </w:p>
        </w:tc>
        <w:tc>
          <w:tcPr>
            <w:tcW w:w="2669" w:type="dxa"/>
            <w:tcBorders>
              <w:top w:val="nil"/>
              <w:left w:val="nil"/>
              <w:bottom w:val="single" w:sz="4" w:space="0" w:color="auto"/>
              <w:right w:val="single" w:sz="4" w:space="0" w:color="auto"/>
            </w:tcBorders>
            <w:shd w:val="clear" w:color="auto" w:fill="auto"/>
            <w:vAlign w:val="center"/>
          </w:tcPr>
          <w:p w14:paraId="27E36B34" w14:textId="65BA088F" w:rsidR="00F9242C" w:rsidRPr="001A6F84" w:rsidRDefault="00F9242C" w:rsidP="00F9242C">
            <w:pPr>
              <w:spacing w:after="0" w:line="240" w:lineRule="auto"/>
              <w:ind w:left="0" w:right="0" w:firstLine="0"/>
              <w:jc w:val="left"/>
              <w:rPr>
                <w:rFonts w:asciiTheme="minorHAnsi" w:hAnsiTheme="minorHAnsi" w:cstheme="minorHAnsi"/>
                <w:szCs w:val="24"/>
              </w:rPr>
            </w:pPr>
            <w:r w:rsidRPr="001A6F84">
              <w:rPr>
                <w:rFonts w:asciiTheme="minorHAnsi" w:hAnsiTheme="minorHAnsi" w:cstheme="minorHAnsi"/>
                <w:szCs w:val="24"/>
              </w:rPr>
              <w:t xml:space="preserve">Profesní zkušenost na pozici IT specialisty na systémy </w:t>
            </w:r>
            <w:r w:rsidR="00FD26D6" w:rsidRPr="00FD26D6">
              <w:rPr>
                <w:rFonts w:asciiTheme="minorHAnsi" w:hAnsiTheme="minorHAnsi" w:cstheme="minorHAnsi"/>
                <w:szCs w:val="24"/>
              </w:rPr>
              <w:t xml:space="preserve">SIEM – </w:t>
            </w:r>
            <w:r w:rsidR="006A5E83">
              <w:rPr>
                <w:rFonts w:asciiTheme="minorHAnsi" w:hAnsiTheme="minorHAnsi" w:cstheme="minorHAnsi"/>
                <w:szCs w:val="24"/>
              </w:rPr>
              <w:t>A</w:t>
            </w:r>
            <w:r w:rsidR="00FD26D6" w:rsidRPr="00FD26D6">
              <w:rPr>
                <w:rFonts w:asciiTheme="minorHAnsi" w:hAnsiTheme="minorHAnsi" w:cstheme="minorHAnsi"/>
                <w:szCs w:val="24"/>
              </w:rPr>
              <w:t>nalytik</w:t>
            </w:r>
            <w:r w:rsidRPr="001A6F84">
              <w:rPr>
                <w:rFonts w:asciiTheme="minorHAnsi" w:hAnsiTheme="minorHAnsi" w:cstheme="minorHAnsi"/>
                <w:szCs w:val="24"/>
              </w:rPr>
              <w:t xml:space="preserve"> s</w:t>
            </w:r>
            <w:r w:rsidR="00617062">
              <w:rPr>
                <w:rFonts w:asciiTheme="minorHAnsi" w:hAnsiTheme="minorHAnsi" w:cstheme="minorHAnsi"/>
                <w:szCs w:val="24"/>
              </w:rPr>
              <w:t> </w:t>
            </w:r>
            <w:r w:rsidRPr="001A6F84">
              <w:rPr>
                <w:rFonts w:asciiTheme="minorHAnsi" w:hAnsiTheme="minorHAnsi" w:cstheme="minorHAnsi"/>
                <w:szCs w:val="24"/>
              </w:rPr>
              <w:t>projektem splňujícím požadavky na kategorii C významné služby, jak je definována v této zadávací dokumentaci.</w:t>
            </w:r>
          </w:p>
          <w:p w14:paraId="67641E42" w14:textId="60A33A7F" w:rsidR="00F9242C" w:rsidRPr="001A6F84" w:rsidRDefault="00F9242C" w:rsidP="00F9242C">
            <w:pPr>
              <w:spacing w:after="0" w:line="240" w:lineRule="auto"/>
              <w:ind w:left="0" w:right="0" w:firstLine="0"/>
              <w:jc w:val="left"/>
              <w:rPr>
                <w:rFonts w:asciiTheme="minorHAnsi" w:hAnsiTheme="minorHAnsi" w:cstheme="minorHAnsi"/>
                <w:szCs w:val="24"/>
              </w:rPr>
            </w:pPr>
          </w:p>
        </w:tc>
        <w:tc>
          <w:tcPr>
            <w:tcW w:w="2435" w:type="dxa"/>
            <w:tcBorders>
              <w:top w:val="nil"/>
              <w:left w:val="nil"/>
              <w:bottom w:val="single" w:sz="4" w:space="0" w:color="auto"/>
              <w:right w:val="single" w:sz="4" w:space="0" w:color="auto"/>
            </w:tcBorders>
          </w:tcPr>
          <w:p w14:paraId="1270DC9F" w14:textId="77777777" w:rsidR="00F9242C" w:rsidRPr="001A6F84" w:rsidRDefault="00F9242C" w:rsidP="00F9242C">
            <w:pPr>
              <w:spacing w:after="0" w:line="240" w:lineRule="auto"/>
              <w:ind w:left="0" w:right="0" w:firstLine="0"/>
              <w:jc w:val="left"/>
              <w:rPr>
                <w:rFonts w:asciiTheme="minorHAnsi" w:hAnsiTheme="minorHAnsi" w:cstheme="minorHAnsi"/>
                <w:szCs w:val="24"/>
              </w:rPr>
            </w:pPr>
            <w:r w:rsidRPr="001A6F84">
              <w:rPr>
                <w:rFonts w:asciiTheme="minorHAnsi" w:hAnsiTheme="minorHAnsi" w:cstheme="minorHAnsi"/>
                <w:szCs w:val="24"/>
              </w:rPr>
              <w:t>10 bodů za každou doloženou zkušenost.</w:t>
            </w:r>
          </w:p>
          <w:p w14:paraId="06E9B7E7" w14:textId="0ECC7F87" w:rsidR="00F9242C" w:rsidRPr="001A6F84" w:rsidRDefault="00F9242C" w:rsidP="00F9242C">
            <w:pPr>
              <w:spacing w:after="0" w:line="240" w:lineRule="auto"/>
              <w:ind w:left="0" w:right="0" w:firstLine="0"/>
              <w:jc w:val="left"/>
              <w:rPr>
                <w:rFonts w:asciiTheme="minorHAnsi" w:hAnsiTheme="minorHAnsi" w:cstheme="minorHAnsi"/>
                <w:szCs w:val="24"/>
                <w:lang w:eastAsia="en-US"/>
              </w:rPr>
            </w:pPr>
            <w:r w:rsidRPr="001A6F84">
              <w:rPr>
                <w:rFonts w:asciiTheme="minorHAnsi" w:hAnsiTheme="minorHAnsi" w:cstheme="minorHAnsi"/>
                <w:szCs w:val="24"/>
              </w:rPr>
              <w:t>Maximálně 20 bodů.</w:t>
            </w:r>
          </w:p>
        </w:tc>
        <w:tc>
          <w:tcPr>
            <w:tcW w:w="1973" w:type="dxa"/>
            <w:tcBorders>
              <w:top w:val="nil"/>
              <w:left w:val="nil"/>
              <w:bottom w:val="single" w:sz="4" w:space="0" w:color="auto"/>
              <w:right w:val="single" w:sz="4" w:space="0" w:color="auto"/>
            </w:tcBorders>
          </w:tcPr>
          <w:p w14:paraId="4F40C367" w14:textId="710814B7" w:rsidR="00F9242C" w:rsidRPr="001A6F84" w:rsidRDefault="00F9242C" w:rsidP="00F9242C">
            <w:pPr>
              <w:spacing w:after="0" w:line="240" w:lineRule="auto"/>
              <w:ind w:left="0" w:right="0" w:firstLine="0"/>
              <w:jc w:val="left"/>
              <w:rPr>
                <w:rFonts w:asciiTheme="minorHAnsi" w:hAnsiTheme="minorHAnsi" w:cstheme="minorHAnsi"/>
                <w:szCs w:val="24"/>
                <w:lang w:eastAsia="en-US"/>
              </w:rPr>
            </w:pPr>
            <w:r w:rsidRPr="001A6F84">
              <w:rPr>
                <w:rFonts w:asciiTheme="minorHAnsi" w:hAnsiTheme="minorHAnsi" w:cstheme="minorHAnsi"/>
                <w:szCs w:val="24"/>
              </w:rPr>
              <w:t xml:space="preserve">Předložení vyplněné </w:t>
            </w:r>
            <w:r w:rsidR="007740BE">
              <w:rPr>
                <w:rFonts w:asciiTheme="minorHAnsi" w:hAnsiTheme="minorHAnsi" w:cstheme="minorHAnsi"/>
                <w:szCs w:val="24"/>
              </w:rPr>
              <w:t>P</w:t>
            </w:r>
            <w:r w:rsidRPr="001A6F84">
              <w:rPr>
                <w:rFonts w:asciiTheme="minorHAnsi" w:hAnsiTheme="minorHAnsi" w:cstheme="minorHAnsi"/>
                <w:szCs w:val="24"/>
              </w:rPr>
              <w:t>řílohy č. 7 zadávací dokumentace</w:t>
            </w:r>
          </w:p>
        </w:tc>
      </w:tr>
    </w:tbl>
    <w:p w14:paraId="7FCF738F" w14:textId="77777777" w:rsidR="00D15CA3" w:rsidRPr="00204ED9" w:rsidRDefault="00D15CA3" w:rsidP="00D15CA3">
      <w:pPr>
        <w:widowControl w:val="0"/>
        <w:spacing w:after="120" w:line="276" w:lineRule="auto"/>
        <w:outlineLvl w:val="1"/>
        <w:rPr>
          <w:rFonts w:asciiTheme="minorHAnsi" w:hAnsiTheme="minorHAnsi" w:cstheme="minorHAnsi"/>
        </w:rPr>
      </w:pPr>
    </w:p>
    <w:p w14:paraId="6114165A" w14:textId="497BD28E" w:rsidR="00DF62B8" w:rsidRDefault="00DF62B8" w:rsidP="00D15CA3">
      <w:pPr>
        <w:widowControl w:val="0"/>
        <w:spacing w:after="120" w:line="276" w:lineRule="auto"/>
        <w:outlineLvl w:val="1"/>
        <w:rPr>
          <w:rFonts w:asciiTheme="minorHAnsi" w:hAnsiTheme="minorHAnsi" w:cstheme="minorHAnsi"/>
        </w:rPr>
      </w:pPr>
      <w:bookmarkStart w:id="151" w:name="_Toc195101824"/>
      <w:bookmarkStart w:id="152" w:name="_Toc196400466"/>
      <w:bookmarkStart w:id="153" w:name="_Toc196400555"/>
      <w:bookmarkStart w:id="154" w:name="_Toc196477450"/>
      <w:r w:rsidRPr="00DF62B8">
        <w:rPr>
          <w:rFonts w:asciiTheme="minorHAnsi" w:hAnsiTheme="minorHAnsi" w:cstheme="minorHAnsi"/>
        </w:rPr>
        <w:t xml:space="preserve">Zadavatel účastníky zadávacího řízení výslovně upozorňuje, že </w:t>
      </w:r>
      <w:r w:rsidRPr="005B0E7B">
        <w:rPr>
          <w:rFonts w:asciiTheme="minorHAnsi" w:hAnsiTheme="minorHAnsi" w:cstheme="minorHAnsi"/>
          <w:b/>
          <w:bCs/>
        </w:rPr>
        <w:t>po podání nabídek není možná změna člena realizačního týmu, jehož zkušenosti jsou hodnoceny v</w:t>
      </w:r>
      <w:r w:rsidR="00617062" w:rsidRPr="005B0E7B">
        <w:rPr>
          <w:rFonts w:asciiTheme="minorHAnsi" w:hAnsiTheme="minorHAnsi" w:cstheme="minorHAnsi"/>
          <w:b/>
          <w:bCs/>
        </w:rPr>
        <w:t> </w:t>
      </w:r>
      <w:r w:rsidRPr="005B0E7B">
        <w:rPr>
          <w:rFonts w:asciiTheme="minorHAnsi" w:hAnsiTheme="minorHAnsi" w:cstheme="minorHAnsi"/>
          <w:b/>
          <w:bCs/>
        </w:rPr>
        <w:t>rámci hodnotícího kritéria B</w:t>
      </w:r>
      <w:r w:rsidRPr="00DF62B8">
        <w:rPr>
          <w:rFonts w:asciiTheme="minorHAnsi" w:hAnsiTheme="minorHAnsi" w:cstheme="minorHAnsi"/>
        </w:rPr>
        <w:t xml:space="preserve">. V případě změny člena realizačního týmu, jehož zkušenosti jsou hodnoceny v rámci hodnotícího kritéria B budou zkušenosti daného člena realizačního týmu hodnoceny 0 body bez ohledu na to, že byly i u nového člena realizačního týmu doloženy zkušenosti nad rámec požadovaný pro prokázání technické kvalifikace dle </w:t>
      </w:r>
      <w:r w:rsidR="008103A3">
        <w:rPr>
          <w:rFonts w:asciiTheme="minorHAnsi" w:hAnsiTheme="minorHAnsi" w:cstheme="minorHAnsi"/>
        </w:rPr>
        <w:t>odst</w:t>
      </w:r>
      <w:r>
        <w:rPr>
          <w:rFonts w:asciiTheme="minorHAnsi" w:hAnsiTheme="minorHAnsi" w:cstheme="minorHAnsi"/>
        </w:rPr>
        <w:t xml:space="preserve">. </w:t>
      </w:r>
      <w:r>
        <w:rPr>
          <w:rFonts w:asciiTheme="minorHAnsi" w:hAnsiTheme="minorHAnsi" w:cstheme="minorHAnsi"/>
        </w:rPr>
        <w:fldChar w:fldCharType="begin"/>
      </w:r>
      <w:r>
        <w:rPr>
          <w:rFonts w:asciiTheme="minorHAnsi" w:hAnsiTheme="minorHAnsi" w:cstheme="minorHAnsi"/>
        </w:rPr>
        <w:instrText xml:space="preserve"> REF _Ref21350566 \r \h </w:instrText>
      </w:r>
      <w:r>
        <w:rPr>
          <w:rFonts w:asciiTheme="minorHAnsi" w:hAnsiTheme="minorHAnsi" w:cstheme="minorHAnsi"/>
        </w:rPr>
      </w:r>
      <w:r>
        <w:rPr>
          <w:rFonts w:asciiTheme="minorHAnsi" w:hAnsiTheme="minorHAnsi" w:cstheme="minorHAnsi"/>
        </w:rPr>
        <w:fldChar w:fldCharType="separate"/>
      </w:r>
      <w:r w:rsidR="00687A68">
        <w:rPr>
          <w:rFonts w:asciiTheme="minorHAnsi" w:hAnsiTheme="minorHAnsi" w:cstheme="minorHAnsi"/>
        </w:rPr>
        <w:t>6.15.2</w:t>
      </w:r>
      <w:r>
        <w:rPr>
          <w:rFonts w:asciiTheme="minorHAnsi" w:hAnsiTheme="minorHAnsi" w:cstheme="minorHAnsi"/>
        </w:rPr>
        <w:fldChar w:fldCharType="end"/>
      </w:r>
      <w:r w:rsidRPr="00DF62B8">
        <w:rPr>
          <w:rFonts w:asciiTheme="minorHAnsi" w:hAnsiTheme="minorHAnsi" w:cstheme="minorHAnsi"/>
        </w:rPr>
        <w:t xml:space="preserve"> této zadávací dokumentace.</w:t>
      </w:r>
      <w:bookmarkEnd w:id="151"/>
      <w:bookmarkEnd w:id="152"/>
      <w:bookmarkEnd w:id="153"/>
      <w:bookmarkEnd w:id="154"/>
    </w:p>
    <w:p w14:paraId="29B7A634" w14:textId="1E8EA31B" w:rsidR="00D15CA3" w:rsidRPr="00130C56" w:rsidRDefault="00D15CA3" w:rsidP="00D15CA3">
      <w:pPr>
        <w:widowControl w:val="0"/>
        <w:spacing w:after="120" w:line="276" w:lineRule="auto"/>
        <w:outlineLvl w:val="1"/>
        <w:rPr>
          <w:rFonts w:asciiTheme="minorHAnsi" w:hAnsiTheme="minorHAnsi" w:cstheme="minorHAnsi"/>
        </w:rPr>
      </w:pPr>
      <w:bookmarkStart w:id="155" w:name="_Toc195101825"/>
      <w:bookmarkStart w:id="156" w:name="_Toc196400467"/>
      <w:bookmarkStart w:id="157" w:name="_Toc196400556"/>
      <w:bookmarkStart w:id="158" w:name="_Toc196477451"/>
      <w:r w:rsidRPr="00130C56">
        <w:rPr>
          <w:rFonts w:asciiTheme="minorHAnsi" w:hAnsiTheme="minorHAnsi" w:cstheme="minorHAnsi"/>
        </w:rPr>
        <w:t xml:space="preserve">Pro hodnocení číselně vyjádřených dílčích kritérií, u kterých nejlepší (nejvhodnější) </w:t>
      </w:r>
      <w:r w:rsidRPr="00130C56">
        <w:rPr>
          <w:rFonts w:asciiTheme="minorHAnsi" w:hAnsiTheme="minorHAnsi" w:cstheme="minorHAnsi"/>
        </w:rPr>
        <w:lastRenderedPageBreak/>
        <w:t>hodnota je nejvyšší, tj. dílčí kritérium B, bude bodová hodnota nabídky určena na základě následujícího postupu</w:t>
      </w:r>
      <w:r>
        <w:rPr>
          <w:rFonts w:asciiTheme="minorHAnsi" w:hAnsiTheme="minorHAnsi" w:cstheme="minorHAnsi"/>
        </w:rPr>
        <w:t>.</w:t>
      </w:r>
      <w:bookmarkEnd w:id="155"/>
      <w:bookmarkEnd w:id="156"/>
      <w:bookmarkEnd w:id="157"/>
      <w:bookmarkEnd w:id="158"/>
    </w:p>
    <w:p w14:paraId="38FE67D7" w14:textId="77777777" w:rsidR="00D15CA3" w:rsidRPr="00130C56" w:rsidRDefault="00D15CA3" w:rsidP="00D15CA3">
      <w:pPr>
        <w:widowControl w:val="0"/>
        <w:spacing w:after="120" w:line="276" w:lineRule="auto"/>
        <w:outlineLvl w:val="1"/>
        <w:rPr>
          <w:rFonts w:asciiTheme="minorHAnsi" w:hAnsiTheme="minorHAnsi" w:cstheme="minorHAnsi"/>
        </w:rPr>
      </w:pPr>
      <w:bookmarkStart w:id="159" w:name="_Toc195101826"/>
      <w:bookmarkStart w:id="160" w:name="_Toc196400468"/>
      <w:bookmarkStart w:id="161" w:name="_Toc196400557"/>
      <w:bookmarkStart w:id="162" w:name="_Toc196477452"/>
      <w:r w:rsidRPr="00130C56">
        <w:rPr>
          <w:rFonts w:asciiTheme="minorHAnsi" w:hAnsiTheme="minorHAnsi" w:cstheme="minorHAnsi"/>
        </w:rPr>
        <w:t>Nejlepší nabídce bude přiřazeno 100 bodů. Ostatním nabídkám bude přidělena bodová hodnota stanovená násobkem čísla 100 a poměru hodnoty hodnocené nabídky k nabídce nejlepší. Výpočet odpovídá následujícímu vzorci:</w:t>
      </w:r>
      <w:bookmarkEnd w:id="159"/>
      <w:bookmarkEnd w:id="160"/>
      <w:bookmarkEnd w:id="161"/>
      <w:bookmarkEnd w:id="162"/>
    </w:p>
    <w:p w14:paraId="12E26C8A" w14:textId="77777777" w:rsidR="00D15CA3" w:rsidRPr="00130C56" w:rsidRDefault="00D15CA3" w:rsidP="00D15CA3">
      <w:pPr>
        <w:widowControl w:val="0"/>
        <w:spacing w:after="120" w:line="276" w:lineRule="auto"/>
        <w:outlineLvl w:val="1"/>
        <w:rPr>
          <w:rFonts w:asciiTheme="minorHAnsi" w:hAnsiTheme="minorHAnsi" w:cstheme="minorHAnsi"/>
          <w:iCs/>
        </w:rPr>
      </w:pPr>
      <w:bookmarkStart w:id="163" w:name="_Toc195101827"/>
      <w:bookmarkStart w:id="164" w:name="_Toc196400469"/>
      <w:bookmarkStart w:id="165" w:name="_Toc196400558"/>
      <w:bookmarkStart w:id="166" w:name="_Toc196477453"/>
      <m:oMathPara>
        <m:oMath>
          <m:r>
            <w:rPr>
              <w:rFonts w:ascii="Cambria Math" w:eastAsia="SimSun" w:hAnsi="Cambria Math" w:cstheme="minorHAnsi"/>
            </w:rPr>
            <m:t>počet bodů za kritérium=</m:t>
          </m:r>
          <m:f>
            <m:fPr>
              <m:ctrlPr>
                <w:rPr>
                  <w:rFonts w:ascii="Cambria Math" w:eastAsia="SimSun" w:hAnsi="Cambria Math" w:cstheme="minorHAnsi"/>
                  <w:i/>
                  <w:iCs/>
                </w:rPr>
              </m:ctrlPr>
            </m:fPr>
            <m:num>
              <m:r>
                <w:rPr>
                  <w:rFonts w:ascii="Cambria Math" w:eastAsia="SimSun" w:hAnsi="Cambria Math" w:cstheme="minorHAnsi"/>
                </w:rPr>
                <m:t>hodnota hodnocené nabídky x 100</m:t>
              </m:r>
            </m:num>
            <m:den>
              <m:r>
                <w:rPr>
                  <w:rFonts w:ascii="Cambria Math" w:eastAsia="SimSun" w:hAnsi="Cambria Math" w:cstheme="minorHAnsi"/>
                </w:rPr>
                <m:t>hodnota nejlepší nabídky</m:t>
              </m:r>
            </m:den>
          </m:f>
        </m:oMath>
      </m:oMathPara>
      <w:bookmarkEnd w:id="163"/>
      <w:bookmarkEnd w:id="164"/>
      <w:bookmarkEnd w:id="165"/>
      <w:bookmarkEnd w:id="166"/>
    </w:p>
    <w:p w14:paraId="5BA2D987" w14:textId="5F863144" w:rsidR="001D26E6" w:rsidRPr="001D26E6" w:rsidRDefault="00D15CA3" w:rsidP="005B0E7B">
      <w:pPr>
        <w:widowControl w:val="0"/>
        <w:spacing w:after="120" w:line="276" w:lineRule="auto"/>
        <w:outlineLvl w:val="1"/>
        <w:rPr>
          <w:rFonts w:asciiTheme="minorHAnsi" w:hAnsiTheme="minorHAnsi" w:cstheme="minorHAnsi"/>
        </w:rPr>
      </w:pPr>
      <w:bookmarkStart w:id="167" w:name="_Toc195101828"/>
      <w:bookmarkStart w:id="168" w:name="_Toc196400470"/>
      <w:bookmarkStart w:id="169" w:name="_Toc196400559"/>
      <w:bookmarkStart w:id="170" w:name="_Toc196477454"/>
      <w:r w:rsidRPr="00130C56">
        <w:rPr>
          <w:rFonts w:asciiTheme="minorHAnsi" w:hAnsiTheme="minorHAnsi" w:cstheme="minorHAnsi"/>
        </w:rPr>
        <w:t xml:space="preserve">Takto získaný počet bodů bude vynásoben koeficientem </w:t>
      </w:r>
      <w:r>
        <w:rPr>
          <w:rFonts w:asciiTheme="minorHAnsi" w:hAnsiTheme="minorHAnsi" w:cstheme="minorHAnsi"/>
        </w:rPr>
        <w:t xml:space="preserve">0,2 </w:t>
      </w:r>
      <w:r w:rsidRPr="00130C56">
        <w:rPr>
          <w:rFonts w:asciiTheme="minorHAnsi" w:hAnsiTheme="minorHAnsi" w:cstheme="minorHAnsi"/>
        </w:rPr>
        <w:t>a následně matematicky zaokrouhlen na dvě desetinná místa.</w:t>
      </w:r>
      <w:bookmarkEnd w:id="167"/>
      <w:bookmarkEnd w:id="168"/>
      <w:bookmarkEnd w:id="169"/>
      <w:bookmarkEnd w:id="170"/>
    </w:p>
    <w:p w14:paraId="2AC18389" w14:textId="40ACF1C5" w:rsidR="002575A3" w:rsidRPr="001A6F84" w:rsidRDefault="00446BCE" w:rsidP="002575A3">
      <w:pPr>
        <w:pStyle w:val="Nadpis2"/>
        <w:rPr>
          <w:rFonts w:asciiTheme="minorHAnsi" w:hAnsiTheme="minorHAnsi" w:cstheme="minorHAnsi"/>
        </w:rPr>
      </w:pPr>
      <w:bookmarkStart w:id="171" w:name="_Ref24532351"/>
      <w:bookmarkStart w:id="172" w:name="_Toc174985560"/>
      <w:bookmarkStart w:id="173" w:name="_Toc196477455"/>
      <w:r w:rsidRPr="001A6F84">
        <w:rPr>
          <w:rFonts w:asciiTheme="minorHAnsi" w:hAnsiTheme="minorHAnsi" w:cstheme="minorHAnsi"/>
        </w:rPr>
        <w:t xml:space="preserve">Hodnocení dílčího kritéria </w:t>
      </w:r>
      <w:r w:rsidR="001D26E6" w:rsidRPr="001A6F84">
        <w:rPr>
          <w:rFonts w:asciiTheme="minorHAnsi" w:hAnsiTheme="minorHAnsi" w:cstheme="minorHAnsi"/>
        </w:rPr>
        <w:t>C</w:t>
      </w:r>
      <w:r w:rsidRPr="001A6F84">
        <w:rPr>
          <w:rFonts w:asciiTheme="minorHAnsi" w:hAnsiTheme="minorHAnsi" w:cstheme="minorHAnsi"/>
        </w:rPr>
        <w:t xml:space="preserve">. </w:t>
      </w:r>
      <w:r w:rsidR="002575A3" w:rsidRPr="001A6F84">
        <w:rPr>
          <w:rFonts w:asciiTheme="minorHAnsi" w:hAnsiTheme="minorHAnsi" w:cstheme="minorHAnsi"/>
        </w:rPr>
        <w:t xml:space="preserve">Kvalita plánu převzetí </w:t>
      </w:r>
      <w:r w:rsidR="00D61429" w:rsidRPr="001A6F84">
        <w:rPr>
          <w:rFonts w:asciiTheme="minorHAnsi" w:hAnsiTheme="minorHAnsi" w:cstheme="minorHAnsi"/>
        </w:rPr>
        <w:t>služeb</w:t>
      </w:r>
      <w:bookmarkEnd w:id="171"/>
      <w:bookmarkEnd w:id="172"/>
      <w:bookmarkEnd w:id="173"/>
    </w:p>
    <w:p w14:paraId="76C61386" w14:textId="79BE8260" w:rsidR="00D241F2" w:rsidRPr="001A6F84" w:rsidRDefault="00D241F2" w:rsidP="00D241F2">
      <w:pPr>
        <w:ind w:right="413"/>
        <w:rPr>
          <w:rFonts w:asciiTheme="minorHAnsi" w:hAnsiTheme="minorHAnsi" w:cstheme="minorHAnsi"/>
        </w:rPr>
      </w:pPr>
      <w:r w:rsidRPr="001A6F84">
        <w:rPr>
          <w:rFonts w:asciiTheme="minorHAnsi" w:hAnsiTheme="minorHAnsi" w:cstheme="minorHAnsi"/>
        </w:rPr>
        <w:t xml:space="preserve">V rámci dílčího kritéria hodnocení </w:t>
      </w:r>
      <w:r w:rsidRPr="001A6F84">
        <w:rPr>
          <w:rFonts w:asciiTheme="minorHAnsi" w:hAnsiTheme="minorHAnsi" w:cstheme="minorHAnsi"/>
          <w:i/>
        </w:rPr>
        <w:t>„Kvality plánu převzetí služeb</w:t>
      </w:r>
      <w:r w:rsidRPr="001A6F84">
        <w:rPr>
          <w:rFonts w:asciiTheme="minorHAnsi" w:hAnsiTheme="minorHAnsi" w:cstheme="minorHAnsi"/>
        </w:rPr>
        <w:t xml:space="preserve">“ bude </w:t>
      </w:r>
      <w:r w:rsidR="008E3172" w:rsidRPr="001A6F84">
        <w:rPr>
          <w:rFonts w:asciiTheme="minorHAnsi" w:hAnsiTheme="minorHAnsi" w:cstheme="minorHAnsi"/>
        </w:rPr>
        <w:t xml:space="preserve">hodnocena </w:t>
      </w:r>
      <w:r w:rsidR="00001ADA" w:rsidRPr="001A6F84">
        <w:rPr>
          <w:rFonts w:asciiTheme="minorHAnsi" w:hAnsiTheme="minorHAnsi" w:cstheme="minorHAnsi"/>
        </w:rPr>
        <w:t xml:space="preserve">kvalita </w:t>
      </w:r>
      <w:r w:rsidR="009879D2" w:rsidRPr="001A6F84">
        <w:rPr>
          <w:rFonts w:asciiTheme="minorHAnsi" w:hAnsiTheme="minorHAnsi" w:cstheme="minorHAnsi"/>
        </w:rPr>
        <w:t>p</w:t>
      </w:r>
      <w:r w:rsidR="00481A9D" w:rsidRPr="001A6F84">
        <w:rPr>
          <w:rFonts w:asciiTheme="minorHAnsi" w:hAnsiTheme="minorHAnsi" w:cstheme="minorHAnsi"/>
        </w:rPr>
        <w:t>l</w:t>
      </w:r>
      <w:r w:rsidRPr="001A6F84">
        <w:rPr>
          <w:rFonts w:asciiTheme="minorHAnsi" w:hAnsiTheme="minorHAnsi" w:cstheme="minorHAnsi"/>
        </w:rPr>
        <w:t xml:space="preserve">ánu převzetí služeb od stávajícího poskytovatele dle </w:t>
      </w:r>
      <w:r w:rsidR="00001ADA" w:rsidRPr="001A6F84">
        <w:rPr>
          <w:rFonts w:asciiTheme="minorHAnsi" w:hAnsiTheme="minorHAnsi" w:cstheme="minorHAnsi"/>
        </w:rPr>
        <w:t xml:space="preserve">míry naplnění </w:t>
      </w:r>
      <w:r w:rsidR="0024094F" w:rsidRPr="001A6F84">
        <w:rPr>
          <w:rFonts w:asciiTheme="minorHAnsi" w:hAnsiTheme="minorHAnsi" w:cstheme="minorHAnsi"/>
        </w:rPr>
        <w:t>p</w:t>
      </w:r>
      <w:r w:rsidRPr="001A6F84">
        <w:rPr>
          <w:rFonts w:asciiTheme="minorHAnsi" w:hAnsiTheme="minorHAnsi" w:cstheme="minorHAnsi"/>
        </w:rPr>
        <w:t>ožadavků zadavatele uvedených níže</w:t>
      </w:r>
      <w:r w:rsidR="008E3172" w:rsidRPr="001A6F84">
        <w:rPr>
          <w:rFonts w:asciiTheme="minorHAnsi" w:hAnsiTheme="minorHAnsi" w:cstheme="minorHAnsi"/>
        </w:rPr>
        <w:t xml:space="preserve">. Plán převzetí musí být </w:t>
      </w:r>
      <w:r w:rsidRPr="001A6F84">
        <w:rPr>
          <w:rFonts w:asciiTheme="minorHAnsi" w:hAnsiTheme="minorHAnsi" w:cstheme="minorHAnsi"/>
        </w:rPr>
        <w:t xml:space="preserve">dodavatelem </w:t>
      </w:r>
      <w:r w:rsidR="00D36269">
        <w:rPr>
          <w:rFonts w:asciiTheme="minorHAnsi" w:hAnsiTheme="minorHAnsi" w:cstheme="minorHAnsi"/>
        </w:rPr>
        <w:t xml:space="preserve">dále </w:t>
      </w:r>
      <w:r w:rsidR="008E3172" w:rsidRPr="001A6F84">
        <w:rPr>
          <w:rFonts w:asciiTheme="minorHAnsi" w:hAnsiTheme="minorHAnsi" w:cstheme="minorHAnsi"/>
        </w:rPr>
        <w:t xml:space="preserve">zpracován </w:t>
      </w:r>
      <w:r w:rsidRPr="001A6F84">
        <w:rPr>
          <w:rFonts w:asciiTheme="minorHAnsi" w:hAnsiTheme="minorHAnsi" w:cstheme="minorHAnsi"/>
        </w:rPr>
        <w:t>v</w:t>
      </w:r>
      <w:r w:rsidR="002827BD">
        <w:rPr>
          <w:rFonts w:asciiTheme="minorHAnsi" w:hAnsiTheme="minorHAnsi" w:cstheme="minorHAnsi"/>
        </w:rPr>
        <w:t> </w:t>
      </w:r>
      <w:r w:rsidRPr="001A6F84">
        <w:rPr>
          <w:rFonts w:asciiTheme="minorHAnsi" w:hAnsiTheme="minorHAnsi" w:cstheme="minorHAnsi"/>
        </w:rPr>
        <w:t>souladu s</w:t>
      </w:r>
      <w:r w:rsidR="002827BD">
        <w:rPr>
          <w:rFonts w:asciiTheme="minorHAnsi" w:hAnsiTheme="minorHAnsi" w:cstheme="minorHAnsi"/>
        </w:rPr>
        <w:t> </w:t>
      </w:r>
      <w:r w:rsidR="007740BE">
        <w:rPr>
          <w:rFonts w:asciiTheme="minorHAnsi" w:hAnsiTheme="minorHAnsi" w:cstheme="minorHAnsi"/>
        </w:rPr>
        <w:t>P</w:t>
      </w:r>
      <w:r w:rsidRPr="001A6F84">
        <w:rPr>
          <w:rFonts w:asciiTheme="minorHAnsi" w:hAnsiTheme="minorHAnsi" w:cstheme="minorHAnsi"/>
        </w:rPr>
        <w:t xml:space="preserve">řílohou č. 1 - „Technická specifikace“ Rámcové dohody. </w:t>
      </w:r>
    </w:p>
    <w:p w14:paraId="11A57CCD" w14:textId="75B20CEC" w:rsidR="00A41703" w:rsidRPr="001A6F84" w:rsidRDefault="00A41703" w:rsidP="0034165E">
      <w:pPr>
        <w:ind w:right="561"/>
        <w:rPr>
          <w:rFonts w:asciiTheme="minorHAnsi" w:hAnsiTheme="minorHAnsi" w:cstheme="minorHAnsi"/>
        </w:rPr>
      </w:pPr>
      <w:r w:rsidRPr="001A6F84">
        <w:rPr>
          <w:rFonts w:asciiTheme="minorHAnsi" w:hAnsiTheme="minorHAnsi" w:cstheme="minorHAnsi"/>
        </w:rPr>
        <w:t xml:space="preserve">V návrhu musí být uveden podrobný popis a specifikace převzetí jednotlivých služeb dle struktury </w:t>
      </w:r>
      <w:r w:rsidR="006A0A1F" w:rsidRPr="001A6F84">
        <w:rPr>
          <w:rFonts w:asciiTheme="minorHAnsi" w:hAnsiTheme="minorHAnsi" w:cstheme="minorHAnsi"/>
        </w:rPr>
        <w:t>K</w:t>
      </w:r>
      <w:r w:rsidRPr="001A6F84">
        <w:rPr>
          <w:rFonts w:asciiTheme="minorHAnsi" w:hAnsiTheme="minorHAnsi" w:cstheme="minorHAnsi"/>
        </w:rPr>
        <w:t xml:space="preserve">atalogových listů. Návrh musí obsahovat veškeré informace o činnostech, které </w:t>
      </w:r>
      <w:r w:rsidR="00C5788C" w:rsidRPr="001A6F84">
        <w:rPr>
          <w:rFonts w:asciiTheme="minorHAnsi" w:hAnsiTheme="minorHAnsi" w:cstheme="minorHAnsi"/>
        </w:rPr>
        <w:t xml:space="preserve">budou </w:t>
      </w:r>
      <w:r w:rsidRPr="001A6F84">
        <w:rPr>
          <w:rFonts w:asciiTheme="minorHAnsi" w:hAnsiTheme="minorHAnsi" w:cstheme="minorHAnsi"/>
        </w:rPr>
        <w:t xml:space="preserve">v rámci návrhové a realizační fáze projektu realizovány v níže uvedených oblastech tak, aby byl zadavateli podán detailní, komplexní a srozumitelný popis nabízených služeb. </w:t>
      </w:r>
    </w:p>
    <w:p w14:paraId="14B18716" w14:textId="05DCA75B" w:rsidR="00A41703" w:rsidRPr="001A6F84" w:rsidRDefault="00A10914" w:rsidP="0034165E">
      <w:pPr>
        <w:ind w:right="561"/>
        <w:rPr>
          <w:rFonts w:asciiTheme="minorHAnsi" w:hAnsiTheme="minorHAnsi" w:cstheme="minorHAnsi"/>
        </w:rPr>
      </w:pPr>
      <w:r w:rsidRPr="001A6F84">
        <w:rPr>
          <w:rFonts w:asciiTheme="minorHAnsi" w:hAnsiTheme="minorHAnsi" w:cstheme="minorHAnsi"/>
        </w:rPr>
        <w:t>Návrh p</w:t>
      </w:r>
      <w:r w:rsidR="00FA3CBF" w:rsidRPr="001A6F84">
        <w:rPr>
          <w:rFonts w:asciiTheme="minorHAnsi" w:hAnsiTheme="minorHAnsi" w:cstheme="minorHAnsi"/>
        </w:rPr>
        <w:t>lán</w:t>
      </w:r>
      <w:r w:rsidRPr="001A6F84">
        <w:rPr>
          <w:rFonts w:asciiTheme="minorHAnsi" w:hAnsiTheme="minorHAnsi" w:cstheme="minorHAnsi"/>
        </w:rPr>
        <w:t>u</w:t>
      </w:r>
      <w:r w:rsidR="00FA3CBF" w:rsidRPr="001A6F84">
        <w:rPr>
          <w:rFonts w:asciiTheme="minorHAnsi" w:hAnsiTheme="minorHAnsi" w:cstheme="minorHAnsi"/>
        </w:rPr>
        <w:t xml:space="preserve"> převzetí služeb </w:t>
      </w:r>
      <w:r w:rsidR="00A41703" w:rsidRPr="001A6F84">
        <w:rPr>
          <w:rFonts w:asciiTheme="minorHAnsi" w:hAnsiTheme="minorHAnsi" w:cstheme="minorHAnsi"/>
        </w:rPr>
        <w:t xml:space="preserve">musí respektovat zadávací </w:t>
      </w:r>
      <w:r w:rsidR="00FA3CBF" w:rsidRPr="001A6F84">
        <w:rPr>
          <w:rFonts w:asciiTheme="minorHAnsi" w:hAnsiTheme="minorHAnsi" w:cstheme="minorHAnsi"/>
        </w:rPr>
        <w:t xml:space="preserve">podmínky uvedené níže v tomto bodě </w:t>
      </w:r>
      <w:r w:rsidR="00FA3CBF" w:rsidRPr="001A6F84">
        <w:rPr>
          <w:rFonts w:asciiTheme="minorHAnsi" w:hAnsiTheme="minorHAnsi" w:cstheme="minorHAnsi"/>
        </w:rPr>
        <w:fldChar w:fldCharType="begin"/>
      </w:r>
      <w:r w:rsidR="00FA3CBF" w:rsidRPr="001A6F84">
        <w:rPr>
          <w:rFonts w:asciiTheme="minorHAnsi" w:hAnsiTheme="minorHAnsi" w:cstheme="minorHAnsi"/>
        </w:rPr>
        <w:instrText xml:space="preserve"> REF _Ref24532351 \r \h </w:instrText>
      </w:r>
      <w:r w:rsidR="002D1AB9" w:rsidRPr="001A6F84">
        <w:rPr>
          <w:rFonts w:asciiTheme="minorHAnsi" w:hAnsiTheme="minorHAnsi" w:cstheme="minorHAnsi"/>
        </w:rPr>
        <w:instrText xml:space="preserve"> \* MERGEFORMAT </w:instrText>
      </w:r>
      <w:r w:rsidR="00FA3CBF" w:rsidRPr="001A6F84">
        <w:rPr>
          <w:rFonts w:asciiTheme="minorHAnsi" w:hAnsiTheme="minorHAnsi" w:cstheme="minorHAnsi"/>
        </w:rPr>
      </w:r>
      <w:r w:rsidR="00FA3CBF" w:rsidRPr="001A6F84">
        <w:rPr>
          <w:rFonts w:asciiTheme="minorHAnsi" w:hAnsiTheme="minorHAnsi" w:cstheme="minorHAnsi"/>
        </w:rPr>
        <w:fldChar w:fldCharType="separate"/>
      </w:r>
      <w:r w:rsidR="00687A68">
        <w:rPr>
          <w:rFonts w:asciiTheme="minorHAnsi" w:hAnsiTheme="minorHAnsi" w:cstheme="minorHAnsi"/>
        </w:rPr>
        <w:t>9.3</w:t>
      </w:r>
      <w:r w:rsidR="00FA3CBF" w:rsidRPr="001A6F84">
        <w:rPr>
          <w:rFonts w:asciiTheme="minorHAnsi" w:hAnsiTheme="minorHAnsi" w:cstheme="minorHAnsi"/>
        </w:rPr>
        <w:fldChar w:fldCharType="end"/>
      </w:r>
      <w:r w:rsidR="00FA3CBF" w:rsidRPr="001A6F84">
        <w:rPr>
          <w:rFonts w:asciiTheme="minorHAnsi" w:hAnsiTheme="minorHAnsi" w:cstheme="minorHAnsi"/>
        </w:rPr>
        <w:t xml:space="preserve"> zadávací dokumentace a současně </w:t>
      </w:r>
      <w:r w:rsidR="00A41703" w:rsidRPr="001A6F84">
        <w:rPr>
          <w:rFonts w:asciiTheme="minorHAnsi" w:hAnsiTheme="minorHAnsi" w:cstheme="minorHAnsi"/>
        </w:rPr>
        <w:t xml:space="preserve">Přílohu č. 1 </w:t>
      </w:r>
      <w:r w:rsidR="006A0A1F" w:rsidRPr="001A6F84">
        <w:rPr>
          <w:rFonts w:asciiTheme="minorHAnsi" w:hAnsiTheme="minorHAnsi" w:cstheme="minorHAnsi"/>
        </w:rPr>
        <w:t>– „</w:t>
      </w:r>
      <w:r w:rsidR="006A0A1F" w:rsidRPr="001A6F84">
        <w:rPr>
          <w:rFonts w:asciiTheme="minorHAnsi" w:hAnsiTheme="minorHAnsi" w:cstheme="minorHAnsi"/>
          <w:i/>
        </w:rPr>
        <w:t>Technická specifikace</w:t>
      </w:r>
      <w:r w:rsidR="006A0A1F" w:rsidRPr="001A6F84">
        <w:rPr>
          <w:rFonts w:asciiTheme="minorHAnsi" w:hAnsiTheme="minorHAnsi" w:cstheme="minorHAnsi"/>
        </w:rPr>
        <w:t xml:space="preserve">“ </w:t>
      </w:r>
      <w:r w:rsidR="00FA3CBF" w:rsidRPr="001A6F84">
        <w:rPr>
          <w:rFonts w:asciiTheme="minorHAnsi" w:hAnsiTheme="minorHAnsi" w:cstheme="minorHAnsi"/>
        </w:rPr>
        <w:t>Rámcové dohody</w:t>
      </w:r>
      <w:r w:rsidR="00A41703" w:rsidRPr="001A6F84">
        <w:rPr>
          <w:rFonts w:asciiTheme="minorHAnsi" w:hAnsiTheme="minorHAnsi" w:cstheme="minorHAnsi"/>
        </w:rPr>
        <w:t xml:space="preserve">. </w:t>
      </w:r>
    </w:p>
    <w:p w14:paraId="79981CD2" w14:textId="7F90F7C1" w:rsidR="00A41703" w:rsidRPr="001A6F84" w:rsidRDefault="003F230A" w:rsidP="0034165E">
      <w:pPr>
        <w:ind w:right="561"/>
        <w:rPr>
          <w:rFonts w:asciiTheme="minorHAnsi" w:hAnsiTheme="minorHAnsi" w:cstheme="minorHAnsi"/>
          <w:b/>
        </w:rPr>
      </w:pPr>
      <w:r w:rsidRPr="001A6F84">
        <w:rPr>
          <w:rFonts w:asciiTheme="minorHAnsi" w:hAnsiTheme="minorHAnsi" w:cstheme="minorHAnsi"/>
          <w:b/>
        </w:rPr>
        <w:t>P</w:t>
      </w:r>
      <w:r w:rsidR="00A41703" w:rsidRPr="001A6F84">
        <w:rPr>
          <w:rFonts w:asciiTheme="minorHAnsi" w:hAnsiTheme="minorHAnsi" w:cstheme="minorHAnsi"/>
          <w:b/>
        </w:rPr>
        <w:t xml:space="preserve">lán převzetí služeb musí </w:t>
      </w:r>
      <w:r w:rsidR="00FA3CBF" w:rsidRPr="001A6F84">
        <w:rPr>
          <w:rFonts w:asciiTheme="minorHAnsi" w:hAnsiTheme="minorHAnsi" w:cstheme="minorHAnsi"/>
          <w:b/>
        </w:rPr>
        <w:t>být zpracován pro každý katalogový list</w:t>
      </w:r>
      <w:r w:rsidR="00C0668A">
        <w:rPr>
          <w:rFonts w:asciiTheme="minorHAnsi" w:hAnsiTheme="minorHAnsi" w:cstheme="minorHAnsi"/>
          <w:b/>
        </w:rPr>
        <w:t xml:space="preserve"> 1-20</w:t>
      </w:r>
      <w:r w:rsidR="00C0668A">
        <w:rPr>
          <w:rStyle w:val="Znakapoznpodarou"/>
          <w:rFonts w:asciiTheme="minorHAnsi" w:hAnsiTheme="minorHAnsi" w:cstheme="minorHAnsi"/>
          <w:b/>
        </w:rPr>
        <w:footnoteReference w:id="3"/>
      </w:r>
      <w:r w:rsidR="00FA3CBF" w:rsidRPr="001A6F84">
        <w:rPr>
          <w:rFonts w:asciiTheme="minorHAnsi" w:hAnsiTheme="minorHAnsi" w:cstheme="minorHAnsi"/>
          <w:b/>
        </w:rPr>
        <w:t xml:space="preserve"> uvedený v Příloze č.</w:t>
      </w:r>
      <w:r w:rsidR="002827BD">
        <w:rPr>
          <w:rFonts w:asciiTheme="minorHAnsi" w:hAnsiTheme="minorHAnsi" w:cstheme="minorHAnsi"/>
          <w:b/>
        </w:rPr>
        <w:t> </w:t>
      </w:r>
      <w:r w:rsidR="00FA3CBF" w:rsidRPr="001A6F84">
        <w:rPr>
          <w:rFonts w:asciiTheme="minorHAnsi" w:hAnsiTheme="minorHAnsi" w:cstheme="minorHAnsi"/>
          <w:b/>
        </w:rPr>
        <w:t>1</w:t>
      </w:r>
      <w:r w:rsidR="0036439F" w:rsidRPr="001A6F84">
        <w:rPr>
          <w:rFonts w:asciiTheme="minorHAnsi" w:hAnsiTheme="minorHAnsi" w:cstheme="minorHAnsi"/>
          <w:b/>
        </w:rPr>
        <w:t xml:space="preserve"> </w:t>
      </w:r>
      <w:r w:rsidR="00FA3CBF" w:rsidRPr="001A6F84">
        <w:rPr>
          <w:rFonts w:asciiTheme="minorHAnsi" w:hAnsiTheme="minorHAnsi" w:cstheme="minorHAnsi"/>
          <w:b/>
        </w:rPr>
        <w:t>- „Technická specifikace“ Rámcové dohody</w:t>
      </w:r>
      <w:r w:rsidR="00A41703" w:rsidRPr="001A6F84">
        <w:rPr>
          <w:rFonts w:asciiTheme="minorHAnsi" w:hAnsiTheme="minorHAnsi" w:cstheme="minorHAnsi"/>
          <w:b/>
        </w:rPr>
        <w:t>:</w:t>
      </w:r>
    </w:p>
    <w:p w14:paraId="1D06E36E" w14:textId="0FB18135" w:rsidR="00FA3CBF" w:rsidRPr="001A6F84" w:rsidRDefault="00FA3CBF" w:rsidP="0034165E">
      <w:pPr>
        <w:tabs>
          <w:tab w:val="left" w:pos="8505"/>
        </w:tabs>
        <w:ind w:right="561"/>
        <w:rPr>
          <w:rFonts w:asciiTheme="minorHAnsi" w:hAnsiTheme="minorHAnsi" w:cstheme="minorHAnsi"/>
        </w:rPr>
      </w:pPr>
      <w:r w:rsidRPr="001A6F84">
        <w:rPr>
          <w:rFonts w:asciiTheme="minorHAnsi" w:hAnsiTheme="minorHAnsi" w:cstheme="minorHAnsi"/>
        </w:rPr>
        <w:t>Pro každý katalogový list musí dodavatel v rámci Kvality plánu převzetí služeb zpra</w:t>
      </w:r>
      <w:r w:rsidR="00C5788C" w:rsidRPr="001A6F84">
        <w:rPr>
          <w:rFonts w:asciiTheme="minorHAnsi" w:hAnsiTheme="minorHAnsi" w:cstheme="minorHAnsi"/>
        </w:rPr>
        <w:t>c</w:t>
      </w:r>
      <w:r w:rsidRPr="001A6F84">
        <w:rPr>
          <w:rFonts w:asciiTheme="minorHAnsi" w:hAnsiTheme="minorHAnsi" w:cstheme="minorHAnsi"/>
        </w:rPr>
        <w:t>ovat v </w:t>
      </w:r>
      <w:r w:rsidRPr="005B0E7B">
        <w:rPr>
          <w:rFonts w:asciiTheme="minorHAnsi" w:hAnsiTheme="minorHAnsi" w:cstheme="minorHAnsi"/>
          <w:b/>
          <w:bCs/>
          <w:u w:val="single"/>
        </w:rPr>
        <w:t>maximálním rozsahu tří normo</w:t>
      </w:r>
      <w:r w:rsidR="00A705C7" w:rsidRPr="005B0E7B">
        <w:rPr>
          <w:rFonts w:asciiTheme="minorHAnsi" w:hAnsiTheme="minorHAnsi" w:cstheme="minorHAnsi"/>
          <w:b/>
          <w:bCs/>
          <w:u w:val="single"/>
        </w:rPr>
        <w:t>stran</w:t>
      </w:r>
      <w:r w:rsidR="00A705C7" w:rsidRPr="001A6F84">
        <w:rPr>
          <w:rFonts w:asciiTheme="minorHAnsi" w:hAnsiTheme="minorHAnsi" w:cstheme="minorHAnsi"/>
        </w:rPr>
        <w:t xml:space="preserve"> pro </w:t>
      </w:r>
      <w:r w:rsidR="00A705C7" w:rsidRPr="005B0E7B">
        <w:rPr>
          <w:rFonts w:asciiTheme="minorHAnsi" w:hAnsiTheme="minorHAnsi" w:cstheme="minorHAnsi"/>
          <w:b/>
          <w:bCs/>
        </w:rPr>
        <w:t>příslušný katalogový list</w:t>
      </w:r>
      <w:r w:rsidR="00A705C7" w:rsidRPr="001A6F84">
        <w:rPr>
          <w:rFonts w:asciiTheme="minorHAnsi" w:hAnsiTheme="minorHAnsi" w:cstheme="minorHAnsi"/>
        </w:rPr>
        <w:t xml:space="preserve"> následující: </w:t>
      </w:r>
    </w:p>
    <w:p w14:paraId="3EDAB461" w14:textId="2E86E310" w:rsidR="00A41703" w:rsidRPr="001A6F84" w:rsidRDefault="00A41703" w:rsidP="00A705C7">
      <w:pPr>
        <w:ind w:left="284" w:right="413"/>
        <w:rPr>
          <w:rFonts w:asciiTheme="minorHAnsi" w:hAnsiTheme="minorHAnsi" w:cstheme="minorHAnsi"/>
        </w:rPr>
      </w:pPr>
      <w:r w:rsidRPr="001A6F84">
        <w:rPr>
          <w:rFonts w:asciiTheme="minorHAnsi" w:hAnsiTheme="minorHAnsi" w:cstheme="minorHAnsi"/>
        </w:rPr>
        <w:t>•</w:t>
      </w:r>
      <w:r w:rsidRPr="001A6F84">
        <w:rPr>
          <w:rFonts w:asciiTheme="minorHAnsi" w:hAnsiTheme="minorHAnsi" w:cstheme="minorHAnsi"/>
        </w:rPr>
        <w:tab/>
        <w:t xml:space="preserve">Popis návrhu převzetí služeb dle </w:t>
      </w:r>
      <w:r w:rsidR="00A705C7" w:rsidRPr="001A6F84">
        <w:rPr>
          <w:rFonts w:asciiTheme="minorHAnsi" w:hAnsiTheme="minorHAnsi" w:cstheme="minorHAnsi"/>
        </w:rPr>
        <w:t xml:space="preserve">příslušného </w:t>
      </w:r>
      <w:r w:rsidRPr="001A6F84">
        <w:rPr>
          <w:rFonts w:asciiTheme="minorHAnsi" w:hAnsiTheme="minorHAnsi" w:cstheme="minorHAnsi"/>
        </w:rPr>
        <w:t>katalogov</w:t>
      </w:r>
      <w:r w:rsidR="00A705C7" w:rsidRPr="001A6F84">
        <w:rPr>
          <w:rFonts w:asciiTheme="minorHAnsi" w:hAnsiTheme="minorHAnsi" w:cstheme="minorHAnsi"/>
        </w:rPr>
        <w:t>ého</w:t>
      </w:r>
      <w:r w:rsidRPr="001A6F84">
        <w:rPr>
          <w:rFonts w:asciiTheme="minorHAnsi" w:hAnsiTheme="minorHAnsi" w:cstheme="minorHAnsi"/>
        </w:rPr>
        <w:t xml:space="preserve"> </w:t>
      </w:r>
      <w:r w:rsidR="00A705C7" w:rsidRPr="001A6F84">
        <w:rPr>
          <w:rFonts w:asciiTheme="minorHAnsi" w:hAnsiTheme="minorHAnsi" w:cstheme="minorHAnsi"/>
        </w:rPr>
        <w:t>listu</w:t>
      </w:r>
    </w:p>
    <w:p w14:paraId="6746D17E" w14:textId="77777777" w:rsidR="00A41703" w:rsidRPr="001A6F84" w:rsidRDefault="00A41703" w:rsidP="008A2B1C">
      <w:pPr>
        <w:ind w:left="284" w:right="413"/>
        <w:rPr>
          <w:rFonts w:asciiTheme="minorHAnsi" w:hAnsiTheme="minorHAnsi" w:cstheme="minorHAnsi"/>
        </w:rPr>
      </w:pPr>
      <w:r w:rsidRPr="001A6F84">
        <w:rPr>
          <w:rFonts w:asciiTheme="minorHAnsi" w:hAnsiTheme="minorHAnsi" w:cstheme="minorHAnsi"/>
        </w:rPr>
        <w:t>•</w:t>
      </w:r>
      <w:r w:rsidRPr="001A6F84">
        <w:rPr>
          <w:rFonts w:asciiTheme="minorHAnsi" w:hAnsiTheme="minorHAnsi" w:cstheme="minorHAnsi"/>
        </w:rPr>
        <w:tab/>
        <w:t xml:space="preserve">Pro každou oblast zpracování minimálně oblasti: </w:t>
      </w:r>
    </w:p>
    <w:p w14:paraId="22DFA9F7" w14:textId="77777777" w:rsidR="00A41703" w:rsidRPr="001A6F84" w:rsidRDefault="00A41703" w:rsidP="008A2B1C">
      <w:pPr>
        <w:ind w:left="851" w:right="413"/>
        <w:rPr>
          <w:rFonts w:asciiTheme="minorHAnsi" w:hAnsiTheme="minorHAnsi" w:cstheme="minorHAnsi"/>
        </w:rPr>
      </w:pPr>
      <w:r w:rsidRPr="001A6F84">
        <w:rPr>
          <w:rFonts w:asciiTheme="minorHAnsi" w:hAnsiTheme="minorHAnsi" w:cstheme="minorHAnsi"/>
        </w:rPr>
        <w:t>o</w:t>
      </w:r>
      <w:r w:rsidRPr="001A6F84">
        <w:rPr>
          <w:rFonts w:asciiTheme="minorHAnsi" w:hAnsiTheme="minorHAnsi" w:cstheme="minorHAnsi"/>
        </w:rPr>
        <w:tab/>
        <w:t xml:space="preserve">Přístup k řešení dané oblasti </w:t>
      </w:r>
    </w:p>
    <w:p w14:paraId="79881E60" w14:textId="77777777" w:rsidR="00A41703" w:rsidRPr="001A6F84" w:rsidRDefault="00A41703" w:rsidP="008A2B1C">
      <w:pPr>
        <w:ind w:left="851" w:right="413"/>
        <w:rPr>
          <w:rFonts w:asciiTheme="minorHAnsi" w:hAnsiTheme="minorHAnsi" w:cstheme="minorHAnsi"/>
        </w:rPr>
      </w:pPr>
      <w:r w:rsidRPr="001A6F84">
        <w:rPr>
          <w:rFonts w:asciiTheme="minorHAnsi" w:hAnsiTheme="minorHAnsi" w:cstheme="minorHAnsi"/>
        </w:rPr>
        <w:t>o</w:t>
      </w:r>
      <w:r w:rsidRPr="001A6F84">
        <w:rPr>
          <w:rFonts w:asciiTheme="minorHAnsi" w:hAnsiTheme="minorHAnsi" w:cstheme="minorHAnsi"/>
        </w:rPr>
        <w:tab/>
        <w:t xml:space="preserve">Metodický a procesní postup převzetí služeb </w:t>
      </w:r>
    </w:p>
    <w:p w14:paraId="76024B2C" w14:textId="77777777" w:rsidR="00A41703" w:rsidRPr="001A6F84" w:rsidRDefault="00A41703" w:rsidP="008A2B1C">
      <w:pPr>
        <w:ind w:left="851" w:right="413"/>
        <w:rPr>
          <w:rFonts w:asciiTheme="minorHAnsi" w:hAnsiTheme="minorHAnsi" w:cstheme="minorHAnsi"/>
        </w:rPr>
      </w:pPr>
      <w:r w:rsidRPr="001A6F84">
        <w:rPr>
          <w:rFonts w:asciiTheme="minorHAnsi" w:hAnsiTheme="minorHAnsi" w:cstheme="minorHAnsi"/>
        </w:rPr>
        <w:t>o</w:t>
      </w:r>
      <w:r w:rsidRPr="001A6F84">
        <w:rPr>
          <w:rFonts w:asciiTheme="minorHAnsi" w:hAnsiTheme="minorHAnsi" w:cstheme="minorHAnsi"/>
        </w:rPr>
        <w:tab/>
        <w:t xml:space="preserve">Návrh harmonogramu </w:t>
      </w:r>
    </w:p>
    <w:p w14:paraId="510AD264" w14:textId="77777777" w:rsidR="00A41703" w:rsidRPr="001A6F84" w:rsidRDefault="00A41703" w:rsidP="008A2B1C">
      <w:pPr>
        <w:ind w:left="851" w:right="413"/>
        <w:rPr>
          <w:rFonts w:asciiTheme="minorHAnsi" w:hAnsiTheme="minorHAnsi" w:cstheme="minorHAnsi"/>
        </w:rPr>
      </w:pPr>
      <w:r w:rsidRPr="001A6F84">
        <w:rPr>
          <w:rFonts w:asciiTheme="minorHAnsi" w:hAnsiTheme="minorHAnsi" w:cstheme="minorHAnsi"/>
        </w:rPr>
        <w:t>o</w:t>
      </w:r>
      <w:r w:rsidRPr="001A6F84">
        <w:rPr>
          <w:rFonts w:asciiTheme="minorHAnsi" w:hAnsiTheme="minorHAnsi" w:cstheme="minorHAnsi"/>
        </w:rPr>
        <w:tab/>
        <w:t>Požadovaná součinnost zadavatele</w:t>
      </w:r>
    </w:p>
    <w:p w14:paraId="27362677" w14:textId="7B9A0090" w:rsidR="00A41703" w:rsidRPr="001A6F84" w:rsidRDefault="00A41703" w:rsidP="008A2B1C">
      <w:pPr>
        <w:ind w:left="851" w:right="413"/>
        <w:rPr>
          <w:rFonts w:asciiTheme="minorHAnsi" w:hAnsiTheme="minorHAnsi" w:cstheme="minorHAnsi"/>
        </w:rPr>
      </w:pPr>
      <w:r w:rsidRPr="001A6F84">
        <w:rPr>
          <w:rFonts w:asciiTheme="minorHAnsi" w:hAnsiTheme="minorHAnsi" w:cstheme="minorHAnsi"/>
        </w:rPr>
        <w:t>o</w:t>
      </w:r>
      <w:r w:rsidRPr="001A6F84">
        <w:rPr>
          <w:rFonts w:asciiTheme="minorHAnsi" w:hAnsiTheme="minorHAnsi" w:cstheme="minorHAnsi"/>
        </w:rPr>
        <w:tab/>
        <w:t xml:space="preserve">Analýza rizik v dané oblasti </w:t>
      </w:r>
    </w:p>
    <w:p w14:paraId="26F52C23" w14:textId="77D578DB" w:rsidR="00D36269" w:rsidRDefault="00D36269" w:rsidP="00D36269">
      <w:pPr>
        <w:ind w:right="561"/>
        <w:rPr>
          <w:rFonts w:asciiTheme="minorHAnsi" w:hAnsiTheme="minorHAnsi" w:cstheme="minorHAnsi"/>
          <w:b/>
        </w:rPr>
      </w:pPr>
      <w:r>
        <w:rPr>
          <w:rFonts w:asciiTheme="minorHAnsi" w:hAnsiTheme="minorHAnsi" w:cstheme="minorHAnsi"/>
          <w:b/>
        </w:rPr>
        <w:lastRenderedPageBreak/>
        <w:t>V případě překročení maximálního rozsahu tří normostran pro příslušný katalogov</w:t>
      </w:r>
      <w:r w:rsidR="008D3F9B">
        <w:rPr>
          <w:rFonts w:asciiTheme="minorHAnsi" w:hAnsiTheme="minorHAnsi" w:cstheme="minorHAnsi"/>
          <w:b/>
        </w:rPr>
        <w:t>ý</w:t>
      </w:r>
      <w:r>
        <w:rPr>
          <w:rFonts w:asciiTheme="minorHAnsi" w:hAnsiTheme="minorHAnsi" w:cstheme="minorHAnsi"/>
          <w:b/>
        </w:rPr>
        <w:t xml:space="preserve"> list, nebude daný katalogový list hodnocen. </w:t>
      </w:r>
    </w:p>
    <w:p w14:paraId="63EAFBAC" w14:textId="1639155C" w:rsidR="00A705C7" w:rsidRPr="001A6F84" w:rsidRDefault="00E953B4" w:rsidP="0034165E">
      <w:pPr>
        <w:ind w:right="561"/>
        <w:rPr>
          <w:rFonts w:asciiTheme="minorHAnsi" w:hAnsiTheme="minorHAnsi" w:cstheme="minorHAnsi"/>
        </w:rPr>
      </w:pPr>
      <w:r w:rsidRPr="001A6F84">
        <w:rPr>
          <w:rFonts w:asciiTheme="minorHAnsi" w:hAnsiTheme="minorHAnsi" w:cstheme="minorHAnsi"/>
          <w:b/>
        </w:rPr>
        <w:t>Zadavatel současně stanovuje, že dodavatel, který ne</w:t>
      </w:r>
      <w:r w:rsidR="0037403B" w:rsidRPr="001A6F84">
        <w:rPr>
          <w:rFonts w:asciiTheme="minorHAnsi" w:hAnsiTheme="minorHAnsi" w:cstheme="minorHAnsi"/>
          <w:b/>
        </w:rPr>
        <w:t>z</w:t>
      </w:r>
      <w:r w:rsidRPr="001A6F84">
        <w:rPr>
          <w:rFonts w:asciiTheme="minorHAnsi" w:hAnsiTheme="minorHAnsi" w:cstheme="minorHAnsi"/>
          <w:b/>
        </w:rPr>
        <w:t xml:space="preserve">pracuje </w:t>
      </w:r>
      <w:r w:rsidR="0024094F" w:rsidRPr="001A6F84">
        <w:rPr>
          <w:rFonts w:asciiTheme="minorHAnsi" w:hAnsiTheme="minorHAnsi" w:cstheme="minorHAnsi"/>
          <w:b/>
        </w:rPr>
        <w:t>P</w:t>
      </w:r>
      <w:r w:rsidRPr="001A6F84">
        <w:rPr>
          <w:rFonts w:asciiTheme="minorHAnsi" w:hAnsiTheme="minorHAnsi" w:cstheme="minorHAnsi"/>
          <w:b/>
        </w:rPr>
        <w:t>lán převzetí služeb a</w:t>
      </w:r>
      <w:r w:rsidR="0037403B" w:rsidRPr="001A6F84">
        <w:rPr>
          <w:rFonts w:asciiTheme="minorHAnsi" w:hAnsiTheme="minorHAnsi" w:cstheme="minorHAnsi"/>
          <w:b/>
        </w:rPr>
        <w:t> </w:t>
      </w:r>
      <w:r w:rsidRPr="001A6F84">
        <w:rPr>
          <w:rFonts w:asciiTheme="minorHAnsi" w:hAnsiTheme="minorHAnsi" w:cstheme="minorHAnsi"/>
          <w:b/>
        </w:rPr>
        <w:t xml:space="preserve">nepřiloží jej jako povinnou </w:t>
      </w:r>
      <w:r w:rsidR="007740BE">
        <w:rPr>
          <w:rFonts w:asciiTheme="minorHAnsi" w:hAnsiTheme="minorHAnsi" w:cstheme="minorHAnsi"/>
          <w:b/>
        </w:rPr>
        <w:t>P</w:t>
      </w:r>
      <w:r w:rsidRPr="001A6F84">
        <w:rPr>
          <w:rFonts w:asciiTheme="minorHAnsi" w:hAnsiTheme="minorHAnsi" w:cstheme="minorHAnsi"/>
          <w:b/>
        </w:rPr>
        <w:t>řílohu č. 2 Rámcové dohody</w:t>
      </w:r>
      <w:r w:rsidR="00C5788C" w:rsidRPr="001A6F84">
        <w:rPr>
          <w:rFonts w:asciiTheme="minorHAnsi" w:hAnsiTheme="minorHAnsi" w:cstheme="minorHAnsi"/>
          <w:b/>
        </w:rPr>
        <w:t>,</w:t>
      </w:r>
      <w:r w:rsidRPr="001A6F84">
        <w:rPr>
          <w:rFonts w:asciiTheme="minorHAnsi" w:hAnsiTheme="minorHAnsi" w:cstheme="minorHAnsi"/>
          <w:b/>
        </w:rPr>
        <w:t xml:space="preserve"> bude ze zadávacího řízení vyloučen. </w:t>
      </w:r>
    </w:p>
    <w:p w14:paraId="0B762E01" w14:textId="04A2FE44" w:rsidR="00A705C7" w:rsidRPr="001A6F84" w:rsidRDefault="00A705C7" w:rsidP="0034165E">
      <w:pPr>
        <w:ind w:right="561"/>
        <w:rPr>
          <w:rFonts w:asciiTheme="minorHAnsi" w:hAnsiTheme="minorHAnsi" w:cstheme="minorHAnsi"/>
        </w:rPr>
      </w:pPr>
      <w:r w:rsidRPr="001A6F84">
        <w:rPr>
          <w:rFonts w:asciiTheme="minorHAnsi" w:hAnsiTheme="minorHAnsi" w:cstheme="minorHAnsi"/>
        </w:rPr>
        <w:t>V</w:t>
      </w:r>
      <w:r w:rsidR="00D8205C" w:rsidRPr="001A6F84">
        <w:rPr>
          <w:rFonts w:asciiTheme="minorHAnsi" w:hAnsiTheme="minorHAnsi" w:cstheme="minorHAnsi"/>
        </w:rPr>
        <w:t> </w:t>
      </w:r>
      <w:r w:rsidRPr="001A6F84">
        <w:rPr>
          <w:rFonts w:asciiTheme="minorHAnsi" w:hAnsiTheme="minorHAnsi" w:cstheme="minorHAnsi"/>
        </w:rPr>
        <w:t>rámci</w:t>
      </w:r>
      <w:r w:rsidR="00D8205C" w:rsidRPr="001A6F84">
        <w:rPr>
          <w:rFonts w:asciiTheme="minorHAnsi" w:hAnsiTheme="minorHAnsi" w:cstheme="minorHAnsi"/>
        </w:rPr>
        <w:t xml:space="preserve"> </w:t>
      </w:r>
      <w:r w:rsidRPr="001A6F84">
        <w:rPr>
          <w:rFonts w:asciiTheme="minorHAnsi" w:hAnsiTheme="minorHAnsi" w:cstheme="minorHAnsi"/>
        </w:rPr>
        <w:t>Kvality plánu převzetí služeb bude zadavatel hodnotit</w:t>
      </w:r>
      <w:r w:rsidR="00E953B4" w:rsidRPr="001A6F84">
        <w:rPr>
          <w:rFonts w:asciiTheme="minorHAnsi" w:hAnsiTheme="minorHAnsi" w:cstheme="minorHAnsi"/>
        </w:rPr>
        <w:t xml:space="preserve"> v rámci každého katalogové</w:t>
      </w:r>
      <w:r w:rsidR="00C5788C" w:rsidRPr="001A6F84">
        <w:rPr>
          <w:rFonts w:asciiTheme="minorHAnsi" w:hAnsiTheme="minorHAnsi" w:cstheme="minorHAnsi"/>
        </w:rPr>
        <w:t>ho</w:t>
      </w:r>
      <w:r w:rsidR="00E953B4" w:rsidRPr="001A6F84">
        <w:rPr>
          <w:rFonts w:asciiTheme="minorHAnsi" w:hAnsiTheme="minorHAnsi" w:cstheme="minorHAnsi"/>
        </w:rPr>
        <w:t xml:space="preserve"> listu následující: </w:t>
      </w:r>
    </w:p>
    <w:p w14:paraId="2ED56ECA" w14:textId="77777777" w:rsidR="00D36269" w:rsidRPr="001A6F84" w:rsidRDefault="00D36269" w:rsidP="005B0E7B">
      <w:pPr>
        <w:ind w:left="0" w:right="561" w:firstLine="0"/>
        <w:rPr>
          <w:rFonts w:asciiTheme="minorHAnsi" w:hAnsiTheme="minorHAnsi" w:cstheme="minorHAnsi"/>
        </w:rPr>
      </w:pPr>
    </w:p>
    <w:tbl>
      <w:tblPr>
        <w:tblStyle w:val="Mkatabulky"/>
        <w:tblW w:w="0" w:type="auto"/>
        <w:tblInd w:w="10" w:type="dxa"/>
        <w:tblLook w:val="04A0" w:firstRow="1" w:lastRow="0" w:firstColumn="1" w:lastColumn="0" w:noHBand="0" w:noVBand="1"/>
      </w:tblPr>
      <w:tblGrid>
        <w:gridCol w:w="3813"/>
        <w:gridCol w:w="5227"/>
      </w:tblGrid>
      <w:tr w:rsidR="00E953B4" w:rsidRPr="00FF0823" w14:paraId="2531303F" w14:textId="77777777" w:rsidTr="001A6F84">
        <w:tc>
          <w:tcPr>
            <w:tcW w:w="3813" w:type="dxa"/>
            <w:shd w:val="clear" w:color="auto" w:fill="5B9BD5" w:themeFill="accent1"/>
          </w:tcPr>
          <w:p w14:paraId="72F0AA18" w14:textId="3AC6EF04" w:rsidR="00DF4917" w:rsidRPr="001A6F84" w:rsidRDefault="00E953B4" w:rsidP="001A6F84">
            <w:pPr>
              <w:spacing w:after="0" w:line="240" w:lineRule="auto"/>
              <w:ind w:left="0" w:right="0" w:firstLine="0"/>
              <w:jc w:val="left"/>
              <w:rPr>
                <w:rFonts w:asciiTheme="minorHAnsi" w:hAnsiTheme="minorHAnsi" w:cstheme="minorHAnsi"/>
                <w:b/>
                <w:szCs w:val="24"/>
              </w:rPr>
            </w:pPr>
            <w:r w:rsidRPr="001A6F84">
              <w:rPr>
                <w:rFonts w:asciiTheme="minorHAnsi" w:hAnsiTheme="minorHAnsi" w:cstheme="minorHAnsi"/>
                <w:b/>
                <w:szCs w:val="24"/>
              </w:rPr>
              <w:t xml:space="preserve">Počet bodů </w:t>
            </w:r>
          </w:p>
        </w:tc>
        <w:tc>
          <w:tcPr>
            <w:tcW w:w="5227" w:type="dxa"/>
            <w:shd w:val="clear" w:color="auto" w:fill="5B9BD5" w:themeFill="accent1"/>
          </w:tcPr>
          <w:p w14:paraId="15BA3FE0" w14:textId="28AD87B6" w:rsidR="00E953B4" w:rsidRPr="001A6F84" w:rsidRDefault="00DF4917" w:rsidP="001A6F84">
            <w:pPr>
              <w:spacing w:after="0" w:line="240" w:lineRule="auto"/>
              <w:ind w:right="0"/>
              <w:jc w:val="left"/>
              <w:rPr>
                <w:rFonts w:asciiTheme="minorHAnsi" w:hAnsiTheme="minorHAnsi" w:cstheme="minorHAnsi"/>
                <w:b/>
                <w:szCs w:val="24"/>
              </w:rPr>
            </w:pPr>
            <w:r w:rsidRPr="001A6F84">
              <w:rPr>
                <w:rFonts w:asciiTheme="minorHAnsi" w:hAnsiTheme="minorHAnsi" w:cstheme="minorHAnsi"/>
                <w:b/>
                <w:szCs w:val="24"/>
              </w:rPr>
              <w:t>Hodnocený parametr pro každý katalogový list, pro který je zpracován Plán převzetí služeb</w:t>
            </w:r>
          </w:p>
        </w:tc>
      </w:tr>
      <w:tr w:rsidR="00E953B4" w:rsidRPr="00FF0823" w14:paraId="06A36E0B" w14:textId="77777777" w:rsidTr="00143F05">
        <w:tc>
          <w:tcPr>
            <w:tcW w:w="3813" w:type="dxa"/>
          </w:tcPr>
          <w:p w14:paraId="2AD48C0A" w14:textId="06EE0AC6" w:rsidR="009908EC" w:rsidRPr="001A6F84" w:rsidRDefault="009908EC" w:rsidP="009908EC">
            <w:pPr>
              <w:ind w:left="0" w:right="413" w:firstLine="0"/>
              <w:rPr>
                <w:rFonts w:asciiTheme="minorHAnsi" w:hAnsiTheme="minorHAnsi" w:cstheme="minorHAnsi"/>
              </w:rPr>
            </w:pPr>
            <w:r w:rsidRPr="001A6F84">
              <w:rPr>
                <w:rFonts w:asciiTheme="minorHAnsi" w:hAnsiTheme="minorHAnsi" w:cstheme="minorHAnsi"/>
              </w:rPr>
              <w:t xml:space="preserve">0 bodů – pokud nebude hodnocený parametr dodržen, nebo pokud bude některý </w:t>
            </w:r>
            <w:bookmarkStart w:id="174" w:name="_Hlk48656966"/>
            <w:r w:rsidR="00904664" w:rsidRPr="001A6F84">
              <w:rPr>
                <w:rFonts w:asciiTheme="minorHAnsi" w:hAnsiTheme="minorHAnsi" w:cstheme="minorHAnsi"/>
              </w:rPr>
              <w:t>požadavek</w:t>
            </w:r>
            <w:bookmarkEnd w:id="174"/>
            <w:r w:rsidR="00904664" w:rsidRPr="001A6F84">
              <w:rPr>
                <w:rFonts w:asciiTheme="minorHAnsi" w:hAnsiTheme="minorHAnsi" w:cstheme="minorHAnsi"/>
              </w:rPr>
              <w:t xml:space="preserve"> </w:t>
            </w:r>
            <w:r w:rsidRPr="001A6F84">
              <w:rPr>
                <w:rFonts w:asciiTheme="minorHAnsi" w:hAnsiTheme="minorHAnsi" w:cstheme="minorHAnsi"/>
              </w:rPr>
              <w:t>chybět</w:t>
            </w:r>
          </w:p>
          <w:p w14:paraId="370D17E0" w14:textId="77777777" w:rsidR="009908EC" w:rsidRPr="001A6F84" w:rsidRDefault="009908EC" w:rsidP="009908EC">
            <w:pPr>
              <w:ind w:left="0" w:right="413" w:firstLine="0"/>
              <w:rPr>
                <w:rFonts w:asciiTheme="minorHAnsi" w:hAnsiTheme="minorHAnsi" w:cstheme="minorHAnsi"/>
              </w:rPr>
            </w:pPr>
          </w:p>
          <w:p w14:paraId="0C59C7B7" w14:textId="2701B6CB" w:rsidR="009908EC" w:rsidRPr="001A6F84" w:rsidRDefault="009908EC" w:rsidP="009908EC">
            <w:pPr>
              <w:ind w:left="0" w:right="413" w:firstLine="0"/>
              <w:rPr>
                <w:rFonts w:asciiTheme="minorHAnsi" w:hAnsiTheme="minorHAnsi" w:cstheme="minorHAnsi"/>
              </w:rPr>
            </w:pPr>
            <w:r w:rsidRPr="001A6F84">
              <w:rPr>
                <w:rFonts w:asciiTheme="minorHAnsi" w:hAnsiTheme="minorHAnsi" w:cstheme="minorHAnsi"/>
              </w:rPr>
              <w:t xml:space="preserve">1 </w:t>
            </w:r>
            <w:r w:rsidR="0037403B" w:rsidRPr="001A6F84">
              <w:rPr>
                <w:rFonts w:asciiTheme="minorHAnsi" w:hAnsiTheme="minorHAnsi" w:cstheme="minorHAnsi"/>
              </w:rPr>
              <w:t>bod – za</w:t>
            </w:r>
            <w:r w:rsidRPr="001A6F84">
              <w:rPr>
                <w:rFonts w:asciiTheme="minorHAnsi" w:hAnsiTheme="minorHAnsi" w:cstheme="minorHAnsi"/>
              </w:rPr>
              <w:t xml:space="preserve"> splnění všech požadavků</w:t>
            </w:r>
          </w:p>
          <w:p w14:paraId="031FA6E0" w14:textId="2306542E" w:rsidR="00E953B4" w:rsidRPr="001A6F84" w:rsidRDefault="009908EC" w:rsidP="009908EC">
            <w:pPr>
              <w:ind w:left="0" w:right="413" w:firstLine="0"/>
              <w:rPr>
                <w:rFonts w:asciiTheme="minorHAnsi" w:hAnsiTheme="minorHAnsi" w:cstheme="minorHAnsi"/>
              </w:rPr>
            </w:pPr>
            <w:r w:rsidRPr="001A6F84">
              <w:rPr>
                <w:rFonts w:asciiTheme="minorHAnsi" w:hAnsiTheme="minorHAnsi" w:cstheme="minorHAnsi"/>
              </w:rPr>
              <w:t>maximálně jeden bod</w:t>
            </w:r>
            <w:r w:rsidR="0036439F" w:rsidRPr="001A6F84">
              <w:rPr>
                <w:rFonts w:asciiTheme="minorHAnsi" w:hAnsiTheme="minorHAnsi" w:cstheme="minorHAnsi"/>
              </w:rPr>
              <w:t xml:space="preserve"> </w:t>
            </w:r>
          </w:p>
        </w:tc>
        <w:tc>
          <w:tcPr>
            <w:tcW w:w="5227" w:type="dxa"/>
          </w:tcPr>
          <w:p w14:paraId="18A47E52" w14:textId="07CE567A" w:rsidR="00DF4917" w:rsidRPr="001A6F84" w:rsidRDefault="00DF4917" w:rsidP="00143F05">
            <w:pPr>
              <w:ind w:right="413"/>
              <w:rPr>
                <w:rFonts w:asciiTheme="minorHAnsi" w:hAnsiTheme="minorHAnsi" w:cstheme="minorHAnsi"/>
                <w:b/>
              </w:rPr>
            </w:pPr>
            <w:r w:rsidRPr="001A6F84">
              <w:rPr>
                <w:rFonts w:asciiTheme="minorHAnsi" w:hAnsiTheme="minorHAnsi" w:cstheme="minorHAnsi"/>
                <w:b/>
              </w:rPr>
              <w:t>Přístup k řešení dané oblasti</w:t>
            </w:r>
            <w:r w:rsidR="0036439F" w:rsidRPr="001A6F84">
              <w:rPr>
                <w:rFonts w:asciiTheme="minorHAnsi" w:hAnsiTheme="minorHAnsi" w:cstheme="minorHAnsi"/>
                <w:b/>
              </w:rPr>
              <w:t xml:space="preserve"> </w:t>
            </w:r>
          </w:p>
          <w:p w14:paraId="798ED2C6" w14:textId="11D839CD" w:rsidR="00DF4917" w:rsidRPr="001A6F84" w:rsidRDefault="009908EC" w:rsidP="005B0E7B">
            <w:pPr>
              <w:pStyle w:val="Odstavecseseznamem"/>
              <w:numPr>
                <w:ilvl w:val="1"/>
                <w:numId w:val="6"/>
              </w:numPr>
              <w:ind w:left="1174" w:right="413" w:hanging="992"/>
              <w:jc w:val="left"/>
              <w:rPr>
                <w:rFonts w:asciiTheme="minorHAnsi" w:hAnsiTheme="minorHAnsi" w:cstheme="minorHAnsi"/>
              </w:rPr>
            </w:pPr>
            <w:r w:rsidRPr="001A6F84">
              <w:rPr>
                <w:rFonts w:asciiTheme="minorHAnsi" w:hAnsiTheme="minorHAnsi" w:cstheme="minorHAnsi"/>
              </w:rPr>
              <w:t>Popis</w:t>
            </w:r>
            <w:r w:rsidR="0036439F" w:rsidRPr="001A6F84">
              <w:rPr>
                <w:rFonts w:asciiTheme="minorHAnsi" w:hAnsiTheme="minorHAnsi" w:cstheme="minorHAnsi"/>
              </w:rPr>
              <w:t xml:space="preserve"> </w:t>
            </w:r>
            <w:r w:rsidR="00DF4917" w:rsidRPr="001A6F84">
              <w:rPr>
                <w:rFonts w:asciiTheme="minorHAnsi" w:hAnsiTheme="minorHAnsi" w:cstheme="minorHAnsi"/>
              </w:rPr>
              <w:t>přístup</w:t>
            </w:r>
            <w:r w:rsidRPr="001A6F84">
              <w:rPr>
                <w:rFonts w:asciiTheme="minorHAnsi" w:hAnsiTheme="minorHAnsi" w:cstheme="minorHAnsi"/>
              </w:rPr>
              <w:t>u</w:t>
            </w:r>
            <w:r w:rsidR="00DF4917" w:rsidRPr="001A6F84">
              <w:rPr>
                <w:rFonts w:asciiTheme="minorHAnsi" w:hAnsiTheme="minorHAnsi" w:cstheme="minorHAnsi"/>
              </w:rPr>
              <w:t xml:space="preserve"> řešení v kontextu celkové zakázky poskytování ICT služeb </w:t>
            </w:r>
          </w:p>
          <w:p w14:paraId="7738DE9A" w14:textId="77777777" w:rsidR="00DF4917" w:rsidRPr="001A6F84" w:rsidRDefault="00DF4917" w:rsidP="005B0E7B">
            <w:pPr>
              <w:pStyle w:val="Odstavecseseznamem"/>
              <w:numPr>
                <w:ilvl w:val="1"/>
                <w:numId w:val="6"/>
              </w:numPr>
              <w:ind w:left="1174" w:right="413" w:hanging="992"/>
              <w:jc w:val="left"/>
              <w:rPr>
                <w:rFonts w:asciiTheme="minorHAnsi" w:hAnsiTheme="minorHAnsi" w:cstheme="minorHAnsi"/>
              </w:rPr>
            </w:pPr>
            <w:r w:rsidRPr="001A6F84">
              <w:rPr>
                <w:rFonts w:asciiTheme="minorHAnsi" w:hAnsiTheme="minorHAnsi" w:cstheme="minorHAnsi"/>
              </w:rPr>
              <w:t xml:space="preserve">Popis vazeb a závislostí mezi jednotlivými službami </w:t>
            </w:r>
          </w:p>
          <w:p w14:paraId="7051A13C" w14:textId="16798A0C" w:rsidR="00E953B4" w:rsidRPr="001A6F84" w:rsidRDefault="00DF4917" w:rsidP="005B0E7B">
            <w:pPr>
              <w:pStyle w:val="Odstavecseseznamem"/>
              <w:numPr>
                <w:ilvl w:val="1"/>
                <w:numId w:val="6"/>
              </w:numPr>
              <w:ind w:left="1174" w:right="413" w:hanging="992"/>
              <w:jc w:val="left"/>
              <w:rPr>
                <w:rFonts w:asciiTheme="minorHAnsi" w:hAnsiTheme="minorHAnsi" w:cstheme="minorHAnsi"/>
              </w:rPr>
            </w:pPr>
            <w:r w:rsidRPr="001A6F84">
              <w:rPr>
                <w:rFonts w:asciiTheme="minorHAnsi" w:hAnsiTheme="minorHAnsi" w:cstheme="minorHAnsi"/>
              </w:rPr>
              <w:t>Popis kontrolních nástrojů pro naplnění kvalitativních parametrů služby</w:t>
            </w:r>
          </w:p>
        </w:tc>
      </w:tr>
      <w:tr w:rsidR="00E953B4" w:rsidRPr="00FF0823" w14:paraId="029BD5DA" w14:textId="77777777" w:rsidTr="00143F05">
        <w:tc>
          <w:tcPr>
            <w:tcW w:w="3813" w:type="dxa"/>
          </w:tcPr>
          <w:p w14:paraId="7514B472" w14:textId="6591B20A" w:rsidR="009908EC" w:rsidRPr="001A6F84" w:rsidRDefault="009908EC" w:rsidP="009908EC">
            <w:pPr>
              <w:ind w:left="0" w:right="413" w:firstLine="0"/>
              <w:rPr>
                <w:rFonts w:asciiTheme="minorHAnsi" w:hAnsiTheme="minorHAnsi" w:cstheme="minorHAnsi"/>
              </w:rPr>
            </w:pPr>
            <w:r w:rsidRPr="001A6F84">
              <w:rPr>
                <w:rFonts w:asciiTheme="minorHAnsi" w:hAnsiTheme="minorHAnsi" w:cstheme="minorHAnsi"/>
              </w:rPr>
              <w:t xml:space="preserve">0 bodů – pokud nebude hodnocený parametr dodržen, nebo pokud bude některý </w:t>
            </w:r>
            <w:r w:rsidR="00904664" w:rsidRPr="001A6F84">
              <w:rPr>
                <w:rFonts w:asciiTheme="minorHAnsi" w:hAnsiTheme="minorHAnsi" w:cstheme="minorHAnsi"/>
              </w:rPr>
              <w:t>požadavek</w:t>
            </w:r>
            <w:r w:rsidRPr="001A6F84">
              <w:rPr>
                <w:rFonts w:asciiTheme="minorHAnsi" w:hAnsiTheme="minorHAnsi" w:cstheme="minorHAnsi"/>
              </w:rPr>
              <w:t xml:space="preserve"> chybět</w:t>
            </w:r>
          </w:p>
          <w:p w14:paraId="365B6550" w14:textId="77777777" w:rsidR="009908EC" w:rsidRPr="001A6F84" w:rsidRDefault="009908EC" w:rsidP="009908EC">
            <w:pPr>
              <w:ind w:left="0" w:right="413" w:firstLine="0"/>
              <w:rPr>
                <w:rFonts w:asciiTheme="minorHAnsi" w:hAnsiTheme="minorHAnsi" w:cstheme="minorHAnsi"/>
              </w:rPr>
            </w:pPr>
          </w:p>
          <w:p w14:paraId="6B4A771E" w14:textId="41A346DD" w:rsidR="009908EC" w:rsidRPr="001A6F84" w:rsidRDefault="009908EC" w:rsidP="009908EC">
            <w:pPr>
              <w:ind w:left="0" w:right="413" w:firstLine="0"/>
              <w:rPr>
                <w:rFonts w:asciiTheme="minorHAnsi" w:hAnsiTheme="minorHAnsi" w:cstheme="minorHAnsi"/>
              </w:rPr>
            </w:pPr>
            <w:r w:rsidRPr="001A6F84">
              <w:rPr>
                <w:rFonts w:asciiTheme="minorHAnsi" w:hAnsiTheme="minorHAnsi" w:cstheme="minorHAnsi"/>
              </w:rPr>
              <w:t xml:space="preserve">1 </w:t>
            </w:r>
            <w:r w:rsidR="0037403B" w:rsidRPr="001A6F84">
              <w:rPr>
                <w:rFonts w:asciiTheme="minorHAnsi" w:hAnsiTheme="minorHAnsi" w:cstheme="minorHAnsi"/>
              </w:rPr>
              <w:t>bod – za</w:t>
            </w:r>
            <w:r w:rsidRPr="001A6F84">
              <w:rPr>
                <w:rFonts w:asciiTheme="minorHAnsi" w:hAnsiTheme="minorHAnsi" w:cstheme="minorHAnsi"/>
              </w:rPr>
              <w:t xml:space="preserve"> splnění všech požadavků</w:t>
            </w:r>
          </w:p>
          <w:p w14:paraId="46C14E1F" w14:textId="08C3DFCC" w:rsidR="00E953B4" w:rsidRPr="001A6F84" w:rsidRDefault="009908EC" w:rsidP="009908EC">
            <w:pPr>
              <w:ind w:left="0" w:right="413" w:firstLine="0"/>
              <w:rPr>
                <w:rFonts w:asciiTheme="minorHAnsi" w:hAnsiTheme="minorHAnsi" w:cstheme="minorHAnsi"/>
              </w:rPr>
            </w:pPr>
            <w:r w:rsidRPr="001A6F84">
              <w:rPr>
                <w:rFonts w:asciiTheme="minorHAnsi" w:hAnsiTheme="minorHAnsi" w:cstheme="minorHAnsi"/>
              </w:rPr>
              <w:t>maximálně jeden bod</w:t>
            </w:r>
            <w:r w:rsidR="0036439F" w:rsidRPr="001A6F84">
              <w:rPr>
                <w:rFonts w:asciiTheme="minorHAnsi" w:hAnsiTheme="minorHAnsi" w:cstheme="minorHAnsi"/>
              </w:rPr>
              <w:t xml:space="preserve"> </w:t>
            </w:r>
          </w:p>
        </w:tc>
        <w:tc>
          <w:tcPr>
            <w:tcW w:w="5227" w:type="dxa"/>
          </w:tcPr>
          <w:p w14:paraId="763AC659" w14:textId="77777777" w:rsidR="00DF4917" w:rsidRPr="001A6F84" w:rsidRDefault="00DF4917" w:rsidP="00143F05">
            <w:pPr>
              <w:ind w:right="413"/>
              <w:rPr>
                <w:rFonts w:asciiTheme="minorHAnsi" w:hAnsiTheme="minorHAnsi" w:cstheme="minorHAnsi"/>
                <w:b/>
              </w:rPr>
            </w:pPr>
            <w:r w:rsidRPr="001A6F84">
              <w:rPr>
                <w:rFonts w:asciiTheme="minorHAnsi" w:hAnsiTheme="minorHAnsi" w:cstheme="minorHAnsi"/>
                <w:b/>
              </w:rPr>
              <w:t xml:space="preserve">Metodický a procesní postup převzetí služeb </w:t>
            </w:r>
          </w:p>
          <w:p w14:paraId="47D83240" w14:textId="3AA1EED3" w:rsidR="00DF4917" w:rsidRPr="001A6F84" w:rsidRDefault="00DF4917" w:rsidP="005B0E7B">
            <w:pPr>
              <w:pStyle w:val="Odstavecseseznamem"/>
              <w:numPr>
                <w:ilvl w:val="1"/>
                <w:numId w:val="6"/>
              </w:numPr>
              <w:ind w:left="1174" w:right="413" w:hanging="992"/>
              <w:jc w:val="left"/>
              <w:rPr>
                <w:rFonts w:asciiTheme="minorHAnsi" w:hAnsiTheme="minorHAnsi" w:cstheme="minorHAnsi"/>
              </w:rPr>
            </w:pPr>
            <w:r w:rsidRPr="001A6F84">
              <w:rPr>
                <w:rFonts w:asciiTheme="minorHAnsi" w:hAnsiTheme="minorHAnsi" w:cstheme="minorHAnsi"/>
              </w:rPr>
              <w:t>Uvedení metodiky</w:t>
            </w:r>
            <w:r w:rsidR="002827BD">
              <w:rPr>
                <w:rFonts w:asciiTheme="minorHAnsi" w:hAnsiTheme="minorHAnsi" w:cstheme="minorHAnsi"/>
              </w:rPr>
              <w:t>,</w:t>
            </w:r>
            <w:r w:rsidRPr="001A6F84">
              <w:rPr>
                <w:rFonts w:asciiTheme="minorHAnsi" w:hAnsiTheme="minorHAnsi" w:cstheme="minorHAnsi"/>
              </w:rPr>
              <w:t xml:space="preserve"> na </w:t>
            </w:r>
            <w:r w:rsidR="00F71F82" w:rsidRPr="001A6F84">
              <w:rPr>
                <w:rFonts w:asciiTheme="minorHAnsi" w:hAnsiTheme="minorHAnsi" w:cstheme="minorHAnsi"/>
              </w:rPr>
              <w:t>základě</w:t>
            </w:r>
            <w:r w:rsidRPr="001A6F84">
              <w:rPr>
                <w:rFonts w:asciiTheme="minorHAnsi" w:hAnsiTheme="minorHAnsi" w:cstheme="minorHAnsi"/>
              </w:rPr>
              <w:t xml:space="preserve"> </w:t>
            </w:r>
            <w:r w:rsidR="00904664" w:rsidRPr="001A6F84">
              <w:rPr>
                <w:rFonts w:asciiTheme="minorHAnsi" w:hAnsiTheme="minorHAnsi" w:cstheme="minorHAnsi"/>
              </w:rPr>
              <w:t xml:space="preserve">které </w:t>
            </w:r>
            <w:r w:rsidRPr="001A6F84">
              <w:rPr>
                <w:rFonts w:asciiTheme="minorHAnsi" w:hAnsiTheme="minorHAnsi" w:cstheme="minorHAnsi"/>
              </w:rPr>
              <w:t xml:space="preserve">bude docházet k převzetí služeb </w:t>
            </w:r>
          </w:p>
          <w:p w14:paraId="4C0CAD12" w14:textId="1C889EE2" w:rsidR="00DF4917" w:rsidRPr="001A6F84" w:rsidRDefault="00DF4917" w:rsidP="005B0E7B">
            <w:pPr>
              <w:pStyle w:val="Odstavecseseznamem"/>
              <w:numPr>
                <w:ilvl w:val="1"/>
                <w:numId w:val="6"/>
              </w:numPr>
              <w:ind w:left="1174" w:right="413" w:hanging="992"/>
              <w:jc w:val="left"/>
              <w:rPr>
                <w:rFonts w:asciiTheme="minorHAnsi" w:hAnsiTheme="minorHAnsi" w:cstheme="minorHAnsi"/>
              </w:rPr>
            </w:pPr>
            <w:r w:rsidRPr="001A6F84">
              <w:rPr>
                <w:rFonts w:asciiTheme="minorHAnsi" w:hAnsiTheme="minorHAnsi" w:cstheme="minorHAnsi"/>
              </w:rPr>
              <w:t xml:space="preserve">Zohlednění prostředí </w:t>
            </w:r>
            <w:r w:rsidR="009908EC" w:rsidRPr="001A6F84">
              <w:rPr>
                <w:rFonts w:asciiTheme="minorHAnsi" w:hAnsiTheme="minorHAnsi" w:cstheme="minorHAnsi"/>
              </w:rPr>
              <w:t>z</w:t>
            </w:r>
            <w:r w:rsidRPr="001A6F84">
              <w:rPr>
                <w:rFonts w:asciiTheme="minorHAnsi" w:hAnsiTheme="minorHAnsi" w:cstheme="minorHAnsi"/>
              </w:rPr>
              <w:t>adavatele</w:t>
            </w:r>
            <w:r w:rsidR="00091A78" w:rsidRPr="001A6F84">
              <w:rPr>
                <w:rFonts w:asciiTheme="minorHAnsi" w:hAnsiTheme="minorHAnsi" w:cstheme="minorHAnsi"/>
              </w:rPr>
              <w:t>, vztah k politikám, metodikám zadavatele</w:t>
            </w:r>
            <w:r w:rsidRPr="001A6F84">
              <w:rPr>
                <w:rFonts w:asciiTheme="minorHAnsi" w:hAnsiTheme="minorHAnsi" w:cstheme="minorHAnsi"/>
              </w:rPr>
              <w:t xml:space="preserve"> </w:t>
            </w:r>
          </w:p>
          <w:p w14:paraId="1D5873FE" w14:textId="77777777" w:rsidR="00DF4917" w:rsidRPr="001A6F84" w:rsidRDefault="00DF4917" w:rsidP="005B0E7B">
            <w:pPr>
              <w:pStyle w:val="Odstavecseseznamem"/>
              <w:numPr>
                <w:ilvl w:val="1"/>
                <w:numId w:val="6"/>
              </w:numPr>
              <w:ind w:left="1174" w:right="413" w:hanging="992"/>
              <w:jc w:val="left"/>
              <w:rPr>
                <w:rFonts w:asciiTheme="minorHAnsi" w:hAnsiTheme="minorHAnsi" w:cstheme="minorHAnsi"/>
              </w:rPr>
            </w:pPr>
            <w:r w:rsidRPr="001A6F84">
              <w:rPr>
                <w:rFonts w:asciiTheme="minorHAnsi" w:hAnsiTheme="minorHAnsi" w:cstheme="minorHAnsi"/>
              </w:rPr>
              <w:t xml:space="preserve">Uvedení omezení v rámci metodického a procesního postupu </w:t>
            </w:r>
          </w:p>
          <w:p w14:paraId="00DEE8F6" w14:textId="77777777" w:rsidR="00E953B4" w:rsidRPr="001A6F84" w:rsidRDefault="00E953B4" w:rsidP="008A2B1C">
            <w:pPr>
              <w:ind w:left="0" w:right="413" w:firstLine="0"/>
              <w:rPr>
                <w:rFonts w:asciiTheme="minorHAnsi" w:hAnsiTheme="minorHAnsi" w:cstheme="minorHAnsi"/>
              </w:rPr>
            </w:pPr>
          </w:p>
        </w:tc>
      </w:tr>
      <w:tr w:rsidR="00E953B4" w:rsidRPr="00FF0823" w14:paraId="7C75D4DA" w14:textId="77777777" w:rsidTr="00143F05">
        <w:tc>
          <w:tcPr>
            <w:tcW w:w="3813" w:type="dxa"/>
          </w:tcPr>
          <w:p w14:paraId="19CF073D" w14:textId="679527F1" w:rsidR="009908EC" w:rsidRPr="001A6F84" w:rsidRDefault="009908EC" w:rsidP="009908EC">
            <w:pPr>
              <w:ind w:left="0" w:right="413" w:firstLine="0"/>
              <w:rPr>
                <w:rFonts w:asciiTheme="minorHAnsi" w:hAnsiTheme="minorHAnsi" w:cstheme="minorHAnsi"/>
              </w:rPr>
            </w:pPr>
            <w:r w:rsidRPr="001A6F84">
              <w:rPr>
                <w:rFonts w:asciiTheme="minorHAnsi" w:hAnsiTheme="minorHAnsi" w:cstheme="minorHAnsi"/>
              </w:rPr>
              <w:t xml:space="preserve">0 bodů – pokud nebude hodnocený parametr dodržen, nebo pokud bude některý </w:t>
            </w:r>
            <w:r w:rsidR="00904664" w:rsidRPr="001A6F84">
              <w:rPr>
                <w:rFonts w:asciiTheme="minorHAnsi" w:hAnsiTheme="minorHAnsi" w:cstheme="minorHAnsi"/>
              </w:rPr>
              <w:t xml:space="preserve">požadavek </w:t>
            </w:r>
            <w:r w:rsidRPr="001A6F84">
              <w:rPr>
                <w:rFonts w:asciiTheme="minorHAnsi" w:hAnsiTheme="minorHAnsi" w:cstheme="minorHAnsi"/>
              </w:rPr>
              <w:t>chybět</w:t>
            </w:r>
          </w:p>
          <w:p w14:paraId="36556449" w14:textId="77777777" w:rsidR="009908EC" w:rsidRPr="001A6F84" w:rsidRDefault="009908EC" w:rsidP="009908EC">
            <w:pPr>
              <w:ind w:left="0" w:right="413" w:firstLine="0"/>
              <w:rPr>
                <w:rFonts w:asciiTheme="minorHAnsi" w:hAnsiTheme="minorHAnsi" w:cstheme="minorHAnsi"/>
              </w:rPr>
            </w:pPr>
          </w:p>
          <w:p w14:paraId="04F5160C" w14:textId="1F915240" w:rsidR="009908EC" w:rsidRPr="001A6F84" w:rsidRDefault="009908EC" w:rsidP="009908EC">
            <w:pPr>
              <w:ind w:left="0" w:right="413" w:firstLine="0"/>
              <w:rPr>
                <w:rFonts w:asciiTheme="minorHAnsi" w:hAnsiTheme="minorHAnsi" w:cstheme="minorHAnsi"/>
              </w:rPr>
            </w:pPr>
            <w:r w:rsidRPr="001A6F84">
              <w:rPr>
                <w:rFonts w:asciiTheme="minorHAnsi" w:hAnsiTheme="minorHAnsi" w:cstheme="minorHAnsi"/>
              </w:rPr>
              <w:t xml:space="preserve">1 </w:t>
            </w:r>
            <w:r w:rsidR="0037403B" w:rsidRPr="001A6F84">
              <w:rPr>
                <w:rFonts w:asciiTheme="minorHAnsi" w:hAnsiTheme="minorHAnsi" w:cstheme="minorHAnsi"/>
              </w:rPr>
              <w:t>bod – za</w:t>
            </w:r>
            <w:r w:rsidRPr="001A6F84">
              <w:rPr>
                <w:rFonts w:asciiTheme="minorHAnsi" w:hAnsiTheme="minorHAnsi" w:cstheme="minorHAnsi"/>
              </w:rPr>
              <w:t xml:space="preserve"> splnění všech požadavků</w:t>
            </w:r>
          </w:p>
          <w:p w14:paraId="2F67AD51" w14:textId="22DEFAAE" w:rsidR="00E953B4" w:rsidRPr="001A6F84" w:rsidRDefault="009908EC" w:rsidP="009908EC">
            <w:pPr>
              <w:ind w:left="0" w:right="413" w:firstLine="0"/>
              <w:rPr>
                <w:rFonts w:asciiTheme="minorHAnsi" w:hAnsiTheme="minorHAnsi" w:cstheme="minorHAnsi"/>
              </w:rPr>
            </w:pPr>
            <w:r w:rsidRPr="001A6F84">
              <w:rPr>
                <w:rFonts w:asciiTheme="minorHAnsi" w:hAnsiTheme="minorHAnsi" w:cstheme="minorHAnsi"/>
              </w:rPr>
              <w:t>maximálně jeden bod</w:t>
            </w:r>
            <w:r w:rsidR="0036439F" w:rsidRPr="001A6F84">
              <w:rPr>
                <w:rFonts w:asciiTheme="minorHAnsi" w:hAnsiTheme="minorHAnsi" w:cstheme="minorHAnsi"/>
              </w:rPr>
              <w:t xml:space="preserve"> </w:t>
            </w:r>
          </w:p>
        </w:tc>
        <w:tc>
          <w:tcPr>
            <w:tcW w:w="5227" w:type="dxa"/>
          </w:tcPr>
          <w:p w14:paraId="1D9F2EE8" w14:textId="62AA0775" w:rsidR="007A2BB6" w:rsidRPr="001A6F84" w:rsidRDefault="007A2BB6" w:rsidP="00143F05">
            <w:pPr>
              <w:ind w:right="413"/>
              <w:rPr>
                <w:rFonts w:asciiTheme="minorHAnsi" w:hAnsiTheme="minorHAnsi" w:cstheme="minorHAnsi"/>
                <w:b/>
              </w:rPr>
            </w:pPr>
            <w:r w:rsidRPr="001A6F84">
              <w:rPr>
                <w:rFonts w:asciiTheme="minorHAnsi" w:hAnsiTheme="minorHAnsi" w:cstheme="minorHAnsi"/>
                <w:b/>
              </w:rPr>
              <w:lastRenderedPageBreak/>
              <w:t xml:space="preserve">Návrh harmonogramu </w:t>
            </w:r>
            <w:r w:rsidR="008212B6" w:rsidRPr="001A6F84">
              <w:rPr>
                <w:rFonts w:asciiTheme="minorHAnsi" w:hAnsiTheme="minorHAnsi" w:cstheme="minorHAnsi"/>
                <w:b/>
              </w:rPr>
              <w:t>při dodržení maximálního limitu pro Služby převzetí (viz Rámcová dohoda)</w:t>
            </w:r>
          </w:p>
          <w:p w14:paraId="7ED740EF" w14:textId="7153E7BF" w:rsidR="007A2BB6" w:rsidRPr="001A6F84" w:rsidRDefault="007A2BB6" w:rsidP="005B0E7B">
            <w:pPr>
              <w:pStyle w:val="Odstavecseseznamem"/>
              <w:numPr>
                <w:ilvl w:val="1"/>
                <w:numId w:val="6"/>
              </w:numPr>
              <w:ind w:left="1174" w:right="413" w:hanging="992"/>
              <w:jc w:val="left"/>
              <w:rPr>
                <w:rFonts w:asciiTheme="minorHAnsi" w:hAnsiTheme="minorHAnsi" w:cstheme="minorHAnsi"/>
              </w:rPr>
            </w:pPr>
            <w:r w:rsidRPr="001A6F84">
              <w:rPr>
                <w:rFonts w:asciiTheme="minorHAnsi" w:hAnsiTheme="minorHAnsi" w:cstheme="minorHAnsi"/>
              </w:rPr>
              <w:lastRenderedPageBreak/>
              <w:t>Uvedení strukturovaného harmonogramu v obsahové a</w:t>
            </w:r>
            <w:r w:rsidR="002827BD">
              <w:rPr>
                <w:rFonts w:asciiTheme="minorHAnsi" w:hAnsiTheme="minorHAnsi" w:cstheme="minorHAnsi"/>
              </w:rPr>
              <w:t> </w:t>
            </w:r>
            <w:r w:rsidRPr="001A6F84">
              <w:rPr>
                <w:rFonts w:asciiTheme="minorHAnsi" w:hAnsiTheme="minorHAnsi" w:cstheme="minorHAnsi"/>
              </w:rPr>
              <w:t xml:space="preserve">grafické podobě </w:t>
            </w:r>
          </w:p>
          <w:p w14:paraId="22E31C0B" w14:textId="11418CF7" w:rsidR="007A2BB6" w:rsidRPr="001A6F84" w:rsidRDefault="007A2BB6" w:rsidP="005B0E7B">
            <w:pPr>
              <w:pStyle w:val="Odstavecseseznamem"/>
              <w:numPr>
                <w:ilvl w:val="1"/>
                <w:numId w:val="6"/>
              </w:numPr>
              <w:ind w:left="1174" w:right="413" w:hanging="992"/>
              <w:jc w:val="left"/>
              <w:rPr>
                <w:rFonts w:asciiTheme="minorHAnsi" w:hAnsiTheme="minorHAnsi" w:cstheme="minorHAnsi"/>
              </w:rPr>
            </w:pPr>
            <w:r w:rsidRPr="001A6F84">
              <w:rPr>
                <w:rFonts w:asciiTheme="minorHAnsi" w:hAnsiTheme="minorHAnsi" w:cstheme="minorHAnsi"/>
              </w:rPr>
              <w:t xml:space="preserve">Harmonogramu zohledňujícího vazby mezi jednotlivými kroky </w:t>
            </w:r>
          </w:p>
          <w:p w14:paraId="3770C657" w14:textId="02511034" w:rsidR="00E953B4" w:rsidRPr="001A6F84" w:rsidRDefault="007A2BB6" w:rsidP="005B0E7B">
            <w:pPr>
              <w:pStyle w:val="Odstavecseseznamem"/>
              <w:numPr>
                <w:ilvl w:val="1"/>
                <w:numId w:val="6"/>
              </w:numPr>
              <w:ind w:left="1174" w:right="413" w:hanging="992"/>
              <w:jc w:val="left"/>
              <w:rPr>
                <w:rFonts w:asciiTheme="minorHAnsi" w:hAnsiTheme="minorHAnsi" w:cstheme="minorHAnsi"/>
              </w:rPr>
            </w:pPr>
            <w:r w:rsidRPr="001A6F84">
              <w:rPr>
                <w:rFonts w:asciiTheme="minorHAnsi" w:hAnsiTheme="minorHAnsi" w:cstheme="minorHAnsi"/>
              </w:rPr>
              <w:t xml:space="preserve">Harmonogramu zohledňujícího závislosti mezi jednotlivými kroky </w:t>
            </w:r>
          </w:p>
        </w:tc>
      </w:tr>
      <w:tr w:rsidR="00E953B4" w:rsidRPr="00FF0823" w14:paraId="564A98BD" w14:textId="77777777" w:rsidTr="00143F05">
        <w:tc>
          <w:tcPr>
            <w:tcW w:w="3813" w:type="dxa"/>
          </w:tcPr>
          <w:p w14:paraId="78C82F09" w14:textId="602A448E" w:rsidR="009908EC" w:rsidRPr="001A6F84" w:rsidRDefault="009908EC" w:rsidP="009908EC">
            <w:pPr>
              <w:ind w:left="0" w:right="413" w:firstLine="0"/>
              <w:rPr>
                <w:rFonts w:asciiTheme="minorHAnsi" w:hAnsiTheme="minorHAnsi" w:cstheme="minorHAnsi"/>
              </w:rPr>
            </w:pPr>
            <w:r w:rsidRPr="001A6F84">
              <w:rPr>
                <w:rFonts w:asciiTheme="minorHAnsi" w:hAnsiTheme="minorHAnsi" w:cstheme="minorHAnsi"/>
              </w:rPr>
              <w:lastRenderedPageBreak/>
              <w:t xml:space="preserve">0 bodů – pokud nebude hodnocený parametr dodržen, nebo pokud bude některý </w:t>
            </w:r>
            <w:r w:rsidR="00904664" w:rsidRPr="001A6F84">
              <w:rPr>
                <w:rFonts w:asciiTheme="minorHAnsi" w:hAnsiTheme="minorHAnsi" w:cstheme="minorHAnsi"/>
              </w:rPr>
              <w:t xml:space="preserve">požadavek </w:t>
            </w:r>
            <w:r w:rsidRPr="001A6F84">
              <w:rPr>
                <w:rFonts w:asciiTheme="minorHAnsi" w:hAnsiTheme="minorHAnsi" w:cstheme="minorHAnsi"/>
              </w:rPr>
              <w:t>chybět</w:t>
            </w:r>
          </w:p>
          <w:p w14:paraId="32C16A3A" w14:textId="77777777" w:rsidR="009908EC" w:rsidRPr="001A6F84" w:rsidRDefault="009908EC" w:rsidP="009908EC">
            <w:pPr>
              <w:ind w:left="0" w:right="413" w:firstLine="0"/>
              <w:rPr>
                <w:rFonts w:asciiTheme="minorHAnsi" w:hAnsiTheme="minorHAnsi" w:cstheme="minorHAnsi"/>
              </w:rPr>
            </w:pPr>
          </w:p>
          <w:p w14:paraId="4114F395" w14:textId="0A19F6F2" w:rsidR="009908EC" w:rsidRPr="001A6F84" w:rsidRDefault="009908EC" w:rsidP="009908EC">
            <w:pPr>
              <w:ind w:left="0" w:right="413" w:firstLine="0"/>
              <w:rPr>
                <w:rFonts w:asciiTheme="minorHAnsi" w:hAnsiTheme="minorHAnsi" w:cstheme="minorHAnsi"/>
              </w:rPr>
            </w:pPr>
            <w:r w:rsidRPr="001A6F84">
              <w:rPr>
                <w:rFonts w:asciiTheme="minorHAnsi" w:hAnsiTheme="minorHAnsi" w:cstheme="minorHAnsi"/>
              </w:rPr>
              <w:t xml:space="preserve">1 </w:t>
            </w:r>
            <w:r w:rsidR="0037403B" w:rsidRPr="001A6F84">
              <w:rPr>
                <w:rFonts w:asciiTheme="minorHAnsi" w:hAnsiTheme="minorHAnsi" w:cstheme="minorHAnsi"/>
              </w:rPr>
              <w:t>bod – za</w:t>
            </w:r>
            <w:r w:rsidRPr="001A6F84">
              <w:rPr>
                <w:rFonts w:asciiTheme="minorHAnsi" w:hAnsiTheme="minorHAnsi" w:cstheme="minorHAnsi"/>
              </w:rPr>
              <w:t xml:space="preserve"> splnění všech požadavků</w:t>
            </w:r>
          </w:p>
          <w:p w14:paraId="4F739E3D" w14:textId="1A8245B7" w:rsidR="00E953B4" w:rsidRPr="001A6F84" w:rsidRDefault="009908EC" w:rsidP="009908EC">
            <w:pPr>
              <w:ind w:left="0" w:right="413" w:firstLine="0"/>
              <w:rPr>
                <w:rFonts w:asciiTheme="minorHAnsi" w:hAnsiTheme="minorHAnsi" w:cstheme="minorHAnsi"/>
              </w:rPr>
            </w:pPr>
            <w:r w:rsidRPr="001A6F84">
              <w:rPr>
                <w:rFonts w:asciiTheme="minorHAnsi" w:hAnsiTheme="minorHAnsi" w:cstheme="minorHAnsi"/>
              </w:rPr>
              <w:t>maximálně jeden bod</w:t>
            </w:r>
            <w:r w:rsidR="0036439F" w:rsidRPr="001A6F84">
              <w:rPr>
                <w:rFonts w:asciiTheme="minorHAnsi" w:hAnsiTheme="minorHAnsi" w:cstheme="minorHAnsi"/>
              </w:rPr>
              <w:t xml:space="preserve"> </w:t>
            </w:r>
          </w:p>
        </w:tc>
        <w:tc>
          <w:tcPr>
            <w:tcW w:w="5227" w:type="dxa"/>
          </w:tcPr>
          <w:p w14:paraId="59704464" w14:textId="77777777" w:rsidR="007A2BB6" w:rsidRPr="001A6F84" w:rsidRDefault="007A2BB6" w:rsidP="00143F05">
            <w:pPr>
              <w:ind w:right="413"/>
              <w:rPr>
                <w:rFonts w:asciiTheme="minorHAnsi" w:hAnsiTheme="minorHAnsi" w:cstheme="minorHAnsi"/>
                <w:b/>
              </w:rPr>
            </w:pPr>
            <w:r w:rsidRPr="001A6F84">
              <w:rPr>
                <w:rFonts w:asciiTheme="minorHAnsi" w:hAnsiTheme="minorHAnsi" w:cstheme="minorHAnsi"/>
                <w:b/>
              </w:rPr>
              <w:t>Požadovaná součinnost zadavatele</w:t>
            </w:r>
          </w:p>
          <w:p w14:paraId="1C06D737" w14:textId="3AEE7516" w:rsidR="007A2BB6" w:rsidRPr="001A6F84" w:rsidRDefault="007A2BB6" w:rsidP="005B0E7B">
            <w:pPr>
              <w:pStyle w:val="Odstavecseseznamem"/>
              <w:numPr>
                <w:ilvl w:val="1"/>
                <w:numId w:val="6"/>
              </w:numPr>
              <w:ind w:left="1174" w:right="413" w:hanging="992"/>
              <w:jc w:val="left"/>
              <w:rPr>
                <w:rFonts w:asciiTheme="minorHAnsi" w:hAnsiTheme="minorHAnsi" w:cstheme="minorHAnsi"/>
              </w:rPr>
            </w:pPr>
            <w:r w:rsidRPr="001A6F84">
              <w:rPr>
                <w:rFonts w:asciiTheme="minorHAnsi" w:hAnsiTheme="minorHAnsi" w:cstheme="minorHAnsi"/>
              </w:rPr>
              <w:t>Uvedení strukturovaného popisu a</w:t>
            </w:r>
            <w:r w:rsidR="002827BD">
              <w:rPr>
                <w:rFonts w:asciiTheme="minorHAnsi" w:hAnsiTheme="minorHAnsi" w:cstheme="minorHAnsi"/>
              </w:rPr>
              <w:t> </w:t>
            </w:r>
            <w:r w:rsidRPr="001A6F84">
              <w:rPr>
                <w:rFonts w:asciiTheme="minorHAnsi" w:hAnsiTheme="minorHAnsi" w:cstheme="minorHAnsi"/>
              </w:rPr>
              <w:t xml:space="preserve">nároků na </w:t>
            </w:r>
            <w:r w:rsidR="008212B6" w:rsidRPr="001A6F84">
              <w:rPr>
                <w:rFonts w:asciiTheme="minorHAnsi" w:hAnsiTheme="minorHAnsi" w:cstheme="minorHAnsi"/>
              </w:rPr>
              <w:t>z</w:t>
            </w:r>
            <w:r w:rsidRPr="001A6F84">
              <w:rPr>
                <w:rFonts w:asciiTheme="minorHAnsi" w:hAnsiTheme="minorHAnsi" w:cstheme="minorHAnsi"/>
              </w:rPr>
              <w:t>adavatele</w:t>
            </w:r>
          </w:p>
          <w:p w14:paraId="4D7B19B8" w14:textId="784FCCE9" w:rsidR="007A2BB6" w:rsidRPr="001A6F84" w:rsidRDefault="007A2BB6" w:rsidP="005B0E7B">
            <w:pPr>
              <w:pStyle w:val="Odstavecseseznamem"/>
              <w:numPr>
                <w:ilvl w:val="1"/>
                <w:numId w:val="6"/>
              </w:numPr>
              <w:ind w:left="1174" w:right="413" w:hanging="992"/>
              <w:jc w:val="left"/>
              <w:rPr>
                <w:rFonts w:asciiTheme="minorHAnsi" w:hAnsiTheme="minorHAnsi" w:cstheme="minorHAnsi"/>
              </w:rPr>
            </w:pPr>
            <w:r w:rsidRPr="001A6F84">
              <w:rPr>
                <w:rFonts w:asciiTheme="minorHAnsi" w:hAnsiTheme="minorHAnsi" w:cstheme="minorHAnsi"/>
              </w:rPr>
              <w:t xml:space="preserve">Uvedení specifikace znalostí či nástrojů požadovaných ze strany </w:t>
            </w:r>
            <w:r w:rsidR="008212B6" w:rsidRPr="001A6F84">
              <w:rPr>
                <w:rFonts w:asciiTheme="minorHAnsi" w:hAnsiTheme="minorHAnsi" w:cstheme="minorHAnsi"/>
              </w:rPr>
              <w:t>z</w:t>
            </w:r>
            <w:r w:rsidRPr="001A6F84">
              <w:rPr>
                <w:rFonts w:asciiTheme="minorHAnsi" w:hAnsiTheme="minorHAnsi" w:cstheme="minorHAnsi"/>
              </w:rPr>
              <w:t>adavatele</w:t>
            </w:r>
            <w:r w:rsidR="0036439F" w:rsidRPr="001A6F84">
              <w:rPr>
                <w:rFonts w:asciiTheme="minorHAnsi" w:hAnsiTheme="minorHAnsi" w:cstheme="minorHAnsi"/>
              </w:rPr>
              <w:t xml:space="preserve"> </w:t>
            </w:r>
          </w:p>
          <w:p w14:paraId="218A6B7F" w14:textId="77777777" w:rsidR="00E953B4" w:rsidRPr="001A6F84" w:rsidRDefault="00E953B4" w:rsidP="00143F05">
            <w:pPr>
              <w:ind w:left="182" w:firstLine="0"/>
              <w:rPr>
                <w:rFonts w:asciiTheme="minorHAnsi" w:hAnsiTheme="minorHAnsi" w:cstheme="minorHAnsi"/>
                <w:b/>
              </w:rPr>
            </w:pPr>
          </w:p>
        </w:tc>
      </w:tr>
      <w:tr w:rsidR="00E953B4" w:rsidRPr="00FF0823" w14:paraId="2145EDB8" w14:textId="77777777" w:rsidTr="00143F05">
        <w:tc>
          <w:tcPr>
            <w:tcW w:w="3813" w:type="dxa"/>
          </w:tcPr>
          <w:p w14:paraId="4DC2F17B" w14:textId="5094ED07" w:rsidR="009908EC" w:rsidRPr="001A6F84" w:rsidRDefault="009908EC" w:rsidP="009908EC">
            <w:pPr>
              <w:ind w:left="0" w:right="413" w:firstLine="0"/>
              <w:rPr>
                <w:rFonts w:asciiTheme="minorHAnsi" w:hAnsiTheme="minorHAnsi" w:cstheme="minorHAnsi"/>
              </w:rPr>
            </w:pPr>
            <w:r w:rsidRPr="001A6F84">
              <w:rPr>
                <w:rFonts w:asciiTheme="minorHAnsi" w:hAnsiTheme="minorHAnsi" w:cstheme="minorHAnsi"/>
              </w:rPr>
              <w:t xml:space="preserve">0 bodů – pokud nebude hodnocený parametr dodržen, nebo pokud bude některý </w:t>
            </w:r>
            <w:r w:rsidR="00904664" w:rsidRPr="001A6F84">
              <w:rPr>
                <w:rFonts w:asciiTheme="minorHAnsi" w:hAnsiTheme="minorHAnsi" w:cstheme="minorHAnsi"/>
              </w:rPr>
              <w:t xml:space="preserve">požadavek </w:t>
            </w:r>
            <w:r w:rsidRPr="001A6F84">
              <w:rPr>
                <w:rFonts w:asciiTheme="minorHAnsi" w:hAnsiTheme="minorHAnsi" w:cstheme="minorHAnsi"/>
              </w:rPr>
              <w:t>chybět</w:t>
            </w:r>
          </w:p>
          <w:p w14:paraId="4AB6EB1A" w14:textId="77777777" w:rsidR="009908EC" w:rsidRPr="001A6F84" w:rsidRDefault="009908EC" w:rsidP="009908EC">
            <w:pPr>
              <w:ind w:left="0" w:right="413" w:firstLine="0"/>
              <w:rPr>
                <w:rFonts w:asciiTheme="minorHAnsi" w:hAnsiTheme="minorHAnsi" w:cstheme="minorHAnsi"/>
              </w:rPr>
            </w:pPr>
          </w:p>
          <w:p w14:paraId="6666221B" w14:textId="3CD1C42E" w:rsidR="009908EC" w:rsidRPr="001A6F84" w:rsidRDefault="009908EC" w:rsidP="009908EC">
            <w:pPr>
              <w:ind w:left="0" w:right="413" w:firstLine="0"/>
              <w:rPr>
                <w:rFonts w:asciiTheme="minorHAnsi" w:hAnsiTheme="minorHAnsi" w:cstheme="minorHAnsi"/>
              </w:rPr>
            </w:pPr>
            <w:r w:rsidRPr="001A6F84">
              <w:rPr>
                <w:rFonts w:asciiTheme="minorHAnsi" w:hAnsiTheme="minorHAnsi" w:cstheme="minorHAnsi"/>
              </w:rPr>
              <w:t xml:space="preserve">1 </w:t>
            </w:r>
            <w:r w:rsidR="0037403B" w:rsidRPr="001A6F84">
              <w:rPr>
                <w:rFonts w:asciiTheme="minorHAnsi" w:hAnsiTheme="minorHAnsi" w:cstheme="minorHAnsi"/>
              </w:rPr>
              <w:t>bod – za</w:t>
            </w:r>
            <w:r w:rsidRPr="001A6F84">
              <w:rPr>
                <w:rFonts w:asciiTheme="minorHAnsi" w:hAnsiTheme="minorHAnsi" w:cstheme="minorHAnsi"/>
              </w:rPr>
              <w:t xml:space="preserve"> splnění všech požadavků</w:t>
            </w:r>
          </w:p>
          <w:p w14:paraId="4BDCABA6" w14:textId="325E94AC" w:rsidR="00E953B4" w:rsidRPr="001A6F84" w:rsidRDefault="009908EC" w:rsidP="009908EC">
            <w:pPr>
              <w:ind w:left="0" w:right="413" w:firstLine="0"/>
              <w:rPr>
                <w:rFonts w:asciiTheme="minorHAnsi" w:hAnsiTheme="minorHAnsi" w:cstheme="minorHAnsi"/>
              </w:rPr>
            </w:pPr>
            <w:r w:rsidRPr="001A6F84">
              <w:rPr>
                <w:rFonts w:asciiTheme="minorHAnsi" w:hAnsiTheme="minorHAnsi" w:cstheme="minorHAnsi"/>
              </w:rPr>
              <w:t>maximálně jeden bod</w:t>
            </w:r>
            <w:r w:rsidR="0036439F" w:rsidRPr="001A6F84">
              <w:rPr>
                <w:rFonts w:asciiTheme="minorHAnsi" w:hAnsiTheme="minorHAnsi" w:cstheme="minorHAnsi"/>
              </w:rPr>
              <w:t xml:space="preserve"> </w:t>
            </w:r>
          </w:p>
        </w:tc>
        <w:tc>
          <w:tcPr>
            <w:tcW w:w="5227" w:type="dxa"/>
          </w:tcPr>
          <w:p w14:paraId="0046368A" w14:textId="77777777" w:rsidR="007A2BB6" w:rsidRPr="001A6F84" w:rsidRDefault="007A2BB6" w:rsidP="00143F05">
            <w:pPr>
              <w:ind w:right="413"/>
              <w:rPr>
                <w:rFonts w:asciiTheme="minorHAnsi" w:hAnsiTheme="minorHAnsi" w:cstheme="minorHAnsi"/>
                <w:b/>
              </w:rPr>
            </w:pPr>
            <w:r w:rsidRPr="001A6F84">
              <w:rPr>
                <w:rFonts w:asciiTheme="minorHAnsi" w:hAnsiTheme="minorHAnsi" w:cstheme="minorHAnsi"/>
                <w:b/>
              </w:rPr>
              <w:t xml:space="preserve">Analýza rizik v dané oblasti </w:t>
            </w:r>
          </w:p>
          <w:p w14:paraId="20A70B00" w14:textId="77777777" w:rsidR="007A2BB6" w:rsidRPr="001A6F84" w:rsidRDefault="007A2BB6" w:rsidP="005B0E7B">
            <w:pPr>
              <w:pStyle w:val="Odstavecseseznamem"/>
              <w:numPr>
                <w:ilvl w:val="1"/>
                <w:numId w:val="6"/>
              </w:numPr>
              <w:ind w:left="1174" w:right="413" w:hanging="992"/>
              <w:jc w:val="left"/>
              <w:rPr>
                <w:rFonts w:asciiTheme="minorHAnsi" w:hAnsiTheme="minorHAnsi" w:cstheme="minorHAnsi"/>
              </w:rPr>
            </w:pPr>
            <w:r w:rsidRPr="001A6F84">
              <w:rPr>
                <w:rFonts w:asciiTheme="minorHAnsi" w:hAnsiTheme="minorHAnsi" w:cstheme="minorHAnsi"/>
              </w:rPr>
              <w:t xml:space="preserve">Uvedení výčtu rizik vztahujícího se k převzetí dané oblasti </w:t>
            </w:r>
          </w:p>
          <w:p w14:paraId="435DC1B0" w14:textId="77777777" w:rsidR="007A2BB6" w:rsidRPr="001A6F84" w:rsidRDefault="007A2BB6" w:rsidP="005B0E7B">
            <w:pPr>
              <w:pStyle w:val="Odstavecseseznamem"/>
              <w:numPr>
                <w:ilvl w:val="1"/>
                <w:numId w:val="6"/>
              </w:numPr>
              <w:ind w:left="1174" w:right="413" w:hanging="992"/>
              <w:jc w:val="left"/>
              <w:rPr>
                <w:rFonts w:asciiTheme="minorHAnsi" w:hAnsiTheme="minorHAnsi" w:cstheme="minorHAnsi"/>
              </w:rPr>
            </w:pPr>
            <w:r w:rsidRPr="001A6F84">
              <w:rPr>
                <w:rFonts w:asciiTheme="minorHAnsi" w:hAnsiTheme="minorHAnsi" w:cstheme="minorHAnsi"/>
              </w:rPr>
              <w:t xml:space="preserve">Strukturované ohodnocení jednotlivých rizik </w:t>
            </w:r>
          </w:p>
          <w:p w14:paraId="6BB1DBB0" w14:textId="565FFF70" w:rsidR="00E953B4" w:rsidRPr="001A6F84" w:rsidRDefault="007A2BB6" w:rsidP="005B0E7B">
            <w:pPr>
              <w:pStyle w:val="Odstavecseseznamem"/>
              <w:numPr>
                <w:ilvl w:val="1"/>
                <w:numId w:val="6"/>
              </w:numPr>
              <w:ind w:left="1174" w:right="413" w:hanging="992"/>
              <w:jc w:val="left"/>
              <w:rPr>
                <w:rFonts w:asciiTheme="minorHAnsi" w:hAnsiTheme="minorHAnsi" w:cstheme="minorHAnsi"/>
                <w:b/>
              </w:rPr>
            </w:pPr>
            <w:r w:rsidRPr="001A6F84">
              <w:rPr>
                <w:rFonts w:asciiTheme="minorHAnsi" w:hAnsiTheme="minorHAnsi" w:cstheme="minorHAnsi"/>
              </w:rPr>
              <w:t xml:space="preserve">Návrh nápravných opatření eliminace jednotlivých rizik </w:t>
            </w:r>
          </w:p>
        </w:tc>
      </w:tr>
    </w:tbl>
    <w:p w14:paraId="5E877A6B" w14:textId="77777777" w:rsidR="005B60DC" w:rsidRPr="001A6F84" w:rsidRDefault="005B60DC" w:rsidP="008A2B1C">
      <w:pPr>
        <w:ind w:right="413"/>
        <w:rPr>
          <w:rFonts w:asciiTheme="minorHAnsi" w:hAnsiTheme="minorHAnsi" w:cstheme="minorHAnsi"/>
        </w:rPr>
      </w:pPr>
    </w:p>
    <w:p w14:paraId="7A4F6C3C" w14:textId="77777777" w:rsidR="005B60DC" w:rsidRPr="001A6F84" w:rsidRDefault="005B60DC" w:rsidP="005B60DC">
      <w:pPr>
        <w:ind w:right="413"/>
        <w:rPr>
          <w:rFonts w:asciiTheme="minorHAnsi" w:hAnsiTheme="minorHAnsi" w:cstheme="minorHAnsi"/>
        </w:rPr>
      </w:pPr>
      <w:r w:rsidRPr="001A6F84">
        <w:rPr>
          <w:rFonts w:asciiTheme="minorHAnsi" w:hAnsiTheme="minorHAnsi" w:cstheme="minorHAnsi"/>
        </w:rPr>
        <w:t xml:space="preserve">Zadavatel přidělí každé nabídce počet bodů následovně: </w:t>
      </w:r>
    </w:p>
    <w:tbl>
      <w:tblPr>
        <w:tblStyle w:val="Mkatabulky"/>
        <w:tblW w:w="0" w:type="auto"/>
        <w:tblLook w:val="04A0" w:firstRow="1" w:lastRow="0" w:firstColumn="1" w:lastColumn="0" w:noHBand="0" w:noVBand="1"/>
      </w:tblPr>
      <w:tblGrid>
        <w:gridCol w:w="4525"/>
        <w:gridCol w:w="4525"/>
      </w:tblGrid>
      <w:tr w:rsidR="005B60DC" w:rsidRPr="00FF0823" w14:paraId="5D8B0A95" w14:textId="77777777" w:rsidTr="001A6F84">
        <w:tc>
          <w:tcPr>
            <w:tcW w:w="9050" w:type="dxa"/>
            <w:gridSpan w:val="2"/>
            <w:shd w:val="clear" w:color="auto" w:fill="5B9BD5" w:themeFill="accent1"/>
          </w:tcPr>
          <w:p w14:paraId="42C0124E" w14:textId="538A663D" w:rsidR="005B60DC" w:rsidRPr="001A6F84" w:rsidRDefault="005B60DC" w:rsidP="005B60DC">
            <w:pPr>
              <w:ind w:left="0" w:right="413" w:firstLine="0"/>
              <w:rPr>
                <w:rFonts w:asciiTheme="minorHAnsi" w:hAnsiTheme="minorHAnsi" w:cstheme="minorHAnsi"/>
                <w:b/>
              </w:rPr>
            </w:pPr>
            <w:r w:rsidRPr="001A6F84">
              <w:rPr>
                <w:rFonts w:asciiTheme="minorHAnsi" w:hAnsiTheme="minorHAnsi" w:cstheme="minorHAnsi"/>
                <w:b/>
              </w:rPr>
              <w:t xml:space="preserve">Počet bodů </w:t>
            </w:r>
          </w:p>
        </w:tc>
      </w:tr>
      <w:tr w:rsidR="005B60DC" w:rsidRPr="00FF0823" w14:paraId="6896AE86" w14:textId="77777777" w:rsidTr="005B60DC">
        <w:tc>
          <w:tcPr>
            <w:tcW w:w="4525" w:type="dxa"/>
          </w:tcPr>
          <w:p w14:paraId="3A21E493" w14:textId="36C207B9" w:rsidR="005B60DC" w:rsidRPr="001A6F84" w:rsidRDefault="005B60DC" w:rsidP="005B60DC">
            <w:pPr>
              <w:ind w:left="0" w:right="413" w:firstLine="0"/>
              <w:rPr>
                <w:rFonts w:asciiTheme="minorHAnsi" w:hAnsiTheme="minorHAnsi" w:cstheme="minorHAnsi"/>
              </w:rPr>
            </w:pPr>
            <w:r w:rsidRPr="001A6F84">
              <w:rPr>
                <w:rFonts w:asciiTheme="minorHAnsi" w:hAnsiTheme="minorHAnsi" w:cstheme="minorHAnsi"/>
              </w:rPr>
              <w:t xml:space="preserve">Maximální počet bodů za každý katalogový list </w:t>
            </w:r>
          </w:p>
        </w:tc>
        <w:tc>
          <w:tcPr>
            <w:tcW w:w="4525" w:type="dxa"/>
          </w:tcPr>
          <w:p w14:paraId="414AAB34" w14:textId="690E99A4" w:rsidR="005B60DC" w:rsidRPr="001A6F84" w:rsidRDefault="005B60DC" w:rsidP="005B60DC">
            <w:pPr>
              <w:ind w:left="0" w:right="413" w:firstLine="0"/>
              <w:rPr>
                <w:rFonts w:asciiTheme="minorHAnsi" w:hAnsiTheme="minorHAnsi" w:cstheme="minorHAnsi"/>
              </w:rPr>
            </w:pPr>
            <w:r w:rsidRPr="001A6F84">
              <w:rPr>
                <w:rFonts w:asciiTheme="minorHAnsi" w:hAnsiTheme="minorHAnsi" w:cstheme="minorHAnsi"/>
              </w:rPr>
              <w:t xml:space="preserve"> </w:t>
            </w:r>
            <w:r w:rsidR="00D15CA3">
              <w:rPr>
                <w:rFonts w:asciiTheme="minorHAnsi" w:hAnsiTheme="minorHAnsi" w:cstheme="minorHAnsi"/>
              </w:rPr>
              <w:t>5</w:t>
            </w:r>
            <w:r w:rsidRPr="001A6F84">
              <w:rPr>
                <w:rFonts w:asciiTheme="minorHAnsi" w:hAnsiTheme="minorHAnsi" w:cstheme="minorHAnsi"/>
              </w:rPr>
              <w:t xml:space="preserve"> bodů </w:t>
            </w:r>
          </w:p>
        </w:tc>
      </w:tr>
      <w:tr w:rsidR="005B60DC" w:rsidRPr="00FF0823" w14:paraId="1BCD7D06" w14:textId="77777777" w:rsidTr="005B60DC">
        <w:tc>
          <w:tcPr>
            <w:tcW w:w="4525" w:type="dxa"/>
          </w:tcPr>
          <w:p w14:paraId="77B23334" w14:textId="0C6BF69A" w:rsidR="005B60DC" w:rsidRPr="001A6F84" w:rsidRDefault="005B60DC" w:rsidP="005B60DC">
            <w:pPr>
              <w:ind w:left="0" w:right="413" w:firstLine="0"/>
              <w:rPr>
                <w:rFonts w:asciiTheme="minorHAnsi" w:hAnsiTheme="minorHAnsi" w:cstheme="minorHAnsi"/>
              </w:rPr>
            </w:pPr>
            <w:r w:rsidRPr="001A6F84">
              <w:rPr>
                <w:rFonts w:asciiTheme="minorHAnsi" w:hAnsiTheme="minorHAnsi" w:cstheme="minorHAnsi"/>
              </w:rPr>
              <w:t>Maximální počet bodů v rámci daného hodnotící</w:t>
            </w:r>
            <w:r w:rsidR="00A63A0A">
              <w:rPr>
                <w:rFonts w:asciiTheme="minorHAnsi" w:hAnsiTheme="minorHAnsi" w:cstheme="minorHAnsi"/>
              </w:rPr>
              <w:t>ho</w:t>
            </w:r>
            <w:r w:rsidRPr="001A6F84">
              <w:rPr>
                <w:rFonts w:asciiTheme="minorHAnsi" w:hAnsiTheme="minorHAnsi" w:cstheme="minorHAnsi"/>
              </w:rPr>
              <w:t xml:space="preserve"> kritéria </w:t>
            </w:r>
          </w:p>
        </w:tc>
        <w:tc>
          <w:tcPr>
            <w:tcW w:w="4525" w:type="dxa"/>
          </w:tcPr>
          <w:p w14:paraId="0A633AA5" w14:textId="4F37EAE1" w:rsidR="005B60DC" w:rsidRPr="001A6F84" w:rsidRDefault="00C7309C" w:rsidP="005B60DC">
            <w:pPr>
              <w:ind w:left="0" w:right="413" w:firstLine="0"/>
              <w:rPr>
                <w:rFonts w:asciiTheme="minorHAnsi" w:hAnsiTheme="minorHAnsi" w:cstheme="minorHAnsi"/>
              </w:rPr>
            </w:pPr>
            <w:r w:rsidRPr="001A6F84">
              <w:rPr>
                <w:rFonts w:asciiTheme="minorHAnsi" w:hAnsiTheme="minorHAnsi" w:cstheme="minorHAnsi"/>
              </w:rPr>
              <w:t>1</w:t>
            </w:r>
            <w:r w:rsidR="00D15CA3">
              <w:rPr>
                <w:rFonts w:asciiTheme="minorHAnsi" w:hAnsiTheme="minorHAnsi" w:cstheme="minorHAnsi"/>
              </w:rPr>
              <w:t>0</w:t>
            </w:r>
            <w:r w:rsidRPr="001A6F84">
              <w:rPr>
                <w:rFonts w:asciiTheme="minorHAnsi" w:hAnsiTheme="minorHAnsi" w:cstheme="minorHAnsi"/>
              </w:rPr>
              <w:t>0 bodů (</w:t>
            </w:r>
            <w:r w:rsidR="003C3019">
              <w:rPr>
                <w:rFonts w:asciiTheme="minorHAnsi" w:hAnsiTheme="minorHAnsi" w:cstheme="minorHAnsi"/>
              </w:rPr>
              <w:t>5</w:t>
            </w:r>
            <w:r w:rsidR="003C3019" w:rsidRPr="001A6F84">
              <w:rPr>
                <w:rFonts w:asciiTheme="minorHAnsi" w:hAnsiTheme="minorHAnsi" w:cstheme="minorHAnsi"/>
              </w:rPr>
              <w:t>krát</w:t>
            </w:r>
            <w:r w:rsidRPr="001A6F84">
              <w:rPr>
                <w:rFonts w:asciiTheme="minorHAnsi" w:hAnsiTheme="minorHAnsi" w:cstheme="minorHAnsi"/>
              </w:rPr>
              <w:t xml:space="preserve"> 20 – počet katalogových listů)</w:t>
            </w:r>
          </w:p>
        </w:tc>
      </w:tr>
    </w:tbl>
    <w:p w14:paraId="4B85D93E" w14:textId="610E761E" w:rsidR="005B60DC" w:rsidRPr="001A6F84" w:rsidRDefault="005B60DC" w:rsidP="00143F05">
      <w:pPr>
        <w:ind w:left="0" w:right="413" w:firstLine="0"/>
        <w:rPr>
          <w:rFonts w:asciiTheme="minorHAnsi" w:hAnsiTheme="minorHAnsi" w:cstheme="minorHAnsi"/>
        </w:rPr>
      </w:pPr>
    </w:p>
    <w:p w14:paraId="23AC8E1A" w14:textId="0EE4C227" w:rsidR="005C319F" w:rsidRPr="001A6F84" w:rsidRDefault="005C319F" w:rsidP="0034165E">
      <w:pPr>
        <w:ind w:right="561"/>
        <w:rPr>
          <w:rFonts w:asciiTheme="minorHAnsi" w:hAnsiTheme="minorHAnsi" w:cstheme="minorHAnsi"/>
          <w:b/>
        </w:rPr>
      </w:pPr>
      <w:r w:rsidRPr="001A6F84">
        <w:rPr>
          <w:rFonts w:asciiTheme="minorHAnsi" w:hAnsiTheme="minorHAnsi" w:cstheme="minorHAnsi"/>
          <w:b/>
        </w:rPr>
        <w:t xml:space="preserve">Takto zpracovaný Plán převzetí je dodavatel povinen doložit do </w:t>
      </w:r>
      <w:r w:rsidR="007740BE">
        <w:rPr>
          <w:rFonts w:asciiTheme="minorHAnsi" w:hAnsiTheme="minorHAnsi" w:cstheme="minorHAnsi"/>
          <w:b/>
        </w:rPr>
        <w:t>P</w:t>
      </w:r>
      <w:r w:rsidRPr="001A6F84">
        <w:rPr>
          <w:rFonts w:asciiTheme="minorHAnsi" w:hAnsiTheme="minorHAnsi" w:cstheme="minorHAnsi"/>
          <w:b/>
        </w:rPr>
        <w:t>řílohy č. 2</w:t>
      </w:r>
      <w:r w:rsidR="00CA34D2" w:rsidRPr="001A6F84">
        <w:rPr>
          <w:rFonts w:asciiTheme="minorHAnsi" w:hAnsiTheme="minorHAnsi" w:cstheme="minorHAnsi"/>
          <w:b/>
        </w:rPr>
        <w:t xml:space="preserve"> Rámcové dohody</w:t>
      </w:r>
      <w:r w:rsidRPr="001A6F84">
        <w:rPr>
          <w:rFonts w:asciiTheme="minorHAnsi" w:hAnsiTheme="minorHAnsi" w:cstheme="minorHAnsi"/>
          <w:b/>
        </w:rPr>
        <w:t xml:space="preserve">. </w:t>
      </w:r>
    </w:p>
    <w:p w14:paraId="11A0DE3D" w14:textId="77777777" w:rsidR="002575A3" w:rsidRPr="001A6F84" w:rsidRDefault="002575A3" w:rsidP="0034165E">
      <w:pPr>
        <w:ind w:right="561"/>
        <w:rPr>
          <w:rFonts w:asciiTheme="minorHAnsi" w:hAnsiTheme="minorHAnsi" w:cstheme="minorHAnsi"/>
          <w:b/>
        </w:rPr>
      </w:pPr>
      <w:r w:rsidRPr="001A6F84">
        <w:rPr>
          <w:rFonts w:asciiTheme="minorHAnsi" w:hAnsiTheme="minorHAnsi" w:cstheme="minorHAnsi"/>
          <w:b/>
        </w:rPr>
        <w:t>Zadavatel upozorňuje, že údaje, které mají být předmětem hodnocení nabídek, nelze po uplynutí lhůty pro podání nabídek měnit či doplňovat.</w:t>
      </w:r>
    </w:p>
    <w:p w14:paraId="21DB19A9" w14:textId="2F3A918E" w:rsidR="002575A3" w:rsidRPr="00103295" w:rsidRDefault="002575A3" w:rsidP="005B0E7B">
      <w:pPr>
        <w:ind w:right="561"/>
        <w:rPr>
          <w:rFonts w:asciiTheme="minorHAnsi" w:hAnsiTheme="minorHAnsi" w:cstheme="minorHAnsi"/>
          <w:highlight w:val="red"/>
        </w:rPr>
      </w:pPr>
      <w:r w:rsidRPr="001A6F84">
        <w:rPr>
          <w:rFonts w:asciiTheme="minorHAnsi" w:hAnsiTheme="minorHAnsi" w:cstheme="minorHAnsi"/>
          <w:b/>
        </w:rPr>
        <w:lastRenderedPageBreak/>
        <w:t xml:space="preserve">Hodnocení v rámci tohoto kritéria bude provedeno na základě informací uvedených </w:t>
      </w:r>
      <w:r w:rsidR="005C319F" w:rsidRPr="001A6F84">
        <w:rPr>
          <w:rFonts w:asciiTheme="minorHAnsi" w:hAnsiTheme="minorHAnsi" w:cstheme="minorHAnsi"/>
          <w:b/>
        </w:rPr>
        <w:t xml:space="preserve">v příloze č. 2 </w:t>
      </w:r>
      <w:r w:rsidR="00CA34D2" w:rsidRPr="001A6F84">
        <w:rPr>
          <w:rFonts w:asciiTheme="minorHAnsi" w:hAnsiTheme="minorHAnsi" w:cstheme="minorHAnsi"/>
          <w:b/>
        </w:rPr>
        <w:t>Rámcové dohody</w:t>
      </w:r>
      <w:r w:rsidR="005C319F" w:rsidRPr="001A6F84">
        <w:rPr>
          <w:rFonts w:asciiTheme="minorHAnsi" w:hAnsiTheme="minorHAnsi" w:cstheme="minorHAnsi"/>
          <w:b/>
        </w:rPr>
        <w:t>, která je součástí nabídky dodavatele</w:t>
      </w:r>
      <w:r w:rsidRPr="001A6F84">
        <w:rPr>
          <w:rFonts w:asciiTheme="minorHAnsi" w:hAnsiTheme="minorHAnsi" w:cstheme="minorHAnsi"/>
          <w:b/>
        </w:rPr>
        <w:t xml:space="preserve"> v nabídce. </w:t>
      </w:r>
    </w:p>
    <w:p w14:paraId="36FA302A" w14:textId="78F90497" w:rsidR="005C319F" w:rsidRPr="001A6F84" w:rsidRDefault="005C319F" w:rsidP="001E3AD6">
      <w:pPr>
        <w:pStyle w:val="Nadpis3"/>
        <w:rPr>
          <w:rFonts w:asciiTheme="minorHAnsi" w:hAnsiTheme="minorHAnsi" w:cstheme="minorHAnsi"/>
        </w:rPr>
      </w:pPr>
      <w:r w:rsidRPr="001A6F84">
        <w:rPr>
          <w:rFonts w:asciiTheme="minorHAnsi" w:hAnsiTheme="minorHAnsi" w:cstheme="minorHAnsi"/>
        </w:rPr>
        <w:t xml:space="preserve">Výpočet hodnocení dílčího kritéria hodnocení </w:t>
      </w:r>
      <w:r w:rsidR="001D26E6" w:rsidRPr="001A6F84">
        <w:rPr>
          <w:rFonts w:asciiTheme="minorHAnsi" w:hAnsiTheme="minorHAnsi" w:cstheme="minorHAnsi"/>
        </w:rPr>
        <w:t>C</w:t>
      </w:r>
      <w:r w:rsidRPr="001A6F84">
        <w:rPr>
          <w:rFonts w:asciiTheme="minorHAnsi" w:hAnsiTheme="minorHAnsi" w:cstheme="minorHAnsi"/>
        </w:rPr>
        <w:t>:</w:t>
      </w:r>
    </w:p>
    <w:p w14:paraId="4B0368C8" w14:textId="04321E6E" w:rsidR="005C319F" w:rsidRPr="001A6F84" w:rsidRDefault="005C319F" w:rsidP="0034165E">
      <w:pPr>
        <w:ind w:right="561"/>
        <w:rPr>
          <w:rFonts w:asciiTheme="minorHAnsi" w:hAnsiTheme="minorHAnsi" w:cstheme="minorHAnsi"/>
        </w:rPr>
      </w:pPr>
      <w:r w:rsidRPr="001A6F84">
        <w:rPr>
          <w:rFonts w:asciiTheme="minorHAnsi" w:hAnsiTheme="minorHAnsi" w:cstheme="minorHAnsi"/>
        </w:rPr>
        <w:t>Přidělování bodů v rámci dílčího kritéria hodnocení „</w:t>
      </w:r>
      <w:r w:rsidRPr="001A6F84">
        <w:rPr>
          <w:rFonts w:asciiTheme="minorHAnsi" w:hAnsiTheme="minorHAnsi" w:cstheme="minorHAnsi"/>
          <w:i/>
        </w:rPr>
        <w:t>Kvality plánu převzetí</w:t>
      </w:r>
      <w:r w:rsidR="008C2FA3" w:rsidRPr="001A6F84">
        <w:rPr>
          <w:rFonts w:asciiTheme="minorHAnsi" w:hAnsiTheme="minorHAnsi" w:cstheme="minorHAnsi"/>
          <w:i/>
        </w:rPr>
        <w:t xml:space="preserve"> služeb</w:t>
      </w:r>
      <w:r w:rsidRPr="001A6F84">
        <w:rPr>
          <w:rFonts w:asciiTheme="minorHAnsi" w:hAnsiTheme="minorHAnsi" w:cstheme="minorHAnsi"/>
          <w:i/>
        </w:rPr>
        <w:t>“</w:t>
      </w:r>
      <w:r w:rsidRPr="001A6F84">
        <w:rPr>
          <w:rFonts w:asciiTheme="minorHAnsi" w:hAnsiTheme="minorHAnsi" w:cstheme="minorHAnsi"/>
        </w:rPr>
        <w:t xml:space="preserve"> bude probíhat tak, že zadavatel jednotlivým pře</w:t>
      </w:r>
      <w:r w:rsidR="002827BD">
        <w:rPr>
          <w:rFonts w:asciiTheme="minorHAnsi" w:hAnsiTheme="minorHAnsi" w:cstheme="minorHAnsi"/>
        </w:rPr>
        <w:t>d</w:t>
      </w:r>
      <w:r w:rsidRPr="001A6F84">
        <w:rPr>
          <w:rFonts w:asciiTheme="minorHAnsi" w:hAnsiTheme="minorHAnsi" w:cstheme="minorHAnsi"/>
        </w:rPr>
        <w:t xml:space="preserve">loženým Plánům převzetí </w:t>
      </w:r>
      <w:r w:rsidR="008C2FA3" w:rsidRPr="001A6F84">
        <w:rPr>
          <w:rFonts w:asciiTheme="minorHAnsi" w:hAnsiTheme="minorHAnsi" w:cstheme="minorHAnsi"/>
        </w:rPr>
        <w:t xml:space="preserve">služeb </w:t>
      </w:r>
      <w:r w:rsidRPr="001A6F84">
        <w:rPr>
          <w:rFonts w:asciiTheme="minorHAnsi" w:hAnsiTheme="minorHAnsi" w:cstheme="minorHAnsi"/>
        </w:rPr>
        <w:t xml:space="preserve">přidělí body dle výše uvedené tabulky, přičemž celkový maximální bodový zisk činí </w:t>
      </w:r>
      <w:r w:rsidR="00C7309C" w:rsidRPr="001A6F84">
        <w:rPr>
          <w:rFonts w:asciiTheme="minorHAnsi" w:hAnsiTheme="minorHAnsi" w:cstheme="minorHAnsi"/>
        </w:rPr>
        <w:t>1</w:t>
      </w:r>
      <w:r w:rsidR="00D15CA3">
        <w:rPr>
          <w:rFonts w:asciiTheme="minorHAnsi" w:hAnsiTheme="minorHAnsi" w:cstheme="minorHAnsi"/>
        </w:rPr>
        <w:t>0</w:t>
      </w:r>
      <w:r w:rsidR="00C7309C" w:rsidRPr="001A6F84">
        <w:rPr>
          <w:rFonts w:asciiTheme="minorHAnsi" w:hAnsiTheme="minorHAnsi" w:cstheme="minorHAnsi"/>
        </w:rPr>
        <w:t>0</w:t>
      </w:r>
      <w:r w:rsidRPr="001A6F84">
        <w:rPr>
          <w:rFonts w:asciiTheme="minorHAnsi" w:hAnsiTheme="minorHAnsi" w:cstheme="minorHAnsi"/>
        </w:rPr>
        <w:t xml:space="preserve"> bodů.</w:t>
      </w:r>
    </w:p>
    <w:p w14:paraId="720E6F71" w14:textId="78A4638F" w:rsidR="005C319F" w:rsidRPr="001A6F84" w:rsidRDefault="005C319F" w:rsidP="0034165E">
      <w:pPr>
        <w:ind w:right="561"/>
        <w:rPr>
          <w:rFonts w:asciiTheme="minorHAnsi" w:hAnsiTheme="minorHAnsi" w:cstheme="minorHAnsi"/>
        </w:rPr>
      </w:pPr>
      <w:r w:rsidRPr="001A6F84">
        <w:rPr>
          <w:rFonts w:asciiTheme="minorHAnsi" w:hAnsiTheme="minorHAnsi" w:cstheme="minorHAnsi"/>
        </w:rPr>
        <w:t>Součet takto dosažených bodů se přepočte tak, že nejlepší nabídka, tj. nabídka dodavatele s nejvyšším bodovým ziskem, obdrží 100 bodů, a každé další nabídce se</w:t>
      </w:r>
      <w:r w:rsidR="002827BD">
        <w:rPr>
          <w:rFonts w:asciiTheme="minorHAnsi" w:hAnsiTheme="minorHAnsi" w:cstheme="minorHAnsi"/>
        </w:rPr>
        <w:t> </w:t>
      </w:r>
      <w:r w:rsidRPr="001A6F84">
        <w:rPr>
          <w:rFonts w:asciiTheme="minorHAnsi" w:hAnsiTheme="minorHAnsi" w:cstheme="minorHAnsi"/>
        </w:rPr>
        <w:t xml:space="preserve">přiřadí počet bodů, který odpovídá násobku čísla 100 a poměru počtu bodového zisku hodnocené nabídky k bodovému zisku nejlepší nabídky (tj. nabídky s nejvyšším bodovým ziskem). Bodovým ziskem se pro účely tohoto výpočtu rozumí celkový součet bodů, který získal příslušný účastník dle pravidel uvedených výše v tomto </w:t>
      </w:r>
      <w:r w:rsidR="00032E65">
        <w:rPr>
          <w:rFonts w:asciiTheme="minorHAnsi" w:hAnsiTheme="minorHAnsi" w:cstheme="minorHAnsi"/>
        </w:rPr>
        <w:t xml:space="preserve">odst. </w:t>
      </w:r>
      <w:r w:rsidR="00032E65">
        <w:rPr>
          <w:rFonts w:asciiTheme="minorHAnsi" w:hAnsiTheme="minorHAnsi" w:cstheme="minorHAnsi"/>
        </w:rPr>
        <w:fldChar w:fldCharType="begin"/>
      </w:r>
      <w:r w:rsidR="00032E65">
        <w:rPr>
          <w:rFonts w:asciiTheme="minorHAnsi" w:hAnsiTheme="minorHAnsi" w:cstheme="minorHAnsi"/>
        </w:rPr>
        <w:instrText xml:space="preserve"> REF _Ref24532351 \r \h </w:instrText>
      </w:r>
      <w:r w:rsidR="00032E65">
        <w:rPr>
          <w:rFonts w:asciiTheme="minorHAnsi" w:hAnsiTheme="minorHAnsi" w:cstheme="minorHAnsi"/>
        </w:rPr>
      </w:r>
      <w:r w:rsidR="00032E65">
        <w:rPr>
          <w:rFonts w:asciiTheme="minorHAnsi" w:hAnsiTheme="minorHAnsi" w:cstheme="minorHAnsi"/>
        </w:rPr>
        <w:fldChar w:fldCharType="separate"/>
      </w:r>
      <w:r w:rsidR="00687A68">
        <w:rPr>
          <w:rFonts w:asciiTheme="minorHAnsi" w:hAnsiTheme="minorHAnsi" w:cstheme="minorHAnsi"/>
        </w:rPr>
        <w:t>9.3</w:t>
      </w:r>
      <w:r w:rsidR="00032E65">
        <w:rPr>
          <w:rFonts w:asciiTheme="minorHAnsi" w:hAnsiTheme="minorHAnsi" w:cstheme="minorHAnsi"/>
        </w:rPr>
        <w:fldChar w:fldCharType="end"/>
      </w:r>
      <w:r w:rsidR="00032E65">
        <w:rPr>
          <w:rFonts w:asciiTheme="minorHAnsi" w:hAnsiTheme="minorHAnsi" w:cstheme="minorHAnsi"/>
        </w:rPr>
        <w:t xml:space="preserve"> </w:t>
      </w:r>
      <w:r w:rsidRPr="001A6F84">
        <w:rPr>
          <w:rFonts w:asciiTheme="minorHAnsi" w:hAnsiTheme="minorHAnsi" w:cstheme="minorHAnsi"/>
        </w:rPr>
        <w:t>zadávací dokumentace.</w:t>
      </w:r>
    </w:p>
    <w:p w14:paraId="35EBCFE4" w14:textId="77777777" w:rsidR="00D61429" w:rsidRPr="001A6F84" w:rsidRDefault="00D61429" w:rsidP="00143F05">
      <w:pPr>
        <w:keepNext/>
        <w:spacing w:before="240" w:after="120" w:line="276" w:lineRule="auto"/>
        <w:ind w:left="11" w:right="692" w:hanging="11"/>
        <w:rPr>
          <w:rFonts w:asciiTheme="minorHAnsi" w:hAnsiTheme="minorHAnsi" w:cstheme="minorHAnsi"/>
          <w:b/>
        </w:rPr>
      </w:pPr>
      <w:r w:rsidRPr="001A6F84">
        <w:rPr>
          <w:rFonts w:asciiTheme="minorHAnsi" w:hAnsiTheme="minorHAnsi" w:cstheme="minorHAnsi"/>
          <w:b/>
        </w:rPr>
        <w:t>Výpočet odpovídá následujícímu vzorci:</w:t>
      </w:r>
    </w:p>
    <w:p w14:paraId="32932A55" w14:textId="7C55FF87" w:rsidR="00D61429" w:rsidRPr="001A6F84" w:rsidRDefault="00000000" w:rsidP="00143F05">
      <w:pPr>
        <w:keepNext/>
        <w:spacing w:before="240" w:after="120" w:line="276" w:lineRule="auto"/>
        <w:ind w:left="11" w:right="692" w:hanging="11"/>
        <w:rPr>
          <w:rFonts w:asciiTheme="minorHAnsi" w:hAnsiTheme="minorHAnsi" w:cstheme="minorHAnsi"/>
        </w:rPr>
      </w:pPr>
      <m:oMathPara>
        <m:oMath>
          <m:f>
            <m:fPr>
              <m:ctrlPr>
                <w:rPr>
                  <w:rFonts w:ascii="Cambria Math" w:hAnsi="Cambria Math" w:cstheme="minorHAnsi"/>
                  <w:i/>
                </w:rPr>
              </m:ctrlPr>
            </m:fPr>
            <m:num>
              <m:r>
                <w:rPr>
                  <w:rFonts w:ascii="Cambria Math" w:hAnsi="Cambria Math" w:cstheme="minorHAnsi"/>
                </w:rPr>
                <m:t>bodové hodnocení hodnocené nabídky</m:t>
              </m:r>
            </m:num>
            <m:den>
              <m:r>
                <w:rPr>
                  <w:rFonts w:ascii="Cambria Math" w:hAnsi="Cambria Math" w:cstheme="minorHAnsi"/>
                </w:rPr>
                <m:t>bodové hodnocení nejlepší nabídky</m:t>
              </m:r>
            </m:den>
          </m:f>
          <m:r>
            <w:rPr>
              <w:rFonts w:ascii="Cambria Math" w:hAnsi="Cambria Math" w:cstheme="minorHAnsi"/>
            </w:rPr>
            <m:t xml:space="preserve"> x100</m:t>
          </m:r>
        </m:oMath>
      </m:oMathPara>
    </w:p>
    <w:p w14:paraId="6E23E098" w14:textId="03635C48" w:rsidR="00D61429" w:rsidRPr="00D42772" w:rsidRDefault="00D61429" w:rsidP="00D61429">
      <w:pPr>
        <w:rPr>
          <w:rFonts w:asciiTheme="minorHAnsi" w:hAnsiTheme="minorHAnsi" w:cstheme="minorHAnsi"/>
        </w:rPr>
      </w:pPr>
      <w:r w:rsidRPr="001A6F84">
        <w:rPr>
          <w:rFonts w:asciiTheme="minorHAnsi" w:hAnsiTheme="minorHAnsi" w:cstheme="minorHAnsi"/>
        </w:rPr>
        <w:t>Takto získaný počet bodů bude vynásoben koeficientem 0,</w:t>
      </w:r>
      <w:r w:rsidR="00FF0823" w:rsidRPr="001A6F84">
        <w:rPr>
          <w:rFonts w:asciiTheme="minorHAnsi" w:hAnsiTheme="minorHAnsi" w:cstheme="minorHAnsi"/>
        </w:rPr>
        <w:t>1</w:t>
      </w:r>
      <w:r w:rsidRPr="001A6F84">
        <w:rPr>
          <w:rFonts w:asciiTheme="minorHAnsi" w:hAnsiTheme="minorHAnsi" w:cstheme="minorHAnsi"/>
        </w:rPr>
        <w:t xml:space="preserve">0 (tj. váhou dílčího hodnotícího kritéria </w:t>
      </w:r>
      <w:r w:rsidR="008C2FA3" w:rsidRPr="001A6F84">
        <w:rPr>
          <w:rFonts w:asciiTheme="minorHAnsi" w:hAnsiTheme="minorHAnsi" w:cstheme="minorHAnsi"/>
        </w:rPr>
        <w:t>Kvalita pl</w:t>
      </w:r>
      <w:r w:rsidR="00FD53B0">
        <w:rPr>
          <w:rFonts w:asciiTheme="minorHAnsi" w:hAnsiTheme="minorHAnsi" w:cstheme="minorHAnsi"/>
        </w:rPr>
        <w:t>á</w:t>
      </w:r>
      <w:r w:rsidR="008C2FA3" w:rsidRPr="001A6F84">
        <w:rPr>
          <w:rFonts w:asciiTheme="minorHAnsi" w:hAnsiTheme="minorHAnsi" w:cstheme="minorHAnsi"/>
        </w:rPr>
        <w:t>nu převzetí služeb</w:t>
      </w:r>
      <w:r w:rsidR="00CA34D2" w:rsidRPr="001A6F84">
        <w:rPr>
          <w:rFonts w:asciiTheme="minorHAnsi" w:hAnsiTheme="minorHAnsi" w:cstheme="minorHAnsi"/>
        </w:rPr>
        <w:t xml:space="preserve"> </w:t>
      </w:r>
      <w:r w:rsidRPr="001A6F84">
        <w:rPr>
          <w:rFonts w:asciiTheme="minorHAnsi" w:hAnsiTheme="minorHAnsi" w:cstheme="minorHAnsi"/>
        </w:rPr>
        <w:t>a následně matematicky zaokrouhlen na dvě desetinná místa.</w:t>
      </w:r>
    </w:p>
    <w:p w14:paraId="67106971" w14:textId="331AF3FB" w:rsidR="008C2FA3" w:rsidRPr="00D42772" w:rsidRDefault="008C2FA3" w:rsidP="008C2FA3">
      <w:pPr>
        <w:pStyle w:val="Nadpis2"/>
        <w:rPr>
          <w:rFonts w:asciiTheme="minorHAnsi" w:hAnsiTheme="minorHAnsi" w:cstheme="minorHAnsi"/>
        </w:rPr>
      </w:pPr>
      <w:bookmarkStart w:id="175" w:name="_Toc174985561"/>
      <w:bookmarkStart w:id="176" w:name="_Toc196477456"/>
      <w:r w:rsidRPr="00D42772">
        <w:rPr>
          <w:rFonts w:asciiTheme="minorHAnsi" w:hAnsiTheme="minorHAnsi" w:cstheme="minorHAnsi"/>
        </w:rPr>
        <w:t>Celkové hodnocení nabídek</w:t>
      </w:r>
      <w:bookmarkEnd w:id="175"/>
      <w:bookmarkEnd w:id="176"/>
      <w:r w:rsidRPr="00D42772">
        <w:rPr>
          <w:rFonts w:asciiTheme="minorHAnsi" w:hAnsiTheme="minorHAnsi" w:cstheme="minorHAnsi"/>
        </w:rPr>
        <w:t xml:space="preserve"> </w:t>
      </w:r>
    </w:p>
    <w:p w14:paraId="7BA9FDEC" w14:textId="2A109F91" w:rsidR="008C2FA3" w:rsidRPr="00D42772" w:rsidRDefault="008C2FA3" w:rsidP="008C2FA3">
      <w:pPr>
        <w:rPr>
          <w:rFonts w:asciiTheme="minorHAnsi" w:hAnsiTheme="minorHAnsi" w:cstheme="minorHAnsi"/>
        </w:rPr>
      </w:pPr>
      <w:r w:rsidRPr="00D42772">
        <w:rPr>
          <w:rFonts w:asciiTheme="minorHAnsi" w:hAnsiTheme="minorHAnsi" w:cstheme="minorHAnsi"/>
        </w:rPr>
        <w:t>Výsledné pořadí nabídek bude stanoveno na základě celkového bodového hodnocení. Celkové bodové ohodnocení jednotlivých nabídek vznikne součtem převážených bodových hodnot dosažených v jednotlivých dílčích kritériích hodnocení, tj. součtem bod</w:t>
      </w:r>
      <w:r w:rsidR="00FD53B0">
        <w:rPr>
          <w:rFonts w:asciiTheme="minorHAnsi" w:hAnsiTheme="minorHAnsi" w:cstheme="minorHAnsi"/>
        </w:rPr>
        <w:t>ů</w:t>
      </w:r>
      <w:r w:rsidRPr="00D42772">
        <w:rPr>
          <w:rFonts w:asciiTheme="minorHAnsi" w:hAnsiTheme="minorHAnsi" w:cstheme="minorHAnsi"/>
        </w:rPr>
        <w:t xml:space="preserve"> (zaokrouhlených na dvě desetinná místa) získaných v rámci dílčích kritérií hodnocení.</w:t>
      </w:r>
    </w:p>
    <w:p w14:paraId="74EC6A22" w14:textId="320683E9" w:rsidR="004732FF" w:rsidRPr="00D42772" w:rsidRDefault="008C2FA3" w:rsidP="008C2FA3">
      <w:pPr>
        <w:rPr>
          <w:rFonts w:asciiTheme="minorHAnsi" w:hAnsiTheme="minorHAnsi" w:cstheme="minorHAnsi"/>
        </w:rPr>
      </w:pPr>
      <w:r w:rsidRPr="00D42772">
        <w:rPr>
          <w:rFonts w:asciiTheme="minorHAnsi" w:hAnsiTheme="minorHAnsi" w:cstheme="minorHAnsi"/>
        </w:rPr>
        <w:t>Nabídka, která získá nejvyšší počet bodů, bude vyhodnocena jako nabídka ekonomicky nejvýhodnější. Ostatní nabídky budou seřa</w:t>
      </w:r>
      <w:r w:rsidR="004F5668" w:rsidRPr="00D42772">
        <w:rPr>
          <w:rFonts w:asciiTheme="minorHAnsi" w:hAnsiTheme="minorHAnsi" w:cstheme="minorHAnsi"/>
        </w:rPr>
        <w:t>ze</w:t>
      </w:r>
      <w:r w:rsidRPr="00D42772">
        <w:rPr>
          <w:rFonts w:asciiTheme="minorHAnsi" w:hAnsiTheme="minorHAnsi" w:cstheme="minorHAnsi"/>
        </w:rPr>
        <w:t>ny dle počtu získaných bodů sestupně za</w:t>
      </w:r>
      <w:r w:rsidR="00701258">
        <w:rPr>
          <w:rFonts w:asciiTheme="minorHAnsi" w:hAnsiTheme="minorHAnsi" w:cstheme="minorHAnsi"/>
        </w:rPr>
        <w:t> </w:t>
      </w:r>
      <w:r w:rsidRPr="00D42772">
        <w:rPr>
          <w:rFonts w:asciiTheme="minorHAnsi" w:hAnsiTheme="minorHAnsi" w:cstheme="minorHAnsi"/>
        </w:rPr>
        <w:t>nejvýhodnější nabídkou.</w:t>
      </w:r>
    </w:p>
    <w:p w14:paraId="6EA24C41" w14:textId="1781BB73" w:rsidR="00F55353" w:rsidRPr="00D42772" w:rsidRDefault="00816438" w:rsidP="00F55353">
      <w:pPr>
        <w:pStyle w:val="Nadpis1"/>
        <w:ind w:right="553"/>
        <w:rPr>
          <w:rFonts w:asciiTheme="minorHAnsi" w:hAnsiTheme="minorHAnsi" w:cstheme="minorHAnsi"/>
          <w:i/>
        </w:rPr>
      </w:pPr>
      <w:bookmarkStart w:id="177" w:name="_Toc174985562"/>
      <w:bookmarkStart w:id="178" w:name="_Toc196477457"/>
      <w:r w:rsidRPr="00D42772">
        <w:rPr>
          <w:rFonts w:asciiTheme="minorHAnsi" w:hAnsiTheme="minorHAnsi" w:cstheme="minorHAnsi"/>
          <w:i/>
        </w:rPr>
        <w:t>Pokyny pro zpracování nabídky</w:t>
      </w:r>
      <w:bookmarkEnd w:id="177"/>
      <w:bookmarkEnd w:id="178"/>
    </w:p>
    <w:p w14:paraId="6AC38F3C" w14:textId="22FC0F92" w:rsidR="005A6D40" w:rsidRPr="00D42772" w:rsidRDefault="005A6D40" w:rsidP="00816438">
      <w:pPr>
        <w:pStyle w:val="Nadpis2"/>
        <w:rPr>
          <w:rFonts w:asciiTheme="minorHAnsi" w:hAnsiTheme="minorHAnsi" w:cstheme="minorHAnsi"/>
        </w:rPr>
      </w:pPr>
      <w:bookmarkStart w:id="179" w:name="_Toc174985563"/>
      <w:bookmarkStart w:id="180" w:name="_Toc196477458"/>
      <w:r w:rsidRPr="00D42772">
        <w:rPr>
          <w:rFonts w:asciiTheme="minorHAnsi" w:hAnsiTheme="minorHAnsi" w:cstheme="minorHAnsi"/>
        </w:rPr>
        <w:t>Základní pokyny zadavatele pro zpracování nabídky</w:t>
      </w:r>
      <w:bookmarkEnd w:id="179"/>
      <w:bookmarkEnd w:id="180"/>
    </w:p>
    <w:p w14:paraId="5CF6AE9B" w14:textId="752FF83C" w:rsidR="005A6D40" w:rsidRPr="00D42772" w:rsidRDefault="005A6D40" w:rsidP="00FE4031">
      <w:pPr>
        <w:pStyle w:val="Odstavecseseznamem"/>
        <w:numPr>
          <w:ilvl w:val="0"/>
          <w:numId w:val="9"/>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Dodavatel může podat pouze jednu nabídku.</w:t>
      </w:r>
    </w:p>
    <w:p w14:paraId="7E9549B2" w14:textId="5AC6368C" w:rsidR="005A6D40" w:rsidRPr="00D42772" w:rsidRDefault="005A6D40" w:rsidP="00FE4031">
      <w:pPr>
        <w:pStyle w:val="Odstavecseseznamem"/>
        <w:numPr>
          <w:ilvl w:val="0"/>
          <w:numId w:val="9"/>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Nabídka bude zpracována v českém či slovenském jazyce (výjimku tvoří odborné názvy a údaje). Doklady v jiném cizím jazyce dodavatel předkládá s</w:t>
      </w:r>
      <w:r w:rsidR="00701258">
        <w:rPr>
          <w:rFonts w:asciiTheme="minorHAnsi" w:hAnsiTheme="minorHAnsi" w:cstheme="minorHAnsi"/>
        </w:rPr>
        <w:t> </w:t>
      </w:r>
      <w:r w:rsidRPr="00D42772">
        <w:rPr>
          <w:rFonts w:asciiTheme="minorHAnsi" w:hAnsiTheme="minorHAnsi" w:cstheme="minorHAnsi"/>
        </w:rPr>
        <w:t>překladem do českého jazyka</w:t>
      </w:r>
      <w:r w:rsidR="00B43F3A" w:rsidRPr="00D42772">
        <w:rPr>
          <w:rFonts w:asciiTheme="minorHAnsi" w:hAnsiTheme="minorHAnsi" w:cstheme="minorHAnsi"/>
        </w:rPr>
        <w:t xml:space="preserve">, a to s výjimkou certifikace – tu je možné </w:t>
      </w:r>
      <w:r w:rsidR="00B43F3A" w:rsidRPr="00D42772">
        <w:rPr>
          <w:rFonts w:asciiTheme="minorHAnsi" w:hAnsiTheme="minorHAnsi" w:cstheme="minorHAnsi"/>
        </w:rPr>
        <w:lastRenderedPageBreak/>
        <w:t>předložit i v anglickém jazyce</w:t>
      </w:r>
      <w:r w:rsidRPr="00D42772">
        <w:rPr>
          <w:rFonts w:asciiTheme="minorHAnsi" w:hAnsiTheme="minorHAnsi" w:cstheme="minorHAnsi"/>
        </w:rPr>
        <w:t>. Doklady ve slovenském jazyce a doklady o</w:t>
      </w:r>
      <w:r w:rsidR="004F77AC">
        <w:rPr>
          <w:rFonts w:asciiTheme="minorHAnsi" w:hAnsiTheme="minorHAnsi" w:cstheme="minorHAnsi"/>
        </w:rPr>
        <w:t> </w:t>
      </w:r>
      <w:r w:rsidRPr="00D42772">
        <w:rPr>
          <w:rFonts w:asciiTheme="minorHAnsi" w:hAnsiTheme="minorHAnsi" w:cstheme="minorHAnsi"/>
        </w:rPr>
        <w:t>vzdělání v latinském jazyce se předkládají bez překladu.</w:t>
      </w:r>
    </w:p>
    <w:p w14:paraId="40392641" w14:textId="2B3AA744" w:rsidR="005A6D40" w:rsidRPr="00D42772" w:rsidRDefault="005A6D40" w:rsidP="00FE4031">
      <w:pPr>
        <w:pStyle w:val="Odstavecseseznamem"/>
        <w:numPr>
          <w:ilvl w:val="0"/>
          <w:numId w:val="9"/>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Nabídka nebude obsahovat přepisy a opravy, které by mohly zadavatele uvést v omyl.</w:t>
      </w:r>
    </w:p>
    <w:p w14:paraId="6B7D575D" w14:textId="042FB5C5" w:rsidR="005A6D40" w:rsidRPr="00D42772" w:rsidRDefault="005A6D40" w:rsidP="00FE4031">
      <w:pPr>
        <w:pStyle w:val="Odstavecseseznamem"/>
        <w:numPr>
          <w:ilvl w:val="0"/>
          <w:numId w:val="9"/>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Dodavatel použije pořadí dokumentů specifikované v následujících bodech těchto pokynů pro zpracování nabídky:</w:t>
      </w:r>
    </w:p>
    <w:p w14:paraId="428D7D20" w14:textId="4B0D5BA2" w:rsidR="005A6D40" w:rsidRPr="00D42772" w:rsidRDefault="005A6D40" w:rsidP="008C2FA3">
      <w:pPr>
        <w:spacing w:after="120" w:line="250" w:lineRule="auto"/>
        <w:ind w:left="2268"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r>
      <w:r w:rsidRPr="00D42772">
        <w:rPr>
          <w:rFonts w:asciiTheme="minorHAnsi" w:hAnsiTheme="minorHAnsi" w:cstheme="minorHAnsi"/>
          <w:b/>
        </w:rPr>
        <w:t>Krycí list nabídky:</w:t>
      </w:r>
      <w:r w:rsidRPr="00D42772">
        <w:rPr>
          <w:rFonts w:asciiTheme="minorHAnsi" w:hAnsiTheme="minorHAnsi" w:cstheme="minorHAnsi"/>
        </w:rPr>
        <w:t xml:space="preserve"> Pro sestavení krycího listu dodavatel použije závazný vzor, který tvoří </w:t>
      </w:r>
      <w:r w:rsidRPr="00D42772">
        <w:rPr>
          <w:rFonts w:asciiTheme="minorHAnsi" w:hAnsiTheme="minorHAnsi" w:cstheme="minorHAnsi"/>
          <w:b/>
        </w:rPr>
        <w:t>Přílohu č. 1</w:t>
      </w:r>
      <w:r w:rsidRPr="00D42772">
        <w:rPr>
          <w:rFonts w:asciiTheme="minorHAnsi" w:hAnsiTheme="minorHAnsi" w:cstheme="minorHAnsi"/>
        </w:rPr>
        <w:t xml:space="preserve"> – „</w:t>
      </w:r>
      <w:r w:rsidRPr="00D42772">
        <w:rPr>
          <w:rFonts w:asciiTheme="minorHAnsi" w:hAnsiTheme="minorHAnsi" w:cstheme="minorHAnsi"/>
          <w:i/>
        </w:rPr>
        <w:t>Krycí list</w:t>
      </w:r>
      <w:r w:rsidRPr="00D42772">
        <w:rPr>
          <w:rFonts w:asciiTheme="minorHAnsi" w:hAnsiTheme="minorHAnsi" w:cstheme="minorHAnsi"/>
        </w:rPr>
        <w:t>“ nabídky. V případě podání společné nabídky více dodavatelů pak budou v krycím listu uvedeni všichni dodavatelé podávající společnou nabídku;</w:t>
      </w:r>
    </w:p>
    <w:p w14:paraId="490615A8" w14:textId="77777777" w:rsidR="005A6D40" w:rsidRPr="00D42772" w:rsidRDefault="005A6D40" w:rsidP="008C2FA3">
      <w:pPr>
        <w:spacing w:after="120" w:line="250" w:lineRule="auto"/>
        <w:ind w:left="2268"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r>
      <w:r w:rsidRPr="00D42772">
        <w:rPr>
          <w:rFonts w:asciiTheme="minorHAnsi" w:hAnsiTheme="minorHAnsi" w:cstheme="minorHAnsi"/>
          <w:b/>
        </w:rPr>
        <w:t>Obsah nabídky</w:t>
      </w:r>
      <w:r w:rsidRPr="00D42772">
        <w:rPr>
          <w:rFonts w:asciiTheme="minorHAnsi" w:hAnsiTheme="minorHAnsi" w:cstheme="minorHAnsi"/>
        </w:rPr>
        <w:t>: Nabídka bude opatřena obsahem s uvedením čísel stránek u jednotlivých oddílů (kapitol);</w:t>
      </w:r>
    </w:p>
    <w:p w14:paraId="0979B07E" w14:textId="502557D4" w:rsidR="005A6D40" w:rsidRPr="00D42772" w:rsidRDefault="005A6D40" w:rsidP="008C2FA3">
      <w:pPr>
        <w:spacing w:after="120" w:line="250" w:lineRule="auto"/>
        <w:ind w:left="2268"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r>
      <w:r w:rsidRPr="00D42772">
        <w:rPr>
          <w:rFonts w:asciiTheme="minorHAnsi" w:hAnsiTheme="minorHAnsi" w:cstheme="minorHAnsi"/>
          <w:b/>
        </w:rPr>
        <w:t>Doklad prokazující společnou a nerozdílnou odpovědnost</w:t>
      </w:r>
      <w:r w:rsidRPr="00D42772">
        <w:rPr>
          <w:rFonts w:asciiTheme="minorHAnsi" w:hAnsiTheme="minorHAnsi" w:cstheme="minorHAnsi"/>
        </w:rPr>
        <w:t xml:space="preserve"> z</w:t>
      </w:r>
      <w:r w:rsidR="008C2FA3" w:rsidRPr="00D42772">
        <w:rPr>
          <w:rFonts w:asciiTheme="minorHAnsi" w:hAnsiTheme="minorHAnsi" w:cstheme="minorHAnsi"/>
        </w:rPr>
        <w:t> </w:t>
      </w:r>
      <w:r w:rsidRPr="00D42772">
        <w:rPr>
          <w:rFonts w:asciiTheme="minorHAnsi" w:hAnsiTheme="minorHAnsi" w:cstheme="minorHAnsi"/>
        </w:rPr>
        <w:t>plnění veřejné zakázky v případě podání společné nabídky více dodavateli;</w:t>
      </w:r>
    </w:p>
    <w:p w14:paraId="1C7478D0" w14:textId="100B301C" w:rsidR="005A6D40" w:rsidRPr="00D42772" w:rsidRDefault="005A6D40" w:rsidP="008C2FA3">
      <w:pPr>
        <w:spacing w:after="120" w:line="250" w:lineRule="auto"/>
        <w:ind w:left="2268"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r>
      <w:r w:rsidRPr="00D42772">
        <w:rPr>
          <w:rFonts w:asciiTheme="minorHAnsi" w:hAnsiTheme="minorHAnsi" w:cstheme="minorHAnsi"/>
          <w:b/>
        </w:rPr>
        <w:t>Dokumenty k prokázání splnění kvalifikace</w:t>
      </w:r>
      <w:r w:rsidR="00B43F3A" w:rsidRPr="00D42772">
        <w:rPr>
          <w:rFonts w:asciiTheme="minorHAnsi" w:hAnsiTheme="minorHAnsi" w:cstheme="minorHAnsi"/>
          <w:b/>
        </w:rPr>
        <w:t xml:space="preserve"> a dokumenty</w:t>
      </w:r>
      <w:r w:rsidR="00A61ECA" w:rsidRPr="00D42772">
        <w:rPr>
          <w:rFonts w:asciiTheme="minorHAnsi" w:hAnsiTheme="minorHAnsi" w:cstheme="minorHAnsi"/>
          <w:b/>
        </w:rPr>
        <w:t>,</w:t>
      </w:r>
      <w:r w:rsidR="00B43F3A" w:rsidRPr="00D42772">
        <w:rPr>
          <w:rFonts w:asciiTheme="minorHAnsi" w:hAnsiTheme="minorHAnsi" w:cstheme="minorHAnsi"/>
          <w:b/>
        </w:rPr>
        <w:t xml:space="preserve"> které mají být předměte</w:t>
      </w:r>
      <w:r w:rsidR="00A61ECA" w:rsidRPr="00D42772">
        <w:rPr>
          <w:rFonts w:asciiTheme="minorHAnsi" w:hAnsiTheme="minorHAnsi" w:cstheme="minorHAnsi"/>
          <w:b/>
        </w:rPr>
        <w:t>m</w:t>
      </w:r>
      <w:r w:rsidR="00B43F3A" w:rsidRPr="00D42772">
        <w:rPr>
          <w:rFonts w:asciiTheme="minorHAnsi" w:hAnsiTheme="minorHAnsi" w:cstheme="minorHAnsi"/>
          <w:b/>
        </w:rPr>
        <w:t xml:space="preserve"> hodnocení</w:t>
      </w:r>
      <w:r w:rsidRPr="00D42772">
        <w:rPr>
          <w:rFonts w:asciiTheme="minorHAnsi" w:hAnsiTheme="minorHAnsi" w:cstheme="minorHAnsi"/>
        </w:rPr>
        <w:t>;</w:t>
      </w:r>
    </w:p>
    <w:p w14:paraId="3B4B8F64" w14:textId="021208F5" w:rsidR="005A6D40" w:rsidRPr="00D42772" w:rsidRDefault="005A6D40" w:rsidP="008C2FA3">
      <w:pPr>
        <w:spacing w:after="120" w:line="250" w:lineRule="auto"/>
        <w:ind w:left="2268"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r>
      <w:r w:rsidRPr="00D42772">
        <w:rPr>
          <w:rFonts w:asciiTheme="minorHAnsi" w:hAnsiTheme="minorHAnsi" w:cstheme="minorHAnsi"/>
          <w:b/>
        </w:rPr>
        <w:t>Nabídková cena</w:t>
      </w:r>
      <w:r w:rsidRPr="00D42772">
        <w:rPr>
          <w:rFonts w:asciiTheme="minorHAnsi" w:hAnsiTheme="minorHAnsi" w:cstheme="minorHAnsi"/>
        </w:rPr>
        <w:t xml:space="preserve"> zpracovaná dle čl. </w:t>
      </w:r>
      <w:r w:rsidRPr="00D42772">
        <w:rPr>
          <w:rFonts w:asciiTheme="minorHAnsi" w:hAnsiTheme="minorHAnsi" w:cstheme="minorHAnsi"/>
        </w:rPr>
        <w:fldChar w:fldCharType="begin"/>
      </w:r>
      <w:r w:rsidRPr="00D42772">
        <w:rPr>
          <w:rFonts w:asciiTheme="minorHAnsi" w:hAnsiTheme="minorHAnsi" w:cstheme="minorHAnsi"/>
        </w:rPr>
        <w:instrText xml:space="preserve"> REF _Ref21351818 \r \h </w:instrText>
      </w:r>
      <w:r w:rsidR="00A518B5" w:rsidRPr="00D42772">
        <w:rPr>
          <w:rFonts w:asciiTheme="minorHAnsi" w:hAnsiTheme="minorHAnsi" w:cstheme="minorHAnsi"/>
        </w:rPr>
        <w:instrText xml:space="preserve"> \* MERGEFORMAT </w:instrText>
      </w:r>
      <w:r w:rsidRPr="00D42772">
        <w:rPr>
          <w:rFonts w:asciiTheme="minorHAnsi" w:hAnsiTheme="minorHAnsi" w:cstheme="minorHAnsi"/>
        </w:rPr>
      </w:r>
      <w:r w:rsidRPr="00D42772">
        <w:rPr>
          <w:rFonts w:asciiTheme="minorHAnsi" w:hAnsiTheme="minorHAnsi" w:cstheme="minorHAnsi"/>
        </w:rPr>
        <w:fldChar w:fldCharType="separate"/>
      </w:r>
      <w:r w:rsidR="00687A68">
        <w:rPr>
          <w:rFonts w:asciiTheme="minorHAnsi" w:hAnsiTheme="minorHAnsi" w:cstheme="minorHAnsi"/>
        </w:rPr>
        <w:t>8</w:t>
      </w:r>
      <w:r w:rsidRPr="00D42772">
        <w:rPr>
          <w:rFonts w:asciiTheme="minorHAnsi" w:hAnsiTheme="minorHAnsi" w:cstheme="minorHAnsi"/>
        </w:rPr>
        <w:fldChar w:fldCharType="end"/>
      </w:r>
      <w:r w:rsidR="00CA34D2" w:rsidRPr="00D42772">
        <w:rPr>
          <w:rFonts w:asciiTheme="minorHAnsi" w:hAnsiTheme="minorHAnsi" w:cstheme="minorHAnsi"/>
        </w:rPr>
        <w:t xml:space="preserve"> </w:t>
      </w:r>
      <w:r w:rsidRPr="00D42772">
        <w:rPr>
          <w:rFonts w:asciiTheme="minorHAnsi" w:hAnsiTheme="minorHAnsi" w:cstheme="minorHAnsi"/>
        </w:rPr>
        <w:t>této zadávací dokumentace;</w:t>
      </w:r>
    </w:p>
    <w:p w14:paraId="5CC8C246" w14:textId="6D3EC8DD" w:rsidR="005A6D40" w:rsidRPr="00D42772" w:rsidRDefault="005A6D40" w:rsidP="00775B56">
      <w:pPr>
        <w:spacing w:after="120" w:line="250" w:lineRule="auto"/>
        <w:ind w:left="2268" w:right="561"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r>
      <w:r w:rsidRPr="00D42772">
        <w:rPr>
          <w:rFonts w:asciiTheme="minorHAnsi" w:hAnsiTheme="minorHAnsi" w:cstheme="minorHAnsi"/>
          <w:b/>
        </w:rPr>
        <w:t xml:space="preserve">Návrh </w:t>
      </w:r>
      <w:r w:rsidR="00A93038" w:rsidRPr="00D42772">
        <w:rPr>
          <w:rFonts w:asciiTheme="minorHAnsi" w:hAnsiTheme="minorHAnsi" w:cstheme="minorHAnsi"/>
          <w:b/>
        </w:rPr>
        <w:t>Rámcové dohody</w:t>
      </w:r>
      <w:r w:rsidRPr="00D42772">
        <w:rPr>
          <w:rFonts w:asciiTheme="minorHAnsi" w:hAnsiTheme="minorHAnsi" w:cstheme="minorHAnsi"/>
          <w:b/>
        </w:rPr>
        <w:t xml:space="preserve"> </w:t>
      </w:r>
      <w:r w:rsidRPr="00796F74">
        <w:rPr>
          <w:rFonts w:asciiTheme="minorHAnsi" w:hAnsiTheme="minorHAnsi" w:cstheme="minorHAnsi"/>
          <w:b/>
        </w:rPr>
        <w:t>včetně všech vyplněných příloh</w:t>
      </w:r>
      <w:r w:rsidRPr="00796F74">
        <w:rPr>
          <w:rFonts w:asciiTheme="minorHAnsi" w:hAnsiTheme="minorHAnsi" w:cstheme="minorHAnsi"/>
        </w:rPr>
        <w:t>, k</w:t>
      </w:r>
      <w:r w:rsidR="00A93038" w:rsidRPr="00796F74">
        <w:rPr>
          <w:rFonts w:asciiTheme="minorHAnsi" w:hAnsiTheme="minorHAnsi" w:cstheme="minorHAnsi"/>
        </w:rPr>
        <w:t> </w:t>
      </w:r>
      <w:r w:rsidRPr="00796F74">
        <w:rPr>
          <w:rFonts w:asciiTheme="minorHAnsi" w:hAnsiTheme="minorHAnsi" w:cstheme="minorHAnsi"/>
        </w:rPr>
        <w:t>čemuž dodavatel závazně využije Přílohu č. 5 této zadávací dokumentace. V</w:t>
      </w:r>
      <w:r w:rsidR="004F5668" w:rsidRPr="00796F74">
        <w:rPr>
          <w:rFonts w:asciiTheme="minorHAnsi" w:hAnsiTheme="minorHAnsi" w:cstheme="minorHAnsi"/>
        </w:rPr>
        <w:t> </w:t>
      </w:r>
      <w:r w:rsidRPr="00796F74">
        <w:rPr>
          <w:rFonts w:asciiTheme="minorHAnsi" w:hAnsiTheme="minorHAnsi" w:cstheme="minorHAnsi"/>
        </w:rPr>
        <w:t>případě společné účasti dodavatelů</w:t>
      </w:r>
      <w:r w:rsidRPr="00D42772">
        <w:rPr>
          <w:rFonts w:asciiTheme="minorHAnsi" w:hAnsiTheme="minorHAnsi" w:cstheme="minorHAnsi"/>
        </w:rPr>
        <w:t xml:space="preserve"> podávajících společnou nabídku </w:t>
      </w:r>
      <w:r w:rsidR="004F77AC">
        <w:rPr>
          <w:rFonts w:asciiTheme="minorHAnsi" w:hAnsiTheme="minorHAnsi" w:cstheme="minorHAnsi"/>
        </w:rPr>
        <w:t xml:space="preserve">dle </w:t>
      </w:r>
      <w:r w:rsidRPr="00D42772">
        <w:rPr>
          <w:rFonts w:asciiTheme="minorHAnsi" w:hAnsiTheme="minorHAnsi" w:cstheme="minorHAnsi"/>
        </w:rPr>
        <w:t>ZZVZ</w:t>
      </w:r>
      <w:r w:rsidR="004F77AC">
        <w:rPr>
          <w:rFonts w:asciiTheme="minorHAnsi" w:hAnsiTheme="minorHAnsi" w:cstheme="minorHAnsi"/>
        </w:rPr>
        <w:t>,</w:t>
      </w:r>
      <w:r w:rsidRPr="00D42772">
        <w:rPr>
          <w:rFonts w:asciiTheme="minorHAnsi" w:hAnsiTheme="minorHAnsi" w:cstheme="minorHAnsi"/>
        </w:rPr>
        <w:t xml:space="preserve"> budou stranou </w:t>
      </w:r>
      <w:r w:rsidR="00A93038" w:rsidRPr="00D42772">
        <w:rPr>
          <w:rFonts w:asciiTheme="minorHAnsi" w:hAnsiTheme="minorHAnsi" w:cstheme="minorHAnsi"/>
        </w:rPr>
        <w:t xml:space="preserve">Rámcové dohody </w:t>
      </w:r>
      <w:r w:rsidRPr="00D42772">
        <w:rPr>
          <w:rFonts w:asciiTheme="minorHAnsi" w:hAnsiTheme="minorHAnsi" w:cstheme="minorHAnsi"/>
        </w:rPr>
        <w:t xml:space="preserve">se zadavatelem na straně dodavatele všichni dodavatelé podávající společnou nabídku. Návrh </w:t>
      </w:r>
      <w:r w:rsidR="00A93038" w:rsidRPr="00D42772">
        <w:rPr>
          <w:rFonts w:asciiTheme="minorHAnsi" w:hAnsiTheme="minorHAnsi" w:cstheme="minorHAnsi"/>
        </w:rPr>
        <w:t>Rámcové dohody</w:t>
      </w:r>
      <w:r w:rsidR="00A93038" w:rsidRPr="00D42772" w:rsidDel="00A93038">
        <w:rPr>
          <w:rFonts w:asciiTheme="minorHAnsi" w:hAnsiTheme="minorHAnsi" w:cstheme="minorHAnsi"/>
        </w:rPr>
        <w:t xml:space="preserve"> </w:t>
      </w:r>
      <w:r w:rsidRPr="00D42772">
        <w:rPr>
          <w:rFonts w:asciiTheme="minorHAnsi" w:hAnsiTheme="minorHAnsi" w:cstheme="minorHAnsi"/>
        </w:rPr>
        <w:t>bude obsahovat všechny předepsané a vyplněné přílohy dle pokynů uvedených v</w:t>
      </w:r>
      <w:r w:rsidR="008C2FA3" w:rsidRPr="00D42772">
        <w:rPr>
          <w:rFonts w:asciiTheme="minorHAnsi" w:hAnsiTheme="minorHAnsi" w:cstheme="minorHAnsi"/>
        </w:rPr>
        <w:t> </w:t>
      </w:r>
      <w:r w:rsidRPr="00D42772">
        <w:rPr>
          <w:rFonts w:asciiTheme="minorHAnsi" w:hAnsiTheme="minorHAnsi" w:cstheme="minorHAnsi"/>
        </w:rPr>
        <w:t>zadávacích podmínkách;</w:t>
      </w:r>
    </w:p>
    <w:p w14:paraId="2697BE15" w14:textId="01383A2D" w:rsidR="00816438" w:rsidRPr="00D42772" w:rsidRDefault="005A6D40" w:rsidP="008C2FA3">
      <w:pPr>
        <w:spacing w:after="120" w:line="250" w:lineRule="auto"/>
        <w:ind w:left="2268" w:right="556" w:hanging="855"/>
        <w:rPr>
          <w:rFonts w:asciiTheme="minorHAnsi" w:hAnsiTheme="minorHAnsi" w:cstheme="minorHAnsi"/>
        </w:rPr>
      </w:pPr>
      <w:r w:rsidRPr="00D42772">
        <w:rPr>
          <w:rFonts w:asciiTheme="minorHAnsi" w:hAnsiTheme="minorHAnsi" w:cstheme="minorHAnsi"/>
        </w:rPr>
        <w:t>•</w:t>
      </w:r>
      <w:r w:rsidRPr="00D42772">
        <w:rPr>
          <w:rFonts w:asciiTheme="minorHAnsi" w:hAnsiTheme="minorHAnsi" w:cstheme="minorHAnsi"/>
        </w:rPr>
        <w:tab/>
      </w:r>
      <w:r w:rsidRPr="00D42772">
        <w:rPr>
          <w:rFonts w:asciiTheme="minorHAnsi" w:hAnsiTheme="minorHAnsi" w:cstheme="minorHAnsi"/>
          <w:b/>
        </w:rPr>
        <w:t>Ostatní doklady a prohlášení</w:t>
      </w:r>
      <w:r w:rsidRPr="00D42772">
        <w:rPr>
          <w:rFonts w:asciiTheme="minorHAnsi" w:hAnsiTheme="minorHAnsi" w:cstheme="minorHAnsi"/>
        </w:rPr>
        <w:t xml:space="preserve"> vztahující se k předmětu plnění veřejné zakázky (další zadavatelem požadované přílohy a</w:t>
      </w:r>
      <w:r w:rsidR="008C2FA3" w:rsidRPr="00D42772">
        <w:rPr>
          <w:rFonts w:asciiTheme="minorHAnsi" w:hAnsiTheme="minorHAnsi" w:cstheme="minorHAnsi"/>
        </w:rPr>
        <w:t> </w:t>
      </w:r>
      <w:r w:rsidRPr="00D42772">
        <w:rPr>
          <w:rFonts w:asciiTheme="minorHAnsi" w:hAnsiTheme="minorHAnsi" w:cstheme="minorHAnsi"/>
        </w:rPr>
        <w:t>dokumenty nebo doklady, které dodavatel považuje za</w:t>
      </w:r>
      <w:r w:rsidR="008C2FA3" w:rsidRPr="00D42772">
        <w:rPr>
          <w:rFonts w:asciiTheme="minorHAnsi" w:hAnsiTheme="minorHAnsi" w:cstheme="minorHAnsi"/>
        </w:rPr>
        <w:t> </w:t>
      </w:r>
      <w:r w:rsidRPr="00D42772">
        <w:rPr>
          <w:rFonts w:asciiTheme="minorHAnsi" w:hAnsiTheme="minorHAnsi" w:cstheme="minorHAnsi"/>
        </w:rPr>
        <w:t>vhodné).</w:t>
      </w:r>
    </w:p>
    <w:p w14:paraId="67EC09D7" w14:textId="10667F0E" w:rsidR="00816438" w:rsidRPr="00D42772" w:rsidRDefault="00816438" w:rsidP="00816438">
      <w:pPr>
        <w:pStyle w:val="Nadpis2"/>
        <w:rPr>
          <w:rFonts w:asciiTheme="minorHAnsi" w:hAnsiTheme="minorHAnsi" w:cstheme="minorHAnsi"/>
        </w:rPr>
      </w:pPr>
      <w:bookmarkStart w:id="181" w:name="_Toc174985564"/>
      <w:bookmarkStart w:id="182" w:name="_Toc196477459"/>
      <w:r w:rsidRPr="00D42772">
        <w:rPr>
          <w:rFonts w:asciiTheme="minorHAnsi" w:hAnsiTheme="minorHAnsi" w:cstheme="minorHAnsi"/>
        </w:rPr>
        <w:t>Další požadavky a pokyny zadavatele</w:t>
      </w:r>
      <w:bookmarkEnd w:id="181"/>
      <w:bookmarkEnd w:id="182"/>
    </w:p>
    <w:p w14:paraId="6542639B" w14:textId="01276D88" w:rsidR="00816438" w:rsidRPr="00D42772" w:rsidRDefault="00816438" w:rsidP="00FE4031">
      <w:pPr>
        <w:pStyle w:val="Odstavecseseznamem"/>
        <w:numPr>
          <w:ilvl w:val="0"/>
          <w:numId w:val="10"/>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V případě společné účasti dodavatelů podávajících společnou nabídku</w:t>
      </w:r>
      <w:r w:rsidR="00701258">
        <w:rPr>
          <w:rFonts w:asciiTheme="minorHAnsi" w:hAnsiTheme="minorHAnsi" w:cstheme="minorHAnsi"/>
        </w:rPr>
        <w:t>,</w:t>
      </w:r>
      <w:r w:rsidRPr="00D42772">
        <w:rPr>
          <w:rFonts w:asciiTheme="minorHAnsi" w:hAnsiTheme="minorHAnsi" w:cstheme="minorHAnsi"/>
        </w:rPr>
        <w:t xml:space="preserve"> zadavatel v souladu s § 103 odst. 1 písm. f) ZZVZ požaduje, aby odpovědnost z</w:t>
      </w:r>
      <w:r w:rsidR="004F77AC">
        <w:rPr>
          <w:rFonts w:asciiTheme="minorHAnsi" w:hAnsiTheme="minorHAnsi" w:cstheme="minorHAnsi"/>
        </w:rPr>
        <w:t> </w:t>
      </w:r>
      <w:r w:rsidRPr="00D42772">
        <w:rPr>
          <w:rFonts w:asciiTheme="minorHAnsi" w:hAnsiTheme="minorHAnsi" w:cstheme="minorHAnsi"/>
        </w:rPr>
        <w:t xml:space="preserve">plnění veřejné zakázky nesli všichni dodavatelé podávající společnou nabídku společně a nerozdílně. Tuto skutečnost dodavatelé prokáží předložením smlouvy uzavřené mezi nimi, z níž jednoznačně vyplývá splnění tohoto požadavku zadavatele, popřípadě předložením jiného dokumentu </w:t>
      </w:r>
      <w:r w:rsidRPr="00D42772">
        <w:rPr>
          <w:rFonts w:asciiTheme="minorHAnsi" w:hAnsiTheme="minorHAnsi" w:cstheme="minorHAnsi"/>
        </w:rPr>
        <w:lastRenderedPageBreak/>
        <w:t>prokazujícího tuto skutečnost (např. souhlasného prohlášení všech dodavatelů, kteří podali společnou nabídku).</w:t>
      </w:r>
    </w:p>
    <w:p w14:paraId="3EF41DBB" w14:textId="3C634B3C" w:rsidR="00816438" w:rsidRPr="00D42772" w:rsidRDefault="00816438" w:rsidP="00FE4031">
      <w:pPr>
        <w:pStyle w:val="Odstavecseseznamem"/>
        <w:numPr>
          <w:ilvl w:val="0"/>
          <w:numId w:val="10"/>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Náklady spojené s účastí v zadávacím řízení nese každý dodavatel sám.</w:t>
      </w:r>
    </w:p>
    <w:p w14:paraId="36256268" w14:textId="60A1B79F" w:rsidR="00816438" w:rsidRPr="00D42772" w:rsidRDefault="00816438" w:rsidP="00FE4031">
      <w:pPr>
        <w:pStyle w:val="Odstavecseseznamem"/>
        <w:numPr>
          <w:ilvl w:val="0"/>
          <w:numId w:val="10"/>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Zadavatel si vyhrazuje právo na změnu nebo doplnění zadávacích podmínek, a</w:t>
      </w:r>
      <w:r w:rsidR="004F77AC">
        <w:rPr>
          <w:rFonts w:asciiTheme="minorHAnsi" w:hAnsiTheme="minorHAnsi" w:cstheme="minorHAnsi"/>
        </w:rPr>
        <w:t> </w:t>
      </w:r>
      <w:r w:rsidRPr="00D42772">
        <w:rPr>
          <w:rFonts w:asciiTheme="minorHAnsi" w:hAnsiTheme="minorHAnsi" w:cstheme="minorHAnsi"/>
        </w:rPr>
        <w:t>to buď na základě žádostí dodavatelů o vysvětlení zadávací dokumentace, nebo z vlastní iniciativy.</w:t>
      </w:r>
    </w:p>
    <w:p w14:paraId="533CF098" w14:textId="5F614538" w:rsidR="00816438" w:rsidRPr="00D42772" w:rsidRDefault="00816438" w:rsidP="00FE4031">
      <w:pPr>
        <w:pStyle w:val="Odstavecseseznamem"/>
        <w:numPr>
          <w:ilvl w:val="0"/>
          <w:numId w:val="10"/>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Zadavatel si vyhrazuje právo zrušit zadávací řízení v souladu s příslušnými ustanoveními ZZVZ.</w:t>
      </w:r>
    </w:p>
    <w:p w14:paraId="63E6D5A0" w14:textId="370E37F7" w:rsidR="00816438" w:rsidRPr="00D42772" w:rsidRDefault="00816438" w:rsidP="00FE4031">
      <w:pPr>
        <w:pStyle w:val="Odstavecseseznamem"/>
        <w:numPr>
          <w:ilvl w:val="0"/>
          <w:numId w:val="10"/>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Zadavatel si vyhrazuje právo ověřit informace obsažené v nabídce dodavatele u</w:t>
      </w:r>
      <w:r w:rsidR="004F77AC">
        <w:rPr>
          <w:rFonts w:asciiTheme="minorHAnsi" w:hAnsiTheme="minorHAnsi" w:cstheme="minorHAnsi"/>
        </w:rPr>
        <w:t> </w:t>
      </w:r>
      <w:r w:rsidRPr="00D42772">
        <w:rPr>
          <w:rFonts w:asciiTheme="minorHAnsi" w:hAnsiTheme="minorHAnsi" w:cstheme="minorHAnsi"/>
        </w:rPr>
        <w:t>třetích osob a dodavatel je povinen mu v tomto ohledu poskytnout veškerou potřebnou součinnost.</w:t>
      </w:r>
    </w:p>
    <w:p w14:paraId="299E563C" w14:textId="493559E4" w:rsidR="00816438" w:rsidRPr="00D42772" w:rsidRDefault="00816438" w:rsidP="00FE4031">
      <w:pPr>
        <w:pStyle w:val="Odstavecseseznamem"/>
        <w:numPr>
          <w:ilvl w:val="0"/>
          <w:numId w:val="10"/>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Zadavatel je oprávněn jakékoliv informace či doklady poskytnuté dodavateli použít, je-li to nezbytné pro postup podle ZZVZ či pokud to vyplývá z účelu ZZVZ.</w:t>
      </w:r>
    </w:p>
    <w:p w14:paraId="3A5EFFFB" w14:textId="20ECB797" w:rsidR="00816438" w:rsidRPr="00367F8C" w:rsidRDefault="00816438" w:rsidP="00FE4031">
      <w:pPr>
        <w:pStyle w:val="Odstavecseseznamem"/>
        <w:numPr>
          <w:ilvl w:val="0"/>
          <w:numId w:val="10"/>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Informace a údaje uvedené v jednotlivých částech této zadávací dokumentace a</w:t>
      </w:r>
      <w:r w:rsidR="004F77AC">
        <w:rPr>
          <w:rFonts w:asciiTheme="minorHAnsi" w:hAnsiTheme="minorHAnsi" w:cstheme="minorHAnsi"/>
        </w:rPr>
        <w:t> </w:t>
      </w:r>
      <w:r w:rsidRPr="00D42772">
        <w:rPr>
          <w:rFonts w:asciiTheme="minorHAnsi" w:hAnsiTheme="minorHAnsi" w:cstheme="minorHAnsi"/>
        </w:rPr>
        <w:t>v</w:t>
      </w:r>
      <w:r w:rsidR="004F77AC">
        <w:rPr>
          <w:rFonts w:asciiTheme="minorHAnsi" w:hAnsiTheme="minorHAnsi" w:cstheme="minorHAnsi"/>
        </w:rPr>
        <w:t> </w:t>
      </w:r>
      <w:r w:rsidRPr="00D42772">
        <w:rPr>
          <w:rFonts w:asciiTheme="minorHAnsi" w:hAnsiTheme="minorHAnsi" w:cstheme="minorHAnsi"/>
        </w:rPr>
        <w:t>přílohách této zadávací dokumentace vymezují závazné požadavky zadavatele na plnění veřejné zakázky. Tyto požadavky je dodavatel povinen plně a bezvýhradně respektovat při zpracování své nabídky. Neakceptování požadavků zadavatele uvedených v této zadávací dokumentaci bude považováno za nesplnění zadávacích podmínek</w:t>
      </w:r>
      <w:r w:rsidR="004F77AC">
        <w:rPr>
          <w:rFonts w:asciiTheme="minorHAnsi" w:hAnsiTheme="minorHAnsi" w:cstheme="minorHAnsi"/>
        </w:rPr>
        <w:t>,</w:t>
      </w:r>
      <w:r w:rsidRPr="00D42772">
        <w:rPr>
          <w:rFonts w:asciiTheme="minorHAnsi" w:hAnsiTheme="minorHAnsi" w:cstheme="minorHAnsi"/>
        </w:rPr>
        <w:t xml:space="preserve"> s</w:t>
      </w:r>
      <w:r w:rsidR="0037403B" w:rsidRPr="00D42772">
        <w:rPr>
          <w:rFonts w:asciiTheme="minorHAnsi" w:hAnsiTheme="minorHAnsi" w:cstheme="minorHAnsi"/>
        </w:rPr>
        <w:t> </w:t>
      </w:r>
      <w:r w:rsidRPr="00D42772">
        <w:rPr>
          <w:rFonts w:asciiTheme="minorHAnsi" w:hAnsiTheme="minorHAnsi" w:cstheme="minorHAnsi"/>
        </w:rPr>
        <w:t xml:space="preserve">následkem vyloučení </w:t>
      </w:r>
      <w:r w:rsidRPr="00367F8C">
        <w:rPr>
          <w:rFonts w:asciiTheme="minorHAnsi" w:hAnsiTheme="minorHAnsi" w:cstheme="minorHAnsi"/>
        </w:rPr>
        <w:t>dodavatele ze zadávacího řízení.</w:t>
      </w:r>
    </w:p>
    <w:p w14:paraId="698F2542" w14:textId="397671C9" w:rsidR="00816438" w:rsidRPr="00367F8C" w:rsidRDefault="00816438" w:rsidP="00FE4031">
      <w:pPr>
        <w:pStyle w:val="Odstavecseseznamem"/>
        <w:numPr>
          <w:ilvl w:val="0"/>
          <w:numId w:val="10"/>
        </w:numPr>
        <w:spacing w:after="120" w:line="250" w:lineRule="auto"/>
        <w:ind w:left="993" w:right="556"/>
        <w:contextualSpacing w:val="0"/>
        <w:rPr>
          <w:rFonts w:asciiTheme="minorHAnsi" w:hAnsiTheme="minorHAnsi" w:cstheme="minorHAnsi"/>
        </w:rPr>
      </w:pPr>
      <w:r w:rsidRPr="00367F8C">
        <w:rPr>
          <w:rFonts w:asciiTheme="minorHAnsi" w:hAnsiTheme="minorHAnsi" w:cstheme="minorHAnsi"/>
        </w:rPr>
        <w:t>V případě, že zadávací podmínky obsahují odkazy na obchodní firmy, názvy nebo jména a příjmení, specifická označení zboží a služeb, které platí pro určitou osobu, popřípadě její organizační složku za</w:t>
      </w:r>
      <w:r w:rsidR="00E962A3" w:rsidRPr="00367F8C">
        <w:rPr>
          <w:rFonts w:asciiTheme="minorHAnsi" w:hAnsiTheme="minorHAnsi" w:cstheme="minorHAnsi"/>
        </w:rPr>
        <w:t> </w:t>
      </w:r>
      <w:r w:rsidRPr="00367F8C">
        <w:rPr>
          <w:rFonts w:asciiTheme="minorHAnsi" w:hAnsiTheme="minorHAnsi" w:cstheme="minorHAnsi"/>
        </w:rPr>
        <w:t>charakteristické, patenty na vynálezy, užitné vzory, průmyslové vzory, ochranné známky nebo označení původu, umožňuje zadavatel výslovně použití i jiných, kvalitativně a technicky obdobných řešení, které naplní zadavatelem požadovanou či odborníkovi zřejmou funkcionalitu (byť jiným způsobem).</w:t>
      </w:r>
    </w:p>
    <w:p w14:paraId="33955674" w14:textId="368BB1CD" w:rsidR="00816438" w:rsidRPr="00D42772" w:rsidRDefault="00816438" w:rsidP="00FE4031">
      <w:pPr>
        <w:pStyle w:val="Odstavecseseznamem"/>
        <w:numPr>
          <w:ilvl w:val="0"/>
          <w:numId w:val="10"/>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 xml:space="preserve">Zadavatel upozorňuje, že v případě porušení povinnosti dodavatele, jež byl zadavatelem vybrán k uzavření </w:t>
      </w:r>
      <w:r w:rsidR="002334F5" w:rsidRPr="00D42772">
        <w:rPr>
          <w:rFonts w:asciiTheme="minorHAnsi" w:hAnsiTheme="minorHAnsi" w:cstheme="minorHAnsi"/>
        </w:rPr>
        <w:t>Rámcové dohody</w:t>
      </w:r>
      <w:r w:rsidRPr="00D42772">
        <w:rPr>
          <w:rFonts w:asciiTheme="minorHAnsi" w:hAnsiTheme="minorHAnsi" w:cstheme="minorHAnsi"/>
        </w:rPr>
        <w:t xml:space="preserve">, uzavřít </w:t>
      </w:r>
      <w:r w:rsidR="002334F5" w:rsidRPr="00D42772">
        <w:rPr>
          <w:rFonts w:asciiTheme="minorHAnsi" w:hAnsiTheme="minorHAnsi" w:cstheme="minorHAnsi"/>
        </w:rPr>
        <w:t>Rámcovou dohodu</w:t>
      </w:r>
      <w:r w:rsidR="00CA34D2" w:rsidRPr="00D42772">
        <w:rPr>
          <w:rFonts w:asciiTheme="minorHAnsi" w:hAnsiTheme="minorHAnsi" w:cstheme="minorHAnsi"/>
        </w:rPr>
        <w:t xml:space="preserve"> </w:t>
      </w:r>
      <w:r w:rsidRPr="00D42772">
        <w:rPr>
          <w:rFonts w:asciiTheme="minorHAnsi" w:hAnsiTheme="minorHAnsi" w:cstheme="minorHAnsi"/>
        </w:rPr>
        <w:t>či poskytnout k jejímu uzavření součinnost ve smyslu §</w:t>
      </w:r>
      <w:r w:rsidR="00701258">
        <w:rPr>
          <w:rFonts w:asciiTheme="minorHAnsi" w:hAnsiTheme="minorHAnsi" w:cstheme="minorHAnsi"/>
        </w:rPr>
        <w:t> </w:t>
      </w:r>
      <w:r w:rsidRPr="00D42772">
        <w:rPr>
          <w:rFonts w:asciiTheme="minorHAnsi" w:hAnsiTheme="minorHAnsi" w:cstheme="minorHAnsi"/>
        </w:rPr>
        <w:t>122 odst. 3 a §</w:t>
      </w:r>
      <w:r w:rsidR="00701258">
        <w:rPr>
          <w:rFonts w:asciiTheme="minorHAnsi" w:hAnsiTheme="minorHAnsi" w:cstheme="minorHAnsi"/>
        </w:rPr>
        <w:t> </w:t>
      </w:r>
      <w:r w:rsidRPr="00D42772">
        <w:rPr>
          <w:rFonts w:asciiTheme="minorHAnsi" w:hAnsiTheme="minorHAnsi" w:cstheme="minorHAnsi"/>
        </w:rPr>
        <w:t>124 odst. 1 ZZVZ, je zadavatel připraven přistoupit k vymáhání škody způsobené zadavateli tímto dodavatelem.</w:t>
      </w:r>
    </w:p>
    <w:p w14:paraId="03227530" w14:textId="622FC2D7" w:rsidR="00816438" w:rsidRDefault="00816438" w:rsidP="00FE4031">
      <w:pPr>
        <w:pStyle w:val="Odstavecseseznamem"/>
        <w:numPr>
          <w:ilvl w:val="0"/>
          <w:numId w:val="10"/>
        </w:numPr>
        <w:spacing w:after="120" w:line="250" w:lineRule="auto"/>
        <w:ind w:left="993" w:right="556"/>
        <w:contextualSpacing w:val="0"/>
        <w:rPr>
          <w:rFonts w:asciiTheme="minorHAnsi" w:hAnsiTheme="minorHAnsi" w:cstheme="minorHAnsi"/>
        </w:rPr>
      </w:pPr>
      <w:r w:rsidRPr="00D42772">
        <w:rPr>
          <w:rFonts w:asciiTheme="minorHAnsi" w:hAnsiTheme="minorHAnsi" w:cstheme="minorHAnsi"/>
        </w:rPr>
        <w:t>Zadavatel rovněž upozorňuje, že v případě naplnění důvodů pro povinnost nebo možnost zadavatele zrušit zadávací řízení dle § 127 ZZVZ je připraven rozhodnout o zrušení zadávacího řízení této veřejné zakázky.</w:t>
      </w:r>
    </w:p>
    <w:p w14:paraId="3541CD69" w14:textId="77777777" w:rsidR="007C7CC3" w:rsidRPr="001A6F84" w:rsidRDefault="007C7CC3" w:rsidP="00FE4031">
      <w:pPr>
        <w:pStyle w:val="Odstavecseseznamem"/>
        <w:numPr>
          <w:ilvl w:val="0"/>
          <w:numId w:val="10"/>
        </w:numPr>
        <w:spacing w:after="120" w:line="250" w:lineRule="auto"/>
        <w:ind w:left="993" w:right="556"/>
        <w:contextualSpacing w:val="0"/>
        <w:rPr>
          <w:rFonts w:asciiTheme="minorHAnsi" w:hAnsiTheme="minorHAnsi" w:cstheme="minorHAnsi"/>
        </w:rPr>
      </w:pPr>
      <w:r w:rsidRPr="001A6F84">
        <w:rPr>
          <w:rFonts w:asciiTheme="minorHAnsi" w:hAnsiTheme="minorHAnsi" w:cstheme="minorHAnsi"/>
        </w:rPr>
        <w:t>U vybraného dodavatele, je-li českou právnickou osobou, zadavatel zjistí údaje o jeho skutečném majiteli podle zákona upravujícího evidenci skutečných majitelů (dále jen „</w:t>
      </w:r>
      <w:r w:rsidRPr="001A6F84">
        <w:rPr>
          <w:rFonts w:asciiTheme="minorHAnsi" w:hAnsiTheme="minorHAnsi" w:cstheme="minorHAnsi"/>
          <w:b/>
          <w:bCs/>
        </w:rPr>
        <w:t>skutečný majitel</w:t>
      </w:r>
      <w:r w:rsidRPr="001A6F84">
        <w:rPr>
          <w:rFonts w:asciiTheme="minorHAnsi" w:hAnsiTheme="minorHAnsi" w:cstheme="minorHAnsi"/>
        </w:rPr>
        <w:t>“) z evidence skutečných majitelů podle téhož zákona (dále jen „</w:t>
      </w:r>
      <w:r w:rsidRPr="001A6F84">
        <w:rPr>
          <w:rFonts w:asciiTheme="minorHAnsi" w:hAnsiTheme="minorHAnsi" w:cstheme="minorHAnsi"/>
          <w:b/>
          <w:bCs/>
        </w:rPr>
        <w:t>evidence skutečných majitelů</w:t>
      </w:r>
      <w:r w:rsidRPr="001A6F84">
        <w:rPr>
          <w:rFonts w:asciiTheme="minorHAnsi" w:hAnsiTheme="minorHAnsi" w:cstheme="minorHAnsi"/>
        </w:rPr>
        <w:t>“). Zjištěné údaje zadavatel uvede v dokumentaci o zadávacím řízení.</w:t>
      </w:r>
    </w:p>
    <w:p w14:paraId="474E64D4" w14:textId="2830C769" w:rsidR="007C7CC3" w:rsidRPr="001A6F84" w:rsidRDefault="007C7CC3" w:rsidP="00FE4031">
      <w:pPr>
        <w:pStyle w:val="Odstavecseseznamem"/>
        <w:numPr>
          <w:ilvl w:val="0"/>
          <w:numId w:val="10"/>
        </w:numPr>
        <w:spacing w:after="120" w:line="250" w:lineRule="auto"/>
        <w:ind w:left="993" w:right="556"/>
        <w:contextualSpacing w:val="0"/>
        <w:rPr>
          <w:rFonts w:asciiTheme="minorHAnsi" w:hAnsiTheme="minorHAnsi" w:cstheme="minorHAnsi"/>
        </w:rPr>
      </w:pPr>
      <w:r w:rsidRPr="001A6F84">
        <w:rPr>
          <w:rFonts w:asciiTheme="minorHAnsi" w:hAnsiTheme="minorHAnsi" w:cstheme="minorHAnsi"/>
        </w:rPr>
        <w:lastRenderedPageBreak/>
        <w:t xml:space="preserve">Vybraný dodavatel, který je zahraniční právnickou osobou, může být a bude před podpisem </w:t>
      </w:r>
      <w:r w:rsidR="0072553A">
        <w:rPr>
          <w:rFonts w:asciiTheme="minorHAnsi" w:hAnsiTheme="minorHAnsi" w:cstheme="minorHAnsi"/>
        </w:rPr>
        <w:t xml:space="preserve">Rámcové dohody </w:t>
      </w:r>
      <w:r w:rsidRPr="001A6F84">
        <w:rPr>
          <w:rFonts w:asciiTheme="minorHAnsi" w:hAnsiTheme="minorHAnsi" w:cstheme="minorHAnsi"/>
        </w:rPr>
        <w:t>zadavatelem vyzván k předložení:</w:t>
      </w:r>
    </w:p>
    <w:p w14:paraId="39BF3A8E" w14:textId="69A7704C" w:rsidR="000F3791" w:rsidRPr="001A6F84" w:rsidRDefault="00816438" w:rsidP="00FE4031">
      <w:pPr>
        <w:pStyle w:val="Odstavecseseznamem"/>
        <w:numPr>
          <w:ilvl w:val="1"/>
          <w:numId w:val="10"/>
        </w:numPr>
        <w:spacing w:after="120" w:line="250" w:lineRule="auto"/>
        <w:ind w:right="556"/>
        <w:contextualSpacing w:val="0"/>
        <w:rPr>
          <w:rFonts w:asciiTheme="minorHAnsi" w:hAnsiTheme="minorHAnsi" w:cstheme="minorHAnsi"/>
        </w:rPr>
      </w:pPr>
      <w:r w:rsidRPr="00D42772">
        <w:rPr>
          <w:rFonts w:asciiTheme="minorHAnsi" w:hAnsiTheme="minorHAnsi" w:cstheme="minorHAnsi"/>
        </w:rPr>
        <w:t>identifikačních údajů všech osob, které jsou jeho skutečným majitelem podle zákona o některých opatřeních proti legalizaci výnosů z trestné činnosti a financování terorismu</w:t>
      </w:r>
      <w:r w:rsidR="00517B35">
        <w:rPr>
          <w:rFonts w:asciiTheme="minorHAnsi" w:hAnsiTheme="minorHAnsi" w:cstheme="minorHAnsi"/>
        </w:rPr>
        <w:t>,</w:t>
      </w:r>
      <w:r w:rsidR="007C7CC3" w:rsidRPr="001A6F84">
        <w:rPr>
          <w:rFonts w:asciiTheme="minorHAnsi" w:hAnsiTheme="minorHAnsi" w:cstheme="minorHAnsi"/>
        </w:rPr>
        <w:t xml:space="preserve"> výpisu ze zahraniční evidence obdobné evidenci skutečných majitelů; nebo, není-li takové evidence</w:t>
      </w:r>
      <w:r w:rsidR="007C7CC3">
        <w:rPr>
          <w:rFonts w:asciiTheme="minorHAnsi" w:hAnsiTheme="minorHAnsi" w:cstheme="minorHAnsi"/>
        </w:rPr>
        <w:t>;</w:t>
      </w:r>
    </w:p>
    <w:p w14:paraId="2EC967D0" w14:textId="048B15FB" w:rsidR="007C7CC3" w:rsidRDefault="007C7CC3" w:rsidP="00FE4031">
      <w:pPr>
        <w:pStyle w:val="Odstavecseseznamem"/>
        <w:numPr>
          <w:ilvl w:val="1"/>
          <w:numId w:val="10"/>
        </w:numPr>
        <w:spacing w:after="120" w:line="250" w:lineRule="auto"/>
        <w:ind w:right="556"/>
        <w:contextualSpacing w:val="0"/>
        <w:rPr>
          <w:rFonts w:asciiTheme="minorHAnsi" w:hAnsiTheme="minorHAnsi" w:cstheme="minorHAnsi"/>
        </w:rPr>
      </w:pPr>
      <w:r w:rsidRPr="001A6F84">
        <w:rPr>
          <w:rFonts w:asciiTheme="minorHAnsi" w:hAnsiTheme="minorHAnsi" w:cstheme="minorHAnsi"/>
        </w:rPr>
        <w:t xml:space="preserve">identifikačních údajů všech osob, které jsou jeho skutečným majitelem; </w:t>
      </w:r>
    </w:p>
    <w:p w14:paraId="64A69CCC" w14:textId="09E0ED23" w:rsidR="007C7CC3" w:rsidRPr="001A6F84" w:rsidRDefault="007C7CC3" w:rsidP="00FE4031">
      <w:pPr>
        <w:pStyle w:val="Odstavecseseznamem"/>
        <w:numPr>
          <w:ilvl w:val="1"/>
          <w:numId w:val="10"/>
        </w:numPr>
        <w:spacing w:after="120" w:line="250" w:lineRule="auto"/>
        <w:ind w:right="556"/>
        <w:contextualSpacing w:val="0"/>
        <w:rPr>
          <w:rFonts w:asciiTheme="minorHAnsi" w:hAnsiTheme="minorHAnsi" w:cstheme="minorHAnsi"/>
        </w:rPr>
      </w:pPr>
      <w:r w:rsidRPr="001A6F84">
        <w:rPr>
          <w:rFonts w:asciiTheme="minorHAnsi" w:hAnsiTheme="minorHAnsi" w:cstheme="minorHAnsi"/>
        </w:rPr>
        <w:t xml:space="preserve">dokladů, z nichž vyplývá vztah všech osob podle bodu </w:t>
      </w:r>
      <w:r>
        <w:rPr>
          <w:rFonts w:asciiTheme="minorHAnsi" w:hAnsiTheme="minorHAnsi" w:cstheme="minorHAnsi"/>
        </w:rPr>
        <w:t>b)</w:t>
      </w:r>
      <w:r w:rsidRPr="001A6F84">
        <w:rPr>
          <w:rFonts w:asciiTheme="minorHAnsi" w:hAnsiTheme="minorHAnsi" w:cstheme="minorHAnsi"/>
        </w:rPr>
        <w:t>. k dodavateli; těmito doklady jsou zejména:</w:t>
      </w:r>
    </w:p>
    <w:p w14:paraId="1C2E8F61" w14:textId="6B9C401A" w:rsidR="000F3791" w:rsidRPr="00D42772" w:rsidRDefault="00816438" w:rsidP="00FE4031">
      <w:pPr>
        <w:pStyle w:val="Odstavecseseznamem"/>
        <w:numPr>
          <w:ilvl w:val="2"/>
          <w:numId w:val="10"/>
        </w:numPr>
        <w:spacing w:after="120" w:line="250" w:lineRule="auto"/>
        <w:ind w:right="556"/>
        <w:contextualSpacing w:val="0"/>
        <w:rPr>
          <w:rFonts w:asciiTheme="minorHAnsi" w:hAnsiTheme="minorHAnsi" w:cstheme="minorHAnsi"/>
        </w:rPr>
      </w:pPr>
      <w:r w:rsidRPr="00D42772">
        <w:rPr>
          <w:rFonts w:asciiTheme="minorHAnsi" w:hAnsiTheme="minorHAnsi" w:cstheme="minorHAnsi"/>
        </w:rPr>
        <w:t>výpis z obchodního rejstříku nebo jiné obdobné evidence;</w:t>
      </w:r>
    </w:p>
    <w:p w14:paraId="5E5578CC" w14:textId="645419F5" w:rsidR="00816438" w:rsidRPr="00D42772" w:rsidRDefault="00816438" w:rsidP="00FE4031">
      <w:pPr>
        <w:pStyle w:val="Odstavecseseznamem"/>
        <w:numPr>
          <w:ilvl w:val="2"/>
          <w:numId w:val="10"/>
        </w:numPr>
        <w:spacing w:after="120" w:line="250" w:lineRule="auto"/>
        <w:ind w:right="556"/>
        <w:contextualSpacing w:val="0"/>
        <w:rPr>
          <w:rFonts w:asciiTheme="minorHAnsi" w:hAnsiTheme="minorHAnsi" w:cstheme="minorHAnsi"/>
        </w:rPr>
      </w:pPr>
      <w:r w:rsidRPr="00D42772">
        <w:rPr>
          <w:rFonts w:asciiTheme="minorHAnsi" w:hAnsiTheme="minorHAnsi" w:cstheme="minorHAnsi"/>
        </w:rPr>
        <w:t>seznam akcionářů;</w:t>
      </w:r>
    </w:p>
    <w:p w14:paraId="10080620" w14:textId="0974B73B" w:rsidR="00816438" w:rsidRPr="00D42772" w:rsidRDefault="00816438" w:rsidP="00FE4031">
      <w:pPr>
        <w:pStyle w:val="Odstavecseseznamem"/>
        <w:numPr>
          <w:ilvl w:val="2"/>
          <w:numId w:val="10"/>
        </w:numPr>
        <w:spacing w:after="120" w:line="250" w:lineRule="auto"/>
        <w:ind w:right="556"/>
        <w:contextualSpacing w:val="0"/>
        <w:rPr>
          <w:rFonts w:asciiTheme="minorHAnsi" w:hAnsiTheme="minorHAnsi" w:cstheme="minorHAnsi"/>
        </w:rPr>
      </w:pPr>
      <w:r w:rsidRPr="00D42772">
        <w:rPr>
          <w:rFonts w:asciiTheme="minorHAnsi" w:hAnsiTheme="minorHAnsi" w:cstheme="minorHAnsi"/>
        </w:rPr>
        <w:t>rozhodnutí statutárního orgánu o vyplacení podílu na zisku;</w:t>
      </w:r>
    </w:p>
    <w:p w14:paraId="793F8889" w14:textId="5DA60323" w:rsidR="002F3CE2" w:rsidRPr="00D42772" w:rsidRDefault="00816438" w:rsidP="00FE4031">
      <w:pPr>
        <w:pStyle w:val="Odstavecseseznamem"/>
        <w:numPr>
          <w:ilvl w:val="2"/>
          <w:numId w:val="10"/>
        </w:numPr>
        <w:spacing w:after="120" w:line="250" w:lineRule="auto"/>
        <w:ind w:right="556"/>
        <w:contextualSpacing w:val="0"/>
        <w:rPr>
          <w:rFonts w:asciiTheme="minorHAnsi" w:hAnsiTheme="minorHAnsi" w:cstheme="minorHAnsi"/>
        </w:rPr>
      </w:pPr>
      <w:r w:rsidRPr="00D42772">
        <w:rPr>
          <w:rFonts w:asciiTheme="minorHAnsi" w:hAnsiTheme="minorHAnsi" w:cstheme="minorHAnsi"/>
        </w:rPr>
        <w:t>společenská smlouva, zakladatelská listina nebo stanovy.</w:t>
      </w:r>
    </w:p>
    <w:p w14:paraId="6DBA6758" w14:textId="12D31BFE" w:rsidR="00752CE2" w:rsidRPr="00D42772" w:rsidRDefault="00752CE2" w:rsidP="008C2FA3">
      <w:pPr>
        <w:pStyle w:val="Nadpis1"/>
        <w:ind w:right="553"/>
        <w:rPr>
          <w:rFonts w:asciiTheme="minorHAnsi" w:hAnsiTheme="minorHAnsi" w:cstheme="minorHAnsi"/>
          <w:i/>
        </w:rPr>
      </w:pPr>
      <w:bookmarkStart w:id="183" w:name="_Toc21388496"/>
      <w:bookmarkStart w:id="184" w:name="_Toc174985565"/>
      <w:bookmarkStart w:id="185" w:name="_Toc196477460"/>
      <w:bookmarkEnd w:id="183"/>
      <w:r w:rsidRPr="00D42772">
        <w:rPr>
          <w:rFonts w:asciiTheme="minorHAnsi" w:hAnsiTheme="minorHAnsi" w:cstheme="minorHAnsi"/>
          <w:i/>
        </w:rPr>
        <w:t>Zadávací dokumentace a podmínky přístupu či poskytnutí zadávací dokumentace</w:t>
      </w:r>
      <w:bookmarkEnd w:id="184"/>
      <w:bookmarkEnd w:id="185"/>
    </w:p>
    <w:p w14:paraId="231B8931" w14:textId="2C0B80B7" w:rsidR="00752CE2" w:rsidRPr="001A6F84" w:rsidRDefault="00752CE2" w:rsidP="00752CE2">
      <w:pPr>
        <w:rPr>
          <w:rFonts w:asciiTheme="minorHAnsi" w:hAnsiTheme="minorHAnsi" w:cstheme="minorHAnsi"/>
          <w:color w:val="000000" w:themeColor="text1"/>
        </w:rPr>
      </w:pPr>
      <w:r w:rsidRPr="001A6F84">
        <w:rPr>
          <w:rFonts w:asciiTheme="minorHAnsi" w:hAnsiTheme="minorHAnsi" w:cstheme="minorHAnsi"/>
          <w:color w:val="000000" w:themeColor="text1"/>
        </w:rPr>
        <w:t>Zadávací dokumentace je umístěna na profilu zadavatele v souladu s §</w:t>
      </w:r>
      <w:r w:rsidR="00517B35">
        <w:rPr>
          <w:rFonts w:asciiTheme="minorHAnsi" w:hAnsiTheme="minorHAnsi" w:cstheme="minorHAnsi"/>
          <w:color w:val="000000" w:themeColor="text1"/>
        </w:rPr>
        <w:t> </w:t>
      </w:r>
      <w:r w:rsidRPr="001A6F84">
        <w:rPr>
          <w:rFonts w:asciiTheme="minorHAnsi" w:hAnsiTheme="minorHAnsi" w:cstheme="minorHAnsi"/>
          <w:color w:val="000000" w:themeColor="text1"/>
        </w:rPr>
        <w:t>96 ZZVZ:</w:t>
      </w:r>
    </w:p>
    <w:p w14:paraId="61ED31BC" w14:textId="1647748B" w:rsidR="00E962A3" w:rsidRPr="00F71F82" w:rsidRDefault="00A34A54" w:rsidP="009647E8">
      <w:pPr>
        <w:rPr>
          <w:rFonts w:asciiTheme="minorHAnsi" w:hAnsiTheme="minorHAnsi" w:cstheme="minorHAnsi"/>
          <w:color w:val="FF0000"/>
        </w:rPr>
      </w:pPr>
      <w:hyperlink r:id="rId15" w:history="1">
        <w:r w:rsidRPr="001A6F84">
          <w:rPr>
            <w:rStyle w:val="Hypertextovodkaz"/>
            <w:rFonts w:asciiTheme="minorHAnsi" w:hAnsiTheme="minorHAnsi" w:cstheme="minorHAnsi"/>
            <w:color w:val="000000" w:themeColor="text1"/>
          </w:rPr>
          <w:t>https://www.e-zakazky.cz/Profil-Zadavatele/481d7a41-8176-4a42-9f2d-23d1a76134f5</w:t>
        </w:r>
      </w:hyperlink>
      <w:r w:rsidRPr="001A6F84">
        <w:rPr>
          <w:rFonts w:asciiTheme="minorHAnsi" w:hAnsiTheme="minorHAnsi" w:cstheme="minorHAnsi"/>
          <w:color w:val="000000" w:themeColor="text1"/>
        </w:rPr>
        <w:t xml:space="preserve">  </w:t>
      </w:r>
      <w:r w:rsidR="00E962A3" w:rsidRPr="001A6F84">
        <w:rPr>
          <w:rFonts w:asciiTheme="minorHAnsi" w:hAnsiTheme="minorHAnsi" w:cstheme="minorHAnsi"/>
          <w:color w:val="000000" w:themeColor="text1"/>
        </w:rPr>
        <w:t>k volnému stažení, kde budou zároveň uveřejňována vysvětlení či změny zadávací dokumentace této veřejné zakázky</w:t>
      </w:r>
      <w:r w:rsidR="00E962A3" w:rsidRPr="00367F8C">
        <w:rPr>
          <w:rFonts w:asciiTheme="minorHAnsi" w:hAnsiTheme="minorHAnsi" w:cstheme="minorHAnsi"/>
          <w:color w:val="FF0000"/>
        </w:rPr>
        <w:t>.</w:t>
      </w:r>
    </w:p>
    <w:p w14:paraId="31148C75" w14:textId="6157520A" w:rsidR="002334F5" w:rsidRPr="00D42772" w:rsidRDefault="002334F5" w:rsidP="00465BD7">
      <w:pPr>
        <w:pStyle w:val="Nadpis1"/>
        <w:ind w:right="553"/>
        <w:rPr>
          <w:rFonts w:asciiTheme="minorHAnsi" w:hAnsiTheme="minorHAnsi" w:cstheme="minorHAnsi"/>
          <w:i/>
        </w:rPr>
      </w:pPr>
      <w:bookmarkStart w:id="186" w:name="_Toc174985566"/>
      <w:bookmarkStart w:id="187" w:name="_Toc196477461"/>
      <w:r w:rsidRPr="00D42772">
        <w:rPr>
          <w:rFonts w:asciiTheme="minorHAnsi" w:hAnsiTheme="minorHAnsi" w:cstheme="minorHAnsi"/>
          <w:i/>
        </w:rPr>
        <w:t>Bezpečnostní opatření</w:t>
      </w:r>
      <w:bookmarkEnd w:id="186"/>
      <w:bookmarkEnd w:id="187"/>
    </w:p>
    <w:p w14:paraId="451DA251" w14:textId="44539A45" w:rsidR="00EE70F4" w:rsidRPr="005B0E7B" w:rsidRDefault="00EE70F4" w:rsidP="005B0E7B">
      <w:pPr>
        <w:pStyle w:val="Nadpis2"/>
        <w:rPr>
          <w:rFonts w:asciiTheme="minorHAnsi" w:hAnsiTheme="minorHAnsi" w:cstheme="minorHAnsi"/>
        </w:rPr>
      </w:pPr>
      <w:bookmarkStart w:id="188" w:name="_Toc195101836"/>
      <w:bookmarkStart w:id="189" w:name="_Toc196477462"/>
      <w:r>
        <w:rPr>
          <w:rFonts w:asciiTheme="minorHAnsi" w:hAnsiTheme="minorHAnsi" w:cstheme="minorHAnsi"/>
        </w:rPr>
        <w:t>Přístup k Příloze č. 1 Rámcové dohody</w:t>
      </w:r>
      <w:bookmarkEnd w:id="188"/>
      <w:bookmarkEnd w:id="189"/>
    </w:p>
    <w:p w14:paraId="38034D3E" w14:textId="6B2720C1" w:rsidR="00EE70F4" w:rsidRPr="00035B50" w:rsidRDefault="00EE70F4" w:rsidP="00035B50">
      <w:pPr>
        <w:rPr>
          <w:rFonts w:asciiTheme="minorHAnsi" w:hAnsiTheme="minorHAnsi" w:cstheme="minorHAnsi"/>
        </w:rPr>
      </w:pPr>
      <w:r w:rsidRPr="00035B50">
        <w:rPr>
          <w:rFonts w:asciiTheme="minorHAnsi" w:hAnsiTheme="minorHAnsi" w:cstheme="minorHAnsi"/>
        </w:rPr>
        <w:t>Přístup k </w:t>
      </w:r>
      <w:r w:rsidRPr="00035B50">
        <w:rPr>
          <w:rFonts w:asciiTheme="minorHAnsi" w:hAnsiTheme="minorHAnsi" w:cstheme="minorHAnsi"/>
          <w:b/>
          <w:bCs/>
        </w:rPr>
        <w:t>Příloze č. 1 – „Technická specifikace</w:t>
      </w:r>
      <w:r w:rsidRPr="00035B50">
        <w:rPr>
          <w:rFonts w:asciiTheme="minorHAnsi" w:hAnsiTheme="minorHAnsi" w:cstheme="minorHAnsi"/>
        </w:rPr>
        <w:t xml:space="preserve">“ Rámcové dohody, </w:t>
      </w:r>
      <w:bookmarkStart w:id="190" w:name="_Hlk92208607"/>
      <w:r w:rsidRPr="00035B50">
        <w:rPr>
          <w:rFonts w:asciiTheme="minorHAnsi" w:hAnsiTheme="minorHAnsi" w:cstheme="minorHAnsi"/>
        </w:rPr>
        <w:t>jejíž znalost bude pro dodavatele nezbytná pro účely přípravy nabídky, resp. zpracování nabídkové ceny</w:t>
      </w:r>
      <w:bookmarkEnd w:id="190"/>
      <w:r w:rsidRPr="00035B50">
        <w:rPr>
          <w:rFonts w:asciiTheme="minorHAnsi" w:hAnsiTheme="minorHAnsi" w:cstheme="minorHAnsi"/>
        </w:rPr>
        <w:t>, bude umožněn dodavatelům pouze oproti podpisu Prohlášení o mlčenlivosti, které dodavatel nebo jeho zástupce z dokumentů získá.</w:t>
      </w:r>
    </w:p>
    <w:p w14:paraId="71B7242E" w14:textId="77777777" w:rsidR="00EE70F4" w:rsidRPr="00035B50" w:rsidRDefault="00EE70F4" w:rsidP="00035B50">
      <w:pPr>
        <w:rPr>
          <w:rFonts w:asciiTheme="minorHAnsi" w:hAnsiTheme="minorHAnsi" w:cstheme="minorHAnsi"/>
        </w:rPr>
      </w:pPr>
      <w:r w:rsidRPr="00035B50">
        <w:rPr>
          <w:rFonts w:asciiTheme="minorHAnsi" w:hAnsiTheme="minorHAnsi" w:cstheme="minorHAnsi"/>
        </w:rPr>
        <w:t xml:space="preserve">Prohlášení o mlčenlivosti předkládané ze strany dodavatele jako žadatele o část zadávací dokumentace obsahující důvěrné informace musí plně korespondovat s textací vzoru Prohlášení o mlčenlivosti, které je uveřejněno na profilu zadavatele současně s touto zadávací dokumentací. Místa k doplnění ze strany dodavatele jsou označena jako </w:t>
      </w:r>
      <w:r w:rsidRPr="00035B50">
        <w:rPr>
          <w:rFonts w:asciiTheme="minorHAnsi" w:hAnsiTheme="minorHAnsi" w:cstheme="minorHAnsi"/>
          <w:highlight w:val="yellow"/>
        </w:rPr>
        <w:t>[DOPLNÍ DODAVATEL].</w:t>
      </w:r>
    </w:p>
    <w:p w14:paraId="19F3DEB1" w14:textId="77777777" w:rsidR="00EE70F4" w:rsidRPr="00035B50" w:rsidRDefault="00EE70F4" w:rsidP="00035B50">
      <w:pPr>
        <w:rPr>
          <w:rFonts w:asciiTheme="minorHAnsi" w:hAnsiTheme="minorHAnsi" w:cstheme="minorHAnsi"/>
        </w:rPr>
      </w:pPr>
      <w:r w:rsidRPr="00035B50">
        <w:rPr>
          <w:rFonts w:asciiTheme="minorHAnsi" w:hAnsiTheme="minorHAnsi" w:cstheme="minorHAnsi"/>
        </w:rPr>
        <w:t>Prohlášení o mlčenlivosti musí být podepsáno osobou/osobami oprávněnými zastupovat dodavatele. Pokud Prohlášení o mlčenlivosti bude na základě předchozího</w:t>
      </w:r>
      <w:r w:rsidRPr="008B0A69">
        <w:rPr>
          <w:rFonts w:asciiTheme="minorHAnsi" w:hAnsiTheme="minorHAnsi" w:cstheme="minorHAnsi"/>
          <w:szCs w:val="24"/>
        </w:rPr>
        <w:t xml:space="preserve"> </w:t>
      </w:r>
      <w:r w:rsidRPr="008B0A69">
        <w:rPr>
          <w:rFonts w:asciiTheme="minorHAnsi" w:hAnsiTheme="minorHAnsi" w:cstheme="minorHAnsi"/>
          <w:szCs w:val="24"/>
        </w:rPr>
        <w:lastRenderedPageBreak/>
        <w:t xml:space="preserve">zmocnění </w:t>
      </w:r>
      <w:r w:rsidRPr="00035B50">
        <w:rPr>
          <w:rFonts w:asciiTheme="minorHAnsi" w:hAnsiTheme="minorHAnsi" w:cstheme="minorHAnsi"/>
        </w:rPr>
        <w:t>podepsáno jinou osobou než statutárním orgánem dodavatele, musí být zmocnění předloženo společně s Prohlášením o mlčenlivosti.</w:t>
      </w:r>
    </w:p>
    <w:p w14:paraId="3BB2E805" w14:textId="77777777" w:rsidR="00EE70F4" w:rsidRPr="00035B50" w:rsidRDefault="00EE70F4" w:rsidP="00035B50">
      <w:pPr>
        <w:rPr>
          <w:rFonts w:asciiTheme="minorHAnsi" w:hAnsiTheme="minorHAnsi" w:cstheme="minorHAnsi"/>
        </w:rPr>
      </w:pPr>
      <w:r w:rsidRPr="00035B50">
        <w:rPr>
          <w:rFonts w:asciiTheme="minorHAnsi" w:hAnsiTheme="minorHAnsi" w:cstheme="minorHAnsi"/>
        </w:rPr>
        <w:t>V souladu s § 211 ZZVZ zadavatel požaduje doručení návrhu Prohlášení o mlčenlivosti prostřednictvím elektronického nástroje zadavatele, v elektronické podobě a řádně elektronicky podepsaného (osobou oprávněnou). Zadavatel dále připouští doručení podepsaného návrhu Prohlášení o mlčenlivosti datovou schránkou.</w:t>
      </w:r>
    </w:p>
    <w:p w14:paraId="597BD8BD" w14:textId="77777777" w:rsidR="00EE70F4" w:rsidRPr="00035B50" w:rsidRDefault="00EE70F4" w:rsidP="00035B50">
      <w:pPr>
        <w:rPr>
          <w:rFonts w:asciiTheme="minorHAnsi" w:hAnsiTheme="minorHAnsi" w:cstheme="minorHAnsi"/>
        </w:rPr>
      </w:pPr>
      <w:r w:rsidRPr="00035B50">
        <w:rPr>
          <w:rFonts w:asciiTheme="minorHAnsi" w:hAnsiTheme="minorHAnsi" w:cstheme="minorHAnsi"/>
        </w:rPr>
        <w:t xml:space="preserve">Za doručení písemné žádosti dodavatele dle § 96 odst. 2 ZZVZ bude zadavatel považovat až doručení elektronicky podepsaného návrhu Prohlášení o mlčenlivosti v uvedeném smyslu. </w:t>
      </w:r>
    </w:p>
    <w:p w14:paraId="08B419AC" w14:textId="2DB7A0FC" w:rsidR="00EE70F4" w:rsidRPr="00035B50" w:rsidRDefault="00EE70F4" w:rsidP="00035B50">
      <w:pPr>
        <w:rPr>
          <w:rFonts w:asciiTheme="minorHAnsi" w:hAnsiTheme="minorHAnsi" w:cstheme="minorHAnsi"/>
        </w:rPr>
      </w:pPr>
      <w:r w:rsidRPr="00035B50">
        <w:rPr>
          <w:rFonts w:asciiTheme="minorHAnsi" w:hAnsiTheme="minorHAnsi" w:cstheme="minorHAnsi"/>
        </w:rPr>
        <w:t>Zadavatel předá dodavateli Přílohu č. 1 Rámcové dohody nejpozději do 3 pracovních dnů ode dne žádosti dodavatele o jejich poskytnutí, a to v elektronické podobě, tj. zasláním prostřednictvím elektronického nástroje nebo datovou zprávou.</w:t>
      </w:r>
    </w:p>
    <w:p w14:paraId="24A5C844" w14:textId="02438330" w:rsidR="00EE70F4" w:rsidRPr="005B0E7B" w:rsidRDefault="00EE70F4" w:rsidP="005B0E7B">
      <w:pPr>
        <w:pStyle w:val="Nadpis2"/>
        <w:rPr>
          <w:rFonts w:asciiTheme="minorHAnsi" w:hAnsiTheme="minorHAnsi" w:cstheme="minorHAnsi"/>
        </w:rPr>
      </w:pPr>
      <w:bookmarkStart w:id="191" w:name="_Toc195101837"/>
      <w:bookmarkStart w:id="192" w:name="_Toc196477463"/>
      <w:r>
        <w:rPr>
          <w:rFonts w:asciiTheme="minorHAnsi" w:hAnsiTheme="minorHAnsi" w:cstheme="minorHAnsi"/>
        </w:rPr>
        <w:t xml:space="preserve">Přístup k Příloze č. 9 - </w:t>
      </w:r>
      <w:r w:rsidRPr="001A6F84">
        <w:rPr>
          <w:rFonts w:asciiTheme="minorHAnsi" w:hAnsiTheme="minorHAnsi" w:cstheme="minorHAnsi"/>
        </w:rPr>
        <w:t>Popis IT prostředí zadavatele</w:t>
      </w:r>
      <w:bookmarkStart w:id="193" w:name="_Toc195101838"/>
      <w:bookmarkEnd w:id="191"/>
      <w:bookmarkEnd w:id="192"/>
      <w:bookmarkEnd w:id="193"/>
    </w:p>
    <w:p w14:paraId="07D23702" w14:textId="715944DF" w:rsidR="002334F5" w:rsidRPr="001A6F84" w:rsidRDefault="002334F5" w:rsidP="002334F5">
      <w:pPr>
        <w:rPr>
          <w:rFonts w:asciiTheme="minorHAnsi" w:hAnsiTheme="minorHAnsi" w:cstheme="minorHAnsi"/>
        </w:rPr>
      </w:pPr>
      <w:r w:rsidRPr="001A6F84">
        <w:rPr>
          <w:rFonts w:asciiTheme="minorHAnsi" w:hAnsiTheme="minorHAnsi" w:cstheme="minorHAnsi"/>
        </w:rPr>
        <w:t xml:space="preserve">Vzhledem k tomu, že </w:t>
      </w:r>
      <w:r w:rsidR="00B43F3A" w:rsidRPr="001A6F84">
        <w:rPr>
          <w:rFonts w:asciiTheme="minorHAnsi" w:hAnsiTheme="minorHAnsi" w:cstheme="minorHAnsi"/>
        </w:rPr>
        <w:t>některé</w:t>
      </w:r>
      <w:r w:rsidRPr="001A6F84">
        <w:rPr>
          <w:rFonts w:asciiTheme="minorHAnsi" w:hAnsiTheme="minorHAnsi" w:cstheme="minorHAnsi"/>
        </w:rPr>
        <w:t xml:space="preserve"> IT systém</w:t>
      </w:r>
      <w:r w:rsidR="00B43F3A" w:rsidRPr="001A6F84">
        <w:rPr>
          <w:rFonts w:asciiTheme="minorHAnsi" w:hAnsiTheme="minorHAnsi" w:cstheme="minorHAnsi"/>
        </w:rPr>
        <w:t>y</w:t>
      </w:r>
      <w:r w:rsidRPr="001A6F84">
        <w:rPr>
          <w:rFonts w:asciiTheme="minorHAnsi" w:hAnsiTheme="minorHAnsi" w:cstheme="minorHAnsi"/>
        </w:rPr>
        <w:t xml:space="preserve"> zadavatele</w:t>
      </w:r>
      <w:r w:rsidR="00B43F3A" w:rsidRPr="001A6F84">
        <w:rPr>
          <w:rFonts w:asciiTheme="minorHAnsi" w:hAnsiTheme="minorHAnsi" w:cstheme="minorHAnsi"/>
        </w:rPr>
        <w:t>, které jsou v datových centrech zadavatele,</w:t>
      </w:r>
      <w:r w:rsidRPr="001A6F84">
        <w:rPr>
          <w:rFonts w:asciiTheme="minorHAnsi" w:hAnsiTheme="minorHAnsi" w:cstheme="minorHAnsi"/>
        </w:rPr>
        <w:t xml:space="preserve"> j</w:t>
      </w:r>
      <w:r w:rsidR="00B43F3A" w:rsidRPr="001A6F84">
        <w:rPr>
          <w:rFonts w:asciiTheme="minorHAnsi" w:hAnsiTheme="minorHAnsi" w:cstheme="minorHAnsi"/>
        </w:rPr>
        <w:t>sou</w:t>
      </w:r>
      <w:r w:rsidRPr="001A6F84">
        <w:rPr>
          <w:rFonts w:asciiTheme="minorHAnsi" w:hAnsiTheme="minorHAnsi" w:cstheme="minorHAnsi"/>
        </w:rPr>
        <w:t xml:space="preserve"> významným</w:t>
      </w:r>
      <w:r w:rsidR="0037403B" w:rsidRPr="001A6F84">
        <w:rPr>
          <w:rFonts w:asciiTheme="minorHAnsi" w:hAnsiTheme="minorHAnsi" w:cstheme="minorHAnsi"/>
        </w:rPr>
        <w:t>i</w:t>
      </w:r>
      <w:r w:rsidRPr="001A6F84">
        <w:rPr>
          <w:rFonts w:asciiTheme="minorHAnsi" w:hAnsiTheme="minorHAnsi" w:cstheme="minorHAnsi"/>
        </w:rPr>
        <w:t xml:space="preserve"> informačním</w:t>
      </w:r>
      <w:r w:rsidR="0037403B" w:rsidRPr="001A6F84">
        <w:rPr>
          <w:rFonts w:asciiTheme="minorHAnsi" w:hAnsiTheme="minorHAnsi" w:cstheme="minorHAnsi"/>
        </w:rPr>
        <w:t>i</w:t>
      </w:r>
      <w:r w:rsidRPr="001A6F84">
        <w:rPr>
          <w:rFonts w:asciiTheme="minorHAnsi" w:hAnsiTheme="minorHAnsi" w:cstheme="minorHAnsi"/>
        </w:rPr>
        <w:t xml:space="preserve"> systém</w:t>
      </w:r>
      <w:r w:rsidR="0037403B" w:rsidRPr="001A6F84">
        <w:rPr>
          <w:rFonts w:asciiTheme="minorHAnsi" w:hAnsiTheme="minorHAnsi" w:cstheme="minorHAnsi"/>
        </w:rPr>
        <w:t>y</w:t>
      </w:r>
      <w:r w:rsidRPr="001A6F84">
        <w:rPr>
          <w:rFonts w:asciiTheme="minorHAnsi" w:hAnsiTheme="minorHAnsi" w:cstheme="minorHAnsi"/>
        </w:rPr>
        <w:t>, přijal zadavatel na základě ustanovení §</w:t>
      </w:r>
      <w:r w:rsidR="00517B35">
        <w:rPr>
          <w:rFonts w:asciiTheme="minorHAnsi" w:hAnsiTheme="minorHAnsi" w:cstheme="minorHAnsi"/>
        </w:rPr>
        <w:t> </w:t>
      </w:r>
      <w:r w:rsidRPr="001A6F84">
        <w:rPr>
          <w:rFonts w:asciiTheme="minorHAnsi" w:hAnsiTheme="minorHAnsi" w:cstheme="minorHAnsi"/>
        </w:rPr>
        <w:t>4 odst. 3 zákon č. 181/2014 Sb., zákon</w:t>
      </w:r>
      <w:r w:rsidR="00B43F3A" w:rsidRPr="001A6F84">
        <w:rPr>
          <w:rFonts w:asciiTheme="minorHAnsi" w:hAnsiTheme="minorHAnsi" w:cstheme="minorHAnsi"/>
        </w:rPr>
        <w:t>a</w:t>
      </w:r>
      <w:r w:rsidRPr="001A6F84">
        <w:rPr>
          <w:rFonts w:asciiTheme="minorHAnsi" w:hAnsiTheme="minorHAnsi" w:cstheme="minorHAnsi"/>
        </w:rPr>
        <w:t xml:space="preserve"> o kybernetické bezpečnosti a</w:t>
      </w:r>
      <w:r w:rsidR="00517B35">
        <w:rPr>
          <w:rFonts w:asciiTheme="minorHAnsi" w:hAnsiTheme="minorHAnsi" w:cstheme="minorHAnsi"/>
        </w:rPr>
        <w:t> </w:t>
      </w:r>
      <w:r w:rsidRPr="001A6F84">
        <w:rPr>
          <w:rFonts w:asciiTheme="minorHAnsi" w:hAnsiTheme="minorHAnsi" w:cstheme="minorHAnsi"/>
        </w:rPr>
        <w:t>o</w:t>
      </w:r>
      <w:r w:rsidR="00D30398" w:rsidRPr="001A6F84">
        <w:rPr>
          <w:rFonts w:asciiTheme="minorHAnsi" w:hAnsiTheme="minorHAnsi" w:cstheme="minorHAnsi"/>
        </w:rPr>
        <w:t> </w:t>
      </w:r>
      <w:r w:rsidRPr="001A6F84">
        <w:rPr>
          <w:rFonts w:asciiTheme="minorHAnsi" w:hAnsiTheme="minorHAnsi" w:cstheme="minorHAnsi"/>
        </w:rPr>
        <w:t>změně souvisejících zákonů (zákon o</w:t>
      </w:r>
      <w:r w:rsidR="0037403B" w:rsidRPr="001A6F84">
        <w:rPr>
          <w:rFonts w:asciiTheme="minorHAnsi" w:hAnsiTheme="minorHAnsi" w:cstheme="minorHAnsi"/>
        </w:rPr>
        <w:t> </w:t>
      </w:r>
      <w:r w:rsidRPr="001A6F84">
        <w:rPr>
          <w:rFonts w:asciiTheme="minorHAnsi" w:hAnsiTheme="minorHAnsi" w:cstheme="minorHAnsi"/>
        </w:rPr>
        <w:t>kybernetické bezpečnosti), ve znění pozdějších předpisů, a §</w:t>
      </w:r>
      <w:r w:rsidR="00517B35">
        <w:rPr>
          <w:rFonts w:asciiTheme="minorHAnsi" w:hAnsiTheme="minorHAnsi" w:cstheme="minorHAnsi"/>
        </w:rPr>
        <w:t> </w:t>
      </w:r>
      <w:r w:rsidRPr="001A6F84">
        <w:rPr>
          <w:rFonts w:asciiTheme="minorHAnsi" w:hAnsiTheme="minorHAnsi" w:cstheme="minorHAnsi"/>
        </w:rPr>
        <w:t xml:space="preserve">36 odst. 8 </w:t>
      </w:r>
      <w:r w:rsidR="00F45837" w:rsidRPr="001A6F84">
        <w:rPr>
          <w:rFonts w:asciiTheme="minorHAnsi" w:hAnsiTheme="minorHAnsi" w:cstheme="minorHAnsi"/>
        </w:rPr>
        <w:t>a §</w:t>
      </w:r>
      <w:r w:rsidR="00517B35">
        <w:rPr>
          <w:rFonts w:asciiTheme="minorHAnsi" w:hAnsiTheme="minorHAnsi" w:cstheme="minorHAnsi"/>
        </w:rPr>
        <w:t> </w:t>
      </w:r>
      <w:r w:rsidR="00F45837" w:rsidRPr="001A6F84">
        <w:rPr>
          <w:rFonts w:asciiTheme="minorHAnsi" w:hAnsiTheme="minorHAnsi" w:cstheme="minorHAnsi"/>
        </w:rPr>
        <w:t xml:space="preserve">96 odst. 2 </w:t>
      </w:r>
      <w:r w:rsidRPr="001A6F84">
        <w:rPr>
          <w:rFonts w:asciiTheme="minorHAnsi" w:hAnsiTheme="minorHAnsi" w:cstheme="minorHAnsi"/>
        </w:rPr>
        <w:t>ZZVZ následující bezpečnostní opatření:</w:t>
      </w:r>
    </w:p>
    <w:p w14:paraId="26950219" w14:textId="019CFAE8" w:rsidR="002334F5" w:rsidRPr="001A6F84" w:rsidRDefault="002334F5" w:rsidP="002334F5">
      <w:pPr>
        <w:rPr>
          <w:rFonts w:asciiTheme="minorHAnsi" w:hAnsiTheme="minorHAnsi" w:cstheme="minorHAnsi"/>
        </w:rPr>
      </w:pPr>
      <w:r w:rsidRPr="001A6F84">
        <w:rPr>
          <w:rFonts w:asciiTheme="minorHAnsi" w:hAnsiTheme="minorHAnsi" w:cstheme="minorHAnsi"/>
        </w:rPr>
        <w:t>Přístup k</w:t>
      </w:r>
      <w:r w:rsidR="00250D51" w:rsidRPr="001A6F84">
        <w:rPr>
          <w:rFonts w:asciiTheme="minorHAnsi" w:hAnsiTheme="minorHAnsi" w:cstheme="minorHAnsi"/>
        </w:rPr>
        <w:t> Příloze č.</w:t>
      </w:r>
      <w:r w:rsidR="00517B35">
        <w:rPr>
          <w:rFonts w:asciiTheme="minorHAnsi" w:hAnsiTheme="minorHAnsi" w:cstheme="minorHAnsi"/>
        </w:rPr>
        <w:t> </w:t>
      </w:r>
      <w:r w:rsidR="006660A3" w:rsidRPr="001A6F84">
        <w:rPr>
          <w:rFonts w:asciiTheme="minorHAnsi" w:hAnsiTheme="minorHAnsi" w:cstheme="minorHAnsi"/>
        </w:rPr>
        <w:t>9</w:t>
      </w:r>
      <w:r w:rsidR="00250D51" w:rsidRPr="001A6F84">
        <w:rPr>
          <w:rFonts w:asciiTheme="minorHAnsi" w:hAnsiTheme="minorHAnsi" w:cstheme="minorHAnsi"/>
        </w:rPr>
        <w:t xml:space="preserve"> – „</w:t>
      </w:r>
      <w:r w:rsidR="00250D51" w:rsidRPr="001A6F84">
        <w:rPr>
          <w:rFonts w:asciiTheme="minorHAnsi" w:hAnsiTheme="minorHAnsi" w:cstheme="minorHAnsi"/>
          <w:i/>
        </w:rPr>
        <w:t>P</w:t>
      </w:r>
      <w:r w:rsidRPr="001A6F84">
        <w:rPr>
          <w:rFonts w:asciiTheme="minorHAnsi" w:hAnsiTheme="minorHAnsi" w:cstheme="minorHAnsi"/>
          <w:i/>
        </w:rPr>
        <w:t>opis IT prostředí zadavatele</w:t>
      </w:r>
      <w:r w:rsidR="00250D51" w:rsidRPr="001A6F84">
        <w:rPr>
          <w:rFonts w:asciiTheme="minorHAnsi" w:hAnsiTheme="minorHAnsi" w:cstheme="minorHAnsi"/>
        </w:rPr>
        <w:t>“ zadávací dokumentace</w:t>
      </w:r>
      <w:r w:rsidRPr="001A6F84">
        <w:rPr>
          <w:rFonts w:asciiTheme="minorHAnsi" w:hAnsiTheme="minorHAnsi" w:cstheme="minorHAnsi"/>
        </w:rPr>
        <w:t>, je</w:t>
      </w:r>
      <w:r w:rsidR="008E4B23" w:rsidRPr="001A6F84">
        <w:rPr>
          <w:rFonts w:asciiTheme="minorHAnsi" w:hAnsiTheme="minorHAnsi" w:cstheme="minorHAnsi"/>
        </w:rPr>
        <w:t>hož</w:t>
      </w:r>
      <w:r w:rsidRPr="001A6F84">
        <w:rPr>
          <w:rFonts w:asciiTheme="minorHAnsi" w:hAnsiTheme="minorHAnsi" w:cstheme="minorHAnsi"/>
        </w:rPr>
        <w:t xml:space="preserve"> znalost bude pro dodavatele nezbytná pro účely přípravy nabídky, resp. zpracování nabídkové ceny bude umožněn dodavatelům na základě jejich písemné žádosti, a</w:t>
      </w:r>
      <w:r w:rsidR="00517B35">
        <w:rPr>
          <w:rFonts w:asciiTheme="minorHAnsi" w:hAnsiTheme="minorHAnsi" w:cstheme="minorHAnsi"/>
        </w:rPr>
        <w:t> </w:t>
      </w:r>
      <w:r w:rsidRPr="001A6F84">
        <w:rPr>
          <w:rFonts w:asciiTheme="minorHAnsi" w:hAnsiTheme="minorHAnsi" w:cstheme="minorHAnsi"/>
        </w:rPr>
        <w:t>to</w:t>
      </w:r>
      <w:r w:rsidR="00517B35">
        <w:rPr>
          <w:rFonts w:asciiTheme="minorHAnsi" w:hAnsiTheme="minorHAnsi" w:cstheme="minorHAnsi"/>
        </w:rPr>
        <w:t> </w:t>
      </w:r>
      <w:r w:rsidRPr="001A6F84">
        <w:rPr>
          <w:rFonts w:asciiTheme="minorHAnsi" w:hAnsiTheme="minorHAnsi" w:cstheme="minorHAnsi"/>
        </w:rPr>
        <w:t xml:space="preserve">za podmínek níže uvedených: </w:t>
      </w:r>
    </w:p>
    <w:p w14:paraId="0D5122E6" w14:textId="2BB89F35" w:rsidR="00453FF5" w:rsidRPr="001A6F84" w:rsidRDefault="002334F5" w:rsidP="002334F5">
      <w:pPr>
        <w:rPr>
          <w:rFonts w:asciiTheme="minorHAnsi" w:hAnsiTheme="minorHAnsi" w:cstheme="minorHAnsi"/>
        </w:rPr>
      </w:pPr>
      <w:r w:rsidRPr="001A6F84">
        <w:rPr>
          <w:rFonts w:asciiTheme="minorHAnsi" w:hAnsiTheme="minorHAnsi" w:cstheme="minorHAnsi"/>
        </w:rPr>
        <w:t xml:space="preserve">Podmínkou přístupu </w:t>
      </w:r>
      <w:r w:rsidR="00250D51" w:rsidRPr="001A6F84">
        <w:rPr>
          <w:rFonts w:asciiTheme="minorHAnsi" w:hAnsiTheme="minorHAnsi" w:cstheme="minorHAnsi"/>
        </w:rPr>
        <w:t>k Příloze č.</w:t>
      </w:r>
      <w:r w:rsidR="00517B35">
        <w:rPr>
          <w:rFonts w:asciiTheme="minorHAnsi" w:hAnsiTheme="minorHAnsi" w:cstheme="minorHAnsi"/>
        </w:rPr>
        <w:t> </w:t>
      </w:r>
      <w:r w:rsidR="006660A3" w:rsidRPr="001A6F84">
        <w:rPr>
          <w:rFonts w:asciiTheme="minorHAnsi" w:hAnsiTheme="minorHAnsi" w:cstheme="minorHAnsi"/>
        </w:rPr>
        <w:t>9</w:t>
      </w:r>
      <w:r w:rsidR="00250D51" w:rsidRPr="001A6F84">
        <w:rPr>
          <w:rFonts w:asciiTheme="minorHAnsi" w:hAnsiTheme="minorHAnsi" w:cstheme="minorHAnsi"/>
        </w:rPr>
        <w:t xml:space="preserve"> – „</w:t>
      </w:r>
      <w:r w:rsidR="00250D51" w:rsidRPr="001A6F84">
        <w:rPr>
          <w:rFonts w:asciiTheme="minorHAnsi" w:hAnsiTheme="minorHAnsi" w:cstheme="minorHAnsi"/>
          <w:i/>
        </w:rPr>
        <w:t>Popis IT prostředí zadavatele</w:t>
      </w:r>
      <w:r w:rsidR="00250D51" w:rsidRPr="001A6F84">
        <w:rPr>
          <w:rFonts w:asciiTheme="minorHAnsi" w:hAnsiTheme="minorHAnsi" w:cstheme="minorHAnsi"/>
        </w:rPr>
        <w:t xml:space="preserve">“ zadávací dokumentace </w:t>
      </w:r>
      <w:r w:rsidRPr="001A6F84">
        <w:rPr>
          <w:rFonts w:asciiTheme="minorHAnsi" w:hAnsiTheme="minorHAnsi" w:cstheme="minorHAnsi"/>
        </w:rPr>
        <w:t xml:space="preserve">je podepsání </w:t>
      </w:r>
      <w:r w:rsidR="00D46C89" w:rsidRPr="001A6F84">
        <w:rPr>
          <w:rFonts w:asciiTheme="minorHAnsi" w:hAnsiTheme="minorHAnsi" w:cstheme="minorHAnsi"/>
        </w:rPr>
        <w:t xml:space="preserve">Prohlášení </w:t>
      </w:r>
      <w:r w:rsidRPr="001A6F84">
        <w:rPr>
          <w:rFonts w:asciiTheme="minorHAnsi" w:hAnsiTheme="minorHAnsi" w:cstheme="minorHAnsi"/>
        </w:rPr>
        <w:t>o</w:t>
      </w:r>
      <w:r w:rsidR="00D30398" w:rsidRPr="001A6F84">
        <w:rPr>
          <w:rFonts w:asciiTheme="minorHAnsi" w:hAnsiTheme="minorHAnsi" w:cstheme="minorHAnsi"/>
        </w:rPr>
        <w:t> </w:t>
      </w:r>
      <w:r w:rsidRPr="001A6F84">
        <w:rPr>
          <w:rFonts w:asciiTheme="minorHAnsi" w:hAnsiTheme="minorHAnsi" w:cstheme="minorHAnsi"/>
        </w:rPr>
        <w:t xml:space="preserve">mlčenlivosti, </w:t>
      </w:r>
      <w:r w:rsidR="00466D77" w:rsidRPr="001A6F84">
        <w:rPr>
          <w:rFonts w:asciiTheme="minorHAnsi" w:hAnsiTheme="minorHAnsi" w:cstheme="minorHAnsi"/>
        </w:rPr>
        <w:t>jehož</w:t>
      </w:r>
      <w:r w:rsidRPr="001A6F84">
        <w:rPr>
          <w:rFonts w:asciiTheme="minorHAnsi" w:hAnsiTheme="minorHAnsi" w:cstheme="minorHAnsi"/>
        </w:rPr>
        <w:t xml:space="preserve"> závazný vzor je </w:t>
      </w:r>
      <w:r w:rsidRPr="001A6F84">
        <w:rPr>
          <w:rFonts w:asciiTheme="minorHAnsi" w:hAnsiTheme="minorHAnsi" w:cstheme="minorHAnsi"/>
          <w:b/>
        </w:rPr>
        <w:t>Přílohou č.</w:t>
      </w:r>
      <w:r w:rsidR="00517B35">
        <w:rPr>
          <w:rFonts w:asciiTheme="minorHAnsi" w:hAnsiTheme="minorHAnsi" w:cstheme="minorHAnsi"/>
          <w:b/>
        </w:rPr>
        <w:t> </w:t>
      </w:r>
      <w:r w:rsidR="006660A3" w:rsidRPr="001A6F84">
        <w:rPr>
          <w:rFonts w:asciiTheme="minorHAnsi" w:hAnsiTheme="minorHAnsi" w:cstheme="minorHAnsi"/>
          <w:b/>
        </w:rPr>
        <w:t>8</w:t>
      </w:r>
      <w:r w:rsidRPr="001A6F84">
        <w:rPr>
          <w:rFonts w:asciiTheme="minorHAnsi" w:hAnsiTheme="minorHAnsi" w:cstheme="minorHAnsi"/>
        </w:rPr>
        <w:t xml:space="preserve"> zadávací dokumentace. </w:t>
      </w:r>
    </w:p>
    <w:p w14:paraId="2F5D3AA5" w14:textId="6B1429F2" w:rsidR="002334F5" w:rsidRPr="00D42772" w:rsidRDefault="00D46C89" w:rsidP="002334F5">
      <w:pPr>
        <w:rPr>
          <w:rFonts w:asciiTheme="minorHAnsi" w:hAnsiTheme="minorHAnsi" w:cstheme="minorHAnsi"/>
        </w:rPr>
      </w:pPr>
      <w:r w:rsidRPr="001A6F84">
        <w:rPr>
          <w:rFonts w:asciiTheme="minorHAnsi" w:hAnsiTheme="minorHAnsi" w:cstheme="minorHAnsi"/>
        </w:rPr>
        <w:t xml:space="preserve">Dodavatel </w:t>
      </w:r>
      <w:r w:rsidRPr="001A6F84">
        <w:rPr>
          <w:rFonts w:asciiTheme="minorHAnsi" w:hAnsiTheme="minorHAnsi" w:cstheme="minorHAnsi"/>
          <w:b/>
        </w:rPr>
        <w:t>doplní závazný návrh Prohlášení o mlčenlivosti</w:t>
      </w:r>
      <w:r w:rsidRPr="001A6F84">
        <w:rPr>
          <w:rFonts w:asciiTheme="minorHAnsi" w:hAnsiTheme="minorHAnsi" w:cstheme="minorHAnsi"/>
        </w:rPr>
        <w:t xml:space="preserve">, pouze o relevantní informace vyžadované zadavatelem a údaje označené v poli </w:t>
      </w:r>
      <w:r w:rsidRPr="005B0E7B">
        <w:rPr>
          <w:rFonts w:asciiTheme="minorHAnsi" w:hAnsiTheme="minorHAnsi" w:cstheme="minorHAnsi"/>
          <w:highlight w:val="yellow"/>
        </w:rPr>
        <w:fldChar w:fldCharType="begin"/>
      </w:r>
      <w:r w:rsidRPr="005B0E7B">
        <w:rPr>
          <w:rFonts w:asciiTheme="minorHAnsi" w:hAnsiTheme="minorHAnsi" w:cstheme="minorHAnsi"/>
          <w:highlight w:val="yellow"/>
        </w:rPr>
        <w:instrText xml:space="preserve"> MACROBUTTON  AcceptConflict "[DOPLNÍ DODAVATEL]" </w:instrText>
      </w:r>
      <w:r w:rsidRPr="005B0E7B">
        <w:rPr>
          <w:rFonts w:asciiTheme="minorHAnsi" w:hAnsiTheme="minorHAnsi" w:cstheme="minorHAnsi"/>
          <w:highlight w:val="yellow"/>
        </w:rPr>
        <w:fldChar w:fldCharType="end"/>
      </w:r>
      <w:r w:rsidRPr="001A6F84">
        <w:rPr>
          <w:rFonts w:asciiTheme="minorHAnsi" w:hAnsiTheme="minorHAnsi" w:cstheme="minorHAnsi"/>
        </w:rPr>
        <w:t>. Prohlášení o mlčenlivosti musí být podepsáno osobou oprávněnou jednat za dodavatele</w:t>
      </w:r>
      <w:r w:rsidR="00FD26D6">
        <w:rPr>
          <w:rFonts w:asciiTheme="minorHAnsi" w:hAnsiTheme="minorHAnsi" w:cstheme="minorHAnsi"/>
        </w:rPr>
        <w:t>.</w:t>
      </w:r>
      <w:r w:rsidR="00C0668A">
        <w:rPr>
          <w:rFonts w:asciiTheme="minorHAnsi" w:hAnsiTheme="minorHAnsi" w:cstheme="minorHAnsi"/>
        </w:rPr>
        <w:t xml:space="preserve"> </w:t>
      </w:r>
      <w:r w:rsidR="00453FF5" w:rsidRPr="001A6F84">
        <w:rPr>
          <w:rFonts w:asciiTheme="minorHAnsi" w:hAnsiTheme="minorHAnsi" w:cstheme="minorHAnsi"/>
        </w:rPr>
        <w:t xml:space="preserve">Příloha č. </w:t>
      </w:r>
      <w:r w:rsidR="006660A3" w:rsidRPr="001A6F84">
        <w:rPr>
          <w:rFonts w:asciiTheme="minorHAnsi" w:hAnsiTheme="minorHAnsi" w:cstheme="minorHAnsi"/>
        </w:rPr>
        <w:t>9</w:t>
      </w:r>
      <w:r w:rsidR="00453FF5" w:rsidRPr="001A6F84">
        <w:rPr>
          <w:rFonts w:asciiTheme="minorHAnsi" w:hAnsiTheme="minorHAnsi" w:cstheme="minorHAnsi"/>
        </w:rPr>
        <w:t xml:space="preserve"> – „</w:t>
      </w:r>
      <w:r w:rsidR="00453FF5" w:rsidRPr="001A6F84">
        <w:rPr>
          <w:rFonts w:asciiTheme="minorHAnsi" w:hAnsiTheme="minorHAnsi" w:cstheme="minorHAnsi"/>
          <w:i/>
        </w:rPr>
        <w:t>Popis IT prostředí zadavatele</w:t>
      </w:r>
      <w:r w:rsidR="00453FF5" w:rsidRPr="001A6F84">
        <w:rPr>
          <w:rFonts w:asciiTheme="minorHAnsi" w:hAnsiTheme="minorHAnsi" w:cstheme="minorHAnsi"/>
        </w:rPr>
        <w:t>“ zadávací dokumentace bud</w:t>
      </w:r>
      <w:r w:rsidR="008E4B23" w:rsidRPr="001A6F84">
        <w:rPr>
          <w:rFonts w:asciiTheme="minorHAnsi" w:hAnsiTheme="minorHAnsi" w:cstheme="minorHAnsi"/>
        </w:rPr>
        <w:t>e</w:t>
      </w:r>
      <w:r w:rsidR="00453FF5" w:rsidRPr="001A6F84">
        <w:rPr>
          <w:rFonts w:asciiTheme="minorHAnsi" w:hAnsiTheme="minorHAnsi" w:cstheme="minorHAnsi"/>
        </w:rPr>
        <w:t xml:space="preserve"> dodavatelům plně přístupn</w:t>
      </w:r>
      <w:r w:rsidR="008E4B23" w:rsidRPr="001A6F84">
        <w:rPr>
          <w:rFonts w:asciiTheme="minorHAnsi" w:hAnsiTheme="minorHAnsi" w:cstheme="minorHAnsi"/>
        </w:rPr>
        <w:t>á</w:t>
      </w:r>
      <w:r w:rsidR="00453FF5" w:rsidRPr="001A6F84">
        <w:rPr>
          <w:rFonts w:asciiTheme="minorHAnsi" w:hAnsiTheme="minorHAnsi" w:cstheme="minorHAnsi"/>
        </w:rPr>
        <w:t xml:space="preserve"> v prostorách zadavatele, a to formou DATA ROOM.</w:t>
      </w:r>
      <w:r w:rsidR="00453FF5" w:rsidRPr="00D42772">
        <w:rPr>
          <w:rFonts w:asciiTheme="minorHAnsi" w:hAnsiTheme="minorHAnsi" w:cstheme="minorHAnsi"/>
        </w:rPr>
        <w:t xml:space="preserve"> </w:t>
      </w:r>
      <w:r w:rsidR="002334F5" w:rsidRPr="00D42772">
        <w:rPr>
          <w:rFonts w:asciiTheme="minorHAnsi" w:hAnsiTheme="minorHAnsi" w:cstheme="minorHAnsi"/>
          <w:b/>
        </w:rPr>
        <w:t>Dodavatelé budou povinni dodržovat podmínky chování v DATA ROOM stanovené v</w:t>
      </w:r>
      <w:r w:rsidR="00F40D6E" w:rsidRPr="00D42772">
        <w:rPr>
          <w:rFonts w:asciiTheme="minorHAnsi" w:hAnsiTheme="minorHAnsi" w:cstheme="minorHAnsi"/>
          <w:b/>
        </w:rPr>
        <w:t> </w:t>
      </w:r>
      <w:r w:rsidR="002334F5" w:rsidRPr="00D42772">
        <w:rPr>
          <w:rFonts w:asciiTheme="minorHAnsi" w:hAnsiTheme="minorHAnsi" w:cstheme="minorHAnsi"/>
          <w:b/>
        </w:rPr>
        <w:t xml:space="preserve">zadávací dokumentaci a </w:t>
      </w:r>
      <w:r w:rsidR="008E4B23">
        <w:rPr>
          <w:rFonts w:asciiTheme="minorHAnsi" w:hAnsiTheme="minorHAnsi" w:cstheme="minorHAnsi"/>
          <w:b/>
        </w:rPr>
        <w:t>Prohlášení</w:t>
      </w:r>
      <w:r w:rsidR="008E4B23" w:rsidRPr="00D42772">
        <w:rPr>
          <w:rFonts w:asciiTheme="minorHAnsi" w:hAnsiTheme="minorHAnsi" w:cstheme="minorHAnsi"/>
          <w:b/>
        </w:rPr>
        <w:t xml:space="preserve"> </w:t>
      </w:r>
      <w:r w:rsidR="002334F5" w:rsidRPr="00D42772">
        <w:rPr>
          <w:rFonts w:asciiTheme="minorHAnsi" w:hAnsiTheme="minorHAnsi" w:cstheme="minorHAnsi"/>
          <w:b/>
        </w:rPr>
        <w:t>o mlčenlivosti.</w:t>
      </w:r>
    </w:p>
    <w:p w14:paraId="269F9646" w14:textId="2D65735D" w:rsidR="002334F5" w:rsidRPr="00D42772" w:rsidRDefault="002334F5" w:rsidP="0016020D">
      <w:pPr>
        <w:rPr>
          <w:rFonts w:asciiTheme="minorHAnsi" w:hAnsiTheme="minorHAnsi" w:cstheme="minorHAnsi"/>
        </w:rPr>
      </w:pPr>
      <w:r w:rsidRPr="00D42772">
        <w:rPr>
          <w:rFonts w:asciiTheme="minorHAnsi" w:hAnsiTheme="minorHAnsi" w:cstheme="minorHAnsi"/>
        </w:rPr>
        <w:t xml:space="preserve">DATA ROOM </w:t>
      </w:r>
      <w:r w:rsidR="00250D51" w:rsidRPr="00D42772">
        <w:rPr>
          <w:rFonts w:asciiTheme="minorHAnsi" w:hAnsiTheme="minorHAnsi" w:cstheme="minorHAnsi"/>
        </w:rPr>
        <w:t xml:space="preserve">bude umístěn </w:t>
      </w:r>
      <w:r w:rsidR="00302F24">
        <w:rPr>
          <w:rFonts w:asciiTheme="minorHAnsi" w:hAnsiTheme="minorHAnsi" w:cstheme="minorHAnsi"/>
        </w:rPr>
        <w:t>v sídle zadavatele</w:t>
      </w:r>
      <w:r w:rsidR="00250D51" w:rsidRPr="00D42772">
        <w:rPr>
          <w:rFonts w:asciiTheme="minorHAnsi" w:hAnsiTheme="minorHAnsi" w:cstheme="minorHAnsi"/>
        </w:rPr>
        <w:t xml:space="preserve">, na adrese </w:t>
      </w:r>
      <w:r w:rsidR="0016020D" w:rsidRPr="0016020D">
        <w:rPr>
          <w:rFonts w:asciiTheme="minorHAnsi" w:hAnsiTheme="minorHAnsi" w:cstheme="minorHAnsi"/>
        </w:rPr>
        <w:t>Sokolovská 14/324</w:t>
      </w:r>
      <w:r w:rsidR="0016020D">
        <w:rPr>
          <w:rFonts w:asciiTheme="minorHAnsi" w:hAnsiTheme="minorHAnsi" w:cstheme="minorHAnsi"/>
        </w:rPr>
        <w:t>,</w:t>
      </w:r>
      <w:r w:rsidR="0016020D" w:rsidRPr="0016020D">
        <w:rPr>
          <w:rFonts w:asciiTheme="minorHAnsi" w:hAnsiTheme="minorHAnsi" w:cstheme="minorHAnsi"/>
        </w:rPr>
        <w:t xml:space="preserve"> 190</w:t>
      </w:r>
      <w:r w:rsidR="00517B35">
        <w:rPr>
          <w:rFonts w:asciiTheme="minorHAnsi" w:hAnsiTheme="minorHAnsi" w:cstheme="minorHAnsi"/>
        </w:rPr>
        <w:t> </w:t>
      </w:r>
      <w:r w:rsidR="0016020D" w:rsidRPr="0016020D">
        <w:rPr>
          <w:rFonts w:asciiTheme="minorHAnsi" w:hAnsiTheme="minorHAnsi" w:cstheme="minorHAnsi"/>
        </w:rPr>
        <w:t xml:space="preserve">00 </w:t>
      </w:r>
      <w:r w:rsidR="0016020D">
        <w:rPr>
          <w:rFonts w:asciiTheme="minorHAnsi" w:hAnsiTheme="minorHAnsi" w:cstheme="minorHAnsi"/>
        </w:rPr>
        <w:t xml:space="preserve">Praha </w:t>
      </w:r>
      <w:r w:rsidR="00143F05" w:rsidRPr="00D42772">
        <w:rPr>
          <w:rFonts w:asciiTheme="minorHAnsi" w:hAnsiTheme="minorHAnsi" w:cstheme="minorHAnsi"/>
        </w:rPr>
        <w:t>(místnost bude sdělena dodavateli před termínem návštěvy)</w:t>
      </w:r>
      <w:r w:rsidR="00250D51" w:rsidRPr="00D42772">
        <w:rPr>
          <w:rFonts w:asciiTheme="minorHAnsi" w:hAnsiTheme="minorHAnsi" w:cstheme="minorHAnsi"/>
        </w:rPr>
        <w:t xml:space="preserve"> a dodavatelé k němu budou mít přístup </w:t>
      </w:r>
      <w:r w:rsidRPr="00D42772">
        <w:rPr>
          <w:rFonts w:asciiTheme="minorHAnsi" w:hAnsiTheme="minorHAnsi" w:cstheme="minorHAnsi"/>
        </w:rPr>
        <w:t>v pondělí až pátek od</w:t>
      </w:r>
      <w:r w:rsidR="00517B35">
        <w:rPr>
          <w:rFonts w:asciiTheme="minorHAnsi" w:hAnsiTheme="minorHAnsi" w:cstheme="minorHAnsi"/>
        </w:rPr>
        <w:t> </w:t>
      </w:r>
      <w:r w:rsidRPr="00D42772">
        <w:rPr>
          <w:rFonts w:asciiTheme="minorHAnsi" w:hAnsiTheme="minorHAnsi" w:cstheme="minorHAnsi"/>
        </w:rPr>
        <w:t>9</w:t>
      </w:r>
      <w:r w:rsidR="00517B35">
        <w:rPr>
          <w:rFonts w:asciiTheme="minorHAnsi" w:hAnsiTheme="minorHAnsi" w:cstheme="minorHAnsi"/>
        </w:rPr>
        <w:t> </w:t>
      </w:r>
      <w:r w:rsidRPr="00D42772">
        <w:rPr>
          <w:rFonts w:asciiTheme="minorHAnsi" w:hAnsiTheme="minorHAnsi" w:cstheme="minorHAnsi"/>
        </w:rPr>
        <w:t>do</w:t>
      </w:r>
      <w:r w:rsidR="00517B35">
        <w:rPr>
          <w:rFonts w:asciiTheme="minorHAnsi" w:hAnsiTheme="minorHAnsi" w:cstheme="minorHAnsi"/>
        </w:rPr>
        <w:t> </w:t>
      </w:r>
      <w:r w:rsidRPr="00D42772">
        <w:rPr>
          <w:rFonts w:asciiTheme="minorHAnsi" w:hAnsiTheme="minorHAnsi" w:cstheme="minorHAnsi"/>
        </w:rPr>
        <w:t>16</w:t>
      </w:r>
      <w:r w:rsidR="00517B35">
        <w:rPr>
          <w:rFonts w:asciiTheme="minorHAnsi" w:hAnsiTheme="minorHAnsi" w:cstheme="minorHAnsi"/>
        </w:rPr>
        <w:t> </w:t>
      </w:r>
      <w:r w:rsidRPr="00D42772">
        <w:rPr>
          <w:rFonts w:asciiTheme="minorHAnsi" w:hAnsiTheme="minorHAnsi" w:cstheme="minorHAnsi"/>
        </w:rPr>
        <w:t>hod dle podmínek níže uvedených.</w:t>
      </w:r>
    </w:p>
    <w:p w14:paraId="5354B619" w14:textId="0A21BB88" w:rsidR="002334F5" w:rsidRPr="00D42772" w:rsidRDefault="002334F5" w:rsidP="002334F5">
      <w:pPr>
        <w:rPr>
          <w:rFonts w:asciiTheme="minorHAnsi" w:hAnsiTheme="minorHAnsi" w:cstheme="minorHAnsi"/>
        </w:rPr>
      </w:pPr>
      <w:r w:rsidRPr="00D42772">
        <w:rPr>
          <w:rFonts w:asciiTheme="minorHAnsi" w:hAnsiTheme="minorHAnsi" w:cstheme="minorHAnsi"/>
        </w:rPr>
        <w:t xml:space="preserve">Zadavatel bude žádosti o přístup </w:t>
      </w:r>
      <w:r w:rsidR="00625BE2" w:rsidRPr="00D42772">
        <w:rPr>
          <w:rFonts w:asciiTheme="minorHAnsi" w:hAnsiTheme="minorHAnsi" w:cstheme="minorHAnsi"/>
        </w:rPr>
        <w:t>do</w:t>
      </w:r>
      <w:r w:rsidRPr="00D42772">
        <w:rPr>
          <w:rFonts w:asciiTheme="minorHAnsi" w:hAnsiTheme="minorHAnsi" w:cstheme="minorHAnsi"/>
        </w:rPr>
        <w:t xml:space="preserve"> </w:t>
      </w:r>
      <w:r w:rsidR="00625BE2" w:rsidRPr="00D42772">
        <w:rPr>
          <w:rFonts w:asciiTheme="minorHAnsi" w:hAnsiTheme="minorHAnsi" w:cstheme="minorHAnsi"/>
        </w:rPr>
        <w:t xml:space="preserve">DATA ROOM </w:t>
      </w:r>
      <w:r w:rsidRPr="00D42772">
        <w:rPr>
          <w:rFonts w:asciiTheme="minorHAnsi" w:hAnsiTheme="minorHAnsi" w:cstheme="minorHAnsi"/>
        </w:rPr>
        <w:t xml:space="preserve">vyřizovat v pořadí, ve kterém je obdržel s tím, že zadavatel je povinen zajistit, že každý z dodavatelů, který o přístup má zájem, obdrží požadovaný časový prostor, nebude-li to možné, časový prostor </w:t>
      </w:r>
      <w:r w:rsidRPr="00D42772">
        <w:rPr>
          <w:rFonts w:asciiTheme="minorHAnsi" w:hAnsiTheme="minorHAnsi" w:cstheme="minorHAnsi"/>
        </w:rPr>
        <w:lastRenderedPageBreak/>
        <w:t>srovnatelný s</w:t>
      </w:r>
      <w:r w:rsidR="00D30398" w:rsidRPr="00D42772">
        <w:rPr>
          <w:rFonts w:asciiTheme="minorHAnsi" w:hAnsiTheme="minorHAnsi" w:cstheme="minorHAnsi"/>
        </w:rPr>
        <w:t> </w:t>
      </w:r>
      <w:r w:rsidRPr="00D42772">
        <w:rPr>
          <w:rFonts w:asciiTheme="minorHAnsi" w:hAnsiTheme="minorHAnsi" w:cstheme="minorHAnsi"/>
        </w:rPr>
        <w:t>ostatními dodavateli nebo alespoň časový prostor nezbytně nutný pro přípravu nabídky.</w:t>
      </w:r>
    </w:p>
    <w:p w14:paraId="5D5B5246" w14:textId="4368B754" w:rsidR="0037403B" w:rsidRPr="00D42772" w:rsidRDefault="002334F5" w:rsidP="002334F5">
      <w:pPr>
        <w:rPr>
          <w:rFonts w:asciiTheme="minorHAnsi" w:hAnsiTheme="minorHAnsi" w:cstheme="minorHAnsi"/>
          <w:b/>
        </w:rPr>
      </w:pPr>
      <w:r w:rsidRPr="00D42772">
        <w:rPr>
          <w:rFonts w:asciiTheme="minorHAnsi" w:hAnsiTheme="minorHAnsi" w:cstheme="minorHAnsi"/>
          <w:b/>
        </w:rPr>
        <w:t>Dodavatel, který bude mít zájem o přístup do DATA ROOM podá písemnou žádost o</w:t>
      </w:r>
      <w:r w:rsidR="00250D51" w:rsidRPr="00D42772">
        <w:rPr>
          <w:rFonts w:asciiTheme="minorHAnsi" w:hAnsiTheme="minorHAnsi" w:cstheme="minorHAnsi"/>
          <w:b/>
        </w:rPr>
        <w:t> </w:t>
      </w:r>
      <w:r w:rsidRPr="00D42772">
        <w:rPr>
          <w:rFonts w:asciiTheme="minorHAnsi" w:hAnsiTheme="minorHAnsi" w:cstheme="minorHAnsi"/>
          <w:b/>
        </w:rPr>
        <w:t xml:space="preserve">přístup do DATA ROOM </w:t>
      </w:r>
      <w:r w:rsidR="0037403B" w:rsidRPr="00D42772">
        <w:rPr>
          <w:rFonts w:asciiTheme="minorHAnsi" w:hAnsiTheme="minorHAnsi" w:cstheme="minorHAnsi"/>
          <w:b/>
          <w:u w:val="single"/>
        </w:rPr>
        <w:t xml:space="preserve">prostřednictvím elektronického nástroje </w:t>
      </w:r>
      <w:r w:rsidR="00361EB5" w:rsidRPr="00D42772">
        <w:rPr>
          <w:rFonts w:asciiTheme="minorHAnsi" w:hAnsiTheme="minorHAnsi" w:cstheme="minorHAnsi"/>
          <w:b/>
          <w:u w:val="single"/>
        </w:rPr>
        <w:t>e-zakazky</w:t>
      </w:r>
      <w:r w:rsidR="0037403B" w:rsidRPr="00D42772">
        <w:rPr>
          <w:rFonts w:asciiTheme="minorHAnsi" w:hAnsiTheme="minorHAnsi" w:cstheme="minorHAnsi"/>
          <w:b/>
        </w:rPr>
        <w:t xml:space="preserve">. Součástí písemné žádosti </w:t>
      </w:r>
      <w:r w:rsidR="00BD4E60" w:rsidRPr="00D42772">
        <w:rPr>
          <w:rFonts w:asciiTheme="minorHAnsi" w:hAnsiTheme="minorHAnsi" w:cstheme="minorHAnsi"/>
          <w:b/>
        </w:rPr>
        <w:t>bude</w:t>
      </w:r>
      <w:r w:rsidR="0037403B" w:rsidRPr="00D42772">
        <w:rPr>
          <w:rFonts w:asciiTheme="minorHAnsi" w:hAnsiTheme="minorHAnsi" w:cstheme="minorHAnsi"/>
          <w:b/>
        </w:rPr>
        <w:t xml:space="preserve"> dodavatelem elektronicky podepsan</w:t>
      </w:r>
      <w:r w:rsidR="00D46C89">
        <w:rPr>
          <w:rFonts w:asciiTheme="minorHAnsi" w:hAnsiTheme="minorHAnsi" w:cstheme="minorHAnsi"/>
          <w:b/>
        </w:rPr>
        <w:t>é</w:t>
      </w:r>
      <w:r w:rsidR="0037403B" w:rsidRPr="00D42772">
        <w:rPr>
          <w:rFonts w:asciiTheme="minorHAnsi" w:hAnsiTheme="minorHAnsi" w:cstheme="minorHAnsi"/>
          <w:b/>
        </w:rPr>
        <w:t xml:space="preserve"> </w:t>
      </w:r>
      <w:r w:rsidR="00D46C89">
        <w:rPr>
          <w:rFonts w:asciiTheme="minorHAnsi" w:hAnsiTheme="minorHAnsi" w:cstheme="minorHAnsi"/>
          <w:b/>
        </w:rPr>
        <w:t>Prohlášení</w:t>
      </w:r>
      <w:r w:rsidR="0037403B" w:rsidRPr="00D42772">
        <w:rPr>
          <w:rFonts w:asciiTheme="minorHAnsi" w:hAnsiTheme="minorHAnsi" w:cstheme="minorHAnsi"/>
          <w:b/>
        </w:rPr>
        <w:t xml:space="preserve"> o mlčenlivosti.</w:t>
      </w:r>
    </w:p>
    <w:p w14:paraId="73DABF89" w14:textId="280783E3" w:rsidR="002334F5" w:rsidRPr="00D42772" w:rsidRDefault="002334F5" w:rsidP="002334F5">
      <w:pPr>
        <w:rPr>
          <w:rFonts w:asciiTheme="minorHAnsi" w:hAnsiTheme="minorHAnsi" w:cstheme="minorHAnsi"/>
          <w:b/>
        </w:rPr>
      </w:pPr>
      <w:r w:rsidRPr="00D42772">
        <w:rPr>
          <w:rFonts w:asciiTheme="minorHAnsi" w:hAnsiTheme="minorHAnsi" w:cstheme="minorHAnsi"/>
          <w:b/>
        </w:rPr>
        <w:t>V</w:t>
      </w:r>
      <w:r w:rsidR="0037403B" w:rsidRPr="00D42772">
        <w:rPr>
          <w:rFonts w:asciiTheme="minorHAnsi" w:hAnsiTheme="minorHAnsi" w:cstheme="minorHAnsi"/>
          <w:b/>
        </w:rPr>
        <w:t> </w:t>
      </w:r>
      <w:r w:rsidRPr="00D42772">
        <w:rPr>
          <w:rFonts w:asciiTheme="minorHAnsi" w:hAnsiTheme="minorHAnsi" w:cstheme="minorHAnsi"/>
          <w:b/>
        </w:rPr>
        <w:t>této žádosti uvede minimální požadovaný časový rozsah přístupu a návrh 5</w:t>
      </w:r>
      <w:r w:rsidR="0037403B" w:rsidRPr="00D42772">
        <w:rPr>
          <w:rFonts w:asciiTheme="minorHAnsi" w:hAnsiTheme="minorHAnsi" w:cstheme="minorHAnsi"/>
          <w:b/>
        </w:rPr>
        <w:t> </w:t>
      </w:r>
      <w:r w:rsidRPr="00D42772">
        <w:rPr>
          <w:rFonts w:asciiTheme="minorHAnsi" w:hAnsiTheme="minorHAnsi" w:cstheme="minorHAnsi"/>
          <w:b/>
        </w:rPr>
        <w:t xml:space="preserve">termínů pro návštěvu DATA ROOM, a to s ohledem na požadovaný časový rozsah. </w:t>
      </w:r>
    </w:p>
    <w:p w14:paraId="654FF9AC" w14:textId="3010382E" w:rsidR="002334F5" w:rsidRPr="00D42772" w:rsidRDefault="002334F5" w:rsidP="002334F5">
      <w:pPr>
        <w:rPr>
          <w:rFonts w:asciiTheme="minorHAnsi" w:hAnsiTheme="minorHAnsi" w:cstheme="minorHAnsi"/>
        </w:rPr>
      </w:pPr>
      <w:r w:rsidRPr="00D42772">
        <w:rPr>
          <w:rFonts w:asciiTheme="minorHAnsi" w:hAnsiTheme="minorHAnsi" w:cstheme="minorHAnsi"/>
        </w:rPr>
        <w:t>Zadavatel sdělí dodavateli na základě jeho písemné žádosti termíny, ve kterých je oprávněn navštívit DATA ROOM, a to do 2 pracovních dnů od doručení této žádosti. Pokud žádný z termínů navrhovaných dodavatelem nebude pro zadavatele akceptovatelný z důvodu plné kapacity DATA ROOM v těchto časech, sdělí dodavateli v reakci na jeho žádost možné termíny přístupu do DATA ROOM. V návaznosti na toto sdělení bude dodavatel povinen zadavateli potvrdit svou návštěvu DATA ROOM</w:t>
      </w:r>
      <w:r w:rsidR="00E11368">
        <w:rPr>
          <w:rFonts w:asciiTheme="minorHAnsi" w:hAnsiTheme="minorHAnsi" w:cstheme="minorHAnsi"/>
        </w:rPr>
        <w:t>,</w:t>
      </w:r>
      <w:r w:rsidRPr="00D42772">
        <w:rPr>
          <w:rFonts w:asciiTheme="minorHAnsi" w:hAnsiTheme="minorHAnsi" w:cstheme="minorHAnsi"/>
        </w:rPr>
        <w:t xml:space="preserve"> či jej vyrozumět o skutečnosti, že DATA ROOM v navrženém termínu nenavštíví, a to ve lhůtě jednoho pracovního dne od doručení sdělení zadavatele.</w:t>
      </w:r>
    </w:p>
    <w:p w14:paraId="06D0FBF0" w14:textId="2B2F5339" w:rsidR="002334F5" w:rsidRPr="00D42772" w:rsidRDefault="002334F5" w:rsidP="001A6F84">
      <w:pPr>
        <w:spacing w:line="250" w:lineRule="auto"/>
        <w:ind w:left="11" w:right="692" w:hanging="11"/>
        <w:rPr>
          <w:rFonts w:asciiTheme="minorHAnsi" w:hAnsiTheme="minorHAnsi" w:cstheme="minorHAnsi"/>
          <w:b/>
        </w:rPr>
      </w:pPr>
      <w:r w:rsidRPr="00D42772">
        <w:rPr>
          <w:rFonts w:asciiTheme="minorHAnsi" w:hAnsiTheme="minorHAnsi" w:cstheme="minorHAnsi"/>
          <w:b/>
        </w:rPr>
        <w:t>Zadavatel doporučuje dodavatelům podat výše uvedené žádosti v takovém termínu, aby byli s ohledem na předmět veřejné zakázky a potřebu návštěvy v</w:t>
      </w:r>
      <w:r w:rsidR="00D30398" w:rsidRPr="00D42772">
        <w:rPr>
          <w:rFonts w:asciiTheme="minorHAnsi" w:hAnsiTheme="minorHAnsi" w:cstheme="minorHAnsi"/>
          <w:b/>
        </w:rPr>
        <w:t> </w:t>
      </w:r>
      <w:r w:rsidRPr="00D42772">
        <w:rPr>
          <w:rFonts w:asciiTheme="minorHAnsi" w:hAnsiTheme="minorHAnsi" w:cstheme="minorHAnsi"/>
          <w:b/>
        </w:rPr>
        <w:t xml:space="preserve">DATA ROOM schopni řádně a včas zpracovat a podat </w:t>
      </w:r>
      <w:r w:rsidR="00F40D6E" w:rsidRPr="00D42772">
        <w:rPr>
          <w:rFonts w:asciiTheme="minorHAnsi" w:hAnsiTheme="minorHAnsi" w:cstheme="minorHAnsi"/>
          <w:b/>
        </w:rPr>
        <w:t>nabídku</w:t>
      </w:r>
      <w:r w:rsidRPr="00D42772">
        <w:rPr>
          <w:rFonts w:asciiTheme="minorHAnsi" w:hAnsiTheme="minorHAnsi" w:cstheme="minorHAnsi"/>
          <w:b/>
        </w:rPr>
        <w:t>.</w:t>
      </w:r>
    </w:p>
    <w:p w14:paraId="1A5DCE6D" w14:textId="11B8021C" w:rsidR="002334F5" w:rsidRPr="00D42772" w:rsidRDefault="002334F5" w:rsidP="002334F5">
      <w:pPr>
        <w:rPr>
          <w:rFonts w:asciiTheme="minorHAnsi" w:hAnsiTheme="minorHAnsi" w:cstheme="minorHAnsi"/>
        </w:rPr>
      </w:pPr>
      <w:r w:rsidRPr="00D42772">
        <w:rPr>
          <w:rFonts w:asciiTheme="minorHAnsi" w:hAnsiTheme="minorHAnsi" w:cstheme="minorHAnsi"/>
        </w:rPr>
        <w:t xml:space="preserve">Zadavatel si vyhrazuje právo omezit z kapacitních důvodů časový rozsah přístupu dodavatelů do DATA ROOM na dobu, jež lze považovat za nezbytně nutnou pro přípravu na řádné zpracování a podání </w:t>
      </w:r>
      <w:r w:rsidR="00F40D6E" w:rsidRPr="00D42772">
        <w:rPr>
          <w:rFonts w:asciiTheme="minorHAnsi" w:hAnsiTheme="minorHAnsi" w:cstheme="minorHAnsi"/>
        </w:rPr>
        <w:t>nabídky</w:t>
      </w:r>
      <w:r w:rsidRPr="00D42772">
        <w:rPr>
          <w:rFonts w:asciiTheme="minorHAnsi" w:hAnsiTheme="minorHAnsi" w:cstheme="minorHAnsi"/>
        </w:rPr>
        <w:t>, přičemž tuto nezbytně nutnou dobu stanoví s ohledem na průměrný časový rozsah přístupu</w:t>
      </w:r>
      <w:r w:rsidR="00E11368">
        <w:rPr>
          <w:rFonts w:asciiTheme="minorHAnsi" w:hAnsiTheme="minorHAnsi" w:cstheme="minorHAnsi"/>
        </w:rPr>
        <w:t>,</w:t>
      </w:r>
      <w:r w:rsidRPr="00D42772">
        <w:rPr>
          <w:rFonts w:asciiTheme="minorHAnsi" w:hAnsiTheme="minorHAnsi" w:cstheme="minorHAnsi"/>
        </w:rPr>
        <w:t xml:space="preserve"> požadovaný v žádostech o</w:t>
      </w:r>
      <w:r w:rsidR="00C52F97">
        <w:rPr>
          <w:rFonts w:asciiTheme="minorHAnsi" w:hAnsiTheme="minorHAnsi" w:cstheme="minorHAnsi"/>
        </w:rPr>
        <w:t> </w:t>
      </w:r>
      <w:r w:rsidRPr="00D42772">
        <w:rPr>
          <w:rFonts w:asciiTheme="minorHAnsi" w:hAnsiTheme="minorHAnsi" w:cstheme="minorHAnsi"/>
        </w:rPr>
        <w:t xml:space="preserve">přístup podaných v tomto zadávacím řízení ostatními dodavateli a s ohledem na lhůtu pro podání </w:t>
      </w:r>
      <w:r w:rsidR="00250D51" w:rsidRPr="00D42772">
        <w:rPr>
          <w:rFonts w:asciiTheme="minorHAnsi" w:hAnsiTheme="minorHAnsi" w:cstheme="minorHAnsi"/>
        </w:rPr>
        <w:t>nabídky</w:t>
      </w:r>
      <w:r w:rsidRPr="00D42772">
        <w:rPr>
          <w:rFonts w:asciiTheme="minorHAnsi" w:hAnsiTheme="minorHAnsi" w:cstheme="minorHAnsi"/>
        </w:rPr>
        <w:t xml:space="preserve">. Rozhodnutí o době, jež je nezbytně nutná pro přípravu na řádné zpracování a podání </w:t>
      </w:r>
      <w:r w:rsidR="00250D51" w:rsidRPr="00D42772">
        <w:rPr>
          <w:rFonts w:asciiTheme="minorHAnsi" w:hAnsiTheme="minorHAnsi" w:cstheme="minorHAnsi"/>
        </w:rPr>
        <w:t>nabídky</w:t>
      </w:r>
      <w:r w:rsidRPr="00D42772">
        <w:rPr>
          <w:rFonts w:asciiTheme="minorHAnsi" w:hAnsiTheme="minorHAnsi" w:cstheme="minorHAnsi"/>
        </w:rPr>
        <w:t xml:space="preserve">, náleží výlučně zadavateli. </w:t>
      </w:r>
    </w:p>
    <w:p w14:paraId="1BC4F3D5" w14:textId="77777777" w:rsidR="002334F5" w:rsidRPr="00D42772" w:rsidRDefault="002334F5" w:rsidP="002334F5">
      <w:pPr>
        <w:rPr>
          <w:rFonts w:asciiTheme="minorHAnsi" w:hAnsiTheme="minorHAnsi" w:cstheme="minorHAnsi"/>
        </w:rPr>
      </w:pPr>
      <w:r w:rsidRPr="00D42772">
        <w:rPr>
          <w:rFonts w:asciiTheme="minorHAnsi" w:hAnsiTheme="minorHAnsi" w:cstheme="minorHAnsi"/>
        </w:rPr>
        <w:t>Dodavatelé nebudou oprávněni mít u sebe při návštěvě DATA ROOM žádná elektronická zařízení (mobilní telefony, tablety, notebooky atd.), která by mohla být využita k elektronickému zachycení informací v DATA ROOM, a žádné elektronické nosiče dat.</w:t>
      </w:r>
    </w:p>
    <w:p w14:paraId="6DCAE9C0" w14:textId="77777777" w:rsidR="002334F5" w:rsidRPr="00D42772" w:rsidRDefault="002334F5" w:rsidP="002334F5">
      <w:pPr>
        <w:rPr>
          <w:rFonts w:asciiTheme="minorHAnsi" w:hAnsiTheme="minorHAnsi" w:cstheme="minorHAnsi"/>
        </w:rPr>
      </w:pPr>
      <w:r w:rsidRPr="00D42772">
        <w:rPr>
          <w:rFonts w:asciiTheme="minorHAnsi" w:hAnsiTheme="minorHAnsi" w:cstheme="minorHAnsi"/>
        </w:rPr>
        <w:t>Dodavatelé budou oprávněni pořizovat si výpisky z dokumentace, nicméně nebude dovoleno informace uvedené v jednotlivých dokumentech či na nosičích dat fotografovat, skenovat či jinak pořizovat na záznamová zařízení a vynášet mimo prostory zadavatele, s výjimkou pořízených výpisků.</w:t>
      </w:r>
    </w:p>
    <w:p w14:paraId="7BCBC329" w14:textId="0188374B" w:rsidR="002334F5" w:rsidRDefault="002334F5" w:rsidP="002334F5">
      <w:pPr>
        <w:rPr>
          <w:rFonts w:asciiTheme="minorHAnsi" w:hAnsiTheme="minorHAnsi" w:cstheme="minorHAnsi"/>
        </w:rPr>
      </w:pPr>
      <w:r w:rsidRPr="00D42772">
        <w:rPr>
          <w:rFonts w:asciiTheme="minorHAnsi" w:hAnsiTheme="minorHAnsi" w:cstheme="minorHAnsi"/>
        </w:rPr>
        <w:t>Učiněné výpisky dodavatele bude zadavatel oprávněn kontrolovat, a to jak v průběhu, tak i při ukončení návštěvy dodavatele v DATA ROOM.</w:t>
      </w:r>
    </w:p>
    <w:p w14:paraId="07E47889" w14:textId="2628E917" w:rsidR="00752CE2" w:rsidRPr="00D42772" w:rsidRDefault="00E962A3" w:rsidP="00E962A3">
      <w:pPr>
        <w:pStyle w:val="Nadpis1"/>
        <w:ind w:right="553"/>
        <w:jc w:val="both"/>
        <w:rPr>
          <w:rFonts w:asciiTheme="minorHAnsi" w:hAnsiTheme="minorHAnsi" w:cstheme="minorHAnsi"/>
          <w:i/>
        </w:rPr>
      </w:pPr>
      <w:bookmarkStart w:id="194" w:name="_Toc195101839"/>
      <w:bookmarkStart w:id="195" w:name="_Toc174985567"/>
      <w:bookmarkStart w:id="196" w:name="_Toc196477464"/>
      <w:bookmarkEnd w:id="194"/>
      <w:r w:rsidRPr="00D42772">
        <w:rPr>
          <w:rFonts w:asciiTheme="minorHAnsi" w:hAnsiTheme="minorHAnsi" w:cstheme="minorHAnsi"/>
          <w:i/>
        </w:rPr>
        <w:lastRenderedPageBreak/>
        <w:t>Vysvětlení a změny zadávací dokumentace a</w:t>
      </w:r>
      <w:r w:rsidR="00C52F97">
        <w:rPr>
          <w:rFonts w:asciiTheme="minorHAnsi" w:hAnsiTheme="minorHAnsi" w:cstheme="minorHAnsi"/>
          <w:i/>
        </w:rPr>
        <w:t> </w:t>
      </w:r>
      <w:r w:rsidRPr="00D42772">
        <w:rPr>
          <w:rFonts w:asciiTheme="minorHAnsi" w:hAnsiTheme="minorHAnsi" w:cstheme="minorHAnsi"/>
          <w:i/>
        </w:rPr>
        <w:t>prohlídka místa plnění</w:t>
      </w:r>
      <w:bookmarkEnd w:id="195"/>
      <w:bookmarkEnd w:id="196"/>
    </w:p>
    <w:p w14:paraId="62F0DCD6" w14:textId="11F28079" w:rsidR="00752CE2" w:rsidRPr="00D42772" w:rsidRDefault="00752CE2" w:rsidP="00E962A3">
      <w:pPr>
        <w:pStyle w:val="Nadpis2"/>
        <w:rPr>
          <w:rFonts w:asciiTheme="minorHAnsi" w:hAnsiTheme="minorHAnsi" w:cstheme="minorHAnsi"/>
        </w:rPr>
      </w:pPr>
      <w:bookmarkStart w:id="197" w:name="_Toc174985568"/>
      <w:bookmarkStart w:id="198" w:name="_Toc196477465"/>
      <w:r w:rsidRPr="00D42772">
        <w:rPr>
          <w:rFonts w:asciiTheme="minorHAnsi" w:hAnsiTheme="minorHAnsi" w:cstheme="minorHAnsi"/>
        </w:rPr>
        <w:t>Vysvětlení a změny zadávací dokumentace</w:t>
      </w:r>
      <w:bookmarkEnd w:id="197"/>
      <w:bookmarkEnd w:id="198"/>
    </w:p>
    <w:p w14:paraId="4D54D901" w14:textId="77777777" w:rsidR="00752CE2" w:rsidRPr="00D42772" w:rsidRDefault="00752CE2" w:rsidP="00752CE2">
      <w:pPr>
        <w:rPr>
          <w:rFonts w:asciiTheme="minorHAnsi" w:hAnsiTheme="minorHAnsi" w:cstheme="minorHAnsi"/>
        </w:rPr>
      </w:pPr>
      <w:r w:rsidRPr="00D42772">
        <w:rPr>
          <w:rFonts w:asciiTheme="minorHAnsi" w:hAnsiTheme="minorHAnsi" w:cstheme="minorHAnsi"/>
        </w:rPr>
        <w:t>Dodavatel je oprávněn požadovat vysvětlení zadávací dokumentace této veřejné zakázky. Žádost o vysvětlení zadávací dokumentace musí být dodavatelem podána písemně.</w:t>
      </w:r>
    </w:p>
    <w:p w14:paraId="4B15DE58" w14:textId="39315D0F" w:rsidR="00752CE2" w:rsidRPr="00D42772" w:rsidRDefault="00752CE2" w:rsidP="001A6F84">
      <w:pPr>
        <w:rPr>
          <w:rFonts w:asciiTheme="minorHAnsi" w:hAnsiTheme="minorHAnsi" w:cstheme="minorHAnsi"/>
        </w:rPr>
      </w:pPr>
      <w:r w:rsidRPr="00D42772">
        <w:rPr>
          <w:rFonts w:asciiTheme="minorHAnsi" w:hAnsiTheme="minorHAnsi" w:cstheme="minorHAnsi"/>
          <w:b/>
        </w:rPr>
        <w:t xml:space="preserve">Žádost o vysvětlení zadávací dokumentace </w:t>
      </w:r>
      <w:r w:rsidR="00B43F3A" w:rsidRPr="00D42772">
        <w:rPr>
          <w:rFonts w:asciiTheme="minorHAnsi" w:hAnsiTheme="minorHAnsi" w:cstheme="minorHAnsi"/>
          <w:b/>
        </w:rPr>
        <w:t>je dodavatel povinen doručit</w:t>
      </w:r>
      <w:r w:rsidR="00143F05" w:rsidRPr="00D42772">
        <w:rPr>
          <w:rFonts w:asciiTheme="minorHAnsi" w:hAnsiTheme="minorHAnsi" w:cstheme="minorHAnsi"/>
          <w:b/>
        </w:rPr>
        <w:t xml:space="preserve"> </w:t>
      </w:r>
      <w:r w:rsidRPr="00D42772">
        <w:rPr>
          <w:rFonts w:asciiTheme="minorHAnsi" w:hAnsiTheme="minorHAnsi" w:cstheme="minorHAnsi"/>
          <w:b/>
        </w:rPr>
        <w:t>prostřednictvím Elektronického</w:t>
      </w:r>
      <w:r w:rsidR="00E962A3" w:rsidRPr="00D42772">
        <w:rPr>
          <w:rFonts w:asciiTheme="minorHAnsi" w:hAnsiTheme="minorHAnsi" w:cstheme="minorHAnsi"/>
          <w:b/>
        </w:rPr>
        <w:t xml:space="preserve"> </w:t>
      </w:r>
      <w:r w:rsidRPr="00D42772">
        <w:rPr>
          <w:rFonts w:asciiTheme="minorHAnsi" w:hAnsiTheme="minorHAnsi" w:cstheme="minorHAnsi"/>
          <w:b/>
        </w:rPr>
        <w:t>nástroje</w:t>
      </w:r>
      <w:r w:rsidR="00B43F3A" w:rsidRPr="00D42772">
        <w:rPr>
          <w:rFonts w:asciiTheme="minorHAnsi" w:hAnsiTheme="minorHAnsi" w:cstheme="minorHAnsi"/>
          <w:b/>
        </w:rPr>
        <w:t xml:space="preserve"> zadavatele</w:t>
      </w:r>
      <w:r w:rsidRPr="005B0E7B">
        <w:rPr>
          <w:rFonts w:asciiTheme="minorHAnsi" w:hAnsiTheme="minorHAnsi" w:cstheme="minorHAnsi"/>
          <w:b/>
          <w:bCs/>
        </w:rPr>
        <w:t>, a to na adrese:</w:t>
      </w:r>
      <w:r w:rsidRPr="00D42772">
        <w:rPr>
          <w:rFonts w:asciiTheme="minorHAnsi" w:hAnsiTheme="minorHAnsi" w:cstheme="minorHAnsi"/>
        </w:rPr>
        <w:t xml:space="preserve"> </w:t>
      </w:r>
    </w:p>
    <w:p w14:paraId="35CBDADF" w14:textId="3BD4B95F" w:rsidR="00361EB5" w:rsidRPr="00D42772" w:rsidRDefault="00361EB5" w:rsidP="009647E8">
      <w:pPr>
        <w:jc w:val="left"/>
        <w:rPr>
          <w:rFonts w:asciiTheme="minorHAnsi" w:hAnsiTheme="minorHAnsi" w:cstheme="minorHAnsi"/>
        </w:rPr>
      </w:pPr>
      <w:hyperlink r:id="rId16" w:history="1">
        <w:r w:rsidRPr="00D42772">
          <w:rPr>
            <w:rStyle w:val="Hypertextovodkaz"/>
            <w:rFonts w:asciiTheme="minorHAnsi" w:hAnsiTheme="minorHAnsi" w:cstheme="minorHAnsi"/>
          </w:rPr>
          <w:t>https://www.e-zakazky.cz/Profil-Zadavatele/481d7a41-8176-4a42-9f2d-23d1a76134f5</w:t>
        </w:r>
      </w:hyperlink>
    </w:p>
    <w:p w14:paraId="20FFADC9" w14:textId="06737BC8" w:rsidR="00752CE2" w:rsidRPr="00D42772" w:rsidRDefault="00752CE2" w:rsidP="00752CE2">
      <w:pPr>
        <w:rPr>
          <w:rFonts w:asciiTheme="minorHAnsi" w:hAnsiTheme="minorHAnsi" w:cstheme="minorHAnsi"/>
        </w:rPr>
      </w:pPr>
      <w:r w:rsidRPr="00D42772">
        <w:rPr>
          <w:rFonts w:asciiTheme="minorHAnsi" w:hAnsiTheme="minorHAnsi" w:cstheme="minorHAnsi"/>
        </w:rPr>
        <w:t xml:space="preserve">Písemná žádost musí být zadavateli doručena nejpozději </w:t>
      </w:r>
      <w:r w:rsidR="00DB197F">
        <w:rPr>
          <w:rFonts w:asciiTheme="minorHAnsi" w:hAnsiTheme="minorHAnsi" w:cstheme="minorHAnsi"/>
          <w:b/>
        </w:rPr>
        <w:t>5</w:t>
      </w:r>
      <w:r w:rsidRPr="00D42772">
        <w:rPr>
          <w:rFonts w:asciiTheme="minorHAnsi" w:hAnsiTheme="minorHAnsi" w:cstheme="minorHAnsi"/>
          <w:b/>
        </w:rPr>
        <w:t xml:space="preserve"> pracovních dnů </w:t>
      </w:r>
      <w:r w:rsidRPr="00D42772">
        <w:rPr>
          <w:rFonts w:asciiTheme="minorHAnsi" w:hAnsiTheme="minorHAnsi" w:cstheme="minorHAnsi"/>
        </w:rPr>
        <w:t>před</w:t>
      </w:r>
      <w:r w:rsidR="00E962A3" w:rsidRPr="00D42772">
        <w:rPr>
          <w:rFonts w:asciiTheme="minorHAnsi" w:hAnsiTheme="minorHAnsi" w:cstheme="minorHAnsi"/>
        </w:rPr>
        <w:t> </w:t>
      </w:r>
      <w:r w:rsidRPr="00D42772">
        <w:rPr>
          <w:rFonts w:asciiTheme="minorHAnsi" w:hAnsiTheme="minorHAnsi" w:cstheme="minorHAnsi"/>
        </w:rPr>
        <w:t xml:space="preserve">uplynutím lhůty pro podání nabídek. Zadavatel odešle vysvětlení zadávací dokumentace této veřejné zakázky, případně související dokumenty, nejpozději </w:t>
      </w:r>
      <w:r w:rsidRPr="00D42772">
        <w:rPr>
          <w:rFonts w:asciiTheme="minorHAnsi" w:hAnsiTheme="minorHAnsi" w:cstheme="minorHAnsi"/>
          <w:b/>
        </w:rPr>
        <w:t>do</w:t>
      </w:r>
      <w:r w:rsidR="003E2936" w:rsidRPr="00D42772">
        <w:rPr>
          <w:rFonts w:asciiTheme="minorHAnsi" w:hAnsiTheme="minorHAnsi" w:cstheme="minorHAnsi"/>
          <w:b/>
        </w:rPr>
        <w:t> </w:t>
      </w:r>
      <w:r w:rsidRPr="00D42772">
        <w:rPr>
          <w:rFonts w:asciiTheme="minorHAnsi" w:hAnsiTheme="minorHAnsi" w:cstheme="minorHAnsi"/>
          <w:b/>
        </w:rPr>
        <w:t>3</w:t>
      </w:r>
      <w:r w:rsidR="003E2936" w:rsidRPr="00D42772">
        <w:rPr>
          <w:rFonts w:asciiTheme="minorHAnsi" w:hAnsiTheme="minorHAnsi" w:cstheme="minorHAnsi"/>
          <w:b/>
        </w:rPr>
        <w:t> </w:t>
      </w:r>
      <w:r w:rsidRPr="00D42772">
        <w:rPr>
          <w:rFonts w:asciiTheme="minorHAnsi" w:hAnsiTheme="minorHAnsi" w:cstheme="minorHAnsi"/>
          <w:b/>
        </w:rPr>
        <w:t xml:space="preserve">pracovních dnů </w:t>
      </w:r>
      <w:r w:rsidRPr="00D42772">
        <w:rPr>
          <w:rFonts w:asciiTheme="minorHAnsi" w:hAnsiTheme="minorHAnsi" w:cstheme="minorHAnsi"/>
        </w:rPr>
        <w:t>po doručení písemné žádosti dodavatele.</w:t>
      </w:r>
    </w:p>
    <w:p w14:paraId="0BBACD5E" w14:textId="77777777" w:rsidR="00752CE2" w:rsidRPr="00D42772" w:rsidRDefault="00752CE2" w:rsidP="00752CE2">
      <w:pPr>
        <w:rPr>
          <w:rFonts w:asciiTheme="minorHAnsi" w:hAnsiTheme="minorHAnsi" w:cstheme="minorHAnsi"/>
        </w:rPr>
      </w:pPr>
      <w:r w:rsidRPr="00D42772">
        <w:rPr>
          <w:rFonts w:asciiTheme="minorHAnsi" w:hAnsiTheme="minorHAnsi" w:cstheme="minorHAnsi"/>
        </w:rPr>
        <w:t>Vysvětlení zadávací dokumentace, včetně přesného znění požadavku dle předchozí věty zadavatel uveřejní stejným způsobem, jakým uveřejnil tuto zadávací dokumentaci.</w:t>
      </w:r>
    </w:p>
    <w:p w14:paraId="18653E5B" w14:textId="77777777" w:rsidR="00752CE2" w:rsidRPr="00D42772" w:rsidRDefault="00752CE2" w:rsidP="00752CE2">
      <w:pPr>
        <w:rPr>
          <w:rFonts w:asciiTheme="minorHAnsi" w:hAnsiTheme="minorHAnsi" w:cstheme="minorHAnsi"/>
        </w:rPr>
      </w:pPr>
      <w:r w:rsidRPr="00D42772">
        <w:rPr>
          <w:rFonts w:asciiTheme="minorHAnsi" w:hAnsiTheme="minorHAnsi" w:cstheme="minorHAnsi"/>
        </w:rPr>
        <w:t>Zadavatel upozorňuje, že v rámci zachování zásady transparentnosti, rovného zacházení a zákazu diskriminace v rámci zadávacího řízení této veřejné zakázky musí být veškerá komunikace se zadavatelem vedena pouze písemnou formou. Jakýkoliv další způsob, např. osobní jednání apod., je vyloučen.</w:t>
      </w:r>
    </w:p>
    <w:p w14:paraId="7F15ED2A" w14:textId="7380FA6D" w:rsidR="00752CE2" w:rsidRPr="00D42772" w:rsidRDefault="00752CE2" w:rsidP="00E962A3">
      <w:pPr>
        <w:pStyle w:val="Nadpis2"/>
        <w:rPr>
          <w:rFonts w:asciiTheme="minorHAnsi" w:hAnsiTheme="minorHAnsi" w:cstheme="minorHAnsi"/>
        </w:rPr>
      </w:pPr>
      <w:bookmarkStart w:id="199" w:name="_Toc174985569"/>
      <w:bookmarkStart w:id="200" w:name="_Toc196477466"/>
      <w:r w:rsidRPr="00D42772">
        <w:rPr>
          <w:rFonts w:asciiTheme="minorHAnsi" w:hAnsiTheme="minorHAnsi" w:cstheme="minorHAnsi"/>
        </w:rPr>
        <w:t>Prohlídka místa plnění</w:t>
      </w:r>
      <w:bookmarkEnd w:id="199"/>
      <w:bookmarkEnd w:id="200"/>
    </w:p>
    <w:p w14:paraId="1F7374A5" w14:textId="073868BC" w:rsidR="00752CE2" w:rsidRPr="00D42772" w:rsidRDefault="00752CE2" w:rsidP="00752CE2">
      <w:pPr>
        <w:rPr>
          <w:rFonts w:asciiTheme="minorHAnsi" w:hAnsiTheme="minorHAnsi" w:cstheme="minorHAnsi"/>
        </w:rPr>
      </w:pPr>
      <w:r w:rsidRPr="00D42772">
        <w:rPr>
          <w:rFonts w:asciiTheme="minorHAnsi" w:hAnsiTheme="minorHAnsi" w:cstheme="minorHAnsi"/>
        </w:rPr>
        <w:t>S ohledem na charakter předmětu plnění zadavatel neuskuteční prohlídku místa plnění.</w:t>
      </w:r>
    </w:p>
    <w:p w14:paraId="0A5CA002" w14:textId="335AA5E8" w:rsidR="000E3595" w:rsidRPr="00D42772" w:rsidRDefault="000E3595" w:rsidP="000E3595">
      <w:pPr>
        <w:pStyle w:val="Nadpis1"/>
        <w:ind w:right="553"/>
        <w:jc w:val="both"/>
        <w:rPr>
          <w:rFonts w:asciiTheme="minorHAnsi" w:hAnsiTheme="minorHAnsi" w:cstheme="minorHAnsi"/>
          <w:i/>
        </w:rPr>
      </w:pPr>
      <w:bookmarkStart w:id="201" w:name="_Toc174985570"/>
      <w:bookmarkStart w:id="202" w:name="_Toc196477467"/>
      <w:r w:rsidRPr="00D42772">
        <w:rPr>
          <w:rFonts w:asciiTheme="minorHAnsi" w:hAnsiTheme="minorHAnsi" w:cstheme="minorHAnsi"/>
          <w:i/>
        </w:rPr>
        <w:t>Lhůta a místo a způsob podání nabídek</w:t>
      </w:r>
      <w:bookmarkEnd w:id="201"/>
      <w:bookmarkEnd w:id="202"/>
    </w:p>
    <w:p w14:paraId="0DA31E20" w14:textId="77777777" w:rsidR="000E3595" w:rsidRPr="001A6F84" w:rsidRDefault="000E3595" w:rsidP="000E3595">
      <w:pPr>
        <w:rPr>
          <w:rFonts w:asciiTheme="minorHAnsi" w:hAnsiTheme="minorHAnsi" w:cstheme="minorHAnsi"/>
          <w:color w:val="000000" w:themeColor="text1"/>
        </w:rPr>
      </w:pPr>
      <w:r w:rsidRPr="00D42772">
        <w:rPr>
          <w:rFonts w:asciiTheme="minorHAnsi" w:hAnsiTheme="minorHAnsi" w:cstheme="minorHAnsi"/>
          <w:b/>
        </w:rPr>
        <w:t xml:space="preserve">Dodavatel je povinen podat nabídku </w:t>
      </w:r>
      <w:r w:rsidRPr="00D42772">
        <w:rPr>
          <w:rFonts w:asciiTheme="minorHAnsi" w:hAnsiTheme="minorHAnsi" w:cstheme="minorHAnsi"/>
          <w:b/>
          <w:u w:val="single"/>
        </w:rPr>
        <w:t>v elektronické podobě</w:t>
      </w:r>
      <w:r w:rsidRPr="00D42772">
        <w:rPr>
          <w:rFonts w:asciiTheme="minorHAnsi" w:hAnsiTheme="minorHAnsi" w:cstheme="minorHAnsi"/>
          <w:b/>
        </w:rPr>
        <w:t xml:space="preserve"> do konce lhůty pro podání nabídek</w:t>
      </w:r>
      <w:r w:rsidRPr="00D42772">
        <w:rPr>
          <w:rFonts w:asciiTheme="minorHAnsi" w:hAnsiTheme="minorHAnsi" w:cstheme="minorHAnsi"/>
        </w:rPr>
        <w:t xml:space="preserve">, a to prostřednictvím Elektronického nástroje na uvedené elektronické </w:t>
      </w:r>
      <w:r w:rsidRPr="001A6F84">
        <w:rPr>
          <w:rFonts w:asciiTheme="minorHAnsi" w:hAnsiTheme="minorHAnsi" w:cstheme="minorHAnsi"/>
          <w:color w:val="000000" w:themeColor="text1"/>
        </w:rPr>
        <w:t>adrese (profilu zadavatele):</w:t>
      </w:r>
    </w:p>
    <w:p w14:paraId="7D1E90A7" w14:textId="042EEBA2" w:rsidR="00361EB5" w:rsidRPr="001A6F84" w:rsidRDefault="00361EB5" w:rsidP="000E3595">
      <w:pPr>
        <w:rPr>
          <w:rFonts w:asciiTheme="minorHAnsi" w:hAnsiTheme="minorHAnsi" w:cstheme="minorHAnsi"/>
          <w:color w:val="000000" w:themeColor="text1"/>
        </w:rPr>
      </w:pPr>
      <w:hyperlink r:id="rId17" w:history="1">
        <w:r w:rsidRPr="001A6F84">
          <w:rPr>
            <w:rStyle w:val="Hypertextovodkaz"/>
            <w:rFonts w:asciiTheme="minorHAnsi" w:hAnsiTheme="minorHAnsi" w:cstheme="minorHAnsi"/>
            <w:color w:val="000000" w:themeColor="text1"/>
          </w:rPr>
          <w:t>https://www.e-zakazky.cz/Profil-Zadavatele/481d7a41-8176-4a42-9f2d-23d1a76134f5</w:t>
        </w:r>
      </w:hyperlink>
      <w:r w:rsidRPr="001A6F84">
        <w:rPr>
          <w:rFonts w:asciiTheme="minorHAnsi" w:hAnsiTheme="minorHAnsi" w:cstheme="minorHAnsi"/>
          <w:color w:val="000000" w:themeColor="text1"/>
        </w:rPr>
        <w:t xml:space="preserve"> </w:t>
      </w:r>
    </w:p>
    <w:p w14:paraId="61EA7349" w14:textId="144BE32F" w:rsidR="000E3595" w:rsidRPr="001A6F84" w:rsidRDefault="000E3595" w:rsidP="000E3595">
      <w:pPr>
        <w:rPr>
          <w:rFonts w:asciiTheme="minorHAnsi" w:hAnsiTheme="minorHAnsi" w:cstheme="minorHAnsi"/>
          <w:color w:val="000000" w:themeColor="text1"/>
        </w:rPr>
      </w:pPr>
      <w:r w:rsidRPr="001A6F84">
        <w:rPr>
          <w:rFonts w:asciiTheme="minorHAnsi" w:hAnsiTheme="minorHAnsi" w:cstheme="minorHAnsi"/>
          <w:color w:val="000000" w:themeColor="text1"/>
        </w:rPr>
        <w:t>Za včasné doručení nabídky nese odpovědnost dodavatel.</w:t>
      </w:r>
    </w:p>
    <w:p w14:paraId="7A55B22D" w14:textId="77777777" w:rsidR="000E3595" w:rsidRPr="00D42772" w:rsidRDefault="000E3595" w:rsidP="000E3595">
      <w:pPr>
        <w:rPr>
          <w:rFonts w:asciiTheme="minorHAnsi" w:hAnsiTheme="minorHAnsi" w:cstheme="minorHAnsi"/>
        </w:rPr>
      </w:pPr>
      <w:r w:rsidRPr="00D42772">
        <w:rPr>
          <w:rFonts w:asciiTheme="minorHAnsi" w:hAnsiTheme="minorHAnsi" w:cstheme="minorHAnsi"/>
        </w:rPr>
        <w:t>Zadavatel nenese odpovědnost za technické podmínky na straně účastníka zadávacího řízení. Zadavatel doporučuje účastníkům zadávacího řízení zohlednit zejména rychlost jejich připojení k internetu při podávání nabídky tak, aby tato byla podána ve lhůtě pro podání nabídek (podáním nabídky se rozumí finální odeslání nabídky do nástroje po nahrání veškerých příloh).</w:t>
      </w:r>
    </w:p>
    <w:p w14:paraId="14DE951C" w14:textId="45C760FB" w:rsidR="000E3595" w:rsidRPr="00D42772" w:rsidRDefault="000E3595" w:rsidP="000E3595">
      <w:pPr>
        <w:rPr>
          <w:rFonts w:asciiTheme="minorHAnsi" w:hAnsiTheme="minorHAnsi" w:cstheme="minorHAnsi"/>
          <w:b/>
        </w:rPr>
      </w:pPr>
      <w:r w:rsidRPr="00D42772">
        <w:rPr>
          <w:rFonts w:asciiTheme="minorHAnsi" w:hAnsiTheme="minorHAnsi" w:cstheme="minorHAnsi"/>
          <w:b/>
        </w:rPr>
        <w:lastRenderedPageBreak/>
        <w:t>Lhůta pro podání nabídek bude stanovena v oznámení o zahájení zadávacího řízení uveřejněném ve Věstníku veřejných zakázek.</w:t>
      </w:r>
    </w:p>
    <w:p w14:paraId="3CD0108C" w14:textId="1D7145F5" w:rsidR="000E3595" w:rsidRPr="00D42772" w:rsidRDefault="000E3595" w:rsidP="00816438">
      <w:pPr>
        <w:rPr>
          <w:rFonts w:asciiTheme="minorHAnsi" w:hAnsiTheme="minorHAnsi" w:cstheme="minorHAnsi"/>
        </w:rPr>
      </w:pPr>
      <w:r w:rsidRPr="00D42772">
        <w:rPr>
          <w:rFonts w:asciiTheme="minorHAnsi" w:hAnsiTheme="minorHAnsi" w:cstheme="minorHAnsi"/>
        </w:rPr>
        <w:t>Nabídka na veřejnou zakázku musí být zpracována prostřednictvím obecně akceptovatelných formátů souborů, tj. Microsoft Office (Word, Excel), Open Office, PDF, JPEG, GIF, nebo PNG.</w:t>
      </w:r>
    </w:p>
    <w:p w14:paraId="3E7F3D18" w14:textId="28F33061" w:rsidR="00816438" w:rsidRPr="00D42772" w:rsidRDefault="00816438" w:rsidP="00816438">
      <w:pPr>
        <w:pStyle w:val="Nadpis1"/>
        <w:ind w:right="553"/>
        <w:jc w:val="both"/>
        <w:rPr>
          <w:rFonts w:asciiTheme="minorHAnsi" w:hAnsiTheme="minorHAnsi" w:cstheme="minorHAnsi"/>
          <w:i/>
        </w:rPr>
      </w:pPr>
      <w:bookmarkStart w:id="203" w:name="_Toc174985571"/>
      <w:bookmarkStart w:id="204" w:name="_Toc196477468"/>
      <w:r w:rsidRPr="00D42772">
        <w:rPr>
          <w:rFonts w:asciiTheme="minorHAnsi" w:hAnsiTheme="minorHAnsi" w:cstheme="minorHAnsi"/>
          <w:i/>
        </w:rPr>
        <w:t>Otevírání nabídek</w:t>
      </w:r>
      <w:bookmarkEnd w:id="203"/>
      <w:bookmarkEnd w:id="204"/>
    </w:p>
    <w:p w14:paraId="05878FD8" w14:textId="70BBFD6B" w:rsidR="00DB197F" w:rsidRDefault="00DB197F" w:rsidP="00DB197F">
      <w:pPr>
        <w:rPr>
          <w:rFonts w:asciiTheme="minorHAnsi" w:hAnsiTheme="minorHAnsi" w:cstheme="minorHAnsi"/>
        </w:rPr>
      </w:pPr>
      <w:r w:rsidRPr="001A6F84">
        <w:rPr>
          <w:rFonts w:asciiTheme="minorHAnsi" w:hAnsiTheme="minorHAnsi" w:cstheme="minorHAnsi"/>
        </w:rPr>
        <w:t>Otevírání nabídek v elektronické podobě se uskuteční v souladu s ust. §</w:t>
      </w:r>
      <w:r w:rsidR="00C52F97">
        <w:rPr>
          <w:rFonts w:asciiTheme="minorHAnsi" w:hAnsiTheme="minorHAnsi" w:cstheme="minorHAnsi"/>
        </w:rPr>
        <w:t> </w:t>
      </w:r>
      <w:r w:rsidRPr="001A6F84">
        <w:rPr>
          <w:rFonts w:asciiTheme="minorHAnsi" w:hAnsiTheme="minorHAnsi" w:cstheme="minorHAnsi"/>
        </w:rPr>
        <w:t>108</w:t>
      </w:r>
      <w:r w:rsidR="00C52F97">
        <w:rPr>
          <w:rFonts w:asciiTheme="minorHAnsi" w:hAnsiTheme="minorHAnsi" w:cstheme="minorHAnsi"/>
        </w:rPr>
        <w:t> </w:t>
      </w:r>
      <w:r w:rsidRPr="001A6F84">
        <w:rPr>
          <w:rFonts w:asciiTheme="minorHAnsi" w:hAnsiTheme="minorHAnsi" w:cstheme="minorHAnsi"/>
        </w:rPr>
        <w:t>a</w:t>
      </w:r>
      <w:r w:rsidR="00C52F97">
        <w:rPr>
          <w:rFonts w:asciiTheme="minorHAnsi" w:hAnsiTheme="minorHAnsi" w:cstheme="minorHAnsi"/>
        </w:rPr>
        <w:t> </w:t>
      </w:r>
      <w:r w:rsidRPr="001A6F84">
        <w:rPr>
          <w:rFonts w:asciiTheme="minorHAnsi" w:hAnsiTheme="minorHAnsi" w:cstheme="minorHAnsi"/>
        </w:rPr>
        <w:t>109</w:t>
      </w:r>
      <w:r w:rsidR="00C52F97">
        <w:rPr>
          <w:rFonts w:asciiTheme="minorHAnsi" w:hAnsiTheme="minorHAnsi" w:cstheme="minorHAnsi"/>
        </w:rPr>
        <w:t> </w:t>
      </w:r>
      <w:r w:rsidRPr="001A6F84">
        <w:rPr>
          <w:rFonts w:asciiTheme="minorHAnsi" w:hAnsiTheme="minorHAnsi" w:cstheme="minorHAnsi"/>
        </w:rPr>
        <w:t xml:space="preserve">ZZVZ. </w:t>
      </w:r>
    </w:p>
    <w:p w14:paraId="200F1594" w14:textId="6CEAC4AA" w:rsidR="00DB197F" w:rsidRPr="001A6F84" w:rsidRDefault="00DB197F" w:rsidP="001A6F84">
      <w:pPr>
        <w:rPr>
          <w:rFonts w:asciiTheme="minorHAnsi" w:hAnsiTheme="minorHAnsi" w:cstheme="minorHAnsi"/>
        </w:rPr>
      </w:pPr>
      <w:r w:rsidRPr="001A6F84">
        <w:rPr>
          <w:rFonts w:asciiTheme="minorHAnsi" w:hAnsiTheme="minorHAnsi" w:cstheme="minorHAnsi"/>
        </w:rPr>
        <w:t>Otevírání nabídek v elektronické podobě je neveřejné a bude zahájeno po uplynutí lhůty pro podání nabídek.</w:t>
      </w:r>
    </w:p>
    <w:p w14:paraId="7DBB8695" w14:textId="6C985A25" w:rsidR="00DB197F" w:rsidRPr="001A6F84" w:rsidRDefault="00DB197F" w:rsidP="001A6F84">
      <w:pPr>
        <w:rPr>
          <w:rFonts w:asciiTheme="minorHAnsi" w:hAnsiTheme="minorHAnsi" w:cstheme="minorHAnsi"/>
        </w:rPr>
      </w:pPr>
      <w:r w:rsidRPr="001A6F84">
        <w:rPr>
          <w:rFonts w:asciiTheme="minorHAnsi" w:hAnsiTheme="minorHAnsi" w:cstheme="minorHAnsi"/>
        </w:rPr>
        <w:t>Otevírání nabídek je neveřejné. Pokud o to účastník zadávacího řízení po skončení lhůty pro podání nabídek písemně požádá, zadavatel do 5 pracovních dnů od doručení této žádosti odešle všem účastníkům zadávacího řízení, nebo uveřejní na profilu zadavatele</w:t>
      </w:r>
      <w:r w:rsidR="00C52F97">
        <w:rPr>
          <w:rFonts w:asciiTheme="minorHAnsi" w:hAnsiTheme="minorHAnsi" w:cstheme="minorHAnsi"/>
        </w:rPr>
        <w:t>,</w:t>
      </w:r>
      <w:r w:rsidRPr="001A6F84">
        <w:rPr>
          <w:rFonts w:asciiTheme="minorHAnsi" w:hAnsiTheme="minorHAnsi" w:cstheme="minorHAnsi"/>
        </w:rPr>
        <w:t xml:space="preserve"> údaje z nabídek odpovídající číselně vyjádřitelným kritériím hodnocení, a to bez identifikačních údajů účastníků zadávacího řízení.</w:t>
      </w:r>
    </w:p>
    <w:p w14:paraId="5D4D78AE" w14:textId="05EB6448" w:rsidR="00816438" w:rsidRPr="00D42772" w:rsidRDefault="00816438" w:rsidP="00816438">
      <w:pPr>
        <w:pStyle w:val="Nadpis1"/>
        <w:ind w:right="553"/>
        <w:jc w:val="both"/>
        <w:rPr>
          <w:rFonts w:asciiTheme="minorHAnsi" w:hAnsiTheme="minorHAnsi" w:cstheme="minorHAnsi"/>
          <w:i/>
        </w:rPr>
      </w:pPr>
      <w:bookmarkStart w:id="205" w:name="_Toc174985572"/>
      <w:bookmarkStart w:id="206" w:name="_Toc196477469"/>
      <w:r w:rsidRPr="00D42772">
        <w:rPr>
          <w:rFonts w:asciiTheme="minorHAnsi" w:hAnsiTheme="minorHAnsi" w:cstheme="minorHAnsi"/>
          <w:i/>
        </w:rPr>
        <w:t>Zadávací lhůta a jistota</w:t>
      </w:r>
      <w:bookmarkEnd w:id="205"/>
      <w:bookmarkEnd w:id="206"/>
    </w:p>
    <w:p w14:paraId="001B9A8F" w14:textId="0092E305" w:rsidR="00816438" w:rsidRPr="00D42772" w:rsidRDefault="00816438" w:rsidP="00816438">
      <w:pPr>
        <w:pStyle w:val="Nadpis2"/>
        <w:rPr>
          <w:rFonts w:asciiTheme="minorHAnsi" w:hAnsiTheme="minorHAnsi" w:cstheme="minorHAnsi"/>
        </w:rPr>
      </w:pPr>
      <w:bookmarkStart w:id="207" w:name="_Toc174985573"/>
      <w:bookmarkStart w:id="208" w:name="_Toc196477470"/>
      <w:r w:rsidRPr="00D42772">
        <w:rPr>
          <w:rFonts w:asciiTheme="minorHAnsi" w:hAnsiTheme="minorHAnsi" w:cstheme="minorHAnsi"/>
        </w:rPr>
        <w:t>Zadávací lhůta</w:t>
      </w:r>
      <w:bookmarkEnd w:id="207"/>
      <w:bookmarkEnd w:id="208"/>
    </w:p>
    <w:p w14:paraId="4EE2736F" w14:textId="054B2CDD" w:rsidR="00AD566D" w:rsidRPr="00AD566D" w:rsidRDefault="00AD566D" w:rsidP="005B0E7B">
      <w:pPr>
        <w:rPr>
          <w:rFonts w:asciiTheme="minorHAnsi" w:hAnsiTheme="minorHAnsi" w:cstheme="minorHAnsi"/>
        </w:rPr>
      </w:pPr>
      <w:r w:rsidRPr="00AD566D">
        <w:rPr>
          <w:rFonts w:asciiTheme="minorHAnsi" w:hAnsiTheme="minorHAnsi" w:cstheme="minorHAnsi"/>
        </w:rPr>
        <w:t xml:space="preserve">Délka zadávací lhůty dle § 40 ZZVZ: </w:t>
      </w:r>
      <w:r w:rsidR="00C0668A">
        <w:rPr>
          <w:rFonts w:asciiTheme="minorHAnsi" w:hAnsiTheme="minorHAnsi" w:cstheme="minorHAnsi"/>
        </w:rPr>
        <w:t>360 dnů</w:t>
      </w:r>
      <w:r w:rsidRPr="00AD566D">
        <w:rPr>
          <w:rFonts w:asciiTheme="minorHAnsi" w:hAnsiTheme="minorHAnsi" w:cstheme="minorHAnsi"/>
        </w:rPr>
        <w:t>.</w:t>
      </w:r>
    </w:p>
    <w:p w14:paraId="141FCF7A" w14:textId="3004BB8E" w:rsidR="00AD566D" w:rsidRPr="005B0E7B" w:rsidRDefault="00AD566D" w:rsidP="005B0E7B">
      <w:pPr>
        <w:rPr>
          <w:rFonts w:asciiTheme="minorHAnsi" w:hAnsiTheme="minorHAnsi" w:cstheme="minorHAnsi"/>
        </w:rPr>
      </w:pPr>
      <w:r w:rsidRPr="005B0E7B">
        <w:rPr>
          <w:rFonts w:asciiTheme="minorHAnsi" w:hAnsiTheme="minorHAnsi" w:cstheme="minorHAnsi"/>
        </w:rPr>
        <w:t>Zadávací lhůta začíná běžet okamžikem skončení lhůty pro podání nabídek a končí uplynutím její stanovené délky, nebo dnem ukončení zadávacího řízení, pokud nastane dříve.</w:t>
      </w:r>
    </w:p>
    <w:p w14:paraId="634E53B3" w14:textId="162A673C" w:rsidR="00816438" w:rsidRPr="00D42772" w:rsidRDefault="00816438" w:rsidP="00816438">
      <w:pPr>
        <w:pStyle w:val="Nadpis2"/>
        <w:rPr>
          <w:rFonts w:asciiTheme="minorHAnsi" w:hAnsiTheme="minorHAnsi" w:cstheme="minorHAnsi"/>
        </w:rPr>
      </w:pPr>
      <w:bookmarkStart w:id="209" w:name="_Toc174985574"/>
      <w:bookmarkStart w:id="210" w:name="_Toc196477471"/>
      <w:r w:rsidRPr="00D42772">
        <w:rPr>
          <w:rFonts w:asciiTheme="minorHAnsi" w:hAnsiTheme="minorHAnsi" w:cstheme="minorHAnsi"/>
        </w:rPr>
        <w:t>Jistota</w:t>
      </w:r>
      <w:bookmarkEnd w:id="209"/>
      <w:bookmarkEnd w:id="210"/>
    </w:p>
    <w:p w14:paraId="4A01EAEE" w14:textId="29C4B787" w:rsidR="00AD566D" w:rsidRPr="00AD566D" w:rsidRDefault="00AD566D" w:rsidP="00AD566D">
      <w:pPr>
        <w:rPr>
          <w:rFonts w:asciiTheme="minorHAnsi" w:hAnsiTheme="minorHAnsi" w:cstheme="minorHAnsi"/>
        </w:rPr>
      </w:pPr>
      <w:r w:rsidRPr="00AD566D">
        <w:rPr>
          <w:rFonts w:asciiTheme="minorHAnsi" w:hAnsiTheme="minorHAnsi" w:cstheme="minorHAnsi"/>
        </w:rPr>
        <w:t>Zadavatel v souladu s § 41 ZZVZ požaduje, aby účastník zadávacího řízení k zajištění plnění svých povinností vyplývajících z účasti v zadávacím řízení, poskytl jistotu ve výši 500.000 Kč.</w:t>
      </w:r>
    </w:p>
    <w:p w14:paraId="469E918A" w14:textId="77777777" w:rsidR="00AD566D" w:rsidRPr="00AD566D" w:rsidRDefault="00AD566D" w:rsidP="00AD566D">
      <w:pPr>
        <w:rPr>
          <w:rFonts w:asciiTheme="minorHAnsi" w:hAnsiTheme="minorHAnsi" w:cstheme="minorHAnsi"/>
        </w:rPr>
      </w:pPr>
      <w:r w:rsidRPr="00AD566D">
        <w:rPr>
          <w:rFonts w:asciiTheme="minorHAnsi" w:hAnsiTheme="minorHAnsi" w:cstheme="minorHAnsi"/>
        </w:rPr>
        <w:t>Jistotu poskytne účastník zadávacího řízení formou:</w:t>
      </w:r>
    </w:p>
    <w:p w14:paraId="4C42363F" w14:textId="0BA267DB" w:rsidR="00AD566D" w:rsidRPr="00AD566D" w:rsidRDefault="00AD566D" w:rsidP="005B0E7B">
      <w:pPr>
        <w:pStyle w:val="Odstavecseseznamem"/>
        <w:numPr>
          <w:ilvl w:val="0"/>
          <w:numId w:val="15"/>
        </w:numPr>
        <w:spacing w:after="120" w:line="250" w:lineRule="auto"/>
        <w:ind w:right="556"/>
        <w:rPr>
          <w:rFonts w:asciiTheme="minorHAnsi" w:hAnsiTheme="minorHAnsi" w:cstheme="minorHAnsi"/>
        </w:rPr>
      </w:pPr>
      <w:r w:rsidRPr="00AD566D">
        <w:rPr>
          <w:rFonts w:asciiTheme="minorHAnsi" w:hAnsiTheme="minorHAnsi" w:cstheme="minorHAnsi"/>
        </w:rPr>
        <w:t xml:space="preserve">složení peněžní částky na účet zadavatele (dále jen </w:t>
      </w:r>
      <w:r w:rsidR="00C0668A">
        <w:rPr>
          <w:rFonts w:asciiTheme="minorHAnsi" w:hAnsiTheme="minorHAnsi" w:cstheme="minorHAnsi"/>
        </w:rPr>
        <w:t>„</w:t>
      </w:r>
      <w:r w:rsidRPr="005B0E7B">
        <w:rPr>
          <w:rFonts w:asciiTheme="minorHAnsi" w:hAnsiTheme="minorHAnsi" w:cstheme="minorHAnsi"/>
          <w:b/>
          <w:bCs/>
        </w:rPr>
        <w:t>peněžní jistota</w:t>
      </w:r>
      <w:r w:rsidRPr="00AD566D">
        <w:rPr>
          <w:rFonts w:asciiTheme="minorHAnsi" w:hAnsiTheme="minorHAnsi" w:cstheme="minorHAnsi"/>
        </w:rPr>
        <w:t>"),</w:t>
      </w:r>
      <w:r w:rsidR="00664CA4">
        <w:rPr>
          <w:rFonts w:asciiTheme="minorHAnsi" w:hAnsiTheme="minorHAnsi" w:cstheme="minorHAnsi"/>
        </w:rPr>
        <w:t xml:space="preserve"> </w:t>
      </w:r>
      <w:r w:rsidR="00266240">
        <w:rPr>
          <w:rFonts w:asciiTheme="minorHAnsi" w:hAnsiTheme="minorHAnsi" w:cstheme="minorHAnsi"/>
        </w:rPr>
        <w:t>nebo</w:t>
      </w:r>
    </w:p>
    <w:p w14:paraId="2327E3EF" w14:textId="3BCC14F1" w:rsidR="00AD566D" w:rsidRPr="00AD566D" w:rsidRDefault="00AD566D" w:rsidP="005B0E7B">
      <w:pPr>
        <w:pStyle w:val="Odstavecseseznamem"/>
        <w:numPr>
          <w:ilvl w:val="0"/>
          <w:numId w:val="15"/>
        </w:numPr>
        <w:spacing w:after="120" w:line="250" w:lineRule="auto"/>
        <w:ind w:right="556"/>
        <w:rPr>
          <w:rFonts w:asciiTheme="minorHAnsi" w:hAnsiTheme="minorHAnsi" w:cstheme="minorHAnsi"/>
        </w:rPr>
      </w:pPr>
      <w:r w:rsidRPr="00AD566D">
        <w:rPr>
          <w:rFonts w:asciiTheme="minorHAnsi" w:hAnsiTheme="minorHAnsi" w:cstheme="minorHAnsi"/>
        </w:rPr>
        <w:t>neodvolatelné a nepodmíněné bankovní záruky ve prospěch zadavatele, nebo</w:t>
      </w:r>
    </w:p>
    <w:p w14:paraId="4C600185" w14:textId="51C91C63" w:rsidR="00AD566D" w:rsidRPr="00AD566D" w:rsidRDefault="00AD566D" w:rsidP="005B0E7B">
      <w:pPr>
        <w:pStyle w:val="Odstavecseseznamem"/>
        <w:numPr>
          <w:ilvl w:val="0"/>
          <w:numId w:val="15"/>
        </w:numPr>
        <w:spacing w:after="120" w:line="250" w:lineRule="auto"/>
        <w:ind w:right="556"/>
        <w:rPr>
          <w:rFonts w:asciiTheme="minorHAnsi" w:hAnsiTheme="minorHAnsi" w:cstheme="minorHAnsi"/>
        </w:rPr>
      </w:pPr>
      <w:r w:rsidRPr="00AD566D">
        <w:rPr>
          <w:rFonts w:asciiTheme="minorHAnsi" w:hAnsiTheme="minorHAnsi" w:cstheme="minorHAnsi"/>
        </w:rPr>
        <w:t>pojištění záruky ve prospěch zadavatele.</w:t>
      </w:r>
    </w:p>
    <w:p w14:paraId="1A271FEA" w14:textId="026AD0B2" w:rsidR="00AD566D" w:rsidRPr="005B0E7B" w:rsidRDefault="00AD566D" w:rsidP="005B0E7B">
      <w:pPr>
        <w:spacing w:after="120" w:line="250" w:lineRule="auto"/>
        <w:ind w:right="556"/>
        <w:rPr>
          <w:rFonts w:asciiTheme="minorHAnsi" w:hAnsiTheme="minorHAnsi" w:cstheme="minorHAnsi"/>
        </w:rPr>
      </w:pPr>
      <w:r w:rsidRPr="005B0E7B">
        <w:rPr>
          <w:rFonts w:asciiTheme="minorHAnsi" w:hAnsiTheme="minorHAnsi" w:cstheme="minorHAnsi"/>
        </w:rPr>
        <w:t>Účastník zadávacího řízení prokáže v nabídce poskytnutí jistoty:</w:t>
      </w:r>
    </w:p>
    <w:p w14:paraId="6A000A41" w14:textId="1A18696E" w:rsidR="00AD566D" w:rsidRPr="00AD566D" w:rsidRDefault="00AD566D" w:rsidP="005B0E7B">
      <w:pPr>
        <w:pStyle w:val="Odstavecseseznamem"/>
        <w:numPr>
          <w:ilvl w:val="0"/>
          <w:numId w:val="38"/>
        </w:numPr>
        <w:spacing w:after="120" w:line="250" w:lineRule="auto"/>
        <w:ind w:right="556"/>
        <w:rPr>
          <w:rFonts w:asciiTheme="minorHAnsi" w:hAnsiTheme="minorHAnsi" w:cstheme="minorHAnsi"/>
        </w:rPr>
      </w:pPr>
      <w:r w:rsidRPr="00AD566D">
        <w:rPr>
          <w:rFonts w:asciiTheme="minorHAnsi" w:hAnsiTheme="minorHAnsi" w:cstheme="minorHAnsi"/>
        </w:rPr>
        <w:t>sdělením údajů o provedené platbě zadavateli, jde-li o peněžní jistotu,</w:t>
      </w:r>
    </w:p>
    <w:p w14:paraId="4D5D7368" w14:textId="7076EA90" w:rsidR="00F20A35" w:rsidRDefault="00F20A35" w:rsidP="005B0E7B">
      <w:pPr>
        <w:pStyle w:val="Odstavecseseznamem"/>
        <w:numPr>
          <w:ilvl w:val="0"/>
          <w:numId w:val="38"/>
        </w:numPr>
        <w:spacing w:after="120" w:line="250" w:lineRule="auto"/>
        <w:ind w:right="556"/>
        <w:rPr>
          <w:rFonts w:asciiTheme="minorHAnsi" w:hAnsiTheme="minorHAnsi" w:cstheme="minorHAnsi"/>
        </w:rPr>
      </w:pPr>
      <w:r w:rsidRPr="00F20A35">
        <w:rPr>
          <w:rFonts w:asciiTheme="minorHAnsi" w:hAnsiTheme="minorHAnsi" w:cstheme="minorHAnsi"/>
        </w:rPr>
        <w:t xml:space="preserve">předložením dokladu banky nebo pojišťovny prokazujícího povinnost banky nebo pojišťovny vyplatit zadavateli jistotu na základě jeho sdělení o splnění podmínek podle </w:t>
      </w:r>
      <w:r w:rsidR="00B37CF8">
        <w:rPr>
          <w:rFonts w:asciiTheme="minorHAnsi" w:hAnsiTheme="minorHAnsi" w:cstheme="minorHAnsi"/>
        </w:rPr>
        <w:t>§ 41 odst.</w:t>
      </w:r>
      <w:r w:rsidRPr="00F20A35">
        <w:rPr>
          <w:rFonts w:asciiTheme="minorHAnsi" w:hAnsiTheme="minorHAnsi" w:cstheme="minorHAnsi"/>
        </w:rPr>
        <w:t xml:space="preserve"> 7</w:t>
      </w:r>
      <w:r w:rsidR="00B37CF8">
        <w:rPr>
          <w:rFonts w:asciiTheme="minorHAnsi" w:hAnsiTheme="minorHAnsi" w:cstheme="minorHAnsi"/>
        </w:rPr>
        <w:t xml:space="preserve"> ZZVZ</w:t>
      </w:r>
      <w:r w:rsidRPr="00F20A35">
        <w:rPr>
          <w:rFonts w:asciiTheme="minorHAnsi" w:hAnsiTheme="minorHAnsi" w:cstheme="minorHAnsi"/>
        </w:rPr>
        <w:t xml:space="preserve">, jde-li o bankovní záruku nebo pojištění záruky. </w:t>
      </w:r>
    </w:p>
    <w:p w14:paraId="6341D886" w14:textId="356DB8F6" w:rsidR="00AD566D" w:rsidRPr="00AD566D" w:rsidRDefault="00AD566D" w:rsidP="00AD566D">
      <w:pPr>
        <w:rPr>
          <w:rFonts w:asciiTheme="minorHAnsi" w:hAnsiTheme="minorHAnsi" w:cstheme="minorHAnsi"/>
        </w:rPr>
      </w:pPr>
      <w:r w:rsidRPr="00AD566D">
        <w:rPr>
          <w:rFonts w:asciiTheme="minorHAnsi" w:hAnsiTheme="minorHAnsi" w:cstheme="minorHAnsi"/>
        </w:rPr>
        <w:lastRenderedPageBreak/>
        <w:t>Je-li jistota poskytnuta formou bankovní záruky nebo pojištění záruky, je účastník zadávacího řízení povinen zajistit její platnost po celou dobu trvání zadávací lhůty.</w:t>
      </w:r>
    </w:p>
    <w:p w14:paraId="0B377BC5" w14:textId="77777777" w:rsidR="00D2236F" w:rsidRDefault="00D2236F" w:rsidP="005B0E7B">
      <w:pPr>
        <w:rPr>
          <w:rFonts w:asciiTheme="minorHAnsi" w:hAnsiTheme="minorHAnsi" w:cstheme="minorHAnsi"/>
        </w:rPr>
      </w:pPr>
      <w:r w:rsidRPr="00D2236F">
        <w:rPr>
          <w:rFonts w:asciiTheme="minorHAnsi" w:hAnsiTheme="minorHAnsi" w:cstheme="minorHAnsi"/>
        </w:rPr>
        <w:t xml:space="preserve">Zadavatel vrátí bez zbytečného odkladu peněžní jistotu včetně úroků zúčtovaných peněžním ústavem nebo odešle dodavateli údaje či doklady nezbytné k uvolnění jistoty </w:t>
      </w:r>
    </w:p>
    <w:p w14:paraId="3B546BAB" w14:textId="409ABC52" w:rsidR="00AD566D" w:rsidRPr="005B0E7B" w:rsidRDefault="00AD566D" w:rsidP="005B0E7B">
      <w:pPr>
        <w:pStyle w:val="Odstavecseseznamem"/>
        <w:numPr>
          <w:ilvl w:val="0"/>
          <w:numId w:val="41"/>
        </w:numPr>
        <w:spacing w:after="120" w:line="250" w:lineRule="auto"/>
        <w:ind w:right="556"/>
        <w:rPr>
          <w:rFonts w:asciiTheme="minorHAnsi" w:hAnsiTheme="minorHAnsi" w:cstheme="minorHAnsi"/>
        </w:rPr>
      </w:pPr>
      <w:r w:rsidRPr="005B0E7B">
        <w:rPr>
          <w:rFonts w:asciiTheme="minorHAnsi" w:hAnsiTheme="minorHAnsi" w:cstheme="minorHAnsi"/>
        </w:rPr>
        <w:t>po uplynutí zadávací lhůty,</w:t>
      </w:r>
    </w:p>
    <w:p w14:paraId="39C02DE7" w14:textId="5FC866A7" w:rsidR="00AD566D" w:rsidRDefault="00AD566D" w:rsidP="005B0E7B">
      <w:pPr>
        <w:pStyle w:val="Odstavecseseznamem"/>
        <w:numPr>
          <w:ilvl w:val="0"/>
          <w:numId w:val="41"/>
        </w:numPr>
        <w:spacing w:after="120" w:line="250" w:lineRule="auto"/>
        <w:ind w:right="556"/>
        <w:rPr>
          <w:rFonts w:asciiTheme="minorHAnsi" w:hAnsiTheme="minorHAnsi" w:cstheme="minorHAnsi"/>
        </w:rPr>
      </w:pPr>
      <w:r w:rsidRPr="005B0E7B">
        <w:rPr>
          <w:rFonts w:asciiTheme="minorHAnsi" w:hAnsiTheme="minorHAnsi" w:cstheme="minorHAnsi"/>
        </w:rPr>
        <w:t>poté, co účastníku zadávacího řízení zanikne jeho účast v zadávacím řízení před koncem zadávací lhůty</w:t>
      </w:r>
      <w:r w:rsidR="00AE21CA">
        <w:rPr>
          <w:rFonts w:asciiTheme="minorHAnsi" w:hAnsiTheme="minorHAnsi" w:cstheme="minorHAnsi"/>
        </w:rPr>
        <w:t xml:space="preserve">, </w:t>
      </w:r>
      <w:r w:rsidR="00AE21CA" w:rsidRPr="007E1623">
        <w:rPr>
          <w:rFonts w:asciiTheme="minorHAnsi" w:hAnsiTheme="minorHAnsi" w:cstheme="minorHAnsi"/>
        </w:rPr>
        <w:t>nebo</w:t>
      </w:r>
    </w:p>
    <w:p w14:paraId="774C7887" w14:textId="7AA1E27C" w:rsidR="00AE21CA" w:rsidRDefault="00AE21CA">
      <w:pPr>
        <w:pStyle w:val="Odstavecseseznamem"/>
        <w:numPr>
          <w:ilvl w:val="0"/>
          <w:numId w:val="41"/>
        </w:numPr>
        <w:spacing w:after="120" w:line="250" w:lineRule="auto"/>
        <w:ind w:right="556"/>
        <w:rPr>
          <w:rFonts w:asciiTheme="minorHAnsi" w:hAnsiTheme="minorHAnsi" w:cstheme="minorHAnsi"/>
        </w:rPr>
      </w:pPr>
      <w:r>
        <w:rPr>
          <w:rFonts w:asciiTheme="minorHAnsi" w:hAnsiTheme="minorHAnsi" w:cstheme="minorHAnsi"/>
        </w:rPr>
        <w:t>po ukončení zadávacího řízení.</w:t>
      </w:r>
    </w:p>
    <w:p w14:paraId="664F44F5" w14:textId="77777777" w:rsidR="00BE5E33" w:rsidRDefault="00BE5E33" w:rsidP="00BE5E33">
      <w:pPr>
        <w:pStyle w:val="Odstavecseseznamem"/>
        <w:spacing w:after="120" w:line="250" w:lineRule="auto"/>
        <w:ind w:left="927" w:right="556"/>
        <w:rPr>
          <w:rFonts w:asciiTheme="minorHAnsi" w:hAnsiTheme="minorHAnsi" w:cstheme="minorHAnsi"/>
        </w:rPr>
      </w:pPr>
    </w:p>
    <w:p w14:paraId="3077E1FD" w14:textId="77777777" w:rsidR="00BE5E33" w:rsidRDefault="00BE5E33" w:rsidP="00BE5E33">
      <w:pPr>
        <w:pStyle w:val="Odstavecseseznamem"/>
        <w:spacing w:after="120" w:line="250" w:lineRule="auto"/>
        <w:ind w:left="927" w:right="556"/>
        <w:rPr>
          <w:rFonts w:asciiTheme="minorHAnsi" w:hAnsiTheme="minorHAnsi" w:cstheme="minorHAnsi"/>
        </w:rPr>
      </w:pPr>
    </w:p>
    <w:p w14:paraId="70200194" w14:textId="77777777" w:rsidR="00BE5E33" w:rsidRDefault="00BE5E33" w:rsidP="00BE5E33">
      <w:pPr>
        <w:pStyle w:val="Odstavecseseznamem"/>
        <w:spacing w:after="120" w:line="250" w:lineRule="auto"/>
        <w:ind w:left="927" w:right="556"/>
        <w:rPr>
          <w:rFonts w:asciiTheme="minorHAnsi" w:hAnsiTheme="minorHAnsi" w:cstheme="minorHAnsi"/>
        </w:rPr>
      </w:pPr>
    </w:p>
    <w:p w14:paraId="3F0832A1" w14:textId="456B38F5" w:rsidR="0038751D" w:rsidRDefault="0038751D" w:rsidP="0038751D">
      <w:pPr>
        <w:rPr>
          <w:rFonts w:asciiTheme="minorHAnsi" w:hAnsiTheme="minorHAnsi" w:cstheme="minorHAnsi"/>
        </w:rPr>
      </w:pPr>
      <w:r>
        <w:rPr>
          <w:rFonts w:asciiTheme="minorHAnsi" w:hAnsiTheme="minorHAnsi" w:cstheme="minorHAnsi"/>
        </w:rPr>
        <w:t>P</w:t>
      </w:r>
      <w:r w:rsidRPr="005B0E7B">
        <w:rPr>
          <w:rFonts w:asciiTheme="minorHAnsi" w:hAnsiTheme="minorHAnsi" w:cstheme="minorHAnsi"/>
        </w:rPr>
        <w:t>otřebné údaje pro složení jistoty na účet zadavatele jsou následující:   </w:t>
      </w:r>
    </w:p>
    <w:tbl>
      <w:tblPr>
        <w:tblStyle w:val="Mkatabulky"/>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2"/>
        <w:gridCol w:w="3403"/>
      </w:tblGrid>
      <w:tr w:rsidR="0038751D" w14:paraId="1A8FFF5D" w14:textId="77777777" w:rsidTr="00BE5E33">
        <w:trPr>
          <w:trHeight w:val="396"/>
        </w:trPr>
        <w:tc>
          <w:tcPr>
            <w:tcW w:w="3092" w:type="dxa"/>
          </w:tcPr>
          <w:p w14:paraId="1282431A" w14:textId="5CD869D0" w:rsidR="0038751D" w:rsidRDefault="0038751D" w:rsidP="0038751D">
            <w:pPr>
              <w:ind w:left="0" w:firstLine="0"/>
              <w:rPr>
                <w:rFonts w:asciiTheme="minorHAnsi" w:hAnsiTheme="minorHAnsi" w:cstheme="minorHAnsi"/>
              </w:rPr>
            </w:pPr>
            <w:r w:rsidRPr="00492DD2">
              <w:rPr>
                <w:rFonts w:asciiTheme="minorHAnsi" w:hAnsiTheme="minorHAnsi" w:cstheme="minorHAnsi"/>
                <w:szCs w:val="22"/>
              </w:rPr>
              <w:t>bankovní spojení:</w:t>
            </w:r>
          </w:p>
        </w:tc>
        <w:tc>
          <w:tcPr>
            <w:tcW w:w="3403" w:type="dxa"/>
          </w:tcPr>
          <w:p w14:paraId="2A55043A" w14:textId="1D118462" w:rsidR="0038751D" w:rsidRPr="005B0E7B" w:rsidRDefault="00D767A4" w:rsidP="0038751D">
            <w:pPr>
              <w:ind w:left="0" w:firstLine="0"/>
              <w:rPr>
                <w:rFonts w:asciiTheme="minorHAnsi" w:hAnsiTheme="minorHAnsi" w:cstheme="minorHAnsi"/>
                <w:highlight w:val="yellow"/>
              </w:rPr>
            </w:pPr>
            <w:r w:rsidRPr="00D767A4">
              <w:rPr>
                <w:rFonts w:asciiTheme="minorHAnsi" w:hAnsiTheme="minorHAnsi" w:cstheme="minorHAnsi"/>
              </w:rPr>
              <w:t>Česká</w:t>
            </w:r>
            <w:r>
              <w:rPr>
                <w:rFonts w:asciiTheme="minorHAnsi" w:hAnsiTheme="minorHAnsi" w:cstheme="minorHAnsi"/>
              </w:rPr>
              <w:t xml:space="preserve"> </w:t>
            </w:r>
            <w:r w:rsidRPr="00D767A4">
              <w:rPr>
                <w:rFonts w:asciiTheme="minorHAnsi" w:hAnsiTheme="minorHAnsi" w:cstheme="minorHAnsi"/>
              </w:rPr>
              <w:t>spořitelna, a.s.</w:t>
            </w:r>
          </w:p>
        </w:tc>
      </w:tr>
      <w:tr w:rsidR="0038751D" w14:paraId="73F81F5D" w14:textId="77777777" w:rsidTr="00BE5E33">
        <w:trPr>
          <w:trHeight w:val="409"/>
        </w:trPr>
        <w:tc>
          <w:tcPr>
            <w:tcW w:w="3092" w:type="dxa"/>
          </w:tcPr>
          <w:p w14:paraId="2144418B" w14:textId="36E1592F" w:rsidR="0038751D" w:rsidRDefault="0038751D" w:rsidP="0038751D">
            <w:pPr>
              <w:ind w:left="0" w:firstLine="0"/>
              <w:rPr>
                <w:rFonts w:asciiTheme="minorHAnsi" w:hAnsiTheme="minorHAnsi" w:cstheme="minorHAnsi"/>
              </w:rPr>
            </w:pPr>
            <w:r w:rsidRPr="00492DD2">
              <w:rPr>
                <w:rFonts w:asciiTheme="minorHAnsi" w:hAnsiTheme="minorHAnsi" w:cstheme="minorHAnsi"/>
                <w:szCs w:val="22"/>
              </w:rPr>
              <w:t>číslo účtu:</w:t>
            </w:r>
          </w:p>
        </w:tc>
        <w:tc>
          <w:tcPr>
            <w:tcW w:w="3403" w:type="dxa"/>
          </w:tcPr>
          <w:p w14:paraId="52933229" w14:textId="42E288A5" w:rsidR="0038751D" w:rsidRPr="005B0E7B" w:rsidRDefault="00167B70" w:rsidP="0038751D">
            <w:pPr>
              <w:ind w:left="0" w:firstLine="0"/>
              <w:rPr>
                <w:rFonts w:asciiTheme="minorHAnsi" w:hAnsiTheme="minorHAnsi" w:cstheme="minorHAnsi"/>
                <w:highlight w:val="yellow"/>
              </w:rPr>
            </w:pPr>
            <w:r w:rsidRPr="00167B70">
              <w:rPr>
                <w:rFonts w:asciiTheme="minorHAnsi" w:hAnsiTheme="minorHAnsi" w:cstheme="minorHAnsi"/>
              </w:rPr>
              <w:t>26016-2000910329/0800</w:t>
            </w:r>
          </w:p>
        </w:tc>
      </w:tr>
      <w:tr w:rsidR="0038751D" w14:paraId="408C9DCC" w14:textId="77777777" w:rsidTr="00BE5E33">
        <w:trPr>
          <w:trHeight w:val="396"/>
        </w:trPr>
        <w:tc>
          <w:tcPr>
            <w:tcW w:w="3092" w:type="dxa"/>
          </w:tcPr>
          <w:p w14:paraId="10D83623" w14:textId="66F94353" w:rsidR="0038751D" w:rsidRPr="00BE5E33" w:rsidRDefault="0038751D" w:rsidP="0038751D">
            <w:pPr>
              <w:ind w:left="0" w:firstLine="0"/>
              <w:rPr>
                <w:rFonts w:asciiTheme="minorHAnsi" w:hAnsiTheme="minorHAnsi" w:cstheme="minorHAnsi"/>
              </w:rPr>
            </w:pPr>
            <w:r w:rsidRPr="00BE5E33">
              <w:rPr>
                <w:rFonts w:asciiTheme="minorHAnsi" w:hAnsiTheme="minorHAnsi" w:cstheme="minorHAnsi"/>
                <w:szCs w:val="22"/>
              </w:rPr>
              <w:t>variabilní symbol:</w:t>
            </w:r>
          </w:p>
        </w:tc>
        <w:tc>
          <w:tcPr>
            <w:tcW w:w="3403" w:type="dxa"/>
          </w:tcPr>
          <w:p w14:paraId="51A1A039" w14:textId="46B1F4D8" w:rsidR="0038751D" w:rsidRPr="00BE5E33" w:rsidRDefault="00D767A4" w:rsidP="0038751D">
            <w:pPr>
              <w:ind w:left="0" w:firstLine="0"/>
              <w:rPr>
                <w:rFonts w:asciiTheme="minorHAnsi" w:hAnsiTheme="minorHAnsi" w:cstheme="minorHAnsi"/>
              </w:rPr>
            </w:pPr>
            <w:r w:rsidRPr="00BE5E33">
              <w:rPr>
                <w:rFonts w:asciiTheme="minorHAnsi" w:hAnsiTheme="minorHAnsi" w:cstheme="minorHAnsi"/>
              </w:rPr>
              <w:t>IČ účastníka</w:t>
            </w:r>
          </w:p>
        </w:tc>
      </w:tr>
      <w:tr w:rsidR="0038751D" w14:paraId="063F6144" w14:textId="77777777" w:rsidTr="00BE5E33">
        <w:trPr>
          <w:trHeight w:val="396"/>
        </w:trPr>
        <w:tc>
          <w:tcPr>
            <w:tcW w:w="3092" w:type="dxa"/>
          </w:tcPr>
          <w:p w14:paraId="10108507" w14:textId="287B26A1" w:rsidR="0038751D" w:rsidRPr="00BE5E33" w:rsidRDefault="0038751D" w:rsidP="0038751D">
            <w:pPr>
              <w:ind w:left="0" w:firstLine="0"/>
              <w:rPr>
                <w:rFonts w:asciiTheme="minorHAnsi" w:hAnsiTheme="minorHAnsi" w:cstheme="minorHAnsi"/>
              </w:rPr>
            </w:pPr>
            <w:r w:rsidRPr="00BE5E33">
              <w:rPr>
                <w:rFonts w:asciiTheme="minorHAnsi" w:hAnsiTheme="minorHAnsi" w:cstheme="minorHAnsi"/>
                <w:szCs w:val="22"/>
              </w:rPr>
              <w:t>specifický symbol:</w:t>
            </w:r>
          </w:p>
        </w:tc>
        <w:tc>
          <w:tcPr>
            <w:tcW w:w="3403" w:type="dxa"/>
          </w:tcPr>
          <w:p w14:paraId="64CC21F3" w14:textId="2100055F" w:rsidR="0038751D" w:rsidRPr="00BE5E33" w:rsidRDefault="00D767A4" w:rsidP="0038751D">
            <w:pPr>
              <w:ind w:left="0" w:firstLine="0"/>
              <w:rPr>
                <w:rFonts w:asciiTheme="minorHAnsi" w:hAnsiTheme="minorHAnsi" w:cstheme="minorHAnsi"/>
              </w:rPr>
            </w:pPr>
            <w:r w:rsidRPr="00BE5E33">
              <w:rPr>
                <w:rFonts w:asciiTheme="minorHAnsi" w:hAnsiTheme="minorHAnsi" w:cstheme="minorHAnsi"/>
              </w:rPr>
              <w:t>DIČ účastníka</w:t>
            </w:r>
          </w:p>
        </w:tc>
      </w:tr>
    </w:tbl>
    <w:p w14:paraId="3D8F1F4A" w14:textId="77777777" w:rsidR="0038751D" w:rsidRPr="005B0E7B" w:rsidRDefault="0038751D" w:rsidP="005B0E7B">
      <w:pPr>
        <w:ind w:left="0" w:firstLine="0"/>
        <w:rPr>
          <w:rFonts w:asciiTheme="minorHAnsi" w:hAnsiTheme="minorHAnsi" w:cstheme="minorHAnsi"/>
        </w:rPr>
      </w:pPr>
    </w:p>
    <w:p w14:paraId="704D063C" w14:textId="76346FF0" w:rsidR="0038751D" w:rsidRPr="005B0E7B" w:rsidRDefault="0038751D" w:rsidP="005B0E7B">
      <w:pPr>
        <w:rPr>
          <w:rFonts w:asciiTheme="minorHAnsi" w:hAnsiTheme="minorHAnsi" w:cstheme="minorHAnsi"/>
        </w:rPr>
      </w:pPr>
      <w:r w:rsidRPr="005B0E7B">
        <w:rPr>
          <w:rFonts w:asciiTheme="minorHAnsi" w:hAnsiTheme="minorHAnsi" w:cstheme="minorHAnsi"/>
        </w:rPr>
        <w:t>Jako zprávu pro příjemce účastník uvede název veřejné zakázky.  </w:t>
      </w:r>
    </w:p>
    <w:p w14:paraId="55F52029" w14:textId="77777777" w:rsidR="0038751D" w:rsidRPr="005B0E7B" w:rsidRDefault="0038751D" w:rsidP="005B0E7B">
      <w:pPr>
        <w:rPr>
          <w:rFonts w:asciiTheme="minorHAnsi" w:hAnsiTheme="minorHAnsi" w:cstheme="minorHAnsi"/>
        </w:rPr>
      </w:pPr>
      <w:r w:rsidRPr="005B0E7B">
        <w:rPr>
          <w:rFonts w:asciiTheme="minorHAnsi" w:hAnsiTheme="minorHAnsi" w:cstheme="minorHAnsi"/>
        </w:rPr>
        <w:t>Jistota ve formě složení peněžní částky na účet zadavatele musí být připsána na účet zadavatele ve lhůtě pro podání nabídek.  </w:t>
      </w:r>
    </w:p>
    <w:p w14:paraId="37DFA22E" w14:textId="77777777" w:rsidR="0038751D" w:rsidRPr="005B0E7B" w:rsidRDefault="0038751D" w:rsidP="005B0E7B">
      <w:pPr>
        <w:rPr>
          <w:rFonts w:asciiTheme="minorHAnsi" w:hAnsiTheme="minorHAnsi" w:cstheme="minorHAnsi"/>
        </w:rPr>
      </w:pPr>
      <w:r w:rsidRPr="005B0E7B">
        <w:rPr>
          <w:rFonts w:asciiTheme="minorHAnsi" w:hAnsiTheme="minorHAnsi" w:cstheme="minorHAnsi"/>
        </w:rPr>
        <w:t>Bude-li jistota poskytnuta formou bankovní záruky nebo pojištění záruky, je účastník povinen zajistit její platnost po celou dobu trvání zadávací lhůty, tj. od konce lhůty pro podání nabídek do uplynutí zadávací lhůty.  </w:t>
      </w:r>
    </w:p>
    <w:p w14:paraId="1F12BF50" w14:textId="77777777" w:rsidR="0038751D" w:rsidRPr="005B0E7B" w:rsidRDefault="0038751D" w:rsidP="005B0E7B">
      <w:pPr>
        <w:spacing w:after="120" w:line="250" w:lineRule="auto"/>
        <w:ind w:right="556"/>
        <w:rPr>
          <w:rFonts w:asciiTheme="minorHAnsi" w:hAnsiTheme="minorHAnsi" w:cstheme="minorHAnsi"/>
        </w:rPr>
      </w:pPr>
    </w:p>
    <w:p w14:paraId="6B2ACC95" w14:textId="18DAD539" w:rsidR="002B7539" w:rsidRPr="001A6F84" w:rsidRDefault="002B7539" w:rsidP="001A6F84">
      <w:pPr>
        <w:pStyle w:val="Nadpis1"/>
        <w:ind w:right="553"/>
        <w:rPr>
          <w:rFonts w:asciiTheme="minorHAnsi" w:hAnsiTheme="minorHAnsi" w:cstheme="minorHAnsi"/>
          <w:i/>
        </w:rPr>
      </w:pPr>
      <w:bookmarkStart w:id="211" w:name="_Toc196477472"/>
      <w:bookmarkStart w:id="212" w:name="_Toc173322481"/>
      <w:bookmarkStart w:id="213" w:name="_Toc174985575"/>
      <w:r w:rsidRPr="001A6F84">
        <w:rPr>
          <w:rFonts w:asciiTheme="minorHAnsi" w:hAnsiTheme="minorHAnsi" w:cstheme="minorHAnsi"/>
          <w:i/>
        </w:rPr>
        <w:t xml:space="preserve">Podmínky pro uzavření </w:t>
      </w:r>
      <w:r w:rsidR="005F686E">
        <w:rPr>
          <w:rFonts w:asciiTheme="minorHAnsi" w:hAnsiTheme="minorHAnsi" w:cstheme="minorHAnsi"/>
          <w:i/>
        </w:rPr>
        <w:t>Rámcové dohody</w:t>
      </w:r>
      <w:bookmarkEnd w:id="211"/>
      <w:r w:rsidRPr="001A6F84">
        <w:rPr>
          <w:rFonts w:asciiTheme="minorHAnsi" w:hAnsiTheme="minorHAnsi" w:cstheme="minorHAnsi"/>
          <w:i/>
        </w:rPr>
        <w:t xml:space="preserve"> </w:t>
      </w:r>
      <w:bookmarkEnd w:id="212"/>
      <w:bookmarkEnd w:id="213"/>
    </w:p>
    <w:p w14:paraId="2CDA91A0" w14:textId="20E0263F" w:rsidR="002B7539" w:rsidRPr="001A6F84" w:rsidRDefault="002B7539" w:rsidP="001A6F84">
      <w:pPr>
        <w:rPr>
          <w:rFonts w:asciiTheme="minorHAnsi" w:hAnsiTheme="minorHAnsi" w:cstheme="minorHAnsi"/>
        </w:rPr>
      </w:pPr>
      <w:r w:rsidRPr="001A6F84">
        <w:rPr>
          <w:rFonts w:asciiTheme="minorHAnsi" w:hAnsiTheme="minorHAnsi" w:cstheme="minorHAnsi"/>
        </w:rPr>
        <w:t xml:space="preserve">Vybraný dodavatel je povinen zadavateli předložit v rámci součinnosti před podpisem </w:t>
      </w:r>
      <w:r w:rsidR="00084B70">
        <w:rPr>
          <w:rFonts w:asciiTheme="minorHAnsi" w:hAnsiTheme="minorHAnsi" w:cstheme="minorHAnsi"/>
        </w:rPr>
        <w:t xml:space="preserve">Rámcové dohody </w:t>
      </w:r>
      <w:r w:rsidRPr="001A6F84">
        <w:rPr>
          <w:rFonts w:asciiTheme="minorHAnsi" w:hAnsiTheme="minorHAnsi" w:cstheme="minorHAnsi"/>
        </w:rPr>
        <w:t>ve smyslu § 104 ZZVZ níže uvedené dokumenty:</w:t>
      </w:r>
    </w:p>
    <w:p w14:paraId="5811708E" w14:textId="52280611" w:rsidR="002B7539" w:rsidRPr="001A6F84" w:rsidRDefault="002B7539" w:rsidP="005B0E7B">
      <w:pPr>
        <w:pStyle w:val="Odstavecseseznamem"/>
        <w:numPr>
          <w:ilvl w:val="0"/>
          <w:numId w:val="39"/>
        </w:numPr>
        <w:spacing w:after="120" w:line="250" w:lineRule="auto"/>
        <w:ind w:right="556"/>
        <w:rPr>
          <w:rFonts w:asciiTheme="minorHAnsi" w:hAnsiTheme="minorHAnsi" w:cstheme="minorHAnsi"/>
        </w:rPr>
      </w:pPr>
      <w:r w:rsidRPr="00DF0532">
        <w:rPr>
          <w:rFonts w:asciiTheme="minorHAnsi" w:hAnsiTheme="minorHAnsi" w:cstheme="minorHAnsi"/>
          <w:b/>
          <w:bCs/>
        </w:rPr>
        <w:t>certifikát systému managementu bezpečnosti informací</w:t>
      </w:r>
      <w:r w:rsidRPr="001A6F84">
        <w:rPr>
          <w:rFonts w:asciiTheme="minorHAnsi" w:hAnsiTheme="minorHAnsi" w:cstheme="minorHAnsi"/>
        </w:rPr>
        <w:t xml:space="preserve"> vydaného pro dodavatele podle technické normy ISO 27001 akreditovanou osobou, nebo certifikátu rovnocenného</w:t>
      </w:r>
      <w:r w:rsidR="00664CA4">
        <w:rPr>
          <w:rFonts w:asciiTheme="minorHAnsi" w:hAnsiTheme="minorHAnsi" w:cstheme="minorHAnsi"/>
        </w:rPr>
        <w:t>;</w:t>
      </w:r>
    </w:p>
    <w:p w14:paraId="0088CC89" w14:textId="54260748" w:rsidR="001F7407" w:rsidRPr="005B0E7B" w:rsidRDefault="001F7407" w:rsidP="005B0E7B">
      <w:pPr>
        <w:pStyle w:val="Odstavecseseznamem"/>
        <w:numPr>
          <w:ilvl w:val="0"/>
          <w:numId w:val="39"/>
        </w:numPr>
        <w:spacing w:after="120" w:line="250" w:lineRule="auto"/>
        <w:ind w:left="993" w:right="556"/>
        <w:contextualSpacing w:val="0"/>
        <w:rPr>
          <w:rFonts w:asciiTheme="minorHAnsi" w:hAnsiTheme="minorHAnsi" w:cstheme="minorHAnsi"/>
        </w:rPr>
      </w:pPr>
      <w:r w:rsidRPr="00DF0532">
        <w:rPr>
          <w:rFonts w:asciiTheme="minorHAnsi" w:hAnsiTheme="minorHAnsi" w:cstheme="minorHAnsi"/>
          <w:b/>
          <w:bCs/>
        </w:rPr>
        <w:t xml:space="preserve">potvrzení Výrobce, </w:t>
      </w:r>
      <w:r w:rsidR="001219D1" w:rsidRPr="00DF0532">
        <w:rPr>
          <w:rFonts w:asciiTheme="minorHAnsi" w:hAnsiTheme="minorHAnsi" w:cstheme="minorHAnsi"/>
          <w:b/>
          <w:bCs/>
        </w:rPr>
        <w:t>technologií CISCO Systems, Inc</w:t>
      </w:r>
      <w:r w:rsidR="001219D1">
        <w:rPr>
          <w:rFonts w:asciiTheme="minorHAnsi" w:hAnsiTheme="minorHAnsi" w:cstheme="minorHAnsi"/>
        </w:rPr>
        <w:t>.</w:t>
      </w:r>
      <w:r w:rsidRPr="005B0E7B">
        <w:rPr>
          <w:rFonts w:asciiTheme="minorHAnsi" w:hAnsiTheme="minorHAnsi" w:cstheme="minorHAnsi"/>
        </w:rPr>
        <w:t xml:space="preserve"> či jeho lokálního zastoupení, které bude vystaveno na zadavatele a</w:t>
      </w:r>
      <w:r w:rsidR="00664CA4">
        <w:rPr>
          <w:rFonts w:asciiTheme="minorHAnsi" w:hAnsiTheme="minorHAnsi" w:cstheme="minorHAnsi"/>
        </w:rPr>
        <w:t> </w:t>
      </w:r>
      <w:r w:rsidRPr="005B0E7B">
        <w:rPr>
          <w:rFonts w:asciiTheme="minorHAnsi" w:hAnsiTheme="minorHAnsi" w:cstheme="minorHAnsi"/>
        </w:rPr>
        <w:t xml:space="preserve">pro nadepsanou </w:t>
      </w:r>
      <w:r>
        <w:rPr>
          <w:rFonts w:asciiTheme="minorHAnsi" w:hAnsiTheme="minorHAnsi" w:cstheme="minorHAnsi"/>
        </w:rPr>
        <w:t>V</w:t>
      </w:r>
      <w:r w:rsidRPr="005B0E7B">
        <w:rPr>
          <w:rFonts w:asciiTheme="minorHAnsi" w:hAnsiTheme="minorHAnsi" w:cstheme="minorHAnsi"/>
        </w:rPr>
        <w:t>eřejnou zakázku, že je dodavatel oprávněn:</w:t>
      </w:r>
    </w:p>
    <w:p w14:paraId="1B1B553A" w14:textId="7B985D7E" w:rsidR="001F7407" w:rsidRPr="005B0E7B" w:rsidRDefault="001F7407" w:rsidP="005B0E7B">
      <w:pPr>
        <w:pStyle w:val="Odstavecseseznamem"/>
        <w:numPr>
          <w:ilvl w:val="2"/>
          <w:numId w:val="7"/>
        </w:numPr>
        <w:spacing w:after="120" w:line="250" w:lineRule="auto"/>
        <w:ind w:right="556"/>
        <w:contextualSpacing w:val="0"/>
        <w:rPr>
          <w:rFonts w:asciiTheme="minorHAnsi" w:hAnsiTheme="minorHAnsi" w:cstheme="minorHAnsi"/>
        </w:rPr>
      </w:pPr>
      <w:r w:rsidRPr="005B0E7B">
        <w:rPr>
          <w:rFonts w:asciiTheme="minorHAnsi" w:hAnsiTheme="minorHAnsi" w:cstheme="minorHAnsi"/>
        </w:rPr>
        <w:t xml:space="preserve">poskytovat/zajistit pro zadavatele technickou podporu </w:t>
      </w:r>
      <w:r w:rsidR="00161A4E">
        <w:rPr>
          <w:rFonts w:asciiTheme="minorHAnsi" w:hAnsiTheme="minorHAnsi" w:cstheme="minorHAnsi"/>
        </w:rPr>
        <w:t>technologie</w:t>
      </w:r>
      <w:r w:rsidRPr="005B0E7B">
        <w:rPr>
          <w:rFonts w:asciiTheme="minorHAnsi" w:hAnsiTheme="minorHAnsi" w:cstheme="minorHAnsi"/>
        </w:rPr>
        <w:t xml:space="preserve"> CISCO;</w:t>
      </w:r>
    </w:p>
    <w:p w14:paraId="02A1410E" w14:textId="1B9C68D0" w:rsidR="001F7407" w:rsidRDefault="001F7407" w:rsidP="00AC3F35">
      <w:pPr>
        <w:pStyle w:val="Odstavecseseznamem"/>
        <w:numPr>
          <w:ilvl w:val="2"/>
          <w:numId w:val="7"/>
        </w:numPr>
        <w:spacing w:after="120" w:line="250" w:lineRule="auto"/>
        <w:ind w:right="556"/>
        <w:contextualSpacing w:val="0"/>
        <w:rPr>
          <w:rFonts w:asciiTheme="minorHAnsi" w:hAnsiTheme="minorHAnsi" w:cstheme="minorHAnsi"/>
        </w:rPr>
      </w:pPr>
      <w:r w:rsidRPr="005B0E7B">
        <w:rPr>
          <w:rFonts w:asciiTheme="minorHAnsi" w:hAnsiTheme="minorHAnsi" w:cstheme="minorHAnsi"/>
        </w:rPr>
        <w:t>pro zadavatele poskytovat/zajistit poskytování aktuální</w:t>
      </w:r>
      <w:r w:rsidR="005A5AC9">
        <w:rPr>
          <w:rFonts w:asciiTheme="minorHAnsi" w:hAnsiTheme="minorHAnsi" w:cstheme="minorHAnsi"/>
        </w:rPr>
        <w:t>ch</w:t>
      </w:r>
      <w:r w:rsidRPr="005B0E7B">
        <w:rPr>
          <w:rFonts w:asciiTheme="minorHAnsi" w:hAnsiTheme="minorHAnsi" w:cstheme="minorHAnsi"/>
        </w:rPr>
        <w:t xml:space="preserve"> verzí firmware, ovladačů a obslužných SW nástrojů vč. poskytnutí licencí </w:t>
      </w:r>
      <w:r w:rsidRPr="005B0E7B">
        <w:rPr>
          <w:rFonts w:asciiTheme="minorHAnsi" w:hAnsiTheme="minorHAnsi" w:cstheme="minorHAnsi"/>
        </w:rPr>
        <w:lastRenderedPageBreak/>
        <w:t>(podlicencí) k jejich užití, a to pro všechny komponenty, které jsou předmětem podpory zařízení CISCO;</w:t>
      </w:r>
    </w:p>
    <w:p w14:paraId="2A5751F5" w14:textId="389D85D1" w:rsidR="006E6E1A" w:rsidRPr="00B3226D" w:rsidRDefault="006E6E1A" w:rsidP="005B0E7B">
      <w:pPr>
        <w:pStyle w:val="Odstavecseseznamem"/>
        <w:numPr>
          <w:ilvl w:val="0"/>
          <w:numId w:val="39"/>
        </w:numPr>
        <w:spacing w:after="120" w:line="250" w:lineRule="auto"/>
        <w:ind w:left="993" w:right="556"/>
        <w:contextualSpacing w:val="0"/>
        <w:rPr>
          <w:rFonts w:asciiTheme="minorHAnsi" w:hAnsiTheme="minorHAnsi" w:cstheme="minorHAnsi"/>
        </w:rPr>
      </w:pPr>
      <w:r w:rsidRPr="00DF0532">
        <w:rPr>
          <w:rFonts w:asciiTheme="minorHAnsi" w:hAnsiTheme="minorHAnsi" w:cstheme="minorHAnsi"/>
          <w:b/>
          <w:bCs/>
        </w:rPr>
        <w:t>potvrzení Výrobce, tj. společnosti F</w:t>
      </w:r>
      <w:r w:rsidR="00AA693F" w:rsidRPr="00DF0532">
        <w:rPr>
          <w:rFonts w:asciiTheme="minorHAnsi" w:hAnsiTheme="minorHAnsi" w:cstheme="minorHAnsi"/>
          <w:b/>
          <w:bCs/>
        </w:rPr>
        <w:t>ortinet, Inc</w:t>
      </w:r>
      <w:r w:rsidR="00AA693F">
        <w:rPr>
          <w:rFonts w:asciiTheme="minorHAnsi" w:hAnsiTheme="minorHAnsi" w:cstheme="minorHAnsi"/>
        </w:rPr>
        <w:t>.</w:t>
      </w:r>
      <w:r w:rsidRPr="00B3226D">
        <w:rPr>
          <w:rFonts w:asciiTheme="minorHAnsi" w:hAnsiTheme="minorHAnsi" w:cstheme="minorHAnsi"/>
        </w:rPr>
        <w:t>, či jeho lokálního zastoupení, které bude vystaveno na zadavatele a pro nadepsanou veřejnou zakázku, že je dodavatel oprávněn:</w:t>
      </w:r>
    </w:p>
    <w:p w14:paraId="72EFDDEC" w14:textId="4B54EC39" w:rsidR="006E6E1A" w:rsidRDefault="006E6E1A" w:rsidP="005B0E7B">
      <w:pPr>
        <w:pStyle w:val="Odstavecseseznamem"/>
        <w:numPr>
          <w:ilvl w:val="0"/>
          <w:numId w:val="43"/>
        </w:numPr>
        <w:spacing w:after="120" w:line="250" w:lineRule="auto"/>
        <w:ind w:right="556"/>
        <w:contextualSpacing w:val="0"/>
        <w:rPr>
          <w:rFonts w:asciiTheme="minorHAnsi" w:hAnsiTheme="minorHAnsi" w:cstheme="minorHAnsi"/>
        </w:rPr>
      </w:pPr>
      <w:r w:rsidRPr="001F7407">
        <w:rPr>
          <w:rFonts w:asciiTheme="minorHAnsi" w:hAnsiTheme="minorHAnsi" w:cstheme="minorHAnsi"/>
        </w:rPr>
        <w:t xml:space="preserve">poskytovat/zajistit pro zadavatele podporu výrobce stávajícího zařízení/technologie/SW výrobce </w:t>
      </w:r>
      <w:r>
        <w:rPr>
          <w:rFonts w:asciiTheme="minorHAnsi" w:hAnsiTheme="minorHAnsi" w:cstheme="minorHAnsi"/>
        </w:rPr>
        <w:t>F</w:t>
      </w:r>
      <w:r w:rsidR="00AA693F">
        <w:rPr>
          <w:rFonts w:asciiTheme="minorHAnsi" w:hAnsiTheme="minorHAnsi" w:cstheme="minorHAnsi"/>
        </w:rPr>
        <w:t>ortinet</w:t>
      </w:r>
      <w:r>
        <w:rPr>
          <w:rFonts w:asciiTheme="minorHAnsi" w:hAnsiTheme="minorHAnsi" w:cstheme="minorHAnsi"/>
        </w:rPr>
        <w:t xml:space="preserve"> </w:t>
      </w:r>
      <w:r w:rsidRPr="001F7407">
        <w:rPr>
          <w:rFonts w:asciiTheme="minorHAnsi" w:hAnsiTheme="minorHAnsi" w:cstheme="minorHAnsi"/>
        </w:rPr>
        <w:t>pro účely této veřejné zakázky</w:t>
      </w:r>
      <w:r w:rsidR="00161A4E">
        <w:rPr>
          <w:rFonts w:asciiTheme="minorHAnsi" w:hAnsiTheme="minorHAnsi" w:cstheme="minorHAnsi"/>
        </w:rPr>
        <w:t>;</w:t>
      </w:r>
    </w:p>
    <w:p w14:paraId="4254C41A" w14:textId="4661B301" w:rsidR="00161A4E" w:rsidRPr="00B3226D" w:rsidRDefault="00161A4E" w:rsidP="005B0E7B">
      <w:pPr>
        <w:pStyle w:val="Odstavecseseznamem"/>
        <w:numPr>
          <w:ilvl w:val="0"/>
          <w:numId w:val="39"/>
        </w:numPr>
        <w:spacing w:after="120" w:line="250" w:lineRule="auto"/>
        <w:ind w:left="993" w:right="556"/>
        <w:contextualSpacing w:val="0"/>
        <w:rPr>
          <w:rFonts w:asciiTheme="minorHAnsi" w:hAnsiTheme="minorHAnsi" w:cstheme="minorHAnsi"/>
        </w:rPr>
      </w:pPr>
      <w:r w:rsidRPr="00DF0532">
        <w:rPr>
          <w:rFonts w:asciiTheme="minorHAnsi" w:hAnsiTheme="minorHAnsi" w:cstheme="minorHAnsi"/>
          <w:b/>
          <w:bCs/>
        </w:rPr>
        <w:t>potvrzení Výrobce, tj. společnosti IBM</w:t>
      </w:r>
      <w:r w:rsidRPr="00B3226D">
        <w:rPr>
          <w:rFonts w:asciiTheme="minorHAnsi" w:hAnsiTheme="minorHAnsi" w:cstheme="minorHAnsi"/>
        </w:rPr>
        <w:t>, či jeho lokálního zastoupení, které bude vystaveno na zadavatele a pro nadepsanou veřejnou zakázku, že je dodavatel oprávněn:</w:t>
      </w:r>
    </w:p>
    <w:p w14:paraId="499C5197" w14:textId="1E042D98" w:rsidR="00161A4E" w:rsidRPr="005B0E7B" w:rsidRDefault="00161A4E" w:rsidP="005B0E7B">
      <w:pPr>
        <w:pStyle w:val="Odstavecseseznamem"/>
        <w:numPr>
          <w:ilvl w:val="0"/>
          <w:numId w:val="44"/>
        </w:numPr>
        <w:spacing w:after="120" w:line="250" w:lineRule="auto"/>
        <w:ind w:right="556"/>
        <w:contextualSpacing w:val="0"/>
        <w:rPr>
          <w:rFonts w:asciiTheme="minorHAnsi" w:hAnsiTheme="minorHAnsi" w:cstheme="minorHAnsi"/>
        </w:rPr>
      </w:pPr>
      <w:r w:rsidRPr="001F7407">
        <w:rPr>
          <w:rFonts w:asciiTheme="minorHAnsi" w:hAnsiTheme="minorHAnsi" w:cstheme="minorHAnsi"/>
        </w:rPr>
        <w:t xml:space="preserve">poskytovat/zajistit pro zadavatele podporu výrobce stávajícího zařízení/technologie/SW výrobce </w:t>
      </w:r>
      <w:r>
        <w:rPr>
          <w:rFonts w:asciiTheme="minorHAnsi" w:hAnsiTheme="minorHAnsi" w:cstheme="minorHAnsi"/>
        </w:rPr>
        <w:t xml:space="preserve">IBM </w:t>
      </w:r>
      <w:r w:rsidRPr="001F7407">
        <w:rPr>
          <w:rFonts w:asciiTheme="minorHAnsi" w:hAnsiTheme="minorHAnsi" w:cstheme="minorHAnsi"/>
        </w:rPr>
        <w:t>pro účely této veřejné zakázky</w:t>
      </w:r>
      <w:r>
        <w:rPr>
          <w:rFonts w:asciiTheme="minorHAnsi" w:hAnsiTheme="minorHAnsi" w:cstheme="minorHAnsi"/>
        </w:rPr>
        <w:t>.</w:t>
      </w:r>
    </w:p>
    <w:p w14:paraId="5E78F09F" w14:textId="5F6021EA" w:rsidR="001F7407" w:rsidRPr="005B0E7B" w:rsidRDefault="001F7407" w:rsidP="005B0E7B">
      <w:pPr>
        <w:ind w:right="553"/>
        <w:rPr>
          <w:rFonts w:asciiTheme="minorHAnsi" w:hAnsiTheme="minorHAnsi" w:cstheme="minorHAnsi"/>
        </w:rPr>
      </w:pPr>
      <w:bookmarkStart w:id="214" w:name="_Hlk92207351"/>
      <w:r w:rsidRPr="005B0E7B">
        <w:rPr>
          <w:rFonts w:asciiTheme="minorHAnsi" w:hAnsiTheme="minorHAnsi" w:cstheme="minorHAnsi"/>
        </w:rPr>
        <w:t xml:space="preserve">K předložení výše uvedených informací a dokladů bude vybraný dodavatel před uzavřením </w:t>
      </w:r>
      <w:r w:rsidR="001F305A">
        <w:rPr>
          <w:rFonts w:asciiTheme="minorHAnsi" w:hAnsiTheme="minorHAnsi" w:cstheme="minorHAnsi"/>
        </w:rPr>
        <w:t>Rámcové dohody</w:t>
      </w:r>
      <w:r w:rsidRPr="005B0E7B">
        <w:rPr>
          <w:rFonts w:asciiTheme="minorHAnsi" w:hAnsiTheme="minorHAnsi" w:cstheme="minorHAnsi"/>
        </w:rPr>
        <w:t xml:space="preserve"> zadavatelem písemně vyzván. Výše požadované doklady mohou být vydány vybranému dodavateli nebo jeho poddodavateli, jenž se bude společně s vybraným dodavatelem podílet na plnění </w:t>
      </w:r>
      <w:r w:rsidR="001F305A">
        <w:rPr>
          <w:rFonts w:asciiTheme="minorHAnsi" w:hAnsiTheme="minorHAnsi" w:cstheme="minorHAnsi"/>
        </w:rPr>
        <w:t>Rámcové dohody</w:t>
      </w:r>
      <w:r w:rsidRPr="005B0E7B">
        <w:rPr>
          <w:rFonts w:asciiTheme="minorHAnsi" w:hAnsiTheme="minorHAnsi" w:cstheme="minorHAnsi"/>
        </w:rPr>
        <w:t xml:space="preserve">. </w:t>
      </w:r>
      <w:r w:rsidRPr="005B0E7B">
        <w:rPr>
          <w:rFonts w:asciiTheme="minorHAnsi" w:hAnsiTheme="minorHAnsi" w:cstheme="minorHAnsi"/>
          <w:b/>
          <w:bCs/>
          <w:u w:val="single"/>
        </w:rPr>
        <w:t>V případě, že vybraný dodavatel nepředloží doklady dle předchozího odstavce, bude zadavatelem ze zadávacího řízení vyloučen</w:t>
      </w:r>
      <w:r w:rsidRPr="005B0E7B">
        <w:rPr>
          <w:rFonts w:asciiTheme="minorHAnsi" w:hAnsiTheme="minorHAnsi" w:cstheme="minorHAnsi"/>
        </w:rPr>
        <w:t>. Zadavatel je v takovém případě oprávněn vyzvat k</w:t>
      </w:r>
      <w:r w:rsidR="005A5AC9">
        <w:rPr>
          <w:rFonts w:asciiTheme="minorHAnsi" w:hAnsiTheme="minorHAnsi" w:cstheme="minorHAnsi"/>
        </w:rPr>
        <w:t> </w:t>
      </w:r>
      <w:r w:rsidRPr="005B0E7B">
        <w:rPr>
          <w:rFonts w:asciiTheme="minorHAnsi" w:hAnsiTheme="minorHAnsi" w:cstheme="minorHAnsi"/>
        </w:rPr>
        <w:t xml:space="preserve">uzavření </w:t>
      </w:r>
      <w:r w:rsidR="001F305A">
        <w:rPr>
          <w:rFonts w:asciiTheme="minorHAnsi" w:hAnsiTheme="minorHAnsi" w:cstheme="minorHAnsi"/>
        </w:rPr>
        <w:t xml:space="preserve">Rámcové dohody </w:t>
      </w:r>
      <w:r w:rsidRPr="005B0E7B">
        <w:rPr>
          <w:rFonts w:asciiTheme="minorHAnsi" w:hAnsiTheme="minorHAnsi" w:cstheme="minorHAnsi"/>
        </w:rPr>
        <w:t>dodavatele, který se umístil jako další v pořadí.</w:t>
      </w:r>
    </w:p>
    <w:p w14:paraId="2B5D6C61" w14:textId="77777777" w:rsidR="00A531E6" w:rsidRPr="00D42772" w:rsidRDefault="00A531E6" w:rsidP="00A531E6">
      <w:pPr>
        <w:pStyle w:val="Nadpis1"/>
        <w:ind w:right="553"/>
        <w:rPr>
          <w:rFonts w:asciiTheme="minorHAnsi" w:hAnsiTheme="minorHAnsi" w:cstheme="minorHAnsi"/>
          <w:i/>
        </w:rPr>
      </w:pPr>
      <w:bookmarkStart w:id="215" w:name="_Toc195101849"/>
      <w:bookmarkStart w:id="216" w:name="_Toc174985576"/>
      <w:bookmarkStart w:id="217" w:name="_Toc196477473"/>
      <w:bookmarkEnd w:id="214"/>
      <w:bookmarkEnd w:id="215"/>
      <w:r w:rsidRPr="00D42772">
        <w:rPr>
          <w:rFonts w:asciiTheme="minorHAnsi" w:hAnsiTheme="minorHAnsi" w:cstheme="minorHAnsi"/>
          <w:i/>
        </w:rPr>
        <w:t>Uveřejňování a používání informací</w:t>
      </w:r>
      <w:bookmarkEnd w:id="216"/>
      <w:bookmarkEnd w:id="217"/>
    </w:p>
    <w:p w14:paraId="3A138F31" w14:textId="455CBAA5" w:rsidR="00A531E6" w:rsidRPr="00D42772" w:rsidRDefault="00A531E6" w:rsidP="00A531E6">
      <w:pPr>
        <w:ind w:right="553"/>
        <w:rPr>
          <w:rFonts w:asciiTheme="minorHAnsi" w:hAnsiTheme="minorHAnsi" w:cstheme="minorHAnsi"/>
        </w:rPr>
      </w:pPr>
      <w:r w:rsidRPr="00D42772">
        <w:rPr>
          <w:rFonts w:asciiTheme="minorHAnsi" w:hAnsiTheme="minorHAnsi" w:cstheme="minorHAnsi"/>
        </w:rPr>
        <w:t>Dodavatel je oprávněn použít informace obsažené v této zadávací dokumentaci nebo o kterých se dověděl v souvislosti se zadávacím řízením pouze pro účely vypracování nabídky nebo samotného zadávacího řízení.</w:t>
      </w:r>
    </w:p>
    <w:p w14:paraId="1B692F5B" w14:textId="5505D8FA" w:rsidR="00A531E6" w:rsidRPr="00D42772" w:rsidRDefault="00A531E6" w:rsidP="00A531E6">
      <w:pPr>
        <w:ind w:right="553"/>
        <w:rPr>
          <w:rFonts w:asciiTheme="minorHAnsi" w:hAnsiTheme="minorHAnsi" w:cstheme="minorHAnsi"/>
        </w:rPr>
      </w:pPr>
      <w:r w:rsidRPr="00D42772">
        <w:rPr>
          <w:rFonts w:asciiTheme="minorHAnsi" w:hAnsiTheme="minorHAnsi" w:cstheme="minorHAnsi"/>
        </w:rPr>
        <w:t xml:space="preserve">Zadavatel si vyhrazuje právo dále vymezený okruh informací, které budou </w:t>
      </w:r>
      <w:r w:rsidR="00CC3573" w:rsidRPr="00D42772">
        <w:rPr>
          <w:rFonts w:asciiTheme="minorHAnsi" w:hAnsiTheme="minorHAnsi" w:cstheme="minorHAnsi"/>
        </w:rPr>
        <w:t>dodavatelem</w:t>
      </w:r>
      <w:r w:rsidRPr="00D42772">
        <w:rPr>
          <w:rFonts w:asciiTheme="minorHAnsi" w:hAnsiTheme="minorHAnsi" w:cstheme="minorHAnsi"/>
        </w:rPr>
        <w:t xml:space="preserve"> poskytnuty v průběhu zadávání veřejné zakázky a případně i v průběhu plnění z uzavřené </w:t>
      </w:r>
      <w:r w:rsidR="00CA34D2" w:rsidRPr="00D42772">
        <w:rPr>
          <w:rFonts w:asciiTheme="minorHAnsi" w:hAnsiTheme="minorHAnsi" w:cstheme="minorHAnsi"/>
        </w:rPr>
        <w:t>Rámcové dohody</w:t>
      </w:r>
      <w:r w:rsidRPr="00D42772">
        <w:rPr>
          <w:rFonts w:asciiTheme="minorHAnsi" w:hAnsiTheme="minorHAnsi" w:cstheme="minorHAnsi"/>
        </w:rPr>
        <w:t xml:space="preserve"> zveřejnit v rámci transparentnosti řízení na internetu.</w:t>
      </w:r>
    </w:p>
    <w:p w14:paraId="2D4A86C2" w14:textId="419F915E" w:rsidR="00A531E6" w:rsidRPr="00D42772" w:rsidRDefault="00A531E6" w:rsidP="00A531E6">
      <w:pPr>
        <w:ind w:right="553"/>
        <w:rPr>
          <w:rFonts w:asciiTheme="minorHAnsi" w:hAnsiTheme="minorHAnsi" w:cstheme="minorHAnsi"/>
        </w:rPr>
      </w:pPr>
      <w:r w:rsidRPr="00D42772">
        <w:rPr>
          <w:rFonts w:asciiTheme="minorHAnsi" w:hAnsiTheme="minorHAnsi" w:cstheme="minorHAnsi"/>
        </w:rPr>
        <w:t xml:space="preserve">Těmito informacemi jsou: </w:t>
      </w:r>
      <w:r w:rsidR="008C799F">
        <w:rPr>
          <w:rFonts w:asciiTheme="minorHAnsi" w:hAnsiTheme="minorHAnsi" w:cstheme="minorHAnsi"/>
        </w:rPr>
        <w:t>Rámcová dohod</w:t>
      </w:r>
      <w:r w:rsidR="000D4CC2">
        <w:rPr>
          <w:rFonts w:asciiTheme="minorHAnsi" w:hAnsiTheme="minorHAnsi" w:cstheme="minorHAnsi"/>
        </w:rPr>
        <w:t>a</w:t>
      </w:r>
      <w:r w:rsidR="008C799F">
        <w:rPr>
          <w:rFonts w:asciiTheme="minorHAnsi" w:hAnsiTheme="minorHAnsi" w:cstheme="minorHAnsi"/>
        </w:rPr>
        <w:t xml:space="preserve"> a všechny </w:t>
      </w:r>
      <w:r w:rsidR="00775B56">
        <w:rPr>
          <w:rFonts w:asciiTheme="minorHAnsi" w:hAnsiTheme="minorHAnsi" w:cstheme="minorHAnsi"/>
        </w:rPr>
        <w:t>D</w:t>
      </w:r>
      <w:r w:rsidR="008C799F">
        <w:rPr>
          <w:rFonts w:asciiTheme="minorHAnsi" w:hAnsiTheme="minorHAnsi" w:cstheme="minorHAnsi"/>
        </w:rPr>
        <w:t>ílčí smlouvy</w:t>
      </w:r>
      <w:r w:rsidR="00775B56">
        <w:rPr>
          <w:rFonts w:asciiTheme="minorHAnsi" w:hAnsiTheme="minorHAnsi" w:cstheme="minorHAnsi"/>
        </w:rPr>
        <w:t xml:space="preserve"> uzavřené </w:t>
      </w:r>
      <w:r w:rsidR="008C799F">
        <w:rPr>
          <w:rFonts w:asciiTheme="minorHAnsi" w:hAnsiTheme="minorHAnsi" w:cstheme="minorHAnsi"/>
        </w:rPr>
        <w:t xml:space="preserve">na základě </w:t>
      </w:r>
      <w:r w:rsidR="00B871D6">
        <w:rPr>
          <w:rFonts w:asciiTheme="minorHAnsi" w:hAnsiTheme="minorHAnsi" w:cstheme="minorHAnsi"/>
        </w:rPr>
        <w:t>R</w:t>
      </w:r>
      <w:r w:rsidR="008C799F">
        <w:rPr>
          <w:rFonts w:asciiTheme="minorHAnsi" w:hAnsiTheme="minorHAnsi" w:cstheme="minorHAnsi"/>
        </w:rPr>
        <w:t xml:space="preserve">ámcové dohody </w:t>
      </w:r>
      <w:r w:rsidR="00775B56">
        <w:rPr>
          <w:rFonts w:asciiTheme="minorHAnsi" w:hAnsiTheme="minorHAnsi" w:cstheme="minorHAnsi"/>
        </w:rPr>
        <w:t xml:space="preserve">včetně v </w:t>
      </w:r>
      <w:r w:rsidR="00B871D6">
        <w:rPr>
          <w:rFonts w:asciiTheme="minorHAnsi" w:hAnsiTheme="minorHAnsi" w:cstheme="minorHAnsi"/>
        </w:rPr>
        <w:t>nich obsažen</w:t>
      </w:r>
      <w:r w:rsidR="00775B56">
        <w:rPr>
          <w:rFonts w:asciiTheme="minorHAnsi" w:hAnsiTheme="minorHAnsi" w:cstheme="minorHAnsi"/>
        </w:rPr>
        <w:t>ých</w:t>
      </w:r>
      <w:r w:rsidR="008C799F">
        <w:rPr>
          <w:rFonts w:asciiTheme="minorHAnsi" w:hAnsiTheme="minorHAnsi" w:cstheme="minorHAnsi"/>
        </w:rPr>
        <w:t xml:space="preserve"> údaj</w:t>
      </w:r>
      <w:r w:rsidR="00775B56">
        <w:rPr>
          <w:rFonts w:asciiTheme="minorHAnsi" w:hAnsiTheme="minorHAnsi" w:cstheme="minorHAnsi"/>
        </w:rPr>
        <w:t>ů</w:t>
      </w:r>
      <w:r w:rsidRPr="00D42772">
        <w:rPr>
          <w:rFonts w:asciiTheme="minorHAnsi" w:hAnsiTheme="minorHAnsi" w:cstheme="minorHAnsi"/>
        </w:rPr>
        <w:t>.</w:t>
      </w:r>
    </w:p>
    <w:p w14:paraId="16FD8CA8" w14:textId="77777777" w:rsidR="00A531E6" w:rsidRPr="00D42772" w:rsidRDefault="00A531E6" w:rsidP="00A531E6">
      <w:pPr>
        <w:ind w:right="553"/>
        <w:rPr>
          <w:rFonts w:asciiTheme="minorHAnsi" w:hAnsiTheme="minorHAnsi" w:cstheme="minorHAnsi"/>
        </w:rPr>
      </w:pPr>
      <w:r w:rsidRPr="00D42772">
        <w:rPr>
          <w:rFonts w:asciiTheme="minorHAnsi" w:hAnsiTheme="minorHAnsi" w:cstheme="minorHAnsi"/>
        </w:rPr>
        <w:t>Ukončením zadávacího řízení nezaniká právo na zveřejnění informací.</w:t>
      </w:r>
    </w:p>
    <w:p w14:paraId="798AA8EB" w14:textId="1C2DAB87" w:rsidR="00872745" w:rsidRDefault="00A531E6" w:rsidP="00872745">
      <w:pPr>
        <w:ind w:right="553"/>
        <w:rPr>
          <w:rFonts w:asciiTheme="minorHAnsi" w:hAnsiTheme="minorHAnsi" w:cstheme="minorHAnsi"/>
        </w:rPr>
      </w:pPr>
      <w:r w:rsidRPr="00D42772">
        <w:rPr>
          <w:rFonts w:asciiTheme="minorHAnsi" w:hAnsiTheme="minorHAnsi" w:cstheme="minorHAnsi"/>
        </w:rPr>
        <w:t xml:space="preserve">Účastí v řízení o zadání veřejné zakázky bere </w:t>
      </w:r>
      <w:r w:rsidR="00CC3573" w:rsidRPr="00D42772">
        <w:rPr>
          <w:rFonts w:asciiTheme="minorHAnsi" w:hAnsiTheme="minorHAnsi" w:cstheme="minorHAnsi"/>
        </w:rPr>
        <w:t>dodavatel</w:t>
      </w:r>
      <w:r w:rsidRPr="00D42772">
        <w:rPr>
          <w:rFonts w:asciiTheme="minorHAnsi" w:hAnsiTheme="minorHAnsi" w:cstheme="minorHAnsi"/>
        </w:rPr>
        <w:t xml:space="preserve"> na vědomí, že zadavatel s výše uvedenými informacemi poskytnutými v průběhu zadávacího řízení bude nakládat výše uvedeným způsobem a vyjadřuje s jejich použitím souhlas.</w:t>
      </w:r>
    </w:p>
    <w:p w14:paraId="0DF24931" w14:textId="77777777" w:rsidR="007A178D" w:rsidRPr="00D42772" w:rsidRDefault="007A178D" w:rsidP="00872745">
      <w:pPr>
        <w:ind w:right="553"/>
        <w:rPr>
          <w:rFonts w:asciiTheme="minorHAnsi" w:hAnsiTheme="minorHAnsi" w:cstheme="minorHAnsi"/>
        </w:rPr>
      </w:pPr>
    </w:p>
    <w:p w14:paraId="402352DA" w14:textId="77777777" w:rsidR="00A43AC5" w:rsidRPr="001A6F84" w:rsidRDefault="00A43AC5" w:rsidP="001A6F84">
      <w:pPr>
        <w:pStyle w:val="Nadpis1"/>
        <w:ind w:right="553"/>
        <w:rPr>
          <w:rFonts w:asciiTheme="minorHAnsi" w:hAnsiTheme="minorHAnsi" w:cstheme="minorHAnsi"/>
          <w:i/>
        </w:rPr>
      </w:pPr>
      <w:bookmarkStart w:id="218" w:name="_Toc173322484"/>
      <w:bookmarkStart w:id="219" w:name="_Ref195097278"/>
      <w:bookmarkStart w:id="220" w:name="_Toc196477474"/>
      <w:bookmarkStart w:id="221" w:name="_Toc174985577"/>
      <w:r w:rsidRPr="001A6F84">
        <w:rPr>
          <w:rFonts w:asciiTheme="minorHAnsi" w:hAnsiTheme="minorHAnsi" w:cstheme="minorHAnsi"/>
          <w:i/>
        </w:rPr>
        <w:lastRenderedPageBreak/>
        <w:t>Vyhrazené změny závazku</w:t>
      </w:r>
      <w:bookmarkEnd w:id="218"/>
      <w:bookmarkEnd w:id="219"/>
      <w:bookmarkEnd w:id="220"/>
    </w:p>
    <w:p w14:paraId="262E4406" w14:textId="1BB474DF" w:rsidR="00A43AC5" w:rsidRPr="001A6F84" w:rsidRDefault="00A43AC5" w:rsidP="001A6F84">
      <w:pPr>
        <w:ind w:right="553"/>
        <w:rPr>
          <w:rFonts w:asciiTheme="minorHAnsi" w:hAnsiTheme="minorHAnsi" w:cstheme="minorHAnsi"/>
        </w:rPr>
      </w:pPr>
      <w:bookmarkStart w:id="222" w:name="_Ref173250335"/>
      <w:r w:rsidRPr="001A6F84">
        <w:rPr>
          <w:rFonts w:asciiTheme="minorHAnsi" w:hAnsiTheme="minorHAnsi" w:cstheme="minorHAnsi"/>
        </w:rPr>
        <w:t xml:space="preserve">Zadavatel je oprávněn ve smyslu ustanovení § 100 odst. 2 ZZVZ a § 222 odst. 10 ZZVZ uzavřít novou </w:t>
      </w:r>
      <w:r w:rsidR="00796F74">
        <w:rPr>
          <w:rFonts w:asciiTheme="minorHAnsi" w:hAnsiTheme="minorHAnsi" w:cstheme="minorHAnsi"/>
        </w:rPr>
        <w:t xml:space="preserve">Rámcovou dohodu </w:t>
      </w:r>
      <w:r w:rsidRPr="001A6F84">
        <w:rPr>
          <w:rFonts w:asciiTheme="minorHAnsi" w:hAnsiTheme="minorHAnsi" w:cstheme="minorHAnsi"/>
        </w:rPr>
        <w:t>s jiným dodavatelem (resp. účastníkem zadávacího řízení) na veřejnou zakázku, a to za níže uvedených podmínek:</w:t>
      </w:r>
      <w:bookmarkEnd w:id="222"/>
    </w:p>
    <w:p w14:paraId="57F45C6A" w14:textId="50E307BE" w:rsidR="00A43AC5" w:rsidRPr="001A6F84" w:rsidRDefault="00A43AC5" w:rsidP="00FE4031">
      <w:pPr>
        <w:pStyle w:val="Odstavecseseznamem"/>
        <w:numPr>
          <w:ilvl w:val="0"/>
          <w:numId w:val="16"/>
        </w:numPr>
        <w:spacing w:after="120" w:line="250" w:lineRule="auto"/>
        <w:ind w:left="992" w:right="556" w:hanging="357"/>
        <w:contextualSpacing w:val="0"/>
        <w:rPr>
          <w:rFonts w:asciiTheme="minorHAnsi" w:hAnsiTheme="minorHAnsi" w:cstheme="minorHAnsi"/>
        </w:rPr>
      </w:pPr>
      <w:bookmarkStart w:id="223" w:name="_Ref77613426"/>
      <w:r w:rsidRPr="001A6F84">
        <w:rPr>
          <w:rFonts w:asciiTheme="minorHAnsi" w:hAnsiTheme="minorHAnsi" w:cstheme="minorHAnsi"/>
        </w:rPr>
        <w:t>V případě, že dojde k naplnění některé z podmínek pro odstoupení zadavatele od </w:t>
      </w:r>
      <w:r>
        <w:rPr>
          <w:rFonts w:asciiTheme="minorHAnsi" w:hAnsiTheme="minorHAnsi" w:cstheme="minorHAnsi"/>
        </w:rPr>
        <w:t xml:space="preserve">Rámcové dohody </w:t>
      </w:r>
      <w:r w:rsidRPr="001A6F84">
        <w:rPr>
          <w:rFonts w:asciiTheme="minorHAnsi" w:hAnsiTheme="minorHAnsi" w:cstheme="minorHAnsi"/>
        </w:rPr>
        <w:t xml:space="preserve">uzavřené s vybraným dodavatelem, je zadavatel oprávněn uzavřít novou </w:t>
      </w:r>
      <w:r>
        <w:rPr>
          <w:rFonts w:asciiTheme="minorHAnsi" w:hAnsiTheme="minorHAnsi" w:cstheme="minorHAnsi"/>
        </w:rPr>
        <w:t xml:space="preserve">Rámcovou dohodu </w:t>
      </w:r>
      <w:r w:rsidRPr="001A6F84">
        <w:rPr>
          <w:rFonts w:asciiTheme="minorHAnsi" w:hAnsiTheme="minorHAnsi" w:cstheme="minorHAnsi"/>
        </w:rPr>
        <w:t>s účastníkem zadávacího řízení na veřejnou zakázku, který se dle výsledku hodnocení umístil jako druhý v pořadí (tj. v původním hodnocení veřejné zakázky), pokud takový (nový) dodavatel bude souhlasit, že plnění veřejné zakázky bude poskytovat za podmínek obsažených v jeho nabídce podané v zadávacím řízení na veřejnou zakázku a v zadávací dokumentaci veřejné zakázky ve smyslu § 28 odst. 1 písm.</w:t>
      </w:r>
      <w:r w:rsidR="005A5AC9">
        <w:rPr>
          <w:rFonts w:asciiTheme="minorHAnsi" w:hAnsiTheme="minorHAnsi" w:cstheme="minorHAnsi"/>
        </w:rPr>
        <w:t> </w:t>
      </w:r>
      <w:r w:rsidRPr="001A6F84">
        <w:rPr>
          <w:rFonts w:asciiTheme="minorHAnsi" w:hAnsiTheme="minorHAnsi" w:cstheme="minorHAnsi"/>
        </w:rPr>
        <w:t>b) ZZVZ.</w:t>
      </w:r>
      <w:bookmarkEnd w:id="223"/>
      <w:r w:rsidRPr="001A6F84">
        <w:rPr>
          <w:rFonts w:asciiTheme="minorHAnsi" w:hAnsiTheme="minorHAnsi" w:cstheme="minorHAnsi"/>
        </w:rPr>
        <w:t xml:space="preserve"> </w:t>
      </w:r>
    </w:p>
    <w:p w14:paraId="548A3E3A" w14:textId="30ACE43C" w:rsidR="00A43AC5" w:rsidRPr="001A6F84" w:rsidRDefault="00A43AC5" w:rsidP="00FE4031">
      <w:pPr>
        <w:pStyle w:val="Odstavecseseznamem"/>
        <w:numPr>
          <w:ilvl w:val="0"/>
          <w:numId w:val="16"/>
        </w:numPr>
        <w:spacing w:after="120" w:line="250" w:lineRule="auto"/>
        <w:ind w:left="992" w:right="556" w:hanging="357"/>
        <w:contextualSpacing w:val="0"/>
        <w:rPr>
          <w:rFonts w:asciiTheme="minorHAnsi" w:hAnsiTheme="minorHAnsi" w:cstheme="minorHAnsi"/>
        </w:rPr>
      </w:pPr>
      <w:bookmarkStart w:id="224" w:name="_Ref77613442"/>
      <w:r w:rsidRPr="001A6F84">
        <w:rPr>
          <w:rFonts w:asciiTheme="minorHAnsi" w:hAnsiTheme="minorHAnsi" w:cstheme="minorHAnsi"/>
        </w:rPr>
        <w:t xml:space="preserve">Pokud účastník zadávacího řízení, který se dle výsledku hodnocení umístil jako druhý v pořadí, odmítne se zadavatelem uzavřít novou </w:t>
      </w:r>
      <w:r>
        <w:rPr>
          <w:rFonts w:asciiTheme="minorHAnsi" w:hAnsiTheme="minorHAnsi" w:cstheme="minorHAnsi"/>
        </w:rPr>
        <w:t xml:space="preserve">Rámcovou </w:t>
      </w:r>
      <w:r w:rsidR="00796F74">
        <w:rPr>
          <w:rFonts w:asciiTheme="minorHAnsi" w:hAnsiTheme="minorHAnsi" w:cstheme="minorHAnsi"/>
        </w:rPr>
        <w:t>dohodu</w:t>
      </w:r>
      <w:r w:rsidRPr="001A6F84">
        <w:rPr>
          <w:rFonts w:asciiTheme="minorHAnsi" w:hAnsiTheme="minorHAnsi" w:cstheme="minorHAnsi"/>
        </w:rPr>
        <w:t xml:space="preserve"> a</w:t>
      </w:r>
      <w:r w:rsidR="005A5AC9">
        <w:rPr>
          <w:rFonts w:asciiTheme="minorHAnsi" w:hAnsiTheme="minorHAnsi" w:cstheme="minorHAnsi"/>
        </w:rPr>
        <w:t> </w:t>
      </w:r>
      <w:r w:rsidRPr="001A6F84">
        <w:rPr>
          <w:rFonts w:asciiTheme="minorHAnsi" w:hAnsiTheme="minorHAnsi" w:cstheme="minorHAnsi"/>
        </w:rPr>
        <w:t>poskytovat tak plnění namísto původně vybraného dodavatele, je zadavatel oprávněn obrátit se na účastníka zadávacího řízení, který se umístil jako třetí v pořadí.</w:t>
      </w:r>
      <w:bookmarkEnd w:id="224"/>
      <w:r w:rsidRPr="001A6F84">
        <w:rPr>
          <w:rFonts w:asciiTheme="minorHAnsi" w:hAnsiTheme="minorHAnsi" w:cstheme="minorHAnsi"/>
        </w:rPr>
        <w:t xml:space="preserve"> </w:t>
      </w:r>
    </w:p>
    <w:p w14:paraId="56820A3D" w14:textId="183406A7" w:rsidR="00A43AC5" w:rsidRPr="001A6F84" w:rsidRDefault="00A43AC5" w:rsidP="00FE4031">
      <w:pPr>
        <w:pStyle w:val="Odstavecseseznamem"/>
        <w:numPr>
          <w:ilvl w:val="0"/>
          <w:numId w:val="16"/>
        </w:numPr>
        <w:spacing w:after="120" w:line="250" w:lineRule="auto"/>
        <w:ind w:left="993" w:right="556"/>
        <w:contextualSpacing w:val="0"/>
        <w:rPr>
          <w:rFonts w:asciiTheme="minorHAnsi" w:hAnsiTheme="minorHAnsi" w:cstheme="minorHAnsi"/>
        </w:rPr>
      </w:pPr>
      <w:r w:rsidRPr="001A6F84">
        <w:rPr>
          <w:rFonts w:asciiTheme="minorHAnsi" w:hAnsiTheme="minorHAnsi" w:cstheme="minorHAnsi"/>
        </w:rPr>
        <w:t xml:space="preserve">V případě, že v rámci nově uzavřené </w:t>
      </w:r>
      <w:r w:rsidR="00796F74">
        <w:rPr>
          <w:rFonts w:asciiTheme="minorHAnsi" w:hAnsiTheme="minorHAnsi" w:cstheme="minorHAnsi"/>
        </w:rPr>
        <w:t xml:space="preserve">Rámcové </w:t>
      </w:r>
      <w:r w:rsidR="00084B70">
        <w:rPr>
          <w:rFonts w:asciiTheme="minorHAnsi" w:hAnsiTheme="minorHAnsi" w:cstheme="minorHAnsi"/>
        </w:rPr>
        <w:t xml:space="preserve">dohody </w:t>
      </w:r>
      <w:r w:rsidR="00084B70" w:rsidRPr="00084B70">
        <w:rPr>
          <w:rFonts w:asciiTheme="minorHAnsi" w:hAnsiTheme="minorHAnsi" w:cstheme="minorHAnsi"/>
        </w:rPr>
        <w:t>s</w:t>
      </w:r>
      <w:r w:rsidR="002C51F7">
        <w:rPr>
          <w:rFonts w:asciiTheme="minorHAnsi" w:hAnsiTheme="minorHAnsi" w:cstheme="minorHAnsi"/>
        </w:rPr>
        <w:t> </w:t>
      </w:r>
      <w:r w:rsidRPr="001A6F84">
        <w:rPr>
          <w:rFonts w:asciiTheme="minorHAnsi" w:hAnsiTheme="minorHAnsi" w:cstheme="minorHAnsi"/>
        </w:rPr>
        <w:t xml:space="preserve">novým dodavatelem dojde k naplnění některé z podmínek vyhrazené změny dle zadávací dokumentace, je zadavatel oprávněn uzavřít novou </w:t>
      </w:r>
      <w:r>
        <w:rPr>
          <w:rFonts w:asciiTheme="minorHAnsi" w:hAnsiTheme="minorHAnsi" w:cstheme="minorHAnsi"/>
        </w:rPr>
        <w:t>Rámcovou dohodu</w:t>
      </w:r>
      <w:r w:rsidRPr="001A6F84">
        <w:rPr>
          <w:rFonts w:asciiTheme="minorHAnsi" w:hAnsiTheme="minorHAnsi" w:cstheme="minorHAnsi"/>
        </w:rPr>
        <w:t xml:space="preserve"> s</w:t>
      </w:r>
      <w:r w:rsidR="005A5AC9">
        <w:rPr>
          <w:rFonts w:asciiTheme="minorHAnsi" w:hAnsiTheme="minorHAnsi" w:cstheme="minorHAnsi"/>
        </w:rPr>
        <w:t> </w:t>
      </w:r>
      <w:r w:rsidRPr="001A6F84">
        <w:rPr>
          <w:rFonts w:asciiTheme="minorHAnsi" w:hAnsiTheme="minorHAnsi" w:cstheme="minorHAnsi"/>
        </w:rPr>
        <w:t xml:space="preserve">dalším účastníkem zadávacího řízení v pořadí, a to za výše uvedených podmínek dle čl. </w:t>
      </w:r>
      <w:r w:rsidR="005A5AC9">
        <w:rPr>
          <w:rFonts w:asciiTheme="minorHAnsi" w:hAnsiTheme="minorHAnsi" w:cstheme="minorHAnsi"/>
        </w:rPr>
        <w:fldChar w:fldCharType="begin"/>
      </w:r>
      <w:r w:rsidR="005A5AC9">
        <w:rPr>
          <w:rFonts w:asciiTheme="minorHAnsi" w:hAnsiTheme="minorHAnsi" w:cstheme="minorHAnsi"/>
        </w:rPr>
        <w:instrText xml:space="preserve"> REF _Ref195097278 \r \h </w:instrText>
      </w:r>
      <w:r w:rsidR="005A5AC9">
        <w:rPr>
          <w:rFonts w:asciiTheme="minorHAnsi" w:hAnsiTheme="minorHAnsi" w:cstheme="minorHAnsi"/>
        </w:rPr>
      </w:r>
      <w:r w:rsidR="005A5AC9">
        <w:rPr>
          <w:rFonts w:asciiTheme="minorHAnsi" w:hAnsiTheme="minorHAnsi" w:cstheme="minorHAnsi"/>
        </w:rPr>
        <w:fldChar w:fldCharType="separate"/>
      </w:r>
      <w:r w:rsidR="00687A68">
        <w:rPr>
          <w:rFonts w:asciiTheme="minorHAnsi" w:hAnsiTheme="minorHAnsi" w:cstheme="minorHAnsi"/>
        </w:rPr>
        <w:t>19</w:t>
      </w:r>
      <w:r w:rsidR="005A5AC9">
        <w:rPr>
          <w:rFonts w:asciiTheme="minorHAnsi" w:hAnsiTheme="minorHAnsi" w:cstheme="minorHAnsi"/>
        </w:rPr>
        <w:fldChar w:fldCharType="end"/>
      </w:r>
      <w:r w:rsidR="005A5AC9">
        <w:rPr>
          <w:rFonts w:asciiTheme="minorHAnsi" w:hAnsiTheme="minorHAnsi" w:cstheme="minorHAnsi"/>
        </w:rPr>
        <w:t xml:space="preserve"> </w:t>
      </w:r>
      <w:r w:rsidRPr="001A6F84">
        <w:rPr>
          <w:rFonts w:asciiTheme="minorHAnsi" w:hAnsiTheme="minorHAnsi" w:cstheme="minorHAnsi"/>
        </w:rPr>
        <w:t xml:space="preserve">písm. </w:t>
      </w:r>
      <w:r w:rsidRPr="001A6F84">
        <w:rPr>
          <w:rFonts w:asciiTheme="minorHAnsi" w:hAnsiTheme="minorHAnsi" w:cstheme="minorHAnsi"/>
        </w:rPr>
        <w:fldChar w:fldCharType="begin"/>
      </w:r>
      <w:r w:rsidRPr="001A6F84">
        <w:rPr>
          <w:rFonts w:asciiTheme="minorHAnsi" w:hAnsiTheme="minorHAnsi" w:cstheme="minorHAnsi"/>
        </w:rPr>
        <w:instrText xml:space="preserve"> REF _Ref77613426 \n \h </w:instrText>
      </w:r>
      <w:r>
        <w:rPr>
          <w:rFonts w:asciiTheme="minorHAnsi" w:hAnsiTheme="minorHAnsi" w:cstheme="minorHAnsi"/>
        </w:rPr>
        <w:instrText xml:space="preserve"> \* MERGEFORMAT </w:instrText>
      </w:r>
      <w:r w:rsidRPr="001A6F84">
        <w:rPr>
          <w:rFonts w:asciiTheme="minorHAnsi" w:hAnsiTheme="minorHAnsi" w:cstheme="minorHAnsi"/>
        </w:rPr>
      </w:r>
      <w:r w:rsidRPr="001A6F84">
        <w:rPr>
          <w:rFonts w:asciiTheme="minorHAnsi" w:hAnsiTheme="minorHAnsi" w:cstheme="minorHAnsi"/>
        </w:rPr>
        <w:fldChar w:fldCharType="separate"/>
      </w:r>
      <w:r w:rsidR="00687A68">
        <w:rPr>
          <w:rFonts w:asciiTheme="minorHAnsi" w:hAnsiTheme="minorHAnsi" w:cstheme="minorHAnsi"/>
        </w:rPr>
        <w:t>a)</w:t>
      </w:r>
      <w:r w:rsidRPr="001A6F84">
        <w:rPr>
          <w:rFonts w:asciiTheme="minorHAnsi" w:hAnsiTheme="minorHAnsi" w:cstheme="minorHAnsi"/>
        </w:rPr>
        <w:fldChar w:fldCharType="end"/>
      </w:r>
      <w:r w:rsidRPr="001A6F84">
        <w:rPr>
          <w:rFonts w:asciiTheme="minorHAnsi" w:hAnsiTheme="minorHAnsi" w:cstheme="minorHAnsi"/>
        </w:rPr>
        <w:t xml:space="preserve">.a písm. </w:t>
      </w:r>
      <w:r w:rsidRPr="001A6F84">
        <w:rPr>
          <w:rFonts w:asciiTheme="minorHAnsi" w:hAnsiTheme="minorHAnsi" w:cstheme="minorHAnsi"/>
        </w:rPr>
        <w:fldChar w:fldCharType="begin"/>
      </w:r>
      <w:r w:rsidRPr="001A6F84">
        <w:rPr>
          <w:rFonts w:asciiTheme="minorHAnsi" w:hAnsiTheme="minorHAnsi" w:cstheme="minorHAnsi"/>
        </w:rPr>
        <w:instrText xml:space="preserve"> REF _Ref77613442 \n \h </w:instrText>
      </w:r>
      <w:r>
        <w:rPr>
          <w:rFonts w:asciiTheme="minorHAnsi" w:hAnsiTheme="minorHAnsi" w:cstheme="minorHAnsi"/>
        </w:rPr>
        <w:instrText xml:space="preserve"> \* MERGEFORMAT </w:instrText>
      </w:r>
      <w:r w:rsidRPr="001A6F84">
        <w:rPr>
          <w:rFonts w:asciiTheme="minorHAnsi" w:hAnsiTheme="minorHAnsi" w:cstheme="minorHAnsi"/>
        </w:rPr>
      </w:r>
      <w:r w:rsidRPr="001A6F84">
        <w:rPr>
          <w:rFonts w:asciiTheme="minorHAnsi" w:hAnsiTheme="minorHAnsi" w:cstheme="minorHAnsi"/>
        </w:rPr>
        <w:fldChar w:fldCharType="separate"/>
      </w:r>
      <w:r w:rsidR="00687A68">
        <w:rPr>
          <w:rFonts w:asciiTheme="minorHAnsi" w:hAnsiTheme="minorHAnsi" w:cstheme="minorHAnsi"/>
        </w:rPr>
        <w:t>b)</w:t>
      </w:r>
      <w:r w:rsidRPr="001A6F84">
        <w:rPr>
          <w:rFonts w:asciiTheme="minorHAnsi" w:hAnsiTheme="minorHAnsi" w:cstheme="minorHAnsi"/>
        </w:rPr>
        <w:fldChar w:fldCharType="end"/>
      </w:r>
      <w:r w:rsidRPr="001A6F84">
        <w:rPr>
          <w:rFonts w:asciiTheme="minorHAnsi" w:hAnsiTheme="minorHAnsi" w:cstheme="minorHAnsi"/>
        </w:rPr>
        <w:t xml:space="preserve"> zadávací dokumentace.</w:t>
      </w:r>
    </w:p>
    <w:p w14:paraId="55CFB7D3" w14:textId="77777777" w:rsidR="00A43AC5" w:rsidRPr="001A6F84" w:rsidRDefault="00A43AC5" w:rsidP="001A6F84">
      <w:pPr>
        <w:pStyle w:val="Nadpis1"/>
        <w:ind w:right="553"/>
        <w:rPr>
          <w:rFonts w:asciiTheme="minorHAnsi" w:hAnsiTheme="minorHAnsi" w:cstheme="minorHAnsi"/>
          <w:i/>
        </w:rPr>
      </w:pPr>
      <w:bookmarkStart w:id="225" w:name="_Toc173322485"/>
      <w:bookmarkStart w:id="226" w:name="_Toc196477475"/>
      <w:r w:rsidRPr="001A6F84">
        <w:rPr>
          <w:rFonts w:asciiTheme="minorHAnsi" w:hAnsiTheme="minorHAnsi" w:cstheme="minorHAnsi"/>
          <w:i/>
        </w:rPr>
        <w:t>Výhrady zadavatele</w:t>
      </w:r>
      <w:bookmarkEnd w:id="225"/>
      <w:bookmarkEnd w:id="226"/>
    </w:p>
    <w:p w14:paraId="1CCC088C" w14:textId="0040DD7E" w:rsidR="00A43AC5" w:rsidRPr="005B0E7B" w:rsidRDefault="00A43AC5" w:rsidP="001A6F84">
      <w:pPr>
        <w:ind w:right="553"/>
        <w:rPr>
          <w:rFonts w:asciiTheme="minorHAnsi" w:hAnsiTheme="minorHAnsi" w:cstheme="minorHAnsi"/>
          <w:b/>
          <w:bCs/>
        </w:rPr>
      </w:pPr>
      <w:r w:rsidRPr="005B0E7B">
        <w:rPr>
          <w:rFonts w:asciiTheme="minorHAnsi" w:hAnsiTheme="minorHAnsi" w:cstheme="minorHAnsi"/>
          <w:b/>
          <w:bCs/>
        </w:rPr>
        <w:t>Ve smyslu ust. § 242 odst. 5 ZZVZ si zadavatel vyhrazuje, že námitky podle § 242 odst.</w:t>
      </w:r>
      <w:r w:rsidR="005A5AC9">
        <w:rPr>
          <w:rFonts w:asciiTheme="minorHAnsi" w:hAnsiTheme="minorHAnsi" w:cstheme="minorHAnsi"/>
          <w:b/>
          <w:bCs/>
        </w:rPr>
        <w:t> </w:t>
      </w:r>
      <w:r w:rsidRPr="005B0E7B">
        <w:rPr>
          <w:rFonts w:asciiTheme="minorHAnsi" w:hAnsiTheme="minorHAnsi" w:cstheme="minorHAnsi"/>
          <w:b/>
          <w:bCs/>
        </w:rPr>
        <w:t>4 ZZVZ lze podat nejpozději 72 hodin před skončením lhůty pro podání nabídek.</w:t>
      </w:r>
    </w:p>
    <w:p w14:paraId="5A70B61A" w14:textId="77777777" w:rsidR="00A43AC5" w:rsidRPr="001A6F84" w:rsidRDefault="00A43AC5" w:rsidP="001A6F84">
      <w:pPr>
        <w:ind w:right="553"/>
        <w:rPr>
          <w:rFonts w:asciiTheme="minorHAnsi" w:hAnsiTheme="minorHAnsi" w:cstheme="minorHAnsi"/>
        </w:rPr>
      </w:pPr>
      <w:r w:rsidRPr="001A6F84">
        <w:rPr>
          <w:rFonts w:asciiTheme="minorHAnsi" w:hAnsiTheme="minorHAnsi" w:cstheme="minorHAnsi"/>
        </w:rPr>
        <w:t>Náklady spojené s účastí v zadávacím řízení nese každý účastník sám.</w:t>
      </w:r>
    </w:p>
    <w:p w14:paraId="3106FC15" w14:textId="77777777" w:rsidR="00A43AC5" w:rsidRPr="001A6F84" w:rsidRDefault="00A43AC5" w:rsidP="001A6F84">
      <w:pPr>
        <w:ind w:right="553"/>
        <w:rPr>
          <w:rFonts w:asciiTheme="minorHAnsi" w:hAnsiTheme="minorHAnsi" w:cstheme="minorHAnsi"/>
        </w:rPr>
      </w:pPr>
      <w:r w:rsidRPr="001A6F84">
        <w:rPr>
          <w:rFonts w:asciiTheme="minorHAnsi" w:hAnsiTheme="minorHAnsi" w:cstheme="minorHAnsi"/>
        </w:rPr>
        <w:t>Zadavatel si vyhrazuje právo upravit zadávací podmínky v souladu s ZZVZ.</w:t>
      </w:r>
    </w:p>
    <w:p w14:paraId="74017609" w14:textId="77777777" w:rsidR="00A43AC5" w:rsidRPr="001A6F84" w:rsidRDefault="00A43AC5" w:rsidP="001A6F84">
      <w:pPr>
        <w:ind w:right="553"/>
        <w:rPr>
          <w:rFonts w:asciiTheme="minorHAnsi" w:hAnsiTheme="minorHAnsi" w:cstheme="minorHAnsi"/>
        </w:rPr>
      </w:pPr>
      <w:r w:rsidRPr="001A6F84">
        <w:rPr>
          <w:rFonts w:asciiTheme="minorHAnsi" w:hAnsiTheme="minorHAnsi" w:cstheme="minorHAnsi"/>
        </w:rPr>
        <w:t xml:space="preserve">Zadavatel si vyhrazuje právo zrušit zadávací řízení v souladu s příslušnými ustanoveními ZZVZ. </w:t>
      </w:r>
    </w:p>
    <w:p w14:paraId="771A3140" w14:textId="77777777" w:rsidR="00A43AC5" w:rsidRPr="001A6F84" w:rsidRDefault="00A43AC5" w:rsidP="001A6F84">
      <w:pPr>
        <w:ind w:right="553"/>
        <w:rPr>
          <w:rFonts w:asciiTheme="minorHAnsi" w:hAnsiTheme="minorHAnsi" w:cstheme="minorHAnsi"/>
        </w:rPr>
      </w:pPr>
      <w:r w:rsidRPr="001A6F84">
        <w:rPr>
          <w:rFonts w:asciiTheme="minorHAnsi" w:hAnsiTheme="minorHAnsi" w:cstheme="minorHAnsi"/>
        </w:rPr>
        <w:t>Zadavatel nepřipouští varianty nabídky.</w:t>
      </w:r>
    </w:p>
    <w:p w14:paraId="42E0595D" w14:textId="77777777" w:rsidR="00A43AC5" w:rsidRPr="001A6F84" w:rsidRDefault="00A43AC5" w:rsidP="001A6F84">
      <w:pPr>
        <w:ind w:right="553"/>
        <w:rPr>
          <w:rFonts w:asciiTheme="minorHAnsi" w:hAnsiTheme="minorHAnsi" w:cstheme="minorHAnsi"/>
        </w:rPr>
      </w:pPr>
      <w:r w:rsidRPr="001A6F84">
        <w:rPr>
          <w:rFonts w:asciiTheme="minorHAnsi" w:hAnsiTheme="minorHAnsi" w:cstheme="minorHAnsi"/>
        </w:rPr>
        <w:t xml:space="preserve">Zadavatel si vyhrazuje právo ověřit informace obsažené v nabídce účastníka u třetích osob a účastník je povinen mu v tomto ohledu poskytnout veškerou potřebnou součinnost. </w:t>
      </w:r>
    </w:p>
    <w:p w14:paraId="33D11B07" w14:textId="77777777" w:rsidR="00A43AC5" w:rsidRPr="001A6F84" w:rsidRDefault="00A43AC5" w:rsidP="001A6F84">
      <w:pPr>
        <w:ind w:right="553"/>
        <w:rPr>
          <w:rFonts w:asciiTheme="minorHAnsi" w:hAnsiTheme="minorHAnsi" w:cstheme="minorHAnsi"/>
        </w:rPr>
      </w:pPr>
      <w:r w:rsidRPr="001A6F84">
        <w:rPr>
          <w:rFonts w:asciiTheme="minorHAnsi" w:hAnsiTheme="minorHAnsi" w:cstheme="minorHAnsi"/>
        </w:rPr>
        <w:t>Zadavatel je oprávněn použít jakékoliv informace či doklady poskytnuté účastníky, je-li to nezbytné pro postup podle ZZVZ či pokud to vyplývá z účelu ZZVZ.</w:t>
      </w:r>
    </w:p>
    <w:p w14:paraId="1C1CB7CE" w14:textId="1A54C0CC" w:rsidR="00872745" w:rsidRDefault="00A43AC5" w:rsidP="005B0E7B">
      <w:pPr>
        <w:ind w:right="553"/>
        <w:rPr>
          <w:rFonts w:asciiTheme="minorHAnsi" w:hAnsiTheme="minorHAnsi" w:cstheme="minorHAnsi"/>
        </w:rPr>
      </w:pPr>
      <w:r w:rsidRPr="001A6F84">
        <w:rPr>
          <w:rFonts w:asciiTheme="minorHAnsi" w:hAnsiTheme="minorHAnsi" w:cstheme="minorHAnsi"/>
        </w:rPr>
        <w:lastRenderedPageBreak/>
        <w:t>Zadavatel výslovně upozorňuje dodavatele, že vybraný dodavatel je dle ust. § 2 písm. e) zákona č. 320/2001 Sb., o finanční kontrole, osobou povinnou spolupůsobit při výkonu finanční kontroly.</w:t>
      </w:r>
      <w:bookmarkEnd w:id="221"/>
    </w:p>
    <w:p w14:paraId="4A37310C" w14:textId="77777777" w:rsidR="0061108F" w:rsidRDefault="0061108F" w:rsidP="0061108F">
      <w:pPr>
        <w:pStyle w:val="Nadpis1"/>
        <w:ind w:right="553"/>
        <w:rPr>
          <w:rFonts w:asciiTheme="minorHAnsi" w:hAnsiTheme="minorHAnsi" w:cstheme="minorHAnsi"/>
          <w:i/>
        </w:rPr>
      </w:pPr>
      <w:bookmarkStart w:id="227" w:name="_Toc79584477"/>
      <w:bookmarkStart w:id="228" w:name="_Toc179985130"/>
      <w:bookmarkStart w:id="229" w:name="_Toc196477476"/>
      <w:r w:rsidRPr="00F26FBC">
        <w:rPr>
          <w:rFonts w:asciiTheme="minorHAnsi" w:hAnsiTheme="minorHAnsi" w:cstheme="minorHAnsi"/>
          <w:i/>
        </w:rPr>
        <w:t>Identifikace částí zadávací dokumentace, které</w:t>
      </w:r>
      <w:r>
        <w:rPr>
          <w:rFonts w:asciiTheme="minorHAnsi" w:hAnsiTheme="minorHAnsi" w:cstheme="minorHAnsi"/>
          <w:i/>
        </w:rPr>
        <w:t xml:space="preserve"> </w:t>
      </w:r>
      <w:r w:rsidRPr="00F26FBC">
        <w:rPr>
          <w:rFonts w:asciiTheme="minorHAnsi" w:hAnsiTheme="minorHAnsi" w:cstheme="minorHAnsi"/>
          <w:i/>
        </w:rPr>
        <w:t>vypracovala osoba odlišná od zadavatele</w:t>
      </w:r>
      <w:bookmarkEnd w:id="227"/>
      <w:bookmarkEnd w:id="228"/>
      <w:bookmarkEnd w:id="229"/>
    </w:p>
    <w:p w14:paraId="426181A9" w14:textId="77777777" w:rsidR="0061108F" w:rsidRDefault="0061108F" w:rsidP="0061108F">
      <w:pPr>
        <w:ind w:right="-6"/>
        <w:rPr>
          <w:rFonts w:asciiTheme="minorHAnsi" w:hAnsiTheme="minorHAnsi" w:cstheme="minorHAnsi"/>
        </w:rPr>
      </w:pPr>
      <w:r w:rsidRPr="00F26FBC">
        <w:rPr>
          <w:rFonts w:asciiTheme="minorHAnsi" w:hAnsiTheme="minorHAnsi" w:cstheme="minorHAnsi"/>
        </w:rPr>
        <w:t>Ve smyslu § 36 odst. 4 ZZVZ se na vypracování zadávací dokumentace podílely tyto subjekty:</w:t>
      </w:r>
    </w:p>
    <w:p w14:paraId="31B80FB4" w14:textId="3A891535" w:rsidR="0061108F" w:rsidRPr="00F26FBC" w:rsidRDefault="0061108F" w:rsidP="0061108F">
      <w:pPr>
        <w:ind w:right="-6"/>
        <w:rPr>
          <w:rFonts w:asciiTheme="minorHAnsi" w:hAnsiTheme="minorHAnsi" w:cstheme="minorHAnsi"/>
        </w:rPr>
      </w:pPr>
      <w:r>
        <w:rPr>
          <w:rFonts w:asciiTheme="minorHAnsi" w:hAnsiTheme="minorHAnsi" w:cstheme="minorHAnsi"/>
        </w:rPr>
        <w:t>TOTAL SERVICE a.s.</w:t>
      </w:r>
      <w:r w:rsidRPr="00F26FBC">
        <w:rPr>
          <w:rFonts w:asciiTheme="minorHAnsi" w:hAnsiTheme="minorHAnsi" w:cstheme="minorHAnsi"/>
        </w:rPr>
        <w:t xml:space="preserve"> IČO: </w:t>
      </w:r>
      <w:r>
        <w:rPr>
          <w:rFonts w:asciiTheme="minorHAnsi" w:hAnsiTheme="minorHAnsi" w:cstheme="minorHAnsi"/>
        </w:rPr>
        <w:t>256 18 067</w:t>
      </w:r>
      <w:r w:rsidRPr="00F26FBC">
        <w:rPr>
          <w:rFonts w:asciiTheme="minorHAnsi" w:hAnsiTheme="minorHAnsi" w:cstheme="minorHAnsi"/>
        </w:rPr>
        <w:t xml:space="preserve">, se sídlem </w:t>
      </w:r>
      <w:r w:rsidRPr="0061108F">
        <w:rPr>
          <w:rFonts w:asciiTheme="minorHAnsi" w:hAnsiTheme="minorHAnsi" w:cstheme="minorHAnsi"/>
        </w:rPr>
        <w:t>U Uranie 954/18, Holešovice, 170 00 Praha 7</w:t>
      </w:r>
      <w:r w:rsidRPr="00F26FBC">
        <w:rPr>
          <w:rFonts w:asciiTheme="minorHAnsi" w:hAnsiTheme="minorHAnsi" w:cstheme="minorHAnsi"/>
        </w:rPr>
        <w:t>, a to v následujícím rozsahu:</w:t>
      </w:r>
    </w:p>
    <w:p w14:paraId="00DD70A6" w14:textId="5F478144" w:rsidR="0061108F" w:rsidRPr="0061108F" w:rsidRDefault="0061108F" w:rsidP="0061108F">
      <w:pPr>
        <w:pStyle w:val="Odstavecseseznamem"/>
        <w:numPr>
          <w:ilvl w:val="0"/>
          <w:numId w:val="49"/>
        </w:numPr>
        <w:spacing w:after="120" w:line="250" w:lineRule="auto"/>
        <w:ind w:right="135"/>
        <w:contextualSpacing w:val="0"/>
        <w:rPr>
          <w:rFonts w:asciiTheme="minorHAnsi" w:hAnsiTheme="minorHAnsi" w:cstheme="minorHAnsi"/>
        </w:rPr>
      </w:pPr>
      <w:r w:rsidRPr="0061108F">
        <w:rPr>
          <w:rFonts w:asciiTheme="minorHAnsi" w:hAnsiTheme="minorHAnsi" w:cstheme="minorHAnsi"/>
          <w:b/>
          <w:bCs/>
        </w:rPr>
        <w:t>Příloha č. 9 Popis IT prostředí</w:t>
      </w:r>
      <w:r>
        <w:rPr>
          <w:rFonts w:asciiTheme="minorHAnsi" w:hAnsiTheme="minorHAnsi" w:cstheme="minorHAnsi"/>
        </w:rPr>
        <w:t xml:space="preserve"> </w:t>
      </w:r>
      <w:r w:rsidRPr="00F26FBC">
        <w:rPr>
          <w:rFonts w:asciiTheme="minorHAnsi" w:hAnsiTheme="minorHAnsi" w:cstheme="minorHAnsi"/>
        </w:rPr>
        <w:t>zadávací dokumentace</w:t>
      </w:r>
      <w:r>
        <w:rPr>
          <w:rFonts w:asciiTheme="minorHAnsi" w:hAnsiTheme="minorHAnsi" w:cstheme="minorHAnsi"/>
        </w:rPr>
        <w:t>.</w:t>
      </w:r>
    </w:p>
    <w:p w14:paraId="03953C14" w14:textId="1A88C2CE" w:rsidR="006F079A" w:rsidRPr="00D42772" w:rsidRDefault="0057469E" w:rsidP="00C7448B">
      <w:pPr>
        <w:pStyle w:val="Nadpis1"/>
        <w:ind w:right="553"/>
        <w:rPr>
          <w:rFonts w:asciiTheme="minorHAnsi" w:hAnsiTheme="minorHAnsi" w:cstheme="minorHAnsi"/>
          <w:i/>
        </w:rPr>
      </w:pPr>
      <w:bookmarkStart w:id="230" w:name="_Toc174985578"/>
      <w:bookmarkStart w:id="231" w:name="_Toc196477477"/>
      <w:r w:rsidRPr="00D42772">
        <w:rPr>
          <w:rFonts w:asciiTheme="minorHAnsi" w:hAnsiTheme="minorHAnsi" w:cstheme="minorHAnsi"/>
          <w:i/>
        </w:rPr>
        <w:t>Seznam p</w:t>
      </w:r>
      <w:r w:rsidR="00A858E7" w:rsidRPr="00D42772">
        <w:rPr>
          <w:rFonts w:asciiTheme="minorHAnsi" w:hAnsiTheme="minorHAnsi" w:cstheme="minorHAnsi"/>
          <w:i/>
        </w:rPr>
        <w:t>říloh</w:t>
      </w:r>
      <w:bookmarkEnd w:id="230"/>
      <w:bookmarkEnd w:id="231"/>
      <w:r w:rsidR="00A858E7" w:rsidRPr="00D42772">
        <w:rPr>
          <w:rFonts w:asciiTheme="minorHAnsi" w:hAnsiTheme="minorHAnsi" w:cstheme="minorHAnsi"/>
          <w:i/>
        </w:rPr>
        <w:t xml:space="preserve"> </w:t>
      </w:r>
    </w:p>
    <w:p w14:paraId="51F49A54" w14:textId="6D4B3931" w:rsidR="00F12DFF" w:rsidRPr="00D42772" w:rsidRDefault="00F12DFF" w:rsidP="00F12DFF">
      <w:pPr>
        <w:spacing w:after="120" w:line="250" w:lineRule="auto"/>
        <w:ind w:left="-5" w:right="553" w:hanging="11"/>
        <w:rPr>
          <w:rFonts w:asciiTheme="minorHAnsi" w:hAnsiTheme="minorHAnsi" w:cstheme="minorHAnsi"/>
        </w:rPr>
      </w:pPr>
      <w:r w:rsidRPr="00D42772">
        <w:rPr>
          <w:rFonts w:asciiTheme="minorHAnsi" w:hAnsiTheme="minorHAnsi" w:cstheme="minorHAnsi"/>
        </w:rPr>
        <w:t>Nedílnou součást této zadávací dokumentace tvoří následující přílohy:</w:t>
      </w:r>
    </w:p>
    <w:p w14:paraId="7FCA6FE6" w14:textId="0CF2996D" w:rsidR="00C33FE3" w:rsidRPr="00D42772" w:rsidRDefault="00C33FE3" w:rsidP="00F12DFF">
      <w:pPr>
        <w:spacing w:after="120" w:line="250" w:lineRule="auto"/>
        <w:ind w:left="567" w:right="553" w:hanging="11"/>
        <w:rPr>
          <w:rFonts w:asciiTheme="minorHAnsi" w:hAnsiTheme="minorHAnsi" w:cstheme="minorHAnsi"/>
        </w:rPr>
      </w:pPr>
      <w:r w:rsidRPr="00D42772">
        <w:rPr>
          <w:rFonts w:asciiTheme="minorHAnsi" w:hAnsiTheme="minorHAnsi" w:cstheme="minorHAnsi"/>
          <w:b/>
        </w:rPr>
        <w:t xml:space="preserve">Příloha č. 1: </w:t>
      </w:r>
      <w:r w:rsidR="00E962A3" w:rsidRPr="00D42772">
        <w:rPr>
          <w:rFonts w:asciiTheme="minorHAnsi" w:hAnsiTheme="minorHAnsi" w:cstheme="minorHAnsi"/>
          <w:b/>
        </w:rPr>
        <w:t>Krycí list nabídky</w:t>
      </w:r>
    </w:p>
    <w:p w14:paraId="1F2D664C" w14:textId="7FB990BD" w:rsidR="00C33FE3" w:rsidRPr="00D42772" w:rsidRDefault="00F12DFF" w:rsidP="00F12DFF">
      <w:pPr>
        <w:spacing w:after="120"/>
        <w:ind w:left="567" w:right="553" w:hanging="11"/>
        <w:rPr>
          <w:rFonts w:asciiTheme="minorHAnsi" w:hAnsiTheme="minorHAnsi" w:cstheme="minorHAnsi"/>
          <w:i/>
        </w:rPr>
      </w:pPr>
      <w:r w:rsidRPr="00D42772">
        <w:rPr>
          <w:rFonts w:asciiTheme="minorHAnsi" w:hAnsiTheme="minorHAnsi" w:cstheme="minorHAnsi"/>
          <w:i/>
        </w:rPr>
        <w:t>(</w:t>
      </w:r>
      <w:r w:rsidR="00E962A3" w:rsidRPr="00D42772">
        <w:rPr>
          <w:rFonts w:asciiTheme="minorHAnsi" w:hAnsiTheme="minorHAnsi" w:cstheme="minorHAnsi"/>
          <w:i/>
        </w:rPr>
        <w:t>Vzor Krycího listu nabídky je uveden za textem této zadávací dokumentace.</w:t>
      </w:r>
      <w:r w:rsidRPr="00D42772">
        <w:rPr>
          <w:rFonts w:asciiTheme="minorHAnsi" w:hAnsiTheme="minorHAnsi" w:cstheme="minorHAnsi"/>
          <w:i/>
        </w:rPr>
        <w:t>)</w:t>
      </w:r>
    </w:p>
    <w:p w14:paraId="43926C90" w14:textId="126FCA22" w:rsidR="00C33FE3" w:rsidRPr="00D42772" w:rsidRDefault="00C33FE3" w:rsidP="00246DE3">
      <w:pPr>
        <w:spacing w:after="120" w:line="250" w:lineRule="auto"/>
        <w:ind w:left="567" w:right="553" w:hanging="11"/>
        <w:rPr>
          <w:rFonts w:asciiTheme="minorHAnsi" w:hAnsiTheme="minorHAnsi" w:cstheme="minorHAnsi"/>
          <w:b/>
        </w:rPr>
      </w:pPr>
      <w:r w:rsidRPr="00D42772">
        <w:rPr>
          <w:rFonts w:asciiTheme="minorHAnsi" w:hAnsiTheme="minorHAnsi" w:cstheme="minorHAnsi"/>
          <w:b/>
        </w:rPr>
        <w:t xml:space="preserve">Příloha č. 2: </w:t>
      </w:r>
      <w:r w:rsidR="00E962A3" w:rsidRPr="00D42772">
        <w:rPr>
          <w:rFonts w:asciiTheme="minorHAnsi" w:hAnsiTheme="minorHAnsi" w:cstheme="minorHAnsi"/>
          <w:b/>
        </w:rPr>
        <w:t xml:space="preserve">Vzor čestného prohlášení o splnění základní </w:t>
      </w:r>
      <w:r w:rsidR="006660A3">
        <w:rPr>
          <w:rFonts w:asciiTheme="minorHAnsi" w:hAnsiTheme="minorHAnsi" w:cstheme="minorHAnsi"/>
          <w:b/>
        </w:rPr>
        <w:t xml:space="preserve">a profesní </w:t>
      </w:r>
      <w:r w:rsidR="00E962A3" w:rsidRPr="00D42772">
        <w:rPr>
          <w:rFonts w:asciiTheme="minorHAnsi" w:hAnsiTheme="minorHAnsi" w:cstheme="minorHAnsi"/>
          <w:b/>
        </w:rPr>
        <w:t>způsobilosti dodavatele dle ZZVZ</w:t>
      </w:r>
    </w:p>
    <w:p w14:paraId="4D8B7247" w14:textId="598C2BB9" w:rsidR="00F12DFF" w:rsidRPr="00D42772" w:rsidRDefault="00F12DFF" w:rsidP="00F12DFF">
      <w:pPr>
        <w:keepNext/>
        <w:spacing w:after="120"/>
        <w:ind w:left="567" w:hanging="11"/>
        <w:rPr>
          <w:rFonts w:asciiTheme="minorHAnsi" w:hAnsiTheme="minorHAnsi" w:cstheme="minorHAnsi"/>
          <w:i/>
          <w:color w:val="auto"/>
        </w:rPr>
      </w:pPr>
      <w:r w:rsidRPr="00D42772">
        <w:rPr>
          <w:rFonts w:asciiTheme="minorHAnsi" w:hAnsiTheme="minorHAnsi" w:cstheme="minorHAnsi"/>
          <w:i/>
          <w:color w:val="auto"/>
        </w:rPr>
        <w:t>(samostatný dokument)</w:t>
      </w:r>
    </w:p>
    <w:p w14:paraId="75EC91C5" w14:textId="46C5A661" w:rsidR="00C33FE3" w:rsidRPr="00D42772" w:rsidRDefault="00C33FE3" w:rsidP="00246DE3">
      <w:pPr>
        <w:spacing w:after="120" w:line="250" w:lineRule="auto"/>
        <w:ind w:left="567" w:right="553" w:hanging="11"/>
        <w:rPr>
          <w:rFonts w:asciiTheme="minorHAnsi" w:hAnsiTheme="minorHAnsi" w:cstheme="minorHAnsi"/>
          <w:b/>
        </w:rPr>
      </w:pPr>
      <w:r w:rsidRPr="00D42772">
        <w:rPr>
          <w:rFonts w:asciiTheme="minorHAnsi" w:hAnsiTheme="minorHAnsi" w:cstheme="minorHAnsi"/>
          <w:b/>
        </w:rPr>
        <w:t xml:space="preserve">Příloha č. 3: </w:t>
      </w:r>
      <w:r w:rsidR="00F12DFF" w:rsidRPr="00D42772">
        <w:rPr>
          <w:rFonts w:asciiTheme="minorHAnsi" w:hAnsiTheme="minorHAnsi" w:cstheme="minorHAnsi"/>
          <w:b/>
        </w:rPr>
        <w:t xml:space="preserve">Vzor seznamu významných služeb </w:t>
      </w:r>
    </w:p>
    <w:p w14:paraId="52BF8513" w14:textId="0375E20B" w:rsidR="00F12DFF" w:rsidRPr="00D42772" w:rsidRDefault="00F12DFF" w:rsidP="00F12DFF">
      <w:pPr>
        <w:keepNext/>
        <w:spacing w:after="120"/>
        <w:ind w:left="567" w:hanging="11"/>
        <w:rPr>
          <w:rFonts w:asciiTheme="minorHAnsi" w:hAnsiTheme="minorHAnsi" w:cstheme="minorHAnsi"/>
          <w:i/>
          <w:color w:val="auto"/>
        </w:rPr>
      </w:pPr>
      <w:r w:rsidRPr="00D42772">
        <w:rPr>
          <w:rFonts w:asciiTheme="minorHAnsi" w:hAnsiTheme="minorHAnsi" w:cstheme="minorHAnsi"/>
          <w:i/>
          <w:color w:val="auto"/>
        </w:rPr>
        <w:t>(samostatný dokument)</w:t>
      </w:r>
    </w:p>
    <w:p w14:paraId="47E9186B" w14:textId="0E689976" w:rsidR="00E962A3" w:rsidRPr="00D42772" w:rsidRDefault="00C33FE3" w:rsidP="00246DE3">
      <w:pPr>
        <w:spacing w:after="120" w:line="250" w:lineRule="auto"/>
        <w:ind w:left="567" w:right="553" w:hanging="11"/>
        <w:rPr>
          <w:rFonts w:asciiTheme="minorHAnsi" w:hAnsiTheme="minorHAnsi" w:cstheme="minorHAnsi"/>
          <w:b/>
        </w:rPr>
      </w:pPr>
      <w:r w:rsidRPr="00D42772">
        <w:rPr>
          <w:rFonts w:asciiTheme="minorHAnsi" w:hAnsiTheme="minorHAnsi" w:cstheme="minorHAnsi"/>
          <w:b/>
        </w:rPr>
        <w:t xml:space="preserve">Příloha č. 4: </w:t>
      </w:r>
      <w:r w:rsidR="00F12DFF" w:rsidRPr="00D42772">
        <w:rPr>
          <w:rFonts w:asciiTheme="minorHAnsi" w:hAnsiTheme="minorHAnsi" w:cstheme="minorHAnsi"/>
          <w:b/>
        </w:rPr>
        <w:t>Vzor seznamu členů realizačního týmu</w:t>
      </w:r>
      <w:r w:rsidR="006660A3">
        <w:rPr>
          <w:rFonts w:asciiTheme="minorHAnsi" w:hAnsiTheme="minorHAnsi" w:cstheme="minorHAnsi"/>
          <w:b/>
        </w:rPr>
        <w:t xml:space="preserve"> (včetně vzoru </w:t>
      </w:r>
      <w:r w:rsidR="006660A3" w:rsidRPr="006660A3">
        <w:rPr>
          <w:rFonts w:asciiTheme="minorHAnsi" w:hAnsiTheme="minorHAnsi" w:cstheme="minorHAnsi"/>
          <w:b/>
        </w:rPr>
        <w:t>profesního životopisu</w:t>
      </w:r>
      <w:r w:rsidR="006660A3">
        <w:rPr>
          <w:rFonts w:asciiTheme="minorHAnsi" w:hAnsiTheme="minorHAnsi" w:cstheme="minorHAnsi"/>
          <w:b/>
        </w:rPr>
        <w:t>)</w:t>
      </w:r>
    </w:p>
    <w:p w14:paraId="5E774F12" w14:textId="6BC613B7" w:rsidR="00F12DFF" w:rsidRPr="00D42772" w:rsidRDefault="00F12DFF" w:rsidP="00F12DFF">
      <w:pPr>
        <w:keepNext/>
        <w:spacing w:after="120"/>
        <w:ind w:left="567" w:hanging="11"/>
        <w:rPr>
          <w:rFonts w:asciiTheme="minorHAnsi" w:hAnsiTheme="minorHAnsi" w:cstheme="minorHAnsi"/>
          <w:i/>
          <w:color w:val="auto"/>
        </w:rPr>
      </w:pPr>
      <w:r w:rsidRPr="00D42772">
        <w:rPr>
          <w:rFonts w:asciiTheme="minorHAnsi" w:hAnsiTheme="minorHAnsi" w:cstheme="minorHAnsi"/>
          <w:i/>
          <w:color w:val="auto"/>
        </w:rPr>
        <w:t>(samostatný dokument)</w:t>
      </w:r>
    </w:p>
    <w:p w14:paraId="545AA2F4" w14:textId="2063A861" w:rsidR="00E962A3" w:rsidRPr="00D42772" w:rsidRDefault="00E962A3" w:rsidP="00246DE3">
      <w:pPr>
        <w:spacing w:after="120" w:line="250" w:lineRule="auto"/>
        <w:ind w:left="567" w:right="553" w:hanging="11"/>
        <w:rPr>
          <w:rFonts w:asciiTheme="minorHAnsi" w:hAnsiTheme="minorHAnsi" w:cstheme="minorHAnsi"/>
          <w:b/>
        </w:rPr>
      </w:pPr>
      <w:r w:rsidRPr="00D42772">
        <w:rPr>
          <w:rFonts w:asciiTheme="minorHAnsi" w:hAnsiTheme="minorHAnsi" w:cstheme="minorHAnsi"/>
          <w:b/>
        </w:rPr>
        <w:t xml:space="preserve">Příloha č. 5: </w:t>
      </w:r>
      <w:r w:rsidR="00F12DFF" w:rsidRPr="00D42772">
        <w:rPr>
          <w:rFonts w:asciiTheme="minorHAnsi" w:hAnsiTheme="minorHAnsi" w:cstheme="minorHAnsi"/>
          <w:b/>
        </w:rPr>
        <w:t xml:space="preserve">Závazný návrh </w:t>
      </w:r>
      <w:r w:rsidR="00883D24" w:rsidRPr="00D42772">
        <w:rPr>
          <w:rFonts w:asciiTheme="minorHAnsi" w:hAnsiTheme="minorHAnsi" w:cstheme="minorHAnsi"/>
          <w:b/>
        </w:rPr>
        <w:t xml:space="preserve">Rámcové dohody </w:t>
      </w:r>
    </w:p>
    <w:p w14:paraId="5AC26006" w14:textId="15826E38" w:rsidR="00F12DFF" w:rsidRPr="00D42772" w:rsidRDefault="00F12DFF" w:rsidP="00F12DFF">
      <w:pPr>
        <w:keepNext/>
        <w:spacing w:after="120"/>
        <w:ind w:left="567" w:hanging="11"/>
        <w:rPr>
          <w:rFonts w:asciiTheme="minorHAnsi" w:hAnsiTheme="minorHAnsi" w:cstheme="minorHAnsi"/>
          <w:i/>
          <w:color w:val="auto"/>
        </w:rPr>
      </w:pPr>
      <w:r w:rsidRPr="00D42772">
        <w:rPr>
          <w:rFonts w:asciiTheme="minorHAnsi" w:hAnsiTheme="minorHAnsi" w:cstheme="minorHAnsi"/>
          <w:i/>
          <w:color w:val="auto"/>
        </w:rPr>
        <w:t>(samostatný dokument)</w:t>
      </w:r>
    </w:p>
    <w:p w14:paraId="52673565" w14:textId="126E4918" w:rsidR="00F12DFF" w:rsidRPr="00D42772" w:rsidRDefault="00F12DFF" w:rsidP="00F12DFF">
      <w:pPr>
        <w:spacing w:after="120" w:line="250" w:lineRule="auto"/>
        <w:ind w:left="567" w:right="553" w:hanging="11"/>
        <w:rPr>
          <w:rFonts w:asciiTheme="minorHAnsi" w:hAnsiTheme="minorHAnsi" w:cstheme="minorHAnsi"/>
          <w:b/>
        </w:rPr>
      </w:pPr>
      <w:r w:rsidRPr="00D42772">
        <w:rPr>
          <w:rFonts w:asciiTheme="minorHAnsi" w:hAnsiTheme="minorHAnsi" w:cstheme="minorHAnsi"/>
          <w:b/>
        </w:rPr>
        <w:t xml:space="preserve">Příloha č. 6: </w:t>
      </w:r>
      <w:r w:rsidR="006660A3" w:rsidRPr="006660A3">
        <w:rPr>
          <w:rFonts w:asciiTheme="minorHAnsi" w:hAnsiTheme="minorHAnsi" w:cstheme="minorHAnsi"/>
          <w:b/>
        </w:rPr>
        <w:t>Tabulka pro zpracování nabídkové ceny</w:t>
      </w:r>
    </w:p>
    <w:p w14:paraId="0CF83A0F" w14:textId="0D3B560E" w:rsidR="00F12DFF" w:rsidRDefault="00F12DFF" w:rsidP="00F12DFF">
      <w:pPr>
        <w:spacing w:after="120" w:line="250" w:lineRule="auto"/>
        <w:ind w:left="567" w:right="553" w:hanging="11"/>
        <w:rPr>
          <w:rFonts w:asciiTheme="minorHAnsi" w:hAnsiTheme="minorHAnsi" w:cstheme="minorHAnsi"/>
          <w:i/>
          <w:color w:val="auto"/>
        </w:rPr>
      </w:pPr>
      <w:r w:rsidRPr="00D42772">
        <w:rPr>
          <w:rFonts w:asciiTheme="minorHAnsi" w:hAnsiTheme="minorHAnsi" w:cstheme="minorHAnsi"/>
          <w:i/>
          <w:color w:val="auto"/>
        </w:rPr>
        <w:t>(samostatný dokument)</w:t>
      </w:r>
    </w:p>
    <w:p w14:paraId="6F1CB90C" w14:textId="177BA986" w:rsidR="006660A3" w:rsidRDefault="006660A3" w:rsidP="00F12DFF">
      <w:pPr>
        <w:spacing w:after="120" w:line="250" w:lineRule="auto"/>
        <w:ind w:left="567" w:right="553" w:hanging="11"/>
        <w:rPr>
          <w:rFonts w:asciiTheme="minorHAnsi" w:hAnsiTheme="minorHAnsi" w:cstheme="minorHAnsi"/>
          <w:b/>
        </w:rPr>
      </w:pPr>
      <w:r w:rsidRPr="00D42772">
        <w:rPr>
          <w:rFonts w:asciiTheme="minorHAnsi" w:hAnsiTheme="minorHAnsi" w:cstheme="minorHAnsi"/>
          <w:b/>
        </w:rPr>
        <w:t xml:space="preserve">Příloha č. </w:t>
      </w:r>
      <w:r w:rsidR="00FE20FB">
        <w:rPr>
          <w:rFonts w:asciiTheme="minorHAnsi" w:hAnsiTheme="minorHAnsi" w:cstheme="minorHAnsi"/>
          <w:b/>
        </w:rPr>
        <w:t>7</w:t>
      </w:r>
      <w:r w:rsidRPr="00D42772">
        <w:rPr>
          <w:rFonts w:asciiTheme="minorHAnsi" w:hAnsiTheme="minorHAnsi" w:cstheme="minorHAnsi"/>
          <w:b/>
        </w:rPr>
        <w:t>:</w:t>
      </w:r>
      <w:r>
        <w:rPr>
          <w:rFonts w:asciiTheme="minorHAnsi" w:hAnsiTheme="minorHAnsi" w:cstheme="minorHAnsi"/>
          <w:b/>
        </w:rPr>
        <w:t xml:space="preserve"> </w:t>
      </w:r>
      <w:r w:rsidRPr="001A6F84">
        <w:rPr>
          <w:rFonts w:asciiTheme="minorHAnsi" w:hAnsiTheme="minorHAnsi" w:cstheme="minorHAnsi"/>
          <w:b/>
        </w:rPr>
        <w:t>Tabulka pro hodnocení realizačního týmu</w:t>
      </w:r>
    </w:p>
    <w:p w14:paraId="6101A5BF" w14:textId="1DEE4278" w:rsidR="006660A3" w:rsidRPr="006660A3" w:rsidRDefault="006660A3" w:rsidP="006660A3">
      <w:pPr>
        <w:spacing w:after="120" w:line="250" w:lineRule="auto"/>
        <w:ind w:left="567" w:right="553" w:hanging="11"/>
        <w:rPr>
          <w:rFonts w:asciiTheme="minorHAnsi" w:hAnsiTheme="minorHAnsi" w:cstheme="minorHAnsi"/>
          <w:i/>
          <w:color w:val="auto"/>
        </w:rPr>
      </w:pPr>
      <w:r w:rsidRPr="00D42772">
        <w:rPr>
          <w:rFonts w:asciiTheme="minorHAnsi" w:hAnsiTheme="minorHAnsi" w:cstheme="minorHAnsi"/>
          <w:i/>
          <w:color w:val="auto"/>
        </w:rPr>
        <w:t>(samostatný dokument)</w:t>
      </w:r>
    </w:p>
    <w:p w14:paraId="38610CE3" w14:textId="39A41BBB" w:rsidR="00C6501C" w:rsidRPr="00D42772" w:rsidRDefault="00C6501C" w:rsidP="00F12DFF">
      <w:pPr>
        <w:spacing w:after="120" w:line="250" w:lineRule="auto"/>
        <w:ind w:left="567" w:right="553" w:hanging="11"/>
        <w:rPr>
          <w:rFonts w:asciiTheme="minorHAnsi" w:hAnsiTheme="minorHAnsi" w:cstheme="minorHAnsi"/>
          <w:b/>
        </w:rPr>
      </w:pPr>
      <w:r w:rsidRPr="00D42772">
        <w:rPr>
          <w:rFonts w:asciiTheme="minorHAnsi" w:hAnsiTheme="minorHAnsi" w:cstheme="minorHAnsi"/>
          <w:b/>
        </w:rPr>
        <w:t xml:space="preserve">Příloha </w:t>
      </w:r>
      <w:r w:rsidR="006660A3">
        <w:rPr>
          <w:rFonts w:asciiTheme="minorHAnsi" w:hAnsiTheme="minorHAnsi" w:cstheme="minorHAnsi"/>
          <w:b/>
        </w:rPr>
        <w:t>č. 8.</w:t>
      </w:r>
      <w:r w:rsidRPr="00D42772">
        <w:rPr>
          <w:rFonts w:asciiTheme="minorHAnsi" w:hAnsiTheme="minorHAnsi" w:cstheme="minorHAnsi"/>
          <w:b/>
        </w:rPr>
        <w:t xml:space="preserve"> </w:t>
      </w:r>
      <w:r w:rsidR="00D46C89">
        <w:rPr>
          <w:rFonts w:asciiTheme="minorHAnsi" w:hAnsiTheme="minorHAnsi" w:cstheme="minorHAnsi"/>
          <w:b/>
        </w:rPr>
        <w:t>Prohlášení</w:t>
      </w:r>
      <w:r w:rsidR="00D46C89" w:rsidRPr="00D42772">
        <w:rPr>
          <w:rFonts w:asciiTheme="minorHAnsi" w:hAnsiTheme="minorHAnsi" w:cstheme="minorHAnsi"/>
          <w:b/>
        </w:rPr>
        <w:t xml:space="preserve"> </w:t>
      </w:r>
      <w:r w:rsidRPr="00D42772">
        <w:rPr>
          <w:rFonts w:asciiTheme="minorHAnsi" w:hAnsiTheme="minorHAnsi" w:cstheme="minorHAnsi"/>
          <w:b/>
        </w:rPr>
        <w:t>o mlčenlivosti</w:t>
      </w:r>
    </w:p>
    <w:p w14:paraId="1DA50663" w14:textId="2AB5D3BE" w:rsidR="00C6501C" w:rsidRPr="00D42772" w:rsidRDefault="00C6501C" w:rsidP="00F12DFF">
      <w:pPr>
        <w:spacing w:after="120" w:line="250" w:lineRule="auto"/>
        <w:ind w:left="567" w:right="553" w:hanging="11"/>
        <w:rPr>
          <w:rFonts w:asciiTheme="minorHAnsi" w:hAnsiTheme="minorHAnsi" w:cstheme="minorHAnsi"/>
          <w:i/>
          <w:color w:val="auto"/>
        </w:rPr>
      </w:pPr>
      <w:r w:rsidRPr="00D42772">
        <w:rPr>
          <w:rFonts w:asciiTheme="minorHAnsi" w:hAnsiTheme="minorHAnsi" w:cstheme="minorHAnsi"/>
          <w:i/>
          <w:color w:val="auto"/>
        </w:rPr>
        <w:t>(samostatný dokument)</w:t>
      </w:r>
    </w:p>
    <w:p w14:paraId="1C88FA17" w14:textId="556A8C04" w:rsidR="00250D51" w:rsidRPr="00D42772" w:rsidRDefault="00250D51" w:rsidP="00F12DFF">
      <w:pPr>
        <w:spacing w:after="120" w:line="250" w:lineRule="auto"/>
        <w:ind w:left="567" w:right="553" w:hanging="11"/>
        <w:rPr>
          <w:rFonts w:asciiTheme="minorHAnsi" w:hAnsiTheme="minorHAnsi" w:cstheme="minorHAnsi"/>
          <w:b/>
        </w:rPr>
      </w:pPr>
      <w:r w:rsidRPr="00D42772">
        <w:rPr>
          <w:rFonts w:asciiTheme="minorHAnsi" w:hAnsiTheme="minorHAnsi" w:cstheme="minorHAnsi"/>
          <w:b/>
        </w:rPr>
        <w:t xml:space="preserve">Příloha č. </w:t>
      </w:r>
      <w:r w:rsidR="006660A3">
        <w:rPr>
          <w:rFonts w:asciiTheme="minorHAnsi" w:hAnsiTheme="minorHAnsi" w:cstheme="minorHAnsi"/>
          <w:b/>
        </w:rPr>
        <w:t>9:</w:t>
      </w:r>
      <w:r w:rsidR="000F4D78">
        <w:rPr>
          <w:rFonts w:asciiTheme="minorHAnsi" w:hAnsiTheme="minorHAnsi" w:cstheme="minorHAnsi"/>
          <w:b/>
        </w:rPr>
        <w:t xml:space="preserve"> </w:t>
      </w:r>
      <w:r w:rsidRPr="00D42772">
        <w:rPr>
          <w:rFonts w:asciiTheme="minorHAnsi" w:hAnsiTheme="minorHAnsi" w:cstheme="minorHAnsi"/>
          <w:b/>
        </w:rPr>
        <w:t xml:space="preserve">Popis IT prostředí </w:t>
      </w:r>
    </w:p>
    <w:p w14:paraId="00A3D0DC" w14:textId="5F64DD41" w:rsidR="00250D51" w:rsidRPr="001A6F84" w:rsidRDefault="00250D51" w:rsidP="00F12DFF">
      <w:pPr>
        <w:spacing w:after="120" w:line="250" w:lineRule="auto"/>
        <w:ind w:left="567" w:right="553" w:hanging="11"/>
        <w:rPr>
          <w:rFonts w:asciiTheme="minorHAnsi" w:hAnsiTheme="minorHAnsi" w:cstheme="minorHAnsi"/>
          <w:bCs/>
          <w:i/>
          <w:iCs/>
        </w:rPr>
      </w:pPr>
      <w:r w:rsidRPr="001A6F84">
        <w:rPr>
          <w:rFonts w:asciiTheme="minorHAnsi" w:hAnsiTheme="minorHAnsi" w:cstheme="minorHAnsi"/>
          <w:bCs/>
          <w:i/>
          <w:iCs/>
        </w:rPr>
        <w:t>(dokumentace bude zpřístupněna v </w:t>
      </w:r>
      <w:r w:rsidR="00E65AD1" w:rsidRPr="001A6F84">
        <w:rPr>
          <w:rFonts w:asciiTheme="minorHAnsi" w:hAnsiTheme="minorHAnsi" w:cstheme="minorHAnsi"/>
          <w:bCs/>
          <w:i/>
          <w:iCs/>
        </w:rPr>
        <w:t>DATA ROOM</w:t>
      </w:r>
      <w:r w:rsidRPr="001A6F84">
        <w:rPr>
          <w:rFonts w:asciiTheme="minorHAnsi" w:hAnsiTheme="minorHAnsi" w:cstheme="minorHAnsi"/>
          <w:bCs/>
          <w:i/>
          <w:iCs/>
        </w:rPr>
        <w:t>)</w:t>
      </w:r>
    </w:p>
    <w:p w14:paraId="11304EC6" w14:textId="6A5BA839" w:rsidR="006660A3" w:rsidRDefault="006660A3" w:rsidP="00F12DFF">
      <w:pPr>
        <w:spacing w:after="120" w:line="250" w:lineRule="auto"/>
        <w:ind w:left="567" w:right="553" w:hanging="11"/>
        <w:rPr>
          <w:rFonts w:asciiTheme="minorHAnsi" w:hAnsiTheme="minorHAnsi" w:cstheme="minorHAnsi"/>
          <w:b/>
        </w:rPr>
      </w:pPr>
      <w:r>
        <w:rPr>
          <w:rFonts w:asciiTheme="minorHAnsi" w:hAnsiTheme="minorHAnsi" w:cstheme="minorHAnsi"/>
          <w:b/>
        </w:rPr>
        <w:t>Příloha č. 10</w:t>
      </w:r>
      <w:r w:rsidR="00AE37AF">
        <w:rPr>
          <w:rFonts w:asciiTheme="minorHAnsi" w:hAnsiTheme="minorHAnsi" w:cstheme="minorHAnsi"/>
          <w:b/>
        </w:rPr>
        <w:t xml:space="preserve">: </w:t>
      </w:r>
      <w:r w:rsidR="00AE37AF" w:rsidRPr="00AE37AF">
        <w:rPr>
          <w:rFonts w:asciiTheme="minorHAnsi" w:hAnsiTheme="minorHAnsi" w:cstheme="minorHAnsi"/>
          <w:b/>
        </w:rPr>
        <w:t>Vzor čestného prohlášení k mezinárodním sankcím</w:t>
      </w:r>
    </w:p>
    <w:p w14:paraId="303C0681" w14:textId="77777777" w:rsidR="00AE37AF" w:rsidRPr="00D42772" w:rsidRDefault="00AE37AF" w:rsidP="00AE37AF">
      <w:pPr>
        <w:spacing w:after="120" w:line="250" w:lineRule="auto"/>
        <w:ind w:left="567" w:right="553" w:hanging="11"/>
        <w:rPr>
          <w:rFonts w:asciiTheme="minorHAnsi" w:hAnsiTheme="minorHAnsi" w:cstheme="minorHAnsi"/>
          <w:i/>
          <w:color w:val="auto"/>
        </w:rPr>
      </w:pPr>
      <w:r w:rsidRPr="00D42772">
        <w:rPr>
          <w:rFonts w:asciiTheme="minorHAnsi" w:hAnsiTheme="minorHAnsi" w:cstheme="minorHAnsi"/>
          <w:i/>
          <w:color w:val="auto"/>
        </w:rPr>
        <w:lastRenderedPageBreak/>
        <w:t>(samostatný dokument)</w:t>
      </w:r>
    </w:p>
    <w:p w14:paraId="325B7174" w14:textId="77777777" w:rsidR="00AE37AF" w:rsidRPr="001A6F84" w:rsidRDefault="00AE37AF" w:rsidP="001A6F84">
      <w:pPr>
        <w:spacing w:after="120" w:line="250" w:lineRule="auto"/>
        <w:ind w:left="567" w:right="553" w:hanging="11"/>
        <w:rPr>
          <w:rFonts w:asciiTheme="minorHAnsi" w:hAnsiTheme="minorHAnsi" w:cstheme="minorHAnsi"/>
          <w:b/>
        </w:rPr>
      </w:pPr>
      <w:bookmarkStart w:id="232" w:name="_Ref173252260"/>
      <w:r w:rsidRPr="001A6F84">
        <w:rPr>
          <w:rFonts w:asciiTheme="minorHAnsi" w:hAnsiTheme="minorHAnsi" w:cstheme="minorHAnsi"/>
          <w:b/>
        </w:rPr>
        <w:t>Příloha č. 11: Vzor čestného prohlášení ke střetu zájmů</w:t>
      </w:r>
      <w:bookmarkEnd w:id="232"/>
    </w:p>
    <w:p w14:paraId="6D8C2381" w14:textId="77777777" w:rsidR="00AE37AF" w:rsidRPr="00D42772" w:rsidRDefault="00AE37AF" w:rsidP="00AE37AF">
      <w:pPr>
        <w:spacing w:after="120" w:line="250" w:lineRule="auto"/>
        <w:ind w:left="567" w:right="553" w:hanging="11"/>
        <w:rPr>
          <w:rFonts w:asciiTheme="minorHAnsi" w:hAnsiTheme="minorHAnsi" w:cstheme="minorHAnsi"/>
          <w:i/>
          <w:color w:val="auto"/>
        </w:rPr>
      </w:pPr>
      <w:r w:rsidRPr="00D42772">
        <w:rPr>
          <w:rFonts w:asciiTheme="minorHAnsi" w:hAnsiTheme="minorHAnsi" w:cstheme="minorHAnsi"/>
          <w:i/>
          <w:color w:val="auto"/>
        </w:rPr>
        <w:t>(samostatný dokument)</w:t>
      </w:r>
    </w:p>
    <w:p w14:paraId="51F3C5D1" w14:textId="77777777" w:rsidR="00AE37AF" w:rsidRPr="001A6F84" w:rsidRDefault="00AE37AF" w:rsidP="001A6F84">
      <w:pPr>
        <w:spacing w:after="120" w:line="250" w:lineRule="auto"/>
        <w:ind w:left="567" w:right="553" w:hanging="11"/>
        <w:rPr>
          <w:rFonts w:asciiTheme="minorHAnsi" w:hAnsiTheme="minorHAnsi" w:cstheme="minorHAnsi"/>
          <w:b/>
        </w:rPr>
      </w:pPr>
      <w:bookmarkStart w:id="233" w:name="_Ref173319706"/>
      <w:r w:rsidRPr="001A6F84">
        <w:rPr>
          <w:rFonts w:asciiTheme="minorHAnsi" w:hAnsiTheme="minorHAnsi" w:cstheme="minorHAnsi"/>
          <w:b/>
        </w:rPr>
        <w:t>Příloha č. 12: Vzor čestného prohlášení k odpovědnému zadávání</w:t>
      </w:r>
      <w:bookmarkEnd w:id="233"/>
    </w:p>
    <w:p w14:paraId="4A28B22F" w14:textId="77777777" w:rsidR="00AE37AF" w:rsidRDefault="00AE37AF" w:rsidP="00AE37AF">
      <w:pPr>
        <w:spacing w:after="120" w:line="250" w:lineRule="auto"/>
        <w:ind w:left="567" w:right="553" w:hanging="11"/>
        <w:rPr>
          <w:rFonts w:asciiTheme="minorHAnsi" w:hAnsiTheme="minorHAnsi" w:cstheme="minorHAnsi"/>
          <w:i/>
          <w:color w:val="auto"/>
        </w:rPr>
      </w:pPr>
      <w:r w:rsidRPr="00D42772">
        <w:rPr>
          <w:rFonts w:asciiTheme="minorHAnsi" w:hAnsiTheme="minorHAnsi" w:cstheme="minorHAnsi"/>
          <w:i/>
          <w:color w:val="auto"/>
        </w:rPr>
        <w:t>(samostatný dokument)</w:t>
      </w:r>
    </w:p>
    <w:p w14:paraId="5961505F" w14:textId="77777777" w:rsidR="001B4A7D" w:rsidRDefault="00BB6DD7">
      <w:pPr>
        <w:spacing w:after="160" w:line="259" w:lineRule="auto"/>
        <w:ind w:left="0" w:right="0" w:firstLine="0"/>
        <w:jc w:val="left"/>
        <w:rPr>
          <w:rFonts w:asciiTheme="minorHAnsi" w:hAnsiTheme="minorHAnsi" w:cstheme="minorHAnsi"/>
          <w:b/>
        </w:rPr>
        <w:sectPr w:rsidR="001B4A7D" w:rsidSect="00D42772">
          <w:headerReference w:type="default" r:id="rId18"/>
          <w:pgSz w:w="11900" w:h="16840"/>
          <w:pgMar w:top="1417" w:right="1417" w:bottom="1417" w:left="1417" w:header="709" w:footer="1032" w:gutter="0"/>
          <w:cols w:space="708"/>
          <w:docGrid w:linePitch="326"/>
        </w:sectPr>
      </w:pPr>
      <w:r>
        <w:rPr>
          <w:rFonts w:asciiTheme="minorHAnsi" w:hAnsiTheme="minorHAnsi" w:cstheme="minorHAnsi"/>
          <w:b/>
        </w:rPr>
        <w:br w:type="page"/>
      </w:r>
    </w:p>
    <w:p w14:paraId="18E559FE" w14:textId="5A275B48" w:rsidR="00BB6DD7" w:rsidRDefault="00BB6DD7">
      <w:pPr>
        <w:spacing w:after="160" w:line="259" w:lineRule="auto"/>
        <w:ind w:left="0" w:right="0" w:firstLine="0"/>
        <w:jc w:val="left"/>
        <w:rPr>
          <w:rFonts w:asciiTheme="minorHAnsi" w:hAnsiTheme="minorHAnsi" w:cstheme="minorHAnsi"/>
          <w:b/>
        </w:rPr>
      </w:pPr>
    </w:p>
    <w:p w14:paraId="799F3E58" w14:textId="77777777" w:rsidR="00F12DFF" w:rsidRPr="00D42772" w:rsidRDefault="00F12DFF" w:rsidP="00BF436F">
      <w:pPr>
        <w:pStyle w:val="Nadpis1"/>
        <w:numPr>
          <w:ilvl w:val="0"/>
          <w:numId w:val="0"/>
        </w:numPr>
        <w:ind w:right="0"/>
        <w:jc w:val="center"/>
        <w:rPr>
          <w:rFonts w:asciiTheme="minorHAnsi" w:hAnsiTheme="minorHAnsi" w:cstheme="minorHAnsi"/>
        </w:rPr>
      </w:pPr>
      <w:bookmarkStart w:id="234" w:name="_Toc21429784"/>
      <w:bookmarkStart w:id="235" w:name="_Toc21434476"/>
      <w:bookmarkStart w:id="236" w:name="_Toc174985579"/>
      <w:bookmarkStart w:id="237" w:name="_Toc196400493"/>
      <w:bookmarkStart w:id="238" w:name="_Toc196400582"/>
      <w:bookmarkStart w:id="239" w:name="_Toc196477478"/>
      <w:r w:rsidRPr="00D42772">
        <w:rPr>
          <w:rFonts w:asciiTheme="minorHAnsi" w:hAnsiTheme="minorHAnsi" w:cstheme="minorHAnsi"/>
        </w:rPr>
        <w:t>Příloha č. 1</w:t>
      </w:r>
      <w:bookmarkEnd w:id="234"/>
      <w:bookmarkEnd w:id="235"/>
      <w:bookmarkEnd w:id="236"/>
      <w:bookmarkEnd w:id="237"/>
      <w:bookmarkEnd w:id="238"/>
      <w:bookmarkEnd w:id="239"/>
    </w:p>
    <w:p w14:paraId="6D27B784" w14:textId="38DD9F47" w:rsidR="00F12DFF" w:rsidRPr="00D42772" w:rsidRDefault="00F12DFF" w:rsidP="005B00CD">
      <w:pPr>
        <w:spacing w:after="120" w:line="360" w:lineRule="auto"/>
        <w:ind w:left="11" w:right="0" w:hanging="11"/>
        <w:jc w:val="center"/>
        <w:rPr>
          <w:rFonts w:asciiTheme="minorHAnsi" w:hAnsiTheme="minorHAnsi" w:cstheme="minorHAnsi"/>
          <w:b/>
        </w:rPr>
      </w:pPr>
      <w:r w:rsidRPr="00D42772">
        <w:rPr>
          <w:rFonts w:asciiTheme="minorHAnsi" w:hAnsiTheme="minorHAnsi" w:cstheme="minorHAnsi"/>
          <w:b/>
        </w:rPr>
        <w:t>Krycí list nabídky</w:t>
      </w:r>
      <w:bookmarkStart w:id="240" w:name="Příloha1"/>
      <w:bookmarkEnd w:id="240"/>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6"/>
        <w:gridCol w:w="118"/>
        <w:gridCol w:w="2245"/>
        <w:gridCol w:w="2511"/>
        <w:gridCol w:w="2577"/>
      </w:tblGrid>
      <w:tr w:rsidR="00F12DFF" w:rsidRPr="00D42772" w14:paraId="634B6365" w14:textId="77777777" w:rsidTr="005B00CD">
        <w:trPr>
          <w:trHeight w:val="387"/>
          <w:jc w:val="center"/>
        </w:trPr>
        <w:tc>
          <w:tcPr>
            <w:tcW w:w="9777" w:type="dxa"/>
            <w:gridSpan w:val="5"/>
            <w:tcBorders>
              <w:top w:val="single" w:sz="4" w:space="0" w:color="auto"/>
              <w:left w:val="single" w:sz="4" w:space="0" w:color="auto"/>
              <w:bottom w:val="single" w:sz="4" w:space="0" w:color="auto"/>
              <w:right w:val="single" w:sz="4" w:space="0" w:color="auto"/>
            </w:tcBorders>
            <w:shd w:val="clear" w:color="auto" w:fill="8DB3E2"/>
            <w:hideMark/>
          </w:tcPr>
          <w:p w14:paraId="27B84568" w14:textId="6A05FD66" w:rsidR="00F12DFF" w:rsidRPr="00D42772" w:rsidRDefault="00F12DFF" w:rsidP="004D097A">
            <w:pPr>
              <w:spacing w:line="276" w:lineRule="auto"/>
              <w:ind w:left="360"/>
              <w:jc w:val="center"/>
              <w:rPr>
                <w:rFonts w:asciiTheme="minorHAnsi" w:hAnsiTheme="minorHAnsi" w:cstheme="minorHAnsi"/>
              </w:rPr>
            </w:pPr>
            <w:r w:rsidRPr="00D42772">
              <w:rPr>
                <w:rFonts w:asciiTheme="minorHAnsi" w:hAnsiTheme="minorHAnsi" w:cstheme="minorHAnsi"/>
                <w:b/>
              </w:rPr>
              <w:t>KRYCÍ LIST NABÍDKY</w:t>
            </w:r>
          </w:p>
        </w:tc>
      </w:tr>
      <w:tr w:rsidR="00F12DFF" w:rsidRPr="00D42772" w14:paraId="1C6D9B5C" w14:textId="77777777" w:rsidTr="005B00CD">
        <w:trPr>
          <w:trHeight w:val="382"/>
          <w:jc w:val="center"/>
        </w:trPr>
        <w:tc>
          <w:tcPr>
            <w:tcW w:w="9777" w:type="dxa"/>
            <w:gridSpan w:val="5"/>
            <w:tcBorders>
              <w:top w:val="single" w:sz="4" w:space="0" w:color="auto"/>
              <w:left w:val="single" w:sz="4" w:space="0" w:color="auto"/>
              <w:bottom w:val="single" w:sz="4" w:space="0" w:color="auto"/>
              <w:right w:val="single" w:sz="4" w:space="0" w:color="auto"/>
            </w:tcBorders>
            <w:shd w:val="clear" w:color="auto" w:fill="8DB3E2"/>
            <w:hideMark/>
          </w:tcPr>
          <w:p w14:paraId="5E3117DE" w14:textId="77777777" w:rsidR="00F12DFF" w:rsidRPr="00D42772" w:rsidRDefault="00F12DFF" w:rsidP="004D097A">
            <w:pPr>
              <w:spacing w:line="276" w:lineRule="auto"/>
              <w:ind w:left="360"/>
              <w:jc w:val="center"/>
              <w:rPr>
                <w:rFonts w:asciiTheme="minorHAnsi" w:hAnsiTheme="minorHAnsi" w:cstheme="minorHAnsi"/>
                <w:b/>
              </w:rPr>
            </w:pPr>
            <w:r w:rsidRPr="00D42772">
              <w:rPr>
                <w:rFonts w:asciiTheme="minorHAnsi" w:hAnsiTheme="minorHAnsi" w:cstheme="minorHAnsi"/>
                <w:b/>
              </w:rPr>
              <w:t>Veřejná zakázka</w:t>
            </w:r>
          </w:p>
        </w:tc>
      </w:tr>
      <w:tr w:rsidR="00F12DFF" w:rsidRPr="00D42772" w14:paraId="3BFEDEB1" w14:textId="77777777" w:rsidTr="001A6F84">
        <w:trPr>
          <w:trHeight w:val="806"/>
          <w:jc w:val="center"/>
        </w:trPr>
        <w:tc>
          <w:tcPr>
            <w:tcW w:w="2326" w:type="dxa"/>
            <w:tcBorders>
              <w:top w:val="single" w:sz="4" w:space="0" w:color="auto"/>
              <w:left w:val="single" w:sz="4" w:space="0" w:color="auto"/>
              <w:bottom w:val="single" w:sz="4" w:space="0" w:color="auto"/>
              <w:right w:val="single" w:sz="4" w:space="0" w:color="auto"/>
            </w:tcBorders>
            <w:shd w:val="clear" w:color="auto" w:fill="8DB3E2"/>
            <w:vAlign w:val="center"/>
          </w:tcPr>
          <w:p w14:paraId="33EDC7A1" w14:textId="1C21FB6D" w:rsidR="00F12DFF" w:rsidRPr="00D42772" w:rsidRDefault="0051399E" w:rsidP="004D097A">
            <w:pPr>
              <w:spacing w:line="276" w:lineRule="auto"/>
              <w:ind w:left="140" w:hanging="140"/>
              <w:jc w:val="left"/>
              <w:rPr>
                <w:rFonts w:asciiTheme="minorHAnsi" w:hAnsiTheme="minorHAnsi" w:cstheme="minorHAnsi"/>
                <w:b/>
              </w:rPr>
            </w:pPr>
            <w:r w:rsidRPr="00D42772">
              <w:rPr>
                <w:rFonts w:asciiTheme="minorHAnsi" w:hAnsiTheme="minorHAnsi" w:cstheme="minorHAnsi"/>
                <w:b/>
              </w:rPr>
              <w:t xml:space="preserve"> </w:t>
            </w:r>
            <w:r w:rsidR="00F12DFF" w:rsidRPr="00D42772">
              <w:rPr>
                <w:rFonts w:asciiTheme="minorHAnsi" w:hAnsiTheme="minorHAnsi" w:cstheme="minorHAnsi"/>
                <w:b/>
              </w:rPr>
              <w:t>Název</w:t>
            </w:r>
          </w:p>
        </w:tc>
        <w:tc>
          <w:tcPr>
            <w:tcW w:w="7451" w:type="dxa"/>
            <w:gridSpan w:val="4"/>
            <w:tcBorders>
              <w:top w:val="single" w:sz="4" w:space="0" w:color="auto"/>
              <w:left w:val="single" w:sz="4" w:space="0" w:color="auto"/>
              <w:bottom w:val="single" w:sz="4" w:space="0" w:color="auto"/>
              <w:right w:val="single" w:sz="4" w:space="0" w:color="auto"/>
            </w:tcBorders>
            <w:vAlign w:val="center"/>
            <w:hideMark/>
          </w:tcPr>
          <w:p w14:paraId="44102F99" w14:textId="52C47D3C" w:rsidR="00F12DFF" w:rsidRPr="00D42772" w:rsidRDefault="00F12DFF" w:rsidP="00F12DFF">
            <w:pPr>
              <w:spacing w:line="276" w:lineRule="auto"/>
              <w:ind w:left="-137"/>
              <w:jc w:val="center"/>
              <w:rPr>
                <w:rFonts w:asciiTheme="minorHAnsi" w:hAnsiTheme="minorHAnsi" w:cstheme="minorHAnsi"/>
                <w:b/>
                <w:bCs/>
                <w:iCs/>
              </w:rPr>
            </w:pPr>
            <w:r w:rsidRPr="00D42772">
              <w:rPr>
                <w:rFonts w:asciiTheme="minorHAnsi" w:hAnsiTheme="minorHAnsi" w:cstheme="minorHAnsi"/>
                <w:b/>
                <w:iCs/>
                <w:lang w:eastAsia="en-US" w:bidi="en-US"/>
              </w:rPr>
              <w:t>„</w:t>
            </w:r>
            <w:r w:rsidR="00980418" w:rsidRPr="00D42772">
              <w:rPr>
                <w:rFonts w:asciiTheme="minorHAnsi" w:hAnsiTheme="minorHAnsi" w:cstheme="minorHAnsi"/>
                <w:b/>
                <w:bCs/>
                <w:color w:val="auto"/>
              </w:rPr>
              <w:t>Zajištění technologické a aplikační podpory provozu ICT infrastruktury úřadu</w:t>
            </w:r>
            <w:r w:rsidRPr="00D42772">
              <w:rPr>
                <w:rFonts w:asciiTheme="minorHAnsi" w:hAnsiTheme="minorHAnsi" w:cstheme="minorHAnsi"/>
                <w:b/>
                <w:iCs/>
                <w:lang w:eastAsia="en-US" w:bidi="en-US"/>
              </w:rPr>
              <w:t>“</w:t>
            </w:r>
            <w:r w:rsidRPr="00D42772">
              <w:rPr>
                <w:rFonts w:asciiTheme="minorHAnsi" w:hAnsiTheme="minorHAnsi" w:cstheme="minorHAnsi"/>
                <w:b/>
                <w:bCs/>
                <w:iCs/>
              </w:rPr>
              <w:tab/>
            </w:r>
          </w:p>
        </w:tc>
      </w:tr>
      <w:tr w:rsidR="00F12DFF" w:rsidRPr="00D42772" w14:paraId="38715B70" w14:textId="77777777" w:rsidTr="005B00CD">
        <w:trPr>
          <w:trHeight w:val="216"/>
          <w:jc w:val="center"/>
        </w:trPr>
        <w:tc>
          <w:tcPr>
            <w:tcW w:w="9777" w:type="dxa"/>
            <w:gridSpan w:val="5"/>
            <w:tcBorders>
              <w:top w:val="single" w:sz="4" w:space="0" w:color="auto"/>
              <w:left w:val="single" w:sz="4" w:space="0" w:color="auto"/>
              <w:bottom w:val="single" w:sz="4" w:space="0" w:color="auto"/>
              <w:right w:val="single" w:sz="4" w:space="0" w:color="auto"/>
            </w:tcBorders>
            <w:shd w:val="clear" w:color="auto" w:fill="8DB3E2"/>
            <w:hideMark/>
          </w:tcPr>
          <w:p w14:paraId="3BB20B89"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Základní identifikační údaje</w:t>
            </w:r>
          </w:p>
        </w:tc>
      </w:tr>
      <w:tr w:rsidR="00F12DFF" w:rsidRPr="00D42772" w14:paraId="429608E7" w14:textId="77777777" w:rsidTr="005B00CD">
        <w:trPr>
          <w:trHeight w:val="350"/>
          <w:jc w:val="center"/>
        </w:trPr>
        <w:tc>
          <w:tcPr>
            <w:tcW w:w="9777" w:type="dxa"/>
            <w:gridSpan w:val="5"/>
            <w:tcBorders>
              <w:top w:val="single" w:sz="4" w:space="0" w:color="auto"/>
              <w:left w:val="single" w:sz="4" w:space="0" w:color="auto"/>
              <w:bottom w:val="single" w:sz="4" w:space="0" w:color="auto"/>
              <w:right w:val="single" w:sz="4" w:space="0" w:color="auto"/>
            </w:tcBorders>
            <w:shd w:val="clear" w:color="auto" w:fill="B8CCE4"/>
            <w:vAlign w:val="center"/>
            <w:hideMark/>
          </w:tcPr>
          <w:p w14:paraId="6FCDBB44"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Zadavatel:</w:t>
            </w:r>
          </w:p>
        </w:tc>
      </w:tr>
      <w:tr w:rsidR="00F12DFF" w:rsidRPr="00D42772" w14:paraId="23BCECE2" w14:textId="77777777" w:rsidTr="001A6F84">
        <w:trPr>
          <w:trHeight w:val="334"/>
          <w:jc w:val="center"/>
        </w:trPr>
        <w:tc>
          <w:tcPr>
            <w:tcW w:w="2444"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10E060A9"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Název:</w:t>
            </w:r>
          </w:p>
        </w:tc>
        <w:tc>
          <w:tcPr>
            <w:tcW w:w="7333" w:type="dxa"/>
            <w:gridSpan w:val="3"/>
            <w:tcBorders>
              <w:top w:val="single" w:sz="4" w:space="0" w:color="auto"/>
              <w:left w:val="single" w:sz="4" w:space="0" w:color="auto"/>
              <w:bottom w:val="single" w:sz="4" w:space="0" w:color="auto"/>
              <w:right w:val="single" w:sz="4" w:space="0" w:color="auto"/>
            </w:tcBorders>
            <w:hideMark/>
          </w:tcPr>
          <w:p w14:paraId="0AE8E59A" w14:textId="44441A61" w:rsidR="00F12DFF" w:rsidRPr="00D42772" w:rsidRDefault="00361EB5" w:rsidP="004D097A">
            <w:pPr>
              <w:spacing w:line="276" w:lineRule="auto"/>
              <w:rPr>
                <w:rFonts w:asciiTheme="minorHAnsi" w:hAnsiTheme="minorHAnsi" w:cstheme="minorHAnsi"/>
                <w:b/>
              </w:rPr>
            </w:pPr>
            <w:r w:rsidRPr="00D42772">
              <w:rPr>
                <w:rFonts w:asciiTheme="minorHAnsi" w:hAnsiTheme="minorHAnsi" w:cstheme="minorHAnsi"/>
                <w:b/>
                <w:bCs/>
                <w:iCs/>
              </w:rPr>
              <w:t>Městská část Praha 9</w:t>
            </w:r>
          </w:p>
        </w:tc>
      </w:tr>
      <w:tr w:rsidR="00F12DFF" w:rsidRPr="00D42772" w14:paraId="000E367D" w14:textId="77777777" w:rsidTr="001A6F84">
        <w:trPr>
          <w:trHeight w:val="334"/>
          <w:jc w:val="center"/>
        </w:trPr>
        <w:tc>
          <w:tcPr>
            <w:tcW w:w="2444"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21D86CD3"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Sídlo:</w:t>
            </w:r>
          </w:p>
        </w:tc>
        <w:tc>
          <w:tcPr>
            <w:tcW w:w="7333" w:type="dxa"/>
            <w:gridSpan w:val="3"/>
            <w:tcBorders>
              <w:top w:val="single" w:sz="4" w:space="0" w:color="auto"/>
              <w:left w:val="single" w:sz="4" w:space="0" w:color="auto"/>
              <w:bottom w:val="single" w:sz="4" w:space="0" w:color="auto"/>
              <w:right w:val="single" w:sz="4" w:space="0" w:color="auto"/>
            </w:tcBorders>
            <w:hideMark/>
          </w:tcPr>
          <w:p w14:paraId="06D3A283" w14:textId="27AFBC49" w:rsidR="00F12DFF" w:rsidRPr="00D42772" w:rsidRDefault="00361EB5" w:rsidP="004D097A">
            <w:pPr>
              <w:spacing w:line="276" w:lineRule="auto"/>
              <w:rPr>
                <w:rFonts w:asciiTheme="minorHAnsi" w:hAnsiTheme="minorHAnsi" w:cstheme="minorHAnsi"/>
              </w:rPr>
            </w:pPr>
            <w:r w:rsidRPr="00D42772">
              <w:rPr>
                <w:rFonts w:asciiTheme="minorHAnsi" w:hAnsiTheme="minorHAnsi" w:cstheme="minorHAnsi"/>
              </w:rPr>
              <w:t>Sokolovská 14/324, PSČ 19</w:t>
            </w:r>
            <w:r w:rsidR="00F12DFF" w:rsidRPr="00D42772">
              <w:rPr>
                <w:rFonts w:asciiTheme="minorHAnsi" w:hAnsiTheme="minorHAnsi" w:cstheme="minorHAnsi"/>
              </w:rPr>
              <w:t>000</w:t>
            </w:r>
            <w:r w:rsidR="00381440" w:rsidRPr="00D42772">
              <w:rPr>
                <w:rFonts w:asciiTheme="minorHAnsi" w:hAnsiTheme="minorHAnsi" w:cstheme="minorHAnsi"/>
              </w:rPr>
              <w:t xml:space="preserve"> Praha</w:t>
            </w:r>
          </w:p>
        </w:tc>
      </w:tr>
      <w:tr w:rsidR="00F12DFF" w:rsidRPr="00D42772" w14:paraId="48BF80A5" w14:textId="77777777" w:rsidTr="001A6F84">
        <w:trPr>
          <w:trHeight w:val="350"/>
          <w:jc w:val="center"/>
        </w:trPr>
        <w:tc>
          <w:tcPr>
            <w:tcW w:w="2444"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3C4D040B"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IČO:</w:t>
            </w:r>
          </w:p>
        </w:tc>
        <w:tc>
          <w:tcPr>
            <w:tcW w:w="7333" w:type="dxa"/>
            <w:gridSpan w:val="3"/>
            <w:tcBorders>
              <w:top w:val="single" w:sz="4" w:space="0" w:color="auto"/>
              <w:left w:val="single" w:sz="4" w:space="0" w:color="auto"/>
              <w:bottom w:val="single" w:sz="4" w:space="0" w:color="auto"/>
              <w:right w:val="single" w:sz="4" w:space="0" w:color="auto"/>
            </w:tcBorders>
            <w:hideMark/>
          </w:tcPr>
          <w:p w14:paraId="71A10165" w14:textId="489BE843" w:rsidR="00F12DFF" w:rsidRPr="00D42772" w:rsidRDefault="00F12DFF" w:rsidP="00361EB5">
            <w:pPr>
              <w:spacing w:line="276" w:lineRule="auto"/>
              <w:rPr>
                <w:rFonts w:asciiTheme="minorHAnsi" w:hAnsiTheme="minorHAnsi" w:cstheme="minorHAnsi"/>
              </w:rPr>
            </w:pPr>
            <w:r w:rsidRPr="00D42772">
              <w:rPr>
                <w:rFonts w:asciiTheme="minorHAnsi" w:hAnsiTheme="minorHAnsi" w:cstheme="minorHAnsi"/>
              </w:rPr>
              <w:t>000</w:t>
            </w:r>
            <w:r w:rsidR="00361EB5" w:rsidRPr="00D42772">
              <w:rPr>
                <w:rFonts w:asciiTheme="minorHAnsi" w:hAnsiTheme="minorHAnsi" w:cstheme="minorHAnsi"/>
              </w:rPr>
              <w:t>63894</w:t>
            </w:r>
          </w:p>
        </w:tc>
      </w:tr>
      <w:tr w:rsidR="00F12DFF" w:rsidRPr="00D42772" w14:paraId="12D62EFF" w14:textId="77777777" w:rsidTr="001A6F84">
        <w:trPr>
          <w:trHeight w:val="382"/>
          <w:jc w:val="center"/>
        </w:trPr>
        <w:tc>
          <w:tcPr>
            <w:tcW w:w="2444"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75B704A4" w14:textId="12495BF2" w:rsidR="00F12DFF" w:rsidRPr="00D42772" w:rsidRDefault="00F12DFF" w:rsidP="004D097A">
            <w:pPr>
              <w:spacing w:line="276" w:lineRule="auto"/>
              <w:ind w:left="140"/>
              <w:jc w:val="left"/>
              <w:rPr>
                <w:rFonts w:asciiTheme="minorHAnsi" w:hAnsiTheme="minorHAnsi" w:cstheme="minorHAnsi"/>
                <w:b/>
              </w:rPr>
            </w:pPr>
            <w:r w:rsidRPr="00D42772">
              <w:rPr>
                <w:rFonts w:asciiTheme="minorHAnsi" w:hAnsiTheme="minorHAnsi" w:cstheme="minorHAnsi"/>
                <w:b/>
                <w:bCs/>
              </w:rPr>
              <w:t>Osoba oprávněná k zastupován</w:t>
            </w:r>
            <w:r w:rsidR="00F03A35" w:rsidRPr="00D42772">
              <w:rPr>
                <w:rFonts w:asciiTheme="minorHAnsi" w:hAnsiTheme="minorHAnsi" w:cstheme="minorHAnsi"/>
                <w:b/>
                <w:bCs/>
              </w:rPr>
              <w:t>í</w:t>
            </w:r>
            <w:r w:rsidRPr="00D42772">
              <w:rPr>
                <w:rFonts w:asciiTheme="minorHAnsi" w:hAnsiTheme="minorHAnsi" w:cstheme="minorHAnsi"/>
                <w:b/>
                <w:bCs/>
              </w:rPr>
              <w:t xml:space="preserve">: </w:t>
            </w:r>
          </w:p>
        </w:tc>
        <w:tc>
          <w:tcPr>
            <w:tcW w:w="7333" w:type="dxa"/>
            <w:gridSpan w:val="3"/>
            <w:tcBorders>
              <w:top w:val="single" w:sz="4" w:space="0" w:color="auto"/>
              <w:left w:val="single" w:sz="4" w:space="0" w:color="auto"/>
              <w:bottom w:val="single" w:sz="4" w:space="0" w:color="auto"/>
              <w:right w:val="single" w:sz="4" w:space="0" w:color="auto"/>
            </w:tcBorders>
            <w:vAlign w:val="center"/>
            <w:hideMark/>
          </w:tcPr>
          <w:p w14:paraId="1660D03E" w14:textId="692A5685" w:rsidR="00F12DFF" w:rsidRPr="00D42772" w:rsidRDefault="00361EB5" w:rsidP="00F12DFF">
            <w:pPr>
              <w:spacing w:line="276" w:lineRule="auto"/>
              <w:ind w:left="-137"/>
              <w:jc w:val="left"/>
              <w:rPr>
                <w:rFonts w:asciiTheme="minorHAnsi" w:hAnsiTheme="minorHAnsi" w:cstheme="minorHAnsi"/>
                <w:bCs/>
                <w:iCs/>
              </w:rPr>
            </w:pPr>
            <w:r w:rsidRPr="00D42772">
              <w:rPr>
                <w:rFonts w:asciiTheme="minorHAnsi" w:hAnsiTheme="minorHAnsi" w:cstheme="minorHAnsi"/>
                <w:bCs/>
                <w:iCs/>
              </w:rPr>
              <w:t xml:space="preserve">   Ing. Leoš Toman, tajemník úřadu</w:t>
            </w:r>
          </w:p>
          <w:p w14:paraId="093A0B75" w14:textId="77777777" w:rsidR="00F12DFF" w:rsidRPr="00D42772" w:rsidRDefault="00F12DFF" w:rsidP="00F12DFF">
            <w:pPr>
              <w:spacing w:line="276" w:lineRule="auto"/>
              <w:ind w:left="0" w:firstLine="0"/>
              <w:jc w:val="left"/>
              <w:rPr>
                <w:rFonts w:asciiTheme="minorHAnsi" w:hAnsiTheme="minorHAnsi" w:cstheme="minorHAnsi"/>
              </w:rPr>
            </w:pPr>
          </w:p>
        </w:tc>
      </w:tr>
      <w:tr w:rsidR="00F12DFF" w:rsidRPr="00D42772" w14:paraId="639F5A0F" w14:textId="77777777" w:rsidTr="001A6F84">
        <w:trPr>
          <w:trHeight w:val="408"/>
          <w:jc w:val="center"/>
        </w:trPr>
        <w:tc>
          <w:tcPr>
            <w:tcW w:w="2444" w:type="dxa"/>
            <w:gridSpan w:val="2"/>
            <w:tcBorders>
              <w:top w:val="single" w:sz="4" w:space="0" w:color="auto"/>
              <w:left w:val="single" w:sz="4" w:space="0" w:color="auto"/>
              <w:bottom w:val="single" w:sz="4" w:space="0" w:color="auto"/>
              <w:right w:val="nil"/>
            </w:tcBorders>
            <w:shd w:val="clear" w:color="auto" w:fill="B8CCE4"/>
            <w:vAlign w:val="center"/>
            <w:hideMark/>
          </w:tcPr>
          <w:p w14:paraId="3DD5958C"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Dodavatel:</w:t>
            </w:r>
          </w:p>
        </w:tc>
        <w:tc>
          <w:tcPr>
            <w:tcW w:w="7333" w:type="dxa"/>
            <w:gridSpan w:val="3"/>
            <w:tcBorders>
              <w:top w:val="single" w:sz="4" w:space="0" w:color="auto"/>
              <w:left w:val="nil"/>
              <w:bottom w:val="single" w:sz="4" w:space="0" w:color="auto"/>
              <w:right w:val="single" w:sz="4" w:space="0" w:color="auto"/>
            </w:tcBorders>
            <w:shd w:val="clear" w:color="auto" w:fill="B8CCE4"/>
          </w:tcPr>
          <w:p w14:paraId="45D6FC71" w14:textId="77777777" w:rsidR="00F12DFF" w:rsidRPr="00D42772" w:rsidRDefault="00F12DFF" w:rsidP="004D097A">
            <w:pPr>
              <w:spacing w:line="276" w:lineRule="auto"/>
              <w:rPr>
                <w:rFonts w:asciiTheme="minorHAnsi" w:hAnsiTheme="minorHAnsi" w:cstheme="minorHAnsi"/>
                <w:b/>
              </w:rPr>
            </w:pPr>
          </w:p>
        </w:tc>
      </w:tr>
      <w:tr w:rsidR="00F12DFF" w:rsidRPr="00D42772" w14:paraId="1149D869" w14:textId="77777777" w:rsidTr="001A6F84">
        <w:trPr>
          <w:trHeight w:val="360"/>
          <w:jc w:val="center"/>
        </w:trPr>
        <w:tc>
          <w:tcPr>
            <w:tcW w:w="2444"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734ED793"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Název:</w:t>
            </w:r>
          </w:p>
        </w:tc>
        <w:tc>
          <w:tcPr>
            <w:tcW w:w="2245" w:type="dxa"/>
            <w:tcBorders>
              <w:top w:val="single" w:sz="4" w:space="0" w:color="auto"/>
              <w:left w:val="single" w:sz="4" w:space="0" w:color="auto"/>
              <w:bottom w:val="single" w:sz="4" w:space="0" w:color="auto"/>
              <w:right w:val="single" w:sz="4" w:space="0" w:color="auto"/>
            </w:tcBorders>
            <w:vAlign w:val="center"/>
            <w:hideMark/>
          </w:tcPr>
          <w:p w14:paraId="32B11259" w14:textId="77777777" w:rsidR="00F12DFF" w:rsidRPr="00D42772" w:rsidRDefault="00F12DFF" w:rsidP="004D097A">
            <w:pPr>
              <w:rPr>
                <w:rFonts w:asciiTheme="minorHAnsi" w:hAnsiTheme="minorHAnsi" w:cstheme="minorHAnsi"/>
              </w:rPr>
            </w:pPr>
            <w:r w:rsidRPr="00D42772">
              <w:rPr>
                <w:rFonts w:asciiTheme="minorHAnsi" w:hAnsiTheme="minorHAnsi" w:cstheme="minorHAnsi"/>
                <w:b/>
                <w:highlight w:val="yellow"/>
              </w:rPr>
              <w:t>[DOPLNÍ DODAVATEL]</w:t>
            </w:r>
          </w:p>
        </w:tc>
        <w:tc>
          <w:tcPr>
            <w:tcW w:w="2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19A232" w14:textId="77777777" w:rsidR="00F12DFF" w:rsidRPr="00D42772" w:rsidRDefault="00F12DFF" w:rsidP="004D097A">
            <w:pPr>
              <w:jc w:val="left"/>
              <w:rPr>
                <w:rFonts w:asciiTheme="minorHAnsi" w:hAnsiTheme="minorHAnsi" w:cstheme="minorHAnsi"/>
              </w:rPr>
            </w:pPr>
            <w:r w:rsidRPr="00D42772">
              <w:rPr>
                <w:rFonts w:asciiTheme="minorHAnsi" w:hAnsiTheme="minorHAnsi" w:cstheme="minorHAnsi"/>
                <w:b/>
              </w:rPr>
              <w:t>Osoba oprávněná k zastupování:</w:t>
            </w:r>
          </w:p>
        </w:tc>
        <w:tc>
          <w:tcPr>
            <w:tcW w:w="2577" w:type="dxa"/>
            <w:tcBorders>
              <w:top w:val="single" w:sz="4" w:space="0" w:color="auto"/>
              <w:left w:val="single" w:sz="4" w:space="0" w:color="auto"/>
              <w:bottom w:val="single" w:sz="4" w:space="0" w:color="auto"/>
              <w:right w:val="single" w:sz="4" w:space="0" w:color="auto"/>
            </w:tcBorders>
            <w:vAlign w:val="center"/>
          </w:tcPr>
          <w:p w14:paraId="4870250A" w14:textId="77777777" w:rsidR="00F12DFF" w:rsidRPr="00D42772" w:rsidRDefault="00F12DFF" w:rsidP="004D097A">
            <w:pPr>
              <w:rPr>
                <w:rFonts w:asciiTheme="minorHAnsi" w:hAnsiTheme="minorHAnsi" w:cstheme="minorHAnsi"/>
              </w:rPr>
            </w:pPr>
            <w:r w:rsidRPr="00D42772">
              <w:rPr>
                <w:rFonts w:asciiTheme="minorHAnsi" w:hAnsiTheme="minorHAnsi" w:cstheme="minorHAnsi"/>
                <w:b/>
                <w:highlight w:val="yellow"/>
              </w:rPr>
              <w:t>[DOPLNÍ DODAVATEL]</w:t>
            </w:r>
          </w:p>
        </w:tc>
      </w:tr>
      <w:tr w:rsidR="00F12DFF" w:rsidRPr="00D42772" w14:paraId="00ED9F5E" w14:textId="77777777" w:rsidTr="001A6F84">
        <w:trPr>
          <w:trHeight w:val="408"/>
          <w:jc w:val="center"/>
        </w:trPr>
        <w:tc>
          <w:tcPr>
            <w:tcW w:w="2444"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58FFFD93"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Sídlo podnikání:</w:t>
            </w:r>
          </w:p>
        </w:tc>
        <w:tc>
          <w:tcPr>
            <w:tcW w:w="2245" w:type="dxa"/>
            <w:tcBorders>
              <w:top w:val="single" w:sz="4" w:space="0" w:color="auto"/>
              <w:left w:val="single" w:sz="4" w:space="0" w:color="auto"/>
              <w:bottom w:val="single" w:sz="4" w:space="0" w:color="auto"/>
              <w:right w:val="single" w:sz="4" w:space="0" w:color="auto"/>
            </w:tcBorders>
            <w:vAlign w:val="center"/>
            <w:hideMark/>
          </w:tcPr>
          <w:p w14:paraId="6FAFCA8A" w14:textId="77777777" w:rsidR="00F12DFF" w:rsidRPr="00D42772" w:rsidRDefault="00F12DFF" w:rsidP="004D097A">
            <w:pPr>
              <w:rPr>
                <w:rFonts w:asciiTheme="minorHAnsi" w:hAnsiTheme="minorHAnsi" w:cstheme="minorHAnsi"/>
              </w:rPr>
            </w:pPr>
            <w:r w:rsidRPr="00D42772">
              <w:rPr>
                <w:rFonts w:asciiTheme="minorHAnsi" w:hAnsiTheme="minorHAnsi" w:cstheme="minorHAnsi"/>
                <w:b/>
                <w:highlight w:val="yellow"/>
              </w:rPr>
              <w:t>[DOPLNÍ DODAVATEL]</w:t>
            </w:r>
          </w:p>
        </w:tc>
        <w:tc>
          <w:tcPr>
            <w:tcW w:w="2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F9FDAE" w14:textId="77777777" w:rsidR="00F12DFF" w:rsidRPr="00D42772" w:rsidRDefault="00F12DFF" w:rsidP="004D097A">
            <w:pPr>
              <w:rPr>
                <w:rFonts w:asciiTheme="minorHAnsi" w:hAnsiTheme="minorHAnsi" w:cstheme="minorHAnsi"/>
              </w:rPr>
            </w:pPr>
            <w:r w:rsidRPr="00D42772">
              <w:rPr>
                <w:rFonts w:asciiTheme="minorHAnsi" w:hAnsiTheme="minorHAnsi" w:cstheme="minorHAnsi"/>
                <w:b/>
              </w:rPr>
              <w:t>Telefon:</w:t>
            </w:r>
          </w:p>
        </w:tc>
        <w:tc>
          <w:tcPr>
            <w:tcW w:w="2577" w:type="dxa"/>
            <w:tcBorders>
              <w:top w:val="single" w:sz="4" w:space="0" w:color="auto"/>
              <w:left w:val="single" w:sz="4" w:space="0" w:color="auto"/>
              <w:bottom w:val="single" w:sz="4" w:space="0" w:color="auto"/>
              <w:right w:val="single" w:sz="4" w:space="0" w:color="auto"/>
            </w:tcBorders>
            <w:vAlign w:val="center"/>
          </w:tcPr>
          <w:p w14:paraId="2285C545" w14:textId="77777777" w:rsidR="00F12DFF" w:rsidRPr="00D42772" w:rsidRDefault="00F12DFF" w:rsidP="004D097A">
            <w:pPr>
              <w:rPr>
                <w:rFonts w:asciiTheme="minorHAnsi" w:hAnsiTheme="minorHAnsi" w:cstheme="minorHAnsi"/>
              </w:rPr>
            </w:pPr>
            <w:r w:rsidRPr="00D42772">
              <w:rPr>
                <w:rFonts w:asciiTheme="minorHAnsi" w:hAnsiTheme="minorHAnsi" w:cstheme="minorHAnsi"/>
                <w:b/>
                <w:highlight w:val="yellow"/>
              </w:rPr>
              <w:t>[DOPLNÍ DODAVATEL]</w:t>
            </w:r>
          </w:p>
        </w:tc>
      </w:tr>
      <w:tr w:rsidR="00F12DFF" w:rsidRPr="00D42772" w14:paraId="0F7DA631" w14:textId="77777777" w:rsidTr="001A6F84">
        <w:trPr>
          <w:trHeight w:val="408"/>
          <w:jc w:val="center"/>
        </w:trPr>
        <w:tc>
          <w:tcPr>
            <w:tcW w:w="2444"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37078E93"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Právní forma:</w:t>
            </w:r>
          </w:p>
        </w:tc>
        <w:tc>
          <w:tcPr>
            <w:tcW w:w="2245" w:type="dxa"/>
            <w:tcBorders>
              <w:top w:val="single" w:sz="4" w:space="0" w:color="auto"/>
              <w:left w:val="single" w:sz="4" w:space="0" w:color="auto"/>
              <w:bottom w:val="single" w:sz="4" w:space="0" w:color="auto"/>
              <w:right w:val="single" w:sz="4" w:space="0" w:color="auto"/>
            </w:tcBorders>
            <w:vAlign w:val="center"/>
            <w:hideMark/>
          </w:tcPr>
          <w:p w14:paraId="37F56470" w14:textId="77777777" w:rsidR="00F12DFF" w:rsidRPr="00D42772" w:rsidRDefault="00F12DFF" w:rsidP="004D097A">
            <w:pPr>
              <w:rPr>
                <w:rFonts w:asciiTheme="minorHAnsi" w:hAnsiTheme="minorHAnsi" w:cstheme="minorHAnsi"/>
              </w:rPr>
            </w:pPr>
            <w:r w:rsidRPr="00D42772">
              <w:rPr>
                <w:rFonts w:asciiTheme="minorHAnsi" w:hAnsiTheme="minorHAnsi" w:cstheme="minorHAnsi"/>
                <w:b/>
                <w:highlight w:val="yellow"/>
              </w:rPr>
              <w:t>[DOPLNÍ DODAVATEL]</w:t>
            </w:r>
          </w:p>
        </w:tc>
        <w:tc>
          <w:tcPr>
            <w:tcW w:w="2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1AE31E" w14:textId="77777777" w:rsidR="00F12DFF" w:rsidRPr="00D42772" w:rsidRDefault="00F12DFF" w:rsidP="004D097A">
            <w:pPr>
              <w:rPr>
                <w:rFonts w:asciiTheme="minorHAnsi" w:hAnsiTheme="minorHAnsi" w:cstheme="minorHAnsi"/>
              </w:rPr>
            </w:pPr>
            <w:r w:rsidRPr="00D42772">
              <w:rPr>
                <w:rFonts w:asciiTheme="minorHAnsi" w:hAnsiTheme="minorHAnsi" w:cstheme="minorHAnsi"/>
                <w:b/>
              </w:rPr>
              <w:t>E-mail:</w:t>
            </w:r>
          </w:p>
        </w:tc>
        <w:tc>
          <w:tcPr>
            <w:tcW w:w="2577" w:type="dxa"/>
            <w:tcBorders>
              <w:top w:val="single" w:sz="4" w:space="0" w:color="auto"/>
              <w:left w:val="single" w:sz="4" w:space="0" w:color="auto"/>
              <w:bottom w:val="single" w:sz="4" w:space="0" w:color="auto"/>
              <w:right w:val="single" w:sz="4" w:space="0" w:color="auto"/>
            </w:tcBorders>
            <w:vAlign w:val="center"/>
          </w:tcPr>
          <w:p w14:paraId="0E87EC37" w14:textId="77777777" w:rsidR="00F12DFF" w:rsidRPr="00D42772" w:rsidRDefault="00F12DFF" w:rsidP="004D097A">
            <w:pPr>
              <w:rPr>
                <w:rFonts w:asciiTheme="minorHAnsi" w:hAnsiTheme="minorHAnsi" w:cstheme="minorHAnsi"/>
              </w:rPr>
            </w:pPr>
            <w:r w:rsidRPr="00D42772">
              <w:rPr>
                <w:rFonts w:asciiTheme="minorHAnsi" w:hAnsiTheme="minorHAnsi" w:cstheme="minorHAnsi"/>
                <w:b/>
                <w:highlight w:val="yellow"/>
              </w:rPr>
              <w:t>[DOPLNÍ DODAVATEL]</w:t>
            </w:r>
          </w:p>
        </w:tc>
      </w:tr>
      <w:tr w:rsidR="00F12DFF" w:rsidRPr="00D42772" w14:paraId="2BDE1C66" w14:textId="77777777" w:rsidTr="001A6F84">
        <w:trPr>
          <w:trHeight w:val="356"/>
          <w:jc w:val="center"/>
        </w:trPr>
        <w:tc>
          <w:tcPr>
            <w:tcW w:w="2444"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625D5FB8"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IČO:</w:t>
            </w:r>
          </w:p>
        </w:tc>
        <w:tc>
          <w:tcPr>
            <w:tcW w:w="2245" w:type="dxa"/>
            <w:tcBorders>
              <w:top w:val="single" w:sz="4" w:space="0" w:color="auto"/>
              <w:left w:val="single" w:sz="4" w:space="0" w:color="auto"/>
              <w:bottom w:val="single" w:sz="4" w:space="0" w:color="auto"/>
              <w:right w:val="single" w:sz="4" w:space="0" w:color="auto"/>
            </w:tcBorders>
            <w:vAlign w:val="center"/>
            <w:hideMark/>
          </w:tcPr>
          <w:p w14:paraId="57B03EAB" w14:textId="77777777" w:rsidR="00F12DFF" w:rsidRPr="00D42772" w:rsidRDefault="00F12DFF" w:rsidP="004D097A">
            <w:pPr>
              <w:rPr>
                <w:rFonts w:asciiTheme="minorHAnsi" w:hAnsiTheme="minorHAnsi" w:cstheme="minorHAnsi"/>
                <w:b/>
              </w:rPr>
            </w:pPr>
            <w:r w:rsidRPr="00D42772">
              <w:rPr>
                <w:rFonts w:asciiTheme="minorHAnsi" w:hAnsiTheme="minorHAnsi" w:cstheme="minorHAnsi"/>
                <w:b/>
                <w:highlight w:val="yellow"/>
              </w:rPr>
              <w:t>[DOPLNÍ DODAVATEL]</w:t>
            </w:r>
          </w:p>
          <w:p w14:paraId="332DFF58" w14:textId="43BA287E" w:rsidR="003E2936" w:rsidRPr="00D42772" w:rsidRDefault="003E2936" w:rsidP="004D097A">
            <w:pPr>
              <w:rPr>
                <w:rFonts w:asciiTheme="minorHAnsi" w:hAnsiTheme="minorHAnsi" w:cstheme="minorHAnsi"/>
              </w:rPr>
            </w:pPr>
          </w:p>
        </w:tc>
        <w:tc>
          <w:tcPr>
            <w:tcW w:w="2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A9A339" w14:textId="77777777" w:rsidR="00F12DFF" w:rsidRPr="00D42772" w:rsidRDefault="00F12DFF" w:rsidP="004D097A">
            <w:pPr>
              <w:rPr>
                <w:rFonts w:asciiTheme="minorHAnsi" w:hAnsiTheme="minorHAnsi" w:cstheme="minorHAnsi"/>
              </w:rPr>
            </w:pPr>
            <w:r w:rsidRPr="00D42772">
              <w:rPr>
                <w:rFonts w:asciiTheme="minorHAnsi" w:hAnsiTheme="minorHAnsi" w:cstheme="minorHAnsi"/>
                <w:b/>
              </w:rPr>
              <w:t>ID DS:</w:t>
            </w:r>
          </w:p>
        </w:tc>
        <w:tc>
          <w:tcPr>
            <w:tcW w:w="2577" w:type="dxa"/>
            <w:tcBorders>
              <w:top w:val="single" w:sz="4" w:space="0" w:color="auto"/>
              <w:left w:val="single" w:sz="4" w:space="0" w:color="auto"/>
              <w:bottom w:val="single" w:sz="4" w:space="0" w:color="auto"/>
              <w:right w:val="single" w:sz="4" w:space="0" w:color="auto"/>
            </w:tcBorders>
            <w:vAlign w:val="center"/>
          </w:tcPr>
          <w:p w14:paraId="34E7636D" w14:textId="77777777" w:rsidR="00F12DFF" w:rsidRPr="00D42772" w:rsidRDefault="00F12DFF" w:rsidP="004D097A">
            <w:pPr>
              <w:rPr>
                <w:rFonts w:asciiTheme="minorHAnsi" w:hAnsiTheme="minorHAnsi" w:cstheme="minorHAnsi"/>
              </w:rPr>
            </w:pPr>
            <w:r w:rsidRPr="00D42772">
              <w:rPr>
                <w:rFonts w:asciiTheme="minorHAnsi" w:hAnsiTheme="minorHAnsi" w:cstheme="minorHAnsi"/>
                <w:b/>
                <w:highlight w:val="yellow"/>
              </w:rPr>
              <w:t>[DOPLNÍ DODAVATEL]</w:t>
            </w:r>
          </w:p>
        </w:tc>
      </w:tr>
      <w:tr w:rsidR="00F12DFF" w:rsidRPr="00D42772" w14:paraId="4C4E1D79" w14:textId="77777777" w:rsidTr="005B00CD">
        <w:trPr>
          <w:trHeight w:val="484"/>
          <w:jc w:val="center"/>
        </w:trPr>
        <w:tc>
          <w:tcPr>
            <w:tcW w:w="9777" w:type="dxa"/>
            <w:gridSpan w:val="5"/>
            <w:tcBorders>
              <w:top w:val="single" w:sz="4" w:space="0" w:color="auto"/>
              <w:left w:val="single" w:sz="4" w:space="0" w:color="auto"/>
              <w:bottom w:val="single" w:sz="4" w:space="0" w:color="auto"/>
              <w:right w:val="single" w:sz="4" w:space="0" w:color="auto"/>
            </w:tcBorders>
            <w:shd w:val="clear" w:color="auto" w:fill="B8CCE4"/>
            <w:vAlign w:val="center"/>
            <w:hideMark/>
          </w:tcPr>
          <w:p w14:paraId="5FF81BC4" w14:textId="77777777" w:rsidR="00F12DFF" w:rsidRPr="00D42772" w:rsidRDefault="00F12DFF" w:rsidP="004D097A">
            <w:pPr>
              <w:spacing w:line="276" w:lineRule="auto"/>
              <w:ind w:left="140"/>
              <w:rPr>
                <w:rFonts w:asciiTheme="minorHAnsi" w:hAnsiTheme="minorHAnsi" w:cstheme="minorHAnsi"/>
                <w:b/>
              </w:rPr>
            </w:pPr>
            <w:r w:rsidRPr="00D42772">
              <w:rPr>
                <w:rFonts w:asciiTheme="minorHAnsi" w:hAnsiTheme="minorHAnsi" w:cstheme="minorHAnsi"/>
                <w:b/>
              </w:rPr>
              <w:t>Autorizace nabídky oprávněným zástupcem dodavatele:</w:t>
            </w:r>
          </w:p>
        </w:tc>
      </w:tr>
      <w:tr w:rsidR="00D04399" w:rsidRPr="00D42772" w14:paraId="6280A452" w14:textId="77777777" w:rsidTr="008F66E5">
        <w:trPr>
          <w:trHeight w:val="586"/>
          <w:jc w:val="center"/>
        </w:trPr>
        <w:tc>
          <w:tcPr>
            <w:tcW w:w="2444"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14:paraId="6BCD7AAE" w14:textId="77777777" w:rsidR="00D04399" w:rsidRPr="00D42772" w:rsidRDefault="00D04399" w:rsidP="005B0E7B">
            <w:pPr>
              <w:spacing w:line="276" w:lineRule="auto"/>
              <w:ind w:left="140"/>
              <w:jc w:val="left"/>
              <w:rPr>
                <w:rFonts w:asciiTheme="minorHAnsi" w:hAnsiTheme="minorHAnsi" w:cstheme="minorHAnsi"/>
                <w:b/>
              </w:rPr>
            </w:pPr>
            <w:r w:rsidRPr="00D42772">
              <w:rPr>
                <w:rFonts w:asciiTheme="minorHAnsi" w:hAnsiTheme="minorHAnsi" w:cstheme="minorHAnsi"/>
                <w:b/>
              </w:rPr>
              <w:t>Podpis oprávněné osoby:</w:t>
            </w:r>
          </w:p>
        </w:tc>
        <w:tc>
          <w:tcPr>
            <w:tcW w:w="7333" w:type="dxa"/>
            <w:gridSpan w:val="3"/>
            <w:tcBorders>
              <w:top w:val="single" w:sz="4" w:space="0" w:color="auto"/>
              <w:left w:val="single" w:sz="4" w:space="0" w:color="auto"/>
              <w:bottom w:val="single" w:sz="4" w:space="0" w:color="auto"/>
              <w:right w:val="single" w:sz="4" w:space="0" w:color="auto"/>
            </w:tcBorders>
            <w:vAlign w:val="center"/>
          </w:tcPr>
          <w:p w14:paraId="00F6091C" w14:textId="77777777" w:rsidR="00D04399" w:rsidRDefault="00D04399" w:rsidP="004D097A">
            <w:pPr>
              <w:spacing w:line="276" w:lineRule="auto"/>
              <w:jc w:val="center"/>
              <w:rPr>
                <w:rFonts w:asciiTheme="minorHAnsi" w:hAnsiTheme="minorHAnsi" w:cstheme="minorHAnsi"/>
              </w:rPr>
            </w:pPr>
          </w:p>
          <w:p w14:paraId="1C0B27EA" w14:textId="77777777" w:rsidR="00D04399" w:rsidRPr="00D42772" w:rsidRDefault="00D04399" w:rsidP="004D097A">
            <w:pPr>
              <w:spacing w:line="276" w:lineRule="auto"/>
              <w:jc w:val="center"/>
              <w:rPr>
                <w:rFonts w:asciiTheme="minorHAnsi" w:hAnsiTheme="minorHAnsi" w:cstheme="minorHAnsi"/>
              </w:rPr>
            </w:pPr>
          </w:p>
          <w:p w14:paraId="48C3E3E9" w14:textId="77777777" w:rsidR="00D04399" w:rsidRPr="00D42772" w:rsidRDefault="00D04399" w:rsidP="00D04399">
            <w:pPr>
              <w:rPr>
                <w:rFonts w:asciiTheme="minorHAnsi" w:hAnsiTheme="minorHAnsi" w:cstheme="minorHAnsi"/>
                <w:b/>
              </w:rPr>
            </w:pPr>
            <w:r w:rsidRPr="00D42772">
              <w:rPr>
                <w:rFonts w:asciiTheme="minorHAnsi" w:hAnsiTheme="minorHAnsi" w:cstheme="minorHAnsi"/>
                <w:b/>
                <w:highlight w:val="yellow"/>
              </w:rPr>
              <w:t>[DOPLNÍ DODAVATEL]</w:t>
            </w:r>
          </w:p>
          <w:p w14:paraId="313D065D" w14:textId="553120EB" w:rsidR="00D04399" w:rsidRDefault="00D04399" w:rsidP="004D097A">
            <w:pPr>
              <w:spacing w:line="276" w:lineRule="auto"/>
              <w:jc w:val="center"/>
              <w:rPr>
                <w:rFonts w:asciiTheme="minorHAnsi" w:hAnsiTheme="minorHAnsi" w:cstheme="minorHAnsi"/>
              </w:rPr>
            </w:pPr>
          </w:p>
          <w:p w14:paraId="47D8C815" w14:textId="79C81DFB" w:rsidR="00E83E15" w:rsidRPr="005B0E7B" w:rsidRDefault="00E83E15" w:rsidP="005B0E7B">
            <w:pPr>
              <w:rPr>
                <w:rFonts w:asciiTheme="minorHAnsi" w:hAnsiTheme="minorHAnsi" w:cstheme="minorHAnsi"/>
              </w:rPr>
            </w:pPr>
          </w:p>
        </w:tc>
      </w:tr>
      <w:tr w:rsidR="00F12DFF" w:rsidRPr="00D42772" w14:paraId="235DDA0B" w14:textId="77777777" w:rsidTr="001A6F84">
        <w:trPr>
          <w:trHeight w:val="373"/>
          <w:jc w:val="center"/>
        </w:trPr>
        <w:tc>
          <w:tcPr>
            <w:tcW w:w="2444"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14:paraId="7C2CBDB2" w14:textId="77777777" w:rsidR="00F12DFF" w:rsidRPr="00D42772" w:rsidRDefault="00F12DFF" w:rsidP="005B0E7B">
            <w:pPr>
              <w:spacing w:line="276" w:lineRule="auto"/>
              <w:ind w:left="140"/>
              <w:jc w:val="left"/>
              <w:rPr>
                <w:rFonts w:asciiTheme="minorHAnsi" w:hAnsiTheme="minorHAnsi" w:cstheme="minorHAnsi"/>
                <w:b/>
              </w:rPr>
            </w:pPr>
            <w:r w:rsidRPr="00D42772">
              <w:rPr>
                <w:rFonts w:asciiTheme="minorHAnsi" w:hAnsiTheme="minorHAnsi" w:cstheme="minorHAnsi"/>
                <w:b/>
              </w:rPr>
              <w:lastRenderedPageBreak/>
              <w:t>Titul, jméno, příjmení, funkce:</w:t>
            </w:r>
          </w:p>
        </w:tc>
        <w:tc>
          <w:tcPr>
            <w:tcW w:w="7333" w:type="dxa"/>
            <w:gridSpan w:val="3"/>
            <w:tcBorders>
              <w:top w:val="single" w:sz="4" w:space="0" w:color="auto"/>
              <w:left w:val="single" w:sz="4" w:space="0" w:color="auto"/>
              <w:bottom w:val="single" w:sz="4" w:space="0" w:color="auto"/>
              <w:right w:val="single" w:sz="4" w:space="0" w:color="auto"/>
            </w:tcBorders>
            <w:hideMark/>
          </w:tcPr>
          <w:p w14:paraId="5B7642AF" w14:textId="77777777" w:rsidR="00F12DFF" w:rsidRPr="00D42772" w:rsidRDefault="00F12DFF" w:rsidP="004D097A">
            <w:pPr>
              <w:rPr>
                <w:rFonts w:asciiTheme="minorHAnsi" w:hAnsiTheme="minorHAnsi" w:cstheme="minorHAnsi"/>
                <w:b/>
              </w:rPr>
            </w:pPr>
            <w:r w:rsidRPr="00D42772">
              <w:rPr>
                <w:rFonts w:asciiTheme="minorHAnsi" w:hAnsiTheme="minorHAnsi" w:cstheme="minorHAnsi"/>
                <w:b/>
                <w:highlight w:val="yellow"/>
              </w:rPr>
              <w:t>[DOPLNÍ DODAVATEL]</w:t>
            </w:r>
          </w:p>
          <w:p w14:paraId="62E91880" w14:textId="77777777" w:rsidR="00F12DFF" w:rsidRPr="00D42772" w:rsidRDefault="00F12DFF" w:rsidP="004D097A">
            <w:pPr>
              <w:rPr>
                <w:rFonts w:asciiTheme="minorHAnsi" w:hAnsiTheme="minorHAnsi" w:cstheme="minorHAnsi"/>
              </w:rPr>
            </w:pPr>
            <w:r w:rsidRPr="00D42772">
              <w:rPr>
                <w:rFonts w:asciiTheme="minorHAnsi" w:hAnsiTheme="minorHAnsi" w:cstheme="minorHAnsi"/>
                <w:b/>
                <w:highlight w:val="yellow"/>
              </w:rPr>
              <w:t>[DOPLNÍ DODAVATEL]</w:t>
            </w:r>
          </w:p>
        </w:tc>
      </w:tr>
    </w:tbl>
    <w:p w14:paraId="56FF6DA5" w14:textId="77777777" w:rsidR="00F12DFF" w:rsidRPr="00D42772" w:rsidRDefault="00F12DFF" w:rsidP="005F686E">
      <w:pPr>
        <w:spacing w:after="298" w:line="250" w:lineRule="auto"/>
        <w:ind w:left="0" w:right="553" w:firstLine="0"/>
        <w:rPr>
          <w:rFonts w:asciiTheme="minorHAnsi" w:hAnsiTheme="minorHAnsi" w:cstheme="minorHAnsi"/>
        </w:rPr>
      </w:pPr>
    </w:p>
    <w:p w14:paraId="66166086" w14:textId="77777777" w:rsidR="007B463C" w:rsidRPr="00D42772" w:rsidRDefault="007B463C">
      <w:pPr>
        <w:spacing w:after="298" w:line="250" w:lineRule="auto"/>
        <w:ind w:left="0" w:right="553" w:firstLine="0"/>
        <w:rPr>
          <w:rFonts w:asciiTheme="minorHAnsi" w:hAnsiTheme="minorHAnsi" w:cstheme="minorHAnsi"/>
        </w:rPr>
      </w:pPr>
    </w:p>
    <w:sectPr w:rsidR="007B463C" w:rsidRPr="00D42772" w:rsidSect="00B37CF8">
      <w:footerReference w:type="default" r:id="rId19"/>
      <w:pgSz w:w="11900" w:h="16840"/>
      <w:pgMar w:top="1417" w:right="1417" w:bottom="1417" w:left="1417" w:header="709" w:footer="1032"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5A858" w14:textId="77777777" w:rsidR="00406C5B" w:rsidRDefault="00406C5B">
      <w:pPr>
        <w:spacing w:after="0" w:line="240" w:lineRule="auto"/>
      </w:pPr>
      <w:r>
        <w:separator/>
      </w:r>
    </w:p>
  </w:endnote>
  <w:endnote w:type="continuationSeparator" w:id="0">
    <w:p w14:paraId="07E3FD9C" w14:textId="77777777" w:rsidR="00406C5B" w:rsidRDefault="00406C5B">
      <w:pPr>
        <w:spacing w:after="0" w:line="240" w:lineRule="auto"/>
      </w:pPr>
      <w:r>
        <w:continuationSeparator/>
      </w:r>
    </w:p>
  </w:endnote>
  <w:endnote w:type="continuationNotice" w:id="1">
    <w:p w14:paraId="1B09F44C" w14:textId="77777777" w:rsidR="00406C5B" w:rsidRDefault="00406C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EAFE" w14:textId="1DC9C71B" w:rsidR="00A97C7E" w:rsidRDefault="00A97C7E">
    <w:pPr>
      <w:tabs>
        <w:tab w:val="center" w:pos="708"/>
        <w:tab w:val="center" w:pos="1418"/>
        <w:tab w:val="center" w:pos="2126"/>
        <w:tab w:val="center" w:pos="3839"/>
      </w:tabs>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510090"/>
      <w:docPartObj>
        <w:docPartGallery w:val="Page Numbers (Bottom of Page)"/>
        <w:docPartUnique/>
      </w:docPartObj>
    </w:sdtPr>
    <w:sdtEndPr>
      <w:rPr>
        <w:rFonts w:asciiTheme="minorHAnsi" w:hAnsiTheme="minorHAnsi" w:cstheme="minorHAnsi"/>
      </w:rPr>
    </w:sdtEndPr>
    <w:sdtContent>
      <w:p w14:paraId="6F82642C" w14:textId="0D1E7939" w:rsidR="001B4A7D" w:rsidRPr="005B0E7B" w:rsidRDefault="001B4A7D">
        <w:pPr>
          <w:pStyle w:val="Zpat"/>
          <w:jc w:val="center"/>
          <w:rPr>
            <w:rFonts w:asciiTheme="minorHAnsi" w:hAnsiTheme="minorHAnsi" w:cstheme="minorHAnsi"/>
          </w:rPr>
        </w:pPr>
        <w:r w:rsidRPr="005B0E7B">
          <w:rPr>
            <w:rFonts w:asciiTheme="minorHAnsi" w:hAnsiTheme="minorHAnsi" w:cstheme="minorHAnsi"/>
          </w:rPr>
          <w:fldChar w:fldCharType="begin"/>
        </w:r>
        <w:r w:rsidRPr="005B0E7B">
          <w:rPr>
            <w:rFonts w:asciiTheme="minorHAnsi" w:hAnsiTheme="minorHAnsi" w:cstheme="minorHAnsi"/>
          </w:rPr>
          <w:instrText>PAGE   \* MERGEFORMAT</w:instrText>
        </w:r>
        <w:r w:rsidRPr="005B0E7B">
          <w:rPr>
            <w:rFonts w:asciiTheme="minorHAnsi" w:hAnsiTheme="minorHAnsi" w:cstheme="minorHAnsi"/>
          </w:rPr>
          <w:fldChar w:fldCharType="separate"/>
        </w:r>
        <w:r w:rsidRPr="005B0E7B">
          <w:rPr>
            <w:rFonts w:asciiTheme="minorHAnsi" w:hAnsiTheme="minorHAnsi" w:cstheme="minorHAnsi"/>
          </w:rPr>
          <w:t>2</w:t>
        </w:r>
        <w:r w:rsidRPr="005B0E7B">
          <w:rPr>
            <w:rFonts w:asciiTheme="minorHAnsi" w:hAnsiTheme="minorHAnsi" w:cstheme="minorHAnsi"/>
          </w:rPr>
          <w:fldChar w:fldCharType="end"/>
        </w:r>
      </w:p>
    </w:sdtContent>
  </w:sdt>
  <w:p w14:paraId="2C0F9BB9" w14:textId="77777777" w:rsidR="001B4A7D" w:rsidRDefault="001B4A7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F1D7" w14:textId="3AD96BD3" w:rsidR="00A97C7E" w:rsidRDefault="00A97C7E">
    <w:pPr>
      <w:tabs>
        <w:tab w:val="center" w:pos="708"/>
        <w:tab w:val="center" w:pos="1418"/>
        <w:tab w:val="center" w:pos="2126"/>
        <w:tab w:val="center" w:pos="3839"/>
      </w:tabs>
      <w:spacing w:after="0" w:line="259" w:lineRule="auto"/>
      <w:ind w:left="0"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403451"/>
      <w:docPartObj>
        <w:docPartGallery w:val="Page Numbers (Bottom of Page)"/>
        <w:docPartUnique/>
      </w:docPartObj>
    </w:sdtPr>
    <w:sdtEndPr>
      <w:rPr>
        <w:rFonts w:asciiTheme="minorHAnsi" w:hAnsiTheme="minorHAnsi" w:cstheme="minorHAnsi"/>
      </w:rPr>
    </w:sdtEndPr>
    <w:sdtContent>
      <w:p w14:paraId="3C1420D1" w14:textId="79389455" w:rsidR="001B4A7D" w:rsidRPr="005B0E7B" w:rsidRDefault="001B4A7D">
        <w:pPr>
          <w:pStyle w:val="Zpat"/>
          <w:jc w:val="center"/>
          <w:rPr>
            <w:rFonts w:asciiTheme="minorHAnsi" w:hAnsiTheme="minorHAnsi" w:cstheme="minorHAnsi"/>
          </w:rPr>
        </w:pPr>
        <w:r w:rsidRPr="005B0E7B">
          <w:rPr>
            <w:rFonts w:asciiTheme="minorHAnsi" w:hAnsiTheme="minorHAnsi" w:cstheme="minorHAnsi"/>
          </w:rPr>
          <w:fldChar w:fldCharType="begin"/>
        </w:r>
        <w:r w:rsidRPr="005B0E7B">
          <w:rPr>
            <w:rFonts w:asciiTheme="minorHAnsi" w:hAnsiTheme="minorHAnsi" w:cstheme="minorHAnsi"/>
          </w:rPr>
          <w:instrText>PAGE   \* MERGEFORMAT</w:instrText>
        </w:r>
        <w:r w:rsidRPr="005B0E7B">
          <w:rPr>
            <w:rFonts w:asciiTheme="minorHAnsi" w:hAnsiTheme="minorHAnsi" w:cstheme="minorHAnsi"/>
          </w:rPr>
          <w:fldChar w:fldCharType="separate"/>
        </w:r>
        <w:r w:rsidRPr="005B0E7B">
          <w:rPr>
            <w:rFonts w:asciiTheme="minorHAnsi" w:hAnsiTheme="minorHAnsi" w:cstheme="minorHAnsi"/>
          </w:rPr>
          <w:t>2</w:t>
        </w:r>
        <w:r w:rsidRPr="005B0E7B">
          <w:rPr>
            <w:rFonts w:asciiTheme="minorHAnsi" w:hAnsiTheme="minorHAnsi" w:cstheme="minorHAnsi"/>
          </w:rPr>
          <w:fldChar w:fldCharType="end"/>
        </w:r>
      </w:p>
    </w:sdtContent>
  </w:sdt>
  <w:p w14:paraId="02A8787E" w14:textId="77777777" w:rsidR="001B4A7D" w:rsidRPr="005B0E7B" w:rsidRDefault="001B4A7D">
    <w:pPr>
      <w:pStyle w:val="Zpa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60C15" w14:textId="77777777" w:rsidR="00406C5B" w:rsidRDefault="00406C5B">
      <w:pPr>
        <w:spacing w:after="0" w:line="240" w:lineRule="auto"/>
      </w:pPr>
      <w:r>
        <w:separator/>
      </w:r>
    </w:p>
  </w:footnote>
  <w:footnote w:type="continuationSeparator" w:id="0">
    <w:p w14:paraId="713D556D" w14:textId="77777777" w:rsidR="00406C5B" w:rsidRDefault="00406C5B">
      <w:pPr>
        <w:spacing w:after="0" w:line="240" w:lineRule="auto"/>
      </w:pPr>
      <w:r>
        <w:continuationSeparator/>
      </w:r>
    </w:p>
  </w:footnote>
  <w:footnote w:type="continuationNotice" w:id="1">
    <w:p w14:paraId="684C4B65" w14:textId="77777777" w:rsidR="00406C5B" w:rsidRDefault="00406C5B">
      <w:pPr>
        <w:spacing w:after="0" w:line="240" w:lineRule="auto"/>
      </w:pPr>
    </w:p>
  </w:footnote>
  <w:footnote w:id="2">
    <w:p w14:paraId="01A1E681" w14:textId="297D3516" w:rsidR="00A97C7E" w:rsidRPr="00803F8F" w:rsidRDefault="00A97C7E">
      <w:pPr>
        <w:pStyle w:val="Textpoznpodarou"/>
        <w:rPr>
          <w:rFonts w:ascii="Calibri" w:hAnsi="Calibri" w:cs="Calibri"/>
        </w:rPr>
      </w:pPr>
      <w:r w:rsidRPr="00803F8F">
        <w:rPr>
          <w:rStyle w:val="Znakapoznpodarou"/>
          <w:rFonts w:ascii="Calibri" w:hAnsi="Calibri" w:cs="Calibri"/>
        </w:rPr>
        <w:footnoteRef/>
      </w:r>
      <w:r w:rsidRPr="00803F8F">
        <w:rPr>
          <w:rFonts w:ascii="Calibri" w:hAnsi="Calibri" w:cs="Calibri"/>
        </w:rPr>
        <w:t xml:space="preserve"> Zákon č. 563/1991 Sb., o účetnictví, ve znění pozdějších předpisů.</w:t>
      </w:r>
    </w:p>
  </w:footnote>
  <w:footnote w:id="3">
    <w:p w14:paraId="777DB0AE" w14:textId="4BA06FFE" w:rsidR="00C0668A" w:rsidRDefault="00C0668A">
      <w:pPr>
        <w:pStyle w:val="Textpoznpodarou"/>
      </w:pPr>
      <w:r>
        <w:rPr>
          <w:rStyle w:val="Znakapoznpodarou"/>
        </w:rPr>
        <w:footnoteRef/>
      </w:r>
      <w:r>
        <w:t xml:space="preserve"> </w:t>
      </w:r>
      <w:r w:rsidRPr="005B0E7B">
        <w:rPr>
          <w:rFonts w:asciiTheme="minorHAnsi" w:hAnsiTheme="minorHAnsi" w:cstheme="minorHAnsi"/>
        </w:rPr>
        <w:t xml:space="preserve">Pro vyloučení pochybností zadavatel sděluje, že pro Katalogové listy KL21 – pro SW maintenance a prodloužení záruk na HW a SW </w:t>
      </w:r>
      <w:r w:rsidR="00266240">
        <w:rPr>
          <w:rFonts w:asciiTheme="minorHAnsi" w:hAnsiTheme="minorHAnsi" w:cstheme="minorHAnsi"/>
        </w:rPr>
        <w:t>P</w:t>
      </w:r>
      <w:r w:rsidRPr="005B0E7B">
        <w:rPr>
          <w:rFonts w:asciiTheme="minorHAnsi" w:hAnsiTheme="minorHAnsi" w:cstheme="minorHAnsi"/>
        </w:rPr>
        <w:t>lán převzetí služeb dodavatel nezpracovává</w:t>
      </w:r>
      <w:r w:rsidR="00266240">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4F34" w14:textId="77777777" w:rsidR="00A97C7E" w:rsidRDefault="00A97C7E">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D4D6" w14:textId="77777777" w:rsidR="00A97C7E" w:rsidRDefault="00A97C7E">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12D7" w14:textId="77777777" w:rsidR="00A97C7E" w:rsidRDefault="00A97C7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1438"/>
    <w:multiLevelType w:val="hybridMultilevel"/>
    <w:tmpl w:val="B4D4D4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562446"/>
    <w:multiLevelType w:val="hybridMultilevel"/>
    <w:tmpl w:val="8AAEB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A5344D"/>
    <w:multiLevelType w:val="hybridMultilevel"/>
    <w:tmpl w:val="36BAEAA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E137D8"/>
    <w:multiLevelType w:val="hybridMultilevel"/>
    <w:tmpl w:val="4BAC5878"/>
    <w:lvl w:ilvl="0" w:tplc="0405001B">
      <w:start w:val="1"/>
      <w:numFmt w:val="lowerRoman"/>
      <w:lvlText w:val="%1."/>
      <w:lvlJc w:val="right"/>
      <w:pPr>
        <w:ind w:left="1789" w:hanging="18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C55D5C"/>
    <w:multiLevelType w:val="hybridMultilevel"/>
    <w:tmpl w:val="CB04D8BA"/>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CAB3F4E"/>
    <w:multiLevelType w:val="hybridMultilevel"/>
    <w:tmpl w:val="7BBA24A2"/>
    <w:lvl w:ilvl="0" w:tplc="04050017">
      <w:start w:val="1"/>
      <w:numFmt w:val="lowerLetter"/>
      <w:lvlText w:val="%1)"/>
      <w:lvlJc w:val="left"/>
      <w:pPr>
        <w:ind w:left="750" w:hanging="360"/>
      </w:pPr>
      <w:rPr>
        <w:rFonts w:hint="default"/>
      </w:rPr>
    </w:lvl>
    <w:lvl w:ilvl="1" w:tplc="04050019">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6" w15:restartNumberingAfterBreak="0">
    <w:nsid w:val="0DC0245E"/>
    <w:multiLevelType w:val="hybridMultilevel"/>
    <w:tmpl w:val="CB04D8BA"/>
    <w:lvl w:ilvl="0" w:tplc="04050017">
      <w:start w:val="1"/>
      <w:numFmt w:val="lowerLetter"/>
      <w:lvlText w:val="%1)"/>
      <w:lvlJc w:val="left"/>
      <w:pPr>
        <w:ind w:left="1276" w:hanging="360"/>
      </w:pPr>
    </w:lvl>
    <w:lvl w:ilvl="1" w:tplc="04050019">
      <w:start w:val="1"/>
      <w:numFmt w:val="lowerLetter"/>
      <w:lvlText w:val="%2."/>
      <w:lvlJc w:val="left"/>
      <w:pPr>
        <w:ind w:left="1996" w:hanging="360"/>
      </w:pPr>
    </w:lvl>
    <w:lvl w:ilvl="2" w:tplc="0405001B">
      <w:start w:val="1"/>
      <w:numFmt w:val="lowerRoman"/>
      <w:lvlText w:val="%3."/>
      <w:lvlJc w:val="right"/>
      <w:pPr>
        <w:ind w:left="2716" w:hanging="180"/>
      </w:pPr>
    </w:lvl>
    <w:lvl w:ilvl="3" w:tplc="0405000F" w:tentative="1">
      <w:start w:val="1"/>
      <w:numFmt w:val="decimal"/>
      <w:lvlText w:val="%4."/>
      <w:lvlJc w:val="left"/>
      <w:pPr>
        <w:ind w:left="3436" w:hanging="360"/>
      </w:pPr>
    </w:lvl>
    <w:lvl w:ilvl="4" w:tplc="04050019" w:tentative="1">
      <w:start w:val="1"/>
      <w:numFmt w:val="lowerLetter"/>
      <w:lvlText w:val="%5."/>
      <w:lvlJc w:val="left"/>
      <w:pPr>
        <w:ind w:left="4156" w:hanging="360"/>
      </w:pPr>
    </w:lvl>
    <w:lvl w:ilvl="5" w:tplc="0405001B" w:tentative="1">
      <w:start w:val="1"/>
      <w:numFmt w:val="lowerRoman"/>
      <w:lvlText w:val="%6."/>
      <w:lvlJc w:val="right"/>
      <w:pPr>
        <w:ind w:left="4876" w:hanging="180"/>
      </w:pPr>
    </w:lvl>
    <w:lvl w:ilvl="6" w:tplc="0405000F" w:tentative="1">
      <w:start w:val="1"/>
      <w:numFmt w:val="decimal"/>
      <w:lvlText w:val="%7."/>
      <w:lvlJc w:val="left"/>
      <w:pPr>
        <w:ind w:left="5596" w:hanging="360"/>
      </w:pPr>
    </w:lvl>
    <w:lvl w:ilvl="7" w:tplc="04050019" w:tentative="1">
      <w:start w:val="1"/>
      <w:numFmt w:val="lowerLetter"/>
      <w:lvlText w:val="%8."/>
      <w:lvlJc w:val="left"/>
      <w:pPr>
        <w:ind w:left="6316" w:hanging="360"/>
      </w:pPr>
    </w:lvl>
    <w:lvl w:ilvl="8" w:tplc="0405001B" w:tentative="1">
      <w:start w:val="1"/>
      <w:numFmt w:val="lowerRoman"/>
      <w:lvlText w:val="%9."/>
      <w:lvlJc w:val="right"/>
      <w:pPr>
        <w:ind w:left="7036" w:hanging="180"/>
      </w:pPr>
    </w:lvl>
  </w:abstractNum>
  <w:abstractNum w:abstractNumId="7" w15:restartNumberingAfterBreak="0">
    <w:nsid w:val="0F2704B6"/>
    <w:multiLevelType w:val="hybridMultilevel"/>
    <w:tmpl w:val="C46616EC"/>
    <w:lvl w:ilvl="0" w:tplc="F9A82EDA">
      <w:start w:val="1"/>
      <w:numFmt w:val="lowerLetter"/>
      <w:lvlText w:val="%1)"/>
      <w:lvlJc w:val="left"/>
      <w:pPr>
        <w:ind w:left="1484" w:hanging="360"/>
      </w:pPr>
      <w:rPr>
        <w:rFonts w:hint="default"/>
      </w:rPr>
    </w:lvl>
    <w:lvl w:ilvl="1" w:tplc="04050019" w:tentative="1">
      <w:start w:val="1"/>
      <w:numFmt w:val="lowerLetter"/>
      <w:lvlText w:val="%2."/>
      <w:lvlJc w:val="left"/>
      <w:pPr>
        <w:ind w:left="2204" w:hanging="360"/>
      </w:pPr>
    </w:lvl>
    <w:lvl w:ilvl="2" w:tplc="0405001B" w:tentative="1">
      <w:start w:val="1"/>
      <w:numFmt w:val="lowerRoman"/>
      <w:lvlText w:val="%3."/>
      <w:lvlJc w:val="right"/>
      <w:pPr>
        <w:ind w:left="2924" w:hanging="180"/>
      </w:pPr>
    </w:lvl>
    <w:lvl w:ilvl="3" w:tplc="0405000F" w:tentative="1">
      <w:start w:val="1"/>
      <w:numFmt w:val="decimal"/>
      <w:lvlText w:val="%4."/>
      <w:lvlJc w:val="left"/>
      <w:pPr>
        <w:ind w:left="3644" w:hanging="360"/>
      </w:pPr>
    </w:lvl>
    <w:lvl w:ilvl="4" w:tplc="04050019" w:tentative="1">
      <w:start w:val="1"/>
      <w:numFmt w:val="lowerLetter"/>
      <w:lvlText w:val="%5."/>
      <w:lvlJc w:val="left"/>
      <w:pPr>
        <w:ind w:left="4364" w:hanging="360"/>
      </w:pPr>
    </w:lvl>
    <w:lvl w:ilvl="5" w:tplc="0405001B" w:tentative="1">
      <w:start w:val="1"/>
      <w:numFmt w:val="lowerRoman"/>
      <w:lvlText w:val="%6."/>
      <w:lvlJc w:val="right"/>
      <w:pPr>
        <w:ind w:left="5084" w:hanging="180"/>
      </w:pPr>
    </w:lvl>
    <w:lvl w:ilvl="6" w:tplc="0405000F" w:tentative="1">
      <w:start w:val="1"/>
      <w:numFmt w:val="decimal"/>
      <w:lvlText w:val="%7."/>
      <w:lvlJc w:val="left"/>
      <w:pPr>
        <w:ind w:left="5804" w:hanging="360"/>
      </w:pPr>
    </w:lvl>
    <w:lvl w:ilvl="7" w:tplc="04050019" w:tentative="1">
      <w:start w:val="1"/>
      <w:numFmt w:val="lowerLetter"/>
      <w:lvlText w:val="%8."/>
      <w:lvlJc w:val="left"/>
      <w:pPr>
        <w:ind w:left="6524" w:hanging="360"/>
      </w:pPr>
    </w:lvl>
    <w:lvl w:ilvl="8" w:tplc="0405001B" w:tentative="1">
      <w:start w:val="1"/>
      <w:numFmt w:val="lowerRoman"/>
      <w:lvlText w:val="%9."/>
      <w:lvlJc w:val="right"/>
      <w:pPr>
        <w:ind w:left="7244" w:hanging="180"/>
      </w:pPr>
    </w:lvl>
  </w:abstractNum>
  <w:abstractNum w:abstractNumId="8" w15:restartNumberingAfterBreak="0">
    <w:nsid w:val="135142AE"/>
    <w:multiLevelType w:val="hybridMultilevel"/>
    <w:tmpl w:val="E6BE8A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FC5090"/>
    <w:multiLevelType w:val="hybridMultilevel"/>
    <w:tmpl w:val="F7922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4970EDC"/>
    <w:multiLevelType w:val="multilevel"/>
    <w:tmpl w:val="DCFC6D5E"/>
    <w:lvl w:ilvl="0">
      <w:start w:val="1"/>
      <w:numFmt w:val="decimal"/>
      <w:pStyle w:val="Zklad1"/>
      <w:lvlText w:val="%1."/>
      <w:lvlJc w:val="left"/>
      <w:pPr>
        <w:ind w:left="360" w:hanging="360"/>
      </w:pPr>
      <w:rPr>
        <w:rFonts w:ascii="Calibri" w:hAnsi="Calibri" w:hint="default"/>
      </w:rPr>
    </w:lvl>
    <w:lvl w:ilvl="1">
      <w:start w:val="1"/>
      <w:numFmt w:val="decimal"/>
      <w:pStyle w:val="Zklad2"/>
      <w:lvlText w:val="%1.%2."/>
      <w:lvlJc w:val="left"/>
      <w:pPr>
        <w:ind w:left="964" w:hanging="51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klad3"/>
      <w:lvlText w:val="%1.%2.%3."/>
      <w:lvlJc w:val="left"/>
      <w:pPr>
        <w:ind w:left="2348"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5F214C"/>
    <w:multiLevelType w:val="hybridMultilevel"/>
    <w:tmpl w:val="27F0A250"/>
    <w:lvl w:ilvl="0" w:tplc="04050001">
      <w:start w:val="1"/>
      <w:numFmt w:val="bullet"/>
      <w:lvlText w:val=""/>
      <w:lvlJc w:val="left"/>
      <w:pPr>
        <w:ind w:left="833" w:hanging="360"/>
      </w:pPr>
      <w:rPr>
        <w:rFonts w:ascii="Symbol" w:hAnsi="Symbol" w:hint="default"/>
      </w:rPr>
    </w:lvl>
    <w:lvl w:ilvl="1" w:tplc="04050003" w:tentative="1">
      <w:start w:val="1"/>
      <w:numFmt w:val="bullet"/>
      <w:lvlText w:val="o"/>
      <w:lvlJc w:val="left"/>
      <w:pPr>
        <w:ind w:left="1553" w:hanging="360"/>
      </w:pPr>
      <w:rPr>
        <w:rFonts w:ascii="Courier New" w:hAnsi="Courier New" w:cs="Courier New" w:hint="default"/>
      </w:rPr>
    </w:lvl>
    <w:lvl w:ilvl="2" w:tplc="04050005" w:tentative="1">
      <w:start w:val="1"/>
      <w:numFmt w:val="bullet"/>
      <w:lvlText w:val=""/>
      <w:lvlJc w:val="left"/>
      <w:pPr>
        <w:ind w:left="2273" w:hanging="360"/>
      </w:pPr>
      <w:rPr>
        <w:rFonts w:ascii="Wingdings" w:hAnsi="Wingdings" w:hint="default"/>
      </w:rPr>
    </w:lvl>
    <w:lvl w:ilvl="3" w:tplc="04050001" w:tentative="1">
      <w:start w:val="1"/>
      <w:numFmt w:val="bullet"/>
      <w:lvlText w:val=""/>
      <w:lvlJc w:val="left"/>
      <w:pPr>
        <w:ind w:left="2993" w:hanging="360"/>
      </w:pPr>
      <w:rPr>
        <w:rFonts w:ascii="Symbol" w:hAnsi="Symbol" w:hint="default"/>
      </w:rPr>
    </w:lvl>
    <w:lvl w:ilvl="4" w:tplc="04050003" w:tentative="1">
      <w:start w:val="1"/>
      <w:numFmt w:val="bullet"/>
      <w:lvlText w:val="o"/>
      <w:lvlJc w:val="left"/>
      <w:pPr>
        <w:ind w:left="3713" w:hanging="360"/>
      </w:pPr>
      <w:rPr>
        <w:rFonts w:ascii="Courier New" w:hAnsi="Courier New" w:cs="Courier New" w:hint="default"/>
      </w:rPr>
    </w:lvl>
    <w:lvl w:ilvl="5" w:tplc="04050005" w:tentative="1">
      <w:start w:val="1"/>
      <w:numFmt w:val="bullet"/>
      <w:lvlText w:val=""/>
      <w:lvlJc w:val="left"/>
      <w:pPr>
        <w:ind w:left="4433" w:hanging="360"/>
      </w:pPr>
      <w:rPr>
        <w:rFonts w:ascii="Wingdings" w:hAnsi="Wingdings" w:hint="default"/>
      </w:rPr>
    </w:lvl>
    <w:lvl w:ilvl="6" w:tplc="04050001" w:tentative="1">
      <w:start w:val="1"/>
      <w:numFmt w:val="bullet"/>
      <w:lvlText w:val=""/>
      <w:lvlJc w:val="left"/>
      <w:pPr>
        <w:ind w:left="5153" w:hanging="360"/>
      </w:pPr>
      <w:rPr>
        <w:rFonts w:ascii="Symbol" w:hAnsi="Symbol" w:hint="default"/>
      </w:rPr>
    </w:lvl>
    <w:lvl w:ilvl="7" w:tplc="04050003" w:tentative="1">
      <w:start w:val="1"/>
      <w:numFmt w:val="bullet"/>
      <w:lvlText w:val="o"/>
      <w:lvlJc w:val="left"/>
      <w:pPr>
        <w:ind w:left="5873" w:hanging="360"/>
      </w:pPr>
      <w:rPr>
        <w:rFonts w:ascii="Courier New" w:hAnsi="Courier New" w:cs="Courier New" w:hint="default"/>
      </w:rPr>
    </w:lvl>
    <w:lvl w:ilvl="8" w:tplc="04050005" w:tentative="1">
      <w:start w:val="1"/>
      <w:numFmt w:val="bullet"/>
      <w:lvlText w:val=""/>
      <w:lvlJc w:val="left"/>
      <w:pPr>
        <w:ind w:left="6593" w:hanging="360"/>
      </w:pPr>
      <w:rPr>
        <w:rFonts w:ascii="Wingdings" w:hAnsi="Wingdings" w:hint="default"/>
      </w:rPr>
    </w:lvl>
  </w:abstractNum>
  <w:abstractNum w:abstractNumId="12" w15:restartNumberingAfterBreak="0">
    <w:nsid w:val="17DC1B13"/>
    <w:multiLevelType w:val="hybridMultilevel"/>
    <w:tmpl w:val="BE703EF4"/>
    <w:lvl w:ilvl="0" w:tplc="FC98E3C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8AC2544"/>
    <w:multiLevelType w:val="hybridMultilevel"/>
    <w:tmpl w:val="CB04D8BA"/>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1BEE2FCC"/>
    <w:multiLevelType w:val="hybridMultilevel"/>
    <w:tmpl w:val="CB04D8BA"/>
    <w:lvl w:ilvl="0" w:tplc="FFFFFFFF">
      <w:start w:val="1"/>
      <w:numFmt w:val="lowerLetter"/>
      <w:lvlText w:val="%1)"/>
      <w:lvlJc w:val="left"/>
      <w:pPr>
        <w:ind w:left="993" w:hanging="360"/>
      </w:pPr>
    </w:lvl>
    <w:lvl w:ilvl="1" w:tplc="FFFFFFFF">
      <w:start w:val="1"/>
      <w:numFmt w:val="lowerLetter"/>
      <w:lvlText w:val="%2."/>
      <w:lvlJc w:val="left"/>
      <w:pPr>
        <w:ind w:left="1713" w:hanging="360"/>
      </w:pPr>
    </w:lvl>
    <w:lvl w:ilvl="2" w:tplc="FFFFFFFF">
      <w:start w:val="1"/>
      <w:numFmt w:val="lowerRoman"/>
      <w:lvlText w:val="%3."/>
      <w:lvlJc w:val="right"/>
      <w:pPr>
        <w:ind w:left="2433" w:hanging="180"/>
      </w:pPr>
    </w:lvl>
    <w:lvl w:ilvl="3" w:tplc="FFFFFFFF" w:tentative="1">
      <w:start w:val="1"/>
      <w:numFmt w:val="decimal"/>
      <w:lvlText w:val="%4."/>
      <w:lvlJc w:val="left"/>
      <w:pPr>
        <w:ind w:left="3153" w:hanging="360"/>
      </w:pPr>
    </w:lvl>
    <w:lvl w:ilvl="4" w:tplc="FFFFFFFF" w:tentative="1">
      <w:start w:val="1"/>
      <w:numFmt w:val="lowerLetter"/>
      <w:lvlText w:val="%5."/>
      <w:lvlJc w:val="left"/>
      <w:pPr>
        <w:ind w:left="3873" w:hanging="360"/>
      </w:pPr>
    </w:lvl>
    <w:lvl w:ilvl="5" w:tplc="FFFFFFFF" w:tentative="1">
      <w:start w:val="1"/>
      <w:numFmt w:val="lowerRoman"/>
      <w:lvlText w:val="%6."/>
      <w:lvlJc w:val="right"/>
      <w:pPr>
        <w:ind w:left="4593" w:hanging="180"/>
      </w:pPr>
    </w:lvl>
    <w:lvl w:ilvl="6" w:tplc="FFFFFFFF" w:tentative="1">
      <w:start w:val="1"/>
      <w:numFmt w:val="decimal"/>
      <w:lvlText w:val="%7."/>
      <w:lvlJc w:val="left"/>
      <w:pPr>
        <w:ind w:left="5313" w:hanging="360"/>
      </w:pPr>
    </w:lvl>
    <w:lvl w:ilvl="7" w:tplc="FFFFFFFF" w:tentative="1">
      <w:start w:val="1"/>
      <w:numFmt w:val="lowerLetter"/>
      <w:lvlText w:val="%8."/>
      <w:lvlJc w:val="left"/>
      <w:pPr>
        <w:ind w:left="6033" w:hanging="360"/>
      </w:pPr>
    </w:lvl>
    <w:lvl w:ilvl="8" w:tplc="FFFFFFFF" w:tentative="1">
      <w:start w:val="1"/>
      <w:numFmt w:val="lowerRoman"/>
      <w:lvlText w:val="%9."/>
      <w:lvlJc w:val="right"/>
      <w:pPr>
        <w:ind w:left="6753" w:hanging="180"/>
      </w:pPr>
    </w:lvl>
  </w:abstractNum>
  <w:abstractNum w:abstractNumId="15" w15:restartNumberingAfterBreak="0">
    <w:nsid w:val="22DD4177"/>
    <w:multiLevelType w:val="hybridMultilevel"/>
    <w:tmpl w:val="ACE69118"/>
    <w:lvl w:ilvl="0" w:tplc="FFFFFFFF">
      <w:start w:val="1"/>
      <w:numFmt w:val="lowerLetter"/>
      <w:lvlText w:val="%1)"/>
      <w:lvlJc w:val="left"/>
      <w:pPr>
        <w:ind w:left="916" w:hanging="360"/>
      </w:pPr>
      <w:rPr>
        <w:rFonts w:hint="default"/>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abstractNum w:abstractNumId="16" w15:restartNumberingAfterBreak="0">
    <w:nsid w:val="25DF1491"/>
    <w:multiLevelType w:val="hybridMultilevel"/>
    <w:tmpl w:val="4252A6D2"/>
    <w:lvl w:ilvl="0" w:tplc="04050001">
      <w:start w:val="1"/>
      <w:numFmt w:val="bullet"/>
      <w:lvlText w:val=""/>
      <w:lvlJc w:val="left"/>
      <w:pPr>
        <w:ind w:left="709" w:hanging="360"/>
      </w:pPr>
      <w:rPr>
        <w:rFonts w:ascii="Symbol" w:hAnsi="Symbol" w:hint="default"/>
      </w:rPr>
    </w:lvl>
    <w:lvl w:ilvl="1" w:tplc="04050003" w:tentative="1">
      <w:start w:val="1"/>
      <w:numFmt w:val="bullet"/>
      <w:lvlText w:val="o"/>
      <w:lvlJc w:val="left"/>
      <w:pPr>
        <w:ind w:left="1429" w:hanging="360"/>
      </w:pPr>
      <w:rPr>
        <w:rFonts w:ascii="Courier New" w:hAnsi="Courier New" w:cs="Courier New" w:hint="default"/>
      </w:rPr>
    </w:lvl>
    <w:lvl w:ilvl="2" w:tplc="04050005" w:tentative="1">
      <w:start w:val="1"/>
      <w:numFmt w:val="bullet"/>
      <w:lvlText w:val=""/>
      <w:lvlJc w:val="left"/>
      <w:pPr>
        <w:ind w:left="2149" w:hanging="360"/>
      </w:pPr>
      <w:rPr>
        <w:rFonts w:ascii="Wingdings" w:hAnsi="Wingdings" w:hint="default"/>
      </w:rPr>
    </w:lvl>
    <w:lvl w:ilvl="3" w:tplc="04050001" w:tentative="1">
      <w:start w:val="1"/>
      <w:numFmt w:val="bullet"/>
      <w:lvlText w:val=""/>
      <w:lvlJc w:val="left"/>
      <w:pPr>
        <w:ind w:left="2869" w:hanging="360"/>
      </w:pPr>
      <w:rPr>
        <w:rFonts w:ascii="Symbol" w:hAnsi="Symbol" w:hint="default"/>
      </w:rPr>
    </w:lvl>
    <w:lvl w:ilvl="4" w:tplc="04050003" w:tentative="1">
      <w:start w:val="1"/>
      <w:numFmt w:val="bullet"/>
      <w:lvlText w:val="o"/>
      <w:lvlJc w:val="left"/>
      <w:pPr>
        <w:ind w:left="3589" w:hanging="360"/>
      </w:pPr>
      <w:rPr>
        <w:rFonts w:ascii="Courier New" w:hAnsi="Courier New" w:cs="Courier New" w:hint="default"/>
      </w:rPr>
    </w:lvl>
    <w:lvl w:ilvl="5" w:tplc="04050005" w:tentative="1">
      <w:start w:val="1"/>
      <w:numFmt w:val="bullet"/>
      <w:lvlText w:val=""/>
      <w:lvlJc w:val="left"/>
      <w:pPr>
        <w:ind w:left="4309" w:hanging="360"/>
      </w:pPr>
      <w:rPr>
        <w:rFonts w:ascii="Wingdings" w:hAnsi="Wingdings" w:hint="default"/>
      </w:rPr>
    </w:lvl>
    <w:lvl w:ilvl="6" w:tplc="04050001" w:tentative="1">
      <w:start w:val="1"/>
      <w:numFmt w:val="bullet"/>
      <w:lvlText w:val=""/>
      <w:lvlJc w:val="left"/>
      <w:pPr>
        <w:ind w:left="5029" w:hanging="360"/>
      </w:pPr>
      <w:rPr>
        <w:rFonts w:ascii="Symbol" w:hAnsi="Symbol" w:hint="default"/>
      </w:rPr>
    </w:lvl>
    <w:lvl w:ilvl="7" w:tplc="04050003" w:tentative="1">
      <w:start w:val="1"/>
      <w:numFmt w:val="bullet"/>
      <w:lvlText w:val="o"/>
      <w:lvlJc w:val="left"/>
      <w:pPr>
        <w:ind w:left="5749" w:hanging="360"/>
      </w:pPr>
      <w:rPr>
        <w:rFonts w:ascii="Courier New" w:hAnsi="Courier New" w:cs="Courier New" w:hint="default"/>
      </w:rPr>
    </w:lvl>
    <w:lvl w:ilvl="8" w:tplc="04050005" w:tentative="1">
      <w:start w:val="1"/>
      <w:numFmt w:val="bullet"/>
      <w:lvlText w:val=""/>
      <w:lvlJc w:val="left"/>
      <w:pPr>
        <w:ind w:left="6469" w:hanging="360"/>
      </w:pPr>
      <w:rPr>
        <w:rFonts w:ascii="Wingdings" w:hAnsi="Wingdings" w:hint="default"/>
      </w:rPr>
    </w:lvl>
  </w:abstractNum>
  <w:abstractNum w:abstractNumId="17" w15:restartNumberingAfterBreak="0">
    <w:nsid w:val="26E90193"/>
    <w:multiLevelType w:val="hybridMultilevel"/>
    <w:tmpl w:val="54CC7FE8"/>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9F246D"/>
    <w:multiLevelType w:val="hybridMultilevel"/>
    <w:tmpl w:val="56B6FDA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9567DCD"/>
    <w:multiLevelType w:val="hybridMultilevel"/>
    <w:tmpl w:val="CB04D8BA"/>
    <w:lvl w:ilvl="0" w:tplc="FFFFFFFF">
      <w:start w:val="1"/>
      <w:numFmt w:val="lowerLetter"/>
      <w:lvlText w:val="%1)"/>
      <w:lvlJc w:val="left"/>
      <w:pPr>
        <w:ind w:left="1276" w:hanging="360"/>
      </w:pPr>
    </w:lvl>
    <w:lvl w:ilvl="1" w:tplc="FFFFFFFF">
      <w:start w:val="1"/>
      <w:numFmt w:val="lowerLetter"/>
      <w:lvlText w:val="%2."/>
      <w:lvlJc w:val="left"/>
      <w:pPr>
        <w:ind w:left="1996" w:hanging="360"/>
      </w:pPr>
    </w:lvl>
    <w:lvl w:ilvl="2" w:tplc="FFFFFFFF">
      <w:start w:val="1"/>
      <w:numFmt w:val="lowerRoman"/>
      <w:lvlText w:val="%3."/>
      <w:lvlJc w:val="right"/>
      <w:pPr>
        <w:ind w:left="2716" w:hanging="180"/>
      </w:pPr>
    </w:lvl>
    <w:lvl w:ilvl="3" w:tplc="FFFFFFFF" w:tentative="1">
      <w:start w:val="1"/>
      <w:numFmt w:val="decimal"/>
      <w:lvlText w:val="%4."/>
      <w:lvlJc w:val="left"/>
      <w:pPr>
        <w:ind w:left="3436" w:hanging="360"/>
      </w:pPr>
    </w:lvl>
    <w:lvl w:ilvl="4" w:tplc="FFFFFFFF" w:tentative="1">
      <w:start w:val="1"/>
      <w:numFmt w:val="lowerLetter"/>
      <w:lvlText w:val="%5."/>
      <w:lvlJc w:val="left"/>
      <w:pPr>
        <w:ind w:left="4156" w:hanging="360"/>
      </w:pPr>
    </w:lvl>
    <w:lvl w:ilvl="5" w:tplc="FFFFFFFF" w:tentative="1">
      <w:start w:val="1"/>
      <w:numFmt w:val="lowerRoman"/>
      <w:lvlText w:val="%6."/>
      <w:lvlJc w:val="right"/>
      <w:pPr>
        <w:ind w:left="4876" w:hanging="180"/>
      </w:pPr>
    </w:lvl>
    <w:lvl w:ilvl="6" w:tplc="FFFFFFFF" w:tentative="1">
      <w:start w:val="1"/>
      <w:numFmt w:val="decimal"/>
      <w:lvlText w:val="%7."/>
      <w:lvlJc w:val="left"/>
      <w:pPr>
        <w:ind w:left="5596" w:hanging="360"/>
      </w:pPr>
    </w:lvl>
    <w:lvl w:ilvl="7" w:tplc="FFFFFFFF" w:tentative="1">
      <w:start w:val="1"/>
      <w:numFmt w:val="lowerLetter"/>
      <w:lvlText w:val="%8."/>
      <w:lvlJc w:val="left"/>
      <w:pPr>
        <w:ind w:left="6316" w:hanging="360"/>
      </w:pPr>
    </w:lvl>
    <w:lvl w:ilvl="8" w:tplc="FFFFFFFF" w:tentative="1">
      <w:start w:val="1"/>
      <w:numFmt w:val="lowerRoman"/>
      <w:lvlText w:val="%9."/>
      <w:lvlJc w:val="right"/>
      <w:pPr>
        <w:ind w:left="7036" w:hanging="180"/>
      </w:pPr>
    </w:lvl>
  </w:abstractNum>
  <w:abstractNum w:abstractNumId="20" w15:restartNumberingAfterBreak="0">
    <w:nsid w:val="2CB84F53"/>
    <w:multiLevelType w:val="hybridMultilevel"/>
    <w:tmpl w:val="E6BC4576"/>
    <w:lvl w:ilvl="0" w:tplc="0405001B">
      <w:start w:val="1"/>
      <w:numFmt w:val="lowerRoman"/>
      <w:lvlText w:val="%1."/>
      <w:lvlJc w:val="right"/>
      <w:pPr>
        <w:ind w:left="1969" w:hanging="360"/>
      </w:pPr>
    </w:lvl>
    <w:lvl w:ilvl="1" w:tplc="04050019" w:tentative="1">
      <w:start w:val="1"/>
      <w:numFmt w:val="lowerLetter"/>
      <w:lvlText w:val="%2."/>
      <w:lvlJc w:val="left"/>
      <w:pPr>
        <w:ind w:left="2689" w:hanging="360"/>
      </w:pPr>
    </w:lvl>
    <w:lvl w:ilvl="2" w:tplc="0405001B" w:tentative="1">
      <w:start w:val="1"/>
      <w:numFmt w:val="lowerRoman"/>
      <w:lvlText w:val="%3."/>
      <w:lvlJc w:val="right"/>
      <w:pPr>
        <w:ind w:left="3409" w:hanging="180"/>
      </w:pPr>
    </w:lvl>
    <w:lvl w:ilvl="3" w:tplc="0405000F" w:tentative="1">
      <w:start w:val="1"/>
      <w:numFmt w:val="decimal"/>
      <w:lvlText w:val="%4."/>
      <w:lvlJc w:val="left"/>
      <w:pPr>
        <w:ind w:left="4129" w:hanging="360"/>
      </w:pPr>
    </w:lvl>
    <w:lvl w:ilvl="4" w:tplc="04050019" w:tentative="1">
      <w:start w:val="1"/>
      <w:numFmt w:val="lowerLetter"/>
      <w:lvlText w:val="%5."/>
      <w:lvlJc w:val="left"/>
      <w:pPr>
        <w:ind w:left="4849" w:hanging="360"/>
      </w:pPr>
    </w:lvl>
    <w:lvl w:ilvl="5" w:tplc="0405001B" w:tentative="1">
      <w:start w:val="1"/>
      <w:numFmt w:val="lowerRoman"/>
      <w:lvlText w:val="%6."/>
      <w:lvlJc w:val="right"/>
      <w:pPr>
        <w:ind w:left="5569" w:hanging="180"/>
      </w:pPr>
    </w:lvl>
    <w:lvl w:ilvl="6" w:tplc="0405000F" w:tentative="1">
      <w:start w:val="1"/>
      <w:numFmt w:val="decimal"/>
      <w:lvlText w:val="%7."/>
      <w:lvlJc w:val="left"/>
      <w:pPr>
        <w:ind w:left="6289" w:hanging="360"/>
      </w:pPr>
    </w:lvl>
    <w:lvl w:ilvl="7" w:tplc="04050019" w:tentative="1">
      <w:start w:val="1"/>
      <w:numFmt w:val="lowerLetter"/>
      <w:lvlText w:val="%8."/>
      <w:lvlJc w:val="left"/>
      <w:pPr>
        <w:ind w:left="7009" w:hanging="360"/>
      </w:pPr>
    </w:lvl>
    <w:lvl w:ilvl="8" w:tplc="0405001B" w:tentative="1">
      <w:start w:val="1"/>
      <w:numFmt w:val="lowerRoman"/>
      <w:lvlText w:val="%9."/>
      <w:lvlJc w:val="right"/>
      <w:pPr>
        <w:ind w:left="7729" w:hanging="180"/>
      </w:pPr>
    </w:lvl>
  </w:abstractNum>
  <w:abstractNum w:abstractNumId="21" w15:restartNumberingAfterBreak="0">
    <w:nsid w:val="2CD81A9F"/>
    <w:multiLevelType w:val="hybridMultilevel"/>
    <w:tmpl w:val="56988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0CF3BE3"/>
    <w:multiLevelType w:val="hybridMultilevel"/>
    <w:tmpl w:val="4DDA14A8"/>
    <w:lvl w:ilvl="0" w:tplc="04050019">
      <w:start w:val="1"/>
      <w:numFmt w:val="lowerLetter"/>
      <w:lvlText w:val="%1."/>
      <w:lvlJc w:val="left"/>
      <w:pPr>
        <w:ind w:left="1844" w:hanging="360"/>
      </w:pPr>
    </w:lvl>
    <w:lvl w:ilvl="1" w:tplc="04050019" w:tentative="1">
      <w:start w:val="1"/>
      <w:numFmt w:val="lowerLetter"/>
      <w:lvlText w:val="%2."/>
      <w:lvlJc w:val="left"/>
      <w:pPr>
        <w:ind w:left="2564" w:hanging="360"/>
      </w:pPr>
    </w:lvl>
    <w:lvl w:ilvl="2" w:tplc="0405001B" w:tentative="1">
      <w:start w:val="1"/>
      <w:numFmt w:val="lowerRoman"/>
      <w:lvlText w:val="%3."/>
      <w:lvlJc w:val="right"/>
      <w:pPr>
        <w:ind w:left="3284" w:hanging="180"/>
      </w:pPr>
    </w:lvl>
    <w:lvl w:ilvl="3" w:tplc="0405000F">
      <w:start w:val="1"/>
      <w:numFmt w:val="decimal"/>
      <w:lvlText w:val="%4."/>
      <w:lvlJc w:val="left"/>
      <w:pPr>
        <w:ind w:left="4004" w:hanging="360"/>
      </w:pPr>
    </w:lvl>
    <w:lvl w:ilvl="4" w:tplc="04050019" w:tentative="1">
      <w:start w:val="1"/>
      <w:numFmt w:val="lowerLetter"/>
      <w:lvlText w:val="%5."/>
      <w:lvlJc w:val="left"/>
      <w:pPr>
        <w:ind w:left="4724" w:hanging="360"/>
      </w:pPr>
    </w:lvl>
    <w:lvl w:ilvl="5" w:tplc="0405001B" w:tentative="1">
      <w:start w:val="1"/>
      <w:numFmt w:val="lowerRoman"/>
      <w:lvlText w:val="%6."/>
      <w:lvlJc w:val="right"/>
      <w:pPr>
        <w:ind w:left="5444" w:hanging="180"/>
      </w:pPr>
    </w:lvl>
    <w:lvl w:ilvl="6" w:tplc="0405000F" w:tentative="1">
      <w:start w:val="1"/>
      <w:numFmt w:val="decimal"/>
      <w:lvlText w:val="%7."/>
      <w:lvlJc w:val="left"/>
      <w:pPr>
        <w:ind w:left="6164" w:hanging="360"/>
      </w:pPr>
    </w:lvl>
    <w:lvl w:ilvl="7" w:tplc="04050019" w:tentative="1">
      <w:start w:val="1"/>
      <w:numFmt w:val="lowerLetter"/>
      <w:lvlText w:val="%8."/>
      <w:lvlJc w:val="left"/>
      <w:pPr>
        <w:ind w:left="6884" w:hanging="360"/>
      </w:pPr>
    </w:lvl>
    <w:lvl w:ilvl="8" w:tplc="0405001B" w:tentative="1">
      <w:start w:val="1"/>
      <w:numFmt w:val="lowerRoman"/>
      <w:lvlText w:val="%9."/>
      <w:lvlJc w:val="right"/>
      <w:pPr>
        <w:ind w:left="7604" w:hanging="180"/>
      </w:pPr>
    </w:lvl>
  </w:abstractNum>
  <w:abstractNum w:abstractNumId="23" w15:restartNumberingAfterBreak="0">
    <w:nsid w:val="344D1C59"/>
    <w:multiLevelType w:val="hybridMultilevel"/>
    <w:tmpl w:val="84309B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47109E1"/>
    <w:multiLevelType w:val="hybridMultilevel"/>
    <w:tmpl w:val="6A2A69AA"/>
    <w:lvl w:ilvl="0" w:tplc="83F84996">
      <w:start w:val="1"/>
      <w:numFmt w:val="lowerRoman"/>
      <w:lvlText w:val="%1)"/>
      <w:lvlJc w:val="left"/>
      <w:pPr>
        <w:ind w:left="709" w:hanging="720"/>
      </w:pPr>
      <w:rPr>
        <w:rFonts w:hint="default"/>
      </w:rPr>
    </w:lvl>
    <w:lvl w:ilvl="1" w:tplc="04050019">
      <w:start w:val="1"/>
      <w:numFmt w:val="lowerLetter"/>
      <w:lvlText w:val="%2."/>
      <w:lvlJc w:val="left"/>
      <w:pPr>
        <w:ind w:left="1069" w:hanging="360"/>
      </w:pPr>
    </w:lvl>
    <w:lvl w:ilvl="2" w:tplc="0405001B">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25" w15:restartNumberingAfterBreak="0">
    <w:nsid w:val="362C6FCD"/>
    <w:multiLevelType w:val="multilevel"/>
    <w:tmpl w:val="7F6267E0"/>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Theme="minorHAnsi" w:hAnsiTheme="minorHAnsi" w:cstheme="minorHAnsi"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7C11929"/>
    <w:multiLevelType w:val="hybridMultilevel"/>
    <w:tmpl w:val="6A2A69AA"/>
    <w:lvl w:ilvl="0" w:tplc="FFFFFFFF">
      <w:start w:val="1"/>
      <w:numFmt w:val="lowerRoman"/>
      <w:lvlText w:val="%1)"/>
      <w:lvlJc w:val="left"/>
      <w:pPr>
        <w:ind w:left="1276" w:hanging="720"/>
      </w:pPr>
      <w:rPr>
        <w:rFonts w:hint="default"/>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abstractNum w:abstractNumId="27" w15:restartNumberingAfterBreak="0">
    <w:nsid w:val="37C52CA1"/>
    <w:multiLevelType w:val="hybridMultilevel"/>
    <w:tmpl w:val="B4F6B7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DF3D79"/>
    <w:multiLevelType w:val="hybridMultilevel"/>
    <w:tmpl w:val="C11A7352"/>
    <w:lvl w:ilvl="0" w:tplc="04050001">
      <w:start w:val="1"/>
      <w:numFmt w:val="bullet"/>
      <w:lvlText w:val=""/>
      <w:lvlJc w:val="left"/>
      <w:pPr>
        <w:ind w:left="1276" w:hanging="360"/>
      </w:pPr>
      <w:rPr>
        <w:rFonts w:ascii="Symbol" w:hAnsi="Symbol" w:hint="default"/>
      </w:rPr>
    </w:lvl>
    <w:lvl w:ilvl="1" w:tplc="04050003">
      <w:start w:val="1"/>
      <w:numFmt w:val="bullet"/>
      <w:lvlText w:val="o"/>
      <w:lvlJc w:val="left"/>
      <w:pPr>
        <w:ind w:left="1996" w:hanging="360"/>
      </w:pPr>
      <w:rPr>
        <w:rFonts w:ascii="Courier New" w:hAnsi="Courier New" w:cs="Courier New" w:hint="default"/>
      </w:rPr>
    </w:lvl>
    <w:lvl w:ilvl="2" w:tplc="04050005">
      <w:start w:val="1"/>
      <w:numFmt w:val="bullet"/>
      <w:lvlText w:val=""/>
      <w:lvlJc w:val="left"/>
      <w:pPr>
        <w:ind w:left="2716" w:hanging="360"/>
      </w:pPr>
      <w:rPr>
        <w:rFonts w:ascii="Wingdings" w:hAnsi="Wingdings" w:hint="default"/>
      </w:rPr>
    </w:lvl>
    <w:lvl w:ilvl="3" w:tplc="04050001" w:tentative="1">
      <w:start w:val="1"/>
      <w:numFmt w:val="bullet"/>
      <w:lvlText w:val=""/>
      <w:lvlJc w:val="left"/>
      <w:pPr>
        <w:ind w:left="3436" w:hanging="360"/>
      </w:pPr>
      <w:rPr>
        <w:rFonts w:ascii="Symbol" w:hAnsi="Symbol" w:hint="default"/>
      </w:rPr>
    </w:lvl>
    <w:lvl w:ilvl="4" w:tplc="04050003" w:tentative="1">
      <w:start w:val="1"/>
      <w:numFmt w:val="bullet"/>
      <w:lvlText w:val="o"/>
      <w:lvlJc w:val="left"/>
      <w:pPr>
        <w:ind w:left="4156" w:hanging="360"/>
      </w:pPr>
      <w:rPr>
        <w:rFonts w:ascii="Courier New" w:hAnsi="Courier New" w:cs="Courier New" w:hint="default"/>
      </w:rPr>
    </w:lvl>
    <w:lvl w:ilvl="5" w:tplc="04050005" w:tentative="1">
      <w:start w:val="1"/>
      <w:numFmt w:val="bullet"/>
      <w:lvlText w:val=""/>
      <w:lvlJc w:val="left"/>
      <w:pPr>
        <w:ind w:left="4876" w:hanging="360"/>
      </w:pPr>
      <w:rPr>
        <w:rFonts w:ascii="Wingdings" w:hAnsi="Wingdings" w:hint="default"/>
      </w:rPr>
    </w:lvl>
    <w:lvl w:ilvl="6" w:tplc="04050001" w:tentative="1">
      <w:start w:val="1"/>
      <w:numFmt w:val="bullet"/>
      <w:lvlText w:val=""/>
      <w:lvlJc w:val="left"/>
      <w:pPr>
        <w:ind w:left="5596" w:hanging="360"/>
      </w:pPr>
      <w:rPr>
        <w:rFonts w:ascii="Symbol" w:hAnsi="Symbol" w:hint="default"/>
      </w:rPr>
    </w:lvl>
    <w:lvl w:ilvl="7" w:tplc="04050003" w:tentative="1">
      <w:start w:val="1"/>
      <w:numFmt w:val="bullet"/>
      <w:lvlText w:val="o"/>
      <w:lvlJc w:val="left"/>
      <w:pPr>
        <w:ind w:left="6316" w:hanging="360"/>
      </w:pPr>
      <w:rPr>
        <w:rFonts w:ascii="Courier New" w:hAnsi="Courier New" w:cs="Courier New" w:hint="default"/>
      </w:rPr>
    </w:lvl>
    <w:lvl w:ilvl="8" w:tplc="04050005" w:tentative="1">
      <w:start w:val="1"/>
      <w:numFmt w:val="bullet"/>
      <w:lvlText w:val=""/>
      <w:lvlJc w:val="left"/>
      <w:pPr>
        <w:ind w:left="7036" w:hanging="360"/>
      </w:pPr>
      <w:rPr>
        <w:rFonts w:ascii="Wingdings" w:hAnsi="Wingdings" w:hint="default"/>
      </w:rPr>
    </w:lvl>
  </w:abstractNum>
  <w:abstractNum w:abstractNumId="29" w15:restartNumberingAfterBreak="0">
    <w:nsid w:val="3B770A92"/>
    <w:multiLevelType w:val="hybridMultilevel"/>
    <w:tmpl w:val="95A2042E"/>
    <w:lvl w:ilvl="0" w:tplc="BA0A80A2">
      <w:start w:val="1"/>
      <w:numFmt w:val="upperLetter"/>
      <w:lvlText w:val="%1."/>
      <w:lvlJc w:val="left"/>
      <w:pPr>
        <w:ind w:left="720" w:hanging="360"/>
      </w:pPr>
      <w:rPr>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487AFE"/>
    <w:multiLevelType w:val="multilevel"/>
    <w:tmpl w:val="57FE3492"/>
    <w:lvl w:ilvl="0">
      <w:start w:val="1"/>
      <w:numFmt w:val="decimal"/>
      <w:pStyle w:val="Nadpis1"/>
      <w:lvlText w:val="%1."/>
      <w:lvlJc w:val="left"/>
      <w:pPr>
        <w:ind w:left="0"/>
      </w:pPr>
      <w:rPr>
        <w:rFonts w:ascii="Calibri" w:eastAsia="Times New Roman" w:hAnsi="Calibri" w:cs="Calibri" w:hint="default"/>
        <w:b/>
        <w:bCs/>
        <w:i w:val="0"/>
        <w:strike w:val="0"/>
        <w:dstrike w:val="0"/>
        <w:color w:val="000000"/>
        <w:sz w:val="32"/>
        <w:szCs w:val="32"/>
        <w:u w:val="none" w:color="000000"/>
        <w:bdr w:val="none" w:sz="0" w:space="0" w:color="auto"/>
        <w:shd w:val="clear" w:color="auto" w:fill="auto"/>
        <w:vertAlign w:val="baseline"/>
      </w:rPr>
    </w:lvl>
    <w:lvl w:ilvl="1">
      <w:start w:val="1"/>
      <w:numFmt w:val="decimal"/>
      <w:pStyle w:val="Nadpis2"/>
      <w:lvlText w:val="%1.%2."/>
      <w:lvlJc w:val="left"/>
      <w:pPr>
        <w:ind w:left="0"/>
      </w:pPr>
      <w:rPr>
        <w:rFonts w:ascii="Calibri" w:eastAsia="Times New Roman" w:hAnsi="Calibri" w:cs="Calibri" w:hint="default"/>
        <w:b/>
        <w:bCs/>
        <w:i/>
        <w:iCs/>
        <w:strike w:val="0"/>
        <w:dstrike w:val="0"/>
        <w:color w:val="000000"/>
        <w:sz w:val="28"/>
        <w:szCs w:val="28"/>
        <w:u w:val="none" w:color="000000"/>
        <w:bdr w:val="none" w:sz="0" w:space="0" w:color="auto"/>
        <w:shd w:val="clear" w:color="auto" w:fill="auto"/>
        <w:vertAlign w:val="baseline"/>
      </w:rPr>
    </w:lvl>
    <w:lvl w:ilvl="2">
      <w:start w:val="1"/>
      <w:numFmt w:val="decimal"/>
      <w:pStyle w:val="Nadpis3"/>
      <w:lvlText w:val="%1.%2.%3."/>
      <w:lvlJc w:val="left"/>
      <w:pPr>
        <w:ind w:left="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E845B18"/>
    <w:multiLevelType w:val="hybridMultilevel"/>
    <w:tmpl w:val="6A2A69AA"/>
    <w:lvl w:ilvl="0" w:tplc="83F84996">
      <w:start w:val="1"/>
      <w:numFmt w:val="lowerRoman"/>
      <w:lvlText w:val="%1)"/>
      <w:lvlJc w:val="left"/>
      <w:pPr>
        <w:ind w:left="1276" w:hanging="720"/>
      </w:pPr>
      <w:rPr>
        <w:rFonts w:hint="default"/>
      </w:rPr>
    </w:lvl>
    <w:lvl w:ilvl="1" w:tplc="04050019" w:tentative="1">
      <w:start w:val="1"/>
      <w:numFmt w:val="lowerLetter"/>
      <w:lvlText w:val="%2."/>
      <w:lvlJc w:val="left"/>
      <w:pPr>
        <w:ind w:left="1636" w:hanging="360"/>
      </w:pPr>
    </w:lvl>
    <w:lvl w:ilvl="2" w:tplc="0405001B" w:tentative="1">
      <w:start w:val="1"/>
      <w:numFmt w:val="lowerRoman"/>
      <w:lvlText w:val="%3."/>
      <w:lvlJc w:val="right"/>
      <w:pPr>
        <w:ind w:left="2356" w:hanging="180"/>
      </w:pPr>
    </w:lvl>
    <w:lvl w:ilvl="3" w:tplc="0405000F" w:tentative="1">
      <w:start w:val="1"/>
      <w:numFmt w:val="decimal"/>
      <w:lvlText w:val="%4."/>
      <w:lvlJc w:val="left"/>
      <w:pPr>
        <w:ind w:left="3076" w:hanging="360"/>
      </w:pPr>
    </w:lvl>
    <w:lvl w:ilvl="4" w:tplc="04050019" w:tentative="1">
      <w:start w:val="1"/>
      <w:numFmt w:val="lowerLetter"/>
      <w:lvlText w:val="%5."/>
      <w:lvlJc w:val="left"/>
      <w:pPr>
        <w:ind w:left="3796" w:hanging="360"/>
      </w:pPr>
    </w:lvl>
    <w:lvl w:ilvl="5" w:tplc="0405001B" w:tentative="1">
      <w:start w:val="1"/>
      <w:numFmt w:val="lowerRoman"/>
      <w:lvlText w:val="%6."/>
      <w:lvlJc w:val="right"/>
      <w:pPr>
        <w:ind w:left="4516" w:hanging="180"/>
      </w:pPr>
    </w:lvl>
    <w:lvl w:ilvl="6" w:tplc="0405000F" w:tentative="1">
      <w:start w:val="1"/>
      <w:numFmt w:val="decimal"/>
      <w:lvlText w:val="%7."/>
      <w:lvlJc w:val="left"/>
      <w:pPr>
        <w:ind w:left="5236" w:hanging="360"/>
      </w:pPr>
    </w:lvl>
    <w:lvl w:ilvl="7" w:tplc="04050019" w:tentative="1">
      <w:start w:val="1"/>
      <w:numFmt w:val="lowerLetter"/>
      <w:lvlText w:val="%8."/>
      <w:lvlJc w:val="left"/>
      <w:pPr>
        <w:ind w:left="5956" w:hanging="360"/>
      </w:pPr>
    </w:lvl>
    <w:lvl w:ilvl="8" w:tplc="0405001B" w:tentative="1">
      <w:start w:val="1"/>
      <w:numFmt w:val="lowerRoman"/>
      <w:lvlText w:val="%9."/>
      <w:lvlJc w:val="right"/>
      <w:pPr>
        <w:ind w:left="6676" w:hanging="180"/>
      </w:pPr>
    </w:lvl>
  </w:abstractNum>
  <w:abstractNum w:abstractNumId="32" w15:restartNumberingAfterBreak="0">
    <w:nsid w:val="563B641C"/>
    <w:multiLevelType w:val="hybridMultilevel"/>
    <w:tmpl w:val="9094EB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A8B4ACB"/>
    <w:multiLevelType w:val="hybridMultilevel"/>
    <w:tmpl w:val="ACE69118"/>
    <w:lvl w:ilvl="0" w:tplc="00C00B26">
      <w:start w:val="1"/>
      <w:numFmt w:val="lowerLetter"/>
      <w:lvlText w:val="%1)"/>
      <w:lvlJc w:val="left"/>
      <w:pPr>
        <w:ind w:left="916" w:hanging="360"/>
      </w:pPr>
      <w:rPr>
        <w:rFonts w:hint="default"/>
      </w:rPr>
    </w:lvl>
    <w:lvl w:ilvl="1" w:tplc="04050019" w:tentative="1">
      <w:start w:val="1"/>
      <w:numFmt w:val="lowerLetter"/>
      <w:lvlText w:val="%2."/>
      <w:lvlJc w:val="left"/>
      <w:pPr>
        <w:ind w:left="1636" w:hanging="360"/>
      </w:pPr>
    </w:lvl>
    <w:lvl w:ilvl="2" w:tplc="0405001B" w:tentative="1">
      <w:start w:val="1"/>
      <w:numFmt w:val="lowerRoman"/>
      <w:lvlText w:val="%3."/>
      <w:lvlJc w:val="right"/>
      <w:pPr>
        <w:ind w:left="2356" w:hanging="180"/>
      </w:pPr>
    </w:lvl>
    <w:lvl w:ilvl="3" w:tplc="0405000F" w:tentative="1">
      <w:start w:val="1"/>
      <w:numFmt w:val="decimal"/>
      <w:lvlText w:val="%4."/>
      <w:lvlJc w:val="left"/>
      <w:pPr>
        <w:ind w:left="3076" w:hanging="360"/>
      </w:pPr>
    </w:lvl>
    <w:lvl w:ilvl="4" w:tplc="04050019" w:tentative="1">
      <w:start w:val="1"/>
      <w:numFmt w:val="lowerLetter"/>
      <w:lvlText w:val="%5."/>
      <w:lvlJc w:val="left"/>
      <w:pPr>
        <w:ind w:left="3796" w:hanging="360"/>
      </w:pPr>
    </w:lvl>
    <w:lvl w:ilvl="5" w:tplc="0405001B" w:tentative="1">
      <w:start w:val="1"/>
      <w:numFmt w:val="lowerRoman"/>
      <w:lvlText w:val="%6."/>
      <w:lvlJc w:val="right"/>
      <w:pPr>
        <w:ind w:left="4516" w:hanging="180"/>
      </w:pPr>
    </w:lvl>
    <w:lvl w:ilvl="6" w:tplc="0405000F" w:tentative="1">
      <w:start w:val="1"/>
      <w:numFmt w:val="decimal"/>
      <w:lvlText w:val="%7."/>
      <w:lvlJc w:val="left"/>
      <w:pPr>
        <w:ind w:left="5236" w:hanging="360"/>
      </w:pPr>
    </w:lvl>
    <w:lvl w:ilvl="7" w:tplc="04050019" w:tentative="1">
      <w:start w:val="1"/>
      <w:numFmt w:val="lowerLetter"/>
      <w:lvlText w:val="%8."/>
      <w:lvlJc w:val="left"/>
      <w:pPr>
        <w:ind w:left="5956" w:hanging="360"/>
      </w:pPr>
    </w:lvl>
    <w:lvl w:ilvl="8" w:tplc="0405001B" w:tentative="1">
      <w:start w:val="1"/>
      <w:numFmt w:val="lowerRoman"/>
      <w:lvlText w:val="%9."/>
      <w:lvlJc w:val="right"/>
      <w:pPr>
        <w:ind w:left="6676" w:hanging="180"/>
      </w:pPr>
    </w:lvl>
  </w:abstractNum>
  <w:abstractNum w:abstractNumId="34" w15:restartNumberingAfterBreak="0">
    <w:nsid w:val="611E7BF6"/>
    <w:multiLevelType w:val="hybridMultilevel"/>
    <w:tmpl w:val="CB04D8BA"/>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6FA01899"/>
    <w:multiLevelType w:val="hybridMultilevel"/>
    <w:tmpl w:val="CB04D8BA"/>
    <w:lvl w:ilvl="0" w:tplc="04050017">
      <w:start w:val="1"/>
      <w:numFmt w:val="lowerLetter"/>
      <w:lvlText w:val="%1)"/>
      <w:lvlJc w:val="left"/>
      <w:pPr>
        <w:ind w:left="1276" w:hanging="360"/>
      </w:pPr>
    </w:lvl>
    <w:lvl w:ilvl="1" w:tplc="04050019">
      <w:start w:val="1"/>
      <w:numFmt w:val="lowerLetter"/>
      <w:lvlText w:val="%2."/>
      <w:lvlJc w:val="left"/>
      <w:pPr>
        <w:ind w:left="1996" w:hanging="360"/>
      </w:pPr>
    </w:lvl>
    <w:lvl w:ilvl="2" w:tplc="0405001B">
      <w:start w:val="1"/>
      <w:numFmt w:val="lowerRoman"/>
      <w:lvlText w:val="%3."/>
      <w:lvlJc w:val="right"/>
      <w:pPr>
        <w:ind w:left="2716" w:hanging="180"/>
      </w:pPr>
    </w:lvl>
    <w:lvl w:ilvl="3" w:tplc="0405000F" w:tentative="1">
      <w:start w:val="1"/>
      <w:numFmt w:val="decimal"/>
      <w:lvlText w:val="%4."/>
      <w:lvlJc w:val="left"/>
      <w:pPr>
        <w:ind w:left="3436" w:hanging="360"/>
      </w:pPr>
    </w:lvl>
    <w:lvl w:ilvl="4" w:tplc="04050019" w:tentative="1">
      <w:start w:val="1"/>
      <w:numFmt w:val="lowerLetter"/>
      <w:lvlText w:val="%5."/>
      <w:lvlJc w:val="left"/>
      <w:pPr>
        <w:ind w:left="4156" w:hanging="360"/>
      </w:pPr>
    </w:lvl>
    <w:lvl w:ilvl="5" w:tplc="0405001B" w:tentative="1">
      <w:start w:val="1"/>
      <w:numFmt w:val="lowerRoman"/>
      <w:lvlText w:val="%6."/>
      <w:lvlJc w:val="right"/>
      <w:pPr>
        <w:ind w:left="4876" w:hanging="180"/>
      </w:pPr>
    </w:lvl>
    <w:lvl w:ilvl="6" w:tplc="0405000F" w:tentative="1">
      <w:start w:val="1"/>
      <w:numFmt w:val="decimal"/>
      <w:lvlText w:val="%7."/>
      <w:lvlJc w:val="left"/>
      <w:pPr>
        <w:ind w:left="5596" w:hanging="360"/>
      </w:pPr>
    </w:lvl>
    <w:lvl w:ilvl="7" w:tplc="04050019" w:tentative="1">
      <w:start w:val="1"/>
      <w:numFmt w:val="lowerLetter"/>
      <w:lvlText w:val="%8."/>
      <w:lvlJc w:val="left"/>
      <w:pPr>
        <w:ind w:left="6316" w:hanging="360"/>
      </w:pPr>
    </w:lvl>
    <w:lvl w:ilvl="8" w:tplc="0405001B" w:tentative="1">
      <w:start w:val="1"/>
      <w:numFmt w:val="lowerRoman"/>
      <w:lvlText w:val="%9."/>
      <w:lvlJc w:val="right"/>
      <w:pPr>
        <w:ind w:left="7036" w:hanging="180"/>
      </w:pPr>
    </w:lvl>
  </w:abstractNum>
  <w:abstractNum w:abstractNumId="36" w15:restartNumberingAfterBreak="0">
    <w:nsid w:val="70CB6039"/>
    <w:multiLevelType w:val="hybridMultilevel"/>
    <w:tmpl w:val="8E5834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5905B84"/>
    <w:multiLevelType w:val="multilevel"/>
    <w:tmpl w:val="094ADA28"/>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31"/>
        </w:tabs>
        <w:ind w:left="331" w:hanging="331"/>
      </w:pPr>
      <w:rPr>
        <w:rFonts w:ascii="Calibri" w:hAnsi="Calibri" w:cs="Calibri"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6707592"/>
    <w:multiLevelType w:val="hybridMultilevel"/>
    <w:tmpl w:val="CB04D8BA"/>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77665097"/>
    <w:multiLevelType w:val="hybridMultilevel"/>
    <w:tmpl w:val="CDD299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9003C46"/>
    <w:multiLevelType w:val="hybridMultilevel"/>
    <w:tmpl w:val="EE1EAA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B437F5D"/>
    <w:multiLevelType w:val="hybridMultilevel"/>
    <w:tmpl w:val="E19A6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BD9070A"/>
    <w:multiLevelType w:val="hybridMultilevel"/>
    <w:tmpl w:val="E6BC4576"/>
    <w:lvl w:ilvl="0" w:tplc="FFFFFFFF">
      <w:start w:val="1"/>
      <w:numFmt w:val="lowerRoman"/>
      <w:lvlText w:val="%1."/>
      <w:lvlJc w:val="right"/>
      <w:pPr>
        <w:ind w:left="1969" w:hanging="360"/>
      </w:pPr>
    </w:lvl>
    <w:lvl w:ilvl="1" w:tplc="FFFFFFFF" w:tentative="1">
      <w:start w:val="1"/>
      <w:numFmt w:val="lowerLetter"/>
      <w:lvlText w:val="%2."/>
      <w:lvlJc w:val="left"/>
      <w:pPr>
        <w:ind w:left="2689" w:hanging="360"/>
      </w:pPr>
    </w:lvl>
    <w:lvl w:ilvl="2" w:tplc="FFFFFFFF" w:tentative="1">
      <w:start w:val="1"/>
      <w:numFmt w:val="lowerRoman"/>
      <w:lvlText w:val="%3."/>
      <w:lvlJc w:val="right"/>
      <w:pPr>
        <w:ind w:left="3409" w:hanging="180"/>
      </w:pPr>
    </w:lvl>
    <w:lvl w:ilvl="3" w:tplc="FFFFFFFF" w:tentative="1">
      <w:start w:val="1"/>
      <w:numFmt w:val="decimal"/>
      <w:lvlText w:val="%4."/>
      <w:lvlJc w:val="left"/>
      <w:pPr>
        <w:ind w:left="4129" w:hanging="360"/>
      </w:pPr>
    </w:lvl>
    <w:lvl w:ilvl="4" w:tplc="FFFFFFFF" w:tentative="1">
      <w:start w:val="1"/>
      <w:numFmt w:val="lowerLetter"/>
      <w:lvlText w:val="%5."/>
      <w:lvlJc w:val="left"/>
      <w:pPr>
        <w:ind w:left="4849" w:hanging="360"/>
      </w:pPr>
    </w:lvl>
    <w:lvl w:ilvl="5" w:tplc="FFFFFFFF" w:tentative="1">
      <w:start w:val="1"/>
      <w:numFmt w:val="lowerRoman"/>
      <w:lvlText w:val="%6."/>
      <w:lvlJc w:val="right"/>
      <w:pPr>
        <w:ind w:left="5569" w:hanging="180"/>
      </w:pPr>
    </w:lvl>
    <w:lvl w:ilvl="6" w:tplc="FFFFFFFF" w:tentative="1">
      <w:start w:val="1"/>
      <w:numFmt w:val="decimal"/>
      <w:lvlText w:val="%7."/>
      <w:lvlJc w:val="left"/>
      <w:pPr>
        <w:ind w:left="6289" w:hanging="360"/>
      </w:pPr>
    </w:lvl>
    <w:lvl w:ilvl="7" w:tplc="FFFFFFFF" w:tentative="1">
      <w:start w:val="1"/>
      <w:numFmt w:val="lowerLetter"/>
      <w:lvlText w:val="%8."/>
      <w:lvlJc w:val="left"/>
      <w:pPr>
        <w:ind w:left="7009" w:hanging="360"/>
      </w:pPr>
    </w:lvl>
    <w:lvl w:ilvl="8" w:tplc="FFFFFFFF" w:tentative="1">
      <w:start w:val="1"/>
      <w:numFmt w:val="lowerRoman"/>
      <w:lvlText w:val="%9."/>
      <w:lvlJc w:val="right"/>
      <w:pPr>
        <w:ind w:left="7729" w:hanging="180"/>
      </w:pPr>
    </w:lvl>
  </w:abstractNum>
  <w:abstractNum w:abstractNumId="43" w15:restartNumberingAfterBreak="0">
    <w:nsid w:val="7BDF6C31"/>
    <w:multiLevelType w:val="hybridMultilevel"/>
    <w:tmpl w:val="E3DAAE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EEB548A"/>
    <w:multiLevelType w:val="hybridMultilevel"/>
    <w:tmpl w:val="7BBA24A2"/>
    <w:lvl w:ilvl="0" w:tplc="FFFFFFFF">
      <w:start w:val="1"/>
      <w:numFmt w:val="lowerLetter"/>
      <w:lvlText w:val="%1)"/>
      <w:lvlJc w:val="left"/>
      <w:pPr>
        <w:ind w:left="1284" w:hanging="360"/>
      </w:pPr>
      <w:rPr>
        <w:rFonts w:hint="default"/>
      </w:rPr>
    </w:lvl>
    <w:lvl w:ilvl="1" w:tplc="FFFFFFFF">
      <w:start w:val="1"/>
      <w:numFmt w:val="lowerLetter"/>
      <w:lvlText w:val="%2."/>
      <w:lvlJc w:val="left"/>
      <w:pPr>
        <w:ind w:left="2004" w:hanging="360"/>
      </w:pPr>
    </w:lvl>
    <w:lvl w:ilvl="2" w:tplc="FFFFFFFF" w:tentative="1">
      <w:start w:val="1"/>
      <w:numFmt w:val="lowerRoman"/>
      <w:lvlText w:val="%3."/>
      <w:lvlJc w:val="right"/>
      <w:pPr>
        <w:ind w:left="2724" w:hanging="180"/>
      </w:pPr>
    </w:lvl>
    <w:lvl w:ilvl="3" w:tplc="FFFFFFFF" w:tentative="1">
      <w:start w:val="1"/>
      <w:numFmt w:val="decimal"/>
      <w:lvlText w:val="%4."/>
      <w:lvlJc w:val="left"/>
      <w:pPr>
        <w:ind w:left="3444" w:hanging="360"/>
      </w:pPr>
    </w:lvl>
    <w:lvl w:ilvl="4" w:tplc="FFFFFFFF" w:tentative="1">
      <w:start w:val="1"/>
      <w:numFmt w:val="lowerLetter"/>
      <w:lvlText w:val="%5."/>
      <w:lvlJc w:val="left"/>
      <w:pPr>
        <w:ind w:left="4164" w:hanging="360"/>
      </w:pPr>
    </w:lvl>
    <w:lvl w:ilvl="5" w:tplc="FFFFFFFF" w:tentative="1">
      <w:start w:val="1"/>
      <w:numFmt w:val="lowerRoman"/>
      <w:lvlText w:val="%6."/>
      <w:lvlJc w:val="right"/>
      <w:pPr>
        <w:ind w:left="4884" w:hanging="180"/>
      </w:pPr>
    </w:lvl>
    <w:lvl w:ilvl="6" w:tplc="FFFFFFFF" w:tentative="1">
      <w:start w:val="1"/>
      <w:numFmt w:val="decimal"/>
      <w:lvlText w:val="%7."/>
      <w:lvlJc w:val="left"/>
      <w:pPr>
        <w:ind w:left="5604" w:hanging="360"/>
      </w:pPr>
    </w:lvl>
    <w:lvl w:ilvl="7" w:tplc="FFFFFFFF" w:tentative="1">
      <w:start w:val="1"/>
      <w:numFmt w:val="lowerLetter"/>
      <w:lvlText w:val="%8."/>
      <w:lvlJc w:val="left"/>
      <w:pPr>
        <w:ind w:left="6324" w:hanging="360"/>
      </w:pPr>
    </w:lvl>
    <w:lvl w:ilvl="8" w:tplc="FFFFFFFF" w:tentative="1">
      <w:start w:val="1"/>
      <w:numFmt w:val="lowerRoman"/>
      <w:lvlText w:val="%9."/>
      <w:lvlJc w:val="right"/>
      <w:pPr>
        <w:ind w:left="7044" w:hanging="180"/>
      </w:pPr>
    </w:lvl>
  </w:abstractNum>
  <w:abstractNum w:abstractNumId="45" w15:restartNumberingAfterBreak="0">
    <w:nsid w:val="7FE25163"/>
    <w:multiLevelType w:val="hybridMultilevel"/>
    <w:tmpl w:val="0E228C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91748420">
    <w:abstractNumId w:val="30"/>
  </w:num>
  <w:num w:numId="2" w16cid:durableId="1182352611">
    <w:abstractNumId w:val="10"/>
  </w:num>
  <w:num w:numId="3" w16cid:durableId="182281155">
    <w:abstractNumId w:val="37"/>
  </w:num>
  <w:num w:numId="4" w16cid:durableId="373896203">
    <w:abstractNumId w:val="29"/>
  </w:num>
  <w:num w:numId="5" w16cid:durableId="2052923477">
    <w:abstractNumId w:val="16"/>
  </w:num>
  <w:num w:numId="6" w16cid:durableId="1877620454">
    <w:abstractNumId w:val="28"/>
  </w:num>
  <w:num w:numId="7" w16cid:durableId="999623566">
    <w:abstractNumId w:val="24"/>
  </w:num>
  <w:num w:numId="8" w16cid:durableId="928585986">
    <w:abstractNumId w:val="31"/>
  </w:num>
  <w:num w:numId="9" w16cid:durableId="1470629097">
    <w:abstractNumId w:val="6"/>
  </w:num>
  <w:num w:numId="10" w16cid:durableId="565839911">
    <w:abstractNumId w:val="35"/>
  </w:num>
  <w:num w:numId="11" w16cid:durableId="76246877">
    <w:abstractNumId w:val="2"/>
  </w:num>
  <w:num w:numId="12" w16cid:durableId="1930848776">
    <w:abstractNumId w:val="33"/>
  </w:num>
  <w:num w:numId="13" w16cid:durableId="1711342162">
    <w:abstractNumId w:val="18"/>
  </w:num>
  <w:num w:numId="14" w16cid:durableId="1077362676">
    <w:abstractNumId w:val="17"/>
  </w:num>
  <w:num w:numId="15" w16cid:durableId="1240748412">
    <w:abstractNumId w:val="13"/>
  </w:num>
  <w:num w:numId="16" w16cid:durableId="81416804">
    <w:abstractNumId w:val="19"/>
  </w:num>
  <w:num w:numId="17" w16cid:durableId="1067146395">
    <w:abstractNumId w:val="15"/>
  </w:num>
  <w:num w:numId="18" w16cid:durableId="468518611">
    <w:abstractNumId w:val="41"/>
  </w:num>
  <w:num w:numId="19" w16cid:durableId="374084083">
    <w:abstractNumId w:val="27"/>
  </w:num>
  <w:num w:numId="20" w16cid:durableId="1526168840">
    <w:abstractNumId w:val="43"/>
  </w:num>
  <w:num w:numId="21" w16cid:durableId="2014645035">
    <w:abstractNumId w:val="11"/>
  </w:num>
  <w:num w:numId="22" w16cid:durableId="1623806297">
    <w:abstractNumId w:val="1"/>
  </w:num>
  <w:num w:numId="23" w16cid:durableId="2085686658">
    <w:abstractNumId w:val="32"/>
  </w:num>
  <w:num w:numId="24" w16cid:durableId="1284117097">
    <w:abstractNumId w:val="39"/>
  </w:num>
  <w:num w:numId="25" w16cid:durableId="1748116442">
    <w:abstractNumId w:val="21"/>
  </w:num>
  <w:num w:numId="26" w16cid:durableId="1455249293">
    <w:abstractNumId w:val="9"/>
  </w:num>
  <w:num w:numId="27" w16cid:durableId="1454321182">
    <w:abstractNumId w:val="36"/>
  </w:num>
  <w:num w:numId="28" w16cid:durableId="843015037">
    <w:abstractNumId w:val="45"/>
  </w:num>
  <w:num w:numId="29" w16cid:durableId="1805653222">
    <w:abstractNumId w:val="40"/>
  </w:num>
  <w:num w:numId="30" w16cid:durableId="1502895600">
    <w:abstractNumId w:val="0"/>
  </w:num>
  <w:num w:numId="31" w16cid:durableId="2123256124">
    <w:abstractNumId w:val="23"/>
  </w:num>
  <w:num w:numId="32" w16cid:durableId="1169949303">
    <w:abstractNumId w:val="22"/>
  </w:num>
  <w:num w:numId="33" w16cid:durableId="1383600862">
    <w:abstractNumId w:val="7"/>
  </w:num>
  <w:num w:numId="34" w16cid:durableId="2076390662">
    <w:abstractNumId w:val="26"/>
  </w:num>
  <w:num w:numId="35" w16cid:durableId="1384787079">
    <w:abstractNumId w:val="5"/>
  </w:num>
  <w:num w:numId="36" w16cid:durableId="522550911">
    <w:abstractNumId w:val="44"/>
  </w:num>
  <w:num w:numId="37" w16cid:durableId="1364091840">
    <w:abstractNumId w:val="3"/>
  </w:num>
  <w:num w:numId="38" w16cid:durableId="1112213429">
    <w:abstractNumId w:val="38"/>
  </w:num>
  <w:num w:numId="39" w16cid:durableId="1545022399">
    <w:abstractNumId w:val="34"/>
  </w:num>
  <w:num w:numId="40" w16cid:durableId="346712433">
    <w:abstractNumId w:val="8"/>
  </w:num>
  <w:num w:numId="41" w16cid:durableId="1804153595">
    <w:abstractNumId w:val="4"/>
  </w:num>
  <w:num w:numId="42" w16cid:durableId="263542378">
    <w:abstractNumId w:val="25"/>
  </w:num>
  <w:num w:numId="43" w16cid:durableId="143395437">
    <w:abstractNumId w:val="20"/>
  </w:num>
  <w:num w:numId="44" w16cid:durableId="697007125">
    <w:abstractNumId w:val="42"/>
  </w:num>
  <w:num w:numId="45" w16cid:durableId="1529830403">
    <w:abstractNumId w:val="30"/>
  </w:num>
  <w:num w:numId="46" w16cid:durableId="875971634">
    <w:abstractNumId w:val="12"/>
  </w:num>
  <w:num w:numId="47" w16cid:durableId="1751657867">
    <w:abstractNumId w:val="30"/>
  </w:num>
  <w:num w:numId="48" w16cid:durableId="490216467">
    <w:abstractNumId w:val="30"/>
  </w:num>
  <w:num w:numId="49" w16cid:durableId="1766071872">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79A"/>
    <w:rsid w:val="0000013C"/>
    <w:rsid w:val="00001ADA"/>
    <w:rsid w:val="00003622"/>
    <w:rsid w:val="00003801"/>
    <w:rsid w:val="00005B49"/>
    <w:rsid w:val="00005C60"/>
    <w:rsid w:val="00007066"/>
    <w:rsid w:val="00007B86"/>
    <w:rsid w:val="000144BF"/>
    <w:rsid w:val="00015AE6"/>
    <w:rsid w:val="00016507"/>
    <w:rsid w:val="000175ED"/>
    <w:rsid w:val="00020DA6"/>
    <w:rsid w:val="00023D67"/>
    <w:rsid w:val="0002401A"/>
    <w:rsid w:val="000242EC"/>
    <w:rsid w:val="0002485E"/>
    <w:rsid w:val="000262D6"/>
    <w:rsid w:val="00027DE5"/>
    <w:rsid w:val="00031041"/>
    <w:rsid w:val="00032574"/>
    <w:rsid w:val="0003288C"/>
    <w:rsid w:val="00032E65"/>
    <w:rsid w:val="0003373E"/>
    <w:rsid w:val="00033B91"/>
    <w:rsid w:val="00034364"/>
    <w:rsid w:val="00034531"/>
    <w:rsid w:val="00035B50"/>
    <w:rsid w:val="00035B69"/>
    <w:rsid w:val="000372E1"/>
    <w:rsid w:val="00037F46"/>
    <w:rsid w:val="00041553"/>
    <w:rsid w:val="0004230E"/>
    <w:rsid w:val="000424D9"/>
    <w:rsid w:val="000427A6"/>
    <w:rsid w:val="00043F9C"/>
    <w:rsid w:val="00044D77"/>
    <w:rsid w:val="0004618E"/>
    <w:rsid w:val="00047000"/>
    <w:rsid w:val="0005017E"/>
    <w:rsid w:val="0005379C"/>
    <w:rsid w:val="0005431A"/>
    <w:rsid w:val="000549C7"/>
    <w:rsid w:val="00054D1F"/>
    <w:rsid w:val="00056C11"/>
    <w:rsid w:val="00057A2D"/>
    <w:rsid w:val="000610B2"/>
    <w:rsid w:val="000644F8"/>
    <w:rsid w:val="0006536E"/>
    <w:rsid w:val="00065F89"/>
    <w:rsid w:val="000664F7"/>
    <w:rsid w:val="00074CEF"/>
    <w:rsid w:val="00075621"/>
    <w:rsid w:val="000767D9"/>
    <w:rsid w:val="00077110"/>
    <w:rsid w:val="0008026F"/>
    <w:rsid w:val="000807A5"/>
    <w:rsid w:val="00081777"/>
    <w:rsid w:val="00082487"/>
    <w:rsid w:val="000837EF"/>
    <w:rsid w:val="000840C8"/>
    <w:rsid w:val="00084B70"/>
    <w:rsid w:val="00086E63"/>
    <w:rsid w:val="00086F43"/>
    <w:rsid w:val="00086F8B"/>
    <w:rsid w:val="00091A27"/>
    <w:rsid w:val="00091A78"/>
    <w:rsid w:val="00091C3C"/>
    <w:rsid w:val="000932FC"/>
    <w:rsid w:val="0009343D"/>
    <w:rsid w:val="00094178"/>
    <w:rsid w:val="000947B8"/>
    <w:rsid w:val="00095316"/>
    <w:rsid w:val="00097683"/>
    <w:rsid w:val="000A1337"/>
    <w:rsid w:val="000A21D7"/>
    <w:rsid w:val="000A3794"/>
    <w:rsid w:val="000A4F3A"/>
    <w:rsid w:val="000A551A"/>
    <w:rsid w:val="000A6129"/>
    <w:rsid w:val="000B000E"/>
    <w:rsid w:val="000B1678"/>
    <w:rsid w:val="000B1AED"/>
    <w:rsid w:val="000B5DAD"/>
    <w:rsid w:val="000B72FA"/>
    <w:rsid w:val="000C02DA"/>
    <w:rsid w:val="000C3C0C"/>
    <w:rsid w:val="000C4543"/>
    <w:rsid w:val="000C5240"/>
    <w:rsid w:val="000C6048"/>
    <w:rsid w:val="000C6128"/>
    <w:rsid w:val="000C6C34"/>
    <w:rsid w:val="000D0396"/>
    <w:rsid w:val="000D251E"/>
    <w:rsid w:val="000D2B70"/>
    <w:rsid w:val="000D2C3A"/>
    <w:rsid w:val="000D358B"/>
    <w:rsid w:val="000D383A"/>
    <w:rsid w:val="000D4CC2"/>
    <w:rsid w:val="000E28F0"/>
    <w:rsid w:val="000E2F99"/>
    <w:rsid w:val="000E3595"/>
    <w:rsid w:val="000E4A7D"/>
    <w:rsid w:val="000E4E09"/>
    <w:rsid w:val="000E50DA"/>
    <w:rsid w:val="000E6923"/>
    <w:rsid w:val="000E764B"/>
    <w:rsid w:val="000F0361"/>
    <w:rsid w:val="000F0689"/>
    <w:rsid w:val="000F1E37"/>
    <w:rsid w:val="000F27A3"/>
    <w:rsid w:val="000F3791"/>
    <w:rsid w:val="000F4BDD"/>
    <w:rsid w:val="000F4D78"/>
    <w:rsid w:val="000F5FAE"/>
    <w:rsid w:val="0010273C"/>
    <w:rsid w:val="00103295"/>
    <w:rsid w:val="00104053"/>
    <w:rsid w:val="001048E7"/>
    <w:rsid w:val="00105C13"/>
    <w:rsid w:val="00112FA1"/>
    <w:rsid w:val="001163F9"/>
    <w:rsid w:val="00116651"/>
    <w:rsid w:val="0012030C"/>
    <w:rsid w:val="001219D1"/>
    <w:rsid w:val="00123738"/>
    <w:rsid w:val="001237F6"/>
    <w:rsid w:val="00124D98"/>
    <w:rsid w:val="001260CA"/>
    <w:rsid w:val="00126235"/>
    <w:rsid w:val="00126C93"/>
    <w:rsid w:val="001277AE"/>
    <w:rsid w:val="001307B7"/>
    <w:rsid w:val="00131B9A"/>
    <w:rsid w:val="00131E3C"/>
    <w:rsid w:val="0013293B"/>
    <w:rsid w:val="00132BB0"/>
    <w:rsid w:val="00133981"/>
    <w:rsid w:val="00133D24"/>
    <w:rsid w:val="001371E9"/>
    <w:rsid w:val="00137B63"/>
    <w:rsid w:val="0014113F"/>
    <w:rsid w:val="0014234F"/>
    <w:rsid w:val="001426A9"/>
    <w:rsid w:val="00143E4E"/>
    <w:rsid w:val="00143F05"/>
    <w:rsid w:val="00144491"/>
    <w:rsid w:val="0014505B"/>
    <w:rsid w:val="00147513"/>
    <w:rsid w:val="00150CAD"/>
    <w:rsid w:val="0015171F"/>
    <w:rsid w:val="00154340"/>
    <w:rsid w:val="00154785"/>
    <w:rsid w:val="0015534D"/>
    <w:rsid w:val="00155550"/>
    <w:rsid w:val="001567B5"/>
    <w:rsid w:val="00157B2B"/>
    <w:rsid w:val="001601B6"/>
    <w:rsid w:val="0016020D"/>
    <w:rsid w:val="00160697"/>
    <w:rsid w:val="00161A4E"/>
    <w:rsid w:val="00161BDB"/>
    <w:rsid w:val="00163B7B"/>
    <w:rsid w:val="00163FF6"/>
    <w:rsid w:val="00166A8F"/>
    <w:rsid w:val="00167078"/>
    <w:rsid w:val="00167177"/>
    <w:rsid w:val="00167B70"/>
    <w:rsid w:val="00167C0F"/>
    <w:rsid w:val="00167C3E"/>
    <w:rsid w:val="0017128B"/>
    <w:rsid w:val="001714ED"/>
    <w:rsid w:val="00171958"/>
    <w:rsid w:val="0017343A"/>
    <w:rsid w:val="00173ABA"/>
    <w:rsid w:val="00173B06"/>
    <w:rsid w:val="00174096"/>
    <w:rsid w:val="00176497"/>
    <w:rsid w:val="0018111E"/>
    <w:rsid w:val="00181A10"/>
    <w:rsid w:val="00182426"/>
    <w:rsid w:val="001829E5"/>
    <w:rsid w:val="00183491"/>
    <w:rsid w:val="001840E5"/>
    <w:rsid w:val="00184709"/>
    <w:rsid w:val="00184DF0"/>
    <w:rsid w:val="001873A1"/>
    <w:rsid w:val="00187AE2"/>
    <w:rsid w:val="0019202F"/>
    <w:rsid w:val="001940BD"/>
    <w:rsid w:val="00195B78"/>
    <w:rsid w:val="00195D59"/>
    <w:rsid w:val="00196D87"/>
    <w:rsid w:val="001A061E"/>
    <w:rsid w:val="001A17B8"/>
    <w:rsid w:val="001A1B0F"/>
    <w:rsid w:val="001A1C95"/>
    <w:rsid w:val="001A4064"/>
    <w:rsid w:val="001A424D"/>
    <w:rsid w:val="001A6264"/>
    <w:rsid w:val="001A69A9"/>
    <w:rsid w:val="001A6F84"/>
    <w:rsid w:val="001B1CF0"/>
    <w:rsid w:val="001B36A5"/>
    <w:rsid w:val="001B4188"/>
    <w:rsid w:val="001B4A7D"/>
    <w:rsid w:val="001B5137"/>
    <w:rsid w:val="001B6265"/>
    <w:rsid w:val="001B6595"/>
    <w:rsid w:val="001B6885"/>
    <w:rsid w:val="001C1FC0"/>
    <w:rsid w:val="001C6A65"/>
    <w:rsid w:val="001C6E03"/>
    <w:rsid w:val="001C7A27"/>
    <w:rsid w:val="001D0272"/>
    <w:rsid w:val="001D097A"/>
    <w:rsid w:val="001D0ACC"/>
    <w:rsid w:val="001D258F"/>
    <w:rsid w:val="001D26E6"/>
    <w:rsid w:val="001D387A"/>
    <w:rsid w:val="001D40FB"/>
    <w:rsid w:val="001D4B17"/>
    <w:rsid w:val="001D5621"/>
    <w:rsid w:val="001E09E9"/>
    <w:rsid w:val="001E12DE"/>
    <w:rsid w:val="001E3367"/>
    <w:rsid w:val="001E3AD6"/>
    <w:rsid w:val="001E5484"/>
    <w:rsid w:val="001E6293"/>
    <w:rsid w:val="001F0958"/>
    <w:rsid w:val="001F0C2F"/>
    <w:rsid w:val="001F0CFF"/>
    <w:rsid w:val="001F0D54"/>
    <w:rsid w:val="001F14C1"/>
    <w:rsid w:val="001F1626"/>
    <w:rsid w:val="001F24F2"/>
    <w:rsid w:val="001F305A"/>
    <w:rsid w:val="001F3931"/>
    <w:rsid w:val="001F5DEE"/>
    <w:rsid w:val="001F6F4D"/>
    <w:rsid w:val="001F7407"/>
    <w:rsid w:val="001F78C7"/>
    <w:rsid w:val="00200042"/>
    <w:rsid w:val="00200CE1"/>
    <w:rsid w:val="00201B5C"/>
    <w:rsid w:val="00205363"/>
    <w:rsid w:val="002072EA"/>
    <w:rsid w:val="002075C5"/>
    <w:rsid w:val="0020792F"/>
    <w:rsid w:val="002110B8"/>
    <w:rsid w:val="002117A7"/>
    <w:rsid w:val="002135A7"/>
    <w:rsid w:val="0021448A"/>
    <w:rsid w:val="002144AB"/>
    <w:rsid w:val="00214A5E"/>
    <w:rsid w:val="002167DE"/>
    <w:rsid w:val="00217C35"/>
    <w:rsid w:val="00222614"/>
    <w:rsid w:val="00222B14"/>
    <w:rsid w:val="00222B4E"/>
    <w:rsid w:val="00222FB1"/>
    <w:rsid w:val="00223D38"/>
    <w:rsid w:val="0022422C"/>
    <w:rsid w:val="00231DC3"/>
    <w:rsid w:val="00232537"/>
    <w:rsid w:val="002327E0"/>
    <w:rsid w:val="00232BFD"/>
    <w:rsid w:val="002334F5"/>
    <w:rsid w:val="0023485E"/>
    <w:rsid w:val="00234934"/>
    <w:rsid w:val="0024094F"/>
    <w:rsid w:val="00241C5D"/>
    <w:rsid w:val="00241D48"/>
    <w:rsid w:val="002420DE"/>
    <w:rsid w:val="0024285B"/>
    <w:rsid w:val="002459A2"/>
    <w:rsid w:val="00246010"/>
    <w:rsid w:val="00246DE3"/>
    <w:rsid w:val="00250D51"/>
    <w:rsid w:val="0025162E"/>
    <w:rsid w:val="002517A5"/>
    <w:rsid w:val="00251E54"/>
    <w:rsid w:val="00252911"/>
    <w:rsid w:val="00252F05"/>
    <w:rsid w:val="00253567"/>
    <w:rsid w:val="00253990"/>
    <w:rsid w:val="00254A74"/>
    <w:rsid w:val="0025578F"/>
    <w:rsid w:val="00255F83"/>
    <w:rsid w:val="002571D0"/>
    <w:rsid w:val="002571E6"/>
    <w:rsid w:val="002575A3"/>
    <w:rsid w:val="00257F96"/>
    <w:rsid w:val="00261C4A"/>
    <w:rsid w:val="002631AF"/>
    <w:rsid w:val="002635F5"/>
    <w:rsid w:val="002647FF"/>
    <w:rsid w:val="00266240"/>
    <w:rsid w:val="002677B6"/>
    <w:rsid w:val="002703D3"/>
    <w:rsid w:val="0027130A"/>
    <w:rsid w:val="00275341"/>
    <w:rsid w:val="002757BD"/>
    <w:rsid w:val="00275FD8"/>
    <w:rsid w:val="00282221"/>
    <w:rsid w:val="002827BD"/>
    <w:rsid w:val="002829D1"/>
    <w:rsid w:val="00283AA5"/>
    <w:rsid w:val="00284403"/>
    <w:rsid w:val="00285129"/>
    <w:rsid w:val="00286D9E"/>
    <w:rsid w:val="00286E77"/>
    <w:rsid w:val="00287D7D"/>
    <w:rsid w:val="00287EA1"/>
    <w:rsid w:val="002909C6"/>
    <w:rsid w:val="002926A8"/>
    <w:rsid w:val="00292C08"/>
    <w:rsid w:val="00293831"/>
    <w:rsid w:val="00296A61"/>
    <w:rsid w:val="00296DA9"/>
    <w:rsid w:val="00296E18"/>
    <w:rsid w:val="002970CA"/>
    <w:rsid w:val="002A48E3"/>
    <w:rsid w:val="002A64EA"/>
    <w:rsid w:val="002A6EB2"/>
    <w:rsid w:val="002A73EB"/>
    <w:rsid w:val="002A774A"/>
    <w:rsid w:val="002B0CE8"/>
    <w:rsid w:val="002B1EAC"/>
    <w:rsid w:val="002B1FE0"/>
    <w:rsid w:val="002B38EC"/>
    <w:rsid w:val="002B4912"/>
    <w:rsid w:val="002B4C5C"/>
    <w:rsid w:val="002B7539"/>
    <w:rsid w:val="002B77D8"/>
    <w:rsid w:val="002C0A0F"/>
    <w:rsid w:val="002C180F"/>
    <w:rsid w:val="002C4A30"/>
    <w:rsid w:val="002C5154"/>
    <w:rsid w:val="002C51F7"/>
    <w:rsid w:val="002C5CA4"/>
    <w:rsid w:val="002C5F12"/>
    <w:rsid w:val="002C7295"/>
    <w:rsid w:val="002D1AB9"/>
    <w:rsid w:val="002D30EA"/>
    <w:rsid w:val="002D4678"/>
    <w:rsid w:val="002D4A62"/>
    <w:rsid w:val="002D51EB"/>
    <w:rsid w:val="002D58A4"/>
    <w:rsid w:val="002D7DC3"/>
    <w:rsid w:val="002E2204"/>
    <w:rsid w:val="002E23A7"/>
    <w:rsid w:val="002E26A6"/>
    <w:rsid w:val="002E421A"/>
    <w:rsid w:val="002E4F56"/>
    <w:rsid w:val="002E5889"/>
    <w:rsid w:val="002E61CE"/>
    <w:rsid w:val="002F1C29"/>
    <w:rsid w:val="002F3766"/>
    <w:rsid w:val="002F3CE2"/>
    <w:rsid w:val="002F6770"/>
    <w:rsid w:val="002F6EE3"/>
    <w:rsid w:val="00302F24"/>
    <w:rsid w:val="00306629"/>
    <w:rsid w:val="00307CC4"/>
    <w:rsid w:val="00310077"/>
    <w:rsid w:val="00310726"/>
    <w:rsid w:val="0032022F"/>
    <w:rsid w:val="00321385"/>
    <w:rsid w:val="003217E2"/>
    <w:rsid w:val="00322276"/>
    <w:rsid w:val="0032230B"/>
    <w:rsid w:val="00323C38"/>
    <w:rsid w:val="003240BF"/>
    <w:rsid w:val="00327089"/>
    <w:rsid w:val="00330A16"/>
    <w:rsid w:val="00333BFE"/>
    <w:rsid w:val="00334454"/>
    <w:rsid w:val="003357DB"/>
    <w:rsid w:val="00336917"/>
    <w:rsid w:val="00340D02"/>
    <w:rsid w:val="0034165E"/>
    <w:rsid w:val="003428E0"/>
    <w:rsid w:val="003464BA"/>
    <w:rsid w:val="00350150"/>
    <w:rsid w:val="003507A8"/>
    <w:rsid w:val="00350D11"/>
    <w:rsid w:val="003511F5"/>
    <w:rsid w:val="00351C89"/>
    <w:rsid w:val="00353D75"/>
    <w:rsid w:val="0035468D"/>
    <w:rsid w:val="003548DA"/>
    <w:rsid w:val="00356F3A"/>
    <w:rsid w:val="00360509"/>
    <w:rsid w:val="00361B03"/>
    <w:rsid w:val="00361EB5"/>
    <w:rsid w:val="003622DD"/>
    <w:rsid w:val="003628DD"/>
    <w:rsid w:val="003632D6"/>
    <w:rsid w:val="0036439F"/>
    <w:rsid w:val="003657AA"/>
    <w:rsid w:val="00366EAB"/>
    <w:rsid w:val="00367B79"/>
    <w:rsid w:val="00367F8C"/>
    <w:rsid w:val="00373DC1"/>
    <w:rsid w:val="0037403B"/>
    <w:rsid w:val="00375277"/>
    <w:rsid w:val="003769CE"/>
    <w:rsid w:val="00380673"/>
    <w:rsid w:val="00381440"/>
    <w:rsid w:val="00382EC6"/>
    <w:rsid w:val="003835C7"/>
    <w:rsid w:val="003836EF"/>
    <w:rsid w:val="00387481"/>
    <w:rsid w:val="0038751D"/>
    <w:rsid w:val="003913A3"/>
    <w:rsid w:val="00391CC9"/>
    <w:rsid w:val="00394E84"/>
    <w:rsid w:val="0039622B"/>
    <w:rsid w:val="00397505"/>
    <w:rsid w:val="00397E59"/>
    <w:rsid w:val="003A317B"/>
    <w:rsid w:val="003A3898"/>
    <w:rsid w:val="003A3BFF"/>
    <w:rsid w:val="003A601D"/>
    <w:rsid w:val="003A66A9"/>
    <w:rsid w:val="003B096F"/>
    <w:rsid w:val="003B5574"/>
    <w:rsid w:val="003B5A5A"/>
    <w:rsid w:val="003B5E9F"/>
    <w:rsid w:val="003B6F07"/>
    <w:rsid w:val="003C0980"/>
    <w:rsid w:val="003C1C98"/>
    <w:rsid w:val="003C2C51"/>
    <w:rsid w:val="003C3019"/>
    <w:rsid w:val="003C33BC"/>
    <w:rsid w:val="003C3503"/>
    <w:rsid w:val="003C4C27"/>
    <w:rsid w:val="003C756A"/>
    <w:rsid w:val="003C7874"/>
    <w:rsid w:val="003C7920"/>
    <w:rsid w:val="003C7B87"/>
    <w:rsid w:val="003D034E"/>
    <w:rsid w:val="003D0A63"/>
    <w:rsid w:val="003D0ECD"/>
    <w:rsid w:val="003D222E"/>
    <w:rsid w:val="003D43C4"/>
    <w:rsid w:val="003D54BF"/>
    <w:rsid w:val="003E0405"/>
    <w:rsid w:val="003E2936"/>
    <w:rsid w:val="003E3B6F"/>
    <w:rsid w:val="003E67E4"/>
    <w:rsid w:val="003F230A"/>
    <w:rsid w:val="003F5073"/>
    <w:rsid w:val="003F6DB9"/>
    <w:rsid w:val="003F7BD4"/>
    <w:rsid w:val="00401869"/>
    <w:rsid w:val="0040237B"/>
    <w:rsid w:val="00402593"/>
    <w:rsid w:val="0040300A"/>
    <w:rsid w:val="00403799"/>
    <w:rsid w:val="00406B86"/>
    <w:rsid w:val="00406C5B"/>
    <w:rsid w:val="00414AF3"/>
    <w:rsid w:val="004159FC"/>
    <w:rsid w:val="00415AEC"/>
    <w:rsid w:val="00416078"/>
    <w:rsid w:val="00416525"/>
    <w:rsid w:val="0041657D"/>
    <w:rsid w:val="00416CBD"/>
    <w:rsid w:val="00420E2A"/>
    <w:rsid w:val="00421DF8"/>
    <w:rsid w:val="00423EC5"/>
    <w:rsid w:val="004241DD"/>
    <w:rsid w:val="004267F5"/>
    <w:rsid w:val="00426B12"/>
    <w:rsid w:val="00427769"/>
    <w:rsid w:val="00430E08"/>
    <w:rsid w:val="004322C5"/>
    <w:rsid w:val="00433633"/>
    <w:rsid w:val="00433C54"/>
    <w:rsid w:val="00434AF6"/>
    <w:rsid w:val="004369C7"/>
    <w:rsid w:val="00437960"/>
    <w:rsid w:val="0044039D"/>
    <w:rsid w:val="0044105D"/>
    <w:rsid w:val="00441273"/>
    <w:rsid w:val="004413E5"/>
    <w:rsid w:val="00441F9F"/>
    <w:rsid w:val="0044363D"/>
    <w:rsid w:val="004439B9"/>
    <w:rsid w:val="0044418E"/>
    <w:rsid w:val="004466B6"/>
    <w:rsid w:val="0044676E"/>
    <w:rsid w:val="00446BCE"/>
    <w:rsid w:val="0044730C"/>
    <w:rsid w:val="00452F7D"/>
    <w:rsid w:val="0045369B"/>
    <w:rsid w:val="00453FF5"/>
    <w:rsid w:val="004544EC"/>
    <w:rsid w:val="004549D0"/>
    <w:rsid w:val="00460F34"/>
    <w:rsid w:val="0046102A"/>
    <w:rsid w:val="00461F33"/>
    <w:rsid w:val="00463853"/>
    <w:rsid w:val="00464A19"/>
    <w:rsid w:val="004650E2"/>
    <w:rsid w:val="004654D1"/>
    <w:rsid w:val="004655C8"/>
    <w:rsid w:val="00465BD7"/>
    <w:rsid w:val="00466D77"/>
    <w:rsid w:val="0046745F"/>
    <w:rsid w:val="00467A71"/>
    <w:rsid w:val="00470BF3"/>
    <w:rsid w:val="004716A2"/>
    <w:rsid w:val="0047284B"/>
    <w:rsid w:val="004732FF"/>
    <w:rsid w:val="00474740"/>
    <w:rsid w:val="00474F12"/>
    <w:rsid w:val="00475EC3"/>
    <w:rsid w:val="004765DA"/>
    <w:rsid w:val="0048003B"/>
    <w:rsid w:val="0048023B"/>
    <w:rsid w:val="004802FB"/>
    <w:rsid w:val="00480C2C"/>
    <w:rsid w:val="00481850"/>
    <w:rsid w:val="00481A9D"/>
    <w:rsid w:val="004830D4"/>
    <w:rsid w:val="00483269"/>
    <w:rsid w:val="0048440F"/>
    <w:rsid w:val="00484BA6"/>
    <w:rsid w:val="00490C7D"/>
    <w:rsid w:val="00490DC9"/>
    <w:rsid w:val="004915D2"/>
    <w:rsid w:val="00491E6F"/>
    <w:rsid w:val="004924FD"/>
    <w:rsid w:val="00493BCC"/>
    <w:rsid w:val="00493BEA"/>
    <w:rsid w:val="00493CB2"/>
    <w:rsid w:val="004A35F0"/>
    <w:rsid w:val="004A3B4A"/>
    <w:rsid w:val="004A44E9"/>
    <w:rsid w:val="004A4D99"/>
    <w:rsid w:val="004A54A8"/>
    <w:rsid w:val="004A5B7E"/>
    <w:rsid w:val="004B1D2F"/>
    <w:rsid w:val="004B4A11"/>
    <w:rsid w:val="004B5756"/>
    <w:rsid w:val="004B6E12"/>
    <w:rsid w:val="004B710F"/>
    <w:rsid w:val="004B7ED6"/>
    <w:rsid w:val="004C20FC"/>
    <w:rsid w:val="004C478F"/>
    <w:rsid w:val="004C4874"/>
    <w:rsid w:val="004C6BE5"/>
    <w:rsid w:val="004C7279"/>
    <w:rsid w:val="004C7570"/>
    <w:rsid w:val="004C7AAE"/>
    <w:rsid w:val="004D097A"/>
    <w:rsid w:val="004D21BF"/>
    <w:rsid w:val="004D2C0E"/>
    <w:rsid w:val="004D4ED2"/>
    <w:rsid w:val="004D7CA1"/>
    <w:rsid w:val="004E1B31"/>
    <w:rsid w:val="004E2470"/>
    <w:rsid w:val="004E3C5A"/>
    <w:rsid w:val="004E3EDA"/>
    <w:rsid w:val="004E46FC"/>
    <w:rsid w:val="004F0E8C"/>
    <w:rsid w:val="004F2B28"/>
    <w:rsid w:val="004F40C6"/>
    <w:rsid w:val="004F5668"/>
    <w:rsid w:val="004F6F95"/>
    <w:rsid w:val="004F77AC"/>
    <w:rsid w:val="00501D8C"/>
    <w:rsid w:val="005026F2"/>
    <w:rsid w:val="00505EBD"/>
    <w:rsid w:val="00507256"/>
    <w:rsid w:val="005109C0"/>
    <w:rsid w:val="00510B11"/>
    <w:rsid w:val="00511EA7"/>
    <w:rsid w:val="00512386"/>
    <w:rsid w:val="00512473"/>
    <w:rsid w:val="00512508"/>
    <w:rsid w:val="0051399E"/>
    <w:rsid w:val="00513D0B"/>
    <w:rsid w:val="0051477B"/>
    <w:rsid w:val="00514E0F"/>
    <w:rsid w:val="00516250"/>
    <w:rsid w:val="005162ED"/>
    <w:rsid w:val="00516A69"/>
    <w:rsid w:val="00516F3F"/>
    <w:rsid w:val="005171A0"/>
    <w:rsid w:val="00517873"/>
    <w:rsid w:val="00517B35"/>
    <w:rsid w:val="005202E8"/>
    <w:rsid w:val="00520A1F"/>
    <w:rsid w:val="005265CB"/>
    <w:rsid w:val="00527B8B"/>
    <w:rsid w:val="00530601"/>
    <w:rsid w:val="00533FCF"/>
    <w:rsid w:val="005344B4"/>
    <w:rsid w:val="00534A85"/>
    <w:rsid w:val="00536BAB"/>
    <w:rsid w:val="00537C78"/>
    <w:rsid w:val="005411CD"/>
    <w:rsid w:val="00541486"/>
    <w:rsid w:val="00543DD4"/>
    <w:rsid w:val="00550F4D"/>
    <w:rsid w:val="0055116A"/>
    <w:rsid w:val="00551605"/>
    <w:rsid w:val="005517D0"/>
    <w:rsid w:val="00553A91"/>
    <w:rsid w:val="00554034"/>
    <w:rsid w:val="0055405A"/>
    <w:rsid w:val="0055594D"/>
    <w:rsid w:val="005563D3"/>
    <w:rsid w:val="00556E46"/>
    <w:rsid w:val="00562317"/>
    <w:rsid w:val="00564773"/>
    <w:rsid w:val="005659CC"/>
    <w:rsid w:val="00566612"/>
    <w:rsid w:val="005704B3"/>
    <w:rsid w:val="00570972"/>
    <w:rsid w:val="00571BFE"/>
    <w:rsid w:val="0057299F"/>
    <w:rsid w:val="005731F9"/>
    <w:rsid w:val="0057469E"/>
    <w:rsid w:val="00574C2D"/>
    <w:rsid w:val="0057540A"/>
    <w:rsid w:val="0057569E"/>
    <w:rsid w:val="005760BE"/>
    <w:rsid w:val="00576FE2"/>
    <w:rsid w:val="0058094D"/>
    <w:rsid w:val="00580FFF"/>
    <w:rsid w:val="005818D0"/>
    <w:rsid w:val="00582EC0"/>
    <w:rsid w:val="00584543"/>
    <w:rsid w:val="00585DD4"/>
    <w:rsid w:val="00586078"/>
    <w:rsid w:val="0058658B"/>
    <w:rsid w:val="005865F0"/>
    <w:rsid w:val="00586F79"/>
    <w:rsid w:val="005870EC"/>
    <w:rsid w:val="0059002D"/>
    <w:rsid w:val="00591B2F"/>
    <w:rsid w:val="00594C5E"/>
    <w:rsid w:val="00594EB4"/>
    <w:rsid w:val="005957C8"/>
    <w:rsid w:val="00596A35"/>
    <w:rsid w:val="00596D61"/>
    <w:rsid w:val="005974D0"/>
    <w:rsid w:val="005A0AF2"/>
    <w:rsid w:val="005A11B4"/>
    <w:rsid w:val="005A168C"/>
    <w:rsid w:val="005A16E1"/>
    <w:rsid w:val="005A2DA8"/>
    <w:rsid w:val="005A44F2"/>
    <w:rsid w:val="005A5AC9"/>
    <w:rsid w:val="005A6D40"/>
    <w:rsid w:val="005A6F2F"/>
    <w:rsid w:val="005B00CD"/>
    <w:rsid w:val="005B0E7B"/>
    <w:rsid w:val="005B0F4F"/>
    <w:rsid w:val="005B150C"/>
    <w:rsid w:val="005B167D"/>
    <w:rsid w:val="005B1952"/>
    <w:rsid w:val="005B2436"/>
    <w:rsid w:val="005B39A0"/>
    <w:rsid w:val="005B4D73"/>
    <w:rsid w:val="005B57B5"/>
    <w:rsid w:val="005B60DC"/>
    <w:rsid w:val="005B63FA"/>
    <w:rsid w:val="005B747C"/>
    <w:rsid w:val="005B7B4E"/>
    <w:rsid w:val="005C1276"/>
    <w:rsid w:val="005C319F"/>
    <w:rsid w:val="005C3908"/>
    <w:rsid w:val="005C397E"/>
    <w:rsid w:val="005C401E"/>
    <w:rsid w:val="005C44EE"/>
    <w:rsid w:val="005C495B"/>
    <w:rsid w:val="005C4F65"/>
    <w:rsid w:val="005C78A1"/>
    <w:rsid w:val="005D32A4"/>
    <w:rsid w:val="005E095A"/>
    <w:rsid w:val="005E2D5F"/>
    <w:rsid w:val="005E3E52"/>
    <w:rsid w:val="005E3F18"/>
    <w:rsid w:val="005E50D0"/>
    <w:rsid w:val="005E54F1"/>
    <w:rsid w:val="005E7952"/>
    <w:rsid w:val="005F1DC0"/>
    <w:rsid w:val="005F2329"/>
    <w:rsid w:val="005F2810"/>
    <w:rsid w:val="005F44B7"/>
    <w:rsid w:val="005F686E"/>
    <w:rsid w:val="005F6BCF"/>
    <w:rsid w:val="00600F8B"/>
    <w:rsid w:val="0060138E"/>
    <w:rsid w:val="00601AD5"/>
    <w:rsid w:val="00603CF4"/>
    <w:rsid w:val="00603FEB"/>
    <w:rsid w:val="0061108F"/>
    <w:rsid w:val="00611961"/>
    <w:rsid w:val="00612034"/>
    <w:rsid w:val="00612321"/>
    <w:rsid w:val="0061350C"/>
    <w:rsid w:val="00613B1D"/>
    <w:rsid w:val="00613EC2"/>
    <w:rsid w:val="006146E1"/>
    <w:rsid w:val="00614E9F"/>
    <w:rsid w:val="00615C72"/>
    <w:rsid w:val="006165DF"/>
    <w:rsid w:val="00617062"/>
    <w:rsid w:val="0061749B"/>
    <w:rsid w:val="00620C18"/>
    <w:rsid w:val="00623406"/>
    <w:rsid w:val="00625A43"/>
    <w:rsid w:val="00625BE2"/>
    <w:rsid w:val="00625CAE"/>
    <w:rsid w:val="006262D6"/>
    <w:rsid w:val="006272EF"/>
    <w:rsid w:val="00627ECF"/>
    <w:rsid w:val="006339BA"/>
    <w:rsid w:val="006342BC"/>
    <w:rsid w:val="00634BD1"/>
    <w:rsid w:val="00635055"/>
    <w:rsid w:val="0063561B"/>
    <w:rsid w:val="00636DFB"/>
    <w:rsid w:val="006370D1"/>
    <w:rsid w:val="006375D3"/>
    <w:rsid w:val="00637C53"/>
    <w:rsid w:val="00642061"/>
    <w:rsid w:val="00642B58"/>
    <w:rsid w:val="00643782"/>
    <w:rsid w:val="00646E1B"/>
    <w:rsid w:val="00653429"/>
    <w:rsid w:val="00653623"/>
    <w:rsid w:val="00653BC5"/>
    <w:rsid w:val="0065456F"/>
    <w:rsid w:val="00660252"/>
    <w:rsid w:val="00664CA4"/>
    <w:rsid w:val="0066570E"/>
    <w:rsid w:val="006660A3"/>
    <w:rsid w:val="006669D3"/>
    <w:rsid w:val="006703D4"/>
    <w:rsid w:val="00671C38"/>
    <w:rsid w:val="00673EA8"/>
    <w:rsid w:val="0067510E"/>
    <w:rsid w:val="006775BE"/>
    <w:rsid w:val="006805BF"/>
    <w:rsid w:val="00681106"/>
    <w:rsid w:val="00683B4D"/>
    <w:rsid w:val="006845A9"/>
    <w:rsid w:val="00685218"/>
    <w:rsid w:val="006865D2"/>
    <w:rsid w:val="00687A68"/>
    <w:rsid w:val="00690A64"/>
    <w:rsid w:val="00693505"/>
    <w:rsid w:val="00693E33"/>
    <w:rsid w:val="00696074"/>
    <w:rsid w:val="00697096"/>
    <w:rsid w:val="006A0A1F"/>
    <w:rsid w:val="006A16C1"/>
    <w:rsid w:val="006A24F1"/>
    <w:rsid w:val="006A2677"/>
    <w:rsid w:val="006A4674"/>
    <w:rsid w:val="006A5E83"/>
    <w:rsid w:val="006A77A7"/>
    <w:rsid w:val="006A7887"/>
    <w:rsid w:val="006B0521"/>
    <w:rsid w:val="006B231B"/>
    <w:rsid w:val="006B3F3F"/>
    <w:rsid w:val="006B4111"/>
    <w:rsid w:val="006B5E66"/>
    <w:rsid w:val="006B6BD6"/>
    <w:rsid w:val="006B6CD3"/>
    <w:rsid w:val="006C35B9"/>
    <w:rsid w:val="006C4712"/>
    <w:rsid w:val="006C57BB"/>
    <w:rsid w:val="006C6409"/>
    <w:rsid w:val="006C65BD"/>
    <w:rsid w:val="006C6741"/>
    <w:rsid w:val="006C6850"/>
    <w:rsid w:val="006C7709"/>
    <w:rsid w:val="006C7EA3"/>
    <w:rsid w:val="006D2700"/>
    <w:rsid w:val="006D3F43"/>
    <w:rsid w:val="006D4EB2"/>
    <w:rsid w:val="006D4EC9"/>
    <w:rsid w:val="006D4FC2"/>
    <w:rsid w:val="006D590C"/>
    <w:rsid w:val="006E2000"/>
    <w:rsid w:val="006E4CED"/>
    <w:rsid w:val="006E6E1A"/>
    <w:rsid w:val="006F079A"/>
    <w:rsid w:val="006F0A51"/>
    <w:rsid w:val="006F0DBC"/>
    <w:rsid w:val="006F2323"/>
    <w:rsid w:val="006F2B35"/>
    <w:rsid w:val="006F76CC"/>
    <w:rsid w:val="006F7CFA"/>
    <w:rsid w:val="00701258"/>
    <w:rsid w:val="007017E0"/>
    <w:rsid w:val="00701C6B"/>
    <w:rsid w:val="007021E5"/>
    <w:rsid w:val="00703184"/>
    <w:rsid w:val="00703466"/>
    <w:rsid w:val="00704050"/>
    <w:rsid w:val="00706292"/>
    <w:rsid w:val="00706655"/>
    <w:rsid w:val="0070666F"/>
    <w:rsid w:val="00706A65"/>
    <w:rsid w:val="0070729C"/>
    <w:rsid w:val="00712C8A"/>
    <w:rsid w:val="0072239F"/>
    <w:rsid w:val="00723F69"/>
    <w:rsid w:val="0072553A"/>
    <w:rsid w:val="00726EAF"/>
    <w:rsid w:val="007279AB"/>
    <w:rsid w:val="007322B7"/>
    <w:rsid w:val="007328B4"/>
    <w:rsid w:val="00734619"/>
    <w:rsid w:val="007351B1"/>
    <w:rsid w:val="0073643D"/>
    <w:rsid w:val="00737E71"/>
    <w:rsid w:val="00740D48"/>
    <w:rsid w:val="00741262"/>
    <w:rsid w:val="007437A3"/>
    <w:rsid w:val="00744B8C"/>
    <w:rsid w:val="0074568E"/>
    <w:rsid w:val="00746376"/>
    <w:rsid w:val="007465E5"/>
    <w:rsid w:val="00746BDC"/>
    <w:rsid w:val="007471FF"/>
    <w:rsid w:val="00750D04"/>
    <w:rsid w:val="007516FA"/>
    <w:rsid w:val="00752CE2"/>
    <w:rsid w:val="00753522"/>
    <w:rsid w:val="00757795"/>
    <w:rsid w:val="0076287E"/>
    <w:rsid w:val="007644B3"/>
    <w:rsid w:val="00764F6D"/>
    <w:rsid w:val="007659EA"/>
    <w:rsid w:val="0076622E"/>
    <w:rsid w:val="00767AD0"/>
    <w:rsid w:val="00770642"/>
    <w:rsid w:val="007706F3"/>
    <w:rsid w:val="0077239B"/>
    <w:rsid w:val="00773A24"/>
    <w:rsid w:val="00774090"/>
    <w:rsid w:val="007740BE"/>
    <w:rsid w:val="007742FB"/>
    <w:rsid w:val="00774A31"/>
    <w:rsid w:val="007758C4"/>
    <w:rsid w:val="00775B28"/>
    <w:rsid w:val="00775B56"/>
    <w:rsid w:val="00777287"/>
    <w:rsid w:val="00777968"/>
    <w:rsid w:val="00777D29"/>
    <w:rsid w:val="00780787"/>
    <w:rsid w:val="007808C3"/>
    <w:rsid w:val="0078096C"/>
    <w:rsid w:val="00782304"/>
    <w:rsid w:val="00782E95"/>
    <w:rsid w:val="00783015"/>
    <w:rsid w:val="00785BFD"/>
    <w:rsid w:val="007879D8"/>
    <w:rsid w:val="007929B4"/>
    <w:rsid w:val="00795EA3"/>
    <w:rsid w:val="00796610"/>
    <w:rsid w:val="00796F74"/>
    <w:rsid w:val="007A178D"/>
    <w:rsid w:val="007A2BB6"/>
    <w:rsid w:val="007A4424"/>
    <w:rsid w:val="007A5DAA"/>
    <w:rsid w:val="007A5F43"/>
    <w:rsid w:val="007B1A05"/>
    <w:rsid w:val="007B1D03"/>
    <w:rsid w:val="007B29D4"/>
    <w:rsid w:val="007B3208"/>
    <w:rsid w:val="007B463C"/>
    <w:rsid w:val="007B4671"/>
    <w:rsid w:val="007B57CD"/>
    <w:rsid w:val="007B6179"/>
    <w:rsid w:val="007C2BFD"/>
    <w:rsid w:val="007C5472"/>
    <w:rsid w:val="007C57EE"/>
    <w:rsid w:val="007C6DC1"/>
    <w:rsid w:val="007C7CC3"/>
    <w:rsid w:val="007D0199"/>
    <w:rsid w:val="007D16BB"/>
    <w:rsid w:val="007D3E31"/>
    <w:rsid w:val="007D3F53"/>
    <w:rsid w:val="007D4787"/>
    <w:rsid w:val="007D6A15"/>
    <w:rsid w:val="007E05F6"/>
    <w:rsid w:val="007E15DB"/>
    <w:rsid w:val="007E15F8"/>
    <w:rsid w:val="007E4514"/>
    <w:rsid w:val="007E62FA"/>
    <w:rsid w:val="007E718F"/>
    <w:rsid w:val="007E79CE"/>
    <w:rsid w:val="007F157D"/>
    <w:rsid w:val="007F28C3"/>
    <w:rsid w:val="007F2C3E"/>
    <w:rsid w:val="007F5392"/>
    <w:rsid w:val="007F64E7"/>
    <w:rsid w:val="007F6E0C"/>
    <w:rsid w:val="007F7A4B"/>
    <w:rsid w:val="007F7C3B"/>
    <w:rsid w:val="0080143B"/>
    <w:rsid w:val="00801B78"/>
    <w:rsid w:val="00801EB8"/>
    <w:rsid w:val="00803F8F"/>
    <w:rsid w:val="00804D10"/>
    <w:rsid w:val="008061B2"/>
    <w:rsid w:val="008103A3"/>
    <w:rsid w:val="00810A72"/>
    <w:rsid w:val="00811030"/>
    <w:rsid w:val="0081184C"/>
    <w:rsid w:val="00814F66"/>
    <w:rsid w:val="00815C21"/>
    <w:rsid w:val="00816438"/>
    <w:rsid w:val="00817943"/>
    <w:rsid w:val="008212B6"/>
    <w:rsid w:val="00821B89"/>
    <w:rsid w:val="0082233D"/>
    <w:rsid w:val="00824312"/>
    <w:rsid w:val="00826F5E"/>
    <w:rsid w:val="00826FCE"/>
    <w:rsid w:val="00830B67"/>
    <w:rsid w:val="008313A2"/>
    <w:rsid w:val="0083260C"/>
    <w:rsid w:val="00835782"/>
    <w:rsid w:val="0083656B"/>
    <w:rsid w:val="00837246"/>
    <w:rsid w:val="00837AFC"/>
    <w:rsid w:val="0084033D"/>
    <w:rsid w:val="00841399"/>
    <w:rsid w:val="00842B38"/>
    <w:rsid w:val="0084337C"/>
    <w:rsid w:val="00843A87"/>
    <w:rsid w:val="00845810"/>
    <w:rsid w:val="008458AA"/>
    <w:rsid w:val="00851B0A"/>
    <w:rsid w:val="0085227C"/>
    <w:rsid w:val="00853426"/>
    <w:rsid w:val="0085424F"/>
    <w:rsid w:val="0085431B"/>
    <w:rsid w:val="00855AE0"/>
    <w:rsid w:val="00860A15"/>
    <w:rsid w:val="008616A6"/>
    <w:rsid w:val="008617D2"/>
    <w:rsid w:val="008629CF"/>
    <w:rsid w:val="00863FFE"/>
    <w:rsid w:val="00865EFF"/>
    <w:rsid w:val="008668AC"/>
    <w:rsid w:val="00872366"/>
    <w:rsid w:val="00872745"/>
    <w:rsid w:val="0087324B"/>
    <w:rsid w:val="00874AAB"/>
    <w:rsid w:val="008752CD"/>
    <w:rsid w:val="00875AE6"/>
    <w:rsid w:val="00875B15"/>
    <w:rsid w:val="008768C1"/>
    <w:rsid w:val="00876B1E"/>
    <w:rsid w:val="008770D3"/>
    <w:rsid w:val="0087768C"/>
    <w:rsid w:val="008801C0"/>
    <w:rsid w:val="008825A8"/>
    <w:rsid w:val="00883D24"/>
    <w:rsid w:val="00885197"/>
    <w:rsid w:val="00885502"/>
    <w:rsid w:val="00885A90"/>
    <w:rsid w:val="00886CE8"/>
    <w:rsid w:val="008917A8"/>
    <w:rsid w:val="00892198"/>
    <w:rsid w:val="008931DA"/>
    <w:rsid w:val="00894707"/>
    <w:rsid w:val="00896DB0"/>
    <w:rsid w:val="00897CBA"/>
    <w:rsid w:val="008A01EB"/>
    <w:rsid w:val="008A19AA"/>
    <w:rsid w:val="008A2B1C"/>
    <w:rsid w:val="008A5150"/>
    <w:rsid w:val="008A677D"/>
    <w:rsid w:val="008B049C"/>
    <w:rsid w:val="008B0A08"/>
    <w:rsid w:val="008B231C"/>
    <w:rsid w:val="008B24C9"/>
    <w:rsid w:val="008B3DD0"/>
    <w:rsid w:val="008B478A"/>
    <w:rsid w:val="008C0918"/>
    <w:rsid w:val="008C1BAB"/>
    <w:rsid w:val="008C209A"/>
    <w:rsid w:val="008C2379"/>
    <w:rsid w:val="008C2B6B"/>
    <w:rsid w:val="008C2FA3"/>
    <w:rsid w:val="008C3585"/>
    <w:rsid w:val="008C4A87"/>
    <w:rsid w:val="008C799F"/>
    <w:rsid w:val="008D249D"/>
    <w:rsid w:val="008D25AE"/>
    <w:rsid w:val="008D2D3D"/>
    <w:rsid w:val="008D2DCE"/>
    <w:rsid w:val="008D32DE"/>
    <w:rsid w:val="008D368C"/>
    <w:rsid w:val="008D36E5"/>
    <w:rsid w:val="008D3F9B"/>
    <w:rsid w:val="008D3FAF"/>
    <w:rsid w:val="008D4384"/>
    <w:rsid w:val="008D475D"/>
    <w:rsid w:val="008D5643"/>
    <w:rsid w:val="008D5737"/>
    <w:rsid w:val="008D765F"/>
    <w:rsid w:val="008E082E"/>
    <w:rsid w:val="008E2534"/>
    <w:rsid w:val="008E29E6"/>
    <w:rsid w:val="008E3172"/>
    <w:rsid w:val="008E3834"/>
    <w:rsid w:val="008E4B23"/>
    <w:rsid w:val="008E76BF"/>
    <w:rsid w:val="008F2F61"/>
    <w:rsid w:val="008F33E0"/>
    <w:rsid w:val="008F39F4"/>
    <w:rsid w:val="008F4FA7"/>
    <w:rsid w:val="008F707B"/>
    <w:rsid w:val="00900EAB"/>
    <w:rsid w:val="00901A6D"/>
    <w:rsid w:val="00901D30"/>
    <w:rsid w:val="009022E6"/>
    <w:rsid w:val="009027E8"/>
    <w:rsid w:val="00904664"/>
    <w:rsid w:val="0090475B"/>
    <w:rsid w:val="00905A5B"/>
    <w:rsid w:val="0090613A"/>
    <w:rsid w:val="00906436"/>
    <w:rsid w:val="00906E6A"/>
    <w:rsid w:val="00910DEB"/>
    <w:rsid w:val="009128BF"/>
    <w:rsid w:val="00912A2B"/>
    <w:rsid w:val="00913302"/>
    <w:rsid w:val="00915719"/>
    <w:rsid w:val="00916A3B"/>
    <w:rsid w:val="0091704E"/>
    <w:rsid w:val="00917A90"/>
    <w:rsid w:val="00920CE0"/>
    <w:rsid w:val="00922A1E"/>
    <w:rsid w:val="00923D2B"/>
    <w:rsid w:val="00925231"/>
    <w:rsid w:val="00925517"/>
    <w:rsid w:val="00927E39"/>
    <w:rsid w:val="00931738"/>
    <w:rsid w:val="009338A1"/>
    <w:rsid w:val="009350B2"/>
    <w:rsid w:val="009357B5"/>
    <w:rsid w:val="009365C6"/>
    <w:rsid w:val="009367A4"/>
    <w:rsid w:val="00936E6B"/>
    <w:rsid w:val="00940F6D"/>
    <w:rsid w:val="00941624"/>
    <w:rsid w:val="00941AF2"/>
    <w:rsid w:val="009429D6"/>
    <w:rsid w:val="0094374A"/>
    <w:rsid w:val="00944967"/>
    <w:rsid w:val="0094513E"/>
    <w:rsid w:val="009456B7"/>
    <w:rsid w:val="00946392"/>
    <w:rsid w:val="009468B2"/>
    <w:rsid w:val="00946FE0"/>
    <w:rsid w:val="009477D5"/>
    <w:rsid w:val="00947F3C"/>
    <w:rsid w:val="00950A39"/>
    <w:rsid w:val="00950AB2"/>
    <w:rsid w:val="0095179A"/>
    <w:rsid w:val="00951D1A"/>
    <w:rsid w:val="00953DC7"/>
    <w:rsid w:val="00956520"/>
    <w:rsid w:val="009566B9"/>
    <w:rsid w:val="00957740"/>
    <w:rsid w:val="0096020C"/>
    <w:rsid w:val="00960B31"/>
    <w:rsid w:val="0096101A"/>
    <w:rsid w:val="009611A1"/>
    <w:rsid w:val="009647E8"/>
    <w:rsid w:val="00964CD8"/>
    <w:rsid w:val="00970199"/>
    <w:rsid w:val="009712C9"/>
    <w:rsid w:val="00971C28"/>
    <w:rsid w:val="00972D31"/>
    <w:rsid w:val="00973322"/>
    <w:rsid w:val="00973A7A"/>
    <w:rsid w:val="00973DE1"/>
    <w:rsid w:val="00973E47"/>
    <w:rsid w:val="00976FE0"/>
    <w:rsid w:val="009778FF"/>
    <w:rsid w:val="00980418"/>
    <w:rsid w:val="00980C42"/>
    <w:rsid w:val="009814F3"/>
    <w:rsid w:val="00981528"/>
    <w:rsid w:val="0098251A"/>
    <w:rsid w:val="009852C2"/>
    <w:rsid w:val="00985C4D"/>
    <w:rsid w:val="00986F47"/>
    <w:rsid w:val="00987652"/>
    <w:rsid w:val="009879D2"/>
    <w:rsid w:val="009908EC"/>
    <w:rsid w:val="009914B8"/>
    <w:rsid w:val="009924A2"/>
    <w:rsid w:val="00992B74"/>
    <w:rsid w:val="009957CF"/>
    <w:rsid w:val="009A088E"/>
    <w:rsid w:val="009A19BC"/>
    <w:rsid w:val="009A2FE5"/>
    <w:rsid w:val="009A4B9B"/>
    <w:rsid w:val="009A628E"/>
    <w:rsid w:val="009B0905"/>
    <w:rsid w:val="009B2428"/>
    <w:rsid w:val="009B3205"/>
    <w:rsid w:val="009B39B6"/>
    <w:rsid w:val="009B47B8"/>
    <w:rsid w:val="009B598B"/>
    <w:rsid w:val="009B659B"/>
    <w:rsid w:val="009B6880"/>
    <w:rsid w:val="009B7FBC"/>
    <w:rsid w:val="009C03B6"/>
    <w:rsid w:val="009C38E3"/>
    <w:rsid w:val="009C51BA"/>
    <w:rsid w:val="009C78CB"/>
    <w:rsid w:val="009D12AA"/>
    <w:rsid w:val="009D47BD"/>
    <w:rsid w:val="009D54C1"/>
    <w:rsid w:val="009D6266"/>
    <w:rsid w:val="009E0296"/>
    <w:rsid w:val="009E2032"/>
    <w:rsid w:val="009E2A30"/>
    <w:rsid w:val="009E2C3C"/>
    <w:rsid w:val="009E3FEC"/>
    <w:rsid w:val="009E5614"/>
    <w:rsid w:val="009E602E"/>
    <w:rsid w:val="009E72BE"/>
    <w:rsid w:val="009F033D"/>
    <w:rsid w:val="009F0B2D"/>
    <w:rsid w:val="009F1A76"/>
    <w:rsid w:val="009F6AA7"/>
    <w:rsid w:val="009F76C2"/>
    <w:rsid w:val="009F79EF"/>
    <w:rsid w:val="00A00812"/>
    <w:rsid w:val="00A009ED"/>
    <w:rsid w:val="00A02587"/>
    <w:rsid w:val="00A03CA4"/>
    <w:rsid w:val="00A04074"/>
    <w:rsid w:val="00A05BD1"/>
    <w:rsid w:val="00A065E9"/>
    <w:rsid w:val="00A07250"/>
    <w:rsid w:val="00A10265"/>
    <w:rsid w:val="00A10914"/>
    <w:rsid w:val="00A10B57"/>
    <w:rsid w:val="00A13628"/>
    <w:rsid w:val="00A160A5"/>
    <w:rsid w:val="00A20678"/>
    <w:rsid w:val="00A224E7"/>
    <w:rsid w:val="00A22D5F"/>
    <w:rsid w:val="00A23541"/>
    <w:rsid w:val="00A23D98"/>
    <w:rsid w:val="00A2419A"/>
    <w:rsid w:val="00A24B7E"/>
    <w:rsid w:val="00A308B7"/>
    <w:rsid w:val="00A309A9"/>
    <w:rsid w:val="00A3257B"/>
    <w:rsid w:val="00A3296B"/>
    <w:rsid w:val="00A32B82"/>
    <w:rsid w:val="00A32C97"/>
    <w:rsid w:val="00A33AC4"/>
    <w:rsid w:val="00A33CBF"/>
    <w:rsid w:val="00A343D9"/>
    <w:rsid w:val="00A34A54"/>
    <w:rsid w:val="00A359BD"/>
    <w:rsid w:val="00A35A83"/>
    <w:rsid w:val="00A36C2A"/>
    <w:rsid w:val="00A37A04"/>
    <w:rsid w:val="00A407D2"/>
    <w:rsid w:val="00A41703"/>
    <w:rsid w:val="00A43AC5"/>
    <w:rsid w:val="00A4487C"/>
    <w:rsid w:val="00A4518F"/>
    <w:rsid w:val="00A45E83"/>
    <w:rsid w:val="00A463A6"/>
    <w:rsid w:val="00A51081"/>
    <w:rsid w:val="00A518B5"/>
    <w:rsid w:val="00A5234C"/>
    <w:rsid w:val="00A53010"/>
    <w:rsid w:val="00A531E6"/>
    <w:rsid w:val="00A533E3"/>
    <w:rsid w:val="00A53F41"/>
    <w:rsid w:val="00A55D68"/>
    <w:rsid w:val="00A57E21"/>
    <w:rsid w:val="00A60A9C"/>
    <w:rsid w:val="00A60C2D"/>
    <w:rsid w:val="00A60D35"/>
    <w:rsid w:val="00A61452"/>
    <w:rsid w:val="00A61ECA"/>
    <w:rsid w:val="00A622C5"/>
    <w:rsid w:val="00A62C9C"/>
    <w:rsid w:val="00A6383A"/>
    <w:rsid w:val="00A63A0A"/>
    <w:rsid w:val="00A64E92"/>
    <w:rsid w:val="00A64F94"/>
    <w:rsid w:val="00A659CA"/>
    <w:rsid w:val="00A65E08"/>
    <w:rsid w:val="00A66168"/>
    <w:rsid w:val="00A67E34"/>
    <w:rsid w:val="00A705C7"/>
    <w:rsid w:val="00A70B2F"/>
    <w:rsid w:val="00A70E00"/>
    <w:rsid w:val="00A72DB7"/>
    <w:rsid w:val="00A754A7"/>
    <w:rsid w:val="00A7603E"/>
    <w:rsid w:val="00A763EF"/>
    <w:rsid w:val="00A76B75"/>
    <w:rsid w:val="00A83D18"/>
    <w:rsid w:val="00A858E7"/>
    <w:rsid w:val="00A87275"/>
    <w:rsid w:val="00A91C8A"/>
    <w:rsid w:val="00A926DD"/>
    <w:rsid w:val="00A92B94"/>
    <w:rsid w:val="00A93038"/>
    <w:rsid w:val="00A93BEF"/>
    <w:rsid w:val="00A93F15"/>
    <w:rsid w:val="00A94D2B"/>
    <w:rsid w:val="00A969C6"/>
    <w:rsid w:val="00A97C7E"/>
    <w:rsid w:val="00A97D46"/>
    <w:rsid w:val="00A97E30"/>
    <w:rsid w:val="00AA0611"/>
    <w:rsid w:val="00AA3540"/>
    <w:rsid w:val="00AA54AB"/>
    <w:rsid w:val="00AA693F"/>
    <w:rsid w:val="00AA7189"/>
    <w:rsid w:val="00AA7EB5"/>
    <w:rsid w:val="00AB06A8"/>
    <w:rsid w:val="00AB0DAB"/>
    <w:rsid w:val="00AB168E"/>
    <w:rsid w:val="00AB1732"/>
    <w:rsid w:val="00AB2B3F"/>
    <w:rsid w:val="00AB33D6"/>
    <w:rsid w:val="00AB3964"/>
    <w:rsid w:val="00AB7351"/>
    <w:rsid w:val="00AB7939"/>
    <w:rsid w:val="00AC2D88"/>
    <w:rsid w:val="00AC30EA"/>
    <w:rsid w:val="00AC30F0"/>
    <w:rsid w:val="00AC3F35"/>
    <w:rsid w:val="00AC7C3F"/>
    <w:rsid w:val="00AD17D9"/>
    <w:rsid w:val="00AD268B"/>
    <w:rsid w:val="00AD4286"/>
    <w:rsid w:val="00AD4D10"/>
    <w:rsid w:val="00AD566D"/>
    <w:rsid w:val="00AE1562"/>
    <w:rsid w:val="00AE21CA"/>
    <w:rsid w:val="00AE37AF"/>
    <w:rsid w:val="00AE3B49"/>
    <w:rsid w:val="00AE4C8C"/>
    <w:rsid w:val="00AE4C92"/>
    <w:rsid w:val="00AE6238"/>
    <w:rsid w:val="00AE6D5C"/>
    <w:rsid w:val="00AE6F64"/>
    <w:rsid w:val="00AE7799"/>
    <w:rsid w:val="00AE783A"/>
    <w:rsid w:val="00AE7B63"/>
    <w:rsid w:val="00AF1FAB"/>
    <w:rsid w:val="00AF220F"/>
    <w:rsid w:val="00AF423E"/>
    <w:rsid w:val="00AF4A09"/>
    <w:rsid w:val="00AF612A"/>
    <w:rsid w:val="00AF69B2"/>
    <w:rsid w:val="00B00911"/>
    <w:rsid w:val="00B00AD6"/>
    <w:rsid w:val="00B02CCC"/>
    <w:rsid w:val="00B04499"/>
    <w:rsid w:val="00B06D7D"/>
    <w:rsid w:val="00B105F9"/>
    <w:rsid w:val="00B11F1E"/>
    <w:rsid w:val="00B12D74"/>
    <w:rsid w:val="00B13C21"/>
    <w:rsid w:val="00B167F6"/>
    <w:rsid w:val="00B20F97"/>
    <w:rsid w:val="00B22BB6"/>
    <w:rsid w:val="00B23335"/>
    <w:rsid w:val="00B236E7"/>
    <w:rsid w:val="00B23A73"/>
    <w:rsid w:val="00B2773B"/>
    <w:rsid w:val="00B30FDB"/>
    <w:rsid w:val="00B32D9F"/>
    <w:rsid w:val="00B331CB"/>
    <w:rsid w:val="00B33477"/>
    <w:rsid w:val="00B33A3B"/>
    <w:rsid w:val="00B34C4E"/>
    <w:rsid w:val="00B34E74"/>
    <w:rsid w:val="00B35869"/>
    <w:rsid w:val="00B379FD"/>
    <w:rsid w:val="00B37BF9"/>
    <w:rsid w:val="00B37CF8"/>
    <w:rsid w:val="00B37DBE"/>
    <w:rsid w:val="00B40989"/>
    <w:rsid w:val="00B423DB"/>
    <w:rsid w:val="00B43F3A"/>
    <w:rsid w:val="00B459DF"/>
    <w:rsid w:val="00B47B7E"/>
    <w:rsid w:val="00B506A3"/>
    <w:rsid w:val="00B50BF9"/>
    <w:rsid w:val="00B50E08"/>
    <w:rsid w:val="00B51536"/>
    <w:rsid w:val="00B51D43"/>
    <w:rsid w:val="00B521F9"/>
    <w:rsid w:val="00B5330F"/>
    <w:rsid w:val="00B5349F"/>
    <w:rsid w:val="00B53925"/>
    <w:rsid w:val="00B561FF"/>
    <w:rsid w:val="00B5677D"/>
    <w:rsid w:val="00B61DB7"/>
    <w:rsid w:val="00B62B7E"/>
    <w:rsid w:val="00B6392F"/>
    <w:rsid w:val="00B64617"/>
    <w:rsid w:val="00B65C2D"/>
    <w:rsid w:val="00B66344"/>
    <w:rsid w:val="00B708EB"/>
    <w:rsid w:val="00B71160"/>
    <w:rsid w:val="00B71B94"/>
    <w:rsid w:val="00B7369F"/>
    <w:rsid w:val="00B7393C"/>
    <w:rsid w:val="00B74911"/>
    <w:rsid w:val="00B76424"/>
    <w:rsid w:val="00B764ED"/>
    <w:rsid w:val="00B768E0"/>
    <w:rsid w:val="00B76CE9"/>
    <w:rsid w:val="00B82553"/>
    <w:rsid w:val="00B82B92"/>
    <w:rsid w:val="00B84B4A"/>
    <w:rsid w:val="00B85175"/>
    <w:rsid w:val="00B86EF5"/>
    <w:rsid w:val="00B86F2F"/>
    <w:rsid w:val="00B871D6"/>
    <w:rsid w:val="00B8797F"/>
    <w:rsid w:val="00B90CA9"/>
    <w:rsid w:val="00B929F6"/>
    <w:rsid w:val="00B92D8B"/>
    <w:rsid w:val="00B9581F"/>
    <w:rsid w:val="00B96C17"/>
    <w:rsid w:val="00B970E5"/>
    <w:rsid w:val="00B97A67"/>
    <w:rsid w:val="00BA0442"/>
    <w:rsid w:val="00BA0F4E"/>
    <w:rsid w:val="00BA1403"/>
    <w:rsid w:val="00BA1981"/>
    <w:rsid w:val="00BA340E"/>
    <w:rsid w:val="00BA4012"/>
    <w:rsid w:val="00BA54B0"/>
    <w:rsid w:val="00BA589D"/>
    <w:rsid w:val="00BB0FA9"/>
    <w:rsid w:val="00BB421C"/>
    <w:rsid w:val="00BB45D5"/>
    <w:rsid w:val="00BB6133"/>
    <w:rsid w:val="00BB6D15"/>
    <w:rsid w:val="00BB6DD7"/>
    <w:rsid w:val="00BB7035"/>
    <w:rsid w:val="00BC041F"/>
    <w:rsid w:val="00BC0467"/>
    <w:rsid w:val="00BC0FC6"/>
    <w:rsid w:val="00BC13B2"/>
    <w:rsid w:val="00BC1A68"/>
    <w:rsid w:val="00BC47AF"/>
    <w:rsid w:val="00BD2933"/>
    <w:rsid w:val="00BD32E3"/>
    <w:rsid w:val="00BD37A8"/>
    <w:rsid w:val="00BD3FA3"/>
    <w:rsid w:val="00BD4E60"/>
    <w:rsid w:val="00BD69CD"/>
    <w:rsid w:val="00BD6C2F"/>
    <w:rsid w:val="00BD6F0A"/>
    <w:rsid w:val="00BE1CE7"/>
    <w:rsid w:val="00BE1EBB"/>
    <w:rsid w:val="00BE2FAF"/>
    <w:rsid w:val="00BE4BD0"/>
    <w:rsid w:val="00BE5A91"/>
    <w:rsid w:val="00BE5E33"/>
    <w:rsid w:val="00BE61D2"/>
    <w:rsid w:val="00BE649E"/>
    <w:rsid w:val="00BE6B0E"/>
    <w:rsid w:val="00BE7795"/>
    <w:rsid w:val="00BF2384"/>
    <w:rsid w:val="00BF436F"/>
    <w:rsid w:val="00BF486E"/>
    <w:rsid w:val="00BF585B"/>
    <w:rsid w:val="00BF687E"/>
    <w:rsid w:val="00C0118D"/>
    <w:rsid w:val="00C0185E"/>
    <w:rsid w:val="00C023DA"/>
    <w:rsid w:val="00C02947"/>
    <w:rsid w:val="00C0354B"/>
    <w:rsid w:val="00C057EC"/>
    <w:rsid w:val="00C05D30"/>
    <w:rsid w:val="00C064B7"/>
    <w:rsid w:val="00C0668A"/>
    <w:rsid w:val="00C06A6A"/>
    <w:rsid w:val="00C1063D"/>
    <w:rsid w:val="00C12C0F"/>
    <w:rsid w:val="00C12C80"/>
    <w:rsid w:val="00C14BD9"/>
    <w:rsid w:val="00C17457"/>
    <w:rsid w:val="00C2005A"/>
    <w:rsid w:val="00C2051D"/>
    <w:rsid w:val="00C20B54"/>
    <w:rsid w:val="00C22278"/>
    <w:rsid w:val="00C25252"/>
    <w:rsid w:val="00C2580A"/>
    <w:rsid w:val="00C260F1"/>
    <w:rsid w:val="00C27985"/>
    <w:rsid w:val="00C306B0"/>
    <w:rsid w:val="00C30CF2"/>
    <w:rsid w:val="00C31799"/>
    <w:rsid w:val="00C320F5"/>
    <w:rsid w:val="00C32D85"/>
    <w:rsid w:val="00C33637"/>
    <w:rsid w:val="00C337ED"/>
    <w:rsid w:val="00C33FE3"/>
    <w:rsid w:val="00C34330"/>
    <w:rsid w:val="00C3489E"/>
    <w:rsid w:val="00C34BDB"/>
    <w:rsid w:val="00C355F6"/>
    <w:rsid w:val="00C3621B"/>
    <w:rsid w:val="00C3622E"/>
    <w:rsid w:val="00C367F4"/>
    <w:rsid w:val="00C40944"/>
    <w:rsid w:val="00C412BA"/>
    <w:rsid w:val="00C4272D"/>
    <w:rsid w:val="00C43E3D"/>
    <w:rsid w:val="00C45523"/>
    <w:rsid w:val="00C45649"/>
    <w:rsid w:val="00C45A04"/>
    <w:rsid w:val="00C45DDD"/>
    <w:rsid w:val="00C475F1"/>
    <w:rsid w:val="00C47CF8"/>
    <w:rsid w:val="00C50C91"/>
    <w:rsid w:val="00C5146A"/>
    <w:rsid w:val="00C52F97"/>
    <w:rsid w:val="00C55AF3"/>
    <w:rsid w:val="00C577C2"/>
    <w:rsid w:val="00C5788C"/>
    <w:rsid w:val="00C6152D"/>
    <w:rsid w:val="00C61A69"/>
    <w:rsid w:val="00C62FBD"/>
    <w:rsid w:val="00C6501C"/>
    <w:rsid w:val="00C71648"/>
    <w:rsid w:val="00C7309C"/>
    <w:rsid w:val="00C7448B"/>
    <w:rsid w:val="00C759A7"/>
    <w:rsid w:val="00C75D62"/>
    <w:rsid w:val="00C75EE2"/>
    <w:rsid w:val="00C8101F"/>
    <w:rsid w:val="00C81763"/>
    <w:rsid w:val="00C81895"/>
    <w:rsid w:val="00C81BD4"/>
    <w:rsid w:val="00C86395"/>
    <w:rsid w:val="00C91241"/>
    <w:rsid w:val="00C916AC"/>
    <w:rsid w:val="00C92AA4"/>
    <w:rsid w:val="00CA1B60"/>
    <w:rsid w:val="00CA2696"/>
    <w:rsid w:val="00CA2F90"/>
    <w:rsid w:val="00CA34D2"/>
    <w:rsid w:val="00CA4A25"/>
    <w:rsid w:val="00CA4BD3"/>
    <w:rsid w:val="00CA5B62"/>
    <w:rsid w:val="00CA7449"/>
    <w:rsid w:val="00CB07FD"/>
    <w:rsid w:val="00CB21BA"/>
    <w:rsid w:val="00CB29A2"/>
    <w:rsid w:val="00CB37D1"/>
    <w:rsid w:val="00CB3A3B"/>
    <w:rsid w:val="00CB4755"/>
    <w:rsid w:val="00CB4AB6"/>
    <w:rsid w:val="00CB5ED6"/>
    <w:rsid w:val="00CB6062"/>
    <w:rsid w:val="00CB6440"/>
    <w:rsid w:val="00CB72B5"/>
    <w:rsid w:val="00CB771D"/>
    <w:rsid w:val="00CC07D9"/>
    <w:rsid w:val="00CC084E"/>
    <w:rsid w:val="00CC0A8E"/>
    <w:rsid w:val="00CC3334"/>
    <w:rsid w:val="00CC3573"/>
    <w:rsid w:val="00CC36B8"/>
    <w:rsid w:val="00CC570F"/>
    <w:rsid w:val="00CC7153"/>
    <w:rsid w:val="00CD0106"/>
    <w:rsid w:val="00CD018D"/>
    <w:rsid w:val="00CD1F48"/>
    <w:rsid w:val="00CD2C1C"/>
    <w:rsid w:val="00CD3CAF"/>
    <w:rsid w:val="00CD471A"/>
    <w:rsid w:val="00CD5959"/>
    <w:rsid w:val="00CD6742"/>
    <w:rsid w:val="00CD7F21"/>
    <w:rsid w:val="00CE0015"/>
    <w:rsid w:val="00CE08B9"/>
    <w:rsid w:val="00CE2559"/>
    <w:rsid w:val="00CE31DF"/>
    <w:rsid w:val="00CE557B"/>
    <w:rsid w:val="00CE5C37"/>
    <w:rsid w:val="00CE7101"/>
    <w:rsid w:val="00CE7ADF"/>
    <w:rsid w:val="00CF07DB"/>
    <w:rsid w:val="00CF0A88"/>
    <w:rsid w:val="00CF188C"/>
    <w:rsid w:val="00CF19AB"/>
    <w:rsid w:val="00CF26DB"/>
    <w:rsid w:val="00CF39E7"/>
    <w:rsid w:val="00CF5355"/>
    <w:rsid w:val="00CF6CA3"/>
    <w:rsid w:val="00CF7FB4"/>
    <w:rsid w:val="00D004C6"/>
    <w:rsid w:val="00D031B0"/>
    <w:rsid w:val="00D04399"/>
    <w:rsid w:val="00D05AB0"/>
    <w:rsid w:val="00D06DD2"/>
    <w:rsid w:val="00D10BDB"/>
    <w:rsid w:val="00D1180F"/>
    <w:rsid w:val="00D12F8B"/>
    <w:rsid w:val="00D134CD"/>
    <w:rsid w:val="00D15CA3"/>
    <w:rsid w:val="00D15F3B"/>
    <w:rsid w:val="00D163E6"/>
    <w:rsid w:val="00D1764D"/>
    <w:rsid w:val="00D216B7"/>
    <w:rsid w:val="00D2236F"/>
    <w:rsid w:val="00D22DC1"/>
    <w:rsid w:val="00D231FF"/>
    <w:rsid w:val="00D241F2"/>
    <w:rsid w:val="00D26045"/>
    <w:rsid w:val="00D26DFA"/>
    <w:rsid w:val="00D27A2F"/>
    <w:rsid w:val="00D30398"/>
    <w:rsid w:val="00D33A43"/>
    <w:rsid w:val="00D340C0"/>
    <w:rsid w:val="00D36269"/>
    <w:rsid w:val="00D402EF"/>
    <w:rsid w:val="00D414CF"/>
    <w:rsid w:val="00D41C21"/>
    <w:rsid w:val="00D424D9"/>
    <w:rsid w:val="00D42772"/>
    <w:rsid w:val="00D43DAB"/>
    <w:rsid w:val="00D46205"/>
    <w:rsid w:val="00D46C02"/>
    <w:rsid w:val="00D46C89"/>
    <w:rsid w:val="00D4707B"/>
    <w:rsid w:val="00D47115"/>
    <w:rsid w:val="00D47567"/>
    <w:rsid w:val="00D47C38"/>
    <w:rsid w:val="00D50B41"/>
    <w:rsid w:val="00D50CAE"/>
    <w:rsid w:val="00D50ECC"/>
    <w:rsid w:val="00D529B6"/>
    <w:rsid w:val="00D54553"/>
    <w:rsid w:val="00D556CB"/>
    <w:rsid w:val="00D55A5A"/>
    <w:rsid w:val="00D561A7"/>
    <w:rsid w:val="00D575F0"/>
    <w:rsid w:val="00D57A26"/>
    <w:rsid w:val="00D57A90"/>
    <w:rsid w:val="00D6043D"/>
    <w:rsid w:val="00D60958"/>
    <w:rsid w:val="00D61429"/>
    <w:rsid w:val="00D62000"/>
    <w:rsid w:val="00D62160"/>
    <w:rsid w:val="00D62467"/>
    <w:rsid w:val="00D629EE"/>
    <w:rsid w:val="00D6488E"/>
    <w:rsid w:val="00D667F9"/>
    <w:rsid w:val="00D66D32"/>
    <w:rsid w:val="00D67001"/>
    <w:rsid w:val="00D67BB3"/>
    <w:rsid w:val="00D67FBE"/>
    <w:rsid w:val="00D70785"/>
    <w:rsid w:val="00D73455"/>
    <w:rsid w:val="00D73B3D"/>
    <w:rsid w:val="00D767A4"/>
    <w:rsid w:val="00D81A1C"/>
    <w:rsid w:val="00D8205C"/>
    <w:rsid w:val="00D82425"/>
    <w:rsid w:val="00D83A25"/>
    <w:rsid w:val="00D8455B"/>
    <w:rsid w:val="00D84CB1"/>
    <w:rsid w:val="00D87086"/>
    <w:rsid w:val="00D901A4"/>
    <w:rsid w:val="00D90C53"/>
    <w:rsid w:val="00D9458C"/>
    <w:rsid w:val="00D94D41"/>
    <w:rsid w:val="00D96616"/>
    <w:rsid w:val="00DA1A8D"/>
    <w:rsid w:val="00DA3297"/>
    <w:rsid w:val="00DA3A4C"/>
    <w:rsid w:val="00DB05CD"/>
    <w:rsid w:val="00DB197F"/>
    <w:rsid w:val="00DB2EC2"/>
    <w:rsid w:val="00DB4E3B"/>
    <w:rsid w:val="00DB7CA2"/>
    <w:rsid w:val="00DC12F7"/>
    <w:rsid w:val="00DC3774"/>
    <w:rsid w:val="00DC7E06"/>
    <w:rsid w:val="00DD4265"/>
    <w:rsid w:val="00DD4D88"/>
    <w:rsid w:val="00DD5AAB"/>
    <w:rsid w:val="00DD5F9B"/>
    <w:rsid w:val="00DD6249"/>
    <w:rsid w:val="00DE0BA1"/>
    <w:rsid w:val="00DE1A07"/>
    <w:rsid w:val="00DE37F3"/>
    <w:rsid w:val="00DE3EC7"/>
    <w:rsid w:val="00DE597E"/>
    <w:rsid w:val="00DE5DEB"/>
    <w:rsid w:val="00DF03BF"/>
    <w:rsid w:val="00DF0532"/>
    <w:rsid w:val="00DF404C"/>
    <w:rsid w:val="00DF4917"/>
    <w:rsid w:val="00DF4DE9"/>
    <w:rsid w:val="00DF5836"/>
    <w:rsid w:val="00DF62B8"/>
    <w:rsid w:val="00DF6C92"/>
    <w:rsid w:val="00E00367"/>
    <w:rsid w:val="00E009E2"/>
    <w:rsid w:val="00E106A7"/>
    <w:rsid w:val="00E11368"/>
    <w:rsid w:val="00E11ED6"/>
    <w:rsid w:val="00E16168"/>
    <w:rsid w:val="00E16280"/>
    <w:rsid w:val="00E17B0A"/>
    <w:rsid w:val="00E20890"/>
    <w:rsid w:val="00E22044"/>
    <w:rsid w:val="00E23016"/>
    <w:rsid w:val="00E237E4"/>
    <w:rsid w:val="00E25453"/>
    <w:rsid w:val="00E256EF"/>
    <w:rsid w:val="00E25BC9"/>
    <w:rsid w:val="00E2622B"/>
    <w:rsid w:val="00E2663B"/>
    <w:rsid w:val="00E26725"/>
    <w:rsid w:val="00E27FEB"/>
    <w:rsid w:val="00E30484"/>
    <w:rsid w:val="00E31B1E"/>
    <w:rsid w:val="00E31EE1"/>
    <w:rsid w:val="00E33198"/>
    <w:rsid w:val="00E33A92"/>
    <w:rsid w:val="00E33F20"/>
    <w:rsid w:val="00E349A6"/>
    <w:rsid w:val="00E35226"/>
    <w:rsid w:val="00E35F28"/>
    <w:rsid w:val="00E37ABA"/>
    <w:rsid w:val="00E41047"/>
    <w:rsid w:val="00E41A93"/>
    <w:rsid w:val="00E441BE"/>
    <w:rsid w:val="00E449D2"/>
    <w:rsid w:val="00E466F2"/>
    <w:rsid w:val="00E47DB8"/>
    <w:rsid w:val="00E500B5"/>
    <w:rsid w:val="00E501BC"/>
    <w:rsid w:val="00E515E5"/>
    <w:rsid w:val="00E52ADF"/>
    <w:rsid w:val="00E53DF7"/>
    <w:rsid w:val="00E55549"/>
    <w:rsid w:val="00E555D2"/>
    <w:rsid w:val="00E55C23"/>
    <w:rsid w:val="00E55F2D"/>
    <w:rsid w:val="00E6183A"/>
    <w:rsid w:val="00E64187"/>
    <w:rsid w:val="00E65661"/>
    <w:rsid w:val="00E65AD1"/>
    <w:rsid w:val="00E65BF7"/>
    <w:rsid w:val="00E66E31"/>
    <w:rsid w:val="00E66EBA"/>
    <w:rsid w:val="00E670A3"/>
    <w:rsid w:val="00E70D3D"/>
    <w:rsid w:val="00E71966"/>
    <w:rsid w:val="00E74ACE"/>
    <w:rsid w:val="00E74B20"/>
    <w:rsid w:val="00E773F1"/>
    <w:rsid w:val="00E7789D"/>
    <w:rsid w:val="00E807CD"/>
    <w:rsid w:val="00E808BE"/>
    <w:rsid w:val="00E82509"/>
    <w:rsid w:val="00E83E15"/>
    <w:rsid w:val="00E841C3"/>
    <w:rsid w:val="00E870C8"/>
    <w:rsid w:val="00E87C18"/>
    <w:rsid w:val="00E92580"/>
    <w:rsid w:val="00E92888"/>
    <w:rsid w:val="00E94146"/>
    <w:rsid w:val="00E94556"/>
    <w:rsid w:val="00E953B4"/>
    <w:rsid w:val="00E962A3"/>
    <w:rsid w:val="00E966B5"/>
    <w:rsid w:val="00EA27F2"/>
    <w:rsid w:val="00EA3058"/>
    <w:rsid w:val="00EA51A9"/>
    <w:rsid w:val="00EA631E"/>
    <w:rsid w:val="00EA64E3"/>
    <w:rsid w:val="00EB0198"/>
    <w:rsid w:val="00EB25F6"/>
    <w:rsid w:val="00EB4353"/>
    <w:rsid w:val="00EB4F81"/>
    <w:rsid w:val="00EB6F0F"/>
    <w:rsid w:val="00EC16A9"/>
    <w:rsid w:val="00EC191F"/>
    <w:rsid w:val="00EC2A0B"/>
    <w:rsid w:val="00EC3EE5"/>
    <w:rsid w:val="00EC5AF2"/>
    <w:rsid w:val="00EC618B"/>
    <w:rsid w:val="00EC631A"/>
    <w:rsid w:val="00ED1E54"/>
    <w:rsid w:val="00ED1F4B"/>
    <w:rsid w:val="00ED323C"/>
    <w:rsid w:val="00ED5563"/>
    <w:rsid w:val="00ED67A1"/>
    <w:rsid w:val="00ED67CC"/>
    <w:rsid w:val="00ED711D"/>
    <w:rsid w:val="00ED7440"/>
    <w:rsid w:val="00ED7AF4"/>
    <w:rsid w:val="00ED7F24"/>
    <w:rsid w:val="00EE1038"/>
    <w:rsid w:val="00EE1863"/>
    <w:rsid w:val="00EE2A2E"/>
    <w:rsid w:val="00EE5C87"/>
    <w:rsid w:val="00EE5DAC"/>
    <w:rsid w:val="00EE5F13"/>
    <w:rsid w:val="00EE70F4"/>
    <w:rsid w:val="00EF0F4D"/>
    <w:rsid w:val="00EF1D81"/>
    <w:rsid w:val="00EF1ED0"/>
    <w:rsid w:val="00EF3B07"/>
    <w:rsid w:val="00EF3EF6"/>
    <w:rsid w:val="00EF636D"/>
    <w:rsid w:val="00F00111"/>
    <w:rsid w:val="00F00277"/>
    <w:rsid w:val="00F00973"/>
    <w:rsid w:val="00F02AE2"/>
    <w:rsid w:val="00F02DF9"/>
    <w:rsid w:val="00F03A35"/>
    <w:rsid w:val="00F04871"/>
    <w:rsid w:val="00F06795"/>
    <w:rsid w:val="00F07128"/>
    <w:rsid w:val="00F075A6"/>
    <w:rsid w:val="00F07E23"/>
    <w:rsid w:val="00F109B0"/>
    <w:rsid w:val="00F1167A"/>
    <w:rsid w:val="00F11F0D"/>
    <w:rsid w:val="00F120C5"/>
    <w:rsid w:val="00F12DFF"/>
    <w:rsid w:val="00F12F14"/>
    <w:rsid w:val="00F13964"/>
    <w:rsid w:val="00F15F12"/>
    <w:rsid w:val="00F17A87"/>
    <w:rsid w:val="00F20A35"/>
    <w:rsid w:val="00F211B0"/>
    <w:rsid w:val="00F21AA2"/>
    <w:rsid w:val="00F23BAC"/>
    <w:rsid w:val="00F23BDB"/>
    <w:rsid w:val="00F24368"/>
    <w:rsid w:val="00F2511E"/>
    <w:rsid w:val="00F25662"/>
    <w:rsid w:val="00F26E68"/>
    <w:rsid w:val="00F27B68"/>
    <w:rsid w:val="00F304F4"/>
    <w:rsid w:val="00F31424"/>
    <w:rsid w:val="00F31D0D"/>
    <w:rsid w:val="00F343AE"/>
    <w:rsid w:val="00F37641"/>
    <w:rsid w:val="00F37820"/>
    <w:rsid w:val="00F37BBC"/>
    <w:rsid w:val="00F40598"/>
    <w:rsid w:val="00F40A66"/>
    <w:rsid w:val="00F40D6E"/>
    <w:rsid w:val="00F41ED3"/>
    <w:rsid w:val="00F45837"/>
    <w:rsid w:val="00F47359"/>
    <w:rsid w:val="00F52203"/>
    <w:rsid w:val="00F52E60"/>
    <w:rsid w:val="00F536DA"/>
    <w:rsid w:val="00F53A30"/>
    <w:rsid w:val="00F54056"/>
    <w:rsid w:val="00F540E5"/>
    <w:rsid w:val="00F54423"/>
    <w:rsid w:val="00F549B1"/>
    <w:rsid w:val="00F55353"/>
    <w:rsid w:val="00F600FC"/>
    <w:rsid w:val="00F61207"/>
    <w:rsid w:val="00F6182F"/>
    <w:rsid w:val="00F64830"/>
    <w:rsid w:val="00F64ED9"/>
    <w:rsid w:val="00F70BDE"/>
    <w:rsid w:val="00F71160"/>
    <w:rsid w:val="00F71F82"/>
    <w:rsid w:val="00F724A3"/>
    <w:rsid w:val="00F731AE"/>
    <w:rsid w:val="00F73BEE"/>
    <w:rsid w:val="00F74623"/>
    <w:rsid w:val="00F74E14"/>
    <w:rsid w:val="00F75134"/>
    <w:rsid w:val="00F7687D"/>
    <w:rsid w:val="00F77D9A"/>
    <w:rsid w:val="00F77E6F"/>
    <w:rsid w:val="00F77EAB"/>
    <w:rsid w:val="00F77EC3"/>
    <w:rsid w:val="00F80408"/>
    <w:rsid w:val="00F80E80"/>
    <w:rsid w:val="00F80F40"/>
    <w:rsid w:val="00F83E70"/>
    <w:rsid w:val="00F85136"/>
    <w:rsid w:val="00F86540"/>
    <w:rsid w:val="00F8759F"/>
    <w:rsid w:val="00F875FC"/>
    <w:rsid w:val="00F90A1E"/>
    <w:rsid w:val="00F91E6B"/>
    <w:rsid w:val="00F92382"/>
    <w:rsid w:val="00F9242C"/>
    <w:rsid w:val="00F95506"/>
    <w:rsid w:val="00F96576"/>
    <w:rsid w:val="00F96B51"/>
    <w:rsid w:val="00F97EA5"/>
    <w:rsid w:val="00F97F80"/>
    <w:rsid w:val="00FA02A1"/>
    <w:rsid w:val="00FA0859"/>
    <w:rsid w:val="00FA1E80"/>
    <w:rsid w:val="00FA36B9"/>
    <w:rsid w:val="00FA3CBF"/>
    <w:rsid w:val="00FA642E"/>
    <w:rsid w:val="00FA64BE"/>
    <w:rsid w:val="00FA6505"/>
    <w:rsid w:val="00FB1167"/>
    <w:rsid w:val="00FB2274"/>
    <w:rsid w:val="00FB51B1"/>
    <w:rsid w:val="00FB7675"/>
    <w:rsid w:val="00FC201E"/>
    <w:rsid w:val="00FC2E9A"/>
    <w:rsid w:val="00FC4BC4"/>
    <w:rsid w:val="00FC7084"/>
    <w:rsid w:val="00FD041F"/>
    <w:rsid w:val="00FD09B2"/>
    <w:rsid w:val="00FD0D3D"/>
    <w:rsid w:val="00FD105E"/>
    <w:rsid w:val="00FD1709"/>
    <w:rsid w:val="00FD26D6"/>
    <w:rsid w:val="00FD42DD"/>
    <w:rsid w:val="00FD44C5"/>
    <w:rsid w:val="00FD4725"/>
    <w:rsid w:val="00FD53B0"/>
    <w:rsid w:val="00FD5648"/>
    <w:rsid w:val="00FD5D7C"/>
    <w:rsid w:val="00FD702E"/>
    <w:rsid w:val="00FE015B"/>
    <w:rsid w:val="00FE17DE"/>
    <w:rsid w:val="00FE1F28"/>
    <w:rsid w:val="00FE20FB"/>
    <w:rsid w:val="00FE2315"/>
    <w:rsid w:val="00FE2651"/>
    <w:rsid w:val="00FE26F0"/>
    <w:rsid w:val="00FE2E47"/>
    <w:rsid w:val="00FE4031"/>
    <w:rsid w:val="00FE4141"/>
    <w:rsid w:val="00FE51C7"/>
    <w:rsid w:val="00FE6D27"/>
    <w:rsid w:val="00FE6F0E"/>
    <w:rsid w:val="00FF0823"/>
    <w:rsid w:val="00FF194C"/>
    <w:rsid w:val="00FF55F6"/>
    <w:rsid w:val="00FF58B1"/>
    <w:rsid w:val="00FF6C03"/>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3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26A8"/>
    <w:pPr>
      <w:spacing w:after="114" w:line="249" w:lineRule="auto"/>
      <w:ind w:left="10" w:right="693" w:hanging="10"/>
      <w:jc w:val="both"/>
    </w:pPr>
    <w:rPr>
      <w:rFonts w:ascii="Times New Roman" w:eastAsia="Times New Roman" w:hAnsi="Times New Roman" w:cs="Times New Roman"/>
      <w:color w:val="000000"/>
      <w:sz w:val="24"/>
    </w:rPr>
  </w:style>
  <w:style w:type="paragraph" w:styleId="Nadpis1">
    <w:name w:val="heading 1"/>
    <w:aliases w:val="Kapitola,V_Head1,Záhlaví 1,ASAPHeading 1,1,section,h1,0Überschrift 1,1Überschrift 1,2Überschrift 1,3Überschrift 1,4Überschrift 1,5Überschrift 1,6Überschrift 1,7Überschrift 1,8Überschrift 1,9Überschrift 1,10Überschrift 1,11Überschrift 1,DP1,RI"/>
    <w:next w:val="Normln"/>
    <w:link w:val="Nadpis1Char"/>
    <w:unhideWhenUsed/>
    <w:qFormat/>
    <w:rsid w:val="00B50E08"/>
    <w:pPr>
      <w:keepNext/>
      <w:keepLines/>
      <w:numPr>
        <w:numId w:val="1"/>
      </w:numPr>
      <w:spacing w:before="360" w:after="120"/>
      <w:ind w:right="357"/>
      <w:outlineLvl w:val="0"/>
    </w:pPr>
    <w:rPr>
      <w:rFonts w:ascii="Times New Roman" w:eastAsia="Times New Roman" w:hAnsi="Times New Roman" w:cs="Times New Roman"/>
      <w:b/>
      <w:color w:val="000000"/>
      <w:sz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next w:val="Normln"/>
    <w:link w:val="Nadpis2Char"/>
    <w:unhideWhenUsed/>
    <w:qFormat/>
    <w:rsid w:val="00B50E08"/>
    <w:pPr>
      <w:keepNext/>
      <w:keepLines/>
      <w:numPr>
        <w:ilvl w:val="1"/>
        <w:numId w:val="1"/>
      </w:numPr>
      <w:spacing w:before="360" w:after="120"/>
      <w:outlineLvl w:val="1"/>
    </w:pPr>
    <w:rPr>
      <w:rFonts w:ascii="Times New Roman" w:eastAsia="Times New Roman" w:hAnsi="Times New Roman" w:cs="Times New Roman"/>
      <w:b/>
      <w:i/>
      <w:color w:val="000000"/>
      <w:sz w:val="28"/>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
    <w:next w:val="Normln"/>
    <w:link w:val="Nadpis3Char"/>
    <w:unhideWhenUsed/>
    <w:qFormat/>
    <w:rsid w:val="00B50E08"/>
    <w:pPr>
      <w:keepNext/>
      <w:keepLines/>
      <w:numPr>
        <w:ilvl w:val="2"/>
        <w:numId w:val="1"/>
      </w:numPr>
      <w:spacing w:before="240" w:after="120" w:line="250" w:lineRule="auto"/>
      <w:jc w:val="both"/>
      <w:outlineLvl w:val="2"/>
    </w:pPr>
    <w:rPr>
      <w:rFonts w:ascii="Times New Roman" w:eastAsia="Times New Roman" w:hAnsi="Times New Roman" w:cs="Times New Roman"/>
      <w:b/>
      <w:color w:val="000000"/>
      <w:sz w:val="24"/>
    </w:rPr>
  </w:style>
  <w:style w:type="paragraph" w:styleId="Nadpis4">
    <w:name w:val="heading 4"/>
    <w:next w:val="Normln"/>
    <w:link w:val="Nadpis4Char"/>
    <w:uiPriority w:val="9"/>
    <w:unhideWhenUsed/>
    <w:qFormat/>
    <w:pPr>
      <w:keepNext/>
      <w:keepLines/>
      <w:spacing w:after="218"/>
      <w:ind w:left="120" w:hanging="10"/>
      <w:outlineLvl w:val="3"/>
    </w:pPr>
    <w:rPr>
      <w:rFonts w:ascii="Cambria" w:eastAsia="Cambria" w:hAnsi="Cambria" w:cs="Cambria"/>
      <w:b/>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Pr>
      <w:rFonts w:ascii="Cambria" w:eastAsia="Cambria" w:hAnsi="Cambria" w:cs="Cambria"/>
      <w:b/>
      <w:color w:val="4F81BD"/>
      <w:sz w:val="24"/>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uiPriority w:val="9"/>
    <w:rsid w:val="00B50E08"/>
    <w:rPr>
      <w:rFonts w:ascii="Times New Roman" w:eastAsia="Times New Roman" w:hAnsi="Times New Roman" w:cs="Times New Roman"/>
      <w:b/>
      <w:i/>
      <w:color w:val="000000"/>
      <w:sz w:val="28"/>
    </w:rPr>
  </w:style>
  <w:style w:type="character" w:customStyle="1" w:styleId="Nadpis1Char">
    <w:name w:val="Nadpis 1 Char"/>
    <w:aliases w:val="Kapitola Char,V_Head1 Char,Záhlaví 1 Char,ASAPHeading 1 Char,1 Char,section Char,h1 Char,0Überschrift 1 Char,1Überschrift 1 Char,2Überschrift 1 Char,3Überschrift 1 Char,4Überschrift 1 Char,5Überschrift 1 Char,6Überschrift 1 Char,DP1 Char"/>
    <w:link w:val="Nadpis1"/>
    <w:rsid w:val="00B50E08"/>
    <w:rPr>
      <w:rFonts w:ascii="Times New Roman" w:eastAsia="Times New Roman" w:hAnsi="Times New Roman" w:cs="Times New Roman"/>
      <w:b/>
      <w:color w:val="000000"/>
      <w:sz w:val="32"/>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
    <w:link w:val="Nadpis3"/>
    <w:rsid w:val="00B50E08"/>
    <w:rPr>
      <w:rFonts w:ascii="Times New Roman" w:eastAsia="Times New Roman" w:hAnsi="Times New Roman" w:cs="Times New Roman"/>
      <w:b/>
      <w:color w:val="000000"/>
      <w:sz w:val="24"/>
    </w:rPr>
  </w:style>
  <w:style w:type="paragraph" w:styleId="Obsah1">
    <w:name w:val="toc 1"/>
    <w:hidden/>
    <w:uiPriority w:val="39"/>
    <w:pPr>
      <w:spacing w:after="10" w:line="249" w:lineRule="auto"/>
      <w:ind w:left="25" w:right="417" w:hanging="10"/>
      <w:jc w:val="both"/>
    </w:pPr>
    <w:rPr>
      <w:rFonts w:ascii="Times New Roman" w:eastAsia="Times New Roman" w:hAnsi="Times New Roman" w:cs="Times New Roman"/>
      <w:color w:val="000000"/>
      <w:sz w:val="24"/>
    </w:rPr>
  </w:style>
  <w:style w:type="paragraph" w:styleId="Obsah2">
    <w:name w:val="toc 2"/>
    <w:hidden/>
    <w:uiPriority w:val="39"/>
    <w:pPr>
      <w:spacing w:after="10" w:line="249" w:lineRule="auto"/>
      <w:ind w:left="265" w:right="417" w:hanging="10"/>
      <w:jc w:val="both"/>
    </w:pPr>
    <w:rPr>
      <w:rFonts w:ascii="Times New Roman" w:eastAsia="Times New Roman" w:hAnsi="Times New Roman" w:cs="Times New Roman"/>
      <w:color w:val="000000"/>
      <w:sz w:val="24"/>
    </w:rPr>
  </w:style>
  <w:style w:type="paragraph" w:styleId="Obsah3">
    <w:name w:val="toc 3"/>
    <w:hidden/>
    <w:uiPriority w:val="39"/>
    <w:pPr>
      <w:spacing w:after="0"/>
      <w:ind w:left="490" w:right="721" w:hanging="10"/>
      <w:jc w:val="right"/>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Zstupntext">
    <w:name w:val="Placeholder Text"/>
    <w:basedOn w:val="Standardnpsmoodstavce"/>
    <w:uiPriority w:val="99"/>
    <w:semiHidden/>
    <w:rsid w:val="00FA1E80"/>
    <w:rPr>
      <w:color w:val="808080"/>
    </w:rPr>
  </w:style>
  <w:style w:type="character" w:styleId="Hypertextovodkaz">
    <w:name w:val="Hyperlink"/>
    <w:basedOn w:val="Standardnpsmoodstavce"/>
    <w:uiPriority w:val="99"/>
    <w:unhideWhenUsed/>
    <w:rsid w:val="00FA1E80"/>
    <w:rPr>
      <w:color w:val="0563C1" w:themeColor="hyperlink"/>
      <w:u w:val="single"/>
    </w:rPr>
  </w:style>
  <w:style w:type="paragraph" w:styleId="Odstavecseseznamem">
    <w:name w:val="List Paragraph"/>
    <w:aliases w:val="Odstavec_muj,Odstavec 1,cp_Odstavec se seznamem,Bullet Number,Bullet List,FooterText,numbered,Paragraphe de liste1,Bulletr List Paragraph,列出段落,列出段落1,List Paragraph21,Listeafsnit1,Parágrafo da Lista1,List Paragraph,A-Odrážky1,Nad,lp1"/>
    <w:basedOn w:val="Normln"/>
    <w:link w:val="OdstavecseseznamemChar"/>
    <w:uiPriority w:val="34"/>
    <w:qFormat/>
    <w:rsid w:val="001B6885"/>
    <w:pPr>
      <w:spacing w:after="0" w:line="360" w:lineRule="auto"/>
      <w:ind w:left="0" w:right="0" w:firstLine="0"/>
      <w:contextualSpacing/>
    </w:pPr>
  </w:style>
  <w:style w:type="character" w:styleId="Siln">
    <w:name w:val="Strong"/>
    <w:basedOn w:val="Standardnpsmoodstavce"/>
    <w:uiPriority w:val="22"/>
    <w:qFormat/>
    <w:rsid w:val="00696074"/>
    <w:rPr>
      <w:b/>
      <w:bCs/>
    </w:rPr>
  </w:style>
  <w:style w:type="character" w:styleId="Odkaznakoment">
    <w:name w:val="annotation reference"/>
    <w:basedOn w:val="Standardnpsmoodstavce"/>
    <w:uiPriority w:val="99"/>
    <w:unhideWhenUsed/>
    <w:rsid w:val="00C81BD4"/>
    <w:rPr>
      <w:sz w:val="16"/>
      <w:szCs w:val="16"/>
    </w:rPr>
  </w:style>
  <w:style w:type="paragraph" w:styleId="Textkomente">
    <w:name w:val="annotation text"/>
    <w:aliases w:val="RL Text komentáře"/>
    <w:basedOn w:val="Normln"/>
    <w:link w:val="TextkomenteChar"/>
    <w:uiPriority w:val="99"/>
    <w:unhideWhenUsed/>
    <w:rsid w:val="00C81BD4"/>
    <w:pPr>
      <w:spacing w:line="240" w:lineRule="auto"/>
    </w:pPr>
    <w:rPr>
      <w:sz w:val="20"/>
      <w:szCs w:val="20"/>
    </w:rPr>
  </w:style>
  <w:style w:type="character" w:customStyle="1" w:styleId="TextkomenteChar">
    <w:name w:val="Text komentáře Char"/>
    <w:aliases w:val="RL Text komentáře Char"/>
    <w:basedOn w:val="Standardnpsmoodstavce"/>
    <w:link w:val="Textkomente"/>
    <w:uiPriority w:val="99"/>
    <w:rsid w:val="00C81BD4"/>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C81BD4"/>
    <w:rPr>
      <w:b/>
      <w:bCs/>
    </w:rPr>
  </w:style>
  <w:style w:type="character" w:customStyle="1" w:styleId="PedmtkomenteChar">
    <w:name w:val="Předmět komentáře Char"/>
    <w:basedOn w:val="TextkomenteChar"/>
    <w:link w:val="Pedmtkomente"/>
    <w:uiPriority w:val="99"/>
    <w:semiHidden/>
    <w:rsid w:val="00C81BD4"/>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C81BD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1BD4"/>
    <w:rPr>
      <w:rFonts w:ascii="Segoe UI" w:eastAsia="Times New Roman" w:hAnsi="Segoe UI" w:cs="Segoe UI"/>
      <w:color w:val="000000"/>
      <w:sz w:val="18"/>
      <w:szCs w:val="18"/>
    </w:rPr>
  </w:style>
  <w:style w:type="paragraph" w:styleId="Revize">
    <w:name w:val="Revision"/>
    <w:hidden/>
    <w:uiPriority w:val="99"/>
    <w:semiHidden/>
    <w:rsid w:val="005E54F1"/>
    <w:pPr>
      <w:spacing w:after="0" w:line="240" w:lineRule="auto"/>
    </w:pPr>
    <w:rPr>
      <w:rFonts w:ascii="Times New Roman" w:eastAsia="Times New Roman" w:hAnsi="Times New Roman" w:cs="Times New Roman"/>
      <w:color w:val="000000"/>
      <w:sz w:val="24"/>
    </w:rPr>
  </w:style>
  <w:style w:type="paragraph" w:customStyle="1" w:styleId="Default">
    <w:name w:val="Default"/>
    <w:rsid w:val="0000013C"/>
    <w:pPr>
      <w:autoSpaceDE w:val="0"/>
      <w:autoSpaceDN w:val="0"/>
      <w:adjustRightInd w:val="0"/>
      <w:spacing w:after="0" w:line="240" w:lineRule="auto"/>
    </w:pPr>
    <w:rPr>
      <w:rFonts w:ascii="Tahoma" w:hAnsi="Tahoma" w:cs="Tahoma"/>
      <w:color w:val="000000"/>
      <w:sz w:val="24"/>
      <w:szCs w:val="24"/>
    </w:rPr>
  </w:style>
  <w:style w:type="table" w:styleId="Mkatabulky">
    <w:name w:val="Table Grid"/>
    <w:basedOn w:val="Normlntabulka"/>
    <w:uiPriority w:val="99"/>
    <w:rsid w:val="00182426"/>
    <w:pPr>
      <w:spacing w:after="0" w:line="240" w:lineRule="auto"/>
    </w:pPr>
    <w:rPr>
      <w:rFonts w:ascii="Times New Roman" w:eastAsiaTheme="minorHAns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C33637"/>
    <w:pPr>
      <w:widowControl w:val="0"/>
      <w:spacing w:after="0" w:line="240" w:lineRule="auto"/>
      <w:ind w:left="0" w:right="0" w:firstLine="0"/>
    </w:pPr>
    <w:rPr>
      <w:rFonts w:ascii="Arial" w:hAnsi="Arial"/>
      <w:color w:val="auto"/>
      <w:sz w:val="20"/>
      <w:szCs w:val="20"/>
      <w:lang w:val="x-none" w:eastAsia="x-none"/>
    </w:rPr>
  </w:style>
  <w:style w:type="character" w:customStyle="1" w:styleId="ZkladntextChar">
    <w:name w:val="Základní text Char"/>
    <w:basedOn w:val="Standardnpsmoodstavce"/>
    <w:link w:val="Zkladntext"/>
    <w:uiPriority w:val="99"/>
    <w:rsid w:val="00C33637"/>
    <w:rPr>
      <w:rFonts w:ascii="Arial" w:eastAsia="Times New Roman" w:hAnsi="Arial" w:cs="Times New Roman"/>
      <w:sz w:val="20"/>
      <w:szCs w:val="20"/>
      <w:lang w:val="x-none" w:eastAsia="x-none"/>
    </w:rPr>
  </w:style>
  <w:style w:type="paragraph" w:customStyle="1" w:styleId="Zkladntext21">
    <w:name w:val="Základní text 21"/>
    <w:basedOn w:val="Normln"/>
    <w:rsid w:val="00C33637"/>
    <w:pPr>
      <w:spacing w:before="120" w:after="0" w:line="276" w:lineRule="auto"/>
      <w:ind w:left="0" w:right="0" w:firstLine="0"/>
      <w:jc w:val="left"/>
    </w:pPr>
    <w:rPr>
      <w:rFonts w:ascii="Calibri" w:eastAsia="Calibri" w:hAnsi="Calibri"/>
      <w:color w:val="auto"/>
      <w:sz w:val="22"/>
      <w:lang w:eastAsia="en-US"/>
    </w:rPr>
  </w:style>
  <w:style w:type="paragraph" w:styleId="Nzev">
    <w:name w:val="Title"/>
    <w:basedOn w:val="Normln"/>
    <w:link w:val="NzevChar"/>
    <w:qFormat/>
    <w:rsid w:val="00ED67A1"/>
    <w:pPr>
      <w:spacing w:before="240" w:after="60" w:line="240" w:lineRule="auto"/>
      <w:ind w:left="0" w:right="0" w:firstLine="0"/>
      <w:jc w:val="center"/>
    </w:pPr>
    <w:rPr>
      <w:rFonts w:ascii="Arial" w:hAnsi="Arial"/>
      <w:b/>
      <w:color w:val="auto"/>
      <w:kern w:val="28"/>
      <w:sz w:val="32"/>
      <w:szCs w:val="20"/>
      <w:lang w:val="x-none" w:eastAsia="x-none"/>
    </w:rPr>
  </w:style>
  <w:style w:type="character" w:customStyle="1" w:styleId="NzevChar">
    <w:name w:val="Název Char"/>
    <w:basedOn w:val="Standardnpsmoodstavce"/>
    <w:link w:val="Nzev"/>
    <w:rsid w:val="00ED67A1"/>
    <w:rPr>
      <w:rFonts w:ascii="Arial" w:eastAsia="Times New Roman" w:hAnsi="Arial" w:cs="Times New Roman"/>
      <w:b/>
      <w:kern w:val="28"/>
      <w:sz w:val="32"/>
      <w:szCs w:val="20"/>
      <w:lang w:val="x-none" w:eastAsia="x-none"/>
    </w:rPr>
  </w:style>
  <w:style w:type="paragraph" w:customStyle="1" w:styleId="drobne">
    <w:name w:val="drobne"/>
    <w:basedOn w:val="Normln"/>
    <w:rsid w:val="00ED67A1"/>
    <w:pPr>
      <w:spacing w:after="0" w:line="240" w:lineRule="auto"/>
      <w:ind w:left="0" w:right="0" w:firstLine="0"/>
      <w:jc w:val="left"/>
    </w:pPr>
    <w:rPr>
      <w:rFonts w:ascii="Verdana" w:hAnsi="Verdana"/>
      <w:color w:val="auto"/>
      <w:sz w:val="12"/>
      <w:szCs w:val="12"/>
    </w:rPr>
  </w:style>
  <w:style w:type="paragraph" w:styleId="Textvysvtlivek">
    <w:name w:val="endnote text"/>
    <w:basedOn w:val="Normln"/>
    <w:link w:val="TextvysvtlivekChar"/>
    <w:rsid w:val="00ED67A1"/>
    <w:pPr>
      <w:spacing w:after="0" w:line="240" w:lineRule="auto"/>
      <w:ind w:left="0" w:right="0" w:firstLine="0"/>
      <w:jc w:val="left"/>
    </w:pPr>
    <w:rPr>
      <w:color w:val="auto"/>
      <w:sz w:val="20"/>
      <w:szCs w:val="20"/>
    </w:rPr>
  </w:style>
  <w:style w:type="character" w:customStyle="1" w:styleId="TextvysvtlivekChar">
    <w:name w:val="Text vysvětlivek Char"/>
    <w:basedOn w:val="Standardnpsmoodstavce"/>
    <w:link w:val="Textvysvtlivek"/>
    <w:rsid w:val="00ED67A1"/>
    <w:rPr>
      <w:rFonts w:ascii="Times New Roman" w:eastAsia="Times New Roman" w:hAnsi="Times New Roman" w:cs="Times New Roman"/>
      <w:sz w:val="20"/>
      <w:szCs w:val="20"/>
    </w:rPr>
  </w:style>
  <w:style w:type="paragraph" w:styleId="Textpoznpodarou">
    <w:name w:val="footnote text"/>
    <w:basedOn w:val="Normln"/>
    <w:link w:val="TextpoznpodarouChar"/>
    <w:uiPriority w:val="99"/>
    <w:semiHidden/>
    <w:unhideWhenUsed/>
    <w:rsid w:val="00C1745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17457"/>
    <w:rPr>
      <w:rFonts w:ascii="Times New Roman" w:eastAsia="Times New Roman" w:hAnsi="Times New Roman" w:cs="Times New Roman"/>
      <w:color w:val="000000"/>
      <w:sz w:val="20"/>
      <w:szCs w:val="20"/>
    </w:rPr>
  </w:style>
  <w:style w:type="character" w:styleId="Znakapoznpodarou">
    <w:name w:val="footnote reference"/>
    <w:aliases w:val="RL Značka pozn. pod čarou"/>
    <w:basedOn w:val="Standardnpsmoodstavce"/>
    <w:uiPriority w:val="99"/>
    <w:unhideWhenUsed/>
    <w:rsid w:val="00C17457"/>
    <w:rPr>
      <w:vertAlign w:val="superscript"/>
    </w:rPr>
  </w:style>
  <w:style w:type="paragraph" w:customStyle="1" w:styleId="Zklad1">
    <w:name w:val="Základ 1"/>
    <w:basedOn w:val="Normln"/>
    <w:qFormat/>
    <w:rsid w:val="006C4712"/>
    <w:pPr>
      <w:numPr>
        <w:numId w:val="2"/>
      </w:numPr>
      <w:spacing w:before="240" w:after="120" w:line="240" w:lineRule="auto"/>
      <w:ind w:right="0"/>
    </w:pPr>
    <w:rPr>
      <w:b/>
      <w:bCs/>
      <w:smallCaps/>
      <w:color w:val="auto"/>
      <w:sz w:val="22"/>
      <w:szCs w:val="24"/>
    </w:rPr>
  </w:style>
  <w:style w:type="paragraph" w:customStyle="1" w:styleId="Zklad2">
    <w:name w:val="Základ 2"/>
    <w:basedOn w:val="Normln"/>
    <w:uiPriority w:val="99"/>
    <w:qFormat/>
    <w:rsid w:val="006C4712"/>
    <w:pPr>
      <w:numPr>
        <w:ilvl w:val="1"/>
        <w:numId w:val="2"/>
      </w:numPr>
      <w:tabs>
        <w:tab w:val="left" w:pos="709"/>
      </w:tabs>
      <w:spacing w:after="120" w:line="240" w:lineRule="auto"/>
      <w:ind w:left="1134" w:right="0" w:hanging="680"/>
    </w:pPr>
    <w:rPr>
      <w:bCs/>
      <w:color w:val="auto"/>
      <w:sz w:val="22"/>
      <w:szCs w:val="24"/>
    </w:rPr>
  </w:style>
  <w:style w:type="paragraph" w:customStyle="1" w:styleId="Zklad3">
    <w:name w:val="Základ 3"/>
    <w:basedOn w:val="Normln"/>
    <w:uiPriority w:val="99"/>
    <w:qFormat/>
    <w:rsid w:val="006C4712"/>
    <w:pPr>
      <w:numPr>
        <w:ilvl w:val="2"/>
        <w:numId w:val="2"/>
      </w:numPr>
      <w:spacing w:after="120" w:line="240" w:lineRule="auto"/>
      <w:ind w:left="1985" w:right="0" w:hanging="851"/>
    </w:pPr>
    <w:rPr>
      <w:bCs/>
      <w:color w:val="auto"/>
      <w:sz w:val="22"/>
      <w:szCs w:val="24"/>
    </w:rPr>
  </w:style>
  <w:style w:type="character" w:customStyle="1" w:styleId="StylodstavecslovanChar">
    <w:name w:val="Styl odstavec číslovaný Char"/>
    <w:link w:val="Stylodstavecslovan"/>
    <w:locked/>
    <w:rsid w:val="00777287"/>
    <w:rPr>
      <w:rFonts w:ascii="Garamond" w:hAnsi="Garamond" w:cs="Garamond"/>
      <w:sz w:val="24"/>
      <w:szCs w:val="24"/>
    </w:rPr>
  </w:style>
  <w:style w:type="paragraph" w:customStyle="1" w:styleId="Stylodstavecslovan">
    <w:name w:val="Styl odstavec číslovaný"/>
    <w:basedOn w:val="Nadpis2"/>
    <w:link w:val="StylodstavecslovanChar"/>
    <w:rsid w:val="00777287"/>
    <w:pPr>
      <w:keepNext w:val="0"/>
      <w:keepLines w:val="0"/>
      <w:widowControl w:val="0"/>
      <w:numPr>
        <w:ilvl w:val="0"/>
        <w:numId w:val="0"/>
      </w:numPr>
      <w:spacing w:before="240" w:line="320" w:lineRule="atLeast"/>
      <w:jc w:val="both"/>
    </w:pPr>
    <w:rPr>
      <w:rFonts w:ascii="Garamond" w:eastAsiaTheme="minorEastAsia" w:hAnsi="Garamond" w:cs="Garamond"/>
      <w:b w:val="0"/>
      <w:i w:val="0"/>
      <w:color w:val="auto"/>
      <w:sz w:val="24"/>
      <w:szCs w:val="24"/>
    </w:rPr>
  </w:style>
  <w:style w:type="paragraph" w:styleId="Zhlav">
    <w:name w:val="header"/>
    <w:basedOn w:val="Normln"/>
    <w:link w:val="ZhlavChar"/>
    <w:uiPriority w:val="99"/>
    <w:unhideWhenUsed/>
    <w:rsid w:val="00B236E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236E7"/>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B236E7"/>
    <w:pPr>
      <w:tabs>
        <w:tab w:val="center" w:pos="4536"/>
        <w:tab w:val="right" w:pos="9072"/>
      </w:tabs>
      <w:spacing w:after="0" w:line="240" w:lineRule="auto"/>
    </w:pPr>
  </w:style>
  <w:style w:type="character" w:customStyle="1" w:styleId="ZpatChar">
    <w:name w:val="Zápatí Char"/>
    <w:basedOn w:val="Standardnpsmoodstavce"/>
    <w:link w:val="Zpat"/>
    <w:uiPriority w:val="99"/>
    <w:rsid w:val="00B236E7"/>
    <w:rPr>
      <w:rFonts w:ascii="Times New Roman" w:eastAsia="Times New Roman" w:hAnsi="Times New Roman" w:cs="Times New Roman"/>
      <w:color w:val="000000"/>
      <w:sz w:val="24"/>
    </w:rPr>
  </w:style>
  <w:style w:type="paragraph" w:customStyle="1" w:styleId="StylNadpis1ZKLADN">
    <w:name w:val="Styl Nadpis 1 ZÁKLADNÍ"/>
    <w:basedOn w:val="Nadpis1"/>
    <w:uiPriority w:val="99"/>
    <w:rsid w:val="00EA631E"/>
    <w:pPr>
      <w:keepLines w:val="0"/>
      <w:widowControl w:val="0"/>
      <w:numPr>
        <w:numId w:val="0"/>
      </w:numPr>
      <w:shd w:val="clear" w:color="auto" w:fill="D9D9D9"/>
      <w:tabs>
        <w:tab w:val="num" w:pos="0"/>
      </w:tabs>
      <w:spacing w:before="480" w:after="360" w:line="240" w:lineRule="auto"/>
      <w:ind w:right="0"/>
    </w:pPr>
    <w:rPr>
      <w:rFonts w:ascii="Calibri" w:hAnsi="Calibri" w:cs="Calibri"/>
      <w:bCs/>
      <w:color w:val="394A58"/>
      <w:kern w:val="28"/>
      <w:sz w:val="22"/>
    </w:rPr>
  </w:style>
  <w:style w:type="character" w:styleId="Odkaznavysvtlivky">
    <w:name w:val="endnote reference"/>
    <w:basedOn w:val="Standardnpsmoodstavce"/>
    <w:uiPriority w:val="99"/>
    <w:semiHidden/>
    <w:unhideWhenUsed/>
    <w:rsid w:val="001C1FC0"/>
    <w:rPr>
      <w:vertAlign w:val="superscript"/>
    </w:rPr>
  </w:style>
  <w:style w:type="paragraph" w:customStyle="1" w:styleId="Styl2">
    <w:name w:val="Styl2"/>
    <w:basedOn w:val="Normln"/>
    <w:rsid w:val="00A531E6"/>
    <w:pPr>
      <w:numPr>
        <w:numId w:val="3"/>
      </w:numPr>
      <w:spacing w:before="120" w:after="0" w:line="240" w:lineRule="auto"/>
      <w:ind w:right="0"/>
    </w:pPr>
    <w:rPr>
      <w:b/>
      <w:bCs/>
      <w:color w:val="auto"/>
      <w:sz w:val="28"/>
      <w:szCs w:val="24"/>
    </w:rPr>
  </w:style>
  <w:style w:type="paragraph" w:customStyle="1" w:styleId="Styl3">
    <w:name w:val="Styl3"/>
    <w:basedOn w:val="Normln"/>
    <w:rsid w:val="00A531E6"/>
    <w:pPr>
      <w:numPr>
        <w:ilvl w:val="1"/>
        <w:numId w:val="3"/>
      </w:numPr>
      <w:spacing w:before="120" w:after="0" w:line="240" w:lineRule="auto"/>
      <w:ind w:right="0"/>
    </w:pPr>
    <w:rPr>
      <w:b/>
      <w:bCs/>
      <w:color w:val="auto"/>
      <w:szCs w:val="24"/>
    </w:rPr>
  </w:style>
  <w:style w:type="paragraph" w:customStyle="1" w:styleId="Textpsmene">
    <w:name w:val="Text písmene"/>
    <w:basedOn w:val="Normln"/>
    <w:rsid w:val="00AE6238"/>
    <w:pPr>
      <w:spacing w:after="0" w:line="240" w:lineRule="auto"/>
      <w:ind w:left="0" w:right="0" w:firstLine="0"/>
      <w:outlineLvl w:val="7"/>
    </w:pPr>
    <w:rPr>
      <w:color w:val="auto"/>
      <w:szCs w:val="24"/>
    </w:rPr>
  </w:style>
  <w:style w:type="paragraph" w:customStyle="1" w:styleId="Textodstavce">
    <w:name w:val="Text odstavce"/>
    <w:basedOn w:val="Normln"/>
    <w:rsid w:val="00AE6238"/>
    <w:pPr>
      <w:tabs>
        <w:tab w:val="left" w:pos="851"/>
      </w:tabs>
      <w:spacing w:before="120" w:after="120" w:line="240" w:lineRule="auto"/>
      <w:ind w:left="0" w:right="0" w:firstLine="0"/>
      <w:outlineLvl w:val="6"/>
    </w:pPr>
    <w:rPr>
      <w:color w:val="auto"/>
      <w:szCs w:val="24"/>
    </w:rPr>
  </w:style>
  <w:style w:type="paragraph" w:customStyle="1" w:styleId="NormalJustified">
    <w:name w:val="Normal (Justified)"/>
    <w:basedOn w:val="Normln"/>
    <w:rsid w:val="00AE6238"/>
    <w:pPr>
      <w:widowControl w:val="0"/>
      <w:spacing w:after="0" w:line="240" w:lineRule="auto"/>
      <w:ind w:left="0" w:right="0" w:firstLine="0"/>
    </w:pPr>
    <w:rPr>
      <w:color w:val="auto"/>
      <w:kern w:val="28"/>
      <w:szCs w:val="20"/>
    </w:rPr>
  </w:style>
  <w:style w:type="character" w:customStyle="1" w:styleId="nowrap">
    <w:name w:val="nowrap"/>
    <w:basedOn w:val="Standardnpsmoodstavce"/>
    <w:rsid w:val="00E009E2"/>
  </w:style>
  <w:style w:type="character" w:styleId="Sledovanodkaz">
    <w:name w:val="FollowedHyperlink"/>
    <w:basedOn w:val="Standardnpsmoodstavce"/>
    <w:uiPriority w:val="99"/>
    <w:semiHidden/>
    <w:unhideWhenUsed/>
    <w:rsid w:val="00E466F2"/>
    <w:rPr>
      <w:color w:val="954F72" w:themeColor="followedHyperlink"/>
      <w:u w:val="single"/>
    </w:rPr>
  </w:style>
  <w:style w:type="character" w:customStyle="1" w:styleId="radekformulare4">
    <w:name w:val="radekformulare4"/>
    <w:basedOn w:val="Standardnpsmoodstavce"/>
    <w:rsid w:val="002B77D8"/>
    <w:rPr>
      <w:vanish w:val="0"/>
      <w:webHidden w:val="0"/>
      <w:shd w:val="clear" w:color="auto" w:fill="F4F6FA"/>
      <w:specVanish w:val="0"/>
    </w:rPr>
  </w:style>
  <w:style w:type="character" w:customStyle="1" w:styleId="OdstavecseseznamemChar">
    <w:name w:val="Odstavec se seznamem Char"/>
    <w:aliases w:val="Odstavec_muj Char,Odstavec 1 Char,cp_Odstavec se seznamem Char,Bullet Number Char,Bullet List Char,FooterText Char,numbered Char,Paragraphe de liste1 Char,Bulletr List Paragraph Char,列出段落 Char,列出段落1 Char,List Paragraph21 Char"/>
    <w:link w:val="Odstavecseseznamem"/>
    <w:uiPriority w:val="34"/>
    <w:locked/>
    <w:rsid w:val="001B6885"/>
    <w:rPr>
      <w:rFonts w:ascii="Times New Roman" w:eastAsia="Times New Roman" w:hAnsi="Times New Roman" w:cs="Times New Roman"/>
      <w:color w:val="000000"/>
      <w:sz w:val="24"/>
    </w:rPr>
  </w:style>
  <w:style w:type="character" w:customStyle="1" w:styleId="ZKLADNChar">
    <w:name w:val="ZÁKLADNÍ Char"/>
    <w:link w:val="ZKLADN"/>
    <w:uiPriority w:val="99"/>
    <w:locked/>
    <w:rsid w:val="00480C2C"/>
    <w:rPr>
      <w:rFonts w:ascii="Garamond" w:hAnsi="Garamond" w:cs="Garamond"/>
    </w:rPr>
  </w:style>
  <w:style w:type="paragraph" w:customStyle="1" w:styleId="ZKLADN">
    <w:name w:val="ZÁKLADNÍ"/>
    <w:basedOn w:val="Zkladntext"/>
    <w:link w:val="ZKLADNChar"/>
    <w:uiPriority w:val="99"/>
    <w:rsid w:val="00480C2C"/>
    <w:pPr>
      <w:spacing w:before="120" w:after="120" w:line="280" w:lineRule="atLeast"/>
    </w:pPr>
    <w:rPr>
      <w:rFonts w:ascii="Garamond" w:eastAsiaTheme="minorEastAsia" w:hAnsi="Garamond" w:cs="Garamond"/>
      <w:sz w:val="22"/>
      <w:szCs w:val="22"/>
      <w:lang w:val="cs-CZ" w:eastAsia="cs-CZ"/>
    </w:rPr>
  </w:style>
  <w:style w:type="character" w:customStyle="1" w:styleId="Nevyeenzmnka1">
    <w:name w:val="Nevyřešená zmínka1"/>
    <w:basedOn w:val="Standardnpsmoodstavce"/>
    <w:uiPriority w:val="99"/>
    <w:semiHidden/>
    <w:unhideWhenUsed/>
    <w:rsid w:val="000E3595"/>
    <w:rPr>
      <w:color w:val="605E5C"/>
      <w:shd w:val="clear" w:color="auto" w:fill="E1DFDD"/>
    </w:rPr>
  </w:style>
  <w:style w:type="character" w:customStyle="1" w:styleId="Nevyeenzmnka2">
    <w:name w:val="Nevyřešená zmínka2"/>
    <w:basedOn w:val="Standardnpsmoodstavce"/>
    <w:uiPriority w:val="99"/>
    <w:semiHidden/>
    <w:unhideWhenUsed/>
    <w:rsid w:val="00F77E6F"/>
    <w:rPr>
      <w:color w:val="605E5C"/>
      <w:shd w:val="clear" w:color="auto" w:fill="E1DFDD"/>
    </w:rPr>
  </w:style>
  <w:style w:type="paragraph" w:styleId="Normlnweb">
    <w:name w:val="Normal (Web)"/>
    <w:basedOn w:val="Normln"/>
    <w:uiPriority w:val="99"/>
    <w:semiHidden/>
    <w:unhideWhenUsed/>
    <w:rsid w:val="005B7B4E"/>
    <w:pPr>
      <w:spacing w:before="100" w:beforeAutospacing="1" w:after="100" w:afterAutospacing="1" w:line="240" w:lineRule="auto"/>
      <w:ind w:left="0" w:right="0" w:firstLine="0"/>
      <w:jc w:val="left"/>
    </w:pPr>
    <w:rPr>
      <w:color w:val="auto"/>
      <w:szCs w:val="24"/>
    </w:rPr>
  </w:style>
  <w:style w:type="paragraph" w:styleId="Bezmezer">
    <w:name w:val="No Spacing"/>
    <w:uiPriority w:val="1"/>
    <w:qFormat/>
    <w:rsid w:val="00A34A54"/>
    <w:pPr>
      <w:spacing w:after="0" w:line="240" w:lineRule="auto"/>
    </w:pPr>
    <w:rPr>
      <w:rFonts w:ascii="Calibri" w:eastAsia="Calibri" w:hAnsi="Calibri" w:cs="Times New Roman"/>
      <w:lang w:eastAsia="en-US"/>
    </w:rPr>
  </w:style>
  <w:style w:type="character" w:customStyle="1" w:styleId="Nevyeenzmnka3">
    <w:name w:val="Nevyřešená zmínka3"/>
    <w:basedOn w:val="Standardnpsmoodstavce"/>
    <w:uiPriority w:val="99"/>
    <w:semiHidden/>
    <w:unhideWhenUsed/>
    <w:rsid w:val="00F17A87"/>
    <w:rPr>
      <w:color w:val="605E5C"/>
      <w:shd w:val="clear" w:color="auto" w:fill="E1DFDD"/>
    </w:rPr>
  </w:style>
  <w:style w:type="character" w:styleId="Nevyeenzmnka">
    <w:name w:val="Unresolved Mention"/>
    <w:basedOn w:val="Standardnpsmoodstavce"/>
    <w:uiPriority w:val="99"/>
    <w:semiHidden/>
    <w:unhideWhenUsed/>
    <w:rsid w:val="002B7539"/>
    <w:rPr>
      <w:color w:val="605E5C"/>
      <w:shd w:val="clear" w:color="auto" w:fill="E1DFDD"/>
    </w:rPr>
  </w:style>
  <w:style w:type="paragraph" w:customStyle="1" w:styleId="StylGaramond12bPROST">
    <w:name w:val="Styl Garamond 12 b. PROSTÝ"/>
    <w:basedOn w:val="Normln"/>
    <w:uiPriority w:val="99"/>
    <w:rsid w:val="00D15CA3"/>
    <w:pPr>
      <w:spacing w:before="240" w:after="120" w:line="320" w:lineRule="atLeast"/>
      <w:ind w:left="0" w:right="0" w:firstLine="0"/>
    </w:pPr>
    <w:rPr>
      <w:rFonts w:ascii="Garamond" w:hAnsi="Garamond"/>
      <w:color w:val="auto"/>
      <w:szCs w:val="20"/>
    </w:rPr>
  </w:style>
  <w:style w:type="paragraph" w:customStyle="1" w:styleId="RLTextlnkuslovan">
    <w:name w:val="RL Text článku číslovaný"/>
    <w:basedOn w:val="Normln"/>
    <w:link w:val="RLTextlnkuslovanChar"/>
    <w:qFormat/>
    <w:rsid w:val="001D5621"/>
    <w:pPr>
      <w:numPr>
        <w:ilvl w:val="1"/>
        <w:numId w:val="42"/>
      </w:numPr>
      <w:spacing w:after="120" w:line="280" w:lineRule="exact"/>
      <w:ind w:right="0"/>
    </w:pPr>
    <w:rPr>
      <w:rFonts w:ascii="Arial" w:hAnsi="Arial"/>
      <w:color w:val="auto"/>
      <w:sz w:val="20"/>
      <w:szCs w:val="24"/>
    </w:rPr>
  </w:style>
  <w:style w:type="character" w:customStyle="1" w:styleId="RLTextlnkuslovanChar">
    <w:name w:val="RL Text článku číslovaný Char"/>
    <w:basedOn w:val="Standardnpsmoodstavce"/>
    <w:link w:val="RLTextlnkuslovan"/>
    <w:rsid w:val="001D5621"/>
    <w:rPr>
      <w:rFonts w:ascii="Arial" w:eastAsia="Times New Roman" w:hAnsi="Arial" w:cs="Times New Roman"/>
      <w:sz w:val="20"/>
      <w:szCs w:val="24"/>
    </w:rPr>
  </w:style>
  <w:style w:type="paragraph" w:customStyle="1" w:styleId="RLlneksmlouvy">
    <w:name w:val="RL Článek smlouvy"/>
    <w:basedOn w:val="Normln"/>
    <w:next w:val="RLTextlnkuslovan"/>
    <w:qFormat/>
    <w:rsid w:val="001D5621"/>
    <w:pPr>
      <w:keepNext/>
      <w:numPr>
        <w:numId w:val="42"/>
      </w:numPr>
      <w:suppressAutoHyphens/>
      <w:spacing w:before="360" w:after="120" w:line="280" w:lineRule="exact"/>
      <w:ind w:right="0"/>
      <w:outlineLvl w:val="0"/>
    </w:pPr>
    <w:rPr>
      <w:rFonts w:ascii="Arial" w:hAnsi="Arial"/>
      <w:b/>
      <w:color w:val="auto"/>
      <w:sz w:val="20"/>
      <w:szCs w:val="24"/>
      <w:lang w:eastAsia="en-US"/>
    </w:rPr>
  </w:style>
  <w:style w:type="paragraph" w:customStyle="1" w:styleId="paragraph">
    <w:name w:val="paragraph"/>
    <w:basedOn w:val="Normln"/>
    <w:rsid w:val="0038751D"/>
    <w:pPr>
      <w:spacing w:before="100" w:beforeAutospacing="1" w:after="100" w:afterAutospacing="1" w:line="240" w:lineRule="auto"/>
      <w:ind w:left="0" w:right="0" w:firstLine="0"/>
      <w:jc w:val="left"/>
    </w:pPr>
    <w:rPr>
      <w:color w:val="auto"/>
      <w:szCs w:val="24"/>
    </w:rPr>
  </w:style>
  <w:style w:type="character" w:customStyle="1" w:styleId="normaltextrun">
    <w:name w:val="normaltextrun"/>
    <w:basedOn w:val="Standardnpsmoodstavce"/>
    <w:rsid w:val="0038751D"/>
  </w:style>
  <w:style w:type="character" w:customStyle="1" w:styleId="eop">
    <w:name w:val="eop"/>
    <w:basedOn w:val="Standardnpsmoodstavce"/>
    <w:rsid w:val="0038751D"/>
  </w:style>
  <w:style w:type="character" w:customStyle="1" w:styleId="tabchar">
    <w:name w:val="tabchar"/>
    <w:basedOn w:val="Standardnpsmoodstavce"/>
    <w:rsid w:val="00387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91881">
      <w:bodyDiv w:val="1"/>
      <w:marLeft w:val="0"/>
      <w:marRight w:val="0"/>
      <w:marTop w:val="0"/>
      <w:marBottom w:val="0"/>
      <w:divBdr>
        <w:top w:val="none" w:sz="0" w:space="0" w:color="auto"/>
        <w:left w:val="none" w:sz="0" w:space="0" w:color="auto"/>
        <w:bottom w:val="none" w:sz="0" w:space="0" w:color="auto"/>
        <w:right w:val="none" w:sz="0" w:space="0" w:color="auto"/>
      </w:divBdr>
    </w:div>
    <w:div w:id="621231041">
      <w:bodyDiv w:val="1"/>
      <w:marLeft w:val="0"/>
      <w:marRight w:val="0"/>
      <w:marTop w:val="0"/>
      <w:marBottom w:val="0"/>
      <w:divBdr>
        <w:top w:val="none" w:sz="0" w:space="0" w:color="auto"/>
        <w:left w:val="none" w:sz="0" w:space="0" w:color="auto"/>
        <w:bottom w:val="none" w:sz="0" w:space="0" w:color="auto"/>
        <w:right w:val="none" w:sz="0" w:space="0" w:color="auto"/>
      </w:divBdr>
    </w:div>
    <w:div w:id="636909978">
      <w:bodyDiv w:val="1"/>
      <w:marLeft w:val="0"/>
      <w:marRight w:val="0"/>
      <w:marTop w:val="0"/>
      <w:marBottom w:val="0"/>
      <w:divBdr>
        <w:top w:val="none" w:sz="0" w:space="0" w:color="auto"/>
        <w:left w:val="none" w:sz="0" w:space="0" w:color="auto"/>
        <w:bottom w:val="none" w:sz="0" w:space="0" w:color="auto"/>
        <w:right w:val="none" w:sz="0" w:space="0" w:color="auto"/>
      </w:divBdr>
    </w:div>
    <w:div w:id="856844334">
      <w:bodyDiv w:val="1"/>
      <w:marLeft w:val="0"/>
      <w:marRight w:val="0"/>
      <w:marTop w:val="0"/>
      <w:marBottom w:val="0"/>
      <w:divBdr>
        <w:top w:val="none" w:sz="0" w:space="0" w:color="auto"/>
        <w:left w:val="none" w:sz="0" w:space="0" w:color="auto"/>
        <w:bottom w:val="none" w:sz="0" w:space="0" w:color="auto"/>
        <w:right w:val="none" w:sz="0" w:space="0" w:color="auto"/>
      </w:divBdr>
    </w:div>
    <w:div w:id="878202535">
      <w:bodyDiv w:val="1"/>
      <w:marLeft w:val="0"/>
      <w:marRight w:val="0"/>
      <w:marTop w:val="0"/>
      <w:marBottom w:val="0"/>
      <w:divBdr>
        <w:top w:val="none" w:sz="0" w:space="0" w:color="auto"/>
        <w:left w:val="none" w:sz="0" w:space="0" w:color="auto"/>
        <w:bottom w:val="none" w:sz="0" w:space="0" w:color="auto"/>
        <w:right w:val="none" w:sz="0" w:space="0" w:color="auto"/>
      </w:divBdr>
    </w:div>
    <w:div w:id="1056470298">
      <w:bodyDiv w:val="1"/>
      <w:marLeft w:val="0"/>
      <w:marRight w:val="0"/>
      <w:marTop w:val="0"/>
      <w:marBottom w:val="0"/>
      <w:divBdr>
        <w:top w:val="none" w:sz="0" w:space="0" w:color="auto"/>
        <w:left w:val="none" w:sz="0" w:space="0" w:color="auto"/>
        <w:bottom w:val="none" w:sz="0" w:space="0" w:color="auto"/>
        <w:right w:val="none" w:sz="0" w:space="0" w:color="auto"/>
      </w:divBdr>
    </w:div>
    <w:div w:id="1205409548">
      <w:bodyDiv w:val="1"/>
      <w:marLeft w:val="0"/>
      <w:marRight w:val="0"/>
      <w:marTop w:val="0"/>
      <w:marBottom w:val="0"/>
      <w:divBdr>
        <w:top w:val="none" w:sz="0" w:space="0" w:color="auto"/>
        <w:left w:val="none" w:sz="0" w:space="0" w:color="auto"/>
        <w:bottom w:val="none" w:sz="0" w:space="0" w:color="auto"/>
        <w:right w:val="none" w:sz="0" w:space="0" w:color="auto"/>
      </w:divBdr>
    </w:div>
    <w:div w:id="1370841254">
      <w:bodyDiv w:val="1"/>
      <w:marLeft w:val="0"/>
      <w:marRight w:val="0"/>
      <w:marTop w:val="0"/>
      <w:marBottom w:val="0"/>
      <w:divBdr>
        <w:top w:val="none" w:sz="0" w:space="0" w:color="auto"/>
        <w:left w:val="none" w:sz="0" w:space="0" w:color="auto"/>
        <w:bottom w:val="none" w:sz="0" w:space="0" w:color="auto"/>
        <w:right w:val="none" w:sz="0" w:space="0" w:color="auto"/>
      </w:divBdr>
      <w:divsChild>
        <w:div w:id="695421659">
          <w:marLeft w:val="0"/>
          <w:marRight w:val="0"/>
          <w:marTop w:val="0"/>
          <w:marBottom w:val="0"/>
          <w:divBdr>
            <w:top w:val="none" w:sz="0" w:space="0" w:color="auto"/>
            <w:left w:val="none" w:sz="0" w:space="0" w:color="auto"/>
            <w:bottom w:val="none" w:sz="0" w:space="0" w:color="auto"/>
            <w:right w:val="none" w:sz="0" w:space="0" w:color="auto"/>
          </w:divBdr>
        </w:div>
        <w:div w:id="1661688608">
          <w:marLeft w:val="0"/>
          <w:marRight w:val="0"/>
          <w:marTop w:val="0"/>
          <w:marBottom w:val="0"/>
          <w:divBdr>
            <w:top w:val="none" w:sz="0" w:space="0" w:color="auto"/>
            <w:left w:val="none" w:sz="0" w:space="0" w:color="auto"/>
            <w:bottom w:val="none" w:sz="0" w:space="0" w:color="auto"/>
            <w:right w:val="none" w:sz="0" w:space="0" w:color="auto"/>
          </w:divBdr>
        </w:div>
        <w:div w:id="214901494">
          <w:marLeft w:val="0"/>
          <w:marRight w:val="0"/>
          <w:marTop w:val="0"/>
          <w:marBottom w:val="0"/>
          <w:divBdr>
            <w:top w:val="none" w:sz="0" w:space="0" w:color="auto"/>
            <w:left w:val="none" w:sz="0" w:space="0" w:color="auto"/>
            <w:bottom w:val="none" w:sz="0" w:space="0" w:color="auto"/>
            <w:right w:val="none" w:sz="0" w:space="0" w:color="auto"/>
          </w:divBdr>
        </w:div>
        <w:div w:id="1078290786">
          <w:marLeft w:val="0"/>
          <w:marRight w:val="0"/>
          <w:marTop w:val="0"/>
          <w:marBottom w:val="0"/>
          <w:divBdr>
            <w:top w:val="none" w:sz="0" w:space="0" w:color="auto"/>
            <w:left w:val="none" w:sz="0" w:space="0" w:color="auto"/>
            <w:bottom w:val="none" w:sz="0" w:space="0" w:color="auto"/>
            <w:right w:val="none" w:sz="0" w:space="0" w:color="auto"/>
          </w:divBdr>
        </w:div>
        <w:div w:id="1777090285">
          <w:marLeft w:val="0"/>
          <w:marRight w:val="0"/>
          <w:marTop w:val="0"/>
          <w:marBottom w:val="0"/>
          <w:divBdr>
            <w:top w:val="none" w:sz="0" w:space="0" w:color="auto"/>
            <w:left w:val="none" w:sz="0" w:space="0" w:color="auto"/>
            <w:bottom w:val="none" w:sz="0" w:space="0" w:color="auto"/>
            <w:right w:val="none" w:sz="0" w:space="0" w:color="auto"/>
          </w:divBdr>
        </w:div>
        <w:div w:id="402458053">
          <w:marLeft w:val="0"/>
          <w:marRight w:val="0"/>
          <w:marTop w:val="0"/>
          <w:marBottom w:val="0"/>
          <w:divBdr>
            <w:top w:val="none" w:sz="0" w:space="0" w:color="auto"/>
            <w:left w:val="none" w:sz="0" w:space="0" w:color="auto"/>
            <w:bottom w:val="none" w:sz="0" w:space="0" w:color="auto"/>
            <w:right w:val="none" w:sz="0" w:space="0" w:color="auto"/>
          </w:divBdr>
        </w:div>
        <w:div w:id="1931890121">
          <w:marLeft w:val="0"/>
          <w:marRight w:val="0"/>
          <w:marTop w:val="0"/>
          <w:marBottom w:val="0"/>
          <w:divBdr>
            <w:top w:val="none" w:sz="0" w:space="0" w:color="auto"/>
            <w:left w:val="none" w:sz="0" w:space="0" w:color="auto"/>
            <w:bottom w:val="none" w:sz="0" w:space="0" w:color="auto"/>
            <w:right w:val="none" w:sz="0" w:space="0" w:color="auto"/>
          </w:divBdr>
        </w:div>
        <w:div w:id="1124735074">
          <w:marLeft w:val="0"/>
          <w:marRight w:val="0"/>
          <w:marTop w:val="0"/>
          <w:marBottom w:val="0"/>
          <w:divBdr>
            <w:top w:val="none" w:sz="0" w:space="0" w:color="auto"/>
            <w:left w:val="none" w:sz="0" w:space="0" w:color="auto"/>
            <w:bottom w:val="none" w:sz="0" w:space="0" w:color="auto"/>
            <w:right w:val="none" w:sz="0" w:space="0" w:color="auto"/>
          </w:divBdr>
        </w:div>
        <w:div w:id="2032946580">
          <w:marLeft w:val="0"/>
          <w:marRight w:val="0"/>
          <w:marTop w:val="0"/>
          <w:marBottom w:val="0"/>
          <w:divBdr>
            <w:top w:val="none" w:sz="0" w:space="0" w:color="auto"/>
            <w:left w:val="none" w:sz="0" w:space="0" w:color="auto"/>
            <w:bottom w:val="none" w:sz="0" w:space="0" w:color="auto"/>
            <w:right w:val="none" w:sz="0" w:space="0" w:color="auto"/>
          </w:divBdr>
        </w:div>
      </w:divsChild>
    </w:div>
    <w:div w:id="1511332496">
      <w:bodyDiv w:val="1"/>
      <w:marLeft w:val="0"/>
      <w:marRight w:val="0"/>
      <w:marTop w:val="0"/>
      <w:marBottom w:val="0"/>
      <w:divBdr>
        <w:top w:val="none" w:sz="0" w:space="0" w:color="auto"/>
        <w:left w:val="none" w:sz="0" w:space="0" w:color="auto"/>
        <w:bottom w:val="none" w:sz="0" w:space="0" w:color="auto"/>
        <w:right w:val="none" w:sz="0" w:space="0" w:color="auto"/>
      </w:divBdr>
      <w:divsChild>
        <w:div w:id="1733651152">
          <w:marLeft w:val="0"/>
          <w:marRight w:val="0"/>
          <w:marTop w:val="0"/>
          <w:marBottom w:val="0"/>
          <w:divBdr>
            <w:top w:val="none" w:sz="0" w:space="0" w:color="auto"/>
            <w:left w:val="none" w:sz="0" w:space="0" w:color="auto"/>
            <w:bottom w:val="none" w:sz="0" w:space="0" w:color="auto"/>
            <w:right w:val="none" w:sz="0" w:space="0" w:color="auto"/>
          </w:divBdr>
          <w:divsChild>
            <w:div w:id="2130858032">
              <w:marLeft w:val="0"/>
              <w:marRight w:val="0"/>
              <w:marTop w:val="0"/>
              <w:marBottom w:val="0"/>
              <w:divBdr>
                <w:top w:val="none" w:sz="0" w:space="0" w:color="auto"/>
                <w:left w:val="none" w:sz="0" w:space="0" w:color="auto"/>
                <w:bottom w:val="none" w:sz="0" w:space="0" w:color="auto"/>
                <w:right w:val="none" w:sz="0" w:space="0" w:color="auto"/>
              </w:divBdr>
              <w:divsChild>
                <w:div w:id="17795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38174">
      <w:bodyDiv w:val="1"/>
      <w:marLeft w:val="0"/>
      <w:marRight w:val="0"/>
      <w:marTop w:val="0"/>
      <w:marBottom w:val="0"/>
      <w:divBdr>
        <w:top w:val="none" w:sz="0" w:space="0" w:color="auto"/>
        <w:left w:val="none" w:sz="0" w:space="0" w:color="auto"/>
        <w:bottom w:val="none" w:sz="0" w:space="0" w:color="auto"/>
        <w:right w:val="none" w:sz="0" w:space="0" w:color="auto"/>
      </w:divBdr>
    </w:div>
    <w:div w:id="1860511836">
      <w:bodyDiv w:val="1"/>
      <w:marLeft w:val="0"/>
      <w:marRight w:val="0"/>
      <w:marTop w:val="0"/>
      <w:marBottom w:val="0"/>
      <w:divBdr>
        <w:top w:val="none" w:sz="0" w:space="0" w:color="auto"/>
        <w:left w:val="none" w:sz="0" w:space="0" w:color="auto"/>
        <w:bottom w:val="none" w:sz="0" w:space="0" w:color="auto"/>
        <w:right w:val="none" w:sz="0" w:space="0" w:color="auto"/>
      </w:divBdr>
      <w:divsChild>
        <w:div w:id="1780418630">
          <w:marLeft w:val="0"/>
          <w:marRight w:val="0"/>
          <w:marTop w:val="0"/>
          <w:marBottom w:val="0"/>
          <w:divBdr>
            <w:top w:val="none" w:sz="0" w:space="0" w:color="auto"/>
            <w:left w:val="none" w:sz="0" w:space="0" w:color="auto"/>
            <w:bottom w:val="none" w:sz="0" w:space="0" w:color="auto"/>
            <w:right w:val="none" w:sz="0" w:space="0" w:color="auto"/>
          </w:divBdr>
          <w:divsChild>
            <w:div w:id="999388201">
              <w:marLeft w:val="0"/>
              <w:marRight w:val="0"/>
              <w:marTop w:val="0"/>
              <w:marBottom w:val="0"/>
              <w:divBdr>
                <w:top w:val="none" w:sz="0" w:space="0" w:color="auto"/>
                <w:left w:val="none" w:sz="0" w:space="0" w:color="auto"/>
                <w:bottom w:val="none" w:sz="0" w:space="0" w:color="auto"/>
                <w:right w:val="none" w:sz="0" w:space="0" w:color="auto"/>
              </w:divBdr>
              <w:divsChild>
                <w:div w:id="175277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675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zakazky.cz/Profil-Zadavatele/481d7a41-8176-4a42-9f2d-23d1a76134f5"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e-zakazky.cz/Profil-Zadavatele/481d7a41-8176-4a42-9f2d-23d1a76134f5" TargetMode="External"/><Relationship Id="rId2" Type="http://schemas.openxmlformats.org/officeDocument/2006/relationships/numbering" Target="numbering.xml"/><Relationship Id="rId16" Type="http://schemas.openxmlformats.org/officeDocument/2006/relationships/hyperlink" Target="https://www.e-zakazky.cz/Profil-Zadavatele/481d7a41-8176-4a42-9f2d-23d1a76134f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e-zakazky.cz/Profil-Zadavatele/481d7a41-8176-4a42-9f2d-23d1a76134f5"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borovickam@praha9.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EA29605-6E5D-AD43-8AAD-E3B9E0BD4F45}">
  <we:reference id="64e0d386-2b26-4558-8ef6-58419db83b24" version="0.0.1.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EF2EE-DC61-4BC4-AB5B-1591C15CA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14484</Words>
  <Characters>85462</Characters>
  <Application>Microsoft Office Word</Application>
  <DocSecurity>0</DocSecurity>
  <Lines>712</Lines>
  <Paragraphs>199</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99747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2025-04-28T10:57:00Z</dcterms:created>
  <dcterms:modified xsi:type="dcterms:W3CDTF">2025-04-28T10:58:00Z</dcterms:modified>
  <cp:category/>
</cp:coreProperties>
</file>