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A8F74" w14:textId="77777777" w:rsidR="00402AEC" w:rsidRPr="006F47A9" w:rsidRDefault="00402AEC" w:rsidP="00402AEC">
      <w:pPr>
        <w:pStyle w:val="Nadpis1"/>
        <w:jc w:val="center"/>
      </w:pPr>
      <w:r w:rsidRPr="006F47A9">
        <w:t xml:space="preserve">Rámcová </w:t>
      </w:r>
      <w:r w:rsidR="00B652B6">
        <w:t>DOHODA</w:t>
      </w:r>
      <w:r w:rsidRPr="006F47A9">
        <w:t xml:space="preserve"> o poskytování služeb</w:t>
      </w:r>
    </w:p>
    <w:p w14:paraId="6A4E2610" w14:textId="77777777" w:rsidR="00402AEC" w:rsidRDefault="00402AEC" w:rsidP="00402AEC">
      <w:pPr>
        <w:spacing w:before="120"/>
        <w:jc w:val="center"/>
        <w:rPr>
          <w:rFonts w:ascii="Times New Roman" w:hAnsi="Times New Roman" w:cs="Times New Roman"/>
        </w:rPr>
      </w:pPr>
      <w:r w:rsidRPr="006F47A9">
        <w:rPr>
          <w:rFonts w:ascii="Times New Roman" w:hAnsi="Times New Roman" w:cs="Times New Roman"/>
        </w:rPr>
        <w:t xml:space="preserve">uzavřená </w:t>
      </w:r>
      <w:r>
        <w:rPr>
          <w:rFonts w:ascii="Times New Roman" w:hAnsi="Times New Roman" w:cs="Times New Roman"/>
        </w:rPr>
        <w:t xml:space="preserve">níže uvedeného dne, měsíce a roku </w:t>
      </w:r>
      <w:r w:rsidRPr="006F47A9">
        <w:rPr>
          <w:rFonts w:ascii="Times New Roman" w:hAnsi="Times New Roman" w:cs="Times New Roman"/>
        </w:rPr>
        <w:t>dle § 1746 odst. 2 zákona č. 89/2012 Sb., občanský zákoník („</w:t>
      </w:r>
      <w:r>
        <w:rPr>
          <w:rFonts w:ascii="Times New Roman" w:hAnsi="Times New Roman" w:cs="Times New Roman"/>
          <w:b/>
        </w:rPr>
        <w:t>O</w:t>
      </w:r>
      <w:r w:rsidRPr="006F47A9">
        <w:rPr>
          <w:rFonts w:ascii="Times New Roman" w:hAnsi="Times New Roman" w:cs="Times New Roman"/>
          <w:b/>
        </w:rPr>
        <w:t>bčanský</w:t>
      </w:r>
      <w:r>
        <w:rPr>
          <w:rFonts w:ascii="Times New Roman" w:hAnsi="Times New Roman" w:cs="Times New Roman"/>
          <w:b/>
        </w:rPr>
        <w:t> </w:t>
      </w:r>
      <w:r w:rsidRPr="006F47A9">
        <w:rPr>
          <w:rFonts w:ascii="Times New Roman" w:hAnsi="Times New Roman" w:cs="Times New Roman"/>
          <w:b/>
        </w:rPr>
        <w:t>zákoník</w:t>
      </w:r>
      <w:r w:rsidRPr="006F47A9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>, a dle § </w:t>
      </w:r>
      <w:r w:rsidR="00B652B6">
        <w:rPr>
          <w:rFonts w:ascii="Times New Roman" w:hAnsi="Times New Roman" w:cs="Times New Roman"/>
        </w:rPr>
        <w:t>131 násl. zákona č. 134/2016</w:t>
      </w:r>
      <w:r>
        <w:rPr>
          <w:rFonts w:ascii="Times New Roman" w:hAnsi="Times New Roman" w:cs="Times New Roman"/>
        </w:rPr>
        <w:t xml:space="preserve"> Sb., o </w:t>
      </w:r>
      <w:r w:rsidR="00B652B6">
        <w:rPr>
          <w:rFonts w:ascii="Times New Roman" w:hAnsi="Times New Roman" w:cs="Times New Roman"/>
        </w:rPr>
        <w:t>zadávání veřejných zakázek</w:t>
      </w:r>
      <w:r>
        <w:rPr>
          <w:rFonts w:ascii="Times New Roman" w:hAnsi="Times New Roman" w:cs="Times New Roman"/>
        </w:rPr>
        <w:t xml:space="preserve">, ve znění pozdějších předpisů, </w:t>
      </w:r>
    </w:p>
    <w:p w14:paraId="377085F6" w14:textId="693B4B17" w:rsidR="00B652B6" w:rsidRDefault="00B2283E" w:rsidP="00402AEC">
      <w:pPr>
        <w:spacing w:before="120"/>
        <w:jc w:val="center"/>
        <w:rPr>
          <w:rFonts w:ascii="Times New Roman" w:hAnsi="Times New Roman" w:cs="Times New Roman"/>
          <w:b/>
          <w:szCs w:val="32"/>
        </w:rPr>
      </w:pPr>
      <w:r w:rsidRPr="00B2283E">
        <w:rPr>
          <w:rFonts w:ascii="Times New Roman" w:hAnsi="Times New Roman" w:cs="Times New Roman"/>
          <w:b/>
          <w:sz w:val="36"/>
          <w:szCs w:val="32"/>
        </w:rPr>
        <w:t>Komunikační kampaň na podporu Vína z Moravy, vína z Čech pro období 202</w:t>
      </w:r>
      <w:r w:rsidR="00933CB9">
        <w:rPr>
          <w:rFonts w:ascii="Times New Roman" w:hAnsi="Times New Roman" w:cs="Times New Roman"/>
          <w:b/>
          <w:sz w:val="36"/>
          <w:szCs w:val="32"/>
        </w:rPr>
        <w:t>5</w:t>
      </w:r>
      <w:r w:rsidRPr="00B2283E">
        <w:rPr>
          <w:rFonts w:ascii="Times New Roman" w:hAnsi="Times New Roman" w:cs="Times New Roman"/>
          <w:b/>
          <w:sz w:val="36"/>
          <w:szCs w:val="32"/>
        </w:rPr>
        <w:t xml:space="preserve"> – 202</w:t>
      </w:r>
      <w:r w:rsidR="00933CB9">
        <w:rPr>
          <w:rFonts w:ascii="Times New Roman" w:hAnsi="Times New Roman" w:cs="Times New Roman"/>
          <w:b/>
          <w:sz w:val="36"/>
          <w:szCs w:val="32"/>
        </w:rPr>
        <w:t>8</w:t>
      </w:r>
      <w:r w:rsidRPr="00B2283E">
        <w:rPr>
          <w:rFonts w:ascii="Times New Roman" w:hAnsi="Times New Roman" w:cs="Times New Roman"/>
          <w:b/>
          <w:sz w:val="36"/>
          <w:szCs w:val="32"/>
        </w:rPr>
        <w:t xml:space="preserve"> v oblasti služby mediální agentury</w:t>
      </w:r>
    </w:p>
    <w:p w14:paraId="72CFF65F" w14:textId="77777777" w:rsidR="00402AEC" w:rsidRDefault="00402AEC" w:rsidP="00402AEC">
      <w:pPr>
        <w:spacing w:before="120"/>
        <w:jc w:val="center"/>
        <w:rPr>
          <w:rFonts w:ascii="Times New Roman" w:hAnsi="Times New Roman" w:cs="Times New Roman"/>
          <w:szCs w:val="32"/>
        </w:rPr>
      </w:pPr>
      <w:r w:rsidRPr="001F038F">
        <w:rPr>
          <w:rFonts w:ascii="Times New Roman" w:hAnsi="Times New Roman" w:cs="Times New Roman"/>
          <w:szCs w:val="32"/>
        </w:rPr>
        <w:t>(dále jen „</w:t>
      </w:r>
      <w:r>
        <w:rPr>
          <w:rFonts w:ascii="Times New Roman" w:hAnsi="Times New Roman" w:cs="Times New Roman"/>
          <w:b/>
          <w:szCs w:val="32"/>
        </w:rPr>
        <w:t>S</w:t>
      </w:r>
      <w:r w:rsidRPr="001F038F">
        <w:rPr>
          <w:rFonts w:ascii="Times New Roman" w:hAnsi="Times New Roman" w:cs="Times New Roman"/>
          <w:b/>
          <w:szCs w:val="32"/>
        </w:rPr>
        <w:t>mlouva</w:t>
      </w:r>
      <w:r w:rsidRPr="001F038F">
        <w:rPr>
          <w:rFonts w:ascii="Times New Roman" w:hAnsi="Times New Roman" w:cs="Times New Roman"/>
          <w:szCs w:val="32"/>
        </w:rPr>
        <w:t>“)</w:t>
      </w:r>
    </w:p>
    <w:p w14:paraId="2F2B89B5" w14:textId="77777777" w:rsidR="00402AEC" w:rsidRPr="00A20ADF" w:rsidRDefault="00402AEC" w:rsidP="00402AEC"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mezi těmito smluvními stranami:</w:t>
      </w:r>
    </w:p>
    <w:tbl>
      <w:tblPr>
        <w:tblW w:w="9027" w:type="dxa"/>
        <w:tblInd w:w="-1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402AEC" w:rsidRPr="00A20ADF" w14:paraId="7F101B25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344EAD83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Název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49633C60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Vinařský fond</w:t>
            </w:r>
          </w:p>
        </w:tc>
      </w:tr>
      <w:tr w:rsidR="00402AEC" w:rsidRPr="00A20ADF" w14:paraId="4676710E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27EE4657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7B0D40A8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71233717</w:t>
            </w:r>
          </w:p>
        </w:tc>
      </w:tr>
      <w:tr w:rsidR="00402AEC" w:rsidRPr="00A20ADF" w14:paraId="19090BE6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48DC0206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Adresa sídla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3B467526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Žerotínovo náměstí </w:t>
            </w:r>
            <w:r w:rsidR="00AD53EC" w:rsidRPr="00AD53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449/3, 601 82 Brno</w:t>
            </w:r>
          </w:p>
        </w:tc>
      </w:tr>
      <w:tr w:rsidR="00402AEC" w:rsidRPr="00A20ADF" w14:paraId="6C3F40CB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0B1A28E9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Právní forma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05A02886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381 - Fond (ze zákona)</w:t>
            </w:r>
          </w:p>
        </w:tc>
      </w:tr>
      <w:tr w:rsidR="00402AEC" w:rsidRPr="00A20ADF" w14:paraId="36E7B2B0" w14:textId="77777777" w:rsidTr="00163030">
        <w:trPr>
          <w:trHeight w:val="284"/>
        </w:trPr>
        <w:tc>
          <w:tcPr>
            <w:tcW w:w="2932" w:type="dxa"/>
          </w:tcPr>
          <w:p w14:paraId="51A59AB7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Osoba oprávněná zastupovat O</w:t>
            </w: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bjednatele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92D38C5" w14:textId="6A912CEB" w:rsidR="00402AEC" w:rsidRPr="00A20ADF" w:rsidRDefault="00933CB9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Mgr. Zbyněk </w:t>
            </w:r>
            <w:proofErr w:type="spellStart"/>
            <w:r>
              <w:rPr>
                <w:rFonts w:asciiTheme="minorHAnsi" w:hAnsiTheme="minorHAnsi" w:cstheme="minorHAnsi"/>
              </w:rPr>
              <w:t>Vičar</w:t>
            </w:r>
            <w:proofErr w:type="spellEnd"/>
            <w:r w:rsidR="00402AEC"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ředitel</w:t>
            </w:r>
          </w:p>
        </w:tc>
      </w:tr>
    </w:tbl>
    <w:p w14:paraId="71BECA99" w14:textId="77777777" w:rsidR="00402AEC" w:rsidRPr="00A20ADF" w:rsidRDefault="00402AEC" w:rsidP="00402AE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20ADF">
        <w:rPr>
          <w:rFonts w:ascii="Times New Roman" w:hAnsi="Times New Roman" w:cs="Times New Roman"/>
        </w:rPr>
        <w:t>dále jen „</w:t>
      </w:r>
      <w:r>
        <w:rPr>
          <w:rFonts w:ascii="Times New Roman" w:hAnsi="Times New Roman" w:cs="Times New Roman"/>
          <w:b/>
        </w:rPr>
        <w:t>O</w:t>
      </w:r>
      <w:r w:rsidRPr="00A20ADF">
        <w:rPr>
          <w:rFonts w:ascii="Times New Roman" w:hAnsi="Times New Roman" w:cs="Times New Roman"/>
          <w:b/>
        </w:rPr>
        <w:t>bjednatel</w:t>
      </w:r>
      <w:r w:rsidRPr="00A20ADF">
        <w:rPr>
          <w:rFonts w:ascii="Times New Roman" w:hAnsi="Times New Roman" w:cs="Times New Roman"/>
        </w:rPr>
        <w:t>“ – na straně jedné</w:t>
      </w:r>
    </w:p>
    <w:p w14:paraId="3F6F466B" w14:textId="77777777" w:rsidR="00402AEC" w:rsidRPr="00A20ADF" w:rsidRDefault="00402AEC" w:rsidP="00402AEC">
      <w:pPr>
        <w:spacing w:before="120"/>
        <w:rPr>
          <w:rFonts w:ascii="Times New Roman" w:hAnsi="Times New Roman" w:cs="Times New Roman"/>
        </w:rPr>
      </w:pPr>
      <w:r w:rsidRPr="00A20ADF">
        <w:rPr>
          <w:rFonts w:ascii="Times New Roman" w:hAnsi="Times New Roman" w:cs="Times New Roman"/>
        </w:rPr>
        <w:t>a</w:t>
      </w:r>
    </w:p>
    <w:tbl>
      <w:tblPr>
        <w:tblW w:w="9027" w:type="dxa"/>
        <w:tblInd w:w="-1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402AEC" w:rsidRPr="00A20ADF" w14:paraId="78A37CF5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2AED5402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Obchodní firma:</w:t>
            </w:r>
          </w:p>
        </w:tc>
        <w:tc>
          <w:tcPr>
            <w:tcW w:w="6095" w:type="dxa"/>
            <w:vAlign w:val="center"/>
          </w:tcPr>
          <w:p w14:paraId="6DBCA219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účastník</w:t>
            </w: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402AEC" w:rsidRPr="00A20ADF" w14:paraId="53E61F24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32FDC827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4CF45177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účastník</w:t>
            </w: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402AEC" w:rsidRPr="00A20ADF" w14:paraId="41A8B044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3E458AE9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0CEED687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účastník</w:t>
            </w: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402AEC" w:rsidRPr="00A20ADF" w14:paraId="77C72C68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7F7EF585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Adresa sídla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449DE0D5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účastník</w:t>
            </w: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402AEC" w:rsidRPr="00A20ADF" w14:paraId="4BF088E7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2EFF9A9A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Právní forma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1EDAD380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účastník</w:t>
            </w: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402AEC" w:rsidRPr="00A20ADF" w14:paraId="57A4E847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65C0D09F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Zápis v obchodním rejstříku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31104146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účastník</w:t>
            </w: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402AEC" w:rsidRPr="00A20ADF" w14:paraId="6C68C894" w14:textId="77777777" w:rsidTr="00163030">
        <w:trPr>
          <w:trHeight w:val="284"/>
        </w:trPr>
        <w:tc>
          <w:tcPr>
            <w:tcW w:w="2932" w:type="dxa"/>
          </w:tcPr>
          <w:p w14:paraId="6C6FE16E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Osoba oprávněná zastupovat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Agenturu:</w:t>
            </w:r>
          </w:p>
        </w:tc>
        <w:tc>
          <w:tcPr>
            <w:tcW w:w="6095" w:type="dxa"/>
            <w:vAlign w:val="center"/>
          </w:tcPr>
          <w:p w14:paraId="1B28198C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účastník</w:t>
            </w: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402AEC" w:rsidRPr="00A20ADF" w14:paraId="3B942A79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0AE3C2DD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Bankovní spojení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EB75DBE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účastník</w:t>
            </w: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402AEC" w:rsidRPr="00A20ADF" w14:paraId="0C1E8676" w14:textId="77777777" w:rsidTr="00163030">
        <w:trPr>
          <w:trHeight w:val="284"/>
        </w:trPr>
        <w:tc>
          <w:tcPr>
            <w:tcW w:w="2932" w:type="dxa"/>
            <w:vAlign w:val="center"/>
          </w:tcPr>
          <w:p w14:paraId="3E2E45BD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Číslo účtu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10363F13" w14:textId="77777777" w:rsidR="00402AEC" w:rsidRPr="00A20ADF" w:rsidRDefault="00402AEC" w:rsidP="00163030">
            <w:pPr>
              <w:pStyle w:val="Tabulka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účastník</w:t>
            </w:r>
            <w:r w:rsidRPr="00A20AD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0A190615" w14:textId="77777777" w:rsidR="00402AEC" w:rsidRDefault="00402AEC" w:rsidP="00402AE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20ADF">
        <w:rPr>
          <w:rFonts w:ascii="Times New Roman" w:hAnsi="Times New Roman" w:cs="Times New Roman"/>
        </w:rPr>
        <w:t>dále jen „</w:t>
      </w:r>
      <w:r>
        <w:rPr>
          <w:rFonts w:ascii="Times New Roman" w:hAnsi="Times New Roman" w:cs="Times New Roman"/>
          <w:b/>
        </w:rPr>
        <w:t>Agentura</w:t>
      </w:r>
      <w:r w:rsidRPr="00A20ADF">
        <w:rPr>
          <w:rFonts w:ascii="Times New Roman" w:hAnsi="Times New Roman" w:cs="Times New Roman"/>
        </w:rPr>
        <w:t>“ – na straně druhé</w:t>
      </w:r>
    </w:p>
    <w:p w14:paraId="7D0B035B" w14:textId="77777777" w:rsidR="00402AEC" w:rsidRDefault="00402AEC" w:rsidP="00402AE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(společně dále jen „</w:t>
      </w:r>
      <w:r>
        <w:rPr>
          <w:rFonts w:ascii="Times New Roman" w:hAnsi="Times New Roman" w:cs="Times New Roman"/>
          <w:b/>
        </w:rPr>
        <w:t>S</w:t>
      </w:r>
      <w:r w:rsidRPr="005C4781">
        <w:rPr>
          <w:rFonts w:ascii="Times New Roman" w:hAnsi="Times New Roman" w:cs="Times New Roman"/>
          <w:b/>
        </w:rPr>
        <w:t>mluvní strany</w:t>
      </w:r>
      <w:r>
        <w:rPr>
          <w:rFonts w:ascii="Times New Roman" w:hAnsi="Times New Roman" w:cs="Times New Roman"/>
        </w:rPr>
        <w:t>“)</w:t>
      </w:r>
    </w:p>
    <w:p w14:paraId="2A8CAEF3" w14:textId="77777777" w:rsidR="00402AEC" w:rsidRDefault="00402AEC" w:rsidP="00402AEC">
      <w:pPr>
        <w:spacing w:before="120"/>
        <w:rPr>
          <w:rFonts w:ascii="Times New Roman" w:hAnsi="Times New Roman" w:cs="Times New Roman"/>
        </w:rPr>
      </w:pPr>
    </w:p>
    <w:p w14:paraId="7220618A" w14:textId="77777777" w:rsidR="00402AEC" w:rsidRDefault="00402AEC" w:rsidP="00402AEC">
      <w:pPr>
        <w:spacing w:before="120"/>
        <w:rPr>
          <w:rFonts w:ascii="Times New Roman" w:hAnsi="Times New Roman" w:cs="Times New Roman"/>
        </w:rPr>
      </w:pPr>
    </w:p>
    <w:p w14:paraId="5F4ACCFD" w14:textId="77777777" w:rsidR="00402AEC" w:rsidRDefault="00402AEC" w:rsidP="00402AEC">
      <w:pPr>
        <w:spacing w:before="120"/>
        <w:rPr>
          <w:rFonts w:ascii="Times New Roman" w:hAnsi="Times New Roman" w:cs="Times New Roman"/>
        </w:rPr>
      </w:pPr>
    </w:p>
    <w:p w14:paraId="53A6E871" w14:textId="77777777" w:rsidR="00402AEC" w:rsidRDefault="00402AEC" w:rsidP="00402AEC">
      <w:pPr>
        <w:spacing w:before="120"/>
        <w:rPr>
          <w:rFonts w:ascii="Times New Roman" w:hAnsi="Times New Roman" w:cs="Times New Roman"/>
        </w:rPr>
      </w:pPr>
    </w:p>
    <w:p w14:paraId="45300B6C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lastRenderedPageBreak/>
        <w:t>Úvodní ustanovení</w:t>
      </w:r>
    </w:p>
    <w:p w14:paraId="5F32F5F0" w14:textId="77777777" w:rsidR="00402AEC" w:rsidRPr="00E05CAB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E05CAB">
        <w:rPr>
          <w:szCs w:val="22"/>
          <w:lang w:eastAsia="cs-CZ"/>
        </w:rPr>
        <w:t>Objednatel prohlašuje, že:</w:t>
      </w:r>
    </w:p>
    <w:p w14:paraId="4111F1DF" w14:textId="77777777" w:rsidR="00402AEC" w:rsidRPr="00E05CAB" w:rsidRDefault="00402AEC" w:rsidP="00402AEC">
      <w:pPr>
        <w:pStyle w:val="Normal1"/>
        <w:numPr>
          <w:ilvl w:val="1"/>
          <w:numId w:val="2"/>
        </w:numPr>
        <w:rPr>
          <w:szCs w:val="22"/>
          <w:lang w:eastAsia="cs-CZ"/>
        </w:rPr>
      </w:pPr>
      <w:r w:rsidRPr="00E05CAB">
        <w:rPr>
          <w:szCs w:val="22"/>
          <w:lang w:eastAsia="cs-CZ"/>
        </w:rPr>
        <w:t xml:space="preserve">je </w:t>
      </w:r>
      <w:r>
        <w:rPr>
          <w:szCs w:val="22"/>
          <w:lang w:eastAsia="cs-CZ"/>
        </w:rPr>
        <w:t>p</w:t>
      </w:r>
      <w:r w:rsidRPr="00291AF6">
        <w:rPr>
          <w:szCs w:val="22"/>
          <w:lang w:eastAsia="cs-CZ"/>
        </w:rPr>
        <w:t>rávnickou osobou</w:t>
      </w:r>
      <w:r w:rsidRPr="00E05CAB">
        <w:rPr>
          <w:szCs w:val="22"/>
          <w:lang w:eastAsia="cs-CZ"/>
        </w:rPr>
        <w:t xml:space="preserve">, </w:t>
      </w:r>
      <w:r>
        <w:rPr>
          <w:szCs w:val="22"/>
          <w:lang w:eastAsia="cs-CZ"/>
        </w:rPr>
        <w:t>zřízenou zákonem č. 321/2004 Sb.</w:t>
      </w:r>
      <w:r w:rsidRPr="00E05CAB">
        <w:rPr>
          <w:szCs w:val="22"/>
          <w:lang w:eastAsia="cs-CZ"/>
        </w:rPr>
        <w:t>,</w:t>
      </w:r>
      <w:r>
        <w:rPr>
          <w:szCs w:val="22"/>
          <w:lang w:eastAsia="cs-CZ"/>
        </w:rPr>
        <w:t xml:space="preserve"> o vinohradnictví a vinařství,</w:t>
      </w:r>
      <w:r w:rsidRPr="00E05CAB">
        <w:rPr>
          <w:szCs w:val="22"/>
          <w:lang w:eastAsia="cs-CZ"/>
        </w:rPr>
        <w:t xml:space="preserve"> ve znění pozdějších předpisů, a</w:t>
      </w:r>
    </w:p>
    <w:p w14:paraId="6878D140" w14:textId="77777777" w:rsidR="00402AEC" w:rsidRPr="00E05CAB" w:rsidRDefault="00402AEC" w:rsidP="00402AEC">
      <w:pPr>
        <w:pStyle w:val="Normal1"/>
        <w:numPr>
          <w:ilvl w:val="1"/>
          <w:numId w:val="2"/>
        </w:numPr>
        <w:rPr>
          <w:szCs w:val="22"/>
          <w:lang w:eastAsia="cs-CZ"/>
        </w:rPr>
      </w:pPr>
      <w:r w:rsidRPr="00E05CAB">
        <w:rPr>
          <w:szCs w:val="22"/>
          <w:lang w:eastAsia="cs-CZ"/>
        </w:rPr>
        <w:t>splňuje veške</w:t>
      </w:r>
      <w:r>
        <w:rPr>
          <w:szCs w:val="22"/>
          <w:lang w:eastAsia="cs-CZ"/>
        </w:rPr>
        <w:t>ré podmínky a požadavky v této S</w:t>
      </w:r>
      <w:r w:rsidRPr="00E05CAB">
        <w:rPr>
          <w:szCs w:val="22"/>
          <w:lang w:eastAsia="cs-CZ"/>
        </w:rPr>
        <w:t>mlouv</w:t>
      </w:r>
      <w:r>
        <w:rPr>
          <w:szCs w:val="22"/>
          <w:lang w:eastAsia="cs-CZ"/>
        </w:rPr>
        <w:t>ě stanovené a je oprávněn tuto S</w:t>
      </w:r>
      <w:r w:rsidRPr="00E05CAB">
        <w:rPr>
          <w:szCs w:val="22"/>
          <w:lang w:eastAsia="cs-CZ"/>
        </w:rPr>
        <w:t>mlouvu uzavřít a řádně plnit závazky v ní obsažené.</w:t>
      </w:r>
    </w:p>
    <w:p w14:paraId="7E006AE6" w14:textId="77777777" w:rsidR="00402AEC" w:rsidRPr="00291AF6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291AF6">
        <w:rPr>
          <w:szCs w:val="22"/>
          <w:lang w:eastAsia="cs-CZ"/>
        </w:rPr>
        <w:t xml:space="preserve"> prohlašuje, že:</w:t>
      </w:r>
    </w:p>
    <w:p w14:paraId="7111F3E9" w14:textId="77777777" w:rsidR="00402AEC" w:rsidRDefault="00402AEC" w:rsidP="00402AEC">
      <w:pPr>
        <w:pStyle w:val="Normal1"/>
        <w:numPr>
          <w:ilvl w:val="0"/>
          <w:numId w:val="11"/>
        </w:numPr>
        <w:rPr>
          <w:szCs w:val="22"/>
          <w:lang w:eastAsia="cs-CZ"/>
        </w:rPr>
      </w:pPr>
      <w:r w:rsidRPr="00291AF6">
        <w:rPr>
          <w:szCs w:val="22"/>
          <w:lang w:eastAsia="cs-CZ"/>
        </w:rPr>
        <w:t>je právnickou osobou řádně založenou a existující podle [</w:t>
      </w:r>
      <w:r w:rsidRPr="000063A7">
        <w:rPr>
          <w:szCs w:val="22"/>
          <w:highlight w:val="yellow"/>
          <w:lang w:eastAsia="cs-CZ"/>
        </w:rPr>
        <w:t xml:space="preserve">doplní </w:t>
      </w:r>
      <w:r w:rsidR="0035596D">
        <w:rPr>
          <w:szCs w:val="22"/>
          <w:highlight w:val="yellow"/>
          <w:lang w:eastAsia="cs-CZ"/>
        </w:rPr>
        <w:t>účastník</w:t>
      </w:r>
      <w:r w:rsidRPr="00291AF6">
        <w:rPr>
          <w:szCs w:val="22"/>
          <w:lang w:eastAsia="cs-CZ"/>
        </w:rPr>
        <w:t xml:space="preserve">] právního řádu, </w:t>
      </w:r>
    </w:p>
    <w:p w14:paraId="58C7234F" w14:textId="77777777" w:rsidR="00402AEC" w:rsidRPr="00291AF6" w:rsidRDefault="00402AEC" w:rsidP="00402AEC">
      <w:pPr>
        <w:pStyle w:val="Normal1"/>
        <w:numPr>
          <w:ilvl w:val="0"/>
          <w:numId w:val="11"/>
        </w:numPr>
        <w:rPr>
          <w:szCs w:val="22"/>
          <w:lang w:eastAsia="cs-CZ"/>
        </w:rPr>
      </w:pPr>
      <w:r w:rsidRPr="00291AF6">
        <w:rPr>
          <w:szCs w:val="22"/>
          <w:lang w:eastAsia="cs-CZ"/>
        </w:rPr>
        <w:t>splňuje veške</w:t>
      </w:r>
      <w:r>
        <w:rPr>
          <w:szCs w:val="22"/>
          <w:lang w:eastAsia="cs-CZ"/>
        </w:rPr>
        <w:t>ré podmínky a požadavky v této S</w:t>
      </w:r>
      <w:r w:rsidRPr="00291AF6">
        <w:rPr>
          <w:szCs w:val="22"/>
          <w:lang w:eastAsia="cs-CZ"/>
        </w:rPr>
        <w:t>mlouvě stanovené a je oprávněn</w:t>
      </w:r>
      <w:r>
        <w:rPr>
          <w:szCs w:val="22"/>
          <w:lang w:eastAsia="cs-CZ"/>
        </w:rPr>
        <w:t>a tuto S</w:t>
      </w:r>
      <w:r w:rsidRPr="00291AF6">
        <w:rPr>
          <w:szCs w:val="22"/>
          <w:lang w:eastAsia="cs-CZ"/>
        </w:rPr>
        <w:t xml:space="preserve">mlouvu uzavřít a řádně plnit závazky v ní obsažené, </w:t>
      </w:r>
    </w:p>
    <w:p w14:paraId="6AA27CAA" w14:textId="77777777" w:rsidR="00402AEC" w:rsidRDefault="00402AEC" w:rsidP="00402AEC">
      <w:pPr>
        <w:pStyle w:val="Normal1"/>
        <w:numPr>
          <w:ilvl w:val="0"/>
          <w:numId w:val="11"/>
        </w:numPr>
        <w:rPr>
          <w:szCs w:val="22"/>
          <w:lang w:eastAsia="cs-CZ"/>
        </w:rPr>
      </w:pPr>
      <w:r>
        <w:rPr>
          <w:szCs w:val="22"/>
          <w:lang w:eastAsia="cs-CZ"/>
        </w:rPr>
        <w:t>ke dni uzavření této S</w:t>
      </w:r>
      <w:r w:rsidRPr="00291AF6">
        <w:rPr>
          <w:szCs w:val="22"/>
          <w:lang w:eastAsia="cs-CZ"/>
        </w:rPr>
        <w:t>mlouvy vůči n</w:t>
      </w:r>
      <w:r>
        <w:rPr>
          <w:szCs w:val="22"/>
          <w:lang w:eastAsia="cs-CZ"/>
        </w:rPr>
        <w:t>í</w:t>
      </w:r>
      <w:r w:rsidRPr="00291AF6">
        <w:rPr>
          <w:szCs w:val="22"/>
          <w:lang w:eastAsia="cs-CZ"/>
        </w:rPr>
        <w:t xml:space="preserve"> není vedeno řízení dle zákona č.</w:t>
      </w:r>
      <w:r>
        <w:rPr>
          <w:szCs w:val="22"/>
          <w:lang w:eastAsia="cs-CZ"/>
        </w:rPr>
        <w:t> </w:t>
      </w:r>
      <w:r w:rsidRPr="00291AF6">
        <w:rPr>
          <w:szCs w:val="22"/>
          <w:lang w:eastAsia="cs-CZ"/>
        </w:rPr>
        <w:t>182/2006 Sb., o úpadku a způsobech jeho řešení (insolvenční zákon), ve znění pozdějších předpisů</w:t>
      </w:r>
      <w:r>
        <w:rPr>
          <w:szCs w:val="22"/>
          <w:lang w:eastAsia="cs-CZ"/>
        </w:rPr>
        <w:t>,</w:t>
      </w:r>
      <w:r w:rsidRPr="00291AF6">
        <w:rPr>
          <w:szCs w:val="22"/>
          <w:lang w:eastAsia="cs-CZ"/>
        </w:rPr>
        <w:t xml:space="preserve"> a zároveň se zavazuje </w:t>
      </w:r>
      <w:r>
        <w:rPr>
          <w:szCs w:val="22"/>
          <w:lang w:eastAsia="cs-CZ"/>
        </w:rPr>
        <w:t>O</w:t>
      </w:r>
      <w:r w:rsidRPr="00291AF6">
        <w:rPr>
          <w:szCs w:val="22"/>
          <w:lang w:eastAsia="cs-CZ"/>
        </w:rPr>
        <w:t>bjednatele o všech skutečnostech o hrozícím úpadk</w:t>
      </w:r>
      <w:r>
        <w:rPr>
          <w:szCs w:val="22"/>
          <w:lang w:eastAsia="cs-CZ"/>
        </w:rPr>
        <w:t>u bezodkladně informovat, a</w:t>
      </w:r>
    </w:p>
    <w:p w14:paraId="76958655" w14:textId="77777777" w:rsidR="00402AEC" w:rsidRDefault="00402AEC" w:rsidP="00402AEC">
      <w:pPr>
        <w:pStyle w:val="Normal1"/>
        <w:numPr>
          <w:ilvl w:val="0"/>
          <w:numId w:val="11"/>
        </w:numPr>
        <w:rPr>
          <w:szCs w:val="22"/>
          <w:lang w:eastAsia="cs-CZ"/>
        </w:rPr>
      </w:pPr>
      <w:r w:rsidRPr="004A450C">
        <w:rPr>
          <w:szCs w:val="22"/>
          <w:lang w:eastAsia="cs-CZ"/>
        </w:rPr>
        <w:t xml:space="preserve">zavazuje se udržovat tato svá prohlášení dle odst. 1.2 v platnosti pro celou dobu účinnosti této </w:t>
      </w:r>
      <w:r>
        <w:rPr>
          <w:szCs w:val="22"/>
          <w:lang w:eastAsia="cs-CZ"/>
        </w:rPr>
        <w:t>S</w:t>
      </w:r>
      <w:r w:rsidRPr="004A450C">
        <w:rPr>
          <w:szCs w:val="22"/>
          <w:lang w:eastAsia="cs-CZ"/>
        </w:rPr>
        <w:t xml:space="preserve">mlouvy. </w:t>
      </w:r>
    </w:p>
    <w:p w14:paraId="614F5F64" w14:textId="704C0AF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C6151A">
        <w:rPr>
          <w:szCs w:val="22"/>
          <w:lang w:eastAsia="cs-CZ"/>
        </w:rPr>
        <w:t xml:space="preserve">Objednatel oznámil oznámením otevřeného řízení svůj úmysl zadat veřejnou zakázku s názvem </w:t>
      </w:r>
      <w:r w:rsidRPr="00B2283E">
        <w:rPr>
          <w:szCs w:val="22"/>
          <w:lang w:eastAsia="cs-CZ"/>
        </w:rPr>
        <w:t>„</w:t>
      </w:r>
      <w:r w:rsidR="00B2283E" w:rsidRPr="00B2283E">
        <w:t>Komunikační kampaň na podporu Vína z Moravy, vína z Čech pro období 202</w:t>
      </w:r>
      <w:r w:rsidR="00933CB9">
        <w:t>5</w:t>
      </w:r>
      <w:r w:rsidR="00B2283E" w:rsidRPr="00B2283E">
        <w:t xml:space="preserve"> – 202</w:t>
      </w:r>
      <w:r w:rsidR="00933CB9">
        <w:t>8</w:t>
      </w:r>
      <w:r w:rsidR="00B2283E" w:rsidRPr="00B2283E">
        <w:t xml:space="preserve"> v oblasti služby mediální agentury</w:t>
      </w:r>
      <w:r w:rsidRPr="00B2283E">
        <w:rPr>
          <w:szCs w:val="22"/>
          <w:lang w:eastAsia="cs-CZ"/>
        </w:rPr>
        <w:t>“</w:t>
      </w:r>
      <w:r>
        <w:rPr>
          <w:szCs w:val="22"/>
          <w:lang w:eastAsia="cs-CZ"/>
        </w:rPr>
        <w:t xml:space="preserve"> </w:t>
      </w:r>
      <w:r w:rsidRPr="00C6151A">
        <w:rPr>
          <w:szCs w:val="22"/>
          <w:lang w:eastAsia="cs-CZ"/>
        </w:rPr>
        <w:t>(dále jen „</w:t>
      </w:r>
      <w:r w:rsidRPr="008F0FB2">
        <w:rPr>
          <w:b/>
          <w:szCs w:val="22"/>
          <w:lang w:eastAsia="cs-CZ"/>
        </w:rPr>
        <w:t>V</w:t>
      </w:r>
      <w:r w:rsidRPr="00C6151A">
        <w:rPr>
          <w:b/>
          <w:szCs w:val="22"/>
          <w:lang w:eastAsia="cs-CZ"/>
        </w:rPr>
        <w:t>eřejná zakázka</w:t>
      </w:r>
      <w:r w:rsidRPr="00C6151A">
        <w:rPr>
          <w:szCs w:val="22"/>
          <w:lang w:eastAsia="cs-CZ"/>
        </w:rPr>
        <w:t>“) dle zákona č.</w:t>
      </w:r>
      <w:r>
        <w:rPr>
          <w:szCs w:val="22"/>
          <w:lang w:eastAsia="cs-CZ"/>
        </w:rPr>
        <w:t> </w:t>
      </w:r>
      <w:r w:rsidR="00B652B6">
        <w:rPr>
          <w:szCs w:val="22"/>
          <w:lang w:eastAsia="cs-CZ"/>
        </w:rPr>
        <w:t>134/201</w:t>
      </w:r>
      <w:r w:rsidRPr="00C6151A">
        <w:rPr>
          <w:szCs w:val="22"/>
          <w:lang w:eastAsia="cs-CZ"/>
        </w:rPr>
        <w:t>6</w:t>
      </w:r>
      <w:r>
        <w:rPr>
          <w:szCs w:val="22"/>
          <w:lang w:eastAsia="cs-CZ"/>
        </w:rPr>
        <w:t> </w:t>
      </w:r>
      <w:r w:rsidRPr="00C6151A">
        <w:rPr>
          <w:szCs w:val="22"/>
          <w:lang w:eastAsia="cs-CZ"/>
        </w:rPr>
        <w:t xml:space="preserve">Sb., o </w:t>
      </w:r>
      <w:r w:rsidR="00B652B6">
        <w:rPr>
          <w:szCs w:val="22"/>
          <w:lang w:eastAsia="cs-CZ"/>
        </w:rPr>
        <w:t>zadávání veřejných zakázek</w:t>
      </w:r>
      <w:r w:rsidRPr="00C6151A">
        <w:rPr>
          <w:szCs w:val="22"/>
          <w:lang w:eastAsia="cs-CZ"/>
        </w:rPr>
        <w:t>, ve znění pozdějších předpisů (dále jen „</w:t>
      </w:r>
      <w:r w:rsidRPr="001E28C3">
        <w:rPr>
          <w:b/>
          <w:szCs w:val="22"/>
          <w:lang w:eastAsia="cs-CZ"/>
        </w:rPr>
        <w:t>Z</w:t>
      </w:r>
      <w:r w:rsidR="00B652B6">
        <w:rPr>
          <w:b/>
          <w:szCs w:val="22"/>
          <w:lang w:eastAsia="cs-CZ"/>
        </w:rPr>
        <w:t>Z</w:t>
      </w:r>
      <w:r w:rsidRPr="001E28C3">
        <w:rPr>
          <w:b/>
          <w:szCs w:val="22"/>
          <w:lang w:eastAsia="cs-CZ"/>
        </w:rPr>
        <w:t>VZ</w:t>
      </w:r>
      <w:r w:rsidRPr="00C6151A">
        <w:rPr>
          <w:szCs w:val="22"/>
          <w:lang w:eastAsia="cs-CZ"/>
        </w:rPr>
        <w:t>“). Na základě tohoto zadávací</w:t>
      </w:r>
      <w:r>
        <w:rPr>
          <w:szCs w:val="22"/>
          <w:lang w:eastAsia="cs-CZ"/>
        </w:rPr>
        <w:t xml:space="preserve">ho řízení byla pro plnění </w:t>
      </w:r>
      <w:r w:rsidRPr="00C6151A">
        <w:rPr>
          <w:szCs w:val="22"/>
          <w:lang w:eastAsia="cs-CZ"/>
        </w:rPr>
        <w:t xml:space="preserve">vybrána nabídka </w:t>
      </w:r>
      <w:r>
        <w:rPr>
          <w:szCs w:val="22"/>
          <w:lang w:eastAsia="cs-CZ"/>
        </w:rPr>
        <w:t>Agentury v souladu s ustanovením § </w:t>
      </w:r>
      <w:r w:rsidR="00582A58">
        <w:rPr>
          <w:szCs w:val="22"/>
          <w:lang w:eastAsia="cs-CZ"/>
        </w:rPr>
        <w:t>122</w:t>
      </w:r>
      <w:r w:rsidRPr="00C6151A">
        <w:rPr>
          <w:szCs w:val="22"/>
          <w:lang w:eastAsia="cs-CZ"/>
        </w:rPr>
        <w:t xml:space="preserve"> Z</w:t>
      </w:r>
      <w:r w:rsidR="00E77578">
        <w:rPr>
          <w:szCs w:val="22"/>
          <w:lang w:eastAsia="cs-CZ"/>
        </w:rPr>
        <w:t>Z</w:t>
      </w:r>
      <w:r w:rsidRPr="00C6151A">
        <w:rPr>
          <w:szCs w:val="22"/>
          <w:lang w:eastAsia="cs-CZ"/>
        </w:rPr>
        <w:t>VZ.</w:t>
      </w:r>
    </w:p>
    <w:p w14:paraId="3D0B6A8D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Účel smlouvy</w:t>
      </w:r>
    </w:p>
    <w:p w14:paraId="7A037A49" w14:textId="3BD92E5F" w:rsidR="00402AEC" w:rsidRPr="00F74E17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Účelem této S</w:t>
      </w:r>
      <w:r w:rsidRPr="00152483">
        <w:rPr>
          <w:szCs w:val="22"/>
          <w:lang w:eastAsia="cs-CZ"/>
        </w:rPr>
        <w:t xml:space="preserve">mlouvy je realizace veřejné zakázky dle zadávací dokumentace </w:t>
      </w:r>
      <w:r>
        <w:rPr>
          <w:szCs w:val="22"/>
          <w:lang w:eastAsia="cs-CZ"/>
        </w:rPr>
        <w:t>V</w:t>
      </w:r>
      <w:r w:rsidRPr="00152483">
        <w:rPr>
          <w:szCs w:val="22"/>
          <w:lang w:eastAsia="cs-CZ"/>
        </w:rPr>
        <w:t>eřejné zakázky (dále jen „</w:t>
      </w:r>
      <w:r w:rsidRPr="00DE4290">
        <w:rPr>
          <w:b/>
          <w:szCs w:val="22"/>
          <w:lang w:eastAsia="cs-CZ"/>
        </w:rPr>
        <w:t>Zadávací dokumentace</w:t>
      </w:r>
      <w:r w:rsidRPr="00152483">
        <w:rPr>
          <w:szCs w:val="22"/>
          <w:lang w:eastAsia="cs-CZ"/>
        </w:rPr>
        <w:t>“) a</w:t>
      </w:r>
      <w:r>
        <w:rPr>
          <w:szCs w:val="22"/>
          <w:lang w:eastAsia="cs-CZ"/>
        </w:rPr>
        <w:t xml:space="preserve"> realizace dílčích veřejných zakázek</w:t>
      </w:r>
      <w:r w:rsidRPr="00B518C8">
        <w:rPr>
          <w:szCs w:val="22"/>
          <w:lang w:eastAsia="cs-CZ"/>
        </w:rPr>
        <w:t xml:space="preserve"> týkající</w:t>
      </w:r>
      <w:r>
        <w:rPr>
          <w:szCs w:val="22"/>
          <w:lang w:eastAsia="cs-CZ"/>
        </w:rPr>
        <w:t>ch</w:t>
      </w:r>
      <w:r w:rsidRPr="00B518C8">
        <w:rPr>
          <w:szCs w:val="22"/>
          <w:lang w:eastAsia="cs-CZ"/>
        </w:rPr>
        <w:t xml:space="preserve"> se </w:t>
      </w:r>
      <w:r w:rsidRPr="004E688A">
        <w:rPr>
          <w:szCs w:val="22"/>
          <w:lang w:eastAsia="cs-CZ"/>
        </w:rPr>
        <w:t xml:space="preserve">poskytování služeb </w:t>
      </w:r>
      <w:r w:rsidR="00DE4290">
        <w:rPr>
          <w:szCs w:val="22"/>
          <w:lang w:eastAsia="cs-CZ"/>
        </w:rPr>
        <w:t xml:space="preserve">v oblasti </w:t>
      </w:r>
      <w:r w:rsidR="00B2283E">
        <w:rPr>
          <w:bCs/>
        </w:rPr>
        <w:t>m</w:t>
      </w:r>
      <w:r w:rsidR="00B2283E" w:rsidRPr="00B30815">
        <w:rPr>
          <w:bCs/>
        </w:rPr>
        <w:t>ediální</w:t>
      </w:r>
      <w:r w:rsidR="00B2283E">
        <w:rPr>
          <w:bCs/>
        </w:rPr>
        <w:t>ch</w:t>
      </w:r>
      <w:r w:rsidR="00B2283E" w:rsidRPr="00B30815">
        <w:rPr>
          <w:bCs/>
        </w:rPr>
        <w:t xml:space="preserve"> výzkum</w:t>
      </w:r>
      <w:r w:rsidR="00B2283E">
        <w:rPr>
          <w:bCs/>
        </w:rPr>
        <w:t>ů</w:t>
      </w:r>
      <w:r w:rsidR="00B2283E" w:rsidRPr="00B30815">
        <w:rPr>
          <w:bCs/>
        </w:rPr>
        <w:t>, mediální</w:t>
      </w:r>
      <w:r w:rsidR="00B2283E">
        <w:rPr>
          <w:bCs/>
        </w:rPr>
        <w:t>ho</w:t>
      </w:r>
      <w:r w:rsidR="00B2283E" w:rsidRPr="00B30815">
        <w:rPr>
          <w:bCs/>
        </w:rPr>
        <w:t xml:space="preserve"> plánování, nákup</w:t>
      </w:r>
      <w:r w:rsidR="00B2283E">
        <w:rPr>
          <w:bCs/>
        </w:rPr>
        <w:t>u</w:t>
      </w:r>
      <w:r w:rsidR="00B2283E" w:rsidRPr="00B30815">
        <w:rPr>
          <w:bCs/>
        </w:rPr>
        <w:t xml:space="preserve"> mediálního prostoru, konzultační a poradenská činnost a vyhodnocení efektivity jednotlivých aktivit na základě mediálních analýz</w:t>
      </w:r>
      <w:r w:rsidRPr="008B492A">
        <w:rPr>
          <w:szCs w:val="22"/>
          <w:lang w:eastAsia="cs-CZ"/>
        </w:rPr>
        <w:t>.</w:t>
      </w:r>
      <w:r w:rsidRPr="00B518C8">
        <w:rPr>
          <w:szCs w:val="22"/>
          <w:lang w:eastAsia="cs-CZ"/>
        </w:rPr>
        <w:t xml:space="preserve">  </w:t>
      </w:r>
    </w:p>
    <w:p w14:paraId="72774544" w14:textId="77777777" w:rsidR="00402AEC" w:rsidRPr="00152483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152483">
        <w:rPr>
          <w:szCs w:val="22"/>
          <w:lang w:eastAsia="cs-CZ"/>
        </w:rPr>
        <w:t xml:space="preserve"> touto </w:t>
      </w:r>
      <w:r>
        <w:rPr>
          <w:szCs w:val="22"/>
          <w:lang w:eastAsia="cs-CZ"/>
        </w:rPr>
        <w:t>S</w:t>
      </w:r>
      <w:r w:rsidRPr="00152483">
        <w:rPr>
          <w:szCs w:val="22"/>
          <w:lang w:eastAsia="cs-CZ"/>
        </w:rPr>
        <w:t xml:space="preserve">mlouvou garantuje </w:t>
      </w:r>
      <w:r>
        <w:rPr>
          <w:szCs w:val="22"/>
          <w:lang w:eastAsia="cs-CZ"/>
        </w:rPr>
        <w:t>O</w:t>
      </w:r>
      <w:r w:rsidRPr="00152483">
        <w:rPr>
          <w:szCs w:val="22"/>
          <w:lang w:eastAsia="cs-CZ"/>
        </w:rPr>
        <w:t xml:space="preserve">bjednateli splnění zadání </w:t>
      </w:r>
      <w:r>
        <w:rPr>
          <w:szCs w:val="22"/>
          <w:lang w:eastAsia="cs-CZ"/>
        </w:rPr>
        <w:t>Části veřejné zakázky a všech z </w:t>
      </w:r>
      <w:r w:rsidRPr="00152483">
        <w:rPr>
          <w:szCs w:val="22"/>
          <w:lang w:eastAsia="cs-CZ"/>
        </w:rPr>
        <w:t>toho vyplývající</w:t>
      </w:r>
      <w:r>
        <w:rPr>
          <w:szCs w:val="22"/>
          <w:lang w:eastAsia="cs-CZ"/>
        </w:rPr>
        <w:t>ch podmínek a povinností podle Z</w:t>
      </w:r>
      <w:r w:rsidRPr="00152483">
        <w:rPr>
          <w:szCs w:val="22"/>
          <w:lang w:eastAsia="cs-CZ"/>
        </w:rPr>
        <w:t>adávací dokumentace. Tato garance je nadřazena ostatním podmín</w:t>
      </w:r>
      <w:r>
        <w:rPr>
          <w:szCs w:val="22"/>
          <w:lang w:eastAsia="cs-CZ"/>
        </w:rPr>
        <w:t>kám a garancím uvedeným v této S</w:t>
      </w:r>
      <w:r w:rsidRPr="00152483">
        <w:rPr>
          <w:szCs w:val="22"/>
          <w:lang w:eastAsia="cs-CZ"/>
        </w:rPr>
        <w:t>mlouvě. Pro vyloučení jakýchkoliv pochybností to znamená, že:</w:t>
      </w:r>
    </w:p>
    <w:p w14:paraId="64A9408E" w14:textId="77777777" w:rsidR="00402AEC" w:rsidRPr="00152483" w:rsidRDefault="00402AEC" w:rsidP="00402AEC">
      <w:pPr>
        <w:pStyle w:val="Normal1"/>
        <w:numPr>
          <w:ilvl w:val="0"/>
          <w:numId w:val="37"/>
        </w:numPr>
        <w:rPr>
          <w:szCs w:val="22"/>
          <w:lang w:eastAsia="cs-CZ"/>
        </w:rPr>
      </w:pPr>
      <w:r w:rsidRPr="00152483">
        <w:rPr>
          <w:szCs w:val="22"/>
          <w:lang w:eastAsia="cs-CZ"/>
        </w:rPr>
        <w:t>v případě jakékoliv nejistoty o</w:t>
      </w:r>
      <w:r>
        <w:rPr>
          <w:szCs w:val="22"/>
          <w:lang w:eastAsia="cs-CZ"/>
        </w:rPr>
        <w:t>hledně výkladu ustanovení této S</w:t>
      </w:r>
      <w:r w:rsidRPr="00152483">
        <w:rPr>
          <w:szCs w:val="22"/>
          <w:lang w:eastAsia="cs-CZ"/>
        </w:rPr>
        <w:t xml:space="preserve">mlouvy budou tato ustanovení vykládána tak, aby v co nejširší míře zohledňovala účel </w:t>
      </w:r>
      <w:r>
        <w:rPr>
          <w:szCs w:val="22"/>
          <w:lang w:eastAsia="cs-CZ"/>
        </w:rPr>
        <w:t>V</w:t>
      </w:r>
      <w:r w:rsidRPr="00152483">
        <w:rPr>
          <w:szCs w:val="22"/>
          <w:lang w:eastAsia="cs-CZ"/>
        </w:rPr>
        <w:t xml:space="preserve">eřejné zakázky a podmínky plnění </w:t>
      </w:r>
      <w:r>
        <w:rPr>
          <w:szCs w:val="22"/>
          <w:lang w:eastAsia="cs-CZ"/>
        </w:rPr>
        <w:t>Č</w:t>
      </w:r>
      <w:r w:rsidRPr="00152483">
        <w:rPr>
          <w:szCs w:val="22"/>
          <w:lang w:eastAsia="cs-CZ"/>
        </w:rPr>
        <w:t xml:space="preserve">ásti veřejné zakázky vyjádřené </w:t>
      </w:r>
      <w:r>
        <w:rPr>
          <w:szCs w:val="22"/>
          <w:lang w:eastAsia="cs-CZ"/>
        </w:rPr>
        <w:t>Z</w:t>
      </w:r>
      <w:r w:rsidRPr="00152483">
        <w:rPr>
          <w:szCs w:val="22"/>
          <w:lang w:eastAsia="cs-CZ"/>
        </w:rPr>
        <w:t>adávací dokumentací,</w:t>
      </w:r>
    </w:p>
    <w:p w14:paraId="4C1E755B" w14:textId="77777777" w:rsidR="00402AEC" w:rsidRPr="00152483" w:rsidRDefault="00402AEC" w:rsidP="00402AEC">
      <w:pPr>
        <w:pStyle w:val="Normal1"/>
        <w:numPr>
          <w:ilvl w:val="0"/>
          <w:numId w:val="37"/>
        </w:numPr>
        <w:rPr>
          <w:szCs w:val="22"/>
          <w:lang w:eastAsia="cs-CZ"/>
        </w:rPr>
      </w:pPr>
      <w:r w:rsidRPr="00152483">
        <w:rPr>
          <w:szCs w:val="22"/>
          <w:lang w:eastAsia="cs-CZ"/>
        </w:rPr>
        <w:t>v přípa</w:t>
      </w:r>
      <w:r>
        <w:rPr>
          <w:szCs w:val="22"/>
          <w:lang w:eastAsia="cs-CZ"/>
        </w:rPr>
        <w:t>dě chybějících ustanovení této S</w:t>
      </w:r>
      <w:r w:rsidRPr="00152483">
        <w:rPr>
          <w:szCs w:val="22"/>
          <w:lang w:eastAsia="cs-CZ"/>
        </w:rPr>
        <w:t xml:space="preserve">mlouvy budou použita dostatečně konkrétní ustanovení </w:t>
      </w:r>
      <w:r>
        <w:rPr>
          <w:szCs w:val="22"/>
          <w:lang w:eastAsia="cs-CZ"/>
        </w:rPr>
        <w:t>Z</w:t>
      </w:r>
      <w:r w:rsidRPr="00152483">
        <w:rPr>
          <w:szCs w:val="22"/>
          <w:lang w:eastAsia="cs-CZ"/>
        </w:rPr>
        <w:t>adávací dokumentace,</w:t>
      </w:r>
    </w:p>
    <w:p w14:paraId="478901DE" w14:textId="77777777" w:rsidR="00402AEC" w:rsidRPr="00152483" w:rsidRDefault="00402AEC" w:rsidP="00402AEC">
      <w:pPr>
        <w:pStyle w:val="Normal1"/>
        <w:numPr>
          <w:ilvl w:val="0"/>
          <w:numId w:val="37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152483">
        <w:rPr>
          <w:szCs w:val="22"/>
          <w:lang w:eastAsia="cs-CZ"/>
        </w:rPr>
        <w:t xml:space="preserve"> je vázán</w:t>
      </w:r>
      <w:r>
        <w:rPr>
          <w:szCs w:val="22"/>
          <w:lang w:eastAsia="cs-CZ"/>
        </w:rPr>
        <w:t>a</w:t>
      </w:r>
      <w:r w:rsidRPr="00152483">
        <w:rPr>
          <w:szCs w:val="22"/>
          <w:lang w:eastAsia="cs-CZ"/>
        </w:rPr>
        <w:t xml:space="preserve"> svou nabídkou předloženou </w:t>
      </w:r>
      <w:r>
        <w:rPr>
          <w:szCs w:val="22"/>
          <w:lang w:eastAsia="cs-CZ"/>
        </w:rPr>
        <w:t>O</w:t>
      </w:r>
      <w:r w:rsidRPr="00152483">
        <w:rPr>
          <w:szCs w:val="22"/>
          <w:lang w:eastAsia="cs-CZ"/>
        </w:rPr>
        <w:t xml:space="preserve">bjednateli v rámci zadávacího řízení na zadání </w:t>
      </w:r>
      <w:r>
        <w:rPr>
          <w:szCs w:val="22"/>
          <w:lang w:eastAsia="cs-CZ"/>
        </w:rPr>
        <w:t>Č</w:t>
      </w:r>
      <w:r w:rsidRPr="00152483">
        <w:rPr>
          <w:szCs w:val="22"/>
          <w:lang w:eastAsia="cs-CZ"/>
        </w:rPr>
        <w:t xml:space="preserve">ásti veřejné zakázky, která se pro úpravu vzájemných vztahů vyplývajících z této </w:t>
      </w:r>
      <w:r>
        <w:rPr>
          <w:szCs w:val="22"/>
          <w:lang w:eastAsia="cs-CZ"/>
        </w:rPr>
        <w:t>S</w:t>
      </w:r>
      <w:r w:rsidRPr="00152483">
        <w:rPr>
          <w:szCs w:val="22"/>
          <w:lang w:eastAsia="cs-CZ"/>
        </w:rPr>
        <w:t>mlouvy použije subsidiárně.</w:t>
      </w:r>
    </w:p>
    <w:p w14:paraId="6E198B5F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Předmět smlouvy</w:t>
      </w:r>
    </w:p>
    <w:p w14:paraId="6504A0AA" w14:textId="38A2B262" w:rsidR="00402AEC" w:rsidRPr="00BD5ABF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Předmětem této S</w:t>
      </w:r>
      <w:r w:rsidRPr="001B4C68">
        <w:rPr>
          <w:szCs w:val="22"/>
          <w:lang w:eastAsia="cs-CZ"/>
        </w:rPr>
        <w:t xml:space="preserve">mlouvy je vymezení podmínek plnění na základě dále uvedených </w:t>
      </w:r>
      <w:r>
        <w:rPr>
          <w:szCs w:val="22"/>
          <w:lang w:eastAsia="cs-CZ"/>
        </w:rPr>
        <w:t>D</w:t>
      </w:r>
      <w:r w:rsidRPr="001B4C68">
        <w:rPr>
          <w:szCs w:val="22"/>
          <w:lang w:eastAsia="cs-CZ"/>
        </w:rPr>
        <w:t>ílčích smluv</w:t>
      </w:r>
      <w:r>
        <w:rPr>
          <w:szCs w:val="22"/>
          <w:lang w:eastAsia="cs-CZ"/>
        </w:rPr>
        <w:t>, tj. úprava práv a povinností S</w:t>
      </w:r>
      <w:r w:rsidRPr="001B4C68">
        <w:rPr>
          <w:szCs w:val="22"/>
          <w:lang w:eastAsia="cs-CZ"/>
        </w:rPr>
        <w:t xml:space="preserve">mluvních stran při zadávání a plnění dílčích veřejných zakázek ohledně poskytování </w:t>
      </w:r>
      <w:r w:rsidRPr="00AD4C06">
        <w:rPr>
          <w:szCs w:val="22"/>
          <w:lang w:eastAsia="cs-CZ"/>
        </w:rPr>
        <w:t>služeb v oblasti zajištění konzultační</w:t>
      </w:r>
      <w:r w:rsidR="003E093B" w:rsidRPr="00AD4C06">
        <w:rPr>
          <w:szCs w:val="22"/>
          <w:lang w:eastAsia="cs-CZ"/>
        </w:rPr>
        <w:t>,</w:t>
      </w:r>
      <w:r w:rsidRPr="00AD4C06">
        <w:rPr>
          <w:szCs w:val="22"/>
          <w:lang w:eastAsia="cs-CZ"/>
        </w:rPr>
        <w:t xml:space="preserve"> poradenské</w:t>
      </w:r>
      <w:r w:rsidR="003E093B" w:rsidRPr="00AD4C06">
        <w:rPr>
          <w:szCs w:val="22"/>
          <w:lang w:eastAsia="cs-CZ"/>
        </w:rPr>
        <w:t xml:space="preserve"> a realizační</w:t>
      </w:r>
      <w:r w:rsidR="004E688A">
        <w:rPr>
          <w:szCs w:val="22"/>
          <w:lang w:eastAsia="cs-CZ"/>
        </w:rPr>
        <w:t xml:space="preserve"> činnosti v </w:t>
      </w:r>
      <w:r w:rsidR="003E093B" w:rsidRPr="00AD4C06">
        <w:rPr>
          <w:szCs w:val="22"/>
          <w:lang w:eastAsia="cs-CZ"/>
        </w:rPr>
        <w:t xml:space="preserve">oblasti </w:t>
      </w:r>
      <w:r w:rsidR="00B2283E">
        <w:rPr>
          <w:bCs/>
        </w:rPr>
        <w:t>m</w:t>
      </w:r>
      <w:r w:rsidR="00B2283E" w:rsidRPr="00B30815">
        <w:rPr>
          <w:bCs/>
        </w:rPr>
        <w:t>ediální</w:t>
      </w:r>
      <w:r w:rsidR="00B2283E">
        <w:rPr>
          <w:bCs/>
        </w:rPr>
        <w:t>ch</w:t>
      </w:r>
      <w:r w:rsidR="00B2283E" w:rsidRPr="00B30815">
        <w:rPr>
          <w:bCs/>
        </w:rPr>
        <w:t xml:space="preserve"> výzkum</w:t>
      </w:r>
      <w:r w:rsidR="00B2283E">
        <w:rPr>
          <w:bCs/>
        </w:rPr>
        <w:t>ů</w:t>
      </w:r>
      <w:r w:rsidR="00B2283E" w:rsidRPr="00B30815">
        <w:rPr>
          <w:bCs/>
        </w:rPr>
        <w:t>, mediální</w:t>
      </w:r>
      <w:r w:rsidR="00B2283E">
        <w:rPr>
          <w:bCs/>
        </w:rPr>
        <w:t>ho</w:t>
      </w:r>
      <w:r w:rsidR="00B2283E" w:rsidRPr="00B30815">
        <w:rPr>
          <w:bCs/>
        </w:rPr>
        <w:t xml:space="preserve"> plánování, nákup</w:t>
      </w:r>
      <w:r w:rsidR="00B2283E">
        <w:rPr>
          <w:bCs/>
        </w:rPr>
        <w:t>u</w:t>
      </w:r>
      <w:r w:rsidR="00B2283E" w:rsidRPr="00B30815">
        <w:rPr>
          <w:bCs/>
        </w:rPr>
        <w:t xml:space="preserve"> mediálního prostoru, konzultační a poradenská činnost a vyhodnocení efektivity jednotlivých aktivit na základě mediálních analýz</w:t>
      </w:r>
      <w:r w:rsidRPr="00BD5ABF">
        <w:rPr>
          <w:szCs w:val="22"/>
          <w:lang w:eastAsia="cs-CZ"/>
        </w:rPr>
        <w:t xml:space="preserve">: </w:t>
      </w:r>
    </w:p>
    <w:p w14:paraId="47730859" w14:textId="77777777" w:rsidR="00B2283E" w:rsidRPr="00B30815" w:rsidRDefault="00B2283E" w:rsidP="00B2283E">
      <w:pPr>
        <w:numPr>
          <w:ilvl w:val="0"/>
          <w:numId w:val="45"/>
        </w:numPr>
        <w:tabs>
          <w:tab w:val="left" w:pos="20"/>
          <w:tab w:val="left" w:pos="325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3" w:line="240" w:lineRule="auto"/>
        <w:ind w:left="993" w:right="-23"/>
        <w:jc w:val="both"/>
        <w:rPr>
          <w:rFonts w:eastAsia="Calibri"/>
          <w:szCs w:val="28"/>
        </w:rPr>
      </w:pPr>
      <w:r w:rsidRPr="00B30815">
        <w:rPr>
          <w:rFonts w:eastAsia="Calibri"/>
          <w:szCs w:val="28"/>
        </w:rPr>
        <w:lastRenderedPageBreak/>
        <w:t xml:space="preserve">Kompletní služby spojené s přípravou strategického mediálního plánování na základě analýz mediálního trhu (analýza </w:t>
      </w:r>
      <w:r>
        <w:rPr>
          <w:rFonts w:eastAsia="Calibri"/>
          <w:szCs w:val="28"/>
        </w:rPr>
        <w:t xml:space="preserve">předchozích </w:t>
      </w:r>
      <w:r w:rsidRPr="00B30815">
        <w:rPr>
          <w:rFonts w:eastAsia="Calibri"/>
          <w:szCs w:val="28"/>
        </w:rPr>
        <w:t>aktivit</w:t>
      </w:r>
      <w:r>
        <w:rPr>
          <w:rFonts w:eastAsia="Calibri"/>
          <w:szCs w:val="28"/>
        </w:rPr>
        <w:t xml:space="preserve"> Vinařského fondu,</w:t>
      </w:r>
      <w:r w:rsidRPr="00B30815">
        <w:rPr>
          <w:rFonts w:eastAsia="Calibri"/>
          <w:szCs w:val="28"/>
        </w:rPr>
        <w:t xml:space="preserve"> analýza mediální cílové skupiny, analýza vhodnosti jednotlivých médií,</w:t>
      </w:r>
      <w:r>
        <w:rPr>
          <w:rFonts w:eastAsia="Calibri"/>
          <w:szCs w:val="28"/>
        </w:rPr>
        <w:t xml:space="preserve"> </w:t>
      </w:r>
      <w:r w:rsidRPr="00B30815">
        <w:rPr>
          <w:rFonts w:eastAsia="Calibri"/>
          <w:szCs w:val="28"/>
        </w:rPr>
        <w:t>…) a hledání tradičních i nových příležitostí pro zviditelnění značky;</w:t>
      </w:r>
    </w:p>
    <w:p w14:paraId="231419BF" w14:textId="77777777" w:rsidR="00B2283E" w:rsidRPr="00B30815" w:rsidRDefault="00B2283E" w:rsidP="00B2283E">
      <w:pPr>
        <w:numPr>
          <w:ilvl w:val="0"/>
          <w:numId w:val="45"/>
        </w:numPr>
        <w:tabs>
          <w:tab w:val="left" w:pos="20"/>
          <w:tab w:val="left" w:pos="325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3" w:line="240" w:lineRule="auto"/>
        <w:ind w:left="993" w:right="-23"/>
        <w:jc w:val="both"/>
        <w:rPr>
          <w:rFonts w:eastAsia="Calibri"/>
          <w:szCs w:val="28"/>
        </w:rPr>
      </w:pPr>
      <w:r w:rsidRPr="00B30815">
        <w:rPr>
          <w:rFonts w:eastAsia="Calibri"/>
          <w:szCs w:val="28"/>
        </w:rPr>
        <w:t xml:space="preserve">Vypracování </w:t>
      </w:r>
      <w:r>
        <w:rPr>
          <w:rFonts w:eastAsia="Calibri"/>
          <w:szCs w:val="28"/>
        </w:rPr>
        <w:t xml:space="preserve">návrhu </w:t>
      </w:r>
      <w:r w:rsidRPr="00B30815">
        <w:rPr>
          <w:rFonts w:eastAsia="Calibri"/>
          <w:szCs w:val="28"/>
        </w:rPr>
        <w:t xml:space="preserve">mediálního mixu na jednotlivé dílčí kampaně podle jednotlivých produktových řad s cílem optimalizovat zásah a frekvenci </w:t>
      </w:r>
      <w:r>
        <w:rPr>
          <w:rFonts w:eastAsia="Calibri"/>
          <w:szCs w:val="28"/>
        </w:rPr>
        <w:t xml:space="preserve">oslovení </w:t>
      </w:r>
      <w:r w:rsidRPr="00B30815">
        <w:rPr>
          <w:rFonts w:eastAsia="Calibri"/>
          <w:szCs w:val="28"/>
        </w:rPr>
        <w:t>cílové skupiny v rámci definovaných tržních segmentů;</w:t>
      </w:r>
    </w:p>
    <w:p w14:paraId="552C7EF0" w14:textId="77777777" w:rsidR="00B2283E" w:rsidRPr="00B30815" w:rsidRDefault="00B2283E" w:rsidP="00B2283E">
      <w:pPr>
        <w:numPr>
          <w:ilvl w:val="0"/>
          <w:numId w:val="45"/>
        </w:numPr>
        <w:tabs>
          <w:tab w:val="left" w:pos="20"/>
          <w:tab w:val="left" w:pos="325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3" w:line="240" w:lineRule="auto"/>
        <w:ind w:left="993" w:right="-23"/>
        <w:jc w:val="both"/>
        <w:rPr>
          <w:rFonts w:eastAsia="Calibri"/>
          <w:szCs w:val="28"/>
        </w:rPr>
      </w:pPr>
      <w:r w:rsidRPr="00B30815">
        <w:rPr>
          <w:rFonts w:eastAsia="Calibri"/>
          <w:szCs w:val="28"/>
        </w:rPr>
        <w:t>Všechny aktivity spojené s tvorbou detailních mediálních strategií a detailních mediálních plánů a optimalizace finančních prostředků na základě komunikační strategie (v součinnosti se strategickou a kreativní agenturou);</w:t>
      </w:r>
    </w:p>
    <w:p w14:paraId="270EB320" w14:textId="77777777" w:rsidR="00B2283E" w:rsidRPr="00B30815" w:rsidRDefault="00B2283E" w:rsidP="00B2283E">
      <w:pPr>
        <w:numPr>
          <w:ilvl w:val="0"/>
          <w:numId w:val="45"/>
        </w:numPr>
        <w:tabs>
          <w:tab w:val="left" w:pos="20"/>
          <w:tab w:val="left" w:pos="325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3" w:line="240" w:lineRule="auto"/>
        <w:ind w:left="993" w:right="-23"/>
        <w:jc w:val="both"/>
        <w:rPr>
          <w:rFonts w:eastAsia="Calibri"/>
          <w:szCs w:val="28"/>
        </w:rPr>
      </w:pPr>
      <w:r w:rsidRPr="00B30815">
        <w:rPr>
          <w:rFonts w:eastAsia="Calibri"/>
          <w:szCs w:val="28"/>
        </w:rPr>
        <w:t xml:space="preserve"> Nákup médií s cílem vyjednání co nejvýhodnějších podmínek za účelem dosažení optimálního poměru cena/výkon;</w:t>
      </w:r>
    </w:p>
    <w:p w14:paraId="79FAA8B7" w14:textId="77777777" w:rsidR="00B2283E" w:rsidRPr="00B30815" w:rsidRDefault="00B2283E" w:rsidP="00B2283E">
      <w:pPr>
        <w:numPr>
          <w:ilvl w:val="0"/>
          <w:numId w:val="45"/>
        </w:numPr>
        <w:tabs>
          <w:tab w:val="left" w:pos="20"/>
          <w:tab w:val="left" w:pos="325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3" w:line="240" w:lineRule="auto"/>
        <w:ind w:left="993" w:right="-23"/>
        <w:jc w:val="both"/>
        <w:rPr>
          <w:sz w:val="20"/>
        </w:rPr>
      </w:pPr>
      <w:r w:rsidRPr="00B30815">
        <w:rPr>
          <w:rFonts w:eastAsia="Calibri"/>
          <w:szCs w:val="28"/>
        </w:rPr>
        <w:t xml:space="preserve">Vypracování </w:t>
      </w:r>
      <w:proofErr w:type="spellStart"/>
      <w:r w:rsidRPr="00B30815">
        <w:rPr>
          <w:rFonts w:eastAsia="Calibri"/>
          <w:szCs w:val="28"/>
        </w:rPr>
        <w:t>ponákupních</w:t>
      </w:r>
      <w:proofErr w:type="spellEnd"/>
      <w:r w:rsidRPr="00B30815">
        <w:rPr>
          <w:rFonts w:eastAsia="Calibri"/>
          <w:szCs w:val="28"/>
        </w:rPr>
        <w:t xml:space="preserve"> analýz za účelem ověření, zda bylo dosaženo všech </w:t>
      </w:r>
      <w:r>
        <w:rPr>
          <w:rFonts w:eastAsia="Calibri"/>
          <w:szCs w:val="28"/>
        </w:rPr>
        <w:t xml:space="preserve">stanovených </w:t>
      </w:r>
      <w:r w:rsidRPr="00B30815">
        <w:rPr>
          <w:rFonts w:eastAsia="Calibri"/>
          <w:szCs w:val="28"/>
        </w:rPr>
        <w:t>mediálních parametrů;</w:t>
      </w:r>
    </w:p>
    <w:p w14:paraId="2027695F" w14:textId="77777777" w:rsidR="00B2283E" w:rsidRPr="00B30815" w:rsidRDefault="00B2283E" w:rsidP="00B2283E">
      <w:pPr>
        <w:numPr>
          <w:ilvl w:val="0"/>
          <w:numId w:val="45"/>
        </w:numPr>
        <w:tabs>
          <w:tab w:val="left" w:pos="20"/>
          <w:tab w:val="left" w:pos="325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3" w:line="240" w:lineRule="auto"/>
        <w:ind w:left="993" w:right="-23"/>
        <w:jc w:val="both"/>
        <w:rPr>
          <w:sz w:val="20"/>
        </w:rPr>
      </w:pPr>
      <w:r w:rsidRPr="00B30815">
        <w:rPr>
          <w:rFonts w:eastAsia="Calibri"/>
          <w:szCs w:val="28"/>
        </w:rPr>
        <w:t>Realizace následných analýz s cílem vyhodnotit efektivitu jednotlivých kampaní</w:t>
      </w:r>
      <w:r>
        <w:rPr>
          <w:rFonts w:eastAsia="Calibri"/>
          <w:szCs w:val="28"/>
        </w:rPr>
        <w:t xml:space="preserve"> (poměr cena/výkon)</w:t>
      </w:r>
      <w:r w:rsidRPr="00B30815">
        <w:rPr>
          <w:rFonts w:eastAsia="Calibri"/>
          <w:szCs w:val="28"/>
        </w:rPr>
        <w:t>.</w:t>
      </w:r>
    </w:p>
    <w:p w14:paraId="43033B94" w14:textId="77777777" w:rsidR="00402AEC" w:rsidRPr="00BD5ABF" w:rsidRDefault="00402AEC" w:rsidP="00B2283E">
      <w:pPr>
        <w:pStyle w:val="Normal1"/>
        <w:ind w:left="993"/>
        <w:rPr>
          <w:szCs w:val="22"/>
          <w:lang w:eastAsia="cs-CZ"/>
        </w:rPr>
      </w:pPr>
      <w:r w:rsidRPr="00BD5ABF">
        <w:rPr>
          <w:szCs w:val="22"/>
          <w:lang w:eastAsia="cs-CZ"/>
        </w:rPr>
        <w:t>(dále jen „</w:t>
      </w:r>
      <w:r w:rsidRPr="00BD5ABF">
        <w:rPr>
          <w:b/>
          <w:szCs w:val="22"/>
          <w:lang w:eastAsia="cs-CZ"/>
        </w:rPr>
        <w:t>Služby</w:t>
      </w:r>
      <w:r w:rsidRPr="00BD5ABF">
        <w:rPr>
          <w:szCs w:val="22"/>
          <w:lang w:eastAsia="cs-CZ"/>
        </w:rPr>
        <w:t>“)</w:t>
      </w:r>
    </w:p>
    <w:p w14:paraId="6E116239" w14:textId="77777777" w:rsidR="00402AEC" w:rsidRPr="000F3E14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1B4C68">
        <w:rPr>
          <w:szCs w:val="22"/>
          <w:lang w:eastAsia="cs-CZ"/>
        </w:rPr>
        <w:t xml:space="preserve">Služby budou poskytovány na základě jednotlivých smluv uzavřených za účelem realizace dílčích veřejných zakázek na základě této </w:t>
      </w:r>
      <w:r>
        <w:rPr>
          <w:szCs w:val="22"/>
          <w:lang w:eastAsia="cs-CZ"/>
        </w:rPr>
        <w:t>S</w:t>
      </w:r>
      <w:r w:rsidRPr="001B4C68">
        <w:rPr>
          <w:szCs w:val="22"/>
          <w:lang w:eastAsia="cs-CZ"/>
        </w:rPr>
        <w:t>mlouvy (dále jen „</w:t>
      </w:r>
      <w:r w:rsidRPr="0057159C">
        <w:rPr>
          <w:b/>
          <w:szCs w:val="22"/>
          <w:lang w:eastAsia="cs-CZ"/>
        </w:rPr>
        <w:t>D</w:t>
      </w:r>
      <w:r w:rsidRPr="000C2602">
        <w:rPr>
          <w:b/>
          <w:szCs w:val="22"/>
          <w:lang w:eastAsia="cs-CZ"/>
        </w:rPr>
        <w:t>ílčí smlouvy</w:t>
      </w:r>
      <w:r w:rsidRPr="001B4C68">
        <w:rPr>
          <w:szCs w:val="22"/>
          <w:lang w:eastAsia="cs-CZ"/>
        </w:rPr>
        <w:t xml:space="preserve">“) postupem </w:t>
      </w:r>
      <w:r w:rsidRPr="000F3E14">
        <w:rPr>
          <w:szCs w:val="22"/>
          <w:lang w:eastAsia="cs-CZ"/>
        </w:rPr>
        <w:t>podle čl. 4 této</w:t>
      </w:r>
      <w:r w:rsidRPr="001B4C68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S</w:t>
      </w:r>
      <w:r w:rsidRPr="002C1C3D">
        <w:rPr>
          <w:szCs w:val="22"/>
          <w:lang w:eastAsia="cs-CZ"/>
        </w:rPr>
        <w:t xml:space="preserve">mlouvy. Uzavřením </w:t>
      </w:r>
      <w:r>
        <w:rPr>
          <w:szCs w:val="22"/>
          <w:lang w:eastAsia="cs-CZ"/>
        </w:rPr>
        <w:t>D</w:t>
      </w:r>
      <w:r w:rsidRPr="002C1C3D">
        <w:rPr>
          <w:szCs w:val="22"/>
          <w:lang w:eastAsia="cs-CZ"/>
        </w:rPr>
        <w:t xml:space="preserve">ílčí smlouvy se </w:t>
      </w:r>
      <w:r>
        <w:rPr>
          <w:szCs w:val="22"/>
          <w:lang w:eastAsia="cs-CZ"/>
        </w:rPr>
        <w:t>A</w:t>
      </w:r>
      <w:r w:rsidRPr="002C1C3D">
        <w:rPr>
          <w:szCs w:val="22"/>
          <w:lang w:eastAsia="cs-CZ"/>
        </w:rPr>
        <w:t xml:space="preserve">gentura zavazuje poskytnout </w:t>
      </w:r>
      <w:r>
        <w:rPr>
          <w:szCs w:val="22"/>
          <w:lang w:eastAsia="cs-CZ"/>
        </w:rPr>
        <w:t>O</w:t>
      </w:r>
      <w:r w:rsidRPr="002C1C3D">
        <w:rPr>
          <w:szCs w:val="22"/>
          <w:lang w:eastAsia="cs-CZ"/>
        </w:rPr>
        <w:t xml:space="preserve">bjednateli plnění dle </w:t>
      </w:r>
      <w:r>
        <w:rPr>
          <w:szCs w:val="22"/>
          <w:lang w:eastAsia="cs-CZ"/>
        </w:rPr>
        <w:t>D</w:t>
      </w:r>
      <w:r w:rsidRPr="002C1C3D">
        <w:rPr>
          <w:szCs w:val="22"/>
          <w:lang w:eastAsia="cs-CZ"/>
        </w:rPr>
        <w:t xml:space="preserve">ílčí smlouvy za podmínek vymezených touto </w:t>
      </w:r>
      <w:r>
        <w:rPr>
          <w:szCs w:val="22"/>
          <w:lang w:eastAsia="cs-CZ"/>
        </w:rPr>
        <w:t>S</w:t>
      </w:r>
      <w:r w:rsidRPr="002C1C3D">
        <w:rPr>
          <w:szCs w:val="22"/>
          <w:lang w:eastAsia="cs-CZ"/>
        </w:rPr>
        <w:t xml:space="preserve">mlouvou </w:t>
      </w:r>
      <w:r>
        <w:rPr>
          <w:szCs w:val="22"/>
          <w:lang w:eastAsia="cs-CZ"/>
        </w:rPr>
        <w:t>a D</w:t>
      </w:r>
      <w:r w:rsidRPr="002C1C3D">
        <w:rPr>
          <w:szCs w:val="22"/>
          <w:lang w:eastAsia="cs-CZ"/>
        </w:rPr>
        <w:t>ílčí smlouvou a</w:t>
      </w:r>
      <w:r>
        <w:rPr>
          <w:szCs w:val="22"/>
          <w:lang w:eastAsia="cs-CZ"/>
        </w:rPr>
        <w:t> O</w:t>
      </w:r>
      <w:r w:rsidRPr="002C1C3D">
        <w:rPr>
          <w:szCs w:val="22"/>
          <w:lang w:eastAsia="cs-CZ"/>
        </w:rPr>
        <w:t xml:space="preserve">bjednatel se zavazuje uhradit </w:t>
      </w:r>
      <w:r>
        <w:rPr>
          <w:szCs w:val="22"/>
          <w:lang w:eastAsia="cs-CZ"/>
        </w:rPr>
        <w:t>A</w:t>
      </w:r>
      <w:r w:rsidRPr="002C1C3D">
        <w:rPr>
          <w:szCs w:val="22"/>
          <w:lang w:eastAsia="cs-CZ"/>
        </w:rPr>
        <w:t xml:space="preserve">gentuře cenu </w:t>
      </w:r>
      <w:r>
        <w:rPr>
          <w:szCs w:val="22"/>
          <w:lang w:eastAsia="cs-CZ"/>
        </w:rPr>
        <w:t>S</w:t>
      </w:r>
      <w:r w:rsidRPr="002C1C3D">
        <w:rPr>
          <w:szCs w:val="22"/>
          <w:lang w:eastAsia="cs-CZ"/>
        </w:rPr>
        <w:t xml:space="preserve">lužeb za podmínek vymezených touto </w:t>
      </w:r>
      <w:r>
        <w:rPr>
          <w:szCs w:val="22"/>
          <w:lang w:eastAsia="cs-CZ"/>
        </w:rPr>
        <w:t>S</w:t>
      </w:r>
      <w:r w:rsidRPr="002C1C3D">
        <w:rPr>
          <w:szCs w:val="22"/>
          <w:lang w:eastAsia="cs-CZ"/>
        </w:rPr>
        <w:t xml:space="preserve">mlouvou a </w:t>
      </w:r>
      <w:r>
        <w:rPr>
          <w:szCs w:val="22"/>
          <w:lang w:eastAsia="cs-CZ"/>
        </w:rPr>
        <w:t>D</w:t>
      </w:r>
      <w:r w:rsidRPr="002C1C3D">
        <w:rPr>
          <w:szCs w:val="22"/>
          <w:lang w:eastAsia="cs-CZ"/>
        </w:rPr>
        <w:t xml:space="preserve">ílčí smlouvou. </w:t>
      </w:r>
    </w:p>
    <w:p w14:paraId="2BF20D29" w14:textId="0E1E59AB" w:rsidR="00402AEC" w:rsidRPr="000F3E14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0F3E14">
        <w:rPr>
          <w:szCs w:val="22"/>
          <w:lang w:eastAsia="cs-CZ"/>
        </w:rPr>
        <w:t xml:space="preserve">Při výkladu obsahu této </w:t>
      </w:r>
      <w:r>
        <w:rPr>
          <w:szCs w:val="22"/>
          <w:lang w:eastAsia="cs-CZ"/>
        </w:rPr>
        <w:t>S</w:t>
      </w:r>
      <w:r w:rsidRPr="000F3E14">
        <w:rPr>
          <w:szCs w:val="22"/>
          <w:lang w:eastAsia="cs-CZ"/>
        </w:rPr>
        <w:t xml:space="preserve">mlouvy budou </w:t>
      </w:r>
      <w:r>
        <w:rPr>
          <w:szCs w:val="22"/>
          <w:lang w:eastAsia="cs-CZ"/>
        </w:rPr>
        <w:t>S</w:t>
      </w:r>
      <w:r w:rsidRPr="000F3E14">
        <w:rPr>
          <w:szCs w:val="22"/>
          <w:lang w:eastAsia="cs-CZ"/>
        </w:rPr>
        <w:t xml:space="preserve">mluvní strany přihlížet k </w:t>
      </w:r>
      <w:r w:rsidR="00B876AE">
        <w:rPr>
          <w:szCs w:val="22"/>
          <w:lang w:eastAsia="cs-CZ"/>
        </w:rPr>
        <w:t>z</w:t>
      </w:r>
      <w:r w:rsidRPr="000F3E14">
        <w:rPr>
          <w:szCs w:val="22"/>
          <w:lang w:eastAsia="cs-CZ"/>
        </w:rPr>
        <w:t xml:space="preserve">adávacím podmínkám vztahujícím se k zadávacímu řízení na </w:t>
      </w:r>
      <w:r>
        <w:rPr>
          <w:szCs w:val="22"/>
          <w:lang w:eastAsia="cs-CZ"/>
        </w:rPr>
        <w:t>V</w:t>
      </w:r>
      <w:r w:rsidRPr="000F3E14">
        <w:rPr>
          <w:szCs w:val="22"/>
          <w:lang w:eastAsia="cs-CZ"/>
        </w:rPr>
        <w:t xml:space="preserve">eřejnou zakázku dle předchozího odstavce, k účelu tohoto zadávacího řízení a dalším úkonům </w:t>
      </w:r>
      <w:r>
        <w:rPr>
          <w:szCs w:val="22"/>
          <w:lang w:eastAsia="cs-CZ"/>
        </w:rPr>
        <w:t>S</w:t>
      </w:r>
      <w:r w:rsidRPr="000F3E14">
        <w:rPr>
          <w:szCs w:val="22"/>
          <w:lang w:eastAsia="cs-CZ"/>
        </w:rPr>
        <w:t xml:space="preserve">mluvních stran učiněným dle </w:t>
      </w:r>
      <w:r w:rsidR="00447CA6">
        <w:rPr>
          <w:szCs w:val="22"/>
          <w:lang w:eastAsia="cs-CZ"/>
        </w:rPr>
        <w:t>Z</w:t>
      </w:r>
      <w:r w:rsidRPr="000F3E14">
        <w:rPr>
          <w:szCs w:val="22"/>
          <w:lang w:eastAsia="cs-CZ"/>
        </w:rPr>
        <w:t xml:space="preserve">ZVZ, v průběhu zadávacího řízení, jako k relevantnímu jednání </w:t>
      </w:r>
      <w:r>
        <w:rPr>
          <w:szCs w:val="22"/>
          <w:lang w:eastAsia="cs-CZ"/>
        </w:rPr>
        <w:t>S</w:t>
      </w:r>
      <w:r w:rsidRPr="000F3E14">
        <w:rPr>
          <w:szCs w:val="22"/>
          <w:lang w:eastAsia="cs-CZ"/>
        </w:rPr>
        <w:t xml:space="preserve">mluvních stran o obsahu </w:t>
      </w:r>
      <w:r>
        <w:rPr>
          <w:szCs w:val="22"/>
          <w:lang w:eastAsia="cs-CZ"/>
        </w:rPr>
        <w:t>S</w:t>
      </w:r>
      <w:r w:rsidRPr="000F3E14">
        <w:rPr>
          <w:szCs w:val="22"/>
          <w:lang w:eastAsia="cs-CZ"/>
        </w:rPr>
        <w:t xml:space="preserve">mlouvy před jejím uzavřením. Ustanovení právních předpisů o výkladu právních jednání tím nejsou nijak dotčena. </w:t>
      </w:r>
    </w:p>
    <w:p w14:paraId="7FEF9975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241764">
        <w:rPr>
          <w:szCs w:val="22"/>
          <w:lang w:eastAsia="cs-CZ"/>
        </w:rPr>
        <w:t xml:space="preserve">Uzavřením této </w:t>
      </w:r>
      <w:r>
        <w:rPr>
          <w:szCs w:val="22"/>
          <w:lang w:eastAsia="cs-CZ"/>
        </w:rPr>
        <w:t>S</w:t>
      </w:r>
      <w:r w:rsidRPr="00241764">
        <w:rPr>
          <w:szCs w:val="22"/>
          <w:lang w:eastAsia="cs-CZ"/>
        </w:rPr>
        <w:t xml:space="preserve">mlouvy </w:t>
      </w:r>
      <w:r>
        <w:rPr>
          <w:szCs w:val="22"/>
          <w:lang w:eastAsia="cs-CZ"/>
        </w:rPr>
        <w:t>A</w:t>
      </w:r>
      <w:r w:rsidRPr="00241764">
        <w:rPr>
          <w:szCs w:val="22"/>
          <w:lang w:eastAsia="cs-CZ"/>
        </w:rPr>
        <w:t xml:space="preserve">gentuře nevzniká právo na poskytování jakéhokoliv plnění ani nárok na úhrady ceny jakýchkoliv </w:t>
      </w:r>
      <w:r>
        <w:rPr>
          <w:szCs w:val="22"/>
          <w:lang w:eastAsia="cs-CZ"/>
        </w:rPr>
        <w:t>s</w:t>
      </w:r>
      <w:r w:rsidRPr="00241764">
        <w:rPr>
          <w:szCs w:val="22"/>
          <w:lang w:eastAsia="cs-CZ"/>
        </w:rPr>
        <w:t xml:space="preserve">lužeb. Objednatel je oprávněn, nikoliv však povinen, poptávat </w:t>
      </w:r>
      <w:r>
        <w:rPr>
          <w:szCs w:val="22"/>
          <w:lang w:eastAsia="cs-CZ"/>
        </w:rPr>
        <w:t>S</w:t>
      </w:r>
      <w:r w:rsidRPr="00241764">
        <w:rPr>
          <w:szCs w:val="22"/>
          <w:lang w:eastAsia="cs-CZ"/>
        </w:rPr>
        <w:t xml:space="preserve">lužby podle této </w:t>
      </w:r>
      <w:r>
        <w:rPr>
          <w:szCs w:val="22"/>
          <w:lang w:eastAsia="cs-CZ"/>
        </w:rPr>
        <w:t>S</w:t>
      </w:r>
      <w:r w:rsidRPr="00241764">
        <w:rPr>
          <w:szCs w:val="22"/>
          <w:lang w:eastAsia="cs-CZ"/>
        </w:rPr>
        <w:t>mlouvy</w:t>
      </w:r>
      <w:r>
        <w:rPr>
          <w:szCs w:val="22"/>
          <w:lang w:eastAsia="cs-CZ"/>
        </w:rPr>
        <w:t xml:space="preserve">, </w:t>
      </w:r>
      <w:r w:rsidRPr="00241764">
        <w:rPr>
          <w:szCs w:val="22"/>
          <w:lang w:eastAsia="cs-CZ"/>
        </w:rPr>
        <w:t xml:space="preserve">s tím, že tato skutečnost nevede k zániku této </w:t>
      </w:r>
      <w:r>
        <w:rPr>
          <w:szCs w:val="22"/>
          <w:lang w:eastAsia="cs-CZ"/>
        </w:rPr>
        <w:t>S</w:t>
      </w:r>
      <w:r w:rsidRPr="00241764">
        <w:rPr>
          <w:szCs w:val="22"/>
          <w:lang w:eastAsia="cs-CZ"/>
        </w:rPr>
        <w:t xml:space="preserve">mlouvy. Veškeré </w:t>
      </w:r>
      <w:r>
        <w:rPr>
          <w:szCs w:val="22"/>
          <w:lang w:eastAsia="cs-CZ"/>
        </w:rPr>
        <w:t>S</w:t>
      </w:r>
      <w:r w:rsidRPr="00241764">
        <w:rPr>
          <w:szCs w:val="22"/>
          <w:lang w:eastAsia="cs-CZ"/>
        </w:rPr>
        <w:t xml:space="preserve">lužby budou poskytovány za podmínek stanovených v rámci </w:t>
      </w:r>
      <w:r>
        <w:rPr>
          <w:szCs w:val="22"/>
          <w:lang w:eastAsia="cs-CZ"/>
        </w:rPr>
        <w:t>D</w:t>
      </w:r>
      <w:r w:rsidRPr="00241764">
        <w:rPr>
          <w:szCs w:val="22"/>
          <w:lang w:eastAsia="cs-CZ"/>
        </w:rPr>
        <w:t xml:space="preserve">ílčích smluv a této </w:t>
      </w:r>
      <w:r>
        <w:rPr>
          <w:szCs w:val="22"/>
          <w:lang w:eastAsia="cs-CZ"/>
        </w:rPr>
        <w:t>S</w:t>
      </w:r>
      <w:r w:rsidRPr="00241764">
        <w:rPr>
          <w:szCs w:val="22"/>
          <w:lang w:eastAsia="cs-CZ"/>
        </w:rPr>
        <w:t>mlouvy</w:t>
      </w:r>
      <w:r w:rsidRPr="00E44EEA">
        <w:rPr>
          <w:szCs w:val="22"/>
          <w:lang w:eastAsia="cs-CZ"/>
        </w:rPr>
        <w:t>.</w:t>
      </w:r>
      <w:r>
        <w:rPr>
          <w:szCs w:val="22"/>
          <w:lang w:eastAsia="cs-CZ"/>
        </w:rPr>
        <w:t xml:space="preserve"> </w:t>
      </w:r>
    </w:p>
    <w:p w14:paraId="25DF2D38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 xml:space="preserve">Objednatel si vyhrazuje možnost neuzavírat s Agenturou dílčí smlouvy v případě, že nebude mít dostatečné finanční prostředky (např. Objednatel neobdrží finanční prostředky na realizací Veřejné zakázky, resp. Části veřejné zakázky, nebo poskytnuté finanční prostředky by nepokryly plnění Části veřejné zakázky v celé výši) nebo i z jiných důvodů, a to dle aktuálních potřeb Objednatele. </w:t>
      </w:r>
      <w:r w:rsidR="00696048">
        <w:rPr>
          <w:szCs w:val="22"/>
          <w:lang w:eastAsia="cs-CZ"/>
        </w:rPr>
        <w:t>Objednatel upozorňuje, že výše prostředků se může měnit v závislosti na reálné produkci v oblasti vinohradnictví.</w:t>
      </w:r>
    </w:p>
    <w:p w14:paraId="7DD67FCD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Uzavírání Dílčích smluv</w:t>
      </w:r>
    </w:p>
    <w:p w14:paraId="28F1E019" w14:textId="77777777" w:rsidR="00402AEC" w:rsidRPr="00660596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>
        <w:rPr>
          <w:lang w:eastAsia="cs-CZ"/>
        </w:rPr>
        <w:t xml:space="preserve">Dílčí </w:t>
      </w:r>
      <w:r w:rsidRPr="00660596">
        <w:rPr>
          <w:lang w:eastAsia="cs-CZ"/>
        </w:rPr>
        <w:t xml:space="preserve">smlouvy dle této </w:t>
      </w:r>
      <w:r>
        <w:rPr>
          <w:lang w:eastAsia="cs-CZ"/>
        </w:rPr>
        <w:t>S</w:t>
      </w:r>
      <w:r w:rsidRPr="00660596">
        <w:rPr>
          <w:lang w:eastAsia="cs-CZ"/>
        </w:rPr>
        <w:t>mlouvy budou uzav</w:t>
      </w:r>
      <w:r>
        <w:rPr>
          <w:lang w:eastAsia="cs-CZ"/>
        </w:rPr>
        <w:t>írány na základě písemné výzvy O</w:t>
      </w:r>
      <w:r w:rsidRPr="00660596">
        <w:rPr>
          <w:lang w:eastAsia="cs-CZ"/>
        </w:rPr>
        <w:t>bjednatele k podán</w:t>
      </w:r>
      <w:r w:rsidR="00696048">
        <w:rPr>
          <w:lang w:eastAsia="cs-CZ"/>
        </w:rPr>
        <w:t>í nabídky (výzvy) ve smyslu § 134</w:t>
      </w:r>
      <w:r w:rsidRPr="00660596">
        <w:rPr>
          <w:lang w:eastAsia="cs-CZ"/>
        </w:rPr>
        <w:t xml:space="preserve"> </w:t>
      </w:r>
      <w:r w:rsidR="00696048">
        <w:rPr>
          <w:lang w:eastAsia="cs-CZ"/>
        </w:rPr>
        <w:t>Z</w:t>
      </w:r>
      <w:r w:rsidRPr="00660596">
        <w:rPr>
          <w:lang w:eastAsia="cs-CZ"/>
        </w:rPr>
        <w:t>ZVZ.</w:t>
      </w:r>
    </w:p>
    <w:p w14:paraId="622EE60A" w14:textId="77777777" w:rsidR="00402AEC" w:rsidRPr="00660596" w:rsidRDefault="00696048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Objednatel vyzve Agenturu k předložení cenové nabídky na základě stanovení konkrétních požadavků</w:t>
      </w:r>
      <w:r w:rsidR="00402AEC" w:rsidRPr="00660596">
        <w:rPr>
          <w:szCs w:val="22"/>
          <w:lang w:eastAsia="cs-CZ"/>
        </w:rPr>
        <w:t xml:space="preserve"> na </w:t>
      </w:r>
      <w:r w:rsidR="00402AEC" w:rsidRPr="009D3273">
        <w:rPr>
          <w:lang w:eastAsia="cs-CZ"/>
        </w:rPr>
        <w:t>předmět</w:t>
      </w:r>
      <w:r w:rsidR="00402AEC" w:rsidRPr="00660596">
        <w:rPr>
          <w:szCs w:val="22"/>
          <w:lang w:eastAsia="cs-CZ"/>
        </w:rPr>
        <w:t xml:space="preserve"> dílčího plnění a podrobné podmínky jeho poskytování. Ve výzvě k</w:t>
      </w:r>
      <w:r w:rsidR="00402AEC">
        <w:rPr>
          <w:szCs w:val="22"/>
          <w:lang w:eastAsia="cs-CZ"/>
        </w:rPr>
        <w:t> </w:t>
      </w:r>
      <w:r w:rsidR="00402AEC" w:rsidRPr="00660596">
        <w:rPr>
          <w:szCs w:val="22"/>
          <w:lang w:eastAsia="cs-CZ"/>
        </w:rPr>
        <w:t xml:space="preserve">poskytnutí plnění </w:t>
      </w:r>
      <w:r w:rsidR="00402AEC">
        <w:rPr>
          <w:szCs w:val="22"/>
          <w:lang w:eastAsia="cs-CZ"/>
        </w:rPr>
        <w:t>O</w:t>
      </w:r>
      <w:r w:rsidR="00402AEC" w:rsidRPr="00660596">
        <w:rPr>
          <w:szCs w:val="22"/>
          <w:lang w:eastAsia="cs-CZ"/>
        </w:rPr>
        <w:t xml:space="preserve">bjednatel zároveň uvede lhůtu pro podání nabídky. </w:t>
      </w:r>
    </w:p>
    <w:p w14:paraId="3C3BE7FF" w14:textId="77777777" w:rsidR="00402AEC" w:rsidRPr="00660596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9D3273">
        <w:rPr>
          <w:lang w:eastAsia="cs-CZ"/>
        </w:rPr>
        <w:t>Výzvy</w:t>
      </w:r>
      <w:r>
        <w:rPr>
          <w:szCs w:val="22"/>
          <w:lang w:eastAsia="cs-CZ"/>
        </w:rPr>
        <w:t xml:space="preserve"> O</w:t>
      </w:r>
      <w:r w:rsidRPr="00791F3E">
        <w:rPr>
          <w:szCs w:val="22"/>
          <w:lang w:eastAsia="cs-CZ"/>
        </w:rPr>
        <w:t xml:space="preserve">bjednatele a </w:t>
      </w:r>
      <w:r>
        <w:rPr>
          <w:szCs w:val="22"/>
          <w:lang w:eastAsia="cs-CZ"/>
        </w:rPr>
        <w:t>nabídky Agentury</w:t>
      </w:r>
      <w:r w:rsidRPr="00791F3E">
        <w:rPr>
          <w:szCs w:val="22"/>
          <w:lang w:eastAsia="cs-CZ"/>
        </w:rPr>
        <w:t xml:space="preserve"> mohou být činěny v elektronické formě</w:t>
      </w:r>
      <w:r w:rsidRPr="00660596">
        <w:rPr>
          <w:szCs w:val="22"/>
          <w:lang w:eastAsia="cs-CZ"/>
        </w:rPr>
        <w:t>.</w:t>
      </w:r>
    </w:p>
    <w:p w14:paraId="613FFDB9" w14:textId="77777777" w:rsidR="00402AEC" w:rsidRPr="001E6C21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 w:rsidRPr="00856D7F">
        <w:rPr>
          <w:lang w:eastAsia="cs-CZ"/>
        </w:rPr>
        <w:t>Nebude</w:t>
      </w:r>
      <w:r w:rsidRPr="001E6C21">
        <w:rPr>
          <w:lang w:eastAsia="cs-CZ"/>
        </w:rPr>
        <w:t xml:space="preserve">-li ve výzvě k podání nabídky stanoveno jinak, </w:t>
      </w:r>
      <w:r>
        <w:rPr>
          <w:lang w:eastAsia="cs-CZ"/>
        </w:rPr>
        <w:t xml:space="preserve">Agentura </w:t>
      </w:r>
      <w:r w:rsidRPr="001E6C21">
        <w:rPr>
          <w:lang w:eastAsia="cs-CZ"/>
        </w:rPr>
        <w:t xml:space="preserve">ve své nabídce vždy uvede podrobný popis navrženého plnění odpovídající podmínkám a požadavkům stanoveným ve výzvě </w:t>
      </w:r>
      <w:r w:rsidRPr="001E6C21">
        <w:rPr>
          <w:lang w:eastAsia="cs-CZ"/>
        </w:rPr>
        <w:lastRenderedPageBreak/>
        <w:t>k podání nabídky</w:t>
      </w:r>
      <w:r>
        <w:rPr>
          <w:lang w:eastAsia="cs-CZ"/>
        </w:rPr>
        <w:t xml:space="preserve"> a v</w:t>
      </w:r>
      <w:r w:rsidRPr="001E6C21">
        <w:rPr>
          <w:lang w:eastAsia="cs-CZ"/>
        </w:rPr>
        <w:t xml:space="preserve"> této </w:t>
      </w:r>
      <w:r>
        <w:rPr>
          <w:lang w:eastAsia="cs-CZ"/>
        </w:rPr>
        <w:t>S</w:t>
      </w:r>
      <w:r w:rsidRPr="001E6C21">
        <w:rPr>
          <w:lang w:eastAsia="cs-CZ"/>
        </w:rPr>
        <w:t>mlouvě (včetně jejích příloh</w:t>
      </w:r>
      <w:r>
        <w:rPr>
          <w:lang w:eastAsia="cs-CZ"/>
        </w:rPr>
        <w:t>)</w:t>
      </w:r>
      <w:r w:rsidRPr="001E6C21">
        <w:rPr>
          <w:lang w:eastAsia="cs-CZ"/>
        </w:rPr>
        <w:t>, harmonogram plnění</w:t>
      </w:r>
      <w:r>
        <w:rPr>
          <w:lang w:eastAsia="cs-CZ"/>
        </w:rPr>
        <w:t xml:space="preserve"> a </w:t>
      </w:r>
      <w:r w:rsidRPr="001E6C21">
        <w:rPr>
          <w:lang w:eastAsia="cs-CZ"/>
        </w:rPr>
        <w:t>maximální cenu plnění.</w:t>
      </w:r>
    </w:p>
    <w:p w14:paraId="6EF5851C" w14:textId="77777777" w:rsidR="00402AEC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 w:rsidRPr="0025023F">
        <w:rPr>
          <w:lang w:eastAsia="cs-CZ"/>
        </w:rPr>
        <w:t xml:space="preserve">Nabídku </w:t>
      </w:r>
      <w:r>
        <w:rPr>
          <w:lang w:eastAsia="cs-CZ"/>
        </w:rPr>
        <w:t>Agentury Objednatel</w:t>
      </w:r>
      <w:r w:rsidRPr="0025023F">
        <w:rPr>
          <w:lang w:eastAsia="cs-CZ"/>
        </w:rPr>
        <w:t xml:space="preserve"> ve lhůtě </w:t>
      </w:r>
      <w:r>
        <w:rPr>
          <w:lang w:eastAsia="cs-CZ"/>
        </w:rPr>
        <w:t>sedmi (</w:t>
      </w:r>
      <w:r w:rsidRPr="0025023F">
        <w:rPr>
          <w:lang w:eastAsia="cs-CZ"/>
        </w:rPr>
        <w:t>7</w:t>
      </w:r>
      <w:r>
        <w:rPr>
          <w:lang w:eastAsia="cs-CZ"/>
        </w:rPr>
        <w:t>)</w:t>
      </w:r>
      <w:r w:rsidRPr="0025023F">
        <w:rPr>
          <w:lang w:eastAsia="cs-CZ"/>
        </w:rPr>
        <w:t xml:space="preserve"> pracovních dnů od doručení </w:t>
      </w:r>
      <w:r>
        <w:rPr>
          <w:lang w:eastAsia="cs-CZ"/>
        </w:rPr>
        <w:t>buď</w:t>
      </w:r>
      <w:r w:rsidRPr="0025023F">
        <w:rPr>
          <w:lang w:eastAsia="cs-CZ"/>
        </w:rPr>
        <w:t xml:space="preserve"> přijme, nebo oznámí, že se k ní vyjádří v prodloužené lhůtě, nebo nabídku odmítne. V případě odmítnutí nabídky </w:t>
      </w:r>
      <w:r>
        <w:rPr>
          <w:lang w:eastAsia="cs-CZ"/>
        </w:rPr>
        <w:t>Objednatel</w:t>
      </w:r>
      <w:r w:rsidRPr="0025023F">
        <w:rPr>
          <w:lang w:eastAsia="cs-CZ"/>
        </w:rPr>
        <w:t xml:space="preserve"> sdělí </w:t>
      </w:r>
      <w:r>
        <w:rPr>
          <w:lang w:eastAsia="cs-CZ"/>
        </w:rPr>
        <w:t>Agentuře</w:t>
      </w:r>
      <w:r w:rsidRPr="0025023F">
        <w:rPr>
          <w:lang w:eastAsia="cs-CZ"/>
        </w:rPr>
        <w:t xml:space="preserve"> důvody odmítnutí nabídky a vyzve ji případně k podání nabídky nové. Na takový postup se přiměřeně aplikují ustanovení tohoto článku </w:t>
      </w:r>
      <w:r>
        <w:rPr>
          <w:lang w:eastAsia="cs-CZ"/>
        </w:rPr>
        <w:t>S</w:t>
      </w:r>
      <w:r w:rsidRPr="0025023F">
        <w:rPr>
          <w:lang w:eastAsia="cs-CZ"/>
        </w:rPr>
        <w:t xml:space="preserve">mlouvy. </w:t>
      </w:r>
    </w:p>
    <w:p w14:paraId="44A2A195" w14:textId="77777777" w:rsidR="00E92BF4" w:rsidRDefault="00E92BF4" w:rsidP="00E92BF4">
      <w:pPr>
        <w:pStyle w:val="Normal1"/>
        <w:numPr>
          <w:ilvl w:val="1"/>
          <w:numId w:val="1"/>
        </w:numPr>
        <w:rPr>
          <w:lang w:eastAsia="cs-CZ"/>
        </w:rPr>
      </w:pPr>
      <w:r w:rsidRPr="0025023F">
        <w:rPr>
          <w:lang w:eastAsia="cs-CZ"/>
        </w:rPr>
        <w:t xml:space="preserve">Přijetí nabídky, popř. nové nabídky ze strany </w:t>
      </w:r>
      <w:r>
        <w:rPr>
          <w:lang w:eastAsia="cs-CZ"/>
        </w:rPr>
        <w:t xml:space="preserve">Objednatele </w:t>
      </w:r>
      <w:r w:rsidRPr="0025023F">
        <w:rPr>
          <w:lang w:eastAsia="cs-CZ"/>
        </w:rPr>
        <w:t>se považuje za</w:t>
      </w:r>
      <w:r>
        <w:rPr>
          <w:lang w:eastAsia="cs-CZ"/>
        </w:rPr>
        <w:t xml:space="preserve"> pokyn k uzavření Dílčí smlouvy.</w:t>
      </w:r>
      <w:r w:rsidRPr="0025023F">
        <w:rPr>
          <w:lang w:eastAsia="cs-CZ"/>
        </w:rPr>
        <w:t xml:space="preserve"> Dílčí smlouva je uzavřena podpisem oběma </w:t>
      </w:r>
      <w:r>
        <w:rPr>
          <w:lang w:eastAsia="cs-CZ"/>
        </w:rPr>
        <w:t>S</w:t>
      </w:r>
      <w:r w:rsidRPr="0025023F">
        <w:rPr>
          <w:lang w:eastAsia="cs-CZ"/>
        </w:rPr>
        <w:t>mluvními stranami</w:t>
      </w:r>
      <w:r>
        <w:rPr>
          <w:lang w:eastAsia="cs-CZ"/>
        </w:rPr>
        <w:t xml:space="preserve"> a účinnosti dnem uveřejnění v registru smluv</w:t>
      </w:r>
      <w:r w:rsidRPr="0025023F">
        <w:rPr>
          <w:lang w:eastAsia="cs-CZ"/>
        </w:rPr>
        <w:t>.</w:t>
      </w:r>
      <w:r>
        <w:rPr>
          <w:lang w:eastAsia="cs-CZ"/>
        </w:rPr>
        <w:t xml:space="preserve"> </w:t>
      </w:r>
    </w:p>
    <w:p w14:paraId="1963DB25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660596">
        <w:rPr>
          <w:szCs w:val="22"/>
          <w:lang w:eastAsia="cs-CZ"/>
        </w:rPr>
        <w:t xml:space="preserve">Smluvní strany berou na vědomí, že při zadávání veřejných </w:t>
      </w:r>
      <w:r w:rsidRPr="009D3273">
        <w:rPr>
          <w:lang w:eastAsia="cs-CZ"/>
        </w:rPr>
        <w:t>zakázek</w:t>
      </w:r>
      <w:r w:rsidRPr="00660596">
        <w:rPr>
          <w:szCs w:val="22"/>
          <w:lang w:eastAsia="cs-CZ"/>
        </w:rPr>
        <w:t xml:space="preserve"> na základě </w:t>
      </w:r>
      <w:r>
        <w:rPr>
          <w:szCs w:val="22"/>
          <w:lang w:eastAsia="cs-CZ"/>
        </w:rPr>
        <w:t>Smlouvy nesmějí</w:t>
      </w:r>
      <w:r w:rsidRPr="00660596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za žádných podmínek provádět </w:t>
      </w:r>
      <w:r w:rsidRPr="00660596">
        <w:rPr>
          <w:szCs w:val="22"/>
          <w:lang w:eastAsia="cs-CZ"/>
        </w:rPr>
        <w:t>podsta</w:t>
      </w:r>
      <w:r>
        <w:rPr>
          <w:szCs w:val="22"/>
          <w:lang w:eastAsia="cs-CZ"/>
        </w:rPr>
        <w:t>tné změny v podmínkách stanovených ve S</w:t>
      </w:r>
      <w:r w:rsidRPr="00660596">
        <w:rPr>
          <w:szCs w:val="22"/>
          <w:lang w:eastAsia="cs-CZ"/>
        </w:rPr>
        <w:t>mlouv</w:t>
      </w:r>
      <w:r>
        <w:rPr>
          <w:szCs w:val="22"/>
          <w:lang w:eastAsia="cs-CZ"/>
        </w:rPr>
        <w:t>ě</w:t>
      </w:r>
      <w:r w:rsidRPr="00660596">
        <w:rPr>
          <w:szCs w:val="22"/>
          <w:lang w:eastAsia="cs-CZ"/>
        </w:rPr>
        <w:t>.</w:t>
      </w:r>
    </w:p>
    <w:p w14:paraId="26DAD03E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Místo plnění</w:t>
      </w:r>
    </w:p>
    <w:p w14:paraId="33739E09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D56FB1">
        <w:rPr>
          <w:szCs w:val="22"/>
          <w:lang w:eastAsia="cs-CZ"/>
        </w:rPr>
        <w:t xml:space="preserve">Místem plnění této </w:t>
      </w:r>
      <w:r>
        <w:rPr>
          <w:szCs w:val="22"/>
          <w:lang w:eastAsia="cs-CZ"/>
        </w:rPr>
        <w:t>S</w:t>
      </w:r>
      <w:r w:rsidRPr="00D56FB1">
        <w:rPr>
          <w:szCs w:val="22"/>
          <w:lang w:eastAsia="cs-CZ"/>
        </w:rPr>
        <w:t>mlouvy</w:t>
      </w:r>
      <w:r>
        <w:rPr>
          <w:szCs w:val="22"/>
          <w:lang w:eastAsia="cs-CZ"/>
        </w:rPr>
        <w:t>, resp.</w:t>
      </w:r>
      <w:r w:rsidRPr="00D56FB1">
        <w:rPr>
          <w:szCs w:val="22"/>
          <w:lang w:eastAsia="cs-CZ"/>
        </w:rPr>
        <w:t xml:space="preserve"> jednotlivých </w:t>
      </w:r>
      <w:r>
        <w:rPr>
          <w:szCs w:val="22"/>
          <w:lang w:eastAsia="cs-CZ"/>
        </w:rPr>
        <w:t>Č</w:t>
      </w:r>
      <w:r w:rsidRPr="00D56FB1">
        <w:rPr>
          <w:szCs w:val="22"/>
          <w:lang w:eastAsia="cs-CZ"/>
        </w:rPr>
        <w:t xml:space="preserve">ástí </w:t>
      </w:r>
      <w:r>
        <w:rPr>
          <w:szCs w:val="22"/>
          <w:lang w:eastAsia="cs-CZ"/>
        </w:rPr>
        <w:t>v</w:t>
      </w:r>
      <w:r w:rsidRPr="00D56FB1">
        <w:rPr>
          <w:szCs w:val="22"/>
          <w:lang w:eastAsia="cs-CZ"/>
        </w:rPr>
        <w:t>eřejné zakázky</w:t>
      </w:r>
      <w:r>
        <w:rPr>
          <w:szCs w:val="22"/>
          <w:lang w:eastAsia="cs-CZ"/>
        </w:rPr>
        <w:t>,</w:t>
      </w:r>
      <w:r w:rsidRPr="00D56FB1">
        <w:rPr>
          <w:szCs w:val="22"/>
          <w:lang w:eastAsia="cs-CZ"/>
        </w:rPr>
        <w:t xml:space="preserve"> je sídlo</w:t>
      </w:r>
      <w:r>
        <w:rPr>
          <w:szCs w:val="22"/>
          <w:lang w:eastAsia="cs-CZ"/>
        </w:rPr>
        <w:t xml:space="preserve"> Objednatele a </w:t>
      </w:r>
      <w:r w:rsidRPr="00D56FB1">
        <w:rPr>
          <w:szCs w:val="22"/>
          <w:lang w:eastAsia="cs-CZ"/>
        </w:rPr>
        <w:t xml:space="preserve">jakékoli místo výslovně určené </w:t>
      </w:r>
      <w:r>
        <w:rPr>
          <w:szCs w:val="22"/>
          <w:lang w:eastAsia="cs-CZ"/>
        </w:rPr>
        <w:t>Objednatelem</w:t>
      </w:r>
      <w:r w:rsidRPr="00D56FB1">
        <w:rPr>
          <w:szCs w:val="22"/>
          <w:lang w:eastAsia="cs-CZ"/>
        </w:rPr>
        <w:t xml:space="preserve">, a to vždy v rámci České republiky nebo jakékoliv jiné místo určené v souladu s </w:t>
      </w:r>
      <w:r>
        <w:rPr>
          <w:szCs w:val="22"/>
          <w:lang w:eastAsia="cs-CZ"/>
        </w:rPr>
        <w:t>touto</w:t>
      </w:r>
      <w:r w:rsidRPr="00D56FB1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S</w:t>
      </w:r>
      <w:r w:rsidRPr="00D56FB1">
        <w:rPr>
          <w:szCs w:val="22"/>
          <w:lang w:eastAsia="cs-CZ"/>
        </w:rPr>
        <w:t xml:space="preserve">mlouvou uzavřenou za </w:t>
      </w:r>
      <w:r w:rsidRPr="00384568">
        <w:rPr>
          <w:szCs w:val="22"/>
          <w:lang w:eastAsia="cs-CZ"/>
        </w:rPr>
        <w:t xml:space="preserve">účelem splnění předmětu </w:t>
      </w:r>
      <w:r>
        <w:rPr>
          <w:szCs w:val="22"/>
          <w:lang w:eastAsia="cs-CZ"/>
        </w:rPr>
        <w:t>V</w:t>
      </w:r>
      <w:r w:rsidRPr="00384568">
        <w:rPr>
          <w:szCs w:val="22"/>
          <w:lang w:eastAsia="cs-CZ"/>
        </w:rPr>
        <w:t>eřejné zakázky.</w:t>
      </w:r>
    </w:p>
    <w:p w14:paraId="75828BFE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 xml:space="preserve">Předání a převzetí </w:t>
      </w:r>
      <w:r>
        <w:rPr>
          <w:rFonts w:eastAsia="SimSun"/>
          <w:sz w:val="28"/>
          <w:szCs w:val="28"/>
          <w:lang w:eastAsia="cs-CZ"/>
        </w:rPr>
        <w:t xml:space="preserve">nebo akceptace </w:t>
      </w:r>
      <w:r w:rsidRPr="004A3164">
        <w:rPr>
          <w:rFonts w:eastAsia="SimSun"/>
          <w:sz w:val="28"/>
          <w:szCs w:val="28"/>
          <w:lang w:eastAsia="cs-CZ"/>
        </w:rPr>
        <w:t>Služeb</w:t>
      </w:r>
    </w:p>
    <w:p w14:paraId="2C418F7A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D31202">
        <w:rPr>
          <w:szCs w:val="22"/>
          <w:lang w:eastAsia="cs-CZ"/>
        </w:rPr>
        <w:t>Po uplynutí kalendářního měs</w:t>
      </w:r>
      <w:r>
        <w:rPr>
          <w:szCs w:val="22"/>
          <w:lang w:eastAsia="cs-CZ"/>
        </w:rPr>
        <w:t>íce, ve kterém byly na základě Dílčí</w:t>
      </w:r>
      <w:r w:rsidRPr="00D31202">
        <w:rPr>
          <w:szCs w:val="22"/>
          <w:lang w:eastAsia="cs-CZ"/>
        </w:rPr>
        <w:t xml:space="preserve"> smlouv</w:t>
      </w:r>
      <w:r>
        <w:rPr>
          <w:szCs w:val="22"/>
          <w:lang w:eastAsia="cs-CZ"/>
        </w:rPr>
        <w:t>y poskytovány Služby, předloží Agentura</w:t>
      </w:r>
      <w:r w:rsidRPr="00D31202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O</w:t>
      </w:r>
      <w:r w:rsidRPr="00D31202">
        <w:rPr>
          <w:szCs w:val="22"/>
          <w:lang w:eastAsia="cs-CZ"/>
        </w:rPr>
        <w:t xml:space="preserve">bjednateli ke schválení soupis </w:t>
      </w:r>
      <w:r>
        <w:rPr>
          <w:szCs w:val="22"/>
          <w:lang w:eastAsia="cs-CZ"/>
        </w:rPr>
        <w:t>S</w:t>
      </w:r>
      <w:r w:rsidRPr="00D31202">
        <w:rPr>
          <w:szCs w:val="22"/>
          <w:lang w:eastAsia="cs-CZ"/>
        </w:rPr>
        <w:t xml:space="preserve">lužeb obsahující identifikaci služeb </w:t>
      </w:r>
      <w:r>
        <w:rPr>
          <w:szCs w:val="22"/>
          <w:lang w:eastAsia="cs-CZ"/>
        </w:rPr>
        <w:t xml:space="preserve">případně souvisejících dodávek či dalšího plnění </w:t>
      </w:r>
      <w:r w:rsidRPr="00D31202">
        <w:rPr>
          <w:szCs w:val="22"/>
          <w:lang w:eastAsia="cs-CZ"/>
        </w:rPr>
        <w:t>poskytnut</w:t>
      </w:r>
      <w:r>
        <w:rPr>
          <w:szCs w:val="22"/>
          <w:lang w:eastAsia="cs-CZ"/>
        </w:rPr>
        <w:t>ého</w:t>
      </w:r>
      <w:r w:rsidRPr="00D31202">
        <w:rPr>
          <w:szCs w:val="22"/>
          <w:lang w:eastAsia="cs-CZ"/>
        </w:rPr>
        <w:t xml:space="preserve"> v rámci příslušného měsíce a</w:t>
      </w:r>
      <w:r>
        <w:rPr>
          <w:szCs w:val="22"/>
          <w:lang w:eastAsia="cs-CZ"/>
        </w:rPr>
        <w:t> </w:t>
      </w:r>
      <w:r w:rsidRPr="00D31202">
        <w:rPr>
          <w:szCs w:val="22"/>
          <w:lang w:eastAsia="cs-CZ"/>
        </w:rPr>
        <w:t>popis jejich rozsahu (dále jen „</w:t>
      </w:r>
      <w:r w:rsidRPr="00D31202">
        <w:rPr>
          <w:b/>
          <w:szCs w:val="22"/>
          <w:lang w:eastAsia="cs-CZ"/>
        </w:rPr>
        <w:t>Soupis služeb</w:t>
      </w:r>
      <w:r w:rsidRPr="00D31202">
        <w:rPr>
          <w:szCs w:val="22"/>
          <w:lang w:eastAsia="cs-CZ"/>
        </w:rPr>
        <w:t xml:space="preserve">“). </w:t>
      </w:r>
    </w:p>
    <w:p w14:paraId="6A2A0D11" w14:textId="77777777" w:rsidR="00402AEC" w:rsidRPr="006E25A7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D31202">
        <w:rPr>
          <w:szCs w:val="22"/>
          <w:lang w:eastAsia="cs-CZ"/>
        </w:rPr>
        <w:t xml:space="preserve">V Soupisu služeb bude v případě typu služeb, u nichž je rozsah určen podle počtu </w:t>
      </w:r>
      <w:r w:rsidRPr="0057159C">
        <w:rPr>
          <w:szCs w:val="22"/>
          <w:lang w:eastAsia="cs-CZ"/>
        </w:rPr>
        <w:t>člověkohodin, r</w:t>
      </w:r>
      <w:r w:rsidRPr="0035004A">
        <w:rPr>
          <w:szCs w:val="22"/>
          <w:lang w:eastAsia="cs-CZ"/>
        </w:rPr>
        <w:t>ozpad člověkohodin proveden nejméně v této míře detailu:</w:t>
      </w:r>
      <w:r w:rsidRPr="00D31202">
        <w:rPr>
          <w:szCs w:val="22"/>
          <w:lang w:eastAsia="cs-CZ"/>
        </w:rPr>
        <w:t xml:space="preserve"> konkrétní fyzická osoba provádějící činnost, popis činnosti, datum činnosti, místo činnosti, seznam akceptovaných výstupů a doba činnosti, přičemž evidovanou a účtovanou časovou jednotkou je každá započatá půlhodina činnosti. Objednatel zejména není povinen schválit vynaložený rozsah práce za provádění činností v rámci vytvoření výstupů, které doposud nebyly a</w:t>
      </w:r>
      <w:r>
        <w:rPr>
          <w:szCs w:val="22"/>
          <w:lang w:eastAsia="cs-CZ"/>
        </w:rPr>
        <w:t>kceptovány postupem podle odst. </w:t>
      </w:r>
      <w:r w:rsidRPr="0057159C">
        <w:rPr>
          <w:szCs w:val="22"/>
          <w:lang w:eastAsia="cs-CZ"/>
        </w:rPr>
        <w:t>6.3.</w:t>
      </w:r>
      <w:r>
        <w:rPr>
          <w:szCs w:val="22"/>
          <w:lang w:eastAsia="cs-CZ"/>
        </w:rPr>
        <w:t> </w:t>
      </w:r>
      <w:r w:rsidRPr="00D31202">
        <w:rPr>
          <w:szCs w:val="22"/>
          <w:lang w:eastAsia="cs-CZ"/>
        </w:rPr>
        <w:t xml:space="preserve">této </w:t>
      </w:r>
      <w:r>
        <w:rPr>
          <w:szCs w:val="22"/>
          <w:lang w:eastAsia="cs-CZ"/>
        </w:rPr>
        <w:t>S</w:t>
      </w:r>
      <w:r w:rsidRPr="00D31202">
        <w:rPr>
          <w:szCs w:val="22"/>
          <w:lang w:eastAsia="cs-CZ"/>
        </w:rPr>
        <w:t>mlouvy.</w:t>
      </w:r>
    </w:p>
    <w:p w14:paraId="6A442588" w14:textId="77777777" w:rsidR="00402AEC" w:rsidRPr="006E25A7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6E25A7">
        <w:rPr>
          <w:szCs w:val="22"/>
          <w:lang w:eastAsia="cs-CZ"/>
        </w:rPr>
        <w:t xml:space="preserve">Bude-li výsledkem poskytnutého plnění </w:t>
      </w:r>
      <w:r>
        <w:rPr>
          <w:szCs w:val="22"/>
          <w:lang w:eastAsia="cs-CZ"/>
        </w:rPr>
        <w:t>Agentury</w:t>
      </w:r>
      <w:r w:rsidRPr="006E25A7">
        <w:rPr>
          <w:szCs w:val="22"/>
          <w:lang w:eastAsia="cs-CZ"/>
        </w:rPr>
        <w:t xml:space="preserve"> vypracování dokumentu v listinné nebo elektronické podobě</w:t>
      </w:r>
      <w:r w:rsidRPr="00E83581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(zejména zpracování návrhů </w:t>
      </w:r>
      <w:r w:rsidRPr="00557790">
        <w:rPr>
          <w:szCs w:val="22"/>
          <w:lang w:eastAsia="cs-CZ"/>
        </w:rPr>
        <w:t>prezentace reklamních řešení a kreativních návrhů</w:t>
      </w:r>
      <w:r w:rsidRPr="00E83581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dle odst. 3.1. této Smlouvy)</w:t>
      </w:r>
      <w:r w:rsidRPr="006E25A7">
        <w:rPr>
          <w:szCs w:val="22"/>
          <w:lang w:eastAsia="cs-CZ"/>
        </w:rPr>
        <w:t xml:space="preserve">, bude jeho akceptace provedena následujícím postupem, stanoví-li tak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>bjednatel:</w:t>
      </w:r>
    </w:p>
    <w:p w14:paraId="5360C2DF" w14:textId="77777777" w:rsidR="00402AEC" w:rsidRPr="006E25A7" w:rsidRDefault="00402AEC" w:rsidP="00402AEC">
      <w:pPr>
        <w:pStyle w:val="Normal1"/>
        <w:numPr>
          <w:ilvl w:val="1"/>
          <w:numId w:val="17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6E25A7">
        <w:rPr>
          <w:szCs w:val="22"/>
          <w:lang w:eastAsia="cs-CZ"/>
        </w:rPr>
        <w:t xml:space="preserve"> se zavazuje předat výstup</w:t>
      </w:r>
      <w:r>
        <w:rPr>
          <w:szCs w:val="22"/>
          <w:lang w:eastAsia="cs-CZ"/>
        </w:rPr>
        <w:t xml:space="preserve"> O</w:t>
      </w:r>
      <w:r w:rsidRPr="006E25A7">
        <w:rPr>
          <w:szCs w:val="22"/>
          <w:lang w:eastAsia="cs-CZ"/>
        </w:rPr>
        <w:t xml:space="preserve">bjednateli k akceptaci tak, aby byla dodržena lhůta stanovená </w:t>
      </w:r>
      <w:r>
        <w:rPr>
          <w:szCs w:val="22"/>
          <w:lang w:eastAsia="cs-CZ"/>
        </w:rPr>
        <w:t xml:space="preserve">Dílčí </w:t>
      </w:r>
      <w:r w:rsidRPr="006E25A7">
        <w:rPr>
          <w:szCs w:val="22"/>
          <w:lang w:eastAsia="cs-CZ"/>
        </w:rPr>
        <w:t>smlouvou nebo v souladu s ní, případ</w:t>
      </w:r>
      <w:r>
        <w:rPr>
          <w:szCs w:val="22"/>
          <w:lang w:eastAsia="cs-CZ"/>
        </w:rPr>
        <w:t>ně lhůta určená jinou dohodou s O</w:t>
      </w:r>
      <w:r w:rsidRPr="006E25A7">
        <w:rPr>
          <w:szCs w:val="22"/>
          <w:lang w:eastAsia="cs-CZ"/>
        </w:rPr>
        <w:t xml:space="preserve">bjednatelem. V případě, že lhůta není </w:t>
      </w:r>
      <w:r>
        <w:rPr>
          <w:szCs w:val="22"/>
          <w:lang w:eastAsia="cs-CZ"/>
        </w:rPr>
        <w:t xml:space="preserve">Dílčí </w:t>
      </w:r>
      <w:r w:rsidRPr="006E25A7">
        <w:rPr>
          <w:szCs w:val="22"/>
          <w:lang w:eastAsia="cs-CZ"/>
        </w:rPr>
        <w:t xml:space="preserve">smlouvou stanovena anebo se </w:t>
      </w:r>
      <w:r>
        <w:rPr>
          <w:szCs w:val="22"/>
          <w:lang w:eastAsia="cs-CZ"/>
        </w:rPr>
        <w:t>S</w:t>
      </w:r>
      <w:r w:rsidRPr="006E25A7">
        <w:rPr>
          <w:szCs w:val="22"/>
          <w:lang w:eastAsia="cs-CZ"/>
        </w:rPr>
        <w:t xml:space="preserve">mluvní strany na </w:t>
      </w:r>
      <w:r>
        <w:rPr>
          <w:szCs w:val="22"/>
          <w:lang w:eastAsia="cs-CZ"/>
        </w:rPr>
        <w:t>lhůtě nedohodnou, zavazuje se Agentura</w:t>
      </w:r>
      <w:r w:rsidRPr="006E25A7">
        <w:rPr>
          <w:szCs w:val="22"/>
          <w:lang w:eastAsia="cs-CZ"/>
        </w:rPr>
        <w:t xml:space="preserve"> předat výstup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 xml:space="preserve">bjednateli k akceptaci bezodkladně poté, kdy je reálně možné příslušný výstup vyhotovit. </w:t>
      </w:r>
    </w:p>
    <w:p w14:paraId="4220D781" w14:textId="77777777" w:rsidR="00402AEC" w:rsidRPr="006E25A7" w:rsidRDefault="00402AEC" w:rsidP="00402AEC">
      <w:pPr>
        <w:pStyle w:val="Normal1"/>
        <w:numPr>
          <w:ilvl w:val="1"/>
          <w:numId w:val="17"/>
        </w:numPr>
        <w:rPr>
          <w:szCs w:val="22"/>
          <w:lang w:eastAsia="cs-CZ"/>
        </w:rPr>
      </w:pPr>
      <w:r w:rsidRPr="006E25A7">
        <w:rPr>
          <w:szCs w:val="22"/>
          <w:lang w:eastAsia="cs-CZ"/>
        </w:rPr>
        <w:t>Objednatel se zavazuje uvést veškeré své výhrady nebo připomínky k výstupu předloženému dle bodu a</w:t>
      </w:r>
      <w:r>
        <w:rPr>
          <w:szCs w:val="22"/>
          <w:lang w:eastAsia="cs-CZ"/>
        </w:rPr>
        <w:t>.</w:t>
      </w:r>
      <w:r w:rsidRPr="006E25A7">
        <w:rPr>
          <w:szCs w:val="22"/>
          <w:lang w:eastAsia="cs-CZ"/>
        </w:rPr>
        <w:t xml:space="preserve"> do deseti (10) pracovních dnů od jeho předání</w:t>
      </w:r>
      <w:r>
        <w:rPr>
          <w:szCs w:val="22"/>
          <w:lang w:eastAsia="cs-CZ"/>
        </w:rPr>
        <w:t>. Sdělí-li Objednatel Agentuře</w:t>
      </w:r>
      <w:r w:rsidRPr="006E25A7">
        <w:rPr>
          <w:szCs w:val="22"/>
          <w:lang w:eastAsia="cs-CZ"/>
        </w:rPr>
        <w:t>, že k</w:t>
      </w:r>
      <w:r>
        <w:rPr>
          <w:szCs w:val="22"/>
          <w:lang w:eastAsia="cs-CZ"/>
        </w:rPr>
        <w:t> </w:t>
      </w:r>
      <w:r w:rsidRPr="006E25A7">
        <w:rPr>
          <w:szCs w:val="22"/>
          <w:lang w:eastAsia="cs-CZ"/>
        </w:rPr>
        <w:t>výstupu nemá žádné připomínky, či že výstup akceptuje s</w:t>
      </w:r>
      <w:r>
        <w:rPr>
          <w:szCs w:val="22"/>
          <w:lang w:eastAsia="cs-CZ"/>
        </w:rPr>
        <w:t> </w:t>
      </w:r>
      <w:r w:rsidRPr="006E25A7">
        <w:rPr>
          <w:szCs w:val="22"/>
          <w:lang w:eastAsia="cs-CZ"/>
        </w:rPr>
        <w:t xml:space="preserve">výhradami, považují </w:t>
      </w:r>
      <w:r>
        <w:rPr>
          <w:szCs w:val="22"/>
          <w:lang w:eastAsia="cs-CZ"/>
        </w:rPr>
        <w:t>S</w:t>
      </w:r>
      <w:r w:rsidRPr="006E25A7">
        <w:rPr>
          <w:szCs w:val="22"/>
          <w:lang w:eastAsia="cs-CZ"/>
        </w:rPr>
        <w:t xml:space="preserve">mluvní strany výstup za </w:t>
      </w:r>
      <w:r>
        <w:rPr>
          <w:szCs w:val="22"/>
          <w:lang w:eastAsia="cs-CZ"/>
        </w:rPr>
        <w:t>Agenturou</w:t>
      </w:r>
      <w:r w:rsidRPr="006E25A7">
        <w:rPr>
          <w:szCs w:val="22"/>
          <w:lang w:eastAsia="cs-CZ"/>
        </w:rPr>
        <w:t xml:space="preserve"> předaný a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>bjednatelem převzatý a akceptovaný. V opačném případě se výstup nepovažuje za akceptovaný. V</w:t>
      </w:r>
      <w:r>
        <w:rPr>
          <w:szCs w:val="22"/>
          <w:lang w:eastAsia="cs-CZ"/>
        </w:rPr>
        <w:t> </w:t>
      </w:r>
      <w:r w:rsidRPr="006E25A7">
        <w:rPr>
          <w:szCs w:val="22"/>
          <w:lang w:eastAsia="cs-CZ"/>
        </w:rPr>
        <w:t xml:space="preserve">případě, že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 xml:space="preserve">bjednatel </w:t>
      </w:r>
      <w:r>
        <w:rPr>
          <w:szCs w:val="22"/>
          <w:lang w:eastAsia="cs-CZ"/>
        </w:rPr>
        <w:t>Agentuře</w:t>
      </w:r>
      <w:r w:rsidRPr="006E25A7">
        <w:rPr>
          <w:szCs w:val="22"/>
          <w:lang w:eastAsia="cs-CZ"/>
        </w:rPr>
        <w:t xml:space="preserve"> (i) nesdělí ve stanovené lhůtě výhrady nebo připomínky a současně (</w:t>
      </w:r>
      <w:proofErr w:type="spellStart"/>
      <w:r w:rsidRPr="006E25A7">
        <w:rPr>
          <w:szCs w:val="22"/>
          <w:lang w:eastAsia="cs-CZ"/>
        </w:rPr>
        <w:t>ii</w:t>
      </w:r>
      <w:proofErr w:type="spellEnd"/>
      <w:r w:rsidRPr="006E25A7">
        <w:rPr>
          <w:szCs w:val="22"/>
          <w:lang w:eastAsia="cs-CZ"/>
        </w:rPr>
        <w:t xml:space="preserve">) </w:t>
      </w:r>
      <w:r>
        <w:rPr>
          <w:szCs w:val="22"/>
          <w:lang w:eastAsia="cs-CZ"/>
        </w:rPr>
        <w:t>Agentuře</w:t>
      </w:r>
      <w:r w:rsidRPr="006E25A7">
        <w:rPr>
          <w:szCs w:val="22"/>
          <w:lang w:eastAsia="cs-CZ"/>
        </w:rPr>
        <w:t xml:space="preserve"> nesdělí, že nemá žádné připomínky, či že výstup akceptuje s výhradami, je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>bjednatel v prodlení s poskytnutím součinnosti, výstup se však nepovažuje za akceptovaný</w:t>
      </w:r>
      <w:r>
        <w:rPr>
          <w:szCs w:val="22"/>
          <w:lang w:eastAsia="cs-CZ"/>
        </w:rPr>
        <w:t>. V případě akceptace výstupu s </w:t>
      </w:r>
      <w:r w:rsidRPr="006E25A7">
        <w:rPr>
          <w:szCs w:val="22"/>
          <w:lang w:eastAsia="cs-CZ"/>
        </w:rPr>
        <w:t xml:space="preserve">výhradami se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>bjednatel zavazuje v příslušném protokolu stanovit lhůtu pro odstranění výhrad, která nesmí být kratší než pět (5) pracovních dnů.</w:t>
      </w:r>
    </w:p>
    <w:p w14:paraId="00F83853" w14:textId="77777777" w:rsidR="00402AEC" w:rsidRPr="006E25A7" w:rsidRDefault="00402AEC" w:rsidP="00402AEC">
      <w:pPr>
        <w:pStyle w:val="Normal1"/>
        <w:numPr>
          <w:ilvl w:val="1"/>
          <w:numId w:val="17"/>
        </w:numPr>
        <w:rPr>
          <w:szCs w:val="22"/>
          <w:lang w:eastAsia="cs-CZ"/>
        </w:rPr>
      </w:pPr>
      <w:r w:rsidRPr="006E25A7">
        <w:rPr>
          <w:szCs w:val="22"/>
          <w:lang w:eastAsia="cs-CZ"/>
        </w:rPr>
        <w:lastRenderedPageBreak/>
        <w:t xml:space="preserve">Vznese-li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 xml:space="preserve">bjednatel výhrady nebo připomínky k výstupu, zavazuje se </w:t>
      </w:r>
      <w:r>
        <w:rPr>
          <w:szCs w:val="22"/>
          <w:lang w:eastAsia="cs-CZ"/>
        </w:rPr>
        <w:t>Agentura</w:t>
      </w:r>
      <w:r w:rsidRPr="006E25A7">
        <w:rPr>
          <w:szCs w:val="22"/>
          <w:lang w:eastAsia="cs-CZ"/>
        </w:rPr>
        <w:t xml:space="preserve"> v</w:t>
      </w:r>
      <w:r>
        <w:rPr>
          <w:szCs w:val="22"/>
          <w:lang w:eastAsia="cs-CZ"/>
        </w:rPr>
        <w:t> </w:t>
      </w:r>
      <w:r w:rsidRPr="006E25A7">
        <w:rPr>
          <w:szCs w:val="22"/>
          <w:lang w:eastAsia="cs-CZ"/>
        </w:rPr>
        <w:t xml:space="preserve">přiměřené lhůtě stanovené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 xml:space="preserve">bjednatelem, nejpozději však do deseti (10) dnů od doručení výhrady, provést veškeré potřebné úpravy výstupu dle výhrad a připomínek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 xml:space="preserve">bjednatele. Opravený výstup předá </w:t>
      </w:r>
      <w:r>
        <w:rPr>
          <w:szCs w:val="22"/>
          <w:lang w:eastAsia="cs-CZ"/>
        </w:rPr>
        <w:t>Agentura O</w:t>
      </w:r>
      <w:r w:rsidRPr="006E25A7">
        <w:rPr>
          <w:szCs w:val="22"/>
          <w:lang w:eastAsia="cs-CZ"/>
        </w:rPr>
        <w:t xml:space="preserve">bjednateli k opětovné akceptaci. </w:t>
      </w:r>
    </w:p>
    <w:p w14:paraId="4D956E11" w14:textId="77777777" w:rsidR="00402AEC" w:rsidRPr="006E25A7" w:rsidRDefault="00402AEC" w:rsidP="00402AEC">
      <w:pPr>
        <w:pStyle w:val="Normal1"/>
        <w:numPr>
          <w:ilvl w:val="1"/>
          <w:numId w:val="17"/>
        </w:numPr>
        <w:rPr>
          <w:szCs w:val="22"/>
          <w:lang w:eastAsia="cs-CZ"/>
        </w:rPr>
      </w:pPr>
      <w:r w:rsidRPr="006E25A7">
        <w:rPr>
          <w:szCs w:val="22"/>
          <w:lang w:eastAsia="cs-CZ"/>
        </w:rPr>
        <w:t>Objednatel se zavazuje vznést veškeré své výhrady nebo připomínky k opravené verzi výstupu dle bodu c</w:t>
      </w:r>
      <w:r>
        <w:rPr>
          <w:szCs w:val="22"/>
          <w:lang w:eastAsia="cs-CZ"/>
        </w:rPr>
        <w:t>.</w:t>
      </w:r>
      <w:r w:rsidRPr="006E25A7">
        <w:rPr>
          <w:szCs w:val="22"/>
          <w:lang w:eastAsia="cs-CZ"/>
        </w:rPr>
        <w:t xml:space="preserve"> do deseti (10) pracovních dnů od jeho doručení. Sdělí-li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 xml:space="preserve">bjednatel </w:t>
      </w:r>
      <w:r>
        <w:rPr>
          <w:szCs w:val="22"/>
          <w:lang w:eastAsia="cs-CZ"/>
        </w:rPr>
        <w:t>Agentuře</w:t>
      </w:r>
      <w:r w:rsidRPr="006E25A7">
        <w:rPr>
          <w:szCs w:val="22"/>
          <w:lang w:eastAsia="cs-CZ"/>
        </w:rPr>
        <w:t xml:space="preserve">, že k opravené verzi výstupu nemá žádné připomínky, či že opakovanou verzi výstupu akceptuje s výhradami, považují </w:t>
      </w:r>
      <w:r>
        <w:rPr>
          <w:szCs w:val="22"/>
          <w:lang w:eastAsia="cs-CZ"/>
        </w:rPr>
        <w:t>S</w:t>
      </w:r>
      <w:r w:rsidRPr="006E25A7">
        <w:rPr>
          <w:szCs w:val="22"/>
          <w:lang w:eastAsia="cs-CZ"/>
        </w:rPr>
        <w:t xml:space="preserve">mluvní strany výstup za </w:t>
      </w:r>
      <w:r>
        <w:rPr>
          <w:szCs w:val="22"/>
          <w:lang w:eastAsia="cs-CZ"/>
        </w:rPr>
        <w:t>Agenturou předaný a O</w:t>
      </w:r>
      <w:r w:rsidRPr="006E25A7">
        <w:rPr>
          <w:szCs w:val="22"/>
          <w:lang w:eastAsia="cs-CZ"/>
        </w:rPr>
        <w:t xml:space="preserve">bjednatelem převzatý a akceptovaný. V opačném případě se výstup nepovažuje za akceptovaný. V případě, že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 xml:space="preserve">bjednatel </w:t>
      </w:r>
      <w:r>
        <w:rPr>
          <w:szCs w:val="22"/>
          <w:lang w:eastAsia="cs-CZ"/>
        </w:rPr>
        <w:t>Agentuře</w:t>
      </w:r>
      <w:r w:rsidRPr="006E25A7">
        <w:rPr>
          <w:szCs w:val="22"/>
          <w:lang w:eastAsia="cs-CZ"/>
        </w:rPr>
        <w:t xml:space="preserve"> (i) nesdělí ve stanovené lhůtě výhrady nebo připomínky a současně (</w:t>
      </w:r>
      <w:proofErr w:type="spellStart"/>
      <w:r w:rsidRPr="006E25A7">
        <w:rPr>
          <w:szCs w:val="22"/>
          <w:lang w:eastAsia="cs-CZ"/>
        </w:rPr>
        <w:t>ii</w:t>
      </w:r>
      <w:proofErr w:type="spellEnd"/>
      <w:r w:rsidRPr="006E25A7">
        <w:rPr>
          <w:szCs w:val="22"/>
          <w:lang w:eastAsia="cs-CZ"/>
        </w:rPr>
        <w:t xml:space="preserve">) </w:t>
      </w:r>
      <w:r>
        <w:rPr>
          <w:szCs w:val="22"/>
          <w:lang w:eastAsia="cs-CZ"/>
        </w:rPr>
        <w:t>Agentuře</w:t>
      </w:r>
      <w:r w:rsidRPr="006E25A7">
        <w:rPr>
          <w:szCs w:val="22"/>
          <w:lang w:eastAsia="cs-CZ"/>
        </w:rPr>
        <w:t xml:space="preserve"> nesdělí, že nemá žádné připomínky, či že výstup akceptuje s výhradami, je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 xml:space="preserve">bjednatel v prodlení s poskytnutím součinnosti, výstup se však nepovažuje za akceptovaný. V případě akceptace výstupu s výhradami se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>bjednatel zavazuje v příslušném protokolu stanovit lhůtu pro odstranění výhrad, která nesmí být kratší než pět (5) pracovních dnů.</w:t>
      </w:r>
    </w:p>
    <w:p w14:paraId="78AC5891" w14:textId="77777777" w:rsidR="00402AEC" w:rsidRPr="006E25A7" w:rsidRDefault="00402AEC" w:rsidP="00402AEC">
      <w:pPr>
        <w:pStyle w:val="Normal1"/>
        <w:numPr>
          <w:ilvl w:val="1"/>
          <w:numId w:val="17"/>
        </w:numPr>
        <w:rPr>
          <w:szCs w:val="22"/>
          <w:lang w:eastAsia="cs-CZ"/>
        </w:rPr>
      </w:pPr>
      <w:r w:rsidRPr="006E25A7">
        <w:rPr>
          <w:szCs w:val="22"/>
          <w:lang w:eastAsia="cs-CZ"/>
        </w:rPr>
        <w:t xml:space="preserve">Vznese-li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 xml:space="preserve">bjednatel ve stanovené lhůtě své výhrady nebo připomínky k opravené verzi výstupu dle </w:t>
      </w:r>
      <w:r>
        <w:rPr>
          <w:szCs w:val="22"/>
          <w:lang w:eastAsia="cs-CZ"/>
        </w:rPr>
        <w:t>odst.</w:t>
      </w:r>
      <w:r w:rsidRPr="006E25A7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6.3. bod </w:t>
      </w:r>
      <w:r w:rsidRPr="006E25A7">
        <w:rPr>
          <w:szCs w:val="22"/>
          <w:lang w:eastAsia="cs-CZ"/>
        </w:rPr>
        <w:t>d</w:t>
      </w:r>
      <w:r>
        <w:rPr>
          <w:szCs w:val="22"/>
          <w:lang w:eastAsia="cs-CZ"/>
        </w:rPr>
        <w:t>. této Smlouvy</w:t>
      </w:r>
      <w:r w:rsidRPr="006E25A7">
        <w:rPr>
          <w:szCs w:val="22"/>
          <w:lang w:eastAsia="cs-CZ"/>
        </w:rPr>
        <w:t xml:space="preserve">, zavazují se </w:t>
      </w:r>
      <w:r>
        <w:rPr>
          <w:szCs w:val="22"/>
          <w:lang w:eastAsia="cs-CZ"/>
        </w:rPr>
        <w:t>S</w:t>
      </w:r>
      <w:r w:rsidRPr="006E25A7">
        <w:rPr>
          <w:szCs w:val="22"/>
          <w:lang w:eastAsia="cs-CZ"/>
        </w:rPr>
        <w:t xml:space="preserve">mluvní strany zahájit společné jednání za účelem odstranění veškerých vzájemných rozporů a akceptace výstupu, a to nejpozději do pěti (5) pracovních dnů od doručení výzvy kterékoliv </w:t>
      </w:r>
      <w:r>
        <w:rPr>
          <w:szCs w:val="22"/>
          <w:lang w:eastAsia="cs-CZ"/>
        </w:rPr>
        <w:t>S</w:t>
      </w:r>
      <w:r w:rsidRPr="006E25A7">
        <w:rPr>
          <w:szCs w:val="22"/>
          <w:lang w:eastAsia="cs-CZ"/>
        </w:rPr>
        <w:t xml:space="preserve">mluvní strany k jednání. </w:t>
      </w:r>
    </w:p>
    <w:p w14:paraId="06CEA88B" w14:textId="77777777" w:rsidR="00402AEC" w:rsidRDefault="00402AEC" w:rsidP="00402AEC">
      <w:pPr>
        <w:pStyle w:val="Normal1"/>
        <w:numPr>
          <w:ilvl w:val="1"/>
          <w:numId w:val="17"/>
        </w:numPr>
        <w:rPr>
          <w:szCs w:val="22"/>
          <w:lang w:eastAsia="cs-CZ"/>
        </w:rPr>
      </w:pPr>
      <w:r w:rsidRPr="006E25A7">
        <w:rPr>
          <w:szCs w:val="22"/>
          <w:lang w:eastAsia="cs-CZ"/>
        </w:rPr>
        <w:t xml:space="preserve">Smluvní strany se zavazují neprodleně po řádném předání a převzetí a akceptaci výstupů podepsat akceptační protokol, ve kterém bude mimo jiné uvedeno, zda byl výstup proveden bez vad a </w:t>
      </w:r>
      <w:r>
        <w:rPr>
          <w:szCs w:val="22"/>
          <w:lang w:eastAsia="cs-CZ"/>
        </w:rPr>
        <w:t>O</w:t>
      </w:r>
      <w:r w:rsidRPr="006E25A7">
        <w:rPr>
          <w:szCs w:val="22"/>
          <w:lang w:eastAsia="cs-CZ"/>
        </w:rPr>
        <w:t>bjednatelem převzat bez výhrad, nebo zda byl převzat s</w:t>
      </w:r>
      <w:r>
        <w:rPr>
          <w:szCs w:val="22"/>
          <w:lang w:eastAsia="cs-CZ"/>
        </w:rPr>
        <w:t> </w:t>
      </w:r>
      <w:r w:rsidRPr="009D3273">
        <w:rPr>
          <w:szCs w:val="22"/>
          <w:lang w:eastAsia="cs-CZ"/>
        </w:rPr>
        <w:t xml:space="preserve">výhradami. Výstup se považuje za řádně poskytnutý jeho </w:t>
      </w:r>
      <w:r>
        <w:rPr>
          <w:szCs w:val="22"/>
          <w:lang w:eastAsia="cs-CZ"/>
        </w:rPr>
        <w:t>akceptací</w:t>
      </w:r>
      <w:r w:rsidRPr="009D3273">
        <w:rPr>
          <w:szCs w:val="22"/>
          <w:lang w:eastAsia="cs-CZ"/>
        </w:rPr>
        <w:t>.</w:t>
      </w:r>
    </w:p>
    <w:p w14:paraId="41248555" w14:textId="77777777" w:rsidR="00402AEC" w:rsidRPr="00ED0AB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Objednatel je oprávněn ve výzvě k podání nabídky stanovit ve vztahu k jednotlivým plněním další nebo jiné akceptační, předávací či jiné podobné, obdobné či související podmínky.</w:t>
      </w:r>
    </w:p>
    <w:p w14:paraId="311BE77F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Odměna</w:t>
      </w:r>
    </w:p>
    <w:p w14:paraId="168CAFE8" w14:textId="77777777" w:rsidR="00402AEC" w:rsidRPr="0057159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9D3273">
        <w:rPr>
          <w:szCs w:val="22"/>
          <w:lang w:eastAsia="cs-CZ"/>
        </w:rPr>
        <w:t xml:space="preserve">Za Služby poskytované v souladu s touto </w:t>
      </w:r>
      <w:r w:rsidRPr="003872AA">
        <w:rPr>
          <w:szCs w:val="22"/>
          <w:lang w:eastAsia="cs-CZ"/>
        </w:rPr>
        <w:t xml:space="preserve">Smlouvou se Objednatel zavazuje zaplatit Agentuře odměnu ve výši stanovené </w:t>
      </w:r>
      <w:r w:rsidR="004D0029">
        <w:rPr>
          <w:szCs w:val="22"/>
          <w:lang w:eastAsia="cs-CZ"/>
        </w:rPr>
        <w:t>v nabídce ke každému jednotlivému období realizace, přičemž při stanovení nabídkové ceny bude Agentura vycházet z cen uvedených v</w:t>
      </w:r>
      <w:r w:rsidRPr="003872AA">
        <w:rPr>
          <w:szCs w:val="22"/>
          <w:lang w:eastAsia="cs-CZ"/>
        </w:rPr>
        <w:t xml:space="preserve"> příloze č. </w:t>
      </w:r>
      <w:r w:rsidRPr="009D3273">
        <w:rPr>
          <w:szCs w:val="22"/>
          <w:lang w:eastAsia="cs-CZ"/>
        </w:rPr>
        <w:t>1</w:t>
      </w:r>
      <w:r w:rsidRPr="003872AA">
        <w:rPr>
          <w:szCs w:val="22"/>
          <w:lang w:eastAsia="cs-CZ"/>
        </w:rPr>
        <w:t xml:space="preserve"> této Smlouvy – </w:t>
      </w:r>
      <w:r w:rsidRPr="0057159C">
        <w:rPr>
          <w:i/>
          <w:szCs w:val="22"/>
          <w:lang w:eastAsia="cs-CZ"/>
        </w:rPr>
        <w:t xml:space="preserve">Tabulka </w:t>
      </w:r>
      <w:r w:rsidR="004D0029">
        <w:rPr>
          <w:i/>
          <w:szCs w:val="22"/>
          <w:lang w:eastAsia="cs-CZ"/>
        </w:rPr>
        <w:t>– nabídková ceny</w:t>
      </w:r>
      <w:r w:rsidRPr="003872AA">
        <w:rPr>
          <w:szCs w:val="22"/>
          <w:lang w:eastAsia="cs-CZ"/>
        </w:rPr>
        <w:t xml:space="preserve"> (dále jen „</w:t>
      </w:r>
      <w:r w:rsidRPr="003872AA">
        <w:rPr>
          <w:b/>
          <w:szCs w:val="22"/>
          <w:lang w:eastAsia="cs-CZ"/>
        </w:rPr>
        <w:t>Odměna</w:t>
      </w:r>
      <w:r w:rsidRPr="003872AA">
        <w:rPr>
          <w:szCs w:val="22"/>
          <w:lang w:eastAsia="cs-CZ"/>
        </w:rPr>
        <w:t xml:space="preserve">“). Výše Odměny bude určena podle rozsahu jednotek poskytnutých Služeb a ceny stanovené v příloze č. </w:t>
      </w:r>
      <w:r w:rsidRPr="009D3273">
        <w:rPr>
          <w:szCs w:val="22"/>
          <w:lang w:eastAsia="cs-CZ"/>
        </w:rPr>
        <w:t>1</w:t>
      </w:r>
      <w:r w:rsidRPr="003872AA">
        <w:rPr>
          <w:szCs w:val="22"/>
          <w:lang w:eastAsia="cs-CZ"/>
        </w:rPr>
        <w:t xml:space="preserve"> této Smlouvy. Položky, u nichž je stanoveno fixní množství, budou Objednatelem hrazeny po úplném poskytnutí příslušného počtu dané položky. </w:t>
      </w:r>
      <w:r w:rsidRPr="0057159C">
        <w:rPr>
          <w:szCs w:val="22"/>
          <w:lang w:eastAsia="cs-CZ"/>
        </w:rPr>
        <w:t>Daň z přidané hodnoty bude účtována v zákonné výši.</w:t>
      </w:r>
    </w:p>
    <w:p w14:paraId="2E4516AC" w14:textId="749BF9EA" w:rsidR="00402AEC" w:rsidRPr="00462806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462806">
        <w:rPr>
          <w:szCs w:val="22"/>
          <w:lang w:eastAsia="cs-CZ"/>
        </w:rPr>
        <w:t>Celková cena plnění dle té</w:t>
      </w:r>
      <w:r>
        <w:rPr>
          <w:szCs w:val="22"/>
          <w:lang w:eastAsia="cs-CZ"/>
        </w:rPr>
        <w:t>to Smlouvy, resp. všech Dílčích</w:t>
      </w:r>
      <w:r w:rsidRPr="00462806">
        <w:rPr>
          <w:szCs w:val="22"/>
          <w:lang w:eastAsia="cs-CZ"/>
        </w:rPr>
        <w:t xml:space="preserve"> smluv, nepřekročí </w:t>
      </w:r>
      <w:r>
        <w:rPr>
          <w:szCs w:val="22"/>
          <w:lang w:eastAsia="cs-CZ"/>
        </w:rPr>
        <w:t xml:space="preserve">částku </w:t>
      </w:r>
      <w:r w:rsidR="00436204">
        <w:rPr>
          <w:szCs w:val="22"/>
          <w:lang w:eastAsia="cs-CZ"/>
        </w:rPr>
        <w:t>49</w:t>
      </w:r>
      <w:r w:rsidR="00367306">
        <w:rPr>
          <w:szCs w:val="22"/>
          <w:lang w:eastAsia="cs-CZ"/>
        </w:rPr>
        <w:t>.</w:t>
      </w:r>
      <w:r w:rsidR="00436204">
        <w:rPr>
          <w:szCs w:val="22"/>
          <w:lang w:eastAsia="cs-CZ"/>
        </w:rPr>
        <w:t>586</w:t>
      </w:r>
      <w:r w:rsidR="00367306">
        <w:rPr>
          <w:szCs w:val="22"/>
          <w:lang w:eastAsia="cs-CZ"/>
        </w:rPr>
        <w:t>.</w:t>
      </w:r>
      <w:r w:rsidR="00436204">
        <w:rPr>
          <w:szCs w:val="22"/>
          <w:lang w:eastAsia="cs-CZ"/>
        </w:rPr>
        <w:t>776,9</w:t>
      </w:r>
      <w:r>
        <w:rPr>
          <w:szCs w:val="22"/>
          <w:lang w:eastAsia="cs-CZ"/>
        </w:rPr>
        <w:t> </w:t>
      </w:r>
      <w:r w:rsidRPr="00462806">
        <w:rPr>
          <w:szCs w:val="22"/>
          <w:lang w:eastAsia="cs-CZ"/>
        </w:rPr>
        <w:t xml:space="preserve">Kč </w:t>
      </w:r>
      <w:r>
        <w:rPr>
          <w:szCs w:val="22"/>
          <w:lang w:eastAsia="cs-CZ"/>
        </w:rPr>
        <w:t>bez</w:t>
      </w:r>
      <w:r w:rsidRPr="00462806">
        <w:rPr>
          <w:szCs w:val="22"/>
          <w:lang w:eastAsia="cs-CZ"/>
        </w:rPr>
        <w:t> DPH</w:t>
      </w:r>
      <w:r>
        <w:rPr>
          <w:szCs w:val="22"/>
          <w:lang w:eastAsia="cs-CZ"/>
        </w:rPr>
        <w:t xml:space="preserve">, tj. </w:t>
      </w:r>
      <w:r w:rsidR="00436204">
        <w:rPr>
          <w:szCs w:val="22"/>
          <w:lang w:eastAsia="cs-CZ"/>
        </w:rPr>
        <w:t>6</w:t>
      </w:r>
      <w:r w:rsidR="00367306">
        <w:rPr>
          <w:szCs w:val="22"/>
          <w:lang w:eastAsia="cs-CZ"/>
        </w:rPr>
        <w:t>0.000.000</w:t>
      </w:r>
      <w:r w:rsidR="004E688A">
        <w:rPr>
          <w:szCs w:val="22"/>
          <w:lang w:eastAsia="cs-CZ"/>
        </w:rPr>
        <w:t>,-</w:t>
      </w:r>
      <w:r>
        <w:rPr>
          <w:szCs w:val="22"/>
          <w:lang w:eastAsia="cs-CZ"/>
        </w:rPr>
        <w:t xml:space="preserve"> Kč včetně DPH</w:t>
      </w:r>
      <w:r w:rsidRPr="00462806">
        <w:rPr>
          <w:szCs w:val="22"/>
          <w:lang w:eastAsia="cs-CZ"/>
        </w:rPr>
        <w:t>.</w:t>
      </w:r>
      <w:r w:rsidR="0094023D">
        <w:rPr>
          <w:szCs w:val="22"/>
          <w:lang w:eastAsia="cs-CZ"/>
        </w:rPr>
        <w:t xml:space="preserve"> </w:t>
      </w:r>
    </w:p>
    <w:p w14:paraId="2B839196" w14:textId="77777777" w:rsidR="00402AEC" w:rsidRPr="00462806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Odměna bude Agenturou</w:t>
      </w:r>
      <w:r w:rsidRPr="00462806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O</w:t>
      </w:r>
      <w:r w:rsidRPr="00462806">
        <w:rPr>
          <w:szCs w:val="22"/>
          <w:lang w:eastAsia="cs-CZ"/>
        </w:rPr>
        <w:t xml:space="preserve">bjednateli vyúčtována a předložena daňovým </w:t>
      </w:r>
      <w:r w:rsidR="0094023D" w:rsidRPr="00462806">
        <w:rPr>
          <w:szCs w:val="22"/>
          <w:lang w:eastAsia="cs-CZ"/>
        </w:rPr>
        <w:t>dokladem – fakturou</w:t>
      </w:r>
      <w:r w:rsidRPr="00462806">
        <w:rPr>
          <w:szCs w:val="22"/>
          <w:lang w:eastAsia="cs-CZ"/>
        </w:rPr>
        <w:t xml:space="preserve"> k</w:t>
      </w:r>
      <w:r>
        <w:rPr>
          <w:szCs w:val="22"/>
          <w:lang w:eastAsia="cs-CZ"/>
        </w:rPr>
        <w:t> </w:t>
      </w:r>
      <w:r w:rsidRPr="00462806">
        <w:rPr>
          <w:szCs w:val="22"/>
          <w:lang w:eastAsia="cs-CZ"/>
        </w:rPr>
        <w:t xml:space="preserve">proplacení. Přílohou faktury bude Soupis služeb, písemně potvrzený </w:t>
      </w:r>
      <w:r>
        <w:rPr>
          <w:szCs w:val="22"/>
          <w:lang w:eastAsia="cs-CZ"/>
        </w:rPr>
        <w:t>O</w:t>
      </w:r>
      <w:r w:rsidRPr="00462806">
        <w:rPr>
          <w:szCs w:val="22"/>
          <w:lang w:eastAsia="cs-CZ"/>
        </w:rPr>
        <w:t>bjednatelem.</w:t>
      </w:r>
    </w:p>
    <w:p w14:paraId="08231B16" w14:textId="77777777" w:rsidR="00E92BF4" w:rsidRPr="000C5B21" w:rsidRDefault="00E92BF4" w:rsidP="00E92BF4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0C5B21">
        <w:rPr>
          <w:szCs w:val="22"/>
          <w:lang w:eastAsia="cs-CZ"/>
        </w:rPr>
        <w:t xml:space="preserve"> je oprávněn</w:t>
      </w:r>
      <w:r>
        <w:rPr>
          <w:szCs w:val="22"/>
          <w:lang w:eastAsia="cs-CZ"/>
        </w:rPr>
        <w:t>a</w:t>
      </w:r>
      <w:r w:rsidRPr="000C5B21">
        <w:rPr>
          <w:szCs w:val="22"/>
          <w:lang w:eastAsia="cs-CZ"/>
        </w:rPr>
        <w:t xml:space="preserve"> vystavit fakturu na úhradu </w:t>
      </w:r>
      <w:r>
        <w:rPr>
          <w:szCs w:val="22"/>
          <w:lang w:eastAsia="cs-CZ"/>
        </w:rPr>
        <w:t>O</w:t>
      </w:r>
      <w:r w:rsidRPr="000C5B21">
        <w:rPr>
          <w:szCs w:val="22"/>
          <w:lang w:eastAsia="cs-CZ"/>
        </w:rPr>
        <w:t xml:space="preserve">dměny vždy po </w:t>
      </w:r>
      <w:r>
        <w:rPr>
          <w:szCs w:val="22"/>
          <w:lang w:eastAsia="cs-CZ"/>
        </w:rPr>
        <w:t>ukončení realizace dané části plnění</w:t>
      </w:r>
      <w:r w:rsidRPr="000C5B21">
        <w:rPr>
          <w:szCs w:val="22"/>
          <w:lang w:eastAsia="cs-CZ"/>
        </w:rPr>
        <w:t xml:space="preserve">, a po odsouhlasení Soupisu služeb </w:t>
      </w:r>
      <w:r>
        <w:rPr>
          <w:szCs w:val="22"/>
          <w:lang w:eastAsia="cs-CZ"/>
        </w:rPr>
        <w:t>O</w:t>
      </w:r>
      <w:r w:rsidRPr="000C5B21">
        <w:rPr>
          <w:szCs w:val="22"/>
          <w:lang w:eastAsia="cs-CZ"/>
        </w:rPr>
        <w:t xml:space="preserve">bjednatelem. </w:t>
      </w:r>
    </w:p>
    <w:p w14:paraId="3039D1A1" w14:textId="77777777" w:rsidR="00402AEC" w:rsidRPr="000B7F63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0B7F63">
        <w:rPr>
          <w:szCs w:val="22"/>
          <w:lang w:eastAsia="cs-CZ"/>
        </w:rPr>
        <w:t xml:space="preserve">Sjednaná lhůta pro placení faktur činí 30 dnů ode dne, kdy </w:t>
      </w:r>
      <w:r>
        <w:rPr>
          <w:szCs w:val="22"/>
          <w:lang w:eastAsia="cs-CZ"/>
        </w:rPr>
        <w:t>O</w:t>
      </w:r>
      <w:r w:rsidRPr="000B7F63">
        <w:rPr>
          <w:szCs w:val="22"/>
          <w:lang w:eastAsia="cs-CZ"/>
        </w:rPr>
        <w:t xml:space="preserve">bjednatel obdrží od </w:t>
      </w:r>
      <w:r>
        <w:rPr>
          <w:szCs w:val="22"/>
          <w:lang w:eastAsia="cs-CZ"/>
        </w:rPr>
        <w:t>Agentury</w:t>
      </w:r>
      <w:r w:rsidRPr="000B7F63">
        <w:rPr>
          <w:szCs w:val="22"/>
          <w:lang w:eastAsia="cs-CZ"/>
        </w:rPr>
        <w:t xml:space="preserve"> fakturu se všemi sjednanými náležitostmi a za podmínek v této </w:t>
      </w:r>
      <w:r>
        <w:rPr>
          <w:szCs w:val="22"/>
          <w:lang w:eastAsia="cs-CZ"/>
        </w:rPr>
        <w:t>S</w:t>
      </w:r>
      <w:r w:rsidRPr="000B7F63">
        <w:rPr>
          <w:szCs w:val="22"/>
          <w:lang w:eastAsia="cs-CZ"/>
        </w:rPr>
        <w:t>mlouvě uvedených.</w:t>
      </w:r>
    </w:p>
    <w:p w14:paraId="352BE8D4" w14:textId="77777777" w:rsidR="00402AEC" w:rsidRPr="00AC613F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AC613F">
        <w:rPr>
          <w:szCs w:val="22"/>
          <w:lang w:eastAsia="cs-CZ"/>
        </w:rPr>
        <w:t>Faktury musí obsahovat náležitosti daňového dokladu (faktury) stanovené zákonem č.</w:t>
      </w:r>
      <w:r w:rsidR="007E0547">
        <w:rPr>
          <w:szCs w:val="22"/>
          <w:lang w:eastAsia="cs-CZ"/>
        </w:rPr>
        <w:t> </w:t>
      </w:r>
      <w:r w:rsidRPr="00AC613F">
        <w:rPr>
          <w:szCs w:val="22"/>
          <w:lang w:eastAsia="cs-CZ"/>
        </w:rPr>
        <w:t>235/2004</w:t>
      </w:r>
      <w:r w:rsidR="007E0547">
        <w:rPr>
          <w:szCs w:val="22"/>
          <w:lang w:eastAsia="cs-CZ"/>
        </w:rPr>
        <w:t> </w:t>
      </w:r>
      <w:r w:rsidRPr="00AC613F">
        <w:rPr>
          <w:szCs w:val="22"/>
          <w:lang w:eastAsia="cs-CZ"/>
        </w:rPr>
        <w:t xml:space="preserve">Sb., o dani z přidané hodnoty, ve znění pozdějších předpisů, a další náležitosti stanovené touto </w:t>
      </w:r>
      <w:r>
        <w:rPr>
          <w:szCs w:val="22"/>
          <w:lang w:eastAsia="cs-CZ"/>
        </w:rPr>
        <w:t>S</w:t>
      </w:r>
      <w:r w:rsidRPr="00AC613F">
        <w:rPr>
          <w:szCs w:val="22"/>
          <w:lang w:eastAsia="cs-CZ"/>
        </w:rPr>
        <w:t xml:space="preserve">mlouvou. Přílohou faktury musí být Soupis služeb písemně potvrzený </w:t>
      </w:r>
      <w:r>
        <w:rPr>
          <w:szCs w:val="22"/>
          <w:lang w:eastAsia="cs-CZ"/>
        </w:rPr>
        <w:t>O</w:t>
      </w:r>
      <w:r w:rsidRPr="00AC613F">
        <w:rPr>
          <w:szCs w:val="22"/>
          <w:lang w:eastAsia="cs-CZ"/>
        </w:rPr>
        <w:t xml:space="preserve">bjednatelem. Nebude-li daňový doklad (faktura) obsahovat stanovené náležitosti je </w:t>
      </w:r>
      <w:r>
        <w:rPr>
          <w:szCs w:val="22"/>
          <w:lang w:eastAsia="cs-CZ"/>
        </w:rPr>
        <w:t>O</w:t>
      </w:r>
      <w:r w:rsidRPr="00AC613F">
        <w:rPr>
          <w:szCs w:val="22"/>
          <w:lang w:eastAsia="cs-CZ"/>
        </w:rPr>
        <w:t xml:space="preserve">bjednatel oprávněn fakturu vrátit k přepracování. V tomto případě neplatí původní lhůta splatnosti, ale celá lhůta splatnosti běží znovu ode dne doručení opravené nebo nově vystavené faktury. V případě, že </w:t>
      </w:r>
      <w:r>
        <w:rPr>
          <w:szCs w:val="22"/>
          <w:lang w:eastAsia="cs-CZ"/>
        </w:rPr>
        <w:t>Agentura</w:t>
      </w:r>
      <w:r w:rsidRPr="00AC613F">
        <w:rPr>
          <w:szCs w:val="22"/>
          <w:lang w:eastAsia="cs-CZ"/>
        </w:rPr>
        <w:t xml:space="preserve"> není plátcem DPH, musí faktura splňovat náležitosti účetního dokladu dle § 11 </w:t>
      </w:r>
      <w:r w:rsidRPr="00AC613F">
        <w:rPr>
          <w:szCs w:val="22"/>
          <w:lang w:eastAsia="cs-CZ"/>
        </w:rPr>
        <w:lastRenderedPageBreak/>
        <w:t xml:space="preserve">zákona č. 563/1991 Sb., o účetnictví, ve znění pozdějších předpisů, a náležitosti stanovené § 435 </w:t>
      </w:r>
      <w:r>
        <w:rPr>
          <w:szCs w:val="22"/>
          <w:lang w:eastAsia="cs-CZ"/>
        </w:rPr>
        <w:t>O</w:t>
      </w:r>
      <w:r w:rsidRPr="00AC613F">
        <w:rPr>
          <w:szCs w:val="22"/>
          <w:lang w:eastAsia="cs-CZ"/>
        </w:rPr>
        <w:t>bčanského zákoníku.</w:t>
      </w:r>
    </w:p>
    <w:p w14:paraId="708FD099" w14:textId="77777777" w:rsidR="00402AEC" w:rsidRPr="0057159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7159C">
        <w:rPr>
          <w:szCs w:val="22"/>
          <w:lang w:eastAsia="cs-CZ"/>
        </w:rPr>
        <w:t>Odměnu je možné během platnosti této Smlouvy překročit pouze v souvislosti se změnou daňových předpisů týkajících se DPH, a to nejvýše o částku odpovídající této legislativní změně. Změnu Odměny bude Agentura povinna písemně oznámit Objednateli a důvod změny doložit. Objednatel nepřipouští žádné jiné podmínky, za nichž by mohlo dojít k překročení Odměny.</w:t>
      </w:r>
    </w:p>
    <w:p w14:paraId="584277A4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Další práva a povinnosti</w:t>
      </w:r>
    </w:p>
    <w:p w14:paraId="08F4A460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E44EEA">
        <w:rPr>
          <w:szCs w:val="22"/>
          <w:lang w:eastAsia="cs-CZ"/>
        </w:rPr>
        <w:t xml:space="preserve">Objednatel se zavazuje poskytovat </w:t>
      </w:r>
      <w:r>
        <w:rPr>
          <w:szCs w:val="22"/>
          <w:lang w:eastAsia="cs-CZ"/>
        </w:rPr>
        <w:t>Agentuře</w:t>
      </w:r>
      <w:r w:rsidRPr="00E44EEA">
        <w:rPr>
          <w:szCs w:val="22"/>
          <w:lang w:eastAsia="cs-CZ"/>
        </w:rPr>
        <w:t xml:space="preserve"> na základě je</w:t>
      </w:r>
      <w:r>
        <w:rPr>
          <w:szCs w:val="22"/>
          <w:lang w:eastAsia="cs-CZ"/>
        </w:rPr>
        <w:t>jí</w:t>
      </w:r>
      <w:r w:rsidRPr="00E44EEA">
        <w:rPr>
          <w:szCs w:val="22"/>
          <w:lang w:eastAsia="cs-CZ"/>
        </w:rPr>
        <w:t xml:space="preserve"> žádosti včasné, </w:t>
      </w:r>
      <w:r>
        <w:rPr>
          <w:szCs w:val="22"/>
          <w:lang w:eastAsia="cs-CZ"/>
        </w:rPr>
        <w:t>úplné, pravdivé a </w:t>
      </w:r>
      <w:r w:rsidRPr="00E44EEA">
        <w:rPr>
          <w:szCs w:val="22"/>
          <w:lang w:eastAsia="cs-CZ"/>
        </w:rPr>
        <w:t xml:space="preserve">přehledné informace, které po </w:t>
      </w:r>
      <w:r>
        <w:rPr>
          <w:szCs w:val="22"/>
          <w:lang w:eastAsia="cs-CZ"/>
        </w:rPr>
        <w:t>n</w:t>
      </w:r>
      <w:r w:rsidR="00DF35EF">
        <w:rPr>
          <w:szCs w:val="22"/>
          <w:lang w:eastAsia="cs-CZ"/>
        </w:rPr>
        <w:t>ěm</w:t>
      </w:r>
      <w:r w:rsidRPr="00E44EEA">
        <w:rPr>
          <w:szCs w:val="22"/>
          <w:lang w:eastAsia="cs-CZ"/>
        </w:rPr>
        <w:t xml:space="preserve"> mohou být spra</w:t>
      </w:r>
      <w:r>
        <w:rPr>
          <w:szCs w:val="22"/>
          <w:lang w:eastAsia="cs-CZ"/>
        </w:rPr>
        <w:t>vedlivě požadovány, a současně jí</w:t>
      </w:r>
      <w:r w:rsidRPr="00E44EEA">
        <w:rPr>
          <w:szCs w:val="22"/>
          <w:lang w:eastAsia="cs-CZ"/>
        </w:rPr>
        <w:t xml:space="preserve"> předkládat veškerý spisový materiál nezbytný k výkonu činnosti podle této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>mlouvy.</w:t>
      </w:r>
    </w:p>
    <w:p w14:paraId="2C52A987" w14:textId="77777777" w:rsidR="00402AEC" w:rsidRPr="00F040B1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Objednatel</w:t>
      </w:r>
      <w:r w:rsidRPr="00F040B1">
        <w:rPr>
          <w:szCs w:val="22"/>
          <w:lang w:eastAsia="cs-CZ"/>
        </w:rPr>
        <w:t xml:space="preserve"> se zavazuje poskytovat </w:t>
      </w:r>
      <w:r>
        <w:rPr>
          <w:szCs w:val="22"/>
          <w:lang w:eastAsia="cs-CZ"/>
        </w:rPr>
        <w:t>Agentuře</w:t>
      </w:r>
      <w:r w:rsidRPr="00F040B1">
        <w:rPr>
          <w:szCs w:val="22"/>
          <w:lang w:eastAsia="cs-CZ"/>
        </w:rPr>
        <w:t xml:space="preserve"> součinnost nezbytnou pro řádné plnění </w:t>
      </w:r>
      <w:r>
        <w:rPr>
          <w:szCs w:val="22"/>
          <w:lang w:eastAsia="cs-CZ"/>
        </w:rPr>
        <w:t>D</w:t>
      </w:r>
      <w:r w:rsidRPr="00F040B1">
        <w:rPr>
          <w:szCs w:val="22"/>
          <w:lang w:eastAsia="cs-CZ"/>
        </w:rPr>
        <w:t xml:space="preserve">ílčích smluv. </w:t>
      </w:r>
      <w:r>
        <w:rPr>
          <w:szCs w:val="22"/>
          <w:lang w:eastAsia="cs-CZ"/>
        </w:rPr>
        <w:t>Agentura</w:t>
      </w:r>
      <w:r w:rsidRPr="00F040B1">
        <w:rPr>
          <w:szCs w:val="22"/>
          <w:lang w:eastAsia="cs-CZ"/>
        </w:rPr>
        <w:t xml:space="preserve"> se zavazuje vyvíjet soustavnou činnost k získání pro </w:t>
      </w:r>
      <w:r>
        <w:rPr>
          <w:szCs w:val="22"/>
          <w:lang w:eastAsia="cs-CZ"/>
        </w:rPr>
        <w:t>Objednatele</w:t>
      </w:r>
      <w:r w:rsidRPr="00F040B1">
        <w:rPr>
          <w:szCs w:val="22"/>
          <w:lang w:eastAsia="cs-CZ"/>
        </w:rPr>
        <w:t xml:space="preserve"> výhodnějších cenových podmínek, než které </w:t>
      </w:r>
      <w:r w:rsidRPr="00027F14">
        <w:rPr>
          <w:szCs w:val="22"/>
          <w:lang w:eastAsia="cs-CZ"/>
        </w:rPr>
        <w:t xml:space="preserve">jsou uvedeny v Příloze č. </w:t>
      </w:r>
      <w:r>
        <w:rPr>
          <w:szCs w:val="22"/>
          <w:lang w:eastAsia="cs-CZ"/>
        </w:rPr>
        <w:t>1</w:t>
      </w:r>
      <w:r w:rsidRPr="00027F14">
        <w:rPr>
          <w:szCs w:val="22"/>
          <w:lang w:eastAsia="cs-CZ"/>
        </w:rPr>
        <w:t xml:space="preserve"> této </w:t>
      </w:r>
      <w:r>
        <w:rPr>
          <w:szCs w:val="22"/>
          <w:lang w:eastAsia="cs-CZ"/>
        </w:rPr>
        <w:t>S</w:t>
      </w:r>
      <w:r w:rsidRPr="00027F14">
        <w:rPr>
          <w:szCs w:val="22"/>
          <w:lang w:eastAsia="cs-CZ"/>
        </w:rPr>
        <w:t xml:space="preserve">mlouvy; </w:t>
      </w:r>
      <w:r>
        <w:rPr>
          <w:szCs w:val="22"/>
          <w:lang w:eastAsia="cs-CZ"/>
        </w:rPr>
        <w:t>Agentura</w:t>
      </w:r>
      <w:r w:rsidRPr="00027F14">
        <w:rPr>
          <w:szCs w:val="22"/>
          <w:lang w:eastAsia="cs-CZ"/>
        </w:rPr>
        <w:t xml:space="preserve"> je v tomto ohledu zejména povin</w:t>
      </w:r>
      <w:r>
        <w:rPr>
          <w:szCs w:val="22"/>
          <w:lang w:eastAsia="cs-CZ"/>
        </w:rPr>
        <w:t>na</w:t>
      </w:r>
      <w:r w:rsidRPr="00027F14">
        <w:rPr>
          <w:szCs w:val="22"/>
          <w:lang w:eastAsia="cs-CZ"/>
        </w:rPr>
        <w:t xml:space="preserve"> poskytnout </w:t>
      </w:r>
      <w:r>
        <w:rPr>
          <w:szCs w:val="22"/>
          <w:lang w:eastAsia="cs-CZ"/>
        </w:rPr>
        <w:t>O</w:t>
      </w:r>
      <w:r w:rsidRPr="00027F14">
        <w:rPr>
          <w:szCs w:val="22"/>
          <w:lang w:eastAsia="cs-CZ"/>
        </w:rPr>
        <w:t xml:space="preserve">bjednateli odpovídající slevu z ceny </w:t>
      </w:r>
      <w:r>
        <w:rPr>
          <w:szCs w:val="22"/>
          <w:lang w:eastAsia="cs-CZ"/>
        </w:rPr>
        <w:t>S</w:t>
      </w:r>
      <w:r w:rsidRPr="00027F14">
        <w:rPr>
          <w:szCs w:val="22"/>
          <w:lang w:eastAsia="cs-CZ"/>
        </w:rPr>
        <w:t>lužeb dle Přílohy č</w:t>
      </w:r>
      <w:r>
        <w:rPr>
          <w:szCs w:val="22"/>
          <w:lang w:eastAsia="cs-CZ"/>
        </w:rPr>
        <w:t>. 1 </w:t>
      </w:r>
      <w:r w:rsidRPr="00F040B1">
        <w:rPr>
          <w:szCs w:val="22"/>
          <w:lang w:eastAsia="cs-CZ"/>
        </w:rPr>
        <w:t xml:space="preserve">této </w:t>
      </w:r>
      <w:r>
        <w:rPr>
          <w:szCs w:val="22"/>
          <w:lang w:eastAsia="cs-CZ"/>
        </w:rPr>
        <w:t>S</w:t>
      </w:r>
      <w:r w:rsidRPr="00F040B1">
        <w:rPr>
          <w:szCs w:val="22"/>
          <w:lang w:eastAsia="cs-CZ"/>
        </w:rPr>
        <w:t xml:space="preserve">mlouvy, pokud se </w:t>
      </w:r>
      <w:r>
        <w:rPr>
          <w:szCs w:val="22"/>
          <w:lang w:eastAsia="cs-CZ"/>
        </w:rPr>
        <w:t>mu</w:t>
      </w:r>
      <w:r w:rsidRPr="00F040B1">
        <w:rPr>
          <w:szCs w:val="22"/>
          <w:lang w:eastAsia="cs-CZ"/>
        </w:rPr>
        <w:t xml:space="preserve"> podaří získat slevu z původně předpokládané ceny nebo pokud využije v souvislosti s plněním této </w:t>
      </w:r>
      <w:r>
        <w:rPr>
          <w:szCs w:val="22"/>
          <w:lang w:eastAsia="cs-CZ"/>
        </w:rPr>
        <w:t>S</w:t>
      </w:r>
      <w:r w:rsidRPr="00F040B1">
        <w:rPr>
          <w:szCs w:val="22"/>
          <w:lang w:eastAsia="cs-CZ"/>
        </w:rPr>
        <w:t xml:space="preserve">mlouvy, resp. </w:t>
      </w:r>
      <w:r>
        <w:rPr>
          <w:szCs w:val="22"/>
          <w:lang w:eastAsia="cs-CZ"/>
        </w:rPr>
        <w:t>D</w:t>
      </w:r>
      <w:r w:rsidRPr="00F040B1">
        <w:rPr>
          <w:szCs w:val="22"/>
          <w:lang w:eastAsia="cs-CZ"/>
        </w:rPr>
        <w:t>ílčích smluv, speciálních nabídek ze strany třetích stran.</w:t>
      </w:r>
    </w:p>
    <w:p w14:paraId="7A3E71C9" w14:textId="77777777" w:rsidR="00402AEC" w:rsidRPr="0057159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57159C">
        <w:rPr>
          <w:szCs w:val="22"/>
          <w:lang w:eastAsia="cs-CZ"/>
        </w:rPr>
        <w:t xml:space="preserve"> tímto výslovně prohlašuje, že při poskytování Služeb postupuje jako odborník ve smyslu § 2950 </w:t>
      </w:r>
      <w:r>
        <w:rPr>
          <w:szCs w:val="22"/>
          <w:lang w:eastAsia="cs-CZ"/>
        </w:rPr>
        <w:t>O</w:t>
      </w:r>
      <w:r w:rsidRPr="0057159C">
        <w:rPr>
          <w:szCs w:val="22"/>
          <w:lang w:eastAsia="cs-CZ"/>
        </w:rPr>
        <w:t xml:space="preserve">bčanského zákoníku a že má dostatek vědomostí a dovedností pro poskytování Služeb dle této </w:t>
      </w:r>
      <w:r>
        <w:rPr>
          <w:szCs w:val="22"/>
          <w:lang w:eastAsia="cs-CZ"/>
        </w:rPr>
        <w:t>S</w:t>
      </w:r>
      <w:r w:rsidRPr="0057159C">
        <w:rPr>
          <w:szCs w:val="22"/>
          <w:lang w:eastAsia="cs-CZ"/>
        </w:rPr>
        <w:t>mlouvy.</w:t>
      </w:r>
    </w:p>
    <w:p w14:paraId="48A032BE" w14:textId="3E5FE8E6" w:rsidR="00402AEC" w:rsidRPr="00C10065" w:rsidRDefault="00402AEC" w:rsidP="00C10065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C10065">
        <w:rPr>
          <w:szCs w:val="22"/>
          <w:lang w:eastAsia="cs-CZ"/>
        </w:rPr>
        <w:t>Agentura je povinna při výkonu své činnosti podle této Smlouvy jednat s potřebnou odbornou péčí a svědomitostí, řídit se pokyny Objednatele s výjimkou takových případů, kdy je to naléhavě nezbytné v zájmu Objednatele a nelze-li souhlasu Objednatele dosáhnout včas. Při plnění každé dílčí veřejné zakázky, resp. Dílčí smlouvy, je Agentura vázána zákony, obecně závaznými právními předpisy a pokyny Objednatele, pokud tyto nejsou v rozporu s právními normami nebo oprávněnými zájmy Objednatele.</w:t>
      </w:r>
      <w:r w:rsidR="00C10065" w:rsidRPr="00C10065">
        <w:rPr>
          <w:szCs w:val="22"/>
          <w:lang w:eastAsia="cs-CZ"/>
        </w:rPr>
        <w:t xml:space="preserve"> Agentura se zavazuje svoje plnění poskytovat tak, aby toto odpovídalo požadavkům plynoucím mimo jiné ze zákona č. 321/2004 Sb., o</w:t>
      </w:r>
      <w:r w:rsidR="00C10065">
        <w:rPr>
          <w:szCs w:val="22"/>
          <w:lang w:eastAsia="cs-CZ"/>
        </w:rPr>
        <w:t> </w:t>
      </w:r>
      <w:r w:rsidR="00C10065" w:rsidRPr="00C10065">
        <w:rPr>
          <w:szCs w:val="22"/>
          <w:lang w:eastAsia="cs-CZ"/>
        </w:rPr>
        <w:t>vinohradnictví a</w:t>
      </w:r>
      <w:r w:rsidR="007E0547">
        <w:rPr>
          <w:szCs w:val="22"/>
          <w:lang w:eastAsia="cs-CZ"/>
        </w:rPr>
        <w:t> </w:t>
      </w:r>
      <w:r w:rsidR="00C10065" w:rsidRPr="00C10065">
        <w:rPr>
          <w:szCs w:val="22"/>
          <w:lang w:eastAsia="cs-CZ"/>
        </w:rPr>
        <w:t>vinařství a o změně některých souvisejících zákonů</w:t>
      </w:r>
      <w:r w:rsidR="00C10065">
        <w:rPr>
          <w:szCs w:val="22"/>
          <w:lang w:eastAsia="cs-CZ"/>
        </w:rPr>
        <w:t xml:space="preserve"> </w:t>
      </w:r>
      <w:r w:rsidR="00C10065" w:rsidRPr="00C10065">
        <w:rPr>
          <w:szCs w:val="22"/>
          <w:lang w:eastAsia="cs-CZ"/>
        </w:rPr>
        <w:t>(zákon o vinohradnictví a</w:t>
      </w:r>
      <w:r w:rsidR="00C10065">
        <w:rPr>
          <w:szCs w:val="22"/>
          <w:lang w:eastAsia="cs-CZ"/>
        </w:rPr>
        <w:t> </w:t>
      </w:r>
      <w:r w:rsidR="00C10065" w:rsidRPr="00C10065">
        <w:rPr>
          <w:szCs w:val="22"/>
          <w:lang w:eastAsia="cs-CZ"/>
        </w:rPr>
        <w:t>vinařství)</w:t>
      </w:r>
      <w:r w:rsidR="00C10065">
        <w:rPr>
          <w:szCs w:val="22"/>
          <w:lang w:eastAsia="cs-CZ"/>
        </w:rPr>
        <w:t xml:space="preserve">, ve znění pozdějších předpisů, a z </w:t>
      </w:r>
      <w:r w:rsidR="00C10065">
        <w:t>notifikačního rozhodnutí Evropsk</w:t>
      </w:r>
      <w:r w:rsidR="00D55F51">
        <w:t>é komise ze dne 29. 5. 2015, č. </w:t>
      </w:r>
      <w:r w:rsidR="00C10065">
        <w:t>C (2015) 3543.</w:t>
      </w:r>
    </w:p>
    <w:p w14:paraId="44C76D47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 je povinna při plnění této Smlouvy nebo Dílčích smluv spolupracovat v intencích požadavků Objednatele se třetími stranami a dodavateli jiného plnění ve prospěch Objednatele, pokud takové plnění těchto osob souvisí s účelem či předmětem této Smlouvy.</w:t>
      </w:r>
    </w:p>
    <w:p w14:paraId="31B816DC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 se zavazuje účastnit prostřednictvím svých kompetentních osob koordinačních jednání s Objednatelem v sídle Objednatele, přičemž bere na vědomí, že tato koordinační jednání budou probíhat zpravidla dvakrát do měsíce.</w:t>
      </w:r>
      <w:r w:rsidR="00D55F51">
        <w:rPr>
          <w:szCs w:val="22"/>
          <w:lang w:eastAsia="cs-CZ"/>
        </w:rPr>
        <w:t xml:space="preserve"> Objednatel je oprávněn požadovat účast konkrétních osob – </w:t>
      </w:r>
      <w:r w:rsidR="00D55F51" w:rsidRPr="005E2D94">
        <w:rPr>
          <w:szCs w:val="22"/>
          <w:lang w:eastAsia="cs-CZ"/>
        </w:rPr>
        <w:t>člen</w:t>
      </w:r>
      <w:r w:rsidR="00D55F51">
        <w:rPr>
          <w:szCs w:val="22"/>
          <w:lang w:eastAsia="cs-CZ"/>
        </w:rPr>
        <w:t>ů</w:t>
      </w:r>
      <w:r w:rsidR="00D55F51" w:rsidRPr="005E2D94">
        <w:rPr>
          <w:szCs w:val="22"/>
          <w:lang w:eastAsia="cs-CZ"/>
        </w:rPr>
        <w:t xml:space="preserve"> realizačního týmu </w:t>
      </w:r>
      <w:r w:rsidR="00D55F51">
        <w:rPr>
          <w:szCs w:val="22"/>
          <w:lang w:eastAsia="cs-CZ"/>
        </w:rPr>
        <w:t>Agentury – uvedených v příloze č. 2 této Smlouvy na jednotlivých koordinačních jednáních a Agentura je povinna účast těchto osob</w:t>
      </w:r>
      <w:r w:rsidR="00D55F51" w:rsidRPr="00D55F51">
        <w:rPr>
          <w:szCs w:val="22"/>
          <w:lang w:eastAsia="cs-CZ"/>
        </w:rPr>
        <w:t xml:space="preserve"> </w:t>
      </w:r>
      <w:r w:rsidR="00D55F51">
        <w:rPr>
          <w:szCs w:val="22"/>
          <w:lang w:eastAsia="cs-CZ"/>
        </w:rPr>
        <w:t>zajistit.</w:t>
      </w:r>
    </w:p>
    <w:p w14:paraId="7E51B622" w14:textId="77777777" w:rsidR="00402AEC" w:rsidRPr="00E44EE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je povin</w:t>
      </w:r>
      <w:r>
        <w:rPr>
          <w:szCs w:val="22"/>
          <w:lang w:eastAsia="cs-CZ"/>
        </w:rPr>
        <w:t>na</w:t>
      </w:r>
      <w:r w:rsidRPr="00E44EEA">
        <w:rPr>
          <w:szCs w:val="22"/>
          <w:lang w:eastAsia="cs-CZ"/>
        </w:rPr>
        <w:t xml:space="preserve"> při plnění dílčí veřejné zakázky, resp. jednotlivých </w:t>
      </w:r>
      <w:r>
        <w:rPr>
          <w:szCs w:val="22"/>
          <w:lang w:eastAsia="cs-CZ"/>
        </w:rPr>
        <w:t xml:space="preserve">Dílčích </w:t>
      </w:r>
      <w:r w:rsidRPr="00E44EEA">
        <w:rPr>
          <w:szCs w:val="22"/>
          <w:lang w:eastAsia="cs-CZ"/>
        </w:rPr>
        <w:t xml:space="preserve">smluv, včas písemně upozornit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bjednatele na zřejmou nevhodnost jeho pokynů, jejichž následkem může vzniknout škoda nebo nesoulad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 xml:space="preserve"> obecně závaznými právními předpisy. Pokud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 navzdory takovému upozornění trvá na svých pokynech, </w:t>
      </w: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neodpovídá za jakoukoli škodu způsobenou je</w:t>
      </w:r>
      <w:r>
        <w:rPr>
          <w:szCs w:val="22"/>
          <w:lang w:eastAsia="cs-CZ"/>
        </w:rPr>
        <w:t>jí</w:t>
      </w:r>
      <w:r w:rsidR="00DF35EF">
        <w:rPr>
          <w:szCs w:val="22"/>
          <w:lang w:eastAsia="cs-CZ"/>
        </w:rPr>
        <w:t>m</w:t>
      </w:r>
      <w:r w:rsidRPr="00E44EEA">
        <w:rPr>
          <w:szCs w:val="22"/>
          <w:lang w:eastAsia="cs-CZ"/>
        </w:rPr>
        <w:t xml:space="preserve"> jednáním na základě takových pokynů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>bjednatele.</w:t>
      </w:r>
    </w:p>
    <w:p w14:paraId="1FC529BE" w14:textId="77777777" w:rsidR="00402AEC" w:rsidRPr="00F830AD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CB3DB0">
        <w:rPr>
          <w:szCs w:val="22"/>
          <w:lang w:eastAsia="cs-CZ"/>
        </w:rPr>
        <w:t xml:space="preserve"> se zavazuje po dobu realizace jednotlivé </w:t>
      </w:r>
      <w:r>
        <w:rPr>
          <w:szCs w:val="22"/>
          <w:lang w:eastAsia="cs-CZ"/>
        </w:rPr>
        <w:t>S</w:t>
      </w:r>
      <w:r w:rsidRPr="00CB3DB0">
        <w:rPr>
          <w:szCs w:val="22"/>
          <w:lang w:eastAsia="cs-CZ"/>
        </w:rPr>
        <w:t xml:space="preserve">lužby umožnit </w:t>
      </w:r>
      <w:r>
        <w:rPr>
          <w:szCs w:val="22"/>
          <w:lang w:eastAsia="cs-CZ"/>
        </w:rPr>
        <w:t>Objednateli průběžnou kontrolu je</w:t>
      </w:r>
      <w:r w:rsidR="00DF35EF">
        <w:rPr>
          <w:szCs w:val="22"/>
          <w:lang w:eastAsia="cs-CZ"/>
        </w:rPr>
        <w:t>jího</w:t>
      </w:r>
      <w:r>
        <w:rPr>
          <w:szCs w:val="22"/>
          <w:lang w:eastAsia="cs-CZ"/>
        </w:rPr>
        <w:t xml:space="preserve"> </w:t>
      </w:r>
      <w:r w:rsidRPr="00CB3DB0">
        <w:rPr>
          <w:szCs w:val="22"/>
          <w:lang w:eastAsia="cs-CZ"/>
        </w:rPr>
        <w:t xml:space="preserve">řádného plnění. </w:t>
      </w:r>
      <w:r>
        <w:rPr>
          <w:szCs w:val="22"/>
          <w:lang w:eastAsia="cs-CZ"/>
        </w:rPr>
        <w:t xml:space="preserve">Agentura </w:t>
      </w:r>
      <w:r w:rsidRPr="00CB3DB0">
        <w:rPr>
          <w:szCs w:val="22"/>
          <w:lang w:eastAsia="cs-CZ"/>
        </w:rPr>
        <w:t>je v takovém případě povin</w:t>
      </w:r>
      <w:r>
        <w:rPr>
          <w:szCs w:val="22"/>
          <w:lang w:eastAsia="cs-CZ"/>
        </w:rPr>
        <w:t xml:space="preserve">na </w:t>
      </w:r>
      <w:r w:rsidRPr="00CB3DB0">
        <w:rPr>
          <w:szCs w:val="22"/>
          <w:lang w:eastAsia="cs-CZ"/>
        </w:rPr>
        <w:t xml:space="preserve">na písemnou výzvu </w:t>
      </w:r>
      <w:r>
        <w:rPr>
          <w:szCs w:val="22"/>
          <w:lang w:eastAsia="cs-CZ"/>
        </w:rPr>
        <w:t>Objednatele</w:t>
      </w:r>
      <w:r w:rsidRPr="00CB3DB0">
        <w:rPr>
          <w:szCs w:val="22"/>
          <w:lang w:eastAsia="cs-CZ"/>
        </w:rPr>
        <w:t xml:space="preserve"> předložit dosavadní výsledky své práce na realizované </w:t>
      </w:r>
      <w:r>
        <w:rPr>
          <w:szCs w:val="22"/>
          <w:lang w:eastAsia="cs-CZ"/>
        </w:rPr>
        <w:t>S</w:t>
      </w:r>
      <w:r w:rsidRPr="00CB3DB0">
        <w:rPr>
          <w:szCs w:val="22"/>
          <w:lang w:eastAsia="cs-CZ"/>
        </w:rPr>
        <w:t xml:space="preserve">lužbě ve lhůtě do </w:t>
      </w:r>
      <w:r>
        <w:rPr>
          <w:szCs w:val="22"/>
          <w:lang w:eastAsia="cs-CZ"/>
        </w:rPr>
        <w:t>sedmi (</w:t>
      </w:r>
      <w:r w:rsidRPr="00CB3DB0">
        <w:rPr>
          <w:szCs w:val="22"/>
          <w:lang w:eastAsia="cs-CZ"/>
        </w:rPr>
        <w:t>7</w:t>
      </w:r>
      <w:r>
        <w:rPr>
          <w:szCs w:val="22"/>
          <w:lang w:eastAsia="cs-CZ"/>
        </w:rPr>
        <w:t>)</w:t>
      </w:r>
      <w:r w:rsidRPr="00CB3DB0">
        <w:rPr>
          <w:szCs w:val="22"/>
          <w:lang w:eastAsia="cs-CZ"/>
        </w:rPr>
        <w:t xml:space="preserve"> dní od doručení této výzvy. Pokud </w:t>
      </w:r>
      <w:r>
        <w:rPr>
          <w:szCs w:val="22"/>
          <w:lang w:eastAsia="cs-CZ"/>
        </w:rPr>
        <w:t>Objednatel</w:t>
      </w:r>
      <w:r w:rsidRPr="00CB3DB0">
        <w:rPr>
          <w:szCs w:val="22"/>
          <w:lang w:eastAsia="cs-CZ"/>
        </w:rPr>
        <w:t xml:space="preserve"> při provádění této kontroly zjistí, že </w:t>
      </w:r>
      <w:r>
        <w:rPr>
          <w:szCs w:val="22"/>
          <w:lang w:eastAsia="cs-CZ"/>
        </w:rPr>
        <w:t>Agentura</w:t>
      </w:r>
      <w:r w:rsidRPr="00CB3DB0">
        <w:rPr>
          <w:szCs w:val="22"/>
          <w:lang w:eastAsia="cs-CZ"/>
        </w:rPr>
        <w:t xml:space="preserve"> postupuje v rozporu se svými povinnostmi, je oprávněn požadovat v jím stanovené lhůtě odstranění zjištěných nedostatků na </w:t>
      </w:r>
      <w:r w:rsidRPr="00F830AD">
        <w:rPr>
          <w:szCs w:val="22"/>
          <w:lang w:eastAsia="cs-CZ"/>
        </w:rPr>
        <w:t xml:space="preserve">náklady </w:t>
      </w:r>
      <w:r>
        <w:rPr>
          <w:szCs w:val="22"/>
          <w:lang w:eastAsia="cs-CZ"/>
        </w:rPr>
        <w:t>Agentury</w:t>
      </w:r>
      <w:r w:rsidRPr="00F830AD">
        <w:rPr>
          <w:szCs w:val="22"/>
          <w:lang w:eastAsia="cs-CZ"/>
        </w:rPr>
        <w:t xml:space="preserve"> a řádnou realizaci této </w:t>
      </w:r>
      <w:r>
        <w:rPr>
          <w:szCs w:val="22"/>
          <w:lang w:eastAsia="cs-CZ"/>
        </w:rPr>
        <w:t>S</w:t>
      </w:r>
      <w:r w:rsidRPr="00F830AD">
        <w:rPr>
          <w:szCs w:val="22"/>
          <w:lang w:eastAsia="cs-CZ"/>
        </w:rPr>
        <w:t>lužby.</w:t>
      </w:r>
    </w:p>
    <w:p w14:paraId="69DF2D5F" w14:textId="77777777" w:rsidR="00402AEC" w:rsidRPr="00F830AD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lastRenderedPageBreak/>
        <w:t>Agentura</w:t>
      </w:r>
      <w:r w:rsidRPr="00F830AD">
        <w:rPr>
          <w:szCs w:val="22"/>
          <w:lang w:eastAsia="cs-CZ"/>
        </w:rPr>
        <w:t xml:space="preserve"> je povinn</w:t>
      </w:r>
      <w:r>
        <w:rPr>
          <w:szCs w:val="22"/>
          <w:lang w:eastAsia="cs-CZ"/>
        </w:rPr>
        <w:t>a</w:t>
      </w:r>
      <w:r w:rsidRPr="00F830AD">
        <w:rPr>
          <w:szCs w:val="22"/>
          <w:lang w:eastAsia="cs-CZ"/>
        </w:rPr>
        <w:t xml:space="preserve"> umožnit na základě předchozího ohlášení v běžné pracovní době osobám písemně pověřeným </w:t>
      </w:r>
      <w:r>
        <w:rPr>
          <w:szCs w:val="22"/>
          <w:lang w:eastAsia="cs-CZ"/>
        </w:rPr>
        <w:t>O</w:t>
      </w:r>
      <w:r w:rsidRPr="00F830AD">
        <w:rPr>
          <w:szCs w:val="22"/>
          <w:lang w:eastAsia="cs-CZ"/>
        </w:rPr>
        <w:t xml:space="preserve">bjednatelem provádění kontrol všech dokumentů souvisejících s veškerými náklady, výdaji a poplatky vynaloženými </w:t>
      </w:r>
      <w:r>
        <w:rPr>
          <w:szCs w:val="22"/>
          <w:lang w:eastAsia="cs-CZ"/>
        </w:rPr>
        <w:t>Agenturou</w:t>
      </w:r>
      <w:r w:rsidRPr="00F830AD">
        <w:rPr>
          <w:szCs w:val="22"/>
          <w:lang w:eastAsia="cs-CZ"/>
        </w:rPr>
        <w:t xml:space="preserve"> jménem </w:t>
      </w:r>
      <w:r>
        <w:rPr>
          <w:szCs w:val="22"/>
          <w:lang w:eastAsia="cs-CZ"/>
        </w:rPr>
        <w:t>O</w:t>
      </w:r>
      <w:r w:rsidRPr="00F830AD">
        <w:rPr>
          <w:szCs w:val="22"/>
          <w:lang w:eastAsia="cs-CZ"/>
        </w:rPr>
        <w:t xml:space="preserve">bjednatele nebo </w:t>
      </w:r>
      <w:r>
        <w:rPr>
          <w:szCs w:val="22"/>
          <w:lang w:eastAsia="cs-CZ"/>
        </w:rPr>
        <w:t>O</w:t>
      </w:r>
      <w:r w:rsidRPr="00F830AD">
        <w:rPr>
          <w:szCs w:val="22"/>
          <w:lang w:eastAsia="cs-CZ"/>
        </w:rPr>
        <w:t xml:space="preserve">bjednateli účtovanými v souvislosti s plněním dle </w:t>
      </w:r>
      <w:r>
        <w:rPr>
          <w:szCs w:val="22"/>
          <w:lang w:eastAsia="cs-CZ"/>
        </w:rPr>
        <w:t>D</w:t>
      </w:r>
      <w:r w:rsidRPr="00F830AD">
        <w:rPr>
          <w:szCs w:val="22"/>
          <w:lang w:eastAsia="cs-CZ"/>
        </w:rPr>
        <w:t xml:space="preserve">ílčích smluv. Objednatel se zavazuje zajistit, </w:t>
      </w:r>
      <w:r>
        <w:rPr>
          <w:szCs w:val="22"/>
          <w:lang w:eastAsia="cs-CZ"/>
        </w:rPr>
        <w:t>aby</w:t>
      </w:r>
      <w:r w:rsidRPr="00F830AD">
        <w:rPr>
          <w:szCs w:val="22"/>
          <w:lang w:eastAsia="cs-CZ"/>
        </w:rPr>
        <w:t xml:space="preserve"> osoby jím pověřené k provádění kontrol zachováv</w:t>
      </w:r>
      <w:r>
        <w:rPr>
          <w:szCs w:val="22"/>
          <w:lang w:eastAsia="cs-CZ"/>
        </w:rPr>
        <w:t>aly</w:t>
      </w:r>
      <w:r w:rsidRPr="00F830AD">
        <w:rPr>
          <w:szCs w:val="22"/>
          <w:lang w:eastAsia="cs-CZ"/>
        </w:rPr>
        <w:t xml:space="preserve"> mlčenlivost o skut</w:t>
      </w:r>
      <w:r>
        <w:rPr>
          <w:szCs w:val="22"/>
          <w:lang w:eastAsia="cs-CZ"/>
        </w:rPr>
        <w:t>ečnostech, o kterých se dozví v </w:t>
      </w:r>
      <w:r w:rsidRPr="00F830AD">
        <w:rPr>
          <w:szCs w:val="22"/>
          <w:lang w:eastAsia="cs-CZ"/>
        </w:rPr>
        <w:t xml:space="preserve">souvislosti s prováděnou kontrolou. </w:t>
      </w:r>
    </w:p>
    <w:p w14:paraId="31DC7D10" w14:textId="77777777" w:rsidR="00402AEC" w:rsidRPr="00F830AD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F830AD">
        <w:rPr>
          <w:szCs w:val="22"/>
          <w:lang w:eastAsia="cs-CZ"/>
        </w:rPr>
        <w:t xml:space="preserve"> se zavazuje zajistit, aby při plnění této </w:t>
      </w:r>
      <w:r>
        <w:rPr>
          <w:szCs w:val="22"/>
          <w:lang w:eastAsia="cs-CZ"/>
        </w:rPr>
        <w:t>S</w:t>
      </w:r>
      <w:r w:rsidRPr="00F830AD">
        <w:rPr>
          <w:szCs w:val="22"/>
          <w:lang w:eastAsia="cs-CZ"/>
        </w:rPr>
        <w:t xml:space="preserve">mlouvy, resp. jednotlivých </w:t>
      </w:r>
      <w:r>
        <w:rPr>
          <w:szCs w:val="22"/>
          <w:lang w:eastAsia="cs-CZ"/>
        </w:rPr>
        <w:t>D</w:t>
      </w:r>
      <w:r w:rsidRPr="00F830AD">
        <w:rPr>
          <w:szCs w:val="22"/>
          <w:lang w:eastAsia="cs-CZ"/>
        </w:rPr>
        <w:t xml:space="preserve">ílčích smluv, nedošlo z její strany k poškození dobrého jména či pověsti </w:t>
      </w:r>
      <w:r>
        <w:rPr>
          <w:szCs w:val="22"/>
          <w:lang w:eastAsia="cs-CZ"/>
        </w:rPr>
        <w:t>O</w:t>
      </w:r>
      <w:r w:rsidRPr="00F830AD">
        <w:rPr>
          <w:szCs w:val="22"/>
          <w:lang w:eastAsia="cs-CZ"/>
        </w:rPr>
        <w:t xml:space="preserve">bjednatele anebo dobrého jména značky VMVČ. </w:t>
      </w:r>
    </w:p>
    <w:p w14:paraId="72B6A9B3" w14:textId="77777777" w:rsidR="00402AEC" w:rsidRPr="00E44EE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i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 jsou povinni se vzájemně informovat o všech okolnostech důležitých pro řádné a včasné provedení každé dílčí veřejné zakázky a předmětu každé </w:t>
      </w:r>
      <w:r>
        <w:rPr>
          <w:szCs w:val="22"/>
          <w:lang w:eastAsia="cs-CZ"/>
        </w:rPr>
        <w:t>Dílčí smlouvy a </w:t>
      </w:r>
      <w:r w:rsidRPr="00E44EEA">
        <w:rPr>
          <w:szCs w:val="22"/>
          <w:lang w:eastAsia="cs-CZ"/>
        </w:rPr>
        <w:t xml:space="preserve">poskytovat si součinnost nezbytnou pro řádné a včasné provedení </w:t>
      </w:r>
      <w:r>
        <w:rPr>
          <w:szCs w:val="22"/>
          <w:lang w:eastAsia="cs-CZ"/>
        </w:rPr>
        <w:t>V</w:t>
      </w:r>
      <w:r w:rsidRPr="00E44EEA">
        <w:rPr>
          <w:szCs w:val="22"/>
          <w:lang w:eastAsia="cs-CZ"/>
        </w:rPr>
        <w:t xml:space="preserve">eřejné zakázky a předmětu této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 xml:space="preserve">mlouvy. </w:t>
      </w: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se dále </w:t>
      </w:r>
      <w:r>
        <w:rPr>
          <w:szCs w:val="22"/>
          <w:lang w:eastAsia="cs-CZ"/>
        </w:rPr>
        <w:t xml:space="preserve">se </w:t>
      </w:r>
      <w:r w:rsidRPr="00E44EEA">
        <w:rPr>
          <w:szCs w:val="22"/>
          <w:lang w:eastAsia="cs-CZ"/>
        </w:rPr>
        <w:t>zav</w:t>
      </w:r>
      <w:r>
        <w:rPr>
          <w:szCs w:val="22"/>
          <w:lang w:eastAsia="cs-CZ"/>
        </w:rPr>
        <w:t>azuje</w:t>
      </w:r>
      <w:r w:rsidRPr="00E44EEA">
        <w:rPr>
          <w:szCs w:val="22"/>
          <w:lang w:eastAsia="cs-CZ"/>
        </w:rPr>
        <w:t xml:space="preserve"> aktivně spolupracovat s </w:t>
      </w:r>
      <w:r>
        <w:rPr>
          <w:szCs w:val="22"/>
          <w:lang w:eastAsia="cs-CZ"/>
        </w:rPr>
        <w:t>Objednatelem, jakož i s </w:t>
      </w:r>
      <w:r w:rsidRPr="00E44EEA">
        <w:rPr>
          <w:szCs w:val="22"/>
          <w:lang w:eastAsia="cs-CZ"/>
        </w:rPr>
        <w:t>případným dalšími subjekty</w:t>
      </w:r>
      <w:r>
        <w:rPr>
          <w:szCs w:val="22"/>
          <w:lang w:eastAsia="cs-CZ"/>
        </w:rPr>
        <w:t xml:space="preserve"> Objednatelem určenými, </w:t>
      </w:r>
      <w:r w:rsidRPr="00E44EEA">
        <w:rPr>
          <w:szCs w:val="22"/>
          <w:lang w:eastAsia="cs-CZ"/>
        </w:rPr>
        <w:t>a poskytovat jim veškerou potřebnou součinnost.</w:t>
      </w:r>
    </w:p>
    <w:p w14:paraId="64991E87" w14:textId="77777777" w:rsidR="00402AEC" w:rsidRPr="00E44EE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E44EEA">
        <w:rPr>
          <w:szCs w:val="22"/>
          <w:lang w:eastAsia="cs-CZ"/>
        </w:rPr>
        <w:t xml:space="preserve">Výstupy z poskytnutého plnění, které vzniknou v </w:t>
      </w:r>
      <w:r w:rsidR="0094023D">
        <w:rPr>
          <w:szCs w:val="22"/>
          <w:lang w:eastAsia="cs-CZ"/>
        </w:rPr>
        <w:t xml:space="preserve">průběhu </w:t>
      </w:r>
      <w:r w:rsidR="0094023D" w:rsidRPr="00E44EEA">
        <w:rPr>
          <w:szCs w:val="22"/>
          <w:lang w:eastAsia="cs-CZ"/>
        </w:rPr>
        <w:t>a</w:t>
      </w:r>
      <w:r w:rsidRPr="00E44EEA">
        <w:rPr>
          <w:szCs w:val="22"/>
          <w:lang w:eastAsia="cs-CZ"/>
        </w:rPr>
        <w:t xml:space="preserve"> v souvislosti s plněním každé dílčí veřejné zakázky a každé </w:t>
      </w:r>
      <w:r>
        <w:rPr>
          <w:szCs w:val="22"/>
          <w:lang w:eastAsia="cs-CZ"/>
        </w:rPr>
        <w:t>Dílčí</w:t>
      </w:r>
      <w:r w:rsidRPr="00E44EEA">
        <w:rPr>
          <w:szCs w:val="22"/>
          <w:lang w:eastAsia="cs-CZ"/>
        </w:rPr>
        <w:t xml:space="preserve"> smlouvy, se stávají okamžikem jejich předání </w:t>
      </w:r>
      <w:r>
        <w:rPr>
          <w:szCs w:val="22"/>
          <w:lang w:eastAsia="cs-CZ"/>
        </w:rPr>
        <w:t xml:space="preserve">Objednateli jeho vlastnictvím. Agentura </w:t>
      </w:r>
      <w:r w:rsidRPr="00E44EEA">
        <w:rPr>
          <w:szCs w:val="22"/>
          <w:lang w:eastAsia="cs-CZ"/>
        </w:rPr>
        <w:t xml:space="preserve">nesmí poskytnout žádný z těchto </w:t>
      </w:r>
      <w:r w:rsidRPr="007341B8">
        <w:rPr>
          <w:szCs w:val="22"/>
          <w:lang w:eastAsia="cs-CZ"/>
        </w:rPr>
        <w:t xml:space="preserve">výstupů třetí straně bez předchozího písemného souhlasu </w:t>
      </w:r>
      <w:r>
        <w:rPr>
          <w:szCs w:val="22"/>
          <w:lang w:eastAsia="cs-CZ"/>
        </w:rPr>
        <w:t>O</w:t>
      </w:r>
      <w:r w:rsidRPr="007341B8">
        <w:rPr>
          <w:szCs w:val="22"/>
          <w:lang w:eastAsia="cs-CZ"/>
        </w:rPr>
        <w:t xml:space="preserve">bjednatele. </w:t>
      </w:r>
      <w:r>
        <w:rPr>
          <w:szCs w:val="22"/>
          <w:lang w:eastAsia="cs-CZ"/>
        </w:rPr>
        <w:t>Agentura</w:t>
      </w:r>
      <w:r w:rsidRPr="007341B8">
        <w:rPr>
          <w:szCs w:val="22"/>
          <w:lang w:eastAsia="cs-CZ"/>
        </w:rPr>
        <w:t xml:space="preserve"> se ve </w:t>
      </w:r>
      <w:r w:rsidRPr="0057159C">
        <w:rPr>
          <w:szCs w:val="22"/>
          <w:lang w:eastAsia="cs-CZ"/>
        </w:rPr>
        <w:t>smyslu čl</w:t>
      </w:r>
      <w:r>
        <w:rPr>
          <w:szCs w:val="22"/>
          <w:lang w:eastAsia="cs-CZ"/>
        </w:rPr>
        <w:t>ánku</w:t>
      </w:r>
      <w:r w:rsidRPr="0057159C">
        <w:rPr>
          <w:szCs w:val="22"/>
          <w:lang w:eastAsia="cs-CZ"/>
        </w:rPr>
        <w:t xml:space="preserve"> 9 této</w:t>
      </w:r>
      <w:r w:rsidRPr="00F55456">
        <w:rPr>
          <w:szCs w:val="22"/>
          <w:lang w:eastAsia="cs-CZ"/>
        </w:rPr>
        <w:t xml:space="preserve"> Smlouvy</w:t>
      </w:r>
      <w:r w:rsidRPr="00E44EEA">
        <w:rPr>
          <w:szCs w:val="22"/>
          <w:lang w:eastAsia="cs-CZ"/>
        </w:rPr>
        <w:t xml:space="preserve"> zavazuje poskytnout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bjednateli </w:t>
      </w:r>
      <w:r w:rsidRPr="00F55456">
        <w:rPr>
          <w:szCs w:val="22"/>
          <w:lang w:eastAsia="cs-CZ"/>
        </w:rPr>
        <w:t>neomezené</w:t>
      </w:r>
      <w:r w:rsidRPr="00E44EEA">
        <w:rPr>
          <w:szCs w:val="22"/>
          <w:lang w:eastAsia="cs-CZ"/>
        </w:rPr>
        <w:t xml:space="preserve"> licence k užití díla vzniklého při plnění každé dílčí veřejné zakázky.</w:t>
      </w:r>
    </w:p>
    <w:p w14:paraId="61350D76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E44EEA">
        <w:rPr>
          <w:szCs w:val="22"/>
          <w:lang w:eastAsia="cs-CZ"/>
        </w:rPr>
        <w:t xml:space="preserve">Objednatel je oprávněn požadovat po </w:t>
      </w:r>
      <w:r>
        <w:rPr>
          <w:szCs w:val="22"/>
          <w:lang w:eastAsia="cs-CZ"/>
        </w:rPr>
        <w:t xml:space="preserve">Agentuře </w:t>
      </w:r>
      <w:r w:rsidRPr="00E44EEA">
        <w:rPr>
          <w:szCs w:val="22"/>
          <w:lang w:eastAsia="cs-CZ"/>
        </w:rPr>
        <w:t xml:space="preserve">poskytnutí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>lužeb v časových termínech</w:t>
      </w:r>
      <w:r>
        <w:rPr>
          <w:szCs w:val="22"/>
          <w:lang w:eastAsia="cs-CZ"/>
        </w:rPr>
        <w:t xml:space="preserve"> přiměřených jejich povaze</w:t>
      </w:r>
      <w:r w:rsidRPr="00E44EEA">
        <w:rPr>
          <w:szCs w:val="22"/>
          <w:lang w:eastAsia="cs-CZ"/>
        </w:rPr>
        <w:t xml:space="preserve">. To se netýká naléhavých případů, kterými se pro účely této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 xml:space="preserve">mlouvy rozumí situace, kdy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 potřebuje bezodkladně poskytnout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 xml:space="preserve">lužbu a jejím neposkytnutím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>bjednateli hrozí vážná újma na jeho právech, či právem chráněných zájmech.</w:t>
      </w:r>
    </w:p>
    <w:p w14:paraId="4B5261B3" w14:textId="77777777" w:rsidR="00402AEC" w:rsidRPr="00C12D2E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C12D2E">
        <w:rPr>
          <w:szCs w:val="22"/>
          <w:lang w:eastAsia="cs-CZ"/>
        </w:rPr>
        <w:t xml:space="preserve">V případě, že </w:t>
      </w:r>
      <w:r>
        <w:rPr>
          <w:szCs w:val="22"/>
          <w:lang w:eastAsia="cs-CZ"/>
        </w:rPr>
        <w:t>Agentura</w:t>
      </w:r>
      <w:r w:rsidRPr="00C12D2E">
        <w:rPr>
          <w:szCs w:val="22"/>
          <w:lang w:eastAsia="cs-CZ"/>
        </w:rPr>
        <w:t xml:space="preserve"> nezahájí nebo neprovede některou z činností dle </w:t>
      </w:r>
      <w:r>
        <w:rPr>
          <w:szCs w:val="22"/>
          <w:lang w:eastAsia="cs-CZ"/>
        </w:rPr>
        <w:t>D</w:t>
      </w:r>
      <w:r w:rsidRPr="00C12D2E">
        <w:rPr>
          <w:szCs w:val="22"/>
          <w:lang w:eastAsia="cs-CZ"/>
        </w:rPr>
        <w:t>ílčích smluv z důvodů na své</w:t>
      </w:r>
      <w:r>
        <w:rPr>
          <w:szCs w:val="22"/>
          <w:lang w:eastAsia="cs-CZ"/>
        </w:rPr>
        <w:t xml:space="preserve"> straně ve lhůtách stanovených D</w:t>
      </w:r>
      <w:r w:rsidRPr="00C12D2E">
        <w:rPr>
          <w:szCs w:val="22"/>
          <w:lang w:eastAsia="cs-CZ"/>
        </w:rPr>
        <w:t xml:space="preserve">ílčími smlouvami, popř. v dodatečné lhůtě stanovené </w:t>
      </w:r>
      <w:r>
        <w:rPr>
          <w:szCs w:val="22"/>
          <w:lang w:eastAsia="cs-CZ"/>
        </w:rPr>
        <w:t>Objednatelem</w:t>
      </w:r>
      <w:r w:rsidRPr="00C12D2E">
        <w:rPr>
          <w:szCs w:val="22"/>
          <w:lang w:eastAsia="cs-CZ"/>
        </w:rPr>
        <w:t xml:space="preserve">, je </w:t>
      </w:r>
      <w:r>
        <w:rPr>
          <w:szCs w:val="22"/>
          <w:lang w:eastAsia="cs-CZ"/>
        </w:rPr>
        <w:t>Objednatel</w:t>
      </w:r>
      <w:r w:rsidRPr="00C12D2E">
        <w:rPr>
          <w:szCs w:val="22"/>
          <w:lang w:eastAsia="cs-CZ"/>
        </w:rPr>
        <w:t xml:space="preserve"> oprávněn zajistit provedení těchto činností v nezbytném rozsahu jiným způsobem nebo prostřednictvím třetí osoby, a to na náklady </w:t>
      </w:r>
      <w:r>
        <w:rPr>
          <w:szCs w:val="22"/>
          <w:lang w:eastAsia="cs-CZ"/>
        </w:rPr>
        <w:t>Agentury</w:t>
      </w:r>
      <w:r w:rsidRPr="00C12D2E">
        <w:rPr>
          <w:szCs w:val="22"/>
          <w:lang w:eastAsia="cs-CZ"/>
        </w:rPr>
        <w:t xml:space="preserve">. Případný nárok </w:t>
      </w:r>
      <w:r>
        <w:rPr>
          <w:szCs w:val="22"/>
          <w:lang w:eastAsia="cs-CZ"/>
        </w:rPr>
        <w:t>Objednatele</w:t>
      </w:r>
      <w:r w:rsidRPr="00C12D2E">
        <w:rPr>
          <w:szCs w:val="22"/>
          <w:lang w:eastAsia="cs-CZ"/>
        </w:rPr>
        <w:t xml:space="preserve"> na smluvní pokutu či </w:t>
      </w:r>
      <w:r w:rsidRPr="0057159C">
        <w:rPr>
          <w:szCs w:val="22"/>
          <w:lang w:eastAsia="cs-CZ"/>
        </w:rPr>
        <w:t>odstoupení</w:t>
      </w:r>
      <w:r w:rsidRPr="00C12D2E">
        <w:rPr>
          <w:szCs w:val="22"/>
          <w:lang w:eastAsia="cs-CZ"/>
        </w:rPr>
        <w:t xml:space="preserve"> od </w:t>
      </w:r>
      <w:r>
        <w:rPr>
          <w:szCs w:val="22"/>
          <w:lang w:eastAsia="cs-CZ"/>
        </w:rPr>
        <w:t>S</w:t>
      </w:r>
      <w:r w:rsidRPr="00C12D2E">
        <w:rPr>
          <w:szCs w:val="22"/>
          <w:lang w:eastAsia="cs-CZ"/>
        </w:rPr>
        <w:t>mlouvy tím není dotčen.</w:t>
      </w:r>
    </w:p>
    <w:p w14:paraId="327AF734" w14:textId="77777777" w:rsidR="00402AEC" w:rsidRPr="00E44EE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se zavazuje k provádění průběžného monitoringu a vyhodnocování průběhu plnění </w:t>
      </w:r>
      <w:r>
        <w:rPr>
          <w:szCs w:val="22"/>
          <w:lang w:eastAsia="cs-CZ"/>
        </w:rPr>
        <w:t>Části v</w:t>
      </w:r>
      <w:r w:rsidRPr="00E44EEA">
        <w:rPr>
          <w:szCs w:val="22"/>
          <w:lang w:eastAsia="cs-CZ"/>
        </w:rPr>
        <w:t xml:space="preserve">eřejné zakázky a této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 xml:space="preserve">mlouvy, přičemž bude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bjednateli předkládat průběžné zprávy (v českém jazyce), a to </w:t>
      </w:r>
      <w:r w:rsidR="00C10065">
        <w:rPr>
          <w:szCs w:val="22"/>
          <w:lang w:eastAsia="cs-CZ"/>
        </w:rPr>
        <w:t>jednou za roční čtvrtletí</w:t>
      </w:r>
      <w:r w:rsidRPr="00E44EEA">
        <w:rPr>
          <w:szCs w:val="22"/>
          <w:lang w:eastAsia="cs-CZ"/>
        </w:rPr>
        <w:t xml:space="preserve">, která bude zpracována </w:t>
      </w:r>
      <w:r>
        <w:rPr>
          <w:szCs w:val="22"/>
          <w:lang w:eastAsia="cs-CZ"/>
        </w:rPr>
        <w:t>agenturou a </w:t>
      </w:r>
      <w:r w:rsidRPr="00741C47">
        <w:rPr>
          <w:szCs w:val="22"/>
          <w:lang w:eastAsia="cs-CZ"/>
        </w:rPr>
        <w:t xml:space="preserve">schválena </w:t>
      </w:r>
      <w:r>
        <w:rPr>
          <w:szCs w:val="22"/>
          <w:lang w:eastAsia="cs-CZ"/>
        </w:rPr>
        <w:t>O</w:t>
      </w:r>
      <w:r w:rsidRPr="00741C47">
        <w:rPr>
          <w:szCs w:val="22"/>
          <w:lang w:eastAsia="cs-CZ"/>
        </w:rPr>
        <w:t>bjednatelem. Na</w:t>
      </w:r>
      <w:r w:rsidRPr="00E44EEA">
        <w:rPr>
          <w:szCs w:val="22"/>
          <w:lang w:eastAsia="cs-CZ"/>
        </w:rPr>
        <w:t xml:space="preserve"> základě průběžných zpráv bude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>bjednatel oprávněn požadovat případnou optimalizaci průběhu komu</w:t>
      </w:r>
      <w:r>
        <w:rPr>
          <w:szCs w:val="22"/>
          <w:lang w:eastAsia="cs-CZ"/>
        </w:rPr>
        <w:t>nikační strategie a Agentura</w:t>
      </w:r>
      <w:r w:rsidRPr="00E44EEA">
        <w:rPr>
          <w:szCs w:val="22"/>
          <w:lang w:eastAsia="cs-CZ"/>
        </w:rPr>
        <w:t xml:space="preserve"> se zaváže takto požadovanou optimalizaci zajistit. Každou pr</w:t>
      </w:r>
      <w:r>
        <w:rPr>
          <w:szCs w:val="22"/>
          <w:lang w:eastAsia="cs-CZ"/>
        </w:rPr>
        <w:t>ůběžnou zprávu dodá Agentura</w:t>
      </w:r>
      <w:r w:rsidRPr="00E44EEA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>bjednateli ve dvou tištěných vyhotoveních a zároveň v elektronické podobě v editovate</w:t>
      </w:r>
      <w:r>
        <w:rPr>
          <w:szCs w:val="22"/>
          <w:lang w:eastAsia="cs-CZ"/>
        </w:rPr>
        <w:t>lném formátu. Objednatel může k </w:t>
      </w:r>
      <w:r w:rsidRPr="00E44EEA">
        <w:rPr>
          <w:szCs w:val="22"/>
          <w:lang w:eastAsia="cs-CZ"/>
        </w:rPr>
        <w:t xml:space="preserve">průběžné zprávě vznést připomínky ve lhůtě </w:t>
      </w:r>
      <w:r>
        <w:rPr>
          <w:szCs w:val="22"/>
          <w:lang w:eastAsia="cs-CZ"/>
        </w:rPr>
        <w:t>pěti (</w:t>
      </w:r>
      <w:r w:rsidRPr="00E44EEA">
        <w:rPr>
          <w:szCs w:val="22"/>
          <w:lang w:eastAsia="cs-CZ"/>
        </w:rPr>
        <w:t>5</w:t>
      </w:r>
      <w:r>
        <w:rPr>
          <w:szCs w:val="22"/>
          <w:lang w:eastAsia="cs-CZ"/>
        </w:rPr>
        <w:t>)</w:t>
      </w:r>
      <w:r w:rsidRPr="00E44EEA">
        <w:rPr>
          <w:szCs w:val="22"/>
          <w:lang w:eastAsia="cs-CZ"/>
        </w:rPr>
        <w:t xml:space="preserve"> dnů od jejího obdržení, přičemž </w:t>
      </w: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se zavazuje dodat opravenou či doplněnou průběžnou zprávu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bjednateli ve lhůtě </w:t>
      </w:r>
      <w:r>
        <w:rPr>
          <w:szCs w:val="22"/>
          <w:lang w:eastAsia="cs-CZ"/>
        </w:rPr>
        <w:t>tří (</w:t>
      </w:r>
      <w:r w:rsidRPr="00E44EEA">
        <w:rPr>
          <w:szCs w:val="22"/>
          <w:lang w:eastAsia="cs-CZ"/>
        </w:rPr>
        <w:t>3</w:t>
      </w:r>
      <w:r>
        <w:rPr>
          <w:szCs w:val="22"/>
          <w:lang w:eastAsia="cs-CZ"/>
        </w:rPr>
        <w:t>)</w:t>
      </w:r>
      <w:r w:rsidRPr="00E44EEA">
        <w:rPr>
          <w:szCs w:val="22"/>
          <w:lang w:eastAsia="cs-CZ"/>
        </w:rPr>
        <w:t xml:space="preserve"> pracovních dnů od obdržení připomínek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>bjednatele.</w:t>
      </w:r>
    </w:p>
    <w:p w14:paraId="326A644D" w14:textId="77777777" w:rsidR="00402AEC" w:rsidRPr="00E44EE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se </w:t>
      </w:r>
      <w:r w:rsidRPr="002B54F5">
        <w:rPr>
          <w:szCs w:val="22"/>
          <w:lang w:eastAsia="cs-CZ"/>
        </w:rPr>
        <w:t xml:space="preserve">zavazuje předat </w:t>
      </w:r>
      <w:r>
        <w:rPr>
          <w:szCs w:val="22"/>
          <w:lang w:eastAsia="cs-CZ"/>
        </w:rPr>
        <w:t>O</w:t>
      </w:r>
      <w:r w:rsidRPr="002B54F5">
        <w:rPr>
          <w:szCs w:val="22"/>
          <w:lang w:eastAsia="cs-CZ"/>
        </w:rPr>
        <w:t>bjednateli do</w:t>
      </w:r>
      <w:r>
        <w:rPr>
          <w:szCs w:val="22"/>
          <w:lang w:eastAsia="cs-CZ"/>
        </w:rPr>
        <w:t xml:space="preserve"> patnácti</w:t>
      </w:r>
      <w:r w:rsidRPr="002B54F5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(</w:t>
      </w:r>
      <w:r w:rsidRPr="002B54F5">
        <w:rPr>
          <w:szCs w:val="22"/>
          <w:lang w:eastAsia="cs-CZ"/>
        </w:rPr>
        <w:t>15</w:t>
      </w:r>
      <w:r>
        <w:rPr>
          <w:szCs w:val="22"/>
          <w:lang w:eastAsia="cs-CZ"/>
        </w:rPr>
        <w:t>)</w:t>
      </w:r>
      <w:r w:rsidRPr="002B54F5">
        <w:rPr>
          <w:szCs w:val="22"/>
          <w:lang w:eastAsia="cs-CZ"/>
        </w:rPr>
        <w:t xml:space="preserve"> dnů od řádného dokončení předmětu plnění </w:t>
      </w:r>
      <w:r>
        <w:rPr>
          <w:szCs w:val="22"/>
          <w:lang w:eastAsia="cs-CZ"/>
        </w:rPr>
        <w:t xml:space="preserve">Části </w:t>
      </w:r>
      <w:r w:rsidRPr="002B54F5">
        <w:rPr>
          <w:szCs w:val="22"/>
          <w:lang w:eastAsia="cs-CZ"/>
        </w:rPr>
        <w:t xml:space="preserve">veřejné zakázky závěrečnou zprávu o průběhu </w:t>
      </w:r>
      <w:r>
        <w:rPr>
          <w:szCs w:val="22"/>
          <w:lang w:eastAsia="cs-CZ"/>
        </w:rPr>
        <w:t>poskytování Služeb</w:t>
      </w:r>
      <w:r w:rsidRPr="002B54F5">
        <w:rPr>
          <w:szCs w:val="22"/>
          <w:lang w:eastAsia="cs-CZ"/>
        </w:rPr>
        <w:t xml:space="preserve"> (dále</w:t>
      </w:r>
      <w:r w:rsidRPr="00E44EEA">
        <w:rPr>
          <w:szCs w:val="22"/>
          <w:lang w:eastAsia="cs-CZ"/>
        </w:rPr>
        <w:t xml:space="preserve"> jen „</w:t>
      </w:r>
      <w:r>
        <w:rPr>
          <w:b/>
          <w:szCs w:val="22"/>
          <w:lang w:eastAsia="cs-CZ"/>
        </w:rPr>
        <w:t>Z</w:t>
      </w:r>
      <w:r w:rsidRPr="00EB5AE2">
        <w:rPr>
          <w:b/>
          <w:szCs w:val="22"/>
          <w:lang w:eastAsia="cs-CZ"/>
        </w:rPr>
        <w:t>ávěrečná zpráva</w:t>
      </w:r>
      <w:r w:rsidRPr="00E44EEA">
        <w:rPr>
          <w:szCs w:val="22"/>
          <w:lang w:eastAsia="cs-CZ"/>
        </w:rPr>
        <w:t xml:space="preserve">“), a to </w:t>
      </w:r>
      <w:r>
        <w:rPr>
          <w:szCs w:val="22"/>
          <w:lang w:eastAsia="cs-CZ"/>
        </w:rPr>
        <w:t xml:space="preserve">v českém jazyce, </w:t>
      </w:r>
      <w:r w:rsidRPr="00E44EEA">
        <w:rPr>
          <w:szCs w:val="22"/>
          <w:lang w:eastAsia="cs-CZ"/>
        </w:rPr>
        <w:t>ve dvou tiš</w:t>
      </w:r>
      <w:r>
        <w:rPr>
          <w:szCs w:val="22"/>
          <w:lang w:eastAsia="cs-CZ"/>
        </w:rPr>
        <w:t>těných vyhotoveních a zároveň v </w:t>
      </w:r>
      <w:r w:rsidRPr="002B54F5">
        <w:rPr>
          <w:szCs w:val="22"/>
          <w:lang w:eastAsia="cs-CZ"/>
        </w:rPr>
        <w:t xml:space="preserve">elektronické podobě v editovatelném formátu. </w:t>
      </w:r>
      <w:r w:rsidRPr="00C83ACE">
        <w:rPr>
          <w:szCs w:val="22"/>
          <w:lang w:eastAsia="cs-CZ"/>
        </w:rPr>
        <w:t>Závěrečná zpráva bude obsahovat výstupy komunikační strategie v České republice za ce</w:t>
      </w:r>
      <w:r w:rsidRPr="002B54F5">
        <w:rPr>
          <w:szCs w:val="22"/>
          <w:lang w:eastAsia="cs-CZ"/>
        </w:rPr>
        <w:t>lé období trvání komunikační strategie v rozsahu, který bude stanoven v odsouhlasené komunikační strategi</w:t>
      </w:r>
      <w:r>
        <w:rPr>
          <w:szCs w:val="22"/>
          <w:lang w:eastAsia="cs-CZ"/>
        </w:rPr>
        <w:t>i,</w:t>
      </w:r>
      <w:r w:rsidRPr="002B54F5">
        <w:rPr>
          <w:szCs w:val="22"/>
          <w:lang w:eastAsia="cs-CZ"/>
        </w:rPr>
        <w:t xml:space="preserve"> a dál</w:t>
      </w:r>
      <w:r>
        <w:rPr>
          <w:szCs w:val="22"/>
          <w:lang w:eastAsia="cs-CZ"/>
        </w:rPr>
        <w:t>e pak doporučení na vylepšení u </w:t>
      </w:r>
      <w:r w:rsidRPr="002B54F5">
        <w:rPr>
          <w:szCs w:val="22"/>
          <w:lang w:eastAsia="cs-CZ"/>
        </w:rPr>
        <w:t>podobných budoucích komunikačních strategií. Objednatel</w:t>
      </w:r>
      <w:r w:rsidRPr="00E44EEA">
        <w:rPr>
          <w:szCs w:val="22"/>
          <w:lang w:eastAsia="cs-CZ"/>
        </w:rPr>
        <w:t xml:space="preserve"> bude oprávněn k </w:t>
      </w:r>
      <w:r>
        <w:rPr>
          <w:szCs w:val="22"/>
          <w:lang w:eastAsia="cs-CZ"/>
        </w:rPr>
        <w:t>Z</w:t>
      </w:r>
      <w:r w:rsidRPr="00E44EEA">
        <w:rPr>
          <w:szCs w:val="22"/>
          <w:lang w:eastAsia="cs-CZ"/>
        </w:rPr>
        <w:t xml:space="preserve">ávěrečné zprávě vznášet písemné připomínky a žádat její úpravy a doplnění, přičemž </w:t>
      </w: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se zaváže dodat opravenou či doplněnou </w:t>
      </w:r>
      <w:r>
        <w:rPr>
          <w:szCs w:val="22"/>
          <w:lang w:eastAsia="cs-CZ"/>
        </w:rPr>
        <w:t>Z</w:t>
      </w:r>
      <w:r w:rsidRPr="00E44EEA">
        <w:rPr>
          <w:szCs w:val="22"/>
          <w:lang w:eastAsia="cs-CZ"/>
        </w:rPr>
        <w:t xml:space="preserve">ávěrečnou zprávu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bjednateli ve lhůtě </w:t>
      </w:r>
      <w:r>
        <w:rPr>
          <w:szCs w:val="22"/>
          <w:lang w:eastAsia="cs-CZ"/>
        </w:rPr>
        <w:t>pěti (</w:t>
      </w:r>
      <w:r w:rsidRPr="00E44EEA">
        <w:rPr>
          <w:szCs w:val="22"/>
          <w:lang w:eastAsia="cs-CZ"/>
        </w:rPr>
        <w:t>5</w:t>
      </w:r>
      <w:r>
        <w:rPr>
          <w:szCs w:val="22"/>
          <w:lang w:eastAsia="cs-CZ"/>
        </w:rPr>
        <w:t>)</w:t>
      </w:r>
      <w:r w:rsidRPr="00E44EEA">
        <w:rPr>
          <w:szCs w:val="22"/>
          <w:lang w:eastAsia="cs-CZ"/>
        </w:rPr>
        <w:t xml:space="preserve"> dnů od obdržení připomínek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bjednatele. O předání a převzetí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 xml:space="preserve">bjednatelem odsouhlasené </w:t>
      </w:r>
      <w:r>
        <w:rPr>
          <w:szCs w:val="22"/>
          <w:lang w:eastAsia="cs-CZ"/>
        </w:rPr>
        <w:t>Z</w:t>
      </w:r>
      <w:r w:rsidRPr="00E44EEA">
        <w:rPr>
          <w:szCs w:val="22"/>
          <w:lang w:eastAsia="cs-CZ"/>
        </w:rPr>
        <w:t>ávěrečné zprávy bude sepsán a oboustranně podepsán předávací protokol.</w:t>
      </w:r>
    </w:p>
    <w:p w14:paraId="3696B2B8" w14:textId="77777777" w:rsidR="00402AEC" w:rsidRPr="00E44EE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E44EEA">
        <w:rPr>
          <w:szCs w:val="22"/>
          <w:lang w:eastAsia="cs-CZ"/>
        </w:rPr>
        <w:lastRenderedPageBreak/>
        <w:t xml:space="preserve">V případě ukončení účinnosti této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 xml:space="preserve">mlouvy nebo kterékoliv </w:t>
      </w:r>
      <w:r>
        <w:rPr>
          <w:szCs w:val="22"/>
          <w:lang w:eastAsia="cs-CZ"/>
        </w:rPr>
        <w:t>Dílčí</w:t>
      </w:r>
      <w:r w:rsidRPr="00E44EEA">
        <w:rPr>
          <w:szCs w:val="22"/>
          <w:lang w:eastAsia="cs-CZ"/>
        </w:rPr>
        <w:t xml:space="preserve"> smlouvy ze strany </w:t>
      </w:r>
      <w:r>
        <w:rPr>
          <w:szCs w:val="22"/>
          <w:lang w:eastAsia="cs-CZ"/>
        </w:rPr>
        <w:t>Agentury</w:t>
      </w:r>
      <w:r w:rsidRPr="00E44EEA">
        <w:rPr>
          <w:szCs w:val="22"/>
          <w:lang w:eastAsia="cs-CZ"/>
        </w:rPr>
        <w:t xml:space="preserve"> je </w:t>
      </w: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povinn</w:t>
      </w:r>
      <w:r>
        <w:rPr>
          <w:szCs w:val="22"/>
          <w:lang w:eastAsia="cs-CZ"/>
        </w:rPr>
        <w:t>a</w:t>
      </w:r>
      <w:r w:rsidRPr="00E44EEA">
        <w:rPr>
          <w:szCs w:val="22"/>
          <w:lang w:eastAsia="cs-CZ"/>
        </w:rPr>
        <w:t xml:space="preserve"> učinit vše, co nesnese odkladu, aby </w:t>
      </w:r>
      <w:r>
        <w:rPr>
          <w:szCs w:val="22"/>
          <w:lang w:eastAsia="cs-CZ"/>
        </w:rPr>
        <w:t>O</w:t>
      </w:r>
      <w:r w:rsidRPr="00E44EEA">
        <w:rPr>
          <w:szCs w:val="22"/>
          <w:lang w:eastAsia="cs-CZ"/>
        </w:rPr>
        <w:t>bjednatel neutrpěl újmu na svých právech.</w:t>
      </w:r>
    </w:p>
    <w:p w14:paraId="4E530107" w14:textId="77777777" w:rsidR="00402AEC" w:rsidRPr="0048749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48749A">
        <w:rPr>
          <w:szCs w:val="22"/>
          <w:lang w:eastAsia="cs-CZ"/>
        </w:rPr>
        <w:t xml:space="preserve"> prohlašuje a zavazuje se zajistit, že plnění jí poskytované na základě </w:t>
      </w:r>
      <w:r>
        <w:rPr>
          <w:szCs w:val="22"/>
          <w:lang w:eastAsia="cs-CZ"/>
        </w:rPr>
        <w:t>D</w:t>
      </w:r>
      <w:r w:rsidRPr="0048749A">
        <w:rPr>
          <w:szCs w:val="22"/>
          <w:lang w:eastAsia="cs-CZ"/>
        </w:rPr>
        <w:t>ílčích smluv v</w:t>
      </w:r>
      <w:r w:rsidR="007E0547">
        <w:rPr>
          <w:szCs w:val="22"/>
          <w:lang w:eastAsia="cs-CZ"/>
        </w:rPr>
        <w:t> </w:t>
      </w:r>
      <w:r w:rsidRPr="0048749A">
        <w:rPr>
          <w:szCs w:val="22"/>
          <w:lang w:eastAsia="cs-CZ"/>
        </w:rPr>
        <w:t>žádném případě neporuší platné právní předpisy České republiky, tj. zejména zákon č.</w:t>
      </w:r>
      <w:r w:rsidR="007E0547">
        <w:rPr>
          <w:szCs w:val="22"/>
          <w:lang w:eastAsia="cs-CZ"/>
        </w:rPr>
        <w:t> </w:t>
      </w:r>
      <w:r w:rsidRPr="0048749A">
        <w:rPr>
          <w:szCs w:val="22"/>
          <w:lang w:eastAsia="cs-CZ"/>
        </w:rPr>
        <w:t>40/1995</w:t>
      </w:r>
      <w:r w:rsidR="007E0547">
        <w:rPr>
          <w:szCs w:val="22"/>
          <w:lang w:eastAsia="cs-CZ"/>
        </w:rPr>
        <w:t> </w:t>
      </w:r>
      <w:r w:rsidRPr="0048749A">
        <w:rPr>
          <w:szCs w:val="22"/>
          <w:lang w:eastAsia="cs-CZ"/>
        </w:rPr>
        <w:t>Sb.</w:t>
      </w:r>
      <w:r w:rsidR="007E0547">
        <w:rPr>
          <w:szCs w:val="22"/>
          <w:lang w:eastAsia="cs-CZ"/>
        </w:rPr>
        <w:t>,</w:t>
      </w:r>
      <w:r w:rsidRPr="0048749A">
        <w:rPr>
          <w:szCs w:val="22"/>
          <w:lang w:eastAsia="cs-CZ"/>
        </w:rPr>
        <w:t xml:space="preserve"> o regulaci reklamy a změně a doplnění zákona č. 468/1991 Sb., </w:t>
      </w:r>
      <w:r>
        <w:rPr>
          <w:szCs w:val="22"/>
          <w:lang w:eastAsia="cs-CZ"/>
        </w:rPr>
        <w:t>ve znění pozdějších předpisů</w:t>
      </w:r>
      <w:r w:rsidRPr="0048749A">
        <w:rPr>
          <w:szCs w:val="22"/>
          <w:lang w:eastAsia="cs-CZ"/>
        </w:rPr>
        <w:t>, a že poskytováním plnění dle této Smlouvy nedojde k</w:t>
      </w:r>
      <w:r>
        <w:rPr>
          <w:szCs w:val="22"/>
          <w:lang w:eastAsia="cs-CZ"/>
        </w:rPr>
        <w:t> </w:t>
      </w:r>
      <w:r w:rsidRPr="0048749A">
        <w:rPr>
          <w:szCs w:val="22"/>
          <w:lang w:eastAsia="cs-CZ"/>
        </w:rPr>
        <w:t xml:space="preserve">porušení práv třetích osob, a to především pokud jde o práva osobnostní dle § 81 </w:t>
      </w:r>
      <w:r>
        <w:rPr>
          <w:szCs w:val="22"/>
          <w:lang w:eastAsia="cs-CZ"/>
        </w:rPr>
        <w:t>a násl. Občanského zákoníku</w:t>
      </w:r>
      <w:r w:rsidRPr="0048749A">
        <w:rPr>
          <w:szCs w:val="22"/>
          <w:lang w:eastAsia="cs-CZ"/>
        </w:rPr>
        <w:t>, dále práva k osobním údajům dle zákona č. 101/2000 Sb.</w:t>
      </w:r>
      <w:r w:rsidR="007E0547">
        <w:rPr>
          <w:szCs w:val="22"/>
          <w:lang w:eastAsia="cs-CZ"/>
        </w:rPr>
        <w:t>,</w:t>
      </w:r>
      <w:r w:rsidRPr="0048749A">
        <w:rPr>
          <w:szCs w:val="22"/>
          <w:lang w:eastAsia="cs-CZ"/>
        </w:rPr>
        <w:t xml:space="preserve"> o ochraně osobních údajů a o změně některých zákonů, </w:t>
      </w:r>
      <w:r>
        <w:rPr>
          <w:szCs w:val="22"/>
          <w:lang w:eastAsia="cs-CZ"/>
        </w:rPr>
        <w:t>ve znění pozdějších předpisů</w:t>
      </w:r>
      <w:r w:rsidRPr="0048749A">
        <w:rPr>
          <w:szCs w:val="22"/>
          <w:lang w:eastAsia="cs-CZ"/>
        </w:rPr>
        <w:t>, a</w:t>
      </w:r>
      <w:r>
        <w:rPr>
          <w:szCs w:val="22"/>
          <w:lang w:eastAsia="cs-CZ"/>
        </w:rPr>
        <w:t> </w:t>
      </w:r>
      <w:r w:rsidRPr="0048749A">
        <w:rPr>
          <w:szCs w:val="22"/>
          <w:lang w:eastAsia="cs-CZ"/>
        </w:rPr>
        <w:t>autorská práva dle zákona č. 121/2000 Sb.</w:t>
      </w:r>
      <w:r w:rsidR="007E0547">
        <w:rPr>
          <w:szCs w:val="22"/>
          <w:lang w:eastAsia="cs-CZ"/>
        </w:rPr>
        <w:t>,</w:t>
      </w:r>
      <w:r w:rsidRPr="0048749A">
        <w:rPr>
          <w:szCs w:val="22"/>
          <w:lang w:eastAsia="cs-CZ"/>
        </w:rPr>
        <w:t xml:space="preserve"> o</w:t>
      </w:r>
      <w:r w:rsidR="007E0547">
        <w:rPr>
          <w:szCs w:val="22"/>
          <w:lang w:eastAsia="cs-CZ"/>
        </w:rPr>
        <w:t> </w:t>
      </w:r>
      <w:r w:rsidRPr="0048749A">
        <w:rPr>
          <w:szCs w:val="22"/>
          <w:lang w:eastAsia="cs-CZ"/>
        </w:rPr>
        <w:t xml:space="preserve">právu autorském, o právech souvisejících s právem autorským a o změně některých zákonů (autorský zákon), </w:t>
      </w:r>
      <w:r>
        <w:rPr>
          <w:szCs w:val="22"/>
          <w:lang w:eastAsia="cs-CZ"/>
        </w:rPr>
        <w:t>ve znění pozdějších předpisů</w:t>
      </w:r>
      <w:r w:rsidRPr="0048749A">
        <w:rPr>
          <w:szCs w:val="22"/>
          <w:lang w:eastAsia="cs-CZ"/>
        </w:rPr>
        <w:t xml:space="preserve">. </w:t>
      </w:r>
    </w:p>
    <w:p w14:paraId="615B4E9F" w14:textId="77777777" w:rsidR="00402AEC" w:rsidRPr="00130A2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48749A">
        <w:rPr>
          <w:szCs w:val="22"/>
          <w:lang w:eastAsia="cs-CZ"/>
        </w:rPr>
        <w:t xml:space="preserve">V případě, že vůči </w:t>
      </w:r>
      <w:r>
        <w:rPr>
          <w:szCs w:val="22"/>
          <w:lang w:eastAsia="cs-CZ"/>
        </w:rPr>
        <w:t>O</w:t>
      </w:r>
      <w:r w:rsidRPr="0048749A">
        <w:rPr>
          <w:szCs w:val="22"/>
          <w:lang w:eastAsia="cs-CZ"/>
        </w:rPr>
        <w:t xml:space="preserve">bjednateli bude uplatňován soudní, správní, či jakoukoliv jinou cestou jakýkoliv nárok třetí strany, mající původ v nesplnění závazku </w:t>
      </w:r>
      <w:r>
        <w:rPr>
          <w:szCs w:val="22"/>
          <w:lang w:eastAsia="cs-CZ"/>
        </w:rPr>
        <w:t>Agentury</w:t>
      </w:r>
      <w:r w:rsidRPr="0048749A">
        <w:rPr>
          <w:szCs w:val="22"/>
          <w:lang w:eastAsia="cs-CZ"/>
        </w:rPr>
        <w:t xml:space="preserve"> dle ustanovení předchozího odstavce, zavazuje se </w:t>
      </w:r>
      <w:r>
        <w:rPr>
          <w:szCs w:val="22"/>
          <w:lang w:eastAsia="cs-CZ"/>
        </w:rPr>
        <w:t>Agentura</w:t>
      </w:r>
      <w:r w:rsidRPr="0048749A">
        <w:rPr>
          <w:szCs w:val="22"/>
          <w:lang w:eastAsia="cs-CZ"/>
        </w:rPr>
        <w:t xml:space="preserve"> nahradit veškeré náklady a škody tímto jednáním </w:t>
      </w:r>
      <w:r>
        <w:rPr>
          <w:szCs w:val="22"/>
          <w:lang w:eastAsia="cs-CZ"/>
        </w:rPr>
        <w:t>Agentury</w:t>
      </w:r>
      <w:r w:rsidRPr="0048749A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Objednateli vzniklé, a to zejména</w:t>
      </w:r>
      <w:r w:rsidRPr="0048749A">
        <w:rPr>
          <w:szCs w:val="22"/>
          <w:lang w:eastAsia="cs-CZ"/>
        </w:rPr>
        <w:t xml:space="preserve"> náklady za případné soudní či správní řízení, náklady právního zastoupení, náhradu škody zaplacenou třetím osobám</w:t>
      </w:r>
      <w:r>
        <w:rPr>
          <w:szCs w:val="22"/>
          <w:lang w:eastAsia="cs-CZ"/>
        </w:rPr>
        <w:t xml:space="preserve"> apod</w:t>
      </w:r>
      <w:r w:rsidRPr="0048749A">
        <w:rPr>
          <w:szCs w:val="22"/>
          <w:lang w:eastAsia="cs-CZ"/>
        </w:rPr>
        <w:t>.</w:t>
      </w:r>
    </w:p>
    <w:p w14:paraId="06E404E1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E44EEA">
        <w:rPr>
          <w:szCs w:val="22"/>
          <w:lang w:eastAsia="cs-CZ"/>
        </w:rPr>
        <w:t xml:space="preserve"> se zavazuje udržovat po celou dobu plnění této </w:t>
      </w:r>
      <w:r>
        <w:rPr>
          <w:szCs w:val="22"/>
          <w:lang w:eastAsia="cs-CZ"/>
        </w:rPr>
        <w:t>Smlouvy realizační tým uvedený v </w:t>
      </w:r>
      <w:r w:rsidRPr="00E44EEA">
        <w:rPr>
          <w:szCs w:val="22"/>
          <w:lang w:eastAsia="cs-CZ"/>
        </w:rPr>
        <w:t xml:space="preserve">příloze č. </w:t>
      </w:r>
      <w:r>
        <w:rPr>
          <w:szCs w:val="22"/>
          <w:lang w:eastAsia="cs-CZ"/>
        </w:rPr>
        <w:t>2</w:t>
      </w:r>
      <w:r w:rsidRPr="00E44EEA">
        <w:rPr>
          <w:szCs w:val="22"/>
          <w:lang w:eastAsia="cs-CZ"/>
        </w:rPr>
        <w:t xml:space="preserve"> této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 xml:space="preserve">mlouvy složený z osob, jejichž prostřednictvím prokázal splnění technických kvalifikačních předpokladů. Změna osob uvedených v příloze č. </w:t>
      </w:r>
      <w:r>
        <w:rPr>
          <w:szCs w:val="22"/>
          <w:lang w:eastAsia="cs-CZ"/>
        </w:rPr>
        <w:t>2</w:t>
      </w:r>
      <w:r w:rsidRPr="00E44EEA">
        <w:rPr>
          <w:szCs w:val="22"/>
          <w:lang w:eastAsia="cs-CZ"/>
        </w:rPr>
        <w:t xml:space="preserve"> této </w:t>
      </w:r>
      <w:r>
        <w:rPr>
          <w:szCs w:val="22"/>
          <w:lang w:eastAsia="cs-CZ"/>
        </w:rPr>
        <w:t>S</w:t>
      </w:r>
      <w:r w:rsidRPr="00E44EEA">
        <w:rPr>
          <w:szCs w:val="22"/>
          <w:lang w:eastAsia="cs-CZ"/>
        </w:rPr>
        <w:t>mlouvy je přípustná pouze s</w:t>
      </w:r>
      <w:r>
        <w:rPr>
          <w:szCs w:val="22"/>
          <w:lang w:eastAsia="cs-CZ"/>
        </w:rPr>
        <w:t>e souhlasem O</w:t>
      </w:r>
      <w:r w:rsidRPr="00E44EEA">
        <w:rPr>
          <w:szCs w:val="22"/>
          <w:lang w:eastAsia="cs-CZ"/>
        </w:rPr>
        <w:t>bjednatele.</w:t>
      </w:r>
    </w:p>
    <w:p w14:paraId="749BDA6A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 xml:space="preserve">Objednatel je oprávněn od Agentury požadovat po </w:t>
      </w:r>
      <w:r w:rsidRPr="00D27CEC">
        <w:rPr>
          <w:szCs w:val="22"/>
          <w:lang w:eastAsia="cs-CZ"/>
        </w:rPr>
        <w:t xml:space="preserve">uplynutí každého roku účinnosti </w:t>
      </w:r>
      <w:r>
        <w:rPr>
          <w:szCs w:val="22"/>
          <w:lang w:eastAsia="cs-CZ"/>
        </w:rPr>
        <w:t>této S</w:t>
      </w:r>
      <w:r w:rsidRPr="00D27CEC">
        <w:rPr>
          <w:szCs w:val="22"/>
          <w:lang w:eastAsia="cs-CZ"/>
        </w:rPr>
        <w:t xml:space="preserve">mlouvy prokázání kvalifikace nebo její části v rozsahu, který byl požadován v zadávacím řízení na </w:t>
      </w:r>
      <w:r>
        <w:rPr>
          <w:szCs w:val="22"/>
          <w:lang w:eastAsia="cs-CZ"/>
        </w:rPr>
        <w:t>Veřejnou zakázku</w:t>
      </w:r>
      <w:r w:rsidRPr="00D27CEC">
        <w:rPr>
          <w:szCs w:val="22"/>
          <w:lang w:eastAsia="cs-CZ"/>
        </w:rPr>
        <w:t>.</w:t>
      </w:r>
      <w:r>
        <w:rPr>
          <w:szCs w:val="22"/>
          <w:lang w:eastAsia="cs-CZ"/>
        </w:rPr>
        <w:t xml:space="preserve"> Objednatel poskytne Agentuře p</w:t>
      </w:r>
      <w:r w:rsidRPr="00D27CEC">
        <w:rPr>
          <w:szCs w:val="22"/>
          <w:lang w:eastAsia="cs-CZ"/>
        </w:rPr>
        <w:t xml:space="preserve">ro účely prokázání splnění kvalifikace lhůtu alespoň v rozsahu, v jakém byla stanovena lhůta pro prokazování splnění kvalifikace při zadávání </w:t>
      </w:r>
      <w:r>
        <w:rPr>
          <w:szCs w:val="22"/>
          <w:lang w:eastAsia="cs-CZ"/>
        </w:rPr>
        <w:t>této Smlouvy.</w:t>
      </w:r>
      <w:r w:rsidRPr="00D27CEC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Pokud Agentura </w:t>
      </w:r>
      <w:r w:rsidRPr="00D27CEC">
        <w:rPr>
          <w:szCs w:val="22"/>
          <w:lang w:eastAsia="cs-CZ"/>
        </w:rPr>
        <w:t xml:space="preserve">neprokáže splnění požadované kvalifikace, není </w:t>
      </w:r>
      <w:r>
        <w:rPr>
          <w:szCs w:val="22"/>
          <w:lang w:eastAsia="cs-CZ"/>
        </w:rPr>
        <w:t xml:space="preserve">Objednatel </w:t>
      </w:r>
      <w:r w:rsidRPr="00D27CEC">
        <w:rPr>
          <w:szCs w:val="22"/>
          <w:lang w:eastAsia="cs-CZ"/>
        </w:rPr>
        <w:t>oprávněn vyzvat k poskytnutí plnění nebo k podání nabídky do doby prokázání požadované kvalifikace.</w:t>
      </w:r>
    </w:p>
    <w:p w14:paraId="1A171AEF" w14:textId="77777777" w:rsidR="00402AEC" w:rsidRPr="005E2D94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5E2D94">
        <w:rPr>
          <w:szCs w:val="22"/>
          <w:lang w:eastAsia="cs-CZ"/>
        </w:rPr>
        <w:t xml:space="preserve"> je povinn</w:t>
      </w:r>
      <w:r>
        <w:rPr>
          <w:szCs w:val="22"/>
          <w:lang w:eastAsia="cs-CZ"/>
        </w:rPr>
        <w:t>a</w:t>
      </w:r>
      <w:r w:rsidRPr="005E2D94">
        <w:rPr>
          <w:szCs w:val="22"/>
          <w:lang w:eastAsia="cs-CZ"/>
        </w:rPr>
        <w:t xml:space="preserve"> zavázat zaměstnance a další osob</w:t>
      </w:r>
      <w:r>
        <w:rPr>
          <w:szCs w:val="22"/>
          <w:lang w:eastAsia="cs-CZ"/>
        </w:rPr>
        <w:t>y podílející se na poskytování S</w:t>
      </w:r>
      <w:r w:rsidRPr="005E2D94">
        <w:rPr>
          <w:szCs w:val="22"/>
          <w:lang w:eastAsia="cs-CZ"/>
        </w:rPr>
        <w:t xml:space="preserve">lužeb </w:t>
      </w:r>
      <w:r>
        <w:rPr>
          <w:szCs w:val="22"/>
          <w:lang w:eastAsia="cs-CZ"/>
        </w:rPr>
        <w:t xml:space="preserve">podle této Smlouvy </w:t>
      </w:r>
      <w:r w:rsidRPr="005E2D94">
        <w:rPr>
          <w:szCs w:val="22"/>
          <w:lang w:eastAsia="cs-CZ"/>
        </w:rPr>
        <w:t xml:space="preserve">mlčenlivostí v rozsahu dle </w:t>
      </w:r>
      <w:r w:rsidRPr="0057159C">
        <w:rPr>
          <w:szCs w:val="22"/>
          <w:lang w:eastAsia="cs-CZ"/>
        </w:rPr>
        <w:t>článku 10 této</w:t>
      </w:r>
      <w:r w:rsidRPr="005E2D94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S</w:t>
      </w:r>
      <w:r w:rsidRPr="005E2D94">
        <w:rPr>
          <w:szCs w:val="22"/>
          <w:lang w:eastAsia="cs-CZ"/>
        </w:rPr>
        <w:t>mlou</w:t>
      </w:r>
      <w:r>
        <w:rPr>
          <w:szCs w:val="22"/>
          <w:lang w:eastAsia="cs-CZ"/>
        </w:rPr>
        <w:t>vy a seznámit tyto osoby s </w:t>
      </w:r>
      <w:r w:rsidRPr="005E2D94">
        <w:rPr>
          <w:szCs w:val="22"/>
          <w:lang w:eastAsia="cs-CZ"/>
        </w:rPr>
        <w:t xml:space="preserve">podmínkami této </w:t>
      </w:r>
      <w:r>
        <w:rPr>
          <w:szCs w:val="22"/>
          <w:lang w:eastAsia="cs-CZ"/>
        </w:rPr>
        <w:t>S</w:t>
      </w:r>
      <w:r w:rsidRPr="005E2D94">
        <w:rPr>
          <w:szCs w:val="22"/>
          <w:lang w:eastAsia="cs-CZ"/>
        </w:rPr>
        <w:t xml:space="preserve">mlouvy a příslušných </w:t>
      </w:r>
      <w:r>
        <w:rPr>
          <w:szCs w:val="22"/>
          <w:lang w:eastAsia="cs-CZ"/>
        </w:rPr>
        <w:t>D</w:t>
      </w:r>
      <w:r w:rsidRPr="005E2D94">
        <w:rPr>
          <w:szCs w:val="22"/>
          <w:lang w:eastAsia="cs-CZ"/>
        </w:rPr>
        <w:t xml:space="preserve">ílčích smluv, které potřebují znát pro zajištění řádného plnění dle těchto </w:t>
      </w:r>
      <w:r>
        <w:rPr>
          <w:szCs w:val="22"/>
          <w:lang w:eastAsia="cs-CZ"/>
        </w:rPr>
        <w:t>S</w:t>
      </w:r>
      <w:r w:rsidRPr="005E2D94">
        <w:rPr>
          <w:szCs w:val="22"/>
          <w:lang w:eastAsia="cs-CZ"/>
        </w:rPr>
        <w:t>mluv a dodržení všech jejich ujednání.</w:t>
      </w:r>
    </w:p>
    <w:p w14:paraId="0370F135" w14:textId="77777777" w:rsidR="00402AEC" w:rsidRPr="005E2D94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 xml:space="preserve">Agentura Objednateli </w:t>
      </w:r>
      <w:r w:rsidRPr="005E2D94">
        <w:rPr>
          <w:szCs w:val="22"/>
          <w:lang w:eastAsia="cs-CZ"/>
        </w:rPr>
        <w:t xml:space="preserve">na jeho žádost poskytne profesní informace týkající se všech osob podílejících se na poskytování služeb. </w:t>
      </w:r>
      <w:r>
        <w:rPr>
          <w:szCs w:val="22"/>
          <w:lang w:eastAsia="cs-CZ"/>
        </w:rPr>
        <w:t>Agentura je povinna</w:t>
      </w:r>
      <w:r w:rsidRPr="005E2D94">
        <w:rPr>
          <w:szCs w:val="22"/>
          <w:lang w:eastAsia="cs-CZ"/>
        </w:rPr>
        <w:t xml:space="preserve"> zajistit, že poskytnutí takových informací a jejich užití </w:t>
      </w:r>
      <w:r>
        <w:rPr>
          <w:szCs w:val="22"/>
          <w:lang w:eastAsia="cs-CZ"/>
        </w:rPr>
        <w:t>Objednatelem</w:t>
      </w:r>
      <w:r w:rsidRPr="005E2D94">
        <w:rPr>
          <w:szCs w:val="22"/>
          <w:lang w:eastAsia="cs-CZ"/>
        </w:rPr>
        <w:t xml:space="preserve"> pro účely vyplývající z této </w:t>
      </w:r>
      <w:r>
        <w:rPr>
          <w:szCs w:val="22"/>
          <w:lang w:eastAsia="cs-CZ"/>
        </w:rPr>
        <w:t>Smlouvy nebude v rozporu s </w:t>
      </w:r>
      <w:r w:rsidRPr="005E2D94">
        <w:rPr>
          <w:szCs w:val="22"/>
          <w:lang w:eastAsia="cs-CZ"/>
        </w:rPr>
        <w:t>právními předpisy na ochranu osobních údajů, zejména zákonem č.</w:t>
      </w:r>
      <w:r>
        <w:rPr>
          <w:szCs w:val="22"/>
          <w:lang w:eastAsia="cs-CZ"/>
        </w:rPr>
        <w:t> </w:t>
      </w:r>
      <w:r w:rsidRPr="005E2D94">
        <w:rPr>
          <w:szCs w:val="22"/>
          <w:lang w:eastAsia="cs-CZ"/>
        </w:rPr>
        <w:t xml:space="preserve">101/2000 Sb., o ochraně osobních údajů, ve znění pozdějších předpisů. </w:t>
      </w:r>
    </w:p>
    <w:p w14:paraId="1EE24271" w14:textId="77777777" w:rsidR="00402AEC" w:rsidRPr="005E2D94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5E2D94">
        <w:rPr>
          <w:szCs w:val="22"/>
          <w:lang w:eastAsia="cs-CZ"/>
        </w:rPr>
        <w:t xml:space="preserve"> se za</w:t>
      </w:r>
      <w:r>
        <w:rPr>
          <w:szCs w:val="22"/>
          <w:lang w:eastAsia="cs-CZ"/>
        </w:rPr>
        <w:t xml:space="preserve">vazuje předběžně konzultovat s Objednatelem </w:t>
      </w:r>
      <w:r w:rsidRPr="005E2D94">
        <w:rPr>
          <w:szCs w:val="22"/>
          <w:lang w:eastAsia="cs-CZ"/>
        </w:rPr>
        <w:t xml:space="preserve">jakoukoli reorganizaci nebo změnu klíčových osob podílejících se na poskytování služeb a v maximální možné míře zohlednit </w:t>
      </w:r>
      <w:r>
        <w:rPr>
          <w:szCs w:val="22"/>
          <w:lang w:eastAsia="cs-CZ"/>
        </w:rPr>
        <w:t>Objednatelo</w:t>
      </w:r>
      <w:r w:rsidRPr="005E2D94">
        <w:rPr>
          <w:szCs w:val="22"/>
          <w:lang w:eastAsia="cs-CZ"/>
        </w:rPr>
        <w:t xml:space="preserve">vy případné požadavky. </w:t>
      </w:r>
    </w:p>
    <w:p w14:paraId="691BA7C3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E2D94">
        <w:rPr>
          <w:szCs w:val="22"/>
          <w:lang w:eastAsia="cs-CZ"/>
        </w:rPr>
        <w:t xml:space="preserve">Pokud bude </w:t>
      </w:r>
      <w:r>
        <w:rPr>
          <w:szCs w:val="22"/>
          <w:lang w:eastAsia="cs-CZ"/>
        </w:rPr>
        <w:t>Objednatel</w:t>
      </w:r>
      <w:r w:rsidRPr="005E2D94">
        <w:rPr>
          <w:szCs w:val="22"/>
          <w:lang w:eastAsia="cs-CZ"/>
        </w:rPr>
        <w:t xml:space="preserve"> nespokojen s výsledky práce některého člena realizačního týmu </w:t>
      </w:r>
      <w:r>
        <w:rPr>
          <w:szCs w:val="22"/>
          <w:lang w:eastAsia="cs-CZ"/>
        </w:rPr>
        <w:t>Agentury</w:t>
      </w:r>
      <w:r w:rsidRPr="005E2D94">
        <w:rPr>
          <w:szCs w:val="22"/>
          <w:lang w:eastAsia="cs-CZ"/>
        </w:rPr>
        <w:t xml:space="preserve"> a společným úsilím nebude možné záležitost vyřešit jiným způsobem, je </w:t>
      </w:r>
      <w:r>
        <w:rPr>
          <w:szCs w:val="22"/>
          <w:lang w:eastAsia="cs-CZ"/>
        </w:rPr>
        <w:t xml:space="preserve">Agentura </w:t>
      </w:r>
      <w:r w:rsidRPr="005E2D94">
        <w:rPr>
          <w:szCs w:val="22"/>
          <w:lang w:eastAsia="cs-CZ"/>
        </w:rPr>
        <w:t>povin</w:t>
      </w:r>
      <w:r>
        <w:rPr>
          <w:szCs w:val="22"/>
          <w:lang w:eastAsia="cs-CZ"/>
        </w:rPr>
        <w:t>na</w:t>
      </w:r>
      <w:r w:rsidRPr="005E2D94">
        <w:rPr>
          <w:szCs w:val="22"/>
          <w:lang w:eastAsia="cs-CZ"/>
        </w:rPr>
        <w:t xml:space="preserve"> nahradit takovou osobu osobou jinou, mající potřebné předpoklady.</w:t>
      </w:r>
      <w:r w:rsidRPr="00A76AF2">
        <w:rPr>
          <w:szCs w:val="22"/>
          <w:lang w:eastAsia="cs-CZ"/>
        </w:rPr>
        <w:t xml:space="preserve"> </w:t>
      </w:r>
    </w:p>
    <w:p w14:paraId="64FFE550" w14:textId="77777777" w:rsidR="00402AEC" w:rsidRPr="00A76AF2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030429">
        <w:rPr>
          <w:szCs w:val="22"/>
          <w:lang w:eastAsia="cs-CZ"/>
        </w:rPr>
        <w:t>Veškeré výstupy vytvořené v souvislosti s poskytováním služeb</w:t>
      </w:r>
      <w:r>
        <w:rPr>
          <w:szCs w:val="22"/>
          <w:lang w:eastAsia="cs-CZ"/>
        </w:rPr>
        <w:t xml:space="preserve"> podle této Smlouvy</w:t>
      </w:r>
      <w:r w:rsidRPr="00030429">
        <w:rPr>
          <w:szCs w:val="22"/>
          <w:lang w:eastAsia="cs-CZ"/>
        </w:rPr>
        <w:t xml:space="preserve">, zejména výkresy, grafika, fotografie a jiná výtvarná díla, mediální plány, propagační návrhy a modely, označení a slogany, scénáře, nahrávky, reklamy, dotazníky, příručky a metodiky průzkumu trhu, budou </w:t>
      </w:r>
      <w:r>
        <w:rPr>
          <w:szCs w:val="22"/>
          <w:lang w:eastAsia="cs-CZ"/>
        </w:rPr>
        <w:t>Objednateli</w:t>
      </w:r>
      <w:r w:rsidRPr="00030429">
        <w:rPr>
          <w:szCs w:val="22"/>
          <w:lang w:eastAsia="cs-CZ"/>
        </w:rPr>
        <w:t xml:space="preserve"> předávány rovněž v elektronické </w:t>
      </w:r>
      <w:r w:rsidRPr="005E2D94">
        <w:rPr>
          <w:szCs w:val="22"/>
          <w:lang w:eastAsia="cs-CZ"/>
        </w:rPr>
        <w:t>podobě, a to ve formátu umožňujícím další zpracování.</w:t>
      </w:r>
    </w:p>
    <w:p w14:paraId="480D2978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lastRenderedPageBreak/>
        <w:t>Práva duševního vlastnictví</w:t>
      </w:r>
    </w:p>
    <w:p w14:paraId="3BFCC0A7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bookmarkStart w:id="0" w:name="_Ref312350434"/>
      <w:bookmarkStart w:id="1" w:name="_Ref318995117"/>
      <w:r w:rsidRPr="00B9420A">
        <w:rPr>
          <w:szCs w:val="22"/>
          <w:lang w:eastAsia="cs-CZ"/>
        </w:rPr>
        <w:t xml:space="preserve">Bude-li výsledkem plnění nebo jiné činnosti </w:t>
      </w:r>
      <w:r>
        <w:rPr>
          <w:szCs w:val="22"/>
          <w:lang w:eastAsia="cs-CZ"/>
        </w:rPr>
        <w:t>Agentury</w:t>
      </w:r>
      <w:r w:rsidRPr="00B9420A">
        <w:rPr>
          <w:szCs w:val="22"/>
          <w:lang w:eastAsia="cs-CZ"/>
        </w:rPr>
        <w:t xml:space="preserve"> prováděné dle této </w:t>
      </w:r>
      <w:r>
        <w:rPr>
          <w:szCs w:val="22"/>
          <w:lang w:eastAsia="cs-CZ"/>
        </w:rPr>
        <w:t>S</w:t>
      </w:r>
      <w:r w:rsidRPr="00B9420A">
        <w:rPr>
          <w:szCs w:val="22"/>
          <w:lang w:eastAsia="cs-CZ"/>
        </w:rPr>
        <w:t>mlouvy, resp.</w:t>
      </w:r>
      <w:r>
        <w:rPr>
          <w:szCs w:val="22"/>
          <w:lang w:eastAsia="cs-CZ"/>
        </w:rPr>
        <w:t> </w:t>
      </w:r>
      <w:r w:rsidRPr="00B9420A">
        <w:rPr>
          <w:szCs w:val="22"/>
          <w:lang w:eastAsia="cs-CZ"/>
        </w:rPr>
        <w:t xml:space="preserve">jednotlivých </w:t>
      </w:r>
      <w:r>
        <w:rPr>
          <w:szCs w:val="22"/>
          <w:lang w:eastAsia="cs-CZ"/>
        </w:rPr>
        <w:t>Dílčích</w:t>
      </w:r>
      <w:r w:rsidRPr="00B9420A">
        <w:rPr>
          <w:szCs w:val="22"/>
          <w:lang w:eastAsia="cs-CZ"/>
        </w:rPr>
        <w:t xml:space="preserve"> smluv, předmět požívající ochrany autorského díla podle zákona č.</w:t>
      </w:r>
      <w:r>
        <w:rPr>
          <w:szCs w:val="22"/>
          <w:lang w:eastAsia="cs-CZ"/>
        </w:rPr>
        <w:t> </w:t>
      </w:r>
      <w:r w:rsidRPr="00B9420A">
        <w:rPr>
          <w:szCs w:val="22"/>
          <w:lang w:eastAsia="cs-CZ"/>
        </w:rPr>
        <w:t>121/2001</w:t>
      </w:r>
      <w:r>
        <w:rPr>
          <w:szCs w:val="22"/>
          <w:lang w:eastAsia="cs-CZ"/>
        </w:rPr>
        <w:t> </w:t>
      </w:r>
      <w:r w:rsidRPr="00B9420A">
        <w:rPr>
          <w:szCs w:val="22"/>
          <w:lang w:eastAsia="cs-CZ"/>
        </w:rPr>
        <w:t>Sb., o právu autorském, o právech souvisejících s právem autorským a o změně některých zákonů (autorský zákon), ve znění pozdějších předpisů (dále jen „</w:t>
      </w:r>
      <w:r>
        <w:rPr>
          <w:b/>
          <w:szCs w:val="22"/>
          <w:lang w:eastAsia="cs-CZ"/>
        </w:rPr>
        <w:t>A</w:t>
      </w:r>
      <w:r w:rsidRPr="006D5F5D">
        <w:rPr>
          <w:b/>
          <w:szCs w:val="22"/>
          <w:lang w:eastAsia="cs-CZ"/>
        </w:rPr>
        <w:t>utorské dílo</w:t>
      </w:r>
      <w:r w:rsidRPr="00B9420A">
        <w:rPr>
          <w:szCs w:val="22"/>
          <w:lang w:eastAsia="cs-CZ"/>
        </w:rPr>
        <w:t xml:space="preserve">“), nabývá </w:t>
      </w:r>
      <w:r>
        <w:rPr>
          <w:szCs w:val="22"/>
          <w:lang w:eastAsia="cs-CZ"/>
        </w:rPr>
        <w:t>O</w:t>
      </w:r>
      <w:r w:rsidRPr="00B9420A">
        <w:rPr>
          <w:szCs w:val="22"/>
          <w:lang w:eastAsia="cs-CZ"/>
        </w:rPr>
        <w:t>bje</w:t>
      </w:r>
      <w:r>
        <w:rPr>
          <w:szCs w:val="22"/>
          <w:lang w:eastAsia="cs-CZ"/>
        </w:rPr>
        <w:t>dnatel dnem poskytnutí A</w:t>
      </w:r>
      <w:r w:rsidRPr="00B9420A">
        <w:rPr>
          <w:szCs w:val="22"/>
          <w:lang w:eastAsia="cs-CZ"/>
        </w:rPr>
        <w:t xml:space="preserve">utorského díla </w:t>
      </w:r>
      <w:r>
        <w:rPr>
          <w:szCs w:val="22"/>
          <w:lang w:eastAsia="cs-CZ"/>
        </w:rPr>
        <w:t>nevýhradní právo užít takovéto A</w:t>
      </w:r>
      <w:r w:rsidRPr="00B9420A">
        <w:rPr>
          <w:szCs w:val="22"/>
          <w:lang w:eastAsia="cs-CZ"/>
        </w:rPr>
        <w:t>utorské dílo veškerými známými způsoby užití takového díla, zejména, nikoliv však výlučně</w:t>
      </w:r>
      <w:r>
        <w:rPr>
          <w:szCs w:val="22"/>
          <w:lang w:eastAsia="cs-CZ"/>
        </w:rPr>
        <w:t>,</w:t>
      </w:r>
      <w:r w:rsidRPr="00B9420A">
        <w:rPr>
          <w:szCs w:val="22"/>
          <w:lang w:eastAsia="cs-CZ"/>
        </w:rPr>
        <w:t xml:space="preserve"> k účelu, ke kterému bylo takové dílo </w:t>
      </w:r>
      <w:r>
        <w:rPr>
          <w:szCs w:val="22"/>
          <w:lang w:eastAsia="cs-CZ"/>
        </w:rPr>
        <w:t>Agenturou</w:t>
      </w:r>
      <w:r w:rsidRPr="00B9420A">
        <w:rPr>
          <w:szCs w:val="22"/>
          <w:lang w:eastAsia="cs-CZ"/>
        </w:rPr>
        <w:t xml:space="preserve"> vytvořeno v souladu se </w:t>
      </w:r>
      <w:r>
        <w:rPr>
          <w:szCs w:val="22"/>
          <w:lang w:eastAsia="cs-CZ"/>
        </w:rPr>
        <w:t>S</w:t>
      </w:r>
      <w:r w:rsidRPr="00B9420A">
        <w:rPr>
          <w:szCs w:val="22"/>
          <w:lang w:eastAsia="cs-CZ"/>
        </w:rPr>
        <w:t xml:space="preserve">mlouvou, a to po celou dobu trvání </w:t>
      </w:r>
      <w:r>
        <w:rPr>
          <w:szCs w:val="22"/>
          <w:lang w:eastAsia="cs-CZ"/>
        </w:rPr>
        <w:t>a</w:t>
      </w:r>
      <w:r w:rsidRPr="00B9420A">
        <w:rPr>
          <w:szCs w:val="22"/>
          <w:lang w:eastAsia="cs-CZ"/>
        </w:rPr>
        <w:t xml:space="preserve">utorských práv majetkových k </w:t>
      </w:r>
      <w:r>
        <w:rPr>
          <w:szCs w:val="22"/>
          <w:lang w:eastAsia="cs-CZ"/>
        </w:rPr>
        <w:t>A</w:t>
      </w:r>
      <w:r w:rsidRPr="00B9420A">
        <w:rPr>
          <w:szCs w:val="22"/>
          <w:lang w:eastAsia="cs-CZ"/>
        </w:rPr>
        <w:t>utorskému dílu, resp. po dobu autorskoprávní ochrany, bez omezení rozsahu množstevního, technologického, teritoriálního (dále jen „</w:t>
      </w:r>
      <w:r w:rsidRPr="006D5F5D">
        <w:rPr>
          <w:b/>
          <w:szCs w:val="22"/>
          <w:lang w:eastAsia="cs-CZ"/>
        </w:rPr>
        <w:t>Licence</w:t>
      </w:r>
      <w:r w:rsidRPr="00B9420A">
        <w:rPr>
          <w:szCs w:val="22"/>
          <w:lang w:eastAsia="cs-CZ"/>
        </w:rPr>
        <w:t xml:space="preserve">“). </w:t>
      </w:r>
    </w:p>
    <w:p w14:paraId="6A779B42" w14:textId="77777777" w:rsidR="00402AEC" w:rsidRPr="00B9420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B9420A">
        <w:rPr>
          <w:szCs w:val="22"/>
          <w:lang w:eastAsia="cs-CZ"/>
        </w:rPr>
        <w:t xml:space="preserve">Součástí Licence je rovněž neomezené právo </w:t>
      </w:r>
      <w:r>
        <w:rPr>
          <w:szCs w:val="22"/>
          <w:lang w:eastAsia="cs-CZ"/>
        </w:rPr>
        <w:t>O</w:t>
      </w:r>
      <w:r w:rsidRPr="00B9420A">
        <w:rPr>
          <w:szCs w:val="22"/>
          <w:lang w:eastAsia="cs-CZ"/>
        </w:rPr>
        <w:t xml:space="preserve">bjednatele poskytnout třetím osobám podlicenci k užití </w:t>
      </w:r>
      <w:r>
        <w:rPr>
          <w:szCs w:val="22"/>
          <w:lang w:eastAsia="cs-CZ"/>
        </w:rPr>
        <w:t>A</w:t>
      </w:r>
      <w:r w:rsidRPr="00B9420A">
        <w:rPr>
          <w:szCs w:val="22"/>
          <w:lang w:eastAsia="cs-CZ"/>
        </w:rPr>
        <w:t xml:space="preserve">utorského díla a také souhlas </w:t>
      </w:r>
      <w:r>
        <w:rPr>
          <w:szCs w:val="22"/>
          <w:lang w:eastAsia="cs-CZ"/>
        </w:rPr>
        <w:t>Agentury</w:t>
      </w:r>
      <w:r w:rsidRPr="00B9420A">
        <w:rPr>
          <w:szCs w:val="22"/>
          <w:lang w:eastAsia="cs-CZ"/>
        </w:rPr>
        <w:t xml:space="preserve"> k postoupení Licence na třetí osoby a</w:t>
      </w:r>
      <w:r>
        <w:rPr>
          <w:szCs w:val="22"/>
          <w:lang w:eastAsia="cs-CZ"/>
        </w:rPr>
        <w:t> </w:t>
      </w:r>
      <w:r w:rsidRPr="00B9420A">
        <w:rPr>
          <w:szCs w:val="22"/>
          <w:lang w:eastAsia="cs-CZ"/>
        </w:rPr>
        <w:t xml:space="preserve">souhlas </w:t>
      </w:r>
      <w:r>
        <w:rPr>
          <w:szCs w:val="22"/>
          <w:lang w:eastAsia="cs-CZ"/>
        </w:rPr>
        <w:t>Agentury</w:t>
      </w:r>
      <w:r w:rsidRPr="00B9420A">
        <w:rPr>
          <w:szCs w:val="22"/>
          <w:lang w:eastAsia="cs-CZ"/>
        </w:rPr>
        <w:t xml:space="preserve"> udělený </w:t>
      </w:r>
      <w:r>
        <w:rPr>
          <w:szCs w:val="22"/>
          <w:lang w:eastAsia="cs-CZ"/>
        </w:rPr>
        <w:t>O</w:t>
      </w:r>
      <w:r w:rsidRPr="00B9420A">
        <w:rPr>
          <w:szCs w:val="22"/>
          <w:lang w:eastAsia="cs-CZ"/>
        </w:rPr>
        <w:t xml:space="preserve">bjednateli k provedení jakýchkoliv změn nebo modifikací </w:t>
      </w:r>
      <w:r>
        <w:rPr>
          <w:szCs w:val="22"/>
          <w:lang w:eastAsia="cs-CZ"/>
        </w:rPr>
        <w:t>Autorského díla, a </w:t>
      </w:r>
      <w:r w:rsidRPr="00B9420A">
        <w:rPr>
          <w:szCs w:val="22"/>
          <w:lang w:eastAsia="cs-CZ"/>
        </w:rPr>
        <w:t xml:space="preserve">to i prostřednictvím třetích osob. Licence se automaticky vztahuje i na všechny nové verze, aktualizované verze, i na úpravy a překlady </w:t>
      </w:r>
      <w:r>
        <w:rPr>
          <w:szCs w:val="22"/>
          <w:lang w:eastAsia="cs-CZ"/>
        </w:rPr>
        <w:t>A</w:t>
      </w:r>
      <w:r w:rsidRPr="00B9420A">
        <w:rPr>
          <w:szCs w:val="22"/>
          <w:lang w:eastAsia="cs-CZ"/>
        </w:rPr>
        <w:t xml:space="preserve">utorského díla, dodané </w:t>
      </w:r>
      <w:r>
        <w:rPr>
          <w:szCs w:val="22"/>
          <w:lang w:eastAsia="cs-CZ"/>
        </w:rPr>
        <w:t>Agenturou</w:t>
      </w:r>
      <w:r w:rsidRPr="00B9420A">
        <w:rPr>
          <w:szCs w:val="22"/>
          <w:lang w:eastAsia="cs-CZ"/>
        </w:rPr>
        <w:t>.</w:t>
      </w:r>
      <w:bookmarkEnd w:id="0"/>
      <w:r w:rsidRPr="00B9420A">
        <w:rPr>
          <w:szCs w:val="22"/>
          <w:lang w:eastAsia="cs-CZ"/>
        </w:rPr>
        <w:t xml:space="preserve"> </w:t>
      </w:r>
      <w:bookmarkEnd w:id="1"/>
      <w:r w:rsidRPr="00B9420A">
        <w:rPr>
          <w:szCs w:val="22"/>
          <w:lang w:eastAsia="cs-CZ"/>
        </w:rPr>
        <w:t>Odměna za poskytnutí Licence je zahrnuta v </w:t>
      </w:r>
      <w:r>
        <w:rPr>
          <w:szCs w:val="22"/>
          <w:lang w:eastAsia="cs-CZ"/>
        </w:rPr>
        <w:t>O</w:t>
      </w:r>
      <w:r w:rsidRPr="00B9420A">
        <w:rPr>
          <w:szCs w:val="22"/>
          <w:lang w:eastAsia="cs-CZ"/>
        </w:rPr>
        <w:t xml:space="preserve">dměně za poskytované </w:t>
      </w:r>
      <w:r>
        <w:rPr>
          <w:szCs w:val="22"/>
          <w:lang w:eastAsia="cs-CZ"/>
        </w:rPr>
        <w:t>S</w:t>
      </w:r>
      <w:r w:rsidRPr="00B9420A">
        <w:rPr>
          <w:szCs w:val="22"/>
          <w:lang w:eastAsia="cs-CZ"/>
        </w:rPr>
        <w:t>lužby.</w:t>
      </w:r>
    </w:p>
    <w:p w14:paraId="098C35F4" w14:textId="77777777" w:rsidR="00402AEC" w:rsidRPr="00B9420A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B9420A">
        <w:rPr>
          <w:szCs w:val="22"/>
          <w:lang w:eastAsia="cs-CZ"/>
        </w:rPr>
        <w:t>Objednatel není povinen Licenci využít.</w:t>
      </w:r>
    </w:p>
    <w:p w14:paraId="62FE9899" w14:textId="77777777" w:rsidR="00402AEC" w:rsidRPr="00C83ACE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bookmarkStart w:id="2" w:name="_Ref319003783"/>
      <w:r>
        <w:rPr>
          <w:szCs w:val="22"/>
          <w:lang w:eastAsia="cs-CZ"/>
        </w:rPr>
        <w:t>Agentura</w:t>
      </w:r>
      <w:r w:rsidRPr="00B9420A">
        <w:rPr>
          <w:szCs w:val="22"/>
          <w:lang w:eastAsia="cs-CZ"/>
        </w:rPr>
        <w:t xml:space="preserve"> prohlašuje, že má veškerá oprávnění k </w:t>
      </w:r>
      <w:r w:rsidRPr="00C83ACE">
        <w:rPr>
          <w:szCs w:val="22"/>
          <w:lang w:eastAsia="cs-CZ"/>
        </w:rPr>
        <w:t xml:space="preserve">Autorskému dílu dle </w:t>
      </w:r>
      <w:r w:rsidRPr="0057159C">
        <w:rPr>
          <w:szCs w:val="22"/>
          <w:lang w:eastAsia="cs-CZ"/>
        </w:rPr>
        <w:t xml:space="preserve">odst. </w:t>
      </w:r>
      <w:r w:rsidRPr="0057159C">
        <w:rPr>
          <w:szCs w:val="22"/>
          <w:lang w:eastAsia="cs-CZ"/>
        </w:rPr>
        <w:fldChar w:fldCharType="begin"/>
      </w:r>
      <w:r w:rsidRPr="0057159C">
        <w:rPr>
          <w:szCs w:val="22"/>
          <w:lang w:eastAsia="cs-CZ"/>
        </w:rPr>
        <w:instrText xml:space="preserve"> REF _Ref312350434 \r \h  \* MERGEFORMAT </w:instrText>
      </w:r>
      <w:r w:rsidRPr="0057159C">
        <w:rPr>
          <w:szCs w:val="22"/>
          <w:lang w:eastAsia="cs-CZ"/>
        </w:rPr>
      </w:r>
      <w:r w:rsidRPr="0057159C">
        <w:rPr>
          <w:szCs w:val="22"/>
          <w:lang w:eastAsia="cs-CZ"/>
        </w:rPr>
        <w:fldChar w:fldCharType="separate"/>
      </w:r>
      <w:r>
        <w:rPr>
          <w:szCs w:val="22"/>
          <w:lang w:eastAsia="cs-CZ"/>
        </w:rPr>
        <w:t>9.1</w:t>
      </w:r>
      <w:r w:rsidRPr="0057159C">
        <w:rPr>
          <w:szCs w:val="22"/>
          <w:lang w:eastAsia="cs-CZ"/>
        </w:rPr>
        <w:fldChar w:fldCharType="end"/>
      </w:r>
      <w:r w:rsidRPr="00C83ACE">
        <w:rPr>
          <w:szCs w:val="22"/>
          <w:lang w:eastAsia="cs-CZ"/>
        </w:rPr>
        <w:t xml:space="preserve"> této Smlouvy, zejména, nikoliv však výlučně, že získala veškerá oprávnění autorů či třetích osob k takovému Autorskému dílu a je oprávněna poskytnout Objednateli, zejména, nikoliv však výlučně veškerá oprávnění uvedená v tomto </w:t>
      </w:r>
      <w:r w:rsidRPr="0057159C">
        <w:rPr>
          <w:szCs w:val="22"/>
          <w:lang w:eastAsia="cs-CZ"/>
        </w:rPr>
        <w:t>článku 9 Smlouvy.</w:t>
      </w:r>
      <w:bookmarkEnd w:id="2"/>
      <w:r w:rsidRPr="00C83ACE">
        <w:rPr>
          <w:szCs w:val="22"/>
          <w:lang w:eastAsia="cs-CZ"/>
        </w:rPr>
        <w:t xml:space="preserve"> Agentura se zavazuje získat veškerá oprávnění autorů či třetích osob k takovému Autorskému dílu dle </w:t>
      </w:r>
      <w:r w:rsidRPr="0057159C">
        <w:rPr>
          <w:szCs w:val="22"/>
          <w:lang w:eastAsia="cs-CZ"/>
        </w:rPr>
        <w:t xml:space="preserve">odst. </w:t>
      </w:r>
      <w:r w:rsidRPr="0057159C">
        <w:rPr>
          <w:szCs w:val="22"/>
          <w:lang w:eastAsia="cs-CZ"/>
        </w:rPr>
        <w:fldChar w:fldCharType="begin"/>
      </w:r>
      <w:r w:rsidRPr="0057159C">
        <w:rPr>
          <w:szCs w:val="22"/>
          <w:lang w:eastAsia="cs-CZ"/>
        </w:rPr>
        <w:instrText xml:space="preserve"> REF _Ref312350434 \r \h  \* MERGEFORMAT </w:instrText>
      </w:r>
      <w:r w:rsidRPr="0057159C">
        <w:rPr>
          <w:szCs w:val="22"/>
          <w:lang w:eastAsia="cs-CZ"/>
        </w:rPr>
      </w:r>
      <w:r w:rsidRPr="0057159C">
        <w:rPr>
          <w:szCs w:val="22"/>
          <w:lang w:eastAsia="cs-CZ"/>
        </w:rPr>
        <w:fldChar w:fldCharType="separate"/>
      </w:r>
      <w:r>
        <w:rPr>
          <w:szCs w:val="22"/>
          <w:lang w:eastAsia="cs-CZ"/>
        </w:rPr>
        <w:t>9.1</w:t>
      </w:r>
      <w:r w:rsidRPr="0057159C">
        <w:rPr>
          <w:szCs w:val="22"/>
          <w:lang w:eastAsia="cs-CZ"/>
        </w:rPr>
        <w:fldChar w:fldCharType="end"/>
      </w:r>
      <w:r w:rsidRPr="00C83ACE">
        <w:rPr>
          <w:szCs w:val="22"/>
          <w:lang w:eastAsia="cs-CZ"/>
        </w:rPr>
        <w:t xml:space="preserve"> této Smlouvy, které bude výsledkem plnění nebo jiné činnosti Agentury dle této Smlouvy.</w:t>
      </w:r>
    </w:p>
    <w:p w14:paraId="5C30FFF2" w14:textId="77777777" w:rsidR="00402AEC" w:rsidRPr="00C83ACE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bookmarkStart w:id="3" w:name="_Ref318995133"/>
      <w:r w:rsidRPr="00C83ACE">
        <w:rPr>
          <w:szCs w:val="22"/>
          <w:lang w:eastAsia="cs-CZ"/>
        </w:rPr>
        <w:t xml:space="preserve">Agentura prohlašuje, že Objednatel je oprávněn Autorské dílo dle </w:t>
      </w:r>
      <w:r w:rsidRPr="0057159C">
        <w:rPr>
          <w:szCs w:val="22"/>
          <w:lang w:eastAsia="cs-CZ"/>
        </w:rPr>
        <w:t xml:space="preserve">odst. </w:t>
      </w:r>
      <w:r w:rsidRPr="0057159C">
        <w:rPr>
          <w:szCs w:val="22"/>
          <w:lang w:eastAsia="cs-CZ"/>
        </w:rPr>
        <w:fldChar w:fldCharType="begin"/>
      </w:r>
      <w:r w:rsidRPr="0057159C">
        <w:rPr>
          <w:szCs w:val="22"/>
          <w:lang w:eastAsia="cs-CZ"/>
        </w:rPr>
        <w:instrText xml:space="preserve"> REF _Ref312350434 \r \h  \* MERGEFORMAT </w:instrText>
      </w:r>
      <w:r w:rsidRPr="0057159C">
        <w:rPr>
          <w:szCs w:val="22"/>
          <w:lang w:eastAsia="cs-CZ"/>
        </w:rPr>
      </w:r>
      <w:r w:rsidRPr="0057159C">
        <w:rPr>
          <w:szCs w:val="22"/>
          <w:lang w:eastAsia="cs-CZ"/>
        </w:rPr>
        <w:fldChar w:fldCharType="separate"/>
      </w:r>
      <w:r>
        <w:rPr>
          <w:szCs w:val="22"/>
          <w:lang w:eastAsia="cs-CZ"/>
        </w:rPr>
        <w:t>9.1</w:t>
      </w:r>
      <w:r w:rsidRPr="0057159C">
        <w:rPr>
          <w:szCs w:val="22"/>
          <w:lang w:eastAsia="cs-CZ"/>
        </w:rPr>
        <w:fldChar w:fldCharType="end"/>
      </w:r>
      <w:r w:rsidRPr="00C83ACE">
        <w:rPr>
          <w:szCs w:val="22"/>
          <w:lang w:eastAsia="cs-CZ"/>
        </w:rPr>
        <w:t xml:space="preserve"> této Smlouvy zveřejnit, upravovat, zpracovávat, překládat, či měnit jeho název a že je též oprávněn Autorské dílo spojit s dílem jiným a zařadit jej do díla souborného. </w:t>
      </w:r>
      <w:bookmarkEnd w:id="3"/>
    </w:p>
    <w:p w14:paraId="5ED7C300" w14:textId="77777777" w:rsidR="00402AEC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 w:rsidRPr="00C83ACE">
        <w:rPr>
          <w:szCs w:val="22"/>
          <w:lang w:eastAsia="cs-CZ"/>
        </w:rPr>
        <w:t>Výstupy</w:t>
      </w:r>
      <w:r w:rsidRPr="0057159C">
        <w:rPr>
          <w:lang w:eastAsia="cs-CZ"/>
        </w:rPr>
        <w:t xml:space="preserve"> z poskytnutého p</w:t>
      </w:r>
      <w:r w:rsidR="0094023D">
        <w:rPr>
          <w:lang w:eastAsia="cs-CZ"/>
        </w:rPr>
        <w:t>lnění, které vzniknou v průběhu</w:t>
      </w:r>
      <w:r w:rsidRPr="0057159C">
        <w:rPr>
          <w:lang w:eastAsia="cs-CZ"/>
        </w:rPr>
        <w:t xml:space="preserve"> a v souvislosti s plněním každé Dílčí veřejné zakázky a každé Dílčí smlouvy, se stávají okamžikem jejich předání Objednateli jeho vlastnictvím. Agentura nesmí poskytnout žádný z těchto výstupů třetí straně bez předchozího písemného souhlasu Objednatele. Agentura se ve smyslu článku 9 této</w:t>
      </w:r>
      <w:r w:rsidRPr="00B81517">
        <w:rPr>
          <w:lang w:eastAsia="cs-CZ"/>
        </w:rPr>
        <w:t xml:space="preserve"> </w:t>
      </w:r>
      <w:r>
        <w:rPr>
          <w:lang w:eastAsia="cs-CZ"/>
        </w:rPr>
        <w:t>S</w:t>
      </w:r>
      <w:r w:rsidRPr="00B81517">
        <w:rPr>
          <w:lang w:eastAsia="cs-CZ"/>
        </w:rPr>
        <w:t xml:space="preserve">mlouvy zavazuje poskytnout </w:t>
      </w:r>
      <w:r>
        <w:rPr>
          <w:lang w:eastAsia="cs-CZ"/>
        </w:rPr>
        <w:t>O</w:t>
      </w:r>
      <w:r w:rsidRPr="00B81517">
        <w:rPr>
          <w:lang w:eastAsia="cs-CZ"/>
        </w:rPr>
        <w:t>bjednateli neomezené licence k užití díla vzniklého při plnění každé dílčí veřejné zakázky.</w:t>
      </w:r>
    </w:p>
    <w:p w14:paraId="1660B9E9" w14:textId="77777777" w:rsidR="00C10065" w:rsidRPr="00B81517" w:rsidRDefault="00C10065" w:rsidP="00402AEC">
      <w:pPr>
        <w:pStyle w:val="Normal1"/>
        <w:numPr>
          <w:ilvl w:val="1"/>
          <w:numId w:val="1"/>
        </w:numPr>
        <w:rPr>
          <w:lang w:eastAsia="cs-CZ"/>
        </w:rPr>
      </w:pPr>
      <w:r>
        <w:rPr>
          <w:szCs w:val="22"/>
          <w:lang w:eastAsia="cs-CZ"/>
        </w:rPr>
        <w:t>V odůvodněných případech může Objednatel stanovit nebo smluvní strany mohou sjednat odlišné licenční či související podmínky.</w:t>
      </w:r>
    </w:p>
    <w:p w14:paraId="17C8CA22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Povinnost mlčenlivosti</w:t>
      </w:r>
    </w:p>
    <w:p w14:paraId="0CFF2D75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6A6AF5">
        <w:rPr>
          <w:szCs w:val="22"/>
          <w:lang w:eastAsia="cs-CZ"/>
        </w:rPr>
        <w:t xml:space="preserve"> je povinn</w:t>
      </w:r>
      <w:r>
        <w:rPr>
          <w:szCs w:val="22"/>
          <w:lang w:eastAsia="cs-CZ"/>
        </w:rPr>
        <w:t>a</w:t>
      </w:r>
      <w:r w:rsidRPr="006A6AF5">
        <w:rPr>
          <w:szCs w:val="22"/>
          <w:lang w:eastAsia="cs-CZ"/>
        </w:rPr>
        <w:t xml:space="preserve"> zachovávat mlčenlivost o všech skutečnostech, o nichž se dozvěděl</w:t>
      </w:r>
      <w:r>
        <w:rPr>
          <w:szCs w:val="22"/>
          <w:lang w:eastAsia="cs-CZ"/>
        </w:rPr>
        <w:t>a v </w:t>
      </w:r>
      <w:r w:rsidRPr="006A6AF5">
        <w:rPr>
          <w:szCs w:val="22"/>
          <w:lang w:eastAsia="cs-CZ"/>
        </w:rPr>
        <w:t xml:space="preserve">souvislosti s poskytováním </w:t>
      </w:r>
      <w:r>
        <w:rPr>
          <w:szCs w:val="22"/>
          <w:lang w:eastAsia="cs-CZ"/>
        </w:rPr>
        <w:t>S</w:t>
      </w:r>
      <w:r w:rsidRPr="006A6AF5">
        <w:rPr>
          <w:szCs w:val="22"/>
          <w:lang w:eastAsia="cs-CZ"/>
        </w:rPr>
        <w:t xml:space="preserve">lužeb pro </w:t>
      </w:r>
      <w:r>
        <w:rPr>
          <w:szCs w:val="22"/>
          <w:lang w:eastAsia="cs-CZ"/>
        </w:rPr>
        <w:t>O</w:t>
      </w:r>
      <w:r w:rsidRPr="006A6AF5">
        <w:rPr>
          <w:szCs w:val="22"/>
          <w:lang w:eastAsia="cs-CZ"/>
        </w:rPr>
        <w:t>bjednatele. Zejména se zavazuje nesdělovat předmětné skutečnosti třetím osobám a současně je nevyužít v rozporu s</w:t>
      </w:r>
      <w:r>
        <w:rPr>
          <w:szCs w:val="22"/>
          <w:lang w:eastAsia="cs-CZ"/>
        </w:rPr>
        <w:t> </w:t>
      </w:r>
      <w:r w:rsidRPr="006A6AF5">
        <w:rPr>
          <w:szCs w:val="22"/>
          <w:lang w:eastAsia="cs-CZ"/>
        </w:rPr>
        <w:t xml:space="preserve">oprávněnými zájmy </w:t>
      </w:r>
      <w:r>
        <w:rPr>
          <w:szCs w:val="22"/>
          <w:lang w:eastAsia="cs-CZ"/>
        </w:rPr>
        <w:t>O</w:t>
      </w:r>
      <w:r w:rsidRPr="006A6AF5">
        <w:rPr>
          <w:szCs w:val="22"/>
          <w:lang w:eastAsia="cs-CZ"/>
        </w:rPr>
        <w:t xml:space="preserve">bjednatele. </w:t>
      </w:r>
    </w:p>
    <w:p w14:paraId="347F9056" w14:textId="77777777" w:rsidR="00402AEC" w:rsidRPr="006A6AF5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</w:t>
      </w:r>
      <w:r w:rsidRPr="006A6AF5">
        <w:rPr>
          <w:szCs w:val="22"/>
          <w:lang w:eastAsia="cs-CZ"/>
        </w:rPr>
        <w:t xml:space="preserve"> je oprávněn</w:t>
      </w:r>
      <w:r>
        <w:rPr>
          <w:szCs w:val="22"/>
          <w:lang w:eastAsia="cs-CZ"/>
        </w:rPr>
        <w:t>a</w:t>
      </w:r>
      <w:r w:rsidRPr="006A6AF5">
        <w:rPr>
          <w:szCs w:val="22"/>
          <w:lang w:eastAsia="cs-CZ"/>
        </w:rPr>
        <w:t xml:space="preserve"> poskytnout předmětné informace svým </w:t>
      </w:r>
      <w:r w:rsidR="0094023D">
        <w:rPr>
          <w:szCs w:val="22"/>
          <w:lang w:eastAsia="cs-CZ"/>
        </w:rPr>
        <w:t>pod</w:t>
      </w:r>
      <w:r w:rsidRPr="006A6AF5">
        <w:rPr>
          <w:szCs w:val="22"/>
          <w:lang w:eastAsia="cs-CZ"/>
        </w:rPr>
        <w:t>dodavatelům za předpokladu, že je zaváže k mlčenlivosti v obdobném rozsahu, v jakém je mlčenlivostí s</w:t>
      </w:r>
      <w:r>
        <w:rPr>
          <w:szCs w:val="22"/>
          <w:lang w:eastAsia="cs-CZ"/>
        </w:rPr>
        <w:t>a</w:t>
      </w:r>
      <w:r w:rsidRPr="006A6AF5">
        <w:rPr>
          <w:szCs w:val="22"/>
          <w:lang w:eastAsia="cs-CZ"/>
        </w:rPr>
        <w:t>m</w:t>
      </w:r>
      <w:r>
        <w:rPr>
          <w:szCs w:val="22"/>
          <w:lang w:eastAsia="cs-CZ"/>
        </w:rPr>
        <w:t>a</w:t>
      </w:r>
      <w:r w:rsidRPr="006A6AF5">
        <w:rPr>
          <w:szCs w:val="22"/>
          <w:lang w:eastAsia="cs-CZ"/>
        </w:rPr>
        <w:t xml:space="preserve"> vázán</w:t>
      </w:r>
      <w:r>
        <w:rPr>
          <w:szCs w:val="22"/>
          <w:lang w:eastAsia="cs-CZ"/>
        </w:rPr>
        <w:t>a</w:t>
      </w:r>
      <w:r w:rsidRPr="006A6AF5">
        <w:rPr>
          <w:szCs w:val="22"/>
          <w:lang w:eastAsia="cs-CZ"/>
        </w:rPr>
        <w:t xml:space="preserve">. Porušení povinnosti mlčenlivosti </w:t>
      </w:r>
      <w:r w:rsidR="0094023D">
        <w:rPr>
          <w:szCs w:val="22"/>
          <w:lang w:eastAsia="cs-CZ"/>
        </w:rPr>
        <w:t>pod</w:t>
      </w:r>
      <w:r w:rsidRPr="006A6AF5">
        <w:rPr>
          <w:szCs w:val="22"/>
          <w:lang w:eastAsia="cs-CZ"/>
        </w:rPr>
        <w:t xml:space="preserve">dodavatelem se považuje za porušení povinnosti </w:t>
      </w:r>
      <w:r>
        <w:rPr>
          <w:szCs w:val="22"/>
          <w:lang w:eastAsia="cs-CZ"/>
        </w:rPr>
        <w:t>Agentury</w:t>
      </w:r>
      <w:r w:rsidRPr="006A6AF5">
        <w:rPr>
          <w:szCs w:val="22"/>
          <w:lang w:eastAsia="cs-CZ"/>
        </w:rPr>
        <w:t>.</w:t>
      </w:r>
    </w:p>
    <w:p w14:paraId="1CD0FAE0" w14:textId="77777777" w:rsidR="00402AEC" w:rsidRPr="006A6AF5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6A6AF5">
        <w:rPr>
          <w:szCs w:val="22"/>
          <w:lang w:eastAsia="cs-CZ"/>
        </w:rPr>
        <w:t xml:space="preserve">Povinnost </w:t>
      </w:r>
      <w:r>
        <w:rPr>
          <w:szCs w:val="22"/>
          <w:lang w:eastAsia="cs-CZ"/>
        </w:rPr>
        <w:t>Agentury podle odst. 10</w:t>
      </w:r>
      <w:r w:rsidRPr="006A6AF5">
        <w:rPr>
          <w:szCs w:val="22"/>
          <w:lang w:eastAsia="cs-CZ"/>
        </w:rPr>
        <w:t xml:space="preserve">.1 této </w:t>
      </w:r>
      <w:r>
        <w:rPr>
          <w:szCs w:val="22"/>
          <w:lang w:eastAsia="cs-CZ"/>
        </w:rPr>
        <w:t>S</w:t>
      </w:r>
      <w:r w:rsidRPr="006A6AF5">
        <w:rPr>
          <w:szCs w:val="22"/>
          <w:lang w:eastAsia="cs-CZ"/>
        </w:rPr>
        <w:t>mlouvy se nevztahuje na informace:</w:t>
      </w:r>
    </w:p>
    <w:p w14:paraId="18352FBB" w14:textId="77777777" w:rsidR="00402AEC" w:rsidRPr="006A6AF5" w:rsidRDefault="00402AEC" w:rsidP="00402AEC">
      <w:pPr>
        <w:pStyle w:val="Normal1"/>
        <w:numPr>
          <w:ilvl w:val="0"/>
          <w:numId w:val="23"/>
        </w:numPr>
        <w:rPr>
          <w:szCs w:val="22"/>
          <w:lang w:eastAsia="cs-CZ"/>
        </w:rPr>
      </w:pPr>
      <w:r w:rsidRPr="006A6AF5">
        <w:rPr>
          <w:szCs w:val="22"/>
          <w:lang w:eastAsia="cs-CZ"/>
        </w:rPr>
        <w:t xml:space="preserve">které se staly veřejně známými, aniž by jejich zveřejněním došlo k porušení závazků </w:t>
      </w:r>
      <w:r>
        <w:rPr>
          <w:szCs w:val="22"/>
          <w:lang w:eastAsia="cs-CZ"/>
        </w:rPr>
        <w:t>Agentury</w:t>
      </w:r>
      <w:r w:rsidRPr="006A6AF5">
        <w:rPr>
          <w:szCs w:val="22"/>
          <w:lang w:eastAsia="cs-CZ"/>
        </w:rPr>
        <w:t xml:space="preserve"> či právních předpisů,</w:t>
      </w:r>
    </w:p>
    <w:p w14:paraId="4B74CFEE" w14:textId="77777777" w:rsidR="00402AEC" w:rsidRPr="006A6AF5" w:rsidRDefault="00402AEC" w:rsidP="00402AEC">
      <w:pPr>
        <w:pStyle w:val="Normal1"/>
        <w:numPr>
          <w:ilvl w:val="0"/>
          <w:numId w:val="23"/>
        </w:numPr>
        <w:rPr>
          <w:szCs w:val="22"/>
          <w:lang w:eastAsia="cs-CZ"/>
        </w:rPr>
      </w:pPr>
      <w:r w:rsidRPr="006A6AF5">
        <w:rPr>
          <w:szCs w:val="22"/>
          <w:lang w:eastAsia="cs-CZ"/>
        </w:rPr>
        <w:t>které měl</w:t>
      </w:r>
      <w:r>
        <w:rPr>
          <w:szCs w:val="22"/>
          <w:lang w:eastAsia="cs-CZ"/>
        </w:rPr>
        <w:t>a</w:t>
      </w:r>
      <w:r w:rsidRPr="006A6AF5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Agentura</w:t>
      </w:r>
      <w:r w:rsidRPr="006A6AF5">
        <w:rPr>
          <w:szCs w:val="22"/>
          <w:lang w:eastAsia="cs-CZ"/>
        </w:rPr>
        <w:t xml:space="preserve"> prokazatelně legálně k dispozici před uzavřením této </w:t>
      </w:r>
      <w:r>
        <w:rPr>
          <w:szCs w:val="22"/>
          <w:lang w:eastAsia="cs-CZ"/>
        </w:rPr>
        <w:t>S</w:t>
      </w:r>
      <w:r w:rsidRPr="006A6AF5">
        <w:rPr>
          <w:szCs w:val="22"/>
          <w:lang w:eastAsia="cs-CZ"/>
        </w:rPr>
        <w:t xml:space="preserve">mlouvy, pokud takové informace nebyly předmětem jiné, dříve mezi </w:t>
      </w:r>
      <w:r>
        <w:rPr>
          <w:szCs w:val="22"/>
          <w:lang w:eastAsia="cs-CZ"/>
        </w:rPr>
        <w:t>S</w:t>
      </w:r>
      <w:r w:rsidRPr="006A6AF5">
        <w:rPr>
          <w:szCs w:val="22"/>
          <w:lang w:eastAsia="cs-CZ"/>
        </w:rPr>
        <w:t>mluvními stranami uzavřené smlouvy o ochraně informací,</w:t>
      </w:r>
    </w:p>
    <w:p w14:paraId="5B59C3BD" w14:textId="77777777" w:rsidR="00402AEC" w:rsidRPr="006A6AF5" w:rsidRDefault="00402AEC" w:rsidP="00402AEC">
      <w:pPr>
        <w:pStyle w:val="Normal1"/>
        <w:numPr>
          <w:ilvl w:val="0"/>
          <w:numId w:val="23"/>
        </w:numPr>
        <w:rPr>
          <w:szCs w:val="22"/>
          <w:lang w:eastAsia="cs-CZ"/>
        </w:rPr>
      </w:pPr>
      <w:r w:rsidRPr="006A6AF5">
        <w:rPr>
          <w:szCs w:val="22"/>
          <w:lang w:eastAsia="cs-CZ"/>
        </w:rPr>
        <w:lastRenderedPageBreak/>
        <w:t xml:space="preserve">které jsou výsledkem postupu, při kterém k nim </w:t>
      </w:r>
      <w:r>
        <w:rPr>
          <w:szCs w:val="22"/>
          <w:lang w:eastAsia="cs-CZ"/>
        </w:rPr>
        <w:t>Agentury</w:t>
      </w:r>
      <w:r w:rsidRPr="006A6AF5">
        <w:rPr>
          <w:szCs w:val="22"/>
          <w:lang w:eastAsia="cs-CZ"/>
        </w:rPr>
        <w:t xml:space="preserve"> dospěje</w:t>
      </w:r>
      <w:r>
        <w:rPr>
          <w:szCs w:val="22"/>
          <w:lang w:eastAsia="cs-CZ"/>
        </w:rPr>
        <w:t xml:space="preserve"> nezávisle a je to schop</w:t>
      </w:r>
      <w:r w:rsidRPr="006A6AF5">
        <w:rPr>
          <w:szCs w:val="22"/>
          <w:lang w:eastAsia="cs-CZ"/>
        </w:rPr>
        <w:t>n</w:t>
      </w:r>
      <w:r>
        <w:rPr>
          <w:szCs w:val="22"/>
          <w:lang w:eastAsia="cs-CZ"/>
        </w:rPr>
        <w:t>a</w:t>
      </w:r>
      <w:r w:rsidRPr="006A6AF5">
        <w:rPr>
          <w:szCs w:val="22"/>
          <w:lang w:eastAsia="cs-CZ"/>
        </w:rPr>
        <w:t xml:space="preserve"> doložit svými záznamy nebo důvěrnými informacemi třetí strany,</w:t>
      </w:r>
    </w:p>
    <w:p w14:paraId="1DB7012E" w14:textId="77777777" w:rsidR="00402AEC" w:rsidRPr="006A6AF5" w:rsidRDefault="00402AEC" w:rsidP="00402AEC">
      <w:pPr>
        <w:pStyle w:val="Normal1"/>
        <w:numPr>
          <w:ilvl w:val="0"/>
          <w:numId w:val="23"/>
        </w:numPr>
        <w:rPr>
          <w:szCs w:val="22"/>
          <w:lang w:eastAsia="cs-CZ"/>
        </w:rPr>
      </w:pPr>
      <w:r w:rsidRPr="006A6AF5">
        <w:rPr>
          <w:szCs w:val="22"/>
          <w:lang w:eastAsia="cs-CZ"/>
        </w:rPr>
        <w:t xml:space="preserve">které po podpisu této </w:t>
      </w:r>
      <w:r>
        <w:rPr>
          <w:szCs w:val="22"/>
          <w:lang w:eastAsia="cs-CZ"/>
        </w:rPr>
        <w:t>S</w:t>
      </w:r>
      <w:r w:rsidRPr="006A6AF5">
        <w:rPr>
          <w:szCs w:val="22"/>
          <w:lang w:eastAsia="cs-CZ"/>
        </w:rPr>
        <w:t xml:space="preserve">mlouvy poskytne </w:t>
      </w:r>
      <w:r>
        <w:rPr>
          <w:szCs w:val="22"/>
          <w:lang w:eastAsia="cs-CZ"/>
        </w:rPr>
        <w:t>Agentuře</w:t>
      </w:r>
      <w:r w:rsidRPr="006A6AF5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třetí osoba, jež není omezena v </w:t>
      </w:r>
      <w:r w:rsidRPr="006A6AF5">
        <w:rPr>
          <w:szCs w:val="22"/>
          <w:lang w:eastAsia="cs-CZ"/>
        </w:rPr>
        <w:t>takovém nakládání s informacemi,</w:t>
      </w:r>
    </w:p>
    <w:p w14:paraId="10B4FB2F" w14:textId="77777777" w:rsidR="00402AEC" w:rsidRPr="006A6AF5" w:rsidRDefault="00402AEC" w:rsidP="00402AEC">
      <w:pPr>
        <w:pStyle w:val="Normal1"/>
        <w:numPr>
          <w:ilvl w:val="0"/>
          <w:numId w:val="23"/>
        </w:numPr>
        <w:rPr>
          <w:szCs w:val="22"/>
          <w:lang w:eastAsia="cs-CZ"/>
        </w:rPr>
      </w:pPr>
      <w:r w:rsidRPr="006A6AF5">
        <w:rPr>
          <w:szCs w:val="22"/>
          <w:lang w:eastAsia="cs-CZ"/>
        </w:rPr>
        <w:t>jejichž zpřístupnění třetím osobám stanoveno zákonem nebo pravomocným rozhodnutím soudního nebo správního orgánu.</w:t>
      </w:r>
    </w:p>
    <w:p w14:paraId="0A14F9C4" w14:textId="77777777" w:rsidR="00402AEC" w:rsidRPr="006A6AF5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Agentura bere na vědomí</w:t>
      </w:r>
      <w:r w:rsidRPr="006A6AF5">
        <w:rPr>
          <w:szCs w:val="22"/>
          <w:lang w:eastAsia="cs-CZ"/>
        </w:rPr>
        <w:t xml:space="preserve">, že </w:t>
      </w:r>
      <w:r>
        <w:rPr>
          <w:szCs w:val="22"/>
          <w:lang w:eastAsia="cs-CZ"/>
        </w:rPr>
        <w:t>O</w:t>
      </w:r>
      <w:r w:rsidR="0094023D">
        <w:rPr>
          <w:szCs w:val="22"/>
          <w:lang w:eastAsia="cs-CZ"/>
        </w:rPr>
        <w:t xml:space="preserve">bjednatel je v souladu </w:t>
      </w:r>
      <w:r>
        <w:rPr>
          <w:szCs w:val="22"/>
          <w:lang w:eastAsia="cs-CZ"/>
        </w:rPr>
        <w:t xml:space="preserve">povinen </w:t>
      </w:r>
      <w:r w:rsidRPr="006A6AF5">
        <w:rPr>
          <w:szCs w:val="22"/>
          <w:lang w:eastAsia="cs-CZ"/>
        </w:rPr>
        <w:t>uveřejnit zejména:</w:t>
      </w:r>
    </w:p>
    <w:p w14:paraId="61BE96D0" w14:textId="77777777" w:rsidR="00402AEC" w:rsidRPr="006A6AF5" w:rsidRDefault="00402AEC" w:rsidP="00402AEC">
      <w:pPr>
        <w:pStyle w:val="Normal1"/>
        <w:numPr>
          <w:ilvl w:val="0"/>
          <w:numId w:val="24"/>
        </w:numPr>
        <w:rPr>
          <w:szCs w:val="22"/>
          <w:lang w:eastAsia="cs-CZ"/>
        </w:rPr>
      </w:pPr>
      <w:r w:rsidRPr="006A6AF5">
        <w:rPr>
          <w:szCs w:val="22"/>
          <w:lang w:eastAsia="cs-CZ"/>
        </w:rPr>
        <w:t xml:space="preserve">tuto </w:t>
      </w:r>
      <w:r>
        <w:rPr>
          <w:szCs w:val="22"/>
          <w:lang w:eastAsia="cs-CZ"/>
        </w:rPr>
        <w:t>S</w:t>
      </w:r>
      <w:r w:rsidRPr="006A6AF5">
        <w:rPr>
          <w:szCs w:val="22"/>
          <w:lang w:eastAsia="cs-CZ"/>
        </w:rPr>
        <w:t>mlouvu včetně</w:t>
      </w:r>
      <w:r>
        <w:rPr>
          <w:szCs w:val="22"/>
          <w:lang w:eastAsia="cs-CZ"/>
        </w:rPr>
        <w:t xml:space="preserve"> všech jejích změn a dodatků</w:t>
      </w:r>
      <w:r w:rsidRPr="006A6AF5">
        <w:rPr>
          <w:szCs w:val="22"/>
          <w:lang w:eastAsia="cs-CZ"/>
        </w:rPr>
        <w:t>,</w:t>
      </w:r>
    </w:p>
    <w:p w14:paraId="67AC95C2" w14:textId="77777777" w:rsidR="00402AEC" w:rsidRPr="006A6AF5" w:rsidRDefault="00402AEC" w:rsidP="00402AEC">
      <w:pPr>
        <w:pStyle w:val="Normal1"/>
        <w:numPr>
          <w:ilvl w:val="0"/>
          <w:numId w:val="24"/>
        </w:numPr>
        <w:rPr>
          <w:szCs w:val="22"/>
          <w:lang w:eastAsia="cs-CZ"/>
        </w:rPr>
      </w:pPr>
      <w:r w:rsidRPr="006A6AF5">
        <w:rPr>
          <w:szCs w:val="22"/>
          <w:lang w:eastAsia="cs-CZ"/>
        </w:rPr>
        <w:t>výši skutečně uhrazené ceny za plnění</w:t>
      </w:r>
      <w:r>
        <w:rPr>
          <w:szCs w:val="22"/>
          <w:lang w:eastAsia="cs-CZ"/>
        </w:rPr>
        <w:t xml:space="preserve"> Části</w:t>
      </w:r>
      <w:r w:rsidR="0094023D">
        <w:rPr>
          <w:szCs w:val="22"/>
          <w:lang w:eastAsia="cs-CZ"/>
        </w:rPr>
        <w:t xml:space="preserve"> veřejné zakázky </w:t>
      </w:r>
    </w:p>
    <w:p w14:paraId="62FA1867" w14:textId="77777777" w:rsidR="00402AEC" w:rsidRPr="004359BE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4359BE">
        <w:rPr>
          <w:szCs w:val="22"/>
          <w:lang w:eastAsia="cs-CZ"/>
        </w:rPr>
        <w:t xml:space="preserve">Povinnost mlčenlivosti ve shora uvedeném rozsahu platí dále ještě dva roky po skončení účinnosti této </w:t>
      </w:r>
      <w:r>
        <w:rPr>
          <w:szCs w:val="22"/>
          <w:lang w:eastAsia="cs-CZ"/>
        </w:rPr>
        <w:t>S</w:t>
      </w:r>
      <w:r w:rsidRPr="004359BE">
        <w:rPr>
          <w:szCs w:val="22"/>
          <w:lang w:eastAsia="cs-CZ"/>
        </w:rPr>
        <w:t xml:space="preserve">mlouvy, nebude-li v jednotlivém případě dohodnuto </w:t>
      </w:r>
      <w:r>
        <w:rPr>
          <w:szCs w:val="22"/>
          <w:lang w:eastAsia="cs-CZ"/>
        </w:rPr>
        <w:t>Smluvními s</w:t>
      </w:r>
      <w:r w:rsidRPr="004359BE">
        <w:rPr>
          <w:szCs w:val="22"/>
          <w:lang w:eastAsia="cs-CZ"/>
        </w:rPr>
        <w:t>tranami jinak.</w:t>
      </w:r>
    </w:p>
    <w:p w14:paraId="2F871AF5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4359BE">
        <w:rPr>
          <w:szCs w:val="22"/>
          <w:lang w:eastAsia="cs-CZ"/>
        </w:rPr>
        <w:t>Ustanov</w:t>
      </w:r>
      <w:r>
        <w:rPr>
          <w:szCs w:val="22"/>
          <w:lang w:eastAsia="cs-CZ"/>
        </w:rPr>
        <w:t>ení § 504 (obchodní tajemství) O</w:t>
      </w:r>
      <w:r w:rsidRPr="004359BE">
        <w:rPr>
          <w:szCs w:val="22"/>
          <w:lang w:eastAsia="cs-CZ"/>
        </w:rPr>
        <w:t>bčansk</w:t>
      </w:r>
      <w:r>
        <w:rPr>
          <w:szCs w:val="22"/>
          <w:lang w:eastAsia="cs-CZ"/>
        </w:rPr>
        <w:t xml:space="preserve">ého </w:t>
      </w:r>
      <w:r w:rsidRPr="004359BE">
        <w:rPr>
          <w:szCs w:val="22"/>
          <w:lang w:eastAsia="cs-CZ"/>
        </w:rPr>
        <w:t>zákoník</w:t>
      </w:r>
      <w:r>
        <w:rPr>
          <w:szCs w:val="22"/>
          <w:lang w:eastAsia="cs-CZ"/>
        </w:rPr>
        <w:t>u</w:t>
      </w:r>
      <w:r w:rsidRPr="004359BE">
        <w:rPr>
          <w:szCs w:val="22"/>
          <w:lang w:eastAsia="cs-CZ"/>
        </w:rPr>
        <w:t>, nejsou tímto článkem dotčena.</w:t>
      </w:r>
    </w:p>
    <w:p w14:paraId="6D22064A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 xml:space="preserve">Doba trvání, </w:t>
      </w:r>
      <w:r>
        <w:rPr>
          <w:rFonts w:eastAsia="SimSun"/>
          <w:sz w:val="28"/>
          <w:szCs w:val="28"/>
          <w:lang w:eastAsia="cs-CZ"/>
        </w:rPr>
        <w:t>u</w:t>
      </w:r>
      <w:r w:rsidRPr="004A3164">
        <w:rPr>
          <w:rFonts w:eastAsia="SimSun"/>
          <w:sz w:val="28"/>
          <w:szCs w:val="28"/>
          <w:lang w:eastAsia="cs-CZ"/>
        </w:rPr>
        <w:t xml:space="preserve">končení smlouvy </w:t>
      </w:r>
    </w:p>
    <w:p w14:paraId="4D582431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FD244E">
        <w:rPr>
          <w:szCs w:val="22"/>
          <w:lang w:eastAsia="cs-CZ"/>
        </w:rPr>
        <w:t xml:space="preserve">Tato </w:t>
      </w:r>
      <w:r>
        <w:rPr>
          <w:szCs w:val="22"/>
          <w:lang w:eastAsia="cs-CZ"/>
        </w:rPr>
        <w:t>S</w:t>
      </w:r>
      <w:r w:rsidRPr="00FD244E">
        <w:rPr>
          <w:szCs w:val="22"/>
          <w:lang w:eastAsia="cs-CZ"/>
        </w:rPr>
        <w:t xml:space="preserve">mlouva se uzavírá na dobu určitou, a to </w:t>
      </w:r>
      <w:r>
        <w:rPr>
          <w:szCs w:val="22"/>
          <w:lang w:eastAsia="cs-CZ"/>
        </w:rPr>
        <w:t>na dobu tří (3) let ode dne jejího uzavření.</w:t>
      </w:r>
    </w:p>
    <w:p w14:paraId="49714770" w14:textId="77777777" w:rsidR="00402AEC" w:rsidRPr="00FD244E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AC613F">
        <w:rPr>
          <w:szCs w:val="22"/>
          <w:lang w:eastAsia="cs-CZ"/>
        </w:rPr>
        <w:t>Plnění</w:t>
      </w:r>
      <w:r>
        <w:rPr>
          <w:szCs w:val="22"/>
          <w:lang w:eastAsia="cs-CZ"/>
        </w:rPr>
        <w:t>, resp. zadávání dílčích veřejných zakázek</w:t>
      </w:r>
      <w:r w:rsidRPr="00AC613F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podle této Smlouvy</w:t>
      </w:r>
      <w:r w:rsidRPr="00AC613F">
        <w:rPr>
          <w:szCs w:val="22"/>
          <w:lang w:eastAsia="cs-CZ"/>
        </w:rPr>
        <w:t xml:space="preserve"> bude probíhat dle aktuálních potřeb a požadavků </w:t>
      </w:r>
      <w:r>
        <w:rPr>
          <w:szCs w:val="22"/>
          <w:lang w:eastAsia="cs-CZ"/>
        </w:rPr>
        <w:t>Objednatele</w:t>
      </w:r>
      <w:r w:rsidRPr="00AC613F">
        <w:rPr>
          <w:szCs w:val="22"/>
          <w:lang w:eastAsia="cs-CZ"/>
        </w:rPr>
        <w:t xml:space="preserve"> po dobu tří (3) let od uzavření </w:t>
      </w:r>
      <w:r>
        <w:rPr>
          <w:szCs w:val="22"/>
          <w:lang w:eastAsia="cs-CZ"/>
        </w:rPr>
        <w:t>této S</w:t>
      </w:r>
      <w:r w:rsidRPr="00AC613F">
        <w:rPr>
          <w:szCs w:val="22"/>
          <w:lang w:eastAsia="cs-CZ"/>
        </w:rPr>
        <w:t>mlouvy</w:t>
      </w:r>
      <w:r>
        <w:rPr>
          <w:szCs w:val="22"/>
          <w:lang w:eastAsia="cs-CZ"/>
        </w:rPr>
        <w:t>.</w:t>
      </w:r>
    </w:p>
    <w:p w14:paraId="19CE7326" w14:textId="77777777" w:rsidR="00402AEC" w:rsidRPr="00FD244E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FD244E">
        <w:rPr>
          <w:szCs w:val="22"/>
          <w:lang w:eastAsia="cs-CZ"/>
        </w:rPr>
        <w:t xml:space="preserve">Objednatel je oprávněn </w:t>
      </w:r>
      <w:r>
        <w:rPr>
          <w:szCs w:val="22"/>
          <w:lang w:eastAsia="cs-CZ"/>
        </w:rPr>
        <w:t>S</w:t>
      </w:r>
      <w:r w:rsidRPr="00FD244E">
        <w:rPr>
          <w:szCs w:val="22"/>
          <w:lang w:eastAsia="cs-CZ"/>
        </w:rPr>
        <w:t xml:space="preserve">mlouvu vypovědět s výpovědní lhůtou </w:t>
      </w:r>
      <w:r w:rsidR="009C1990">
        <w:rPr>
          <w:szCs w:val="22"/>
          <w:lang w:eastAsia="cs-CZ"/>
        </w:rPr>
        <w:t xml:space="preserve">šest </w:t>
      </w:r>
      <w:r>
        <w:rPr>
          <w:szCs w:val="22"/>
          <w:lang w:eastAsia="cs-CZ"/>
        </w:rPr>
        <w:t>(</w:t>
      </w:r>
      <w:r w:rsidR="009C1990">
        <w:rPr>
          <w:szCs w:val="22"/>
          <w:lang w:eastAsia="cs-CZ"/>
        </w:rPr>
        <w:t>6</w:t>
      </w:r>
      <w:r>
        <w:rPr>
          <w:szCs w:val="22"/>
          <w:lang w:eastAsia="cs-CZ"/>
        </w:rPr>
        <w:t>)</w:t>
      </w:r>
      <w:r w:rsidRPr="00FD244E">
        <w:rPr>
          <w:szCs w:val="22"/>
          <w:lang w:eastAsia="cs-CZ"/>
        </w:rPr>
        <w:t xml:space="preserve"> </w:t>
      </w:r>
      <w:r w:rsidR="009C1990" w:rsidRPr="00FD244E">
        <w:rPr>
          <w:szCs w:val="22"/>
          <w:lang w:eastAsia="cs-CZ"/>
        </w:rPr>
        <w:t>měsíc</w:t>
      </w:r>
      <w:r w:rsidR="009C1990">
        <w:rPr>
          <w:szCs w:val="22"/>
          <w:lang w:eastAsia="cs-CZ"/>
        </w:rPr>
        <w:t>ů</w:t>
      </w:r>
      <w:r w:rsidRPr="00FD244E">
        <w:rPr>
          <w:szCs w:val="22"/>
          <w:lang w:eastAsia="cs-CZ"/>
        </w:rPr>
        <w:t xml:space="preserve">, která počíná běžet od prvního dne měsíce následujícího po měsíci, kdy byla výpověď doručena </w:t>
      </w:r>
      <w:r>
        <w:rPr>
          <w:szCs w:val="22"/>
          <w:lang w:eastAsia="cs-CZ"/>
        </w:rPr>
        <w:t>Agentuře</w:t>
      </w:r>
      <w:r w:rsidRPr="00FD244E">
        <w:rPr>
          <w:szCs w:val="22"/>
          <w:lang w:eastAsia="cs-CZ"/>
        </w:rPr>
        <w:t xml:space="preserve">. </w:t>
      </w:r>
    </w:p>
    <w:p w14:paraId="20243C05" w14:textId="77777777" w:rsidR="00402AEC" w:rsidRPr="00C83ACE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FD244E">
        <w:rPr>
          <w:szCs w:val="22"/>
          <w:lang w:eastAsia="cs-CZ"/>
        </w:rPr>
        <w:t xml:space="preserve">Objednatel může </w:t>
      </w:r>
      <w:r>
        <w:rPr>
          <w:szCs w:val="22"/>
          <w:lang w:eastAsia="cs-CZ"/>
        </w:rPr>
        <w:t xml:space="preserve">tuto Smlouvu nebo </w:t>
      </w:r>
      <w:r w:rsidRPr="00FD244E">
        <w:rPr>
          <w:szCs w:val="22"/>
          <w:lang w:eastAsia="cs-CZ"/>
        </w:rPr>
        <w:t xml:space="preserve">kteroukoliv </w:t>
      </w:r>
      <w:r>
        <w:rPr>
          <w:szCs w:val="22"/>
          <w:lang w:eastAsia="cs-CZ"/>
        </w:rPr>
        <w:t>Dílčí</w:t>
      </w:r>
      <w:r w:rsidRPr="00FD244E">
        <w:rPr>
          <w:szCs w:val="22"/>
          <w:lang w:eastAsia="cs-CZ"/>
        </w:rPr>
        <w:t xml:space="preserve"> smlouvu ukončit okamžitě písemným odstoupením v případě podstatného porušení </w:t>
      </w:r>
      <w:r>
        <w:rPr>
          <w:szCs w:val="22"/>
          <w:lang w:eastAsia="cs-CZ"/>
        </w:rPr>
        <w:t>Dílčí smlouvy Agenturou</w:t>
      </w:r>
      <w:r w:rsidRPr="00FD244E">
        <w:rPr>
          <w:szCs w:val="22"/>
          <w:lang w:eastAsia="cs-CZ"/>
        </w:rPr>
        <w:t xml:space="preserve">. Za podstatné porušení </w:t>
      </w:r>
      <w:r>
        <w:rPr>
          <w:szCs w:val="22"/>
          <w:lang w:eastAsia="cs-CZ"/>
        </w:rPr>
        <w:t>Dílčí</w:t>
      </w:r>
      <w:r w:rsidRPr="00FD244E">
        <w:rPr>
          <w:szCs w:val="22"/>
          <w:lang w:eastAsia="cs-CZ"/>
        </w:rPr>
        <w:t xml:space="preserve"> smlouvy se považuje zejména, nikoliv </w:t>
      </w:r>
      <w:r w:rsidRPr="00C83ACE">
        <w:rPr>
          <w:szCs w:val="22"/>
          <w:lang w:eastAsia="cs-CZ"/>
        </w:rPr>
        <w:t xml:space="preserve">však výlučně, porušení povinností Agentury uvedených v článku </w:t>
      </w:r>
      <w:r w:rsidRPr="0057159C">
        <w:rPr>
          <w:szCs w:val="22"/>
          <w:lang w:eastAsia="cs-CZ"/>
        </w:rPr>
        <w:t>10. této Smlouvy</w:t>
      </w:r>
      <w:r w:rsidRPr="00C83ACE">
        <w:rPr>
          <w:szCs w:val="22"/>
          <w:lang w:eastAsia="cs-CZ"/>
        </w:rPr>
        <w:t>.</w:t>
      </w:r>
      <w:r>
        <w:rPr>
          <w:szCs w:val="22"/>
          <w:lang w:eastAsia="cs-CZ"/>
        </w:rPr>
        <w:t xml:space="preserve"> Objednatel je dále oprávněn odstoupit od této Smlouvy nebo od kterékoliv Dílčí smlouvy v dalších případech stanovených zákonem.</w:t>
      </w:r>
    </w:p>
    <w:p w14:paraId="291F3CAC" w14:textId="77777777" w:rsidR="00402AEC" w:rsidRPr="00FD244E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>
        <w:rPr>
          <w:szCs w:val="22"/>
          <w:lang w:eastAsia="cs-CZ"/>
        </w:rPr>
        <w:t>Objednatel má právo odstoupit od této Smlouvy v případě, ž</w:t>
      </w:r>
      <w:r w:rsidRPr="007417F1">
        <w:rPr>
          <w:szCs w:val="22"/>
          <w:lang w:eastAsia="cs-CZ"/>
        </w:rPr>
        <w:t xml:space="preserve">e </w:t>
      </w:r>
      <w:r>
        <w:rPr>
          <w:szCs w:val="22"/>
          <w:lang w:eastAsia="cs-CZ"/>
        </w:rPr>
        <w:t xml:space="preserve">Agentury </w:t>
      </w:r>
      <w:r w:rsidRPr="007417F1">
        <w:rPr>
          <w:szCs w:val="22"/>
          <w:lang w:eastAsia="cs-CZ"/>
        </w:rPr>
        <w:t>uvedl</w:t>
      </w:r>
      <w:r>
        <w:rPr>
          <w:szCs w:val="22"/>
          <w:lang w:eastAsia="cs-CZ"/>
        </w:rPr>
        <w:t>a</w:t>
      </w:r>
      <w:r w:rsidRPr="007417F1">
        <w:rPr>
          <w:szCs w:val="22"/>
          <w:lang w:eastAsia="cs-CZ"/>
        </w:rPr>
        <w:t xml:space="preserve"> v</w:t>
      </w:r>
      <w:r>
        <w:rPr>
          <w:szCs w:val="22"/>
          <w:lang w:eastAsia="cs-CZ"/>
        </w:rPr>
        <w:t> </w:t>
      </w:r>
      <w:r w:rsidRPr="007417F1">
        <w:rPr>
          <w:szCs w:val="22"/>
          <w:lang w:eastAsia="cs-CZ"/>
        </w:rPr>
        <w:t>nabídce</w:t>
      </w:r>
      <w:r>
        <w:rPr>
          <w:szCs w:val="22"/>
          <w:lang w:eastAsia="cs-CZ"/>
        </w:rPr>
        <w:t xml:space="preserve"> v zadávacím řízení na Veřejnou zakázku</w:t>
      </w:r>
      <w:r w:rsidRPr="007417F1">
        <w:rPr>
          <w:szCs w:val="22"/>
          <w:lang w:eastAsia="cs-CZ"/>
        </w:rPr>
        <w:t xml:space="preserve"> informace nebo doklady, které neodpovídají skutečnosti a měly nebo mohly mít vliv na výsledek zadávacího řízení.</w:t>
      </w:r>
    </w:p>
    <w:p w14:paraId="2E675672" w14:textId="77777777" w:rsidR="00402AEC" w:rsidRPr="007417F1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FD244E">
        <w:rPr>
          <w:szCs w:val="22"/>
          <w:lang w:eastAsia="cs-CZ"/>
        </w:rPr>
        <w:t xml:space="preserve">Po zániku každé </w:t>
      </w:r>
      <w:r>
        <w:rPr>
          <w:szCs w:val="22"/>
          <w:lang w:eastAsia="cs-CZ"/>
        </w:rPr>
        <w:t>Dílčí</w:t>
      </w:r>
      <w:r w:rsidRPr="00FD244E">
        <w:rPr>
          <w:szCs w:val="22"/>
          <w:lang w:eastAsia="cs-CZ"/>
        </w:rPr>
        <w:t xml:space="preserve"> smlouvy se </w:t>
      </w:r>
      <w:r>
        <w:rPr>
          <w:szCs w:val="22"/>
          <w:lang w:eastAsia="cs-CZ"/>
        </w:rPr>
        <w:t>Agentura</w:t>
      </w:r>
      <w:r w:rsidRPr="00FD244E">
        <w:rPr>
          <w:szCs w:val="22"/>
          <w:lang w:eastAsia="cs-CZ"/>
        </w:rPr>
        <w:t xml:space="preserve"> zavazuje předat </w:t>
      </w:r>
      <w:r>
        <w:rPr>
          <w:szCs w:val="22"/>
          <w:lang w:eastAsia="cs-CZ"/>
        </w:rPr>
        <w:t>O</w:t>
      </w:r>
      <w:r w:rsidRPr="00FD244E">
        <w:rPr>
          <w:szCs w:val="22"/>
          <w:lang w:eastAsia="cs-CZ"/>
        </w:rPr>
        <w:t xml:space="preserve">bjednateli veškerou dokumentaci, týkající se předmětu této </w:t>
      </w:r>
      <w:r>
        <w:rPr>
          <w:szCs w:val="22"/>
          <w:lang w:eastAsia="cs-CZ"/>
        </w:rPr>
        <w:t>S</w:t>
      </w:r>
      <w:r w:rsidRPr="00FD244E">
        <w:rPr>
          <w:szCs w:val="22"/>
          <w:lang w:eastAsia="cs-CZ"/>
        </w:rPr>
        <w:t xml:space="preserve">mlouvy, a to nejpozději do 10 pracovních dnů ode dne zániku </w:t>
      </w:r>
      <w:r>
        <w:rPr>
          <w:szCs w:val="22"/>
          <w:lang w:eastAsia="cs-CZ"/>
        </w:rPr>
        <w:t>S</w:t>
      </w:r>
      <w:r w:rsidRPr="00FD244E">
        <w:rPr>
          <w:szCs w:val="22"/>
          <w:lang w:eastAsia="cs-CZ"/>
        </w:rPr>
        <w:t>mlouvy</w:t>
      </w:r>
      <w:r>
        <w:rPr>
          <w:szCs w:val="22"/>
          <w:lang w:eastAsia="cs-CZ"/>
        </w:rPr>
        <w:t>,</w:t>
      </w:r>
      <w:r w:rsidRPr="00FD244E">
        <w:rPr>
          <w:szCs w:val="22"/>
          <w:lang w:eastAsia="cs-CZ"/>
        </w:rPr>
        <w:t xml:space="preserve"> v místě sídla </w:t>
      </w:r>
      <w:r>
        <w:rPr>
          <w:szCs w:val="22"/>
          <w:lang w:eastAsia="cs-CZ"/>
        </w:rPr>
        <w:t>O</w:t>
      </w:r>
      <w:r w:rsidRPr="00FD244E">
        <w:rPr>
          <w:szCs w:val="22"/>
          <w:lang w:eastAsia="cs-CZ"/>
        </w:rPr>
        <w:t xml:space="preserve">bjednatele, nedohodnou-li se </w:t>
      </w:r>
      <w:r>
        <w:rPr>
          <w:szCs w:val="22"/>
          <w:lang w:eastAsia="cs-CZ"/>
        </w:rPr>
        <w:t xml:space="preserve">Smluvní </w:t>
      </w:r>
      <w:r w:rsidRPr="00FD244E">
        <w:rPr>
          <w:szCs w:val="22"/>
          <w:lang w:eastAsia="cs-CZ"/>
        </w:rPr>
        <w:t>strany jinak.</w:t>
      </w:r>
    </w:p>
    <w:p w14:paraId="4D6C2396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Zvláštní ustanovení</w:t>
      </w:r>
    </w:p>
    <w:p w14:paraId="489E18F8" w14:textId="77777777" w:rsidR="00402AEC" w:rsidRPr="0057159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7159C">
        <w:rPr>
          <w:szCs w:val="22"/>
          <w:lang w:eastAsia="cs-CZ"/>
        </w:rPr>
        <w:t>V případě ukončení účinnosti každé Dílčí smlouvy zaniká závazek Agentury poskytovat Služby na jejím základě sjednané. Agentura je rovněž povinna upozornit Objednatele na taková opatření, která jsou nezbytná k tomu, aby se zabránilo vzniku škody bezprostředně hrozící Objednateli nepokračováním v poskytování Služeb dle příslušné Dílčí smlouvy.</w:t>
      </w:r>
    </w:p>
    <w:p w14:paraId="7430B603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Smluvní pokuta</w:t>
      </w:r>
    </w:p>
    <w:p w14:paraId="0BC37BB7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146741">
        <w:rPr>
          <w:szCs w:val="22"/>
          <w:lang w:eastAsia="cs-CZ"/>
        </w:rPr>
        <w:t>V případě prodlení s</w:t>
      </w:r>
      <w:r>
        <w:rPr>
          <w:szCs w:val="22"/>
          <w:lang w:eastAsia="cs-CZ"/>
        </w:rPr>
        <w:t> </w:t>
      </w:r>
      <w:r w:rsidRPr="00146741">
        <w:rPr>
          <w:szCs w:val="22"/>
          <w:lang w:eastAsia="cs-CZ"/>
        </w:rPr>
        <w:t>poskytnutím</w:t>
      </w:r>
      <w:r>
        <w:rPr>
          <w:szCs w:val="22"/>
          <w:lang w:eastAsia="cs-CZ"/>
        </w:rPr>
        <w:t xml:space="preserve"> Služeb či</w:t>
      </w:r>
      <w:r w:rsidRPr="00146741">
        <w:rPr>
          <w:szCs w:val="22"/>
          <w:lang w:eastAsia="cs-CZ"/>
        </w:rPr>
        <w:t xml:space="preserve"> určitého výstupu</w:t>
      </w:r>
      <w:r>
        <w:rPr>
          <w:szCs w:val="22"/>
          <w:lang w:eastAsia="cs-CZ"/>
        </w:rPr>
        <w:t xml:space="preserve"> a plnění dle této Smlouvy</w:t>
      </w:r>
      <w:r w:rsidRPr="00146741">
        <w:rPr>
          <w:szCs w:val="22"/>
          <w:lang w:eastAsia="cs-CZ"/>
        </w:rPr>
        <w:t xml:space="preserve"> ve lhůtě stanovené v </w:t>
      </w:r>
      <w:r>
        <w:rPr>
          <w:szCs w:val="22"/>
          <w:lang w:eastAsia="cs-CZ"/>
        </w:rPr>
        <w:t>Dílč</w:t>
      </w:r>
      <w:r w:rsidRPr="00146741">
        <w:rPr>
          <w:szCs w:val="22"/>
          <w:lang w:eastAsia="cs-CZ"/>
        </w:rPr>
        <w:t xml:space="preserve">í smlouvě má </w:t>
      </w:r>
      <w:r>
        <w:rPr>
          <w:szCs w:val="22"/>
          <w:lang w:eastAsia="cs-CZ"/>
        </w:rPr>
        <w:t>O</w:t>
      </w:r>
      <w:r w:rsidRPr="00146741">
        <w:rPr>
          <w:szCs w:val="22"/>
          <w:lang w:eastAsia="cs-CZ"/>
        </w:rPr>
        <w:t>bjednatel právo na uhrazení smluvní pokuty ve výši 2.000,- Kč za každý den prodlení.</w:t>
      </w:r>
    </w:p>
    <w:p w14:paraId="656DE13D" w14:textId="0CF6E5DD" w:rsidR="00402AEC" w:rsidRPr="00CC12D1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146741">
        <w:rPr>
          <w:szCs w:val="22"/>
          <w:lang w:eastAsia="cs-CZ"/>
        </w:rPr>
        <w:t xml:space="preserve">Pro případ porušení jakékoliv smluvní povinnosti </w:t>
      </w:r>
      <w:r w:rsidRPr="007639AF">
        <w:rPr>
          <w:szCs w:val="22"/>
          <w:lang w:eastAsia="cs-CZ"/>
        </w:rPr>
        <w:t>uvedené odst.</w:t>
      </w:r>
      <w:r w:rsidR="00D728E6">
        <w:rPr>
          <w:szCs w:val="22"/>
          <w:lang w:eastAsia="cs-CZ"/>
        </w:rPr>
        <w:t xml:space="preserve"> 8.6,</w:t>
      </w:r>
      <w:r>
        <w:rPr>
          <w:lang w:eastAsia="cs-CZ"/>
        </w:rPr>
        <w:t xml:space="preserve"> 8.7</w:t>
      </w:r>
      <w:r w:rsidRPr="0057159C">
        <w:rPr>
          <w:lang w:eastAsia="cs-CZ"/>
        </w:rPr>
        <w:t>, 8.1</w:t>
      </w:r>
      <w:r w:rsidRPr="007639AF">
        <w:rPr>
          <w:szCs w:val="22"/>
          <w:lang w:eastAsia="cs-CZ"/>
        </w:rPr>
        <w:t>4</w:t>
      </w:r>
      <w:r>
        <w:rPr>
          <w:lang w:eastAsia="cs-CZ"/>
        </w:rPr>
        <w:t xml:space="preserve"> </w:t>
      </w:r>
      <w:r w:rsidRPr="0057159C">
        <w:rPr>
          <w:szCs w:val="22"/>
          <w:lang w:eastAsia="cs-CZ"/>
        </w:rPr>
        <w:t>a</w:t>
      </w:r>
      <w:r>
        <w:rPr>
          <w:szCs w:val="22"/>
          <w:lang w:eastAsia="cs-CZ"/>
        </w:rPr>
        <w:t xml:space="preserve"> 8.</w:t>
      </w:r>
      <w:r w:rsidRPr="0057159C">
        <w:rPr>
          <w:szCs w:val="22"/>
          <w:lang w:eastAsia="cs-CZ"/>
        </w:rPr>
        <w:t>20 této</w:t>
      </w:r>
      <w:r w:rsidRPr="00CC12D1">
        <w:rPr>
          <w:szCs w:val="22"/>
          <w:lang w:eastAsia="cs-CZ"/>
        </w:rPr>
        <w:t xml:space="preserve"> Smlouvy Agenturou se sjednává smluvní pokuta ve výši 20.000,- Kč za ka</w:t>
      </w:r>
      <w:r>
        <w:rPr>
          <w:szCs w:val="22"/>
          <w:lang w:eastAsia="cs-CZ"/>
        </w:rPr>
        <w:t>ždé jednotlivé porušení, a to i v </w:t>
      </w:r>
      <w:r w:rsidRPr="00CC12D1">
        <w:rPr>
          <w:szCs w:val="22"/>
          <w:lang w:eastAsia="cs-CZ"/>
        </w:rPr>
        <w:t>případě, když Objednateli nevznikne škoda.</w:t>
      </w:r>
    </w:p>
    <w:p w14:paraId="4366BF1F" w14:textId="77777777" w:rsidR="00402AEC" w:rsidRPr="0057159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7159C">
        <w:rPr>
          <w:szCs w:val="22"/>
          <w:lang w:eastAsia="cs-CZ"/>
        </w:rPr>
        <w:t xml:space="preserve">Objednatel má dále právo na zaplacení smluvní pokuty ve výši </w:t>
      </w:r>
      <w:r>
        <w:rPr>
          <w:szCs w:val="22"/>
          <w:lang w:eastAsia="cs-CZ"/>
        </w:rPr>
        <w:t>100</w:t>
      </w:r>
      <w:r w:rsidRPr="0057159C">
        <w:rPr>
          <w:szCs w:val="22"/>
          <w:lang w:eastAsia="cs-CZ"/>
        </w:rPr>
        <w:t>.000,- Kč za každé porušení povinnosti stanovené v</w:t>
      </w:r>
      <w:r>
        <w:rPr>
          <w:szCs w:val="22"/>
          <w:lang w:eastAsia="cs-CZ"/>
        </w:rPr>
        <w:t> článku 10.</w:t>
      </w:r>
      <w:r w:rsidRPr="0057159C">
        <w:rPr>
          <w:szCs w:val="22"/>
          <w:lang w:eastAsia="cs-CZ"/>
        </w:rPr>
        <w:t xml:space="preserve"> této Rámcové </w:t>
      </w:r>
      <w:r w:rsidR="00482445">
        <w:rPr>
          <w:szCs w:val="22"/>
          <w:lang w:eastAsia="cs-CZ"/>
        </w:rPr>
        <w:t>dohody</w:t>
      </w:r>
      <w:r w:rsidRPr="0057159C">
        <w:rPr>
          <w:szCs w:val="22"/>
          <w:lang w:eastAsia="cs-CZ"/>
        </w:rPr>
        <w:t>.</w:t>
      </w:r>
    </w:p>
    <w:p w14:paraId="57BED98F" w14:textId="77777777" w:rsidR="00402AEC" w:rsidRPr="00D72A43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 w:rsidRPr="00D72A43">
        <w:rPr>
          <w:lang w:eastAsia="cs-CZ"/>
        </w:rPr>
        <w:lastRenderedPageBreak/>
        <w:t>Pro případ porušení smluvní povinnosti uvedené v</w:t>
      </w:r>
      <w:r>
        <w:rPr>
          <w:lang w:eastAsia="cs-CZ"/>
        </w:rPr>
        <w:t> odst.</w:t>
      </w:r>
      <w:r w:rsidRPr="00D72A43">
        <w:rPr>
          <w:lang w:eastAsia="cs-CZ"/>
        </w:rPr>
        <w:t xml:space="preserve"> </w:t>
      </w:r>
      <w:r>
        <w:rPr>
          <w:lang w:eastAsia="cs-CZ"/>
        </w:rPr>
        <w:t xml:space="preserve">14.1 a odst. 8.18. </w:t>
      </w:r>
      <w:r w:rsidRPr="00D72A43">
        <w:rPr>
          <w:lang w:eastAsia="cs-CZ"/>
        </w:rPr>
        <w:t xml:space="preserve">této </w:t>
      </w:r>
      <w:r>
        <w:rPr>
          <w:lang w:eastAsia="cs-CZ"/>
        </w:rPr>
        <w:t>S</w:t>
      </w:r>
      <w:r w:rsidRPr="00D72A43">
        <w:rPr>
          <w:lang w:eastAsia="cs-CZ"/>
        </w:rPr>
        <w:t>mlouvy</w:t>
      </w:r>
      <w:r>
        <w:rPr>
          <w:lang w:eastAsia="cs-CZ"/>
        </w:rPr>
        <w:t xml:space="preserve"> Agenturou</w:t>
      </w:r>
      <w:r w:rsidRPr="00D72A43">
        <w:rPr>
          <w:lang w:eastAsia="cs-CZ"/>
        </w:rPr>
        <w:t xml:space="preserve"> se sjednává smluvní pokuta ve </w:t>
      </w:r>
      <w:r w:rsidRPr="00315C97">
        <w:rPr>
          <w:lang w:eastAsia="cs-CZ"/>
        </w:rPr>
        <w:t>výši 50.000,- Kč za každ</w:t>
      </w:r>
      <w:r>
        <w:rPr>
          <w:lang w:eastAsia="cs-CZ"/>
        </w:rPr>
        <w:t>é jednotlivé porušení, a to i v </w:t>
      </w:r>
      <w:r w:rsidRPr="00315C97">
        <w:rPr>
          <w:lang w:eastAsia="cs-CZ"/>
        </w:rPr>
        <w:t>případě, když objednateli nevznikne škoda.</w:t>
      </w:r>
    </w:p>
    <w:p w14:paraId="4FAD1FDC" w14:textId="77777777" w:rsidR="00402AEC" w:rsidRPr="0057159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7159C">
        <w:rPr>
          <w:szCs w:val="22"/>
          <w:lang w:eastAsia="cs-CZ"/>
        </w:rPr>
        <w:t xml:space="preserve">Smluvní pokuta je splatná na základě faktury vystavené Objednatelem a doručené </w:t>
      </w:r>
      <w:r>
        <w:rPr>
          <w:szCs w:val="22"/>
          <w:lang w:eastAsia="cs-CZ"/>
        </w:rPr>
        <w:t>Agentuře</w:t>
      </w:r>
      <w:r w:rsidRPr="0057159C">
        <w:rPr>
          <w:szCs w:val="22"/>
          <w:lang w:eastAsia="cs-CZ"/>
        </w:rPr>
        <w:t>. Faktura musí obsahovat náležitosti dle příslušných právních př</w:t>
      </w:r>
      <w:r>
        <w:rPr>
          <w:szCs w:val="22"/>
          <w:lang w:eastAsia="cs-CZ"/>
        </w:rPr>
        <w:t>edpisů a této Rámcové smlouvy a </w:t>
      </w:r>
      <w:r w:rsidRPr="0057159C">
        <w:rPr>
          <w:szCs w:val="22"/>
          <w:lang w:eastAsia="cs-CZ"/>
        </w:rPr>
        <w:t xml:space="preserve">její splatnost je čtrnáct (14) dní ode dne jejího doručení </w:t>
      </w:r>
      <w:r>
        <w:rPr>
          <w:szCs w:val="22"/>
          <w:lang w:eastAsia="cs-CZ"/>
        </w:rPr>
        <w:t>Agentuře</w:t>
      </w:r>
      <w:r w:rsidRPr="0057159C">
        <w:rPr>
          <w:szCs w:val="22"/>
          <w:lang w:eastAsia="cs-CZ"/>
        </w:rPr>
        <w:t>.</w:t>
      </w:r>
    </w:p>
    <w:p w14:paraId="3FAC1DC1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9D3273">
        <w:rPr>
          <w:lang w:eastAsia="cs-CZ"/>
        </w:rPr>
        <w:t>Zaplacením</w:t>
      </w:r>
      <w:r w:rsidRPr="00146741">
        <w:rPr>
          <w:szCs w:val="22"/>
          <w:lang w:eastAsia="cs-CZ"/>
        </w:rPr>
        <w:t xml:space="preserve"> smluvní pokuty není dotčeno právo na náhradu škody</w:t>
      </w:r>
      <w:r>
        <w:rPr>
          <w:szCs w:val="22"/>
          <w:lang w:eastAsia="cs-CZ"/>
        </w:rPr>
        <w:t xml:space="preserve"> či nárok na odstoupení od Smlouvy</w:t>
      </w:r>
      <w:r w:rsidRPr="00146741">
        <w:rPr>
          <w:szCs w:val="22"/>
          <w:lang w:eastAsia="cs-CZ"/>
        </w:rPr>
        <w:t>.</w:t>
      </w:r>
    </w:p>
    <w:p w14:paraId="48FE3EFE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Ostatní ujednání</w:t>
      </w:r>
    </w:p>
    <w:p w14:paraId="5CC373DC" w14:textId="77777777" w:rsidR="00402AEC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>
        <w:rPr>
          <w:lang w:eastAsia="cs-CZ"/>
        </w:rPr>
        <w:t xml:space="preserve">Agentura se zavazuje udržovat po dobu účinnosti této Smlouvy platnou a účinnou pojistnou smlouvu, jejímž předmětem je pojištění odpovědnosti za škodu způsobenou Agenturou třetí osobě, přičemž limit pojistného plnění vyplývající z pojistné smlouvy nesmí být nižší než </w:t>
      </w:r>
      <w:r w:rsidR="00412996" w:rsidRPr="00364CE5">
        <w:rPr>
          <w:lang w:eastAsia="cs-CZ"/>
        </w:rPr>
        <w:t>7.000.000</w:t>
      </w:r>
      <w:r w:rsidRPr="00364CE5">
        <w:rPr>
          <w:lang w:eastAsia="cs-CZ"/>
        </w:rPr>
        <w:t xml:space="preserve">,- Kč (slovy: </w:t>
      </w:r>
      <w:r w:rsidR="00412996" w:rsidRPr="00364CE5">
        <w:rPr>
          <w:lang w:eastAsia="cs-CZ"/>
        </w:rPr>
        <w:t>sedm milionů</w:t>
      </w:r>
      <w:r w:rsidRPr="00364CE5">
        <w:rPr>
          <w:lang w:eastAsia="cs-CZ"/>
        </w:rPr>
        <w:t xml:space="preserve"> </w:t>
      </w:r>
      <w:r>
        <w:rPr>
          <w:lang w:eastAsia="cs-CZ"/>
        </w:rPr>
        <w:t xml:space="preserve">korun českých) a výše spoluúčasti Agentury nesmí být vyšší než 10 %. </w:t>
      </w:r>
    </w:p>
    <w:p w14:paraId="514093BD" w14:textId="77777777" w:rsidR="00402AEC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>
        <w:rPr>
          <w:lang w:eastAsia="cs-CZ"/>
        </w:rPr>
        <w:t>Agentura není oprávněna snížit výši pojistného krytí nebo podstatným způsobem změnit podmínky pojištění odpovědnosti za škodu Agentury bez předchozího písemného souhlasu Objednatele.</w:t>
      </w:r>
    </w:p>
    <w:p w14:paraId="3570AB2D" w14:textId="77777777" w:rsidR="00402AEC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>
        <w:rPr>
          <w:lang w:eastAsia="cs-CZ"/>
        </w:rPr>
        <w:t>Agentura je povinna na požádání předložit Objednateli platnou pojistnou smlouvou prokazující pojištění odpovědnosti za škodu způsobenou Agenturou třetí osobě dle odst. 14.1. této Smlouvy, a to nejpozději do pěti (5) pracovních dnů po doručení žádosti Objednatele o její předložení. Agentura se zavazuje předložit Objednateli jakýkoliv dodatek ke sjednanému pojištění odpovědnosti za škodu způsobenou Agenturou třetí osobě dle odst. 14.1. této Smlouvy, a to do deseti (10) dnů od jeho uzavření. Agentura je povinna neprodleně informovat Objednatele o všech změnách v podmínkách pojištění odpovědnosti za škodu způsobenou Agenturou třetí osobě, zejména o výši limitu pojistného plnění a příslušných výlukách z pojištění, nejpozději do deseti (10) dnů od okamžiku, kdy taková změna nastane.</w:t>
      </w:r>
    </w:p>
    <w:p w14:paraId="3E63BE4E" w14:textId="77777777" w:rsidR="00402AEC" w:rsidRPr="0057159C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>
        <w:rPr>
          <w:szCs w:val="22"/>
          <w:lang w:eastAsia="cs-CZ"/>
        </w:rPr>
        <w:t>Agentura</w:t>
      </w:r>
      <w:r w:rsidRPr="00D97722">
        <w:rPr>
          <w:szCs w:val="22"/>
          <w:lang w:eastAsia="cs-CZ"/>
        </w:rPr>
        <w:t xml:space="preserve"> souhlasí se zveřejněním této </w:t>
      </w:r>
      <w:r>
        <w:rPr>
          <w:szCs w:val="22"/>
          <w:lang w:eastAsia="cs-CZ"/>
        </w:rPr>
        <w:t>S</w:t>
      </w:r>
      <w:r w:rsidRPr="00D97722">
        <w:rPr>
          <w:szCs w:val="22"/>
          <w:lang w:eastAsia="cs-CZ"/>
        </w:rPr>
        <w:t xml:space="preserve">mlouvy včetně jejích dodatků v souladu s povinnostmi </w:t>
      </w:r>
      <w:r>
        <w:rPr>
          <w:szCs w:val="22"/>
          <w:lang w:eastAsia="cs-CZ"/>
        </w:rPr>
        <w:t>O</w:t>
      </w:r>
      <w:r w:rsidRPr="00D97722">
        <w:rPr>
          <w:szCs w:val="22"/>
          <w:lang w:eastAsia="cs-CZ"/>
        </w:rPr>
        <w:t xml:space="preserve">bjednatele podle právních předpisů o svobodném přístupu k informacím (zákon č. 106/1999 Sb., o veřejném přístupu k informacím, ve znění </w:t>
      </w:r>
      <w:r w:rsidRPr="009D3273">
        <w:rPr>
          <w:lang w:eastAsia="cs-CZ"/>
        </w:rPr>
        <w:t xml:space="preserve">pozdějších předpisů) a </w:t>
      </w:r>
      <w:r w:rsidR="00482445">
        <w:rPr>
          <w:lang w:eastAsia="cs-CZ"/>
        </w:rPr>
        <w:t>Z</w:t>
      </w:r>
      <w:r w:rsidRPr="0057159C">
        <w:rPr>
          <w:lang w:eastAsia="cs-CZ"/>
        </w:rPr>
        <w:t>ZVZ. Agentura zároveň prohlašuje, že žádné ustanovení Smlouvy nepodléhá jeho obchodnímu tajemství a znění Smlouvy lze v plném rozsahu zveřejnit, což zahrnuje rovněž oprávnění Objednatele uveřejnit způsobem umožňujícím neomezený dálkový přístup v síti internet úplné znění smlouvy, včetně veškerých případných dodatků, a to ve formě elektronické kopie originálu Smlouvy.</w:t>
      </w:r>
    </w:p>
    <w:p w14:paraId="138891D4" w14:textId="77777777" w:rsidR="00402AEC" w:rsidRPr="009D3273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 w:rsidRPr="0057159C">
        <w:rPr>
          <w:lang w:eastAsia="cs-CZ"/>
        </w:rPr>
        <w:t>Agentura je podle ustanovení § 2 písm. e) zákona č. 320/2001 Sb., o finanční kontrole</w:t>
      </w:r>
      <w:r w:rsidRPr="001E1D15">
        <w:rPr>
          <w:szCs w:val="22"/>
          <w:lang w:eastAsia="cs-CZ"/>
        </w:rPr>
        <w:t xml:space="preserve"> ve veřejné správě a o změně některých zákonů, ve znění pozdějších předpisů, osobou povinou spolupůsobit při výkonu finanční kontroly prováděné v souvislosti s úhradou </w:t>
      </w:r>
      <w:r w:rsidRPr="009D3273">
        <w:rPr>
          <w:lang w:eastAsia="cs-CZ"/>
        </w:rPr>
        <w:t xml:space="preserve">zboží nebo služeb z veřejných výdajů. </w:t>
      </w:r>
    </w:p>
    <w:p w14:paraId="794F1D2C" w14:textId="77777777" w:rsidR="00402AE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7159C">
        <w:rPr>
          <w:lang w:eastAsia="cs-CZ"/>
        </w:rPr>
        <w:t>Agentura</w:t>
      </w:r>
      <w:r w:rsidRPr="00D97722">
        <w:rPr>
          <w:szCs w:val="22"/>
          <w:lang w:eastAsia="cs-CZ"/>
        </w:rPr>
        <w:t xml:space="preserve"> je povinn</w:t>
      </w:r>
      <w:r>
        <w:rPr>
          <w:szCs w:val="22"/>
          <w:lang w:eastAsia="cs-CZ"/>
        </w:rPr>
        <w:t>a</w:t>
      </w:r>
      <w:r w:rsidRPr="00D97722">
        <w:rPr>
          <w:szCs w:val="22"/>
          <w:lang w:eastAsia="cs-CZ"/>
        </w:rPr>
        <w:t xml:space="preserve"> řádně uchovávat veškerou dokumentaci související</w:t>
      </w:r>
      <w:r>
        <w:rPr>
          <w:szCs w:val="22"/>
          <w:lang w:eastAsia="cs-CZ"/>
        </w:rPr>
        <w:t xml:space="preserve"> s realizací Části veřejné zakázky </w:t>
      </w:r>
      <w:r w:rsidRPr="00D97722">
        <w:rPr>
          <w:szCs w:val="22"/>
          <w:lang w:eastAsia="cs-CZ"/>
        </w:rPr>
        <w:t xml:space="preserve">včetně účetních dokladů minimálně do konce </w:t>
      </w:r>
      <w:r w:rsidR="0035596D">
        <w:rPr>
          <w:szCs w:val="22"/>
          <w:lang w:eastAsia="cs-CZ"/>
        </w:rPr>
        <w:t>roku 2031</w:t>
      </w:r>
      <w:r w:rsidRPr="00D97722">
        <w:rPr>
          <w:szCs w:val="22"/>
          <w:lang w:eastAsia="cs-CZ"/>
        </w:rPr>
        <w:t xml:space="preserve">. Pokud je v českých právních předpisech nebo této </w:t>
      </w:r>
      <w:r>
        <w:rPr>
          <w:szCs w:val="22"/>
          <w:lang w:eastAsia="cs-CZ"/>
        </w:rPr>
        <w:t>S</w:t>
      </w:r>
      <w:r w:rsidRPr="00D97722">
        <w:rPr>
          <w:szCs w:val="22"/>
          <w:lang w:eastAsia="cs-CZ"/>
        </w:rPr>
        <w:t>mlouvě stanovena lhůta delší, musí být použita pro úschovu delší lhůta.</w:t>
      </w:r>
    </w:p>
    <w:p w14:paraId="6B1F12CC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Komunikace smluvních stran</w:t>
      </w:r>
    </w:p>
    <w:p w14:paraId="22211904" w14:textId="77777777" w:rsidR="00402AEC" w:rsidRDefault="00402AEC" w:rsidP="00402AEC">
      <w:pPr>
        <w:pStyle w:val="Normal1"/>
        <w:numPr>
          <w:ilvl w:val="1"/>
          <w:numId w:val="1"/>
        </w:numPr>
        <w:rPr>
          <w:lang w:eastAsia="cs-CZ"/>
        </w:rPr>
      </w:pPr>
      <w:r w:rsidRPr="00710BF2">
        <w:rPr>
          <w:lang w:eastAsia="cs-CZ"/>
        </w:rPr>
        <w:t xml:space="preserve">Není-li sjednáno jinak, vzájemná komunikace </w:t>
      </w:r>
      <w:r>
        <w:rPr>
          <w:lang w:eastAsia="cs-CZ"/>
        </w:rPr>
        <w:t>S</w:t>
      </w:r>
      <w:r w:rsidRPr="00710BF2">
        <w:rPr>
          <w:lang w:eastAsia="cs-CZ"/>
        </w:rPr>
        <w:t xml:space="preserve">mluvních stran, zejména jakákoli oznámení či sdělení vyžadovaná podle této </w:t>
      </w:r>
      <w:r>
        <w:rPr>
          <w:lang w:eastAsia="cs-CZ"/>
        </w:rPr>
        <w:t>S</w:t>
      </w:r>
      <w:r w:rsidRPr="00710BF2">
        <w:rPr>
          <w:lang w:eastAsia="cs-CZ"/>
        </w:rPr>
        <w:t xml:space="preserve">mlouvy, bude činěna v písemné formě v </w:t>
      </w:r>
      <w:r w:rsidRPr="00D15374">
        <w:rPr>
          <w:lang w:eastAsia="cs-CZ"/>
        </w:rPr>
        <w:t>českém</w:t>
      </w:r>
      <w:r>
        <w:rPr>
          <w:lang w:eastAsia="cs-CZ"/>
        </w:rPr>
        <w:t xml:space="preserve"> jazyce a </w:t>
      </w:r>
      <w:r w:rsidRPr="00710BF2">
        <w:rPr>
          <w:lang w:eastAsia="cs-CZ"/>
        </w:rPr>
        <w:t xml:space="preserve">doručena druhé </w:t>
      </w:r>
      <w:r>
        <w:rPr>
          <w:lang w:eastAsia="cs-CZ"/>
        </w:rPr>
        <w:t>S</w:t>
      </w:r>
      <w:r w:rsidRPr="00710BF2">
        <w:rPr>
          <w:lang w:eastAsia="cs-CZ"/>
        </w:rPr>
        <w:t>mluvní straně na níže uvedené adresy.</w:t>
      </w:r>
    </w:p>
    <w:p w14:paraId="6AC9807F" w14:textId="77777777" w:rsidR="00402AEC" w:rsidRPr="00D15374" w:rsidRDefault="00402AEC" w:rsidP="00402AEC">
      <w:pPr>
        <w:pStyle w:val="Normal1"/>
        <w:numPr>
          <w:ilvl w:val="1"/>
          <w:numId w:val="1"/>
        </w:numPr>
      </w:pPr>
      <w:r w:rsidRPr="00D15374">
        <w:rPr>
          <w:lang w:eastAsia="cs-CZ"/>
        </w:rPr>
        <w:t>Kontaktními</w:t>
      </w:r>
      <w:r w:rsidRPr="00D15374">
        <w:t xml:space="preserve"> údaji </w:t>
      </w:r>
      <w:r>
        <w:t>O</w:t>
      </w:r>
      <w:r w:rsidRPr="00D15374">
        <w:t xml:space="preserve">bjednatele se rozumí, pokud </w:t>
      </w:r>
      <w:r>
        <w:t>O</w:t>
      </w:r>
      <w:r w:rsidRPr="00D15374">
        <w:t>bjednatel písemně neoznámí agentuře změnu kontaktu, následující:</w:t>
      </w:r>
    </w:p>
    <w:p w14:paraId="4F53845E" w14:textId="77777777" w:rsidR="00402AEC" w:rsidRPr="00D15374" w:rsidRDefault="00402AEC" w:rsidP="00402AEC">
      <w:pPr>
        <w:pStyle w:val="Normal1"/>
        <w:ind w:left="720"/>
      </w:pPr>
      <w:r>
        <w:t>název</w:t>
      </w:r>
      <w:r w:rsidRPr="00D15374">
        <w:t xml:space="preserve">: </w:t>
      </w:r>
      <w:r>
        <w:tab/>
      </w:r>
      <w:r>
        <w:tab/>
      </w:r>
      <w:r>
        <w:tab/>
        <w:t>Vinařský fond</w:t>
      </w:r>
    </w:p>
    <w:p w14:paraId="5209EA48" w14:textId="77777777" w:rsidR="00402AEC" w:rsidRPr="00D15374" w:rsidRDefault="00402AEC" w:rsidP="00402AEC">
      <w:pPr>
        <w:pStyle w:val="Normal1"/>
        <w:ind w:left="720"/>
      </w:pPr>
      <w:r w:rsidRPr="00D15374">
        <w:lastRenderedPageBreak/>
        <w:t xml:space="preserve">adresa: </w:t>
      </w:r>
      <w:r>
        <w:tab/>
      </w:r>
      <w:r>
        <w:tab/>
      </w:r>
      <w:r>
        <w:tab/>
      </w:r>
      <w:r w:rsidRPr="00A20ADF">
        <w:rPr>
          <w:szCs w:val="22"/>
        </w:rPr>
        <w:t xml:space="preserve">Žerotínovo náměstí </w:t>
      </w:r>
      <w:r w:rsidR="00AD53EC" w:rsidRPr="00847FD1">
        <w:rPr>
          <w:szCs w:val="22"/>
        </w:rPr>
        <w:t>449/</w:t>
      </w:r>
      <w:r w:rsidR="00AD53EC">
        <w:rPr>
          <w:szCs w:val="22"/>
        </w:rPr>
        <w:t>3</w:t>
      </w:r>
      <w:r w:rsidR="00AD53EC" w:rsidRPr="00847FD1">
        <w:rPr>
          <w:szCs w:val="22"/>
        </w:rPr>
        <w:t xml:space="preserve">, </w:t>
      </w:r>
      <w:r w:rsidR="00AD53EC" w:rsidRPr="00380107">
        <w:rPr>
          <w:szCs w:val="22"/>
        </w:rPr>
        <w:t xml:space="preserve">601 82 </w:t>
      </w:r>
      <w:r w:rsidR="00AD53EC">
        <w:rPr>
          <w:szCs w:val="22"/>
        </w:rPr>
        <w:t>Brno</w:t>
      </w:r>
      <w:r w:rsidR="00AD53EC" w:rsidRPr="00A20ADF" w:rsidDel="00AD53EC">
        <w:rPr>
          <w:szCs w:val="22"/>
        </w:rPr>
        <w:t xml:space="preserve"> </w:t>
      </w:r>
    </w:p>
    <w:p w14:paraId="616DA7B8" w14:textId="336ACA34" w:rsidR="00402AEC" w:rsidRPr="00D15374" w:rsidRDefault="00402AEC" w:rsidP="00402AEC">
      <w:pPr>
        <w:pStyle w:val="Normal1"/>
        <w:ind w:left="720"/>
      </w:pPr>
      <w:r w:rsidRPr="00D15374">
        <w:t>kontaktní osoba:</w:t>
      </w:r>
      <w:r>
        <w:tab/>
      </w:r>
      <w:r w:rsidR="00933CB9" w:rsidRPr="00933CB9">
        <w:t xml:space="preserve">Mgr. Zbyněk </w:t>
      </w:r>
      <w:proofErr w:type="spellStart"/>
      <w:r w:rsidR="00933CB9" w:rsidRPr="00933CB9">
        <w:t>Vičar</w:t>
      </w:r>
      <w:proofErr w:type="spellEnd"/>
    </w:p>
    <w:p w14:paraId="46C81655" w14:textId="77777777" w:rsidR="00402AEC" w:rsidRPr="00D15374" w:rsidRDefault="00402AEC" w:rsidP="00402AEC">
      <w:pPr>
        <w:pStyle w:val="Normal1"/>
        <w:ind w:left="720"/>
      </w:pPr>
      <w:r w:rsidRPr="00D15374">
        <w:t xml:space="preserve">telefon: </w:t>
      </w:r>
      <w:r>
        <w:tab/>
      </w:r>
      <w:r>
        <w:tab/>
      </w:r>
      <w:r w:rsidRPr="0057159C">
        <w:t>+420 541 652 471</w:t>
      </w:r>
      <w:r w:rsidRPr="00D15374" w:rsidDel="006375E8">
        <w:t xml:space="preserve"> </w:t>
      </w:r>
    </w:p>
    <w:p w14:paraId="050DA894" w14:textId="7BA4A2E7" w:rsidR="00402AEC" w:rsidRPr="00D15374" w:rsidRDefault="00402AEC" w:rsidP="00402AEC">
      <w:pPr>
        <w:pStyle w:val="Normal1"/>
        <w:ind w:left="720"/>
      </w:pPr>
      <w:r w:rsidRPr="00D15374">
        <w:t xml:space="preserve">e-mail: </w:t>
      </w:r>
      <w:r w:rsidR="00933CB9">
        <w:tab/>
      </w:r>
      <w:r w:rsidR="00933CB9">
        <w:tab/>
      </w:r>
      <w:r w:rsidR="00933CB9">
        <w:tab/>
        <w:t>…………………….</w:t>
      </w:r>
    </w:p>
    <w:p w14:paraId="7808E63E" w14:textId="77777777" w:rsidR="00402AEC" w:rsidRPr="00D15374" w:rsidRDefault="00402AEC" w:rsidP="00402AEC">
      <w:pPr>
        <w:pStyle w:val="Normal1"/>
        <w:numPr>
          <w:ilvl w:val="1"/>
          <w:numId w:val="1"/>
        </w:numPr>
      </w:pPr>
      <w:r w:rsidRPr="00D15374">
        <w:rPr>
          <w:lang w:eastAsia="cs-CZ"/>
        </w:rPr>
        <w:t>Kontaktními</w:t>
      </w:r>
      <w:r w:rsidRPr="00D15374">
        <w:t xml:space="preserve"> údaji </w:t>
      </w:r>
      <w:r>
        <w:t>A</w:t>
      </w:r>
      <w:r w:rsidRPr="00D15374">
        <w:t xml:space="preserve">gentury se rozumí, pokud </w:t>
      </w:r>
      <w:r>
        <w:t>A</w:t>
      </w:r>
      <w:r w:rsidRPr="00D15374">
        <w:t xml:space="preserve">gentura písemně neoznámí </w:t>
      </w:r>
      <w:r>
        <w:t>O</w:t>
      </w:r>
      <w:r w:rsidRPr="00D15374">
        <w:t>bjednateli změnu kontaktu, následující:</w:t>
      </w:r>
    </w:p>
    <w:p w14:paraId="0875C65F" w14:textId="77777777" w:rsidR="00402AEC" w:rsidRPr="00D15374" w:rsidRDefault="00402AEC" w:rsidP="00402AEC">
      <w:pPr>
        <w:pStyle w:val="Normal1"/>
        <w:ind w:left="720"/>
      </w:pPr>
      <w:r w:rsidRPr="00D15374">
        <w:t>obchodní firma:</w:t>
      </w:r>
      <w:r>
        <w:tab/>
      </w:r>
      <w:r w:rsidR="0035596D">
        <w:rPr>
          <w:szCs w:val="22"/>
          <w:highlight w:val="yellow"/>
        </w:rPr>
        <w:t>[doplní účastník</w:t>
      </w:r>
      <w:r w:rsidRPr="00A20ADF">
        <w:rPr>
          <w:szCs w:val="22"/>
          <w:highlight w:val="yellow"/>
        </w:rPr>
        <w:t>]</w:t>
      </w:r>
      <w:r w:rsidRPr="00D15374" w:rsidDel="006375E8">
        <w:t xml:space="preserve"> </w:t>
      </w:r>
    </w:p>
    <w:p w14:paraId="2947E914" w14:textId="77777777" w:rsidR="00402AEC" w:rsidRPr="00D15374" w:rsidRDefault="00402AEC" w:rsidP="00402AEC">
      <w:pPr>
        <w:pStyle w:val="Normal1"/>
        <w:ind w:left="720"/>
      </w:pPr>
      <w:r w:rsidRPr="00D15374">
        <w:t xml:space="preserve">adresa: </w:t>
      </w:r>
      <w:r>
        <w:tab/>
      </w:r>
      <w:r>
        <w:tab/>
      </w:r>
      <w:r>
        <w:tab/>
      </w:r>
      <w:r w:rsidRPr="00A20ADF">
        <w:rPr>
          <w:szCs w:val="22"/>
          <w:highlight w:val="yellow"/>
        </w:rPr>
        <w:t xml:space="preserve">[doplní </w:t>
      </w:r>
      <w:r w:rsidR="0035596D">
        <w:rPr>
          <w:szCs w:val="22"/>
          <w:highlight w:val="yellow"/>
        </w:rPr>
        <w:t>účastník</w:t>
      </w:r>
      <w:r w:rsidRPr="00A20ADF">
        <w:rPr>
          <w:szCs w:val="22"/>
          <w:highlight w:val="yellow"/>
        </w:rPr>
        <w:t>]</w:t>
      </w:r>
      <w:r w:rsidRPr="00D15374" w:rsidDel="006375E8">
        <w:t xml:space="preserve"> </w:t>
      </w:r>
    </w:p>
    <w:p w14:paraId="46C57171" w14:textId="77777777" w:rsidR="00402AEC" w:rsidRPr="00D15374" w:rsidRDefault="00402AEC" w:rsidP="00402AEC">
      <w:pPr>
        <w:pStyle w:val="Normal1"/>
        <w:ind w:left="720"/>
      </w:pPr>
      <w:r w:rsidRPr="00D15374">
        <w:t>kontaktní osoba:</w:t>
      </w:r>
      <w:r>
        <w:tab/>
      </w:r>
      <w:r w:rsidRPr="00A20ADF">
        <w:rPr>
          <w:szCs w:val="22"/>
          <w:highlight w:val="yellow"/>
        </w:rPr>
        <w:t xml:space="preserve">[doplní </w:t>
      </w:r>
      <w:r w:rsidR="0035596D">
        <w:rPr>
          <w:szCs w:val="22"/>
          <w:highlight w:val="yellow"/>
        </w:rPr>
        <w:t>účastník</w:t>
      </w:r>
      <w:r w:rsidRPr="00A20ADF">
        <w:rPr>
          <w:szCs w:val="22"/>
          <w:highlight w:val="yellow"/>
        </w:rPr>
        <w:t>]</w:t>
      </w:r>
      <w:r w:rsidRPr="00D15374" w:rsidDel="006375E8">
        <w:t xml:space="preserve"> </w:t>
      </w:r>
    </w:p>
    <w:p w14:paraId="1F9DD957" w14:textId="77777777" w:rsidR="00402AEC" w:rsidRPr="00D15374" w:rsidRDefault="00402AEC" w:rsidP="00402AEC">
      <w:pPr>
        <w:pStyle w:val="Normal1"/>
        <w:ind w:left="720"/>
      </w:pPr>
      <w:r w:rsidRPr="00D15374">
        <w:t xml:space="preserve">telefon: </w:t>
      </w:r>
      <w:r>
        <w:tab/>
      </w:r>
      <w:r>
        <w:tab/>
      </w:r>
      <w:r w:rsidRPr="00A20ADF">
        <w:rPr>
          <w:szCs w:val="22"/>
          <w:highlight w:val="yellow"/>
        </w:rPr>
        <w:t xml:space="preserve">[doplní </w:t>
      </w:r>
      <w:r w:rsidR="0035596D">
        <w:rPr>
          <w:szCs w:val="22"/>
          <w:highlight w:val="yellow"/>
        </w:rPr>
        <w:t>účastník</w:t>
      </w:r>
      <w:r w:rsidRPr="00A20ADF">
        <w:rPr>
          <w:szCs w:val="22"/>
          <w:highlight w:val="yellow"/>
        </w:rPr>
        <w:t>]</w:t>
      </w:r>
      <w:r w:rsidRPr="00D15374" w:rsidDel="006375E8">
        <w:t xml:space="preserve"> </w:t>
      </w:r>
    </w:p>
    <w:p w14:paraId="05A7978E" w14:textId="77777777" w:rsidR="00402AEC" w:rsidRPr="00D15374" w:rsidRDefault="00402AEC" w:rsidP="00402AEC">
      <w:pPr>
        <w:pStyle w:val="Normal1"/>
        <w:ind w:left="720"/>
      </w:pPr>
      <w:r w:rsidRPr="00D15374">
        <w:t xml:space="preserve">e-mail: </w:t>
      </w:r>
      <w:r>
        <w:tab/>
      </w:r>
      <w:r>
        <w:tab/>
      </w:r>
      <w:r>
        <w:tab/>
      </w:r>
      <w:r w:rsidRPr="00A20ADF">
        <w:rPr>
          <w:szCs w:val="22"/>
          <w:highlight w:val="yellow"/>
        </w:rPr>
        <w:t xml:space="preserve">[doplní </w:t>
      </w:r>
      <w:r w:rsidR="0035596D">
        <w:rPr>
          <w:szCs w:val="22"/>
          <w:highlight w:val="yellow"/>
        </w:rPr>
        <w:t>účastník</w:t>
      </w:r>
      <w:r w:rsidRPr="00A20ADF">
        <w:rPr>
          <w:szCs w:val="22"/>
          <w:highlight w:val="yellow"/>
        </w:rPr>
        <w:t>]</w:t>
      </w:r>
      <w:r w:rsidRPr="00D15374" w:rsidDel="006375E8">
        <w:t xml:space="preserve"> </w:t>
      </w:r>
    </w:p>
    <w:p w14:paraId="096DD7DD" w14:textId="77777777" w:rsidR="00402AEC" w:rsidRPr="00D15374" w:rsidRDefault="00402AEC" w:rsidP="00402AEC">
      <w:pPr>
        <w:pStyle w:val="Normal1"/>
        <w:numPr>
          <w:ilvl w:val="1"/>
          <w:numId w:val="1"/>
        </w:numPr>
      </w:pPr>
      <w:r w:rsidRPr="00D15374">
        <w:t xml:space="preserve">Každá </w:t>
      </w:r>
      <w:r>
        <w:t>S</w:t>
      </w:r>
      <w:r w:rsidRPr="00D15374">
        <w:t xml:space="preserve">mluvní strana je povinna oznámit bez zbytečného odkladu druhé </w:t>
      </w:r>
      <w:r>
        <w:t>S</w:t>
      </w:r>
      <w:r w:rsidRPr="00D15374">
        <w:t xml:space="preserve">mluvní straně jakékoliv změny kontaktních údajů uvedených v této </w:t>
      </w:r>
      <w:r>
        <w:t>S</w:t>
      </w:r>
      <w:r w:rsidRPr="00D15374">
        <w:t xml:space="preserve">mlouvě a jakoukoliv jinou změnu své doručovací adresy, jakož i sídla, formou doporučeného dopisu podepsaného osobou oprávněnou jednat za </w:t>
      </w:r>
      <w:r>
        <w:t>S</w:t>
      </w:r>
      <w:r w:rsidRPr="00D15374">
        <w:t xml:space="preserve">mluvní stranu, zaslaného na doručovací adresu uvedenou v této </w:t>
      </w:r>
      <w:r>
        <w:t>S</w:t>
      </w:r>
      <w:r w:rsidRPr="00D15374">
        <w:t xml:space="preserve">mlouvě, nebo na jinou později sdělenou adresu. Řádným doručením tohoto oznámení dojde ke změně kontaktních údajů </w:t>
      </w:r>
      <w:r>
        <w:t>S</w:t>
      </w:r>
      <w:r w:rsidRPr="00D15374">
        <w:t xml:space="preserve">mluvní strany bez nutnosti uzavření dodatku k této </w:t>
      </w:r>
      <w:r>
        <w:t>S</w:t>
      </w:r>
      <w:r w:rsidRPr="00D15374">
        <w:t>mlouvě.</w:t>
      </w:r>
    </w:p>
    <w:p w14:paraId="55FEF261" w14:textId="77777777" w:rsidR="00402AEC" w:rsidRPr="004A3164" w:rsidRDefault="00402AEC" w:rsidP="00402AEC">
      <w:pPr>
        <w:pStyle w:val="Nadpis1"/>
        <w:numPr>
          <w:ilvl w:val="0"/>
          <w:numId w:val="1"/>
        </w:numPr>
        <w:rPr>
          <w:rFonts w:eastAsia="SimSun"/>
          <w:sz w:val="28"/>
          <w:szCs w:val="28"/>
          <w:lang w:eastAsia="cs-CZ"/>
        </w:rPr>
      </w:pPr>
      <w:r w:rsidRPr="004A3164">
        <w:rPr>
          <w:rFonts w:eastAsia="SimSun"/>
          <w:sz w:val="28"/>
          <w:szCs w:val="28"/>
          <w:lang w:eastAsia="cs-CZ"/>
        </w:rPr>
        <w:t>Závěrečná ujednání</w:t>
      </w:r>
    </w:p>
    <w:p w14:paraId="30A55CD0" w14:textId="77777777" w:rsidR="00402AEC" w:rsidRPr="0057159C" w:rsidRDefault="00402AEC" w:rsidP="00402AEC">
      <w:pPr>
        <w:pStyle w:val="Normal1"/>
        <w:numPr>
          <w:ilvl w:val="1"/>
          <w:numId w:val="1"/>
        </w:numPr>
      </w:pPr>
      <w:r w:rsidRPr="0057159C">
        <w:t>Právní vztahy touto Smlouvou výslovně neupravené se řídí právním řádem České republiky, zejména ustanoveními Občanského zákoníku</w:t>
      </w:r>
      <w:r>
        <w:t xml:space="preserve"> a Z</w:t>
      </w:r>
      <w:r w:rsidR="0035596D">
        <w:t>Z</w:t>
      </w:r>
      <w:r>
        <w:t>VZ</w:t>
      </w:r>
      <w:r w:rsidRPr="0057159C">
        <w:t>.</w:t>
      </w:r>
    </w:p>
    <w:p w14:paraId="52E66EC7" w14:textId="77777777" w:rsidR="00402AEC" w:rsidRPr="001F620D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7159C">
        <w:t>Tato</w:t>
      </w:r>
      <w:r w:rsidRPr="001F620D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S</w:t>
      </w:r>
      <w:r w:rsidRPr="001F620D">
        <w:rPr>
          <w:szCs w:val="22"/>
          <w:lang w:eastAsia="cs-CZ"/>
        </w:rPr>
        <w:t xml:space="preserve">mlouva nabývá platnosti a účinnosti dnem jejího podpisu </w:t>
      </w:r>
      <w:r>
        <w:rPr>
          <w:szCs w:val="22"/>
          <w:lang w:eastAsia="cs-CZ"/>
        </w:rPr>
        <w:t>S</w:t>
      </w:r>
      <w:r w:rsidRPr="001F620D">
        <w:rPr>
          <w:szCs w:val="22"/>
          <w:lang w:eastAsia="cs-CZ"/>
        </w:rPr>
        <w:t>mluvními stranami.</w:t>
      </w:r>
    </w:p>
    <w:p w14:paraId="6D34B29D" w14:textId="77777777" w:rsidR="00402AEC" w:rsidRPr="0057159C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7159C">
        <w:rPr>
          <w:szCs w:val="22"/>
          <w:lang w:eastAsia="cs-CZ"/>
        </w:rPr>
        <w:t>Tuto Smlouvu a Dílčí smlouvy lze měnit pouze formou číslovaných dodatků a postupem, který je v souladu s ustanoveními Z</w:t>
      </w:r>
      <w:r w:rsidR="0035596D">
        <w:rPr>
          <w:szCs w:val="22"/>
          <w:lang w:eastAsia="cs-CZ"/>
        </w:rPr>
        <w:t>Z</w:t>
      </w:r>
      <w:r w:rsidRPr="0057159C">
        <w:rPr>
          <w:szCs w:val="22"/>
          <w:lang w:eastAsia="cs-CZ"/>
        </w:rPr>
        <w:t>VZ týkajících se změn práv a povinností ze Smlouvy.</w:t>
      </w:r>
    </w:p>
    <w:p w14:paraId="19B52793" w14:textId="77777777" w:rsidR="00402AEC" w:rsidRPr="0057159C" w:rsidRDefault="00402AEC" w:rsidP="00402AEC">
      <w:pPr>
        <w:pStyle w:val="Normal1"/>
        <w:numPr>
          <w:ilvl w:val="1"/>
          <w:numId w:val="1"/>
        </w:numPr>
      </w:pPr>
      <w:r w:rsidRPr="001F620D">
        <w:rPr>
          <w:szCs w:val="22"/>
          <w:lang w:eastAsia="cs-CZ"/>
        </w:rPr>
        <w:t xml:space="preserve">Pokud by bylo jedno z výše uvedených ustanovení zcela nebo zčásti právně neúčinné, </w:t>
      </w:r>
      <w:r w:rsidRPr="0057159C">
        <w:t xml:space="preserve">zůstává tím nedotčena právní účinnost ostatních ustanovení. </w:t>
      </w:r>
    </w:p>
    <w:p w14:paraId="55BBF3AA" w14:textId="77777777" w:rsidR="00402AEC" w:rsidRPr="001F620D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7159C">
        <w:t>V případě</w:t>
      </w:r>
      <w:r w:rsidRPr="001F620D">
        <w:rPr>
          <w:szCs w:val="22"/>
          <w:lang w:eastAsia="cs-CZ"/>
        </w:rPr>
        <w:t xml:space="preserve"> sporu na vzniknuvšího na základě této </w:t>
      </w:r>
      <w:r>
        <w:rPr>
          <w:szCs w:val="22"/>
          <w:lang w:eastAsia="cs-CZ"/>
        </w:rPr>
        <w:t>S</w:t>
      </w:r>
      <w:r w:rsidRPr="001F620D">
        <w:rPr>
          <w:szCs w:val="22"/>
          <w:lang w:eastAsia="cs-CZ"/>
        </w:rPr>
        <w:t xml:space="preserve">mlouvy se </w:t>
      </w:r>
      <w:r>
        <w:rPr>
          <w:szCs w:val="22"/>
          <w:lang w:eastAsia="cs-CZ"/>
        </w:rPr>
        <w:t>S</w:t>
      </w:r>
      <w:r w:rsidRPr="001F620D">
        <w:rPr>
          <w:szCs w:val="22"/>
          <w:lang w:eastAsia="cs-CZ"/>
        </w:rPr>
        <w:t>mluvní strany dohodly spory řešit primárně smírnou cestou. Pakliže nebude spor možné řešit smírnou cestou, bude řešen před místně a věcně příslušným soudem dle platných právních předpisů.</w:t>
      </w:r>
    </w:p>
    <w:p w14:paraId="267FA29E" w14:textId="77777777" w:rsidR="00402AEC" w:rsidRPr="001F620D" w:rsidRDefault="00402AEC" w:rsidP="00402AEC">
      <w:pPr>
        <w:pStyle w:val="Normal1"/>
        <w:numPr>
          <w:ilvl w:val="1"/>
          <w:numId w:val="1"/>
        </w:numPr>
        <w:rPr>
          <w:szCs w:val="22"/>
          <w:lang w:eastAsia="cs-CZ"/>
        </w:rPr>
      </w:pPr>
      <w:r w:rsidRPr="0057159C">
        <w:t>Nedílnou</w:t>
      </w:r>
      <w:r w:rsidRPr="001F620D">
        <w:rPr>
          <w:szCs w:val="22"/>
          <w:lang w:eastAsia="cs-CZ"/>
        </w:rPr>
        <w:t xml:space="preserve"> součástí této </w:t>
      </w:r>
      <w:r>
        <w:rPr>
          <w:szCs w:val="22"/>
          <w:lang w:eastAsia="cs-CZ"/>
        </w:rPr>
        <w:t>S</w:t>
      </w:r>
      <w:r w:rsidRPr="001F620D">
        <w:rPr>
          <w:szCs w:val="22"/>
          <w:lang w:eastAsia="cs-CZ"/>
        </w:rPr>
        <w:t xml:space="preserve">mlouvy tvoří tyto přílohy: </w:t>
      </w:r>
    </w:p>
    <w:p w14:paraId="098E436B" w14:textId="77777777" w:rsidR="00402AEC" w:rsidRPr="001F620D" w:rsidRDefault="00402AEC" w:rsidP="00402AEC">
      <w:pPr>
        <w:pStyle w:val="Normal1"/>
        <w:ind w:left="720"/>
        <w:rPr>
          <w:szCs w:val="22"/>
          <w:lang w:eastAsia="cs-CZ"/>
        </w:rPr>
      </w:pPr>
      <w:r w:rsidRPr="001F620D">
        <w:rPr>
          <w:szCs w:val="22"/>
          <w:lang w:eastAsia="cs-CZ"/>
        </w:rPr>
        <w:t>Příloha č. 1 - „</w:t>
      </w:r>
      <w:r>
        <w:rPr>
          <w:szCs w:val="22"/>
          <w:lang w:eastAsia="cs-CZ"/>
        </w:rPr>
        <w:t>Tabulka jednotkových cen</w:t>
      </w:r>
      <w:r w:rsidRPr="001F620D">
        <w:rPr>
          <w:szCs w:val="22"/>
          <w:lang w:eastAsia="cs-CZ"/>
        </w:rPr>
        <w:t>“</w:t>
      </w:r>
    </w:p>
    <w:p w14:paraId="31BD264E" w14:textId="77777777" w:rsidR="00402AEC" w:rsidRPr="009D3273" w:rsidRDefault="00402AEC" w:rsidP="00402AEC">
      <w:pPr>
        <w:pStyle w:val="Normal1"/>
        <w:ind w:left="720"/>
        <w:rPr>
          <w:szCs w:val="22"/>
          <w:lang w:eastAsia="cs-CZ"/>
        </w:rPr>
      </w:pPr>
      <w:r w:rsidRPr="001F620D">
        <w:rPr>
          <w:szCs w:val="22"/>
          <w:lang w:eastAsia="cs-CZ"/>
        </w:rPr>
        <w:t>Příloha č. 2 - „</w:t>
      </w:r>
      <w:r w:rsidRPr="0057159C">
        <w:rPr>
          <w:szCs w:val="22"/>
          <w:lang w:eastAsia="cs-CZ"/>
        </w:rPr>
        <w:t>Realizační tým</w:t>
      </w:r>
      <w:r w:rsidRPr="009D3273">
        <w:rPr>
          <w:szCs w:val="22"/>
          <w:lang w:eastAsia="cs-CZ"/>
        </w:rPr>
        <w:t>“</w:t>
      </w:r>
    </w:p>
    <w:p w14:paraId="40734E49" w14:textId="77777777" w:rsidR="00402AEC" w:rsidRPr="001F620D" w:rsidRDefault="00402AEC" w:rsidP="00402AEC">
      <w:pPr>
        <w:pStyle w:val="Normal1"/>
        <w:ind w:left="720"/>
        <w:rPr>
          <w:szCs w:val="22"/>
          <w:lang w:eastAsia="cs-CZ"/>
        </w:rPr>
      </w:pPr>
      <w:r w:rsidRPr="00020935">
        <w:rPr>
          <w:szCs w:val="22"/>
          <w:lang w:eastAsia="cs-CZ"/>
        </w:rPr>
        <w:t>Příloha č. 3 – „</w:t>
      </w:r>
      <w:r w:rsidRPr="0057159C">
        <w:rPr>
          <w:szCs w:val="22"/>
          <w:lang w:eastAsia="cs-CZ"/>
        </w:rPr>
        <w:t>Zadávací dokumentace bez příloh</w:t>
      </w:r>
      <w:r w:rsidRPr="009D3273">
        <w:rPr>
          <w:szCs w:val="22"/>
          <w:lang w:eastAsia="cs-CZ"/>
        </w:rPr>
        <w:t>“</w:t>
      </w:r>
    </w:p>
    <w:p w14:paraId="228F1918" w14:textId="77777777" w:rsidR="00402AEC" w:rsidRPr="0057159C" w:rsidRDefault="00402AEC" w:rsidP="00402AEC">
      <w:pPr>
        <w:pStyle w:val="Normal1"/>
        <w:numPr>
          <w:ilvl w:val="1"/>
          <w:numId w:val="1"/>
        </w:numPr>
      </w:pPr>
      <w:r w:rsidRPr="0057159C">
        <w:t>Tato Smlouva je vyhotovena ve 3 stejnopisech, z nichž každý má platnost originálu. Objednatel obdrží dva stejnopisy, Agentura obdrží jeden stejnopis.</w:t>
      </w:r>
    </w:p>
    <w:p w14:paraId="66C267A3" w14:textId="77777777" w:rsidR="00402AEC" w:rsidRPr="0057159C" w:rsidRDefault="00402AEC" w:rsidP="00402AEC">
      <w:pPr>
        <w:pStyle w:val="Normal1"/>
        <w:numPr>
          <w:ilvl w:val="1"/>
          <w:numId w:val="1"/>
        </w:numPr>
      </w:pPr>
      <w:r w:rsidRPr="0057159C">
        <w:t>Agentura v souladu s § 1765 odst. 2 Občanského zákoníku převzala nebezpečí změny okolností.</w:t>
      </w:r>
    </w:p>
    <w:p w14:paraId="4B0EC1B7" w14:textId="77777777" w:rsidR="00402AEC" w:rsidRDefault="00402AEC" w:rsidP="00402AEC">
      <w:pPr>
        <w:pStyle w:val="Normal1"/>
        <w:ind w:left="0"/>
        <w:jc w:val="center"/>
        <w:rPr>
          <w:b/>
        </w:rPr>
      </w:pPr>
    </w:p>
    <w:p w14:paraId="102A59BB" w14:textId="77777777" w:rsidR="00402AEC" w:rsidRPr="0057159C" w:rsidRDefault="00402AEC" w:rsidP="00402AEC">
      <w:pPr>
        <w:pStyle w:val="Normal1"/>
        <w:ind w:left="0"/>
        <w:jc w:val="center"/>
        <w:rPr>
          <w:b/>
          <w:szCs w:val="22"/>
          <w:lang w:eastAsia="cs-CZ"/>
        </w:rPr>
      </w:pPr>
      <w:r w:rsidRPr="0057159C">
        <w:rPr>
          <w:b/>
        </w:rPr>
        <w:t>Smluvní</w:t>
      </w:r>
      <w:r w:rsidRPr="0057159C">
        <w:rPr>
          <w:b/>
          <w:szCs w:val="22"/>
          <w:lang w:eastAsia="cs-CZ"/>
        </w:rPr>
        <w:t xml:space="preserve"> strany si Smlouvu přečetly, s jejím obsahem souhlasí, Smlouva vyjadřuje pravou, svobodnou a vážnou vůli Smluvních stran a na důkaz toho k ní S</w:t>
      </w:r>
      <w:r>
        <w:rPr>
          <w:b/>
          <w:szCs w:val="22"/>
          <w:lang w:eastAsia="cs-CZ"/>
        </w:rPr>
        <w:t>mluvní strany připojují svůj </w:t>
      </w:r>
      <w:r w:rsidRPr="0057159C">
        <w:rPr>
          <w:b/>
          <w:szCs w:val="22"/>
          <w:lang w:eastAsia="cs-CZ"/>
        </w:rPr>
        <w:t>podpis.</w:t>
      </w:r>
    </w:p>
    <w:p w14:paraId="43C12304" w14:textId="77777777" w:rsidR="00402AEC" w:rsidRDefault="00402AEC" w:rsidP="00402AEC">
      <w:pPr>
        <w:pStyle w:val="Normal1"/>
        <w:ind w:left="0"/>
        <w:rPr>
          <w:szCs w:val="22"/>
          <w:lang w:eastAsia="cs-CZ"/>
        </w:rPr>
      </w:pPr>
    </w:p>
    <w:p w14:paraId="63692040" w14:textId="77777777" w:rsidR="00402AEC" w:rsidRDefault="00402AEC" w:rsidP="00402AEC">
      <w:pPr>
        <w:pStyle w:val="Normal1"/>
        <w:ind w:left="0"/>
        <w:rPr>
          <w:szCs w:val="22"/>
          <w:lang w:eastAsia="cs-CZ"/>
        </w:rPr>
      </w:pPr>
      <w:r w:rsidRPr="008818AD">
        <w:rPr>
          <w:szCs w:val="22"/>
          <w:lang w:eastAsia="cs-CZ"/>
        </w:rPr>
        <w:t xml:space="preserve">V </w:t>
      </w:r>
      <w:r>
        <w:rPr>
          <w:szCs w:val="22"/>
          <w:lang w:eastAsia="cs-CZ"/>
        </w:rPr>
        <w:t>Brně</w:t>
      </w:r>
      <w:r w:rsidRPr="008818AD">
        <w:rPr>
          <w:szCs w:val="22"/>
          <w:lang w:eastAsia="cs-CZ"/>
        </w:rPr>
        <w:t xml:space="preserve"> dne __________</w:t>
      </w:r>
      <w:r w:rsidRPr="008818AD">
        <w:rPr>
          <w:szCs w:val="22"/>
          <w:lang w:eastAsia="cs-CZ"/>
        </w:rPr>
        <w:tab/>
      </w:r>
      <w:r w:rsidRPr="008818AD">
        <w:rPr>
          <w:szCs w:val="22"/>
          <w:lang w:eastAsia="cs-CZ"/>
        </w:rPr>
        <w:tab/>
      </w:r>
      <w:r w:rsidRPr="008818AD">
        <w:rPr>
          <w:szCs w:val="22"/>
          <w:lang w:eastAsia="cs-CZ"/>
        </w:rPr>
        <w:tab/>
      </w:r>
      <w:r w:rsidRPr="008818AD">
        <w:rPr>
          <w:szCs w:val="22"/>
          <w:lang w:eastAsia="cs-CZ"/>
        </w:rPr>
        <w:tab/>
        <w:t>V __________ dne __________</w:t>
      </w:r>
    </w:p>
    <w:p w14:paraId="5307223F" w14:textId="77777777" w:rsidR="00402AEC" w:rsidRDefault="00402AEC" w:rsidP="00402AEC">
      <w:pPr>
        <w:pStyle w:val="Normal1"/>
        <w:ind w:left="0"/>
        <w:rPr>
          <w:szCs w:val="22"/>
          <w:lang w:eastAsia="cs-CZ"/>
        </w:rPr>
      </w:pPr>
    </w:p>
    <w:p w14:paraId="53B9B369" w14:textId="77777777" w:rsidR="00402AEC" w:rsidRDefault="00402AEC" w:rsidP="00402AEC">
      <w:pPr>
        <w:pStyle w:val="Normal1"/>
        <w:ind w:left="0"/>
        <w:rPr>
          <w:szCs w:val="22"/>
          <w:lang w:eastAsia="cs-CZ"/>
        </w:rPr>
      </w:pPr>
    </w:p>
    <w:p w14:paraId="1624ABE6" w14:textId="77777777" w:rsidR="00402AEC" w:rsidRPr="005F0976" w:rsidRDefault="00402AEC" w:rsidP="00402AEC">
      <w:pPr>
        <w:keepNext/>
        <w:rPr>
          <w:rFonts w:ascii="Times New Roman" w:hAnsi="Times New Roman" w:cs="Times New Roman"/>
          <w:sz w:val="24"/>
          <w:lang w:eastAsia="cs-CZ"/>
        </w:rPr>
      </w:pPr>
      <w:r w:rsidRPr="005F0976">
        <w:rPr>
          <w:rFonts w:ascii="Times New Roman" w:hAnsi="Times New Roman" w:cs="Times New Roman"/>
          <w:sz w:val="24"/>
          <w:lang w:eastAsia="cs-CZ"/>
        </w:rPr>
        <w:t>____________________</w:t>
      </w:r>
      <w:r w:rsidRPr="005F0976">
        <w:rPr>
          <w:rFonts w:ascii="Times New Roman" w:hAnsi="Times New Roman" w:cs="Times New Roman"/>
          <w:sz w:val="24"/>
          <w:lang w:eastAsia="cs-CZ"/>
        </w:rPr>
        <w:tab/>
      </w:r>
      <w:r w:rsidRPr="005F0976">
        <w:rPr>
          <w:rFonts w:ascii="Times New Roman" w:hAnsi="Times New Roman" w:cs="Times New Roman"/>
          <w:sz w:val="24"/>
          <w:lang w:eastAsia="cs-CZ"/>
        </w:rPr>
        <w:tab/>
      </w:r>
      <w:r w:rsidRPr="005F0976">
        <w:rPr>
          <w:rFonts w:ascii="Times New Roman" w:hAnsi="Times New Roman" w:cs="Times New Roman"/>
          <w:sz w:val="24"/>
          <w:lang w:eastAsia="cs-CZ"/>
        </w:rPr>
        <w:tab/>
      </w:r>
      <w:r w:rsidRPr="005F0976">
        <w:rPr>
          <w:rFonts w:ascii="Times New Roman" w:hAnsi="Times New Roman" w:cs="Times New Roman"/>
          <w:sz w:val="24"/>
          <w:lang w:eastAsia="cs-CZ"/>
        </w:rPr>
        <w:tab/>
        <w:t>____________________</w:t>
      </w:r>
    </w:p>
    <w:p w14:paraId="17E3477C" w14:textId="77777777" w:rsidR="00402AEC" w:rsidRPr="00F7666B" w:rsidRDefault="00402AEC" w:rsidP="00402AEC">
      <w:pPr>
        <w:pStyle w:val="Normal1"/>
        <w:spacing w:before="0" w:after="0"/>
        <w:ind w:left="0"/>
        <w:rPr>
          <w:b/>
          <w:szCs w:val="22"/>
          <w:lang w:eastAsia="cs-CZ"/>
        </w:rPr>
      </w:pPr>
      <w:r w:rsidRPr="00F7666B">
        <w:rPr>
          <w:b/>
          <w:szCs w:val="22"/>
          <w:lang w:eastAsia="cs-CZ"/>
        </w:rPr>
        <w:t>Vinařský fond</w:t>
      </w:r>
      <w:r>
        <w:rPr>
          <w:b/>
          <w:szCs w:val="22"/>
          <w:lang w:eastAsia="cs-CZ"/>
        </w:rPr>
        <w:tab/>
      </w:r>
      <w:r>
        <w:rPr>
          <w:b/>
          <w:szCs w:val="22"/>
          <w:lang w:eastAsia="cs-CZ"/>
        </w:rPr>
        <w:tab/>
      </w:r>
      <w:r>
        <w:rPr>
          <w:b/>
          <w:szCs w:val="22"/>
          <w:lang w:eastAsia="cs-CZ"/>
        </w:rPr>
        <w:tab/>
      </w:r>
      <w:r>
        <w:rPr>
          <w:b/>
          <w:szCs w:val="22"/>
          <w:lang w:eastAsia="cs-CZ"/>
        </w:rPr>
        <w:tab/>
      </w:r>
      <w:r>
        <w:rPr>
          <w:b/>
          <w:szCs w:val="22"/>
          <w:lang w:eastAsia="cs-CZ"/>
        </w:rPr>
        <w:tab/>
      </w:r>
      <w:r>
        <w:rPr>
          <w:b/>
          <w:szCs w:val="22"/>
          <w:lang w:eastAsia="cs-CZ"/>
        </w:rPr>
        <w:tab/>
      </w:r>
      <w:r w:rsidRPr="00D97722">
        <w:rPr>
          <w:szCs w:val="22"/>
          <w:lang w:eastAsia="cs-CZ"/>
        </w:rPr>
        <w:t>[</w:t>
      </w:r>
      <w:r w:rsidRPr="00D97722">
        <w:rPr>
          <w:szCs w:val="22"/>
          <w:highlight w:val="yellow"/>
          <w:lang w:eastAsia="cs-CZ"/>
        </w:rPr>
        <w:t xml:space="preserve">doplní </w:t>
      </w:r>
      <w:r w:rsidR="0035596D">
        <w:rPr>
          <w:szCs w:val="22"/>
          <w:highlight w:val="yellow"/>
          <w:lang w:eastAsia="cs-CZ"/>
        </w:rPr>
        <w:t>účastník</w:t>
      </w:r>
      <w:r w:rsidRPr="00D97722">
        <w:rPr>
          <w:szCs w:val="22"/>
          <w:lang w:eastAsia="cs-CZ"/>
        </w:rPr>
        <w:t>]</w:t>
      </w:r>
    </w:p>
    <w:p w14:paraId="053A2AFB" w14:textId="0BFF5FCE" w:rsidR="00402AEC" w:rsidRDefault="00933CB9" w:rsidP="00402AEC">
      <w:pPr>
        <w:pStyle w:val="Normal1"/>
        <w:spacing w:before="0" w:after="0"/>
        <w:ind w:left="0"/>
        <w:rPr>
          <w:szCs w:val="22"/>
          <w:lang w:eastAsia="cs-CZ"/>
        </w:rPr>
      </w:pPr>
      <w:r>
        <w:rPr>
          <w:rFonts w:asciiTheme="minorHAnsi" w:hAnsiTheme="minorHAnsi" w:cstheme="minorHAnsi"/>
        </w:rPr>
        <w:t xml:space="preserve">Mgr. Zbyněk </w:t>
      </w:r>
      <w:proofErr w:type="spellStart"/>
      <w:r>
        <w:rPr>
          <w:rFonts w:asciiTheme="minorHAnsi" w:hAnsiTheme="minorHAnsi" w:cstheme="minorHAnsi"/>
        </w:rPr>
        <w:t>Vičar</w:t>
      </w:r>
      <w:proofErr w:type="spellEnd"/>
      <w:r w:rsidR="00402AEC">
        <w:rPr>
          <w:szCs w:val="22"/>
          <w:lang w:eastAsia="cs-CZ"/>
        </w:rPr>
        <w:t>, ředitel</w:t>
      </w:r>
    </w:p>
    <w:p w14:paraId="238F84E0" w14:textId="77777777" w:rsidR="00402AEC" w:rsidRDefault="00402AEC" w:rsidP="00402AEC">
      <w:pPr>
        <w:pStyle w:val="Normal1"/>
        <w:spacing w:before="0" w:after="0"/>
        <w:ind w:left="0"/>
        <w:rPr>
          <w:szCs w:val="22"/>
          <w:lang w:eastAsia="cs-CZ"/>
        </w:rPr>
      </w:pPr>
    </w:p>
    <w:p w14:paraId="53E946DD" w14:textId="77777777" w:rsidR="00402AEC" w:rsidRDefault="00402AEC" w:rsidP="00402AEC">
      <w:pPr>
        <w:rPr>
          <w:rFonts w:ascii="Times New Roman" w:eastAsia="SimSun" w:hAnsi="Times New Roman" w:cs="Times New Roman"/>
          <w:lang w:eastAsia="cs-CZ"/>
        </w:rPr>
      </w:pPr>
      <w:r>
        <w:rPr>
          <w:lang w:eastAsia="cs-CZ"/>
        </w:rPr>
        <w:br w:type="page"/>
      </w:r>
    </w:p>
    <w:p w14:paraId="37505CAF" w14:textId="77777777" w:rsidR="00402AEC" w:rsidRPr="003E0475" w:rsidRDefault="00402AEC" w:rsidP="00402AEC">
      <w:pPr>
        <w:widowControl w:val="0"/>
        <w:rPr>
          <w:rFonts w:ascii="Times New Roman" w:hAnsi="Times New Roman" w:cs="Times New Roman"/>
          <w:lang w:eastAsia="cs-CZ"/>
        </w:rPr>
      </w:pPr>
      <w:r w:rsidRPr="003E0475">
        <w:rPr>
          <w:rFonts w:ascii="Times New Roman" w:hAnsi="Times New Roman" w:cs="Times New Roman"/>
          <w:lang w:eastAsia="cs-CZ"/>
        </w:rPr>
        <w:lastRenderedPageBreak/>
        <w:t xml:space="preserve">Příloha č. 1 Rámcové </w:t>
      </w:r>
      <w:r w:rsidR="00E77578">
        <w:rPr>
          <w:rFonts w:ascii="Times New Roman" w:hAnsi="Times New Roman" w:cs="Times New Roman"/>
          <w:lang w:eastAsia="cs-CZ"/>
        </w:rPr>
        <w:t>dohody</w:t>
      </w:r>
      <w:r w:rsidRPr="003E0475">
        <w:rPr>
          <w:rFonts w:ascii="Times New Roman" w:hAnsi="Times New Roman" w:cs="Times New Roman"/>
          <w:lang w:eastAsia="cs-CZ"/>
        </w:rPr>
        <w:t xml:space="preserve"> o poskytování služeb</w:t>
      </w:r>
    </w:p>
    <w:p w14:paraId="21007B98" w14:textId="77777777" w:rsidR="00402AEC" w:rsidRDefault="00402AEC" w:rsidP="00402AEC">
      <w:pPr>
        <w:widowControl w:val="0"/>
        <w:rPr>
          <w:rFonts w:ascii="Times New Roman" w:hAnsi="Times New Roman" w:cs="Times New Roman"/>
          <w:sz w:val="24"/>
          <w:lang w:eastAsia="cs-CZ"/>
        </w:rPr>
      </w:pPr>
    </w:p>
    <w:p w14:paraId="2A923DC7" w14:textId="77777777" w:rsidR="00402AEC" w:rsidRDefault="00402AEC" w:rsidP="00402AEC">
      <w:pPr>
        <w:pStyle w:val="Nzevdokumentu"/>
        <w:spacing w:before="240"/>
        <w:rPr>
          <w:rFonts w:ascii="Times New Roman" w:hAnsi="Times New Roman" w:cs="Times New Roman"/>
          <w:caps w:val="0"/>
          <w:color w:val="auto"/>
          <w:sz w:val="36"/>
        </w:rPr>
      </w:pPr>
      <w:r>
        <w:rPr>
          <w:rFonts w:ascii="Times New Roman" w:hAnsi="Times New Roman" w:cs="Times New Roman"/>
          <w:caps w:val="0"/>
          <w:color w:val="auto"/>
          <w:sz w:val="36"/>
        </w:rPr>
        <w:t>Tabulka jednotkových cen</w:t>
      </w:r>
    </w:p>
    <w:p w14:paraId="4758C0AD" w14:textId="77777777" w:rsidR="00402AEC" w:rsidRDefault="00402AEC" w:rsidP="00402AEC">
      <w:pPr>
        <w:widowControl w:val="0"/>
        <w:rPr>
          <w:rFonts w:ascii="Times New Roman" w:hAnsi="Times New Roman" w:cs="Times New Roman"/>
          <w:sz w:val="24"/>
          <w:lang w:eastAsia="cs-CZ"/>
        </w:rPr>
      </w:pPr>
    </w:p>
    <w:p w14:paraId="32E48E55" w14:textId="77777777" w:rsidR="00402AEC" w:rsidRPr="003E0475" w:rsidRDefault="00402AEC" w:rsidP="00402AEC">
      <w:pPr>
        <w:widowControl w:val="0"/>
        <w:jc w:val="center"/>
        <w:rPr>
          <w:rFonts w:ascii="Times New Roman" w:hAnsi="Times New Roman" w:cs="Times New Roman"/>
          <w:lang w:eastAsia="cs-CZ"/>
        </w:rPr>
      </w:pPr>
      <w:r w:rsidRPr="00484B08">
        <w:rPr>
          <w:rFonts w:ascii="Times New Roman" w:hAnsi="Times New Roman" w:cs="Times New Roman"/>
          <w:highlight w:val="lightGray"/>
          <w:lang w:eastAsia="cs-CZ"/>
        </w:rPr>
        <w:t>[</w:t>
      </w:r>
      <w:r w:rsidR="002727D0">
        <w:rPr>
          <w:rFonts w:ascii="Times New Roman" w:hAnsi="Times New Roman" w:cs="Times New Roman"/>
          <w:highlight w:val="lightGray"/>
          <w:lang w:eastAsia="cs-CZ"/>
        </w:rPr>
        <w:t xml:space="preserve">bude vloženo před uzavřením rámcové smlouvy dle nabídky vybraného </w:t>
      </w:r>
      <w:r w:rsidR="001D3310">
        <w:rPr>
          <w:rFonts w:ascii="Times New Roman" w:hAnsi="Times New Roman" w:cs="Times New Roman"/>
          <w:highlight w:val="lightGray"/>
          <w:lang w:eastAsia="cs-CZ"/>
        </w:rPr>
        <w:t>účastníka</w:t>
      </w:r>
      <w:r w:rsidRPr="00484B08">
        <w:rPr>
          <w:rFonts w:ascii="Times New Roman" w:hAnsi="Times New Roman" w:cs="Times New Roman"/>
          <w:highlight w:val="lightGray"/>
          <w:lang w:eastAsia="cs-CZ"/>
        </w:rPr>
        <w:t>]</w:t>
      </w:r>
    </w:p>
    <w:p w14:paraId="0535126C" w14:textId="77777777" w:rsidR="00402AEC" w:rsidRDefault="00402AEC" w:rsidP="00402AEC">
      <w:pPr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36"/>
          <w:szCs w:val="44"/>
          <w:lang w:eastAsia="cs-CZ"/>
        </w:rPr>
      </w:pPr>
      <w:r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36"/>
          <w:szCs w:val="44"/>
          <w:lang w:eastAsia="cs-CZ"/>
        </w:rPr>
        <w:br w:type="page"/>
      </w:r>
    </w:p>
    <w:p w14:paraId="60106DE8" w14:textId="77777777" w:rsidR="00402AEC" w:rsidRPr="003E0475" w:rsidRDefault="00402AEC" w:rsidP="00402AEC">
      <w:pPr>
        <w:widowControl w:val="0"/>
        <w:rPr>
          <w:rFonts w:ascii="Times New Roman" w:hAnsi="Times New Roman" w:cs="Times New Roman"/>
          <w:lang w:eastAsia="cs-CZ"/>
        </w:rPr>
      </w:pPr>
      <w:r w:rsidRPr="003E0475">
        <w:rPr>
          <w:rFonts w:ascii="Times New Roman" w:hAnsi="Times New Roman" w:cs="Times New Roman"/>
          <w:lang w:eastAsia="cs-CZ"/>
        </w:rPr>
        <w:lastRenderedPageBreak/>
        <w:t xml:space="preserve">Příloha č. 2 Rámcové </w:t>
      </w:r>
      <w:r w:rsidR="00E77578">
        <w:rPr>
          <w:rFonts w:ascii="Times New Roman" w:hAnsi="Times New Roman" w:cs="Times New Roman"/>
          <w:lang w:eastAsia="cs-CZ"/>
        </w:rPr>
        <w:t>dohody</w:t>
      </w:r>
      <w:r w:rsidRPr="003E0475">
        <w:rPr>
          <w:rFonts w:ascii="Times New Roman" w:hAnsi="Times New Roman" w:cs="Times New Roman"/>
          <w:lang w:eastAsia="cs-CZ"/>
        </w:rPr>
        <w:t xml:space="preserve"> o poskytování služeb</w:t>
      </w:r>
    </w:p>
    <w:p w14:paraId="715551B8" w14:textId="77777777" w:rsidR="00402AEC" w:rsidRDefault="00402AEC" w:rsidP="00402AEC">
      <w:pPr>
        <w:widowControl w:val="0"/>
        <w:rPr>
          <w:rFonts w:ascii="Times New Roman" w:hAnsi="Times New Roman" w:cs="Times New Roman"/>
          <w:sz w:val="24"/>
          <w:lang w:eastAsia="cs-CZ"/>
        </w:rPr>
      </w:pPr>
    </w:p>
    <w:p w14:paraId="712CE405" w14:textId="77777777" w:rsidR="00402AEC" w:rsidRDefault="00402AEC" w:rsidP="00402AEC">
      <w:pPr>
        <w:pStyle w:val="Nzevdokumentu"/>
        <w:spacing w:before="240"/>
        <w:rPr>
          <w:rFonts w:ascii="Times New Roman" w:hAnsi="Times New Roman" w:cs="Times New Roman"/>
          <w:color w:val="auto"/>
          <w:sz w:val="36"/>
        </w:rPr>
      </w:pPr>
      <w:r w:rsidRPr="00706DFD">
        <w:rPr>
          <w:rFonts w:ascii="Times New Roman" w:hAnsi="Times New Roman" w:cs="Times New Roman"/>
          <w:caps w:val="0"/>
          <w:color w:val="auto"/>
          <w:sz w:val="36"/>
        </w:rPr>
        <w:t xml:space="preserve">Realizační </w:t>
      </w:r>
      <w:r>
        <w:rPr>
          <w:rFonts w:ascii="Times New Roman" w:hAnsi="Times New Roman" w:cs="Times New Roman"/>
          <w:caps w:val="0"/>
          <w:color w:val="auto"/>
          <w:sz w:val="36"/>
        </w:rPr>
        <w:t>t</w:t>
      </w:r>
      <w:r w:rsidRPr="00706DFD">
        <w:rPr>
          <w:rFonts w:ascii="Times New Roman" w:hAnsi="Times New Roman" w:cs="Times New Roman"/>
          <w:caps w:val="0"/>
          <w:color w:val="auto"/>
          <w:sz w:val="36"/>
        </w:rPr>
        <w:t>ým</w:t>
      </w:r>
    </w:p>
    <w:p w14:paraId="62348E79" w14:textId="77777777" w:rsidR="00402AEC" w:rsidRDefault="00402AEC" w:rsidP="00402AEC">
      <w:pPr>
        <w:pStyle w:val="Nzevdokumentu"/>
        <w:spacing w:before="240"/>
        <w:rPr>
          <w:rFonts w:ascii="Times New Roman" w:hAnsi="Times New Roman" w:cs="Times New Roman"/>
          <w:color w:val="auto"/>
          <w:sz w:val="3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992"/>
        <w:gridCol w:w="3402"/>
      </w:tblGrid>
      <w:tr w:rsidR="00402AEC" w:rsidRPr="003E0475" w14:paraId="08BD38C1" w14:textId="77777777" w:rsidTr="00163030">
        <w:trPr>
          <w:trHeight w:val="1134"/>
          <w:jc w:val="center"/>
        </w:trPr>
        <w:tc>
          <w:tcPr>
            <w:tcW w:w="3070" w:type="dxa"/>
            <w:shd w:val="clear" w:color="auto" w:fill="BFBFBF"/>
            <w:vAlign w:val="center"/>
          </w:tcPr>
          <w:p w14:paraId="154A9F23" w14:textId="77777777" w:rsidR="00402AEC" w:rsidRPr="003E0475" w:rsidRDefault="00402AEC" w:rsidP="0016303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E0475">
              <w:rPr>
                <w:rFonts w:ascii="Times New Roman" w:eastAsia="Times New Roman" w:hAnsi="Times New Roman" w:cs="Times New Roman"/>
                <w:b/>
                <w:lang w:eastAsia="cs-CZ"/>
              </w:rPr>
              <w:t>Pozice v realizačním týmu</w:t>
            </w:r>
          </w:p>
        </w:tc>
        <w:tc>
          <w:tcPr>
            <w:tcW w:w="2992" w:type="dxa"/>
            <w:shd w:val="clear" w:color="auto" w:fill="BFBFBF"/>
            <w:vAlign w:val="center"/>
          </w:tcPr>
          <w:p w14:paraId="6AC7B9C2" w14:textId="77777777" w:rsidR="00402AEC" w:rsidRPr="003E0475" w:rsidRDefault="00402AEC" w:rsidP="0016303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E0475">
              <w:rPr>
                <w:rFonts w:ascii="Times New Roman" w:eastAsia="Times New Roman" w:hAnsi="Times New Roman" w:cs="Times New Roman"/>
                <w:b/>
                <w:lang w:eastAsia="cs-CZ"/>
              </w:rPr>
              <w:t>Jméno a příjmení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0B2E4296" w14:textId="77777777" w:rsidR="00402AEC" w:rsidRPr="003E0475" w:rsidRDefault="00402AEC" w:rsidP="0016303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E0475">
              <w:rPr>
                <w:rFonts w:ascii="Times New Roman" w:eastAsia="Times New Roman" w:hAnsi="Times New Roman" w:cs="Times New Roman"/>
                <w:b/>
                <w:lang w:eastAsia="cs-CZ"/>
              </w:rPr>
              <w:t>Telefon, e-mail</w:t>
            </w:r>
          </w:p>
        </w:tc>
      </w:tr>
      <w:tr w:rsidR="00402AEC" w:rsidRPr="003E0475" w14:paraId="65932AD2" w14:textId="77777777" w:rsidTr="00163030">
        <w:trPr>
          <w:trHeight w:val="1134"/>
          <w:jc w:val="center"/>
        </w:trPr>
        <w:tc>
          <w:tcPr>
            <w:tcW w:w="3070" w:type="dxa"/>
            <w:vAlign w:val="center"/>
          </w:tcPr>
          <w:p w14:paraId="5E3709CC" w14:textId="12A95358" w:rsidR="00402AEC" w:rsidRPr="003E0475" w:rsidRDefault="00933CB9" w:rsidP="00163030">
            <w:pPr>
              <w:spacing w:after="120" w:line="280" w:lineRule="exac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cstheme="minorHAnsi"/>
              </w:rPr>
              <w:t>Client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service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director</w:t>
            </w:r>
            <w:proofErr w:type="spellEnd"/>
          </w:p>
        </w:tc>
        <w:tc>
          <w:tcPr>
            <w:tcW w:w="2992" w:type="dxa"/>
            <w:vAlign w:val="center"/>
          </w:tcPr>
          <w:p w14:paraId="007FAE1B" w14:textId="77777777" w:rsidR="00402AEC" w:rsidRPr="003E0475" w:rsidRDefault="00402AEC" w:rsidP="0016303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>ÚČASTNÍK</w:t>
            </w: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] </w:t>
            </w:r>
          </w:p>
        </w:tc>
        <w:tc>
          <w:tcPr>
            <w:tcW w:w="3402" w:type="dxa"/>
            <w:vAlign w:val="center"/>
          </w:tcPr>
          <w:p w14:paraId="3D46F0DD" w14:textId="77777777" w:rsidR="00402AEC" w:rsidRPr="003E0475" w:rsidRDefault="00402AEC" w:rsidP="0016303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>ÚČASTNÍK</w:t>
            </w: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] </w:t>
            </w:r>
          </w:p>
        </w:tc>
      </w:tr>
      <w:tr w:rsidR="00402AEC" w:rsidRPr="003E0475" w14:paraId="3DD72921" w14:textId="77777777" w:rsidTr="00163030">
        <w:trPr>
          <w:trHeight w:val="1134"/>
          <w:jc w:val="center"/>
        </w:trPr>
        <w:tc>
          <w:tcPr>
            <w:tcW w:w="3070" w:type="dxa"/>
            <w:vAlign w:val="center"/>
          </w:tcPr>
          <w:p w14:paraId="59DEAC1B" w14:textId="26582201" w:rsidR="00402AEC" w:rsidRPr="003E0475" w:rsidRDefault="00933CB9" w:rsidP="00163030">
            <w:pPr>
              <w:spacing w:after="120" w:line="280" w:lineRule="exac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theme="minorHAnsi"/>
              </w:rPr>
              <w:t xml:space="preserve">Media </w:t>
            </w:r>
            <w:proofErr w:type="spellStart"/>
            <w:r>
              <w:rPr>
                <w:rFonts w:cstheme="minorHAnsi"/>
              </w:rPr>
              <w:t>planner</w:t>
            </w:r>
            <w:proofErr w:type="spellEnd"/>
            <w:r>
              <w:rPr>
                <w:rFonts w:cstheme="minorHAnsi"/>
              </w:rPr>
              <w:t xml:space="preserve"> (plánovač médií)</w:t>
            </w:r>
          </w:p>
        </w:tc>
        <w:tc>
          <w:tcPr>
            <w:tcW w:w="2992" w:type="dxa"/>
            <w:vAlign w:val="center"/>
          </w:tcPr>
          <w:p w14:paraId="4E7D5E46" w14:textId="77777777" w:rsidR="00402AEC" w:rsidRPr="003E0475" w:rsidRDefault="00402AEC" w:rsidP="0016303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>ÚČASTNÍK</w:t>
            </w: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] </w:t>
            </w:r>
          </w:p>
        </w:tc>
        <w:tc>
          <w:tcPr>
            <w:tcW w:w="3402" w:type="dxa"/>
            <w:vAlign w:val="center"/>
          </w:tcPr>
          <w:p w14:paraId="3A9694CC" w14:textId="77777777" w:rsidR="00402AEC" w:rsidRPr="003E0475" w:rsidRDefault="00402AEC" w:rsidP="0016303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[DOPLNÍ </w:t>
            </w:r>
            <w:r w:rsidR="0035596D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>ÚČASTNÍK</w:t>
            </w: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] </w:t>
            </w:r>
          </w:p>
        </w:tc>
      </w:tr>
      <w:tr w:rsidR="00436204" w:rsidRPr="003E0475" w14:paraId="33AE9026" w14:textId="77777777" w:rsidTr="00163030">
        <w:trPr>
          <w:trHeight w:val="1134"/>
          <w:jc w:val="center"/>
        </w:trPr>
        <w:tc>
          <w:tcPr>
            <w:tcW w:w="3070" w:type="dxa"/>
            <w:vAlign w:val="center"/>
          </w:tcPr>
          <w:p w14:paraId="33CF3BE6" w14:textId="4C6395D4" w:rsidR="00436204" w:rsidRPr="001D3310" w:rsidRDefault="00933CB9" w:rsidP="00436204">
            <w:pPr>
              <w:spacing w:after="120" w:line="280" w:lineRule="exact"/>
              <w:rPr>
                <w:rFonts w:ascii="Times New Roman" w:hAnsi="Times New Roman" w:cs="Times New Roman"/>
              </w:rPr>
            </w:pPr>
            <w:r w:rsidRPr="003E213D">
              <w:rPr>
                <w:rFonts w:cstheme="minorHAnsi"/>
              </w:rPr>
              <w:t>Medi</w:t>
            </w:r>
            <w:r>
              <w:rPr>
                <w:rFonts w:cstheme="minorHAnsi"/>
              </w:rPr>
              <w:t xml:space="preserve">a </w:t>
            </w:r>
            <w:proofErr w:type="spellStart"/>
            <w:r>
              <w:rPr>
                <w:rFonts w:cstheme="minorHAnsi"/>
              </w:rPr>
              <w:t>buyer</w:t>
            </w:r>
            <w:proofErr w:type="spellEnd"/>
            <w:r>
              <w:rPr>
                <w:rFonts w:cstheme="minorHAnsi"/>
              </w:rPr>
              <w:t xml:space="preserve"> (nákupčí médií)</w:t>
            </w:r>
          </w:p>
        </w:tc>
        <w:tc>
          <w:tcPr>
            <w:tcW w:w="2992" w:type="dxa"/>
            <w:vAlign w:val="center"/>
          </w:tcPr>
          <w:p w14:paraId="3039AC8A" w14:textId="57F9573D" w:rsidR="00436204" w:rsidRPr="003E0475" w:rsidRDefault="00436204" w:rsidP="00436204">
            <w:pPr>
              <w:spacing w:after="120" w:line="28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</w:pP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[DOPLNÍ </w:t>
            </w:r>
            <w:r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>ÚČASTNÍK</w:t>
            </w: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] </w:t>
            </w:r>
          </w:p>
        </w:tc>
        <w:tc>
          <w:tcPr>
            <w:tcW w:w="3402" w:type="dxa"/>
            <w:vAlign w:val="center"/>
          </w:tcPr>
          <w:p w14:paraId="2F9CF6A3" w14:textId="1394A7FD" w:rsidR="00436204" w:rsidRPr="003E0475" w:rsidRDefault="00436204" w:rsidP="00436204">
            <w:pPr>
              <w:spacing w:after="120" w:line="28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</w:pP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[DOPLNÍ </w:t>
            </w:r>
            <w:r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>ÚČASTNÍK</w:t>
            </w: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] </w:t>
            </w:r>
          </w:p>
        </w:tc>
      </w:tr>
      <w:tr w:rsidR="00436204" w:rsidRPr="003E0475" w14:paraId="731D9401" w14:textId="77777777" w:rsidTr="00163030">
        <w:trPr>
          <w:trHeight w:val="1134"/>
          <w:jc w:val="center"/>
        </w:trPr>
        <w:tc>
          <w:tcPr>
            <w:tcW w:w="3070" w:type="dxa"/>
            <w:vAlign w:val="center"/>
          </w:tcPr>
          <w:p w14:paraId="55C6F92D" w14:textId="770FCDEC" w:rsidR="00436204" w:rsidRPr="001D3310" w:rsidRDefault="00933CB9" w:rsidP="00436204">
            <w:pPr>
              <w:spacing w:after="120" w:line="280" w:lineRule="exact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 xml:space="preserve">Data </w:t>
            </w:r>
            <w:proofErr w:type="spellStart"/>
            <w:r>
              <w:rPr>
                <w:rFonts w:cstheme="minorHAnsi"/>
              </w:rPr>
              <w:t>analyst</w:t>
            </w:r>
            <w:proofErr w:type="spellEnd"/>
            <w:r>
              <w:rPr>
                <w:rFonts w:cstheme="minorHAnsi"/>
              </w:rPr>
              <w:t xml:space="preserve"> (mediální výzkumník)</w:t>
            </w:r>
          </w:p>
        </w:tc>
        <w:tc>
          <w:tcPr>
            <w:tcW w:w="2992" w:type="dxa"/>
            <w:vAlign w:val="center"/>
          </w:tcPr>
          <w:p w14:paraId="4D522011" w14:textId="2C2DDF5F" w:rsidR="00436204" w:rsidRPr="003E0475" w:rsidRDefault="00436204" w:rsidP="00436204">
            <w:pPr>
              <w:spacing w:after="120" w:line="28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</w:pP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[DOPLNÍ </w:t>
            </w:r>
            <w:r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>ÚČASTNÍK</w:t>
            </w: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] </w:t>
            </w:r>
          </w:p>
        </w:tc>
        <w:tc>
          <w:tcPr>
            <w:tcW w:w="3402" w:type="dxa"/>
            <w:vAlign w:val="center"/>
          </w:tcPr>
          <w:p w14:paraId="62A51B84" w14:textId="76DEF801" w:rsidR="00436204" w:rsidRPr="003E0475" w:rsidRDefault="00436204" w:rsidP="00436204">
            <w:pPr>
              <w:spacing w:after="120" w:line="28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</w:pP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[DOPLNÍ </w:t>
            </w:r>
            <w:r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>ÚČASTNÍK</w:t>
            </w:r>
            <w:r w:rsidRPr="003E0475">
              <w:rPr>
                <w:rFonts w:ascii="Times New Roman" w:hAnsi="Times New Roman" w:cs="Times New Roman"/>
                <w:color w:val="000000"/>
                <w:shd w:val="clear" w:color="auto" w:fill="FFFF00"/>
                <w:lang w:val="en-US"/>
              </w:rPr>
              <w:t xml:space="preserve">] </w:t>
            </w:r>
          </w:p>
        </w:tc>
      </w:tr>
    </w:tbl>
    <w:p w14:paraId="0251BAB9" w14:textId="77777777" w:rsidR="00402AEC" w:rsidRDefault="00402AEC" w:rsidP="00402AEC">
      <w:pPr>
        <w:pStyle w:val="Nzevdokumentu"/>
        <w:spacing w:before="240"/>
        <w:rPr>
          <w:rFonts w:ascii="Times New Roman" w:hAnsi="Times New Roman" w:cs="Times New Roman"/>
          <w:color w:val="auto"/>
          <w:sz w:val="24"/>
          <w:szCs w:val="24"/>
        </w:rPr>
        <w:sectPr w:rsidR="00402AEC" w:rsidSect="006375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74F59F" w14:textId="77777777" w:rsidR="00402AEC" w:rsidRPr="003E0475" w:rsidRDefault="00402AEC" w:rsidP="00402AEC">
      <w:pPr>
        <w:widowControl w:val="0"/>
        <w:rPr>
          <w:rFonts w:ascii="Times New Roman" w:hAnsi="Times New Roman" w:cs="Times New Roman"/>
          <w:lang w:eastAsia="cs-CZ"/>
        </w:rPr>
      </w:pPr>
      <w:r w:rsidRPr="003E0475">
        <w:rPr>
          <w:rFonts w:ascii="Times New Roman" w:hAnsi="Times New Roman" w:cs="Times New Roman"/>
          <w:lang w:eastAsia="cs-CZ"/>
        </w:rPr>
        <w:lastRenderedPageBreak/>
        <w:t xml:space="preserve">Příloha č. 3 Rámcové </w:t>
      </w:r>
      <w:r w:rsidR="00E77578">
        <w:rPr>
          <w:rFonts w:ascii="Times New Roman" w:hAnsi="Times New Roman" w:cs="Times New Roman"/>
          <w:lang w:eastAsia="cs-CZ"/>
        </w:rPr>
        <w:t>dohody</w:t>
      </w:r>
      <w:r w:rsidRPr="003E0475">
        <w:rPr>
          <w:rFonts w:ascii="Times New Roman" w:hAnsi="Times New Roman" w:cs="Times New Roman"/>
          <w:lang w:eastAsia="cs-CZ"/>
        </w:rPr>
        <w:t xml:space="preserve"> o poskytování služeb</w:t>
      </w:r>
    </w:p>
    <w:p w14:paraId="65FF80E5" w14:textId="77777777" w:rsidR="00402AEC" w:rsidRDefault="00402AEC" w:rsidP="00402AEC">
      <w:pPr>
        <w:widowControl w:val="0"/>
        <w:rPr>
          <w:rFonts w:ascii="Times New Roman" w:hAnsi="Times New Roman" w:cs="Times New Roman"/>
          <w:sz w:val="24"/>
          <w:lang w:eastAsia="cs-CZ"/>
        </w:rPr>
      </w:pPr>
    </w:p>
    <w:p w14:paraId="1600C183" w14:textId="77777777" w:rsidR="00402AEC" w:rsidRDefault="00402AEC" w:rsidP="00402AEC">
      <w:pPr>
        <w:widowControl w:val="0"/>
        <w:rPr>
          <w:rFonts w:ascii="Times New Roman" w:hAnsi="Times New Roman" w:cs="Times New Roman"/>
          <w:sz w:val="24"/>
          <w:lang w:eastAsia="cs-CZ"/>
        </w:rPr>
      </w:pPr>
    </w:p>
    <w:p w14:paraId="360C7CC8" w14:textId="77777777" w:rsidR="00402AEC" w:rsidRPr="0057159C" w:rsidRDefault="00402AEC" w:rsidP="00402AEC">
      <w:pPr>
        <w:widowControl w:val="0"/>
        <w:jc w:val="center"/>
        <w:rPr>
          <w:rFonts w:ascii="Times New Roman" w:hAnsi="Times New Roman" w:cs="Times New Roman"/>
          <w:b/>
          <w:sz w:val="36"/>
        </w:rPr>
      </w:pPr>
      <w:r w:rsidRPr="0057159C">
        <w:rPr>
          <w:rFonts w:ascii="Times New Roman" w:hAnsi="Times New Roman" w:cs="Times New Roman"/>
          <w:b/>
          <w:sz w:val="36"/>
        </w:rPr>
        <w:t>Zadávací dokumentace bez příloh</w:t>
      </w:r>
    </w:p>
    <w:p w14:paraId="181BD55B" w14:textId="77777777" w:rsidR="00402AEC" w:rsidRDefault="00402AEC" w:rsidP="00402AEC">
      <w:pPr>
        <w:widowControl w:val="0"/>
        <w:rPr>
          <w:rFonts w:ascii="Times New Roman" w:hAnsi="Times New Roman" w:cs="Times New Roman"/>
          <w:sz w:val="24"/>
          <w:lang w:eastAsia="cs-CZ"/>
        </w:rPr>
      </w:pPr>
    </w:p>
    <w:p w14:paraId="7ED4CF95" w14:textId="77777777" w:rsidR="00402AEC" w:rsidRPr="003E0475" w:rsidRDefault="00402AEC" w:rsidP="00402AEC">
      <w:pPr>
        <w:widowControl w:val="0"/>
        <w:jc w:val="center"/>
        <w:rPr>
          <w:rFonts w:ascii="Times New Roman" w:hAnsi="Times New Roman" w:cs="Times New Roman"/>
          <w:lang w:eastAsia="cs-CZ"/>
        </w:rPr>
      </w:pPr>
      <w:r w:rsidRPr="003E0475">
        <w:rPr>
          <w:rFonts w:ascii="Times New Roman" w:hAnsi="Times New Roman" w:cs="Times New Roman"/>
          <w:highlight w:val="lightGray"/>
          <w:lang w:eastAsia="cs-CZ"/>
        </w:rPr>
        <w:t xml:space="preserve">[Zadávací dokumentace – bez příloh – včetně případných dodatečných informací bude ke smlouvě přiložena při podpisu smlouvy s vybraným </w:t>
      </w:r>
      <w:r w:rsidR="0035596D">
        <w:rPr>
          <w:rFonts w:ascii="Times New Roman" w:hAnsi="Times New Roman" w:cs="Times New Roman"/>
          <w:highlight w:val="lightGray"/>
          <w:lang w:eastAsia="cs-CZ"/>
        </w:rPr>
        <w:t>účastníkem</w:t>
      </w:r>
      <w:r w:rsidRPr="003E0475">
        <w:rPr>
          <w:rFonts w:ascii="Times New Roman" w:hAnsi="Times New Roman" w:cs="Times New Roman"/>
          <w:highlight w:val="lightGray"/>
          <w:lang w:eastAsia="cs-CZ"/>
        </w:rPr>
        <w:t>]</w:t>
      </w:r>
    </w:p>
    <w:p w14:paraId="452C8AEE" w14:textId="77777777" w:rsidR="00402AEC" w:rsidRPr="001F620D" w:rsidRDefault="00402AEC" w:rsidP="00402AEC">
      <w:pPr>
        <w:pStyle w:val="Normal1"/>
        <w:spacing w:before="0" w:after="0"/>
        <w:ind w:left="0"/>
        <w:rPr>
          <w:szCs w:val="22"/>
          <w:lang w:eastAsia="cs-CZ"/>
        </w:rPr>
      </w:pPr>
    </w:p>
    <w:p w14:paraId="58DA936B" w14:textId="77777777" w:rsidR="00A12C7F" w:rsidRDefault="00A12C7F"/>
    <w:sectPr w:rsidR="00A12C7F" w:rsidSect="00E80192">
      <w:headerReference w:type="default" r:id="rId16"/>
      <w:pgSz w:w="11906" w:h="16838"/>
      <w:pgMar w:top="1843" w:right="226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2DCA6" w14:textId="77777777" w:rsidR="00EE4814" w:rsidRDefault="00EE4814">
      <w:pPr>
        <w:spacing w:after="0" w:line="240" w:lineRule="auto"/>
      </w:pPr>
      <w:r>
        <w:separator/>
      </w:r>
    </w:p>
  </w:endnote>
  <w:endnote w:type="continuationSeparator" w:id="0">
    <w:p w14:paraId="3DF4B03B" w14:textId="77777777" w:rsidR="00EE4814" w:rsidRDefault="00E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32301" w14:textId="77777777" w:rsidR="00434802" w:rsidRDefault="004348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C5289" w14:textId="77777777" w:rsidR="00434802" w:rsidRDefault="004348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9328" w14:textId="77777777" w:rsidR="00434802" w:rsidRDefault="004348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86556" w14:textId="77777777" w:rsidR="00EE4814" w:rsidRDefault="00EE4814">
      <w:pPr>
        <w:spacing w:after="0" w:line="240" w:lineRule="auto"/>
      </w:pPr>
      <w:r>
        <w:separator/>
      </w:r>
    </w:p>
  </w:footnote>
  <w:footnote w:type="continuationSeparator" w:id="0">
    <w:p w14:paraId="15554B9F" w14:textId="77777777" w:rsidR="00EE4814" w:rsidRDefault="00EE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0F75" w14:textId="77777777" w:rsidR="00434802" w:rsidRDefault="004348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80D94" w14:textId="77777777" w:rsidR="00434802" w:rsidRDefault="004348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EB4A3" w14:textId="24063BBD" w:rsidR="003B738F" w:rsidRPr="001F038F" w:rsidRDefault="00402AEC" w:rsidP="00470376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434802">
      <w:rPr>
        <w:rFonts w:ascii="Times New Roman" w:hAnsi="Times New Roman" w:cs="Times New Roman"/>
      </w:rPr>
      <w:t>3</w:t>
    </w:r>
    <w:r w:rsidRPr="001F038F">
      <w:rPr>
        <w:rFonts w:ascii="Times New Roman" w:hAnsi="Times New Roman" w:cs="Times New Roman"/>
      </w:rPr>
      <w:t xml:space="preserve">: Rámcová </w:t>
    </w:r>
    <w:r w:rsidR="0035596D">
      <w:rPr>
        <w:rFonts w:ascii="Times New Roman" w:hAnsi="Times New Roman" w:cs="Times New Roman"/>
      </w:rPr>
      <w:t>dohoda</w:t>
    </w:r>
    <w:r w:rsidRPr="001F038F">
      <w:rPr>
        <w:rFonts w:ascii="Times New Roman" w:hAnsi="Times New Roman" w:cs="Times New Roman"/>
      </w:rPr>
      <w:t xml:space="preserve"> o poskytování služeb</w:t>
    </w:r>
  </w:p>
  <w:p w14:paraId="49448AE9" w14:textId="77777777" w:rsidR="003B738F" w:rsidRDefault="003B738F" w:rsidP="0057159C">
    <w:pPr>
      <w:rPr>
        <w:rFonts w:ascii="Calibri" w:hAnsi="Calibri" w:cs="Calibri"/>
        <w:color w:val="000000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BDC6" w14:textId="77777777" w:rsidR="003B738F" w:rsidRPr="001F038F" w:rsidRDefault="00402AEC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Příloha č. 5</w:t>
    </w:r>
    <w:r w:rsidRPr="0035596D">
      <w:rPr>
        <w:rFonts w:ascii="Times New Roman" w:hAnsi="Times New Roman" w:cs="Times New Roman"/>
      </w:rPr>
      <w:t xml:space="preserve">: </w:t>
    </w:r>
    <w:r w:rsidR="0035596D" w:rsidRPr="0035596D">
      <w:rPr>
        <w:rFonts w:ascii="Times New Roman" w:hAnsi="Times New Roman" w:cs="Times New Roman"/>
      </w:rPr>
      <w:t>Rámcová dohoda – služby strategické a kreativní agentury pro značku Vína z Moravy vína z Čech pro období 2019 –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E6925"/>
    <w:multiLevelType w:val="multilevel"/>
    <w:tmpl w:val="E1DE80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A64D2"/>
    <w:multiLevelType w:val="hybridMultilevel"/>
    <w:tmpl w:val="53F41A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0A5F"/>
    <w:multiLevelType w:val="multilevel"/>
    <w:tmpl w:val="A70E3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0A7FA6"/>
    <w:multiLevelType w:val="hybridMultilevel"/>
    <w:tmpl w:val="97B6AF5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F409AD"/>
    <w:multiLevelType w:val="multilevel"/>
    <w:tmpl w:val="A6C6A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491721"/>
    <w:multiLevelType w:val="hybridMultilevel"/>
    <w:tmpl w:val="D2F2090C"/>
    <w:lvl w:ilvl="0" w:tplc="7ED2CFB4">
      <w:start w:val="1"/>
      <w:numFmt w:val="decimal"/>
      <w:lvlText w:val="13.%1"/>
      <w:lvlJc w:val="left"/>
      <w:pPr>
        <w:ind w:left="1259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1AC35812"/>
    <w:multiLevelType w:val="hybridMultilevel"/>
    <w:tmpl w:val="EEAAB336"/>
    <w:lvl w:ilvl="0" w:tplc="04050019">
      <w:start w:val="1"/>
      <w:numFmt w:val="lowerLetter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504C5"/>
    <w:multiLevelType w:val="hybridMultilevel"/>
    <w:tmpl w:val="45AC39C4"/>
    <w:lvl w:ilvl="0" w:tplc="0BD42B86">
      <w:start w:val="1"/>
      <w:numFmt w:val="decimal"/>
      <w:lvlText w:val="9.%1"/>
      <w:lvlJc w:val="left"/>
      <w:pPr>
        <w:ind w:left="720" w:hanging="49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22CC"/>
    <w:multiLevelType w:val="hybridMultilevel"/>
    <w:tmpl w:val="D408D37E"/>
    <w:lvl w:ilvl="0" w:tplc="A68827E8">
      <w:start w:val="1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9C2EFF"/>
    <w:multiLevelType w:val="hybridMultilevel"/>
    <w:tmpl w:val="66D44924"/>
    <w:lvl w:ilvl="0" w:tplc="04050019">
      <w:start w:val="1"/>
      <w:numFmt w:val="lowerLetter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1A721A"/>
    <w:multiLevelType w:val="hybridMultilevel"/>
    <w:tmpl w:val="B1F0D230"/>
    <w:lvl w:ilvl="0" w:tplc="D4DA26B8">
      <w:start w:val="1"/>
      <w:numFmt w:val="decimal"/>
      <w:lvlText w:val="14.%1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524AB"/>
    <w:multiLevelType w:val="multilevel"/>
    <w:tmpl w:val="D3EA4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1E6715"/>
    <w:multiLevelType w:val="multilevel"/>
    <w:tmpl w:val="D3EA4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436476E"/>
    <w:multiLevelType w:val="multilevel"/>
    <w:tmpl w:val="0C406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4C64A69"/>
    <w:multiLevelType w:val="hybridMultilevel"/>
    <w:tmpl w:val="78F24F34"/>
    <w:lvl w:ilvl="0" w:tplc="54769A72">
      <w:start w:val="1"/>
      <w:numFmt w:val="decimal"/>
      <w:lvlText w:val="11.%1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96AD6"/>
    <w:multiLevelType w:val="hybridMultilevel"/>
    <w:tmpl w:val="EBACBF44"/>
    <w:lvl w:ilvl="0" w:tplc="1DC8D918">
      <w:start w:val="1"/>
      <w:numFmt w:val="decimal"/>
      <w:lvlText w:val="8.%1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846FC9"/>
    <w:multiLevelType w:val="hybridMultilevel"/>
    <w:tmpl w:val="EEAAB33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542CFD"/>
    <w:multiLevelType w:val="hybridMultilevel"/>
    <w:tmpl w:val="4A66B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A7D77"/>
    <w:multiLevelType w:val="hybridMultilevel"/>
    <w:tmpl w:val="F7F2858A"/>
    <w:lvl w:ilvl="0" w:tplc="1F8240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881022"/>
    <w:multiLevelType w:val="multilevel"/>
    <w:tmpl w:val="4E5813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B973F5"/>
    <w:multiLevelType w:val="hybridMultilevel"/>
    <w:tmpl w:val="D2E8922C"/>
    <w:lvl w:ilvl="0" w:tplc="7DDA8390">
      <w:start w:val="1"/>
      <w:numFmt w:val="decimal"/>
      <w:lvlText w:val="15.%1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41832"/>
    <w:multiLevelType w:val="hybridMultilevel"/>
    <w:tmpl w:val="70CCA178"/>
    <w:lvl w:ilvl="0" w:tplc="F790EC2E">
      <w:start w:val="1"/>
      <w:numFmt w:val="decimal"/>
      <w:lvlText w:val="4.%1"/>
      <w:lvlJc w:val="left"/>
      <w:pPr>
        <w:ind w:left="720" w:hanging="49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7" w:hanging="360"/>
      </w:pPr>
    </w:lvl>
    <w:lvl w:ilvl="2" w:tplc="F3A22A0A">
      <w:numFmt w:val="bullet"/>
      <w:lvlText w:val="-"/>
      <w:lvlJc w:val="left"/>
      <w:pPr>
        <w:ind w:left="2340" w:hanging="360"/>
      </w:pPr>
      <w:rPr>
        <w:rFonts w:ascii="Times New Roman" w:eastAsia="SimSu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821"/>
    <w:multiLevelType w:val="multilevel"/>
    <w:tmpl w:val="8378204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FF4475"/>
    <w:multiLevelType w:val="multilevel"/>
    <w:tmpl w:val="0BCAAC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6C1654"/>
    <w:multiLevelType w:val="hybridMultilevel"/>
    <w:tmpl w:val="9C96C2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126F8A"/>
    <w:multiLevelType w:val="hybridMultilevel"/>
    <w:tmpl w:val="EEAAB33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A3043A"/>
    <w:multiLevelType w:val="hybridMultilevel"/>
    <w:tmpl w:val="700AA2C4"/>
    <w:lvl w:ilvl="0" w:tplc="23AE1650">
      <w:start w:val="1"/>
      <w:numFmt w:val="decimal"/>
      <w:lvlText w:val="7.%1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16546"/>
    <w:multiLevelType w:val="multilevel"/>
    <w:tmpl w:val="DBD8A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0A348C"/>
    <w:multiLevelType w:val="hybridMultilevel"/>
    <w:tmpl w:val="2C2E53E8"/>
    <w:lvl w:ilvl="0" w:tplc="56E4E39C">
      <w:start w:val="1"/>
      <w:numFmt w:val="decimal"/>
      <w:lvlText w:val="10.%1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A00BB"/>
    <w:multiLevelType w:val="hybridMultilevel"/>
    <w:tmpl w:val="EEAAB336"/>
    <w:lvl w:ilvl="0" w:tplc="04050019">
      <w:start w:val="1"/>
      <w:numFmt w:val="lowerLetter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763736"/>
    <w:multiLevelType w:val="multilevel"/>
    <w:tmpl w:val="C2E8BA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AE975FB"/>
    <w:multiLevelType w:val="multilevel"/>
    <w:tmpl w:val="60D2ABE4"/>
    <w:lvl w:ilvl="0">
      <w:start w:val="1"/>
      <w:numFmt w:val="decimal"/>
      <w:lvlText w:val="%1."/>
      <w:lvlJc w:val="left"/>
      <w:pPr>
        <w:ind w:left="720" w:hanging="49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2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3" w:hanging="1440"/>
      </w:pPr>
      <w:rPr>
        <w:rFonts w:hint="default"/>
      </w:rPr>
    </w:lvl>
  </w:abstractNum>
  <w:abstractNum w:abstractNumId="33" w15:restartNumberingAfterBreak="0">
    <w:nsid w:val="5D734E23"/>
    <w:multiLevelType w:val="multilevel"/>
    <w:tmpl w:val="9704D9B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818384B"/>
    <w:multiLevelType w:val="hybridMultilevel"/>
    <w:tmpl w:val="EEAAB33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AB2065"/>
    <w:multiLevelType w:val="hybridMultilevel"/>
    <w:tmpl w:val="1FBE3A7C"/>
    <w:lvl w:ilvl="0" w:tplc="04050019">
      <w:start w:val="1"/>
      <w:numFmt w:val="lowerLetter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237825"/>
    <w:multiLevelType w:val="hybridMultilevel"/>
    <w:tmpl w:val="B6CAD430"/>
    <w:lvl w:ilvl="0" w:tplc="D9EE164C">
      <w:start w:val="1"/>
      <w:numFmt w:val="decimal"/>
      <w:lvlText w:val="6.%1"/>
      <w:lvlJc w:val="left"/>
      <w:pPr>
        <w:ind w:left="720" w:hanging="49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7" w:hanging="360"/>
      </w:pPr>
    </w:lvl>
    <w:lvl w:ilvl="2" w:tplc="F3A22A0A">
      <w:numFmt w:val="bullet"/>
      <w:lvlText w:val="-"/>
      <w:lvlJc w:val="left"/>
      <w:pPr>
        <w:ind w:left="2340" w:hanging="360"/>
      </w:pPr>
      <w:rPr>
        <w:rFonts w:ascii="Times New Roman" w:eastAsia="SimSu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7198C"/>
    <w:multiLevelType w:val="multilevel"/>
    <w:tmpl w:val="6C4E7384"/>
    <w:lvl w:ilvl="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3" w:hanging="1440"/>
      </w:pPr>
      <w:rPr>
        <w:rFonts w:hint="default"/>
      </w:rPr>
    </w:lvl>
  </w:abstractNum>
  <w:abstractNum w:abstractNumId="38" w15:restartNumberingAfterBreak="0">
    <w:nsid w:val="6C23482A"/>
    <w:multiLevelType w:val="hybridMultilevel"/>
    <w:tmpl w:val="5622B78C"/>
    <w:lvl w:ilvl="0" w:tplc="56EAE64A">
      <w:start w:val="1"/>
      <w:numFmt w:val="decimal"/>
      <w:lvlText w:val="5.%1."/>
      <w:lvlJc w:val="left"/>
      <w:pPr>
        <w:ind w:left="360" w:hanging="1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9" w15:restartNumberingAfterBreak="0">
    <w:nsid w:val="6C490650"/>
    <w:multiLevelType w:val="multilevel"/>
    <w:tmpl w:val="76562E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6E3A7C30"/>
    <w:multiLevelType w:val="multilevel"/>
    <w:tmpl w:val="A70E3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4D4B12"/>
    <w:multiLevelType w:val="multilevel"/>
    <w:tmpl w:val="BF280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C40C85"/>
    <w:multiLevelType w:val="hybridMultilevel"/>
    <w:tmpl w:val="1E0289D2"/>
    <w:lvl w:ilvl="0" w:tplc="0BD42B86">
      <w:start w:val="1"/>
      <w:numFmt w:val="decimal"/>
      <w:lvlText w:val="9.%1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95E56"/>
    <w:multiLevelType w:val="hybridMultilevel"/>
    <w:tmpl w:val="C9F09150"/>
    <w:lvl w:ilvl="0" w:tplc="7C06734C">
      <w:start w:val="1"/>
      <w:numFmt w:val="decimal"/>
      <w:lvlText w:val="12.%1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619F4"/>
    <w:multiLevelType w:val="hybridMultilevel"/>
    <w:tmpl w:val="B6D6CE1A"/>
    <w:lvl w:ilvl="0" w:tplc="4B64A1B4">
      <w:start w:val="1"/>
      <w:numFmt w:val="decimal"/>
      <w:lvlText w:val="16.%1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03212">
    <w:abstractNumId w:val="33"/>
  </w:num>
  <w:num w:numId="2" w16cid:durableId="1238789277">
    <w:abstractNumId w:val="22"/>
  </w:num>
  <w:num w:numId="3" w16cid:durableId="1048410515">
    <w:abstractNumId w:val="27"/>
  </w:num>
  <w:num w:numId="4" w16cid:durableId="532808175">
    <w:abstractNumId w:val="15"/>
  </w:num>
  <w:num w:numId="5" w16cid:durableId="696546575">
    <w:abstractNumId w:val="14"/>
  </w:num>
  <w:num w:numId="6" w16cid:durableId="479230496">
    <w:abstractNumId w:val="43"/>
  </w:num>
  <w:num w:numId="7" w16cid:durableId="472140135">
    <w:abstractNumId w:val="5"/>
  </w:num>
  <w:num w:numId="8" w16cid:durableId="1104351179">
    <w:abstractNumId w:val="10"/>
  </w:num>
  <w:num w:numId="9" w16cid:durableId="1324552640">
    <w:abstractNumId w:val="32"/>
  </w:num>
  <w:num w:numId="10" w16cid:durableId="2123071081">
    <w:abstractNumId w:val="40"/>
  </w:num>
  <w:num w:numId="11" w16cid:durableId="1385255891">
    <w:abstractNumId w:val="6"/>
  </w:num>
  <w:num w:numId="12" w16cid:durableId="1833056801">
    <w:abstractNumId w:val="41"/>
  </w:num>
  <w:num w:numId="13" w16cid:durableId="511385095">
    <w:abstractNumId w:val="30"/>
  </w:num>
  <w:num w:numId="14" w16cid:durableId="193272399">
    <w:abstractNumId w:val="16"/>
  </w:num>
  <w:num w:numId="15" w16cid:durableId="630861998">
    <w:abstractNumId w:val="28"/>
  </w:num>
  <w:num w:numId="16" w16cid:durableId="1194273846">
    <w:abstractNumId w:val="38"/>
  </w:num>
  <w:num w:numId="17" w16cid:durableId="266351767">
    <w:abstractNumId w:val="36"/>
  </w:num>
  <w:num w:numId="18" w16cid:durableId="537859802">
    <w:abstractNumId w:val="7"/>
  </w:num>
  <w:num w:numId="19" w16cid:durableId="1929725602">
    <w:abstractNumId w:val="29"/>
  </w:num>
  <w:num w:numId="20" w16cid:durableId="1642152991">
    <w:abstractNumId w:val="21"/>
  </w:num>
  <w:num w:numId="21" w16cid:durableId="151261704">
    <w:abstractNumId w:val="44"/>
  </w:num>
  <w:num w:numId="22" w16cid:durableId="1048069545">
    <w:abstractNumId w:val="17"/>
  </w:num>
  <w:num w:numId="23" w16cid:durableId="894125713">
    <w:abstractNumId w:val="34"/>
  </w:num>
  <w:num w:numId="24" w16cid:durableId="2014380525">
    <w:abstractNumId w:val="26"/>
  </w:num>
  <w:num w:numId="25" w16cid:durableId="615992352">
    <w:abstractNumId w:val="25"/>
  </w:num>
  <w:num w:numId="26" w16cid:durableId="1898198271">
    <w:abstractNumId w:val="39"/>
  </w:num>
  <w:num w:numId="27" w16cid:durableId="2102993828">
    <w:abstractNumId w:val="42"/>
  </w:num>
  <w:num w:numId="28" w16cid:durableId="1626884651">
    <w:abstractNumId w:val="37"/>
  </w:num>
  <w:num w:numId="29" w16cid:durableId="531381341">
    <w:abstractNumId w:val="4"/>
  </w:num>
  <w:num w:numId="30" w16cid:durableId="1743676014">
    <w:abstractNumId w:val="24"/>
  </w:num>
  <w:num w:numId="31" w16cid:durableId="988167107">
    <w:abstractNumId w:val="20"/>
  </w:num>
  <w:num w:numId="32" w16cid:durableId="231241004">
    <w:abstractNumId w:val="11"/>
  </w:num>
  <w:num w:numId="33" w16cid:durableId="316737107">
    <w:abstractNumId w:val="12"/>
  </w:num>
  <w:num w:numId="34" w16cid:durableId="1200246557">
    <w:abstractNumId w:val="2"/>
  </w:num>
  <w:num w:numId="35" w16cid:durableId="1660888905">
    <w:abstractNumId w:val="31"/>
  </w:num>
  <w:num w:numId="36" w16cid:durableId="1266423384">
    <w:abstractNumId w:val="13"/>
  </w:num>
  <w:num w:numId="37" w16cid:durableId="1446533422">
    <w:abstractNumId w:val="35"/>
  </w:num>
  <w:num w:numId="38" w16cid:durableId="624391506">
    <w:abstractNumId w:val="3"/>
  </w:num>
  <w:num w:numId="39" w16cid:durableId="1440954030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0496719">
    <w:abstractNumId w:val="9"/>
  </w:num>
  <w:num w:numId="41" w16cid:durableId="779570227">
    <w:abstractNumId w:val="8"/>
  </w:num>
  <w:num w:numId="42" w16cid:durableId="1009678896">
    <w:abstractNumId w:val="1"/>
  </w:num>
  <w:num w:numId="43" w16cid:durableId="1477528931">
    <w:abstractNumId w:val="23"/>
  </w:num>
  <w:num w:numId="44" w16cid:durableId="1366949988">
    <w:abstractNumId w:val="0"/>
  </w:num>
  <w:num w:numId="45" w16cid:durableId="10462232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EC"/>
    <w:rsid w:val="000435B7"/>
    <w:rsid w:val="000F6523"/>
    <w:rsid w:val="00137E6D"/>
    <w:rsid w:val="001A2A44"/>
    <w:rsid w:val="001D3310"/>
    <w:rsid w:val="001D41B6"/>
    <w:rsid w:val="002628D6"/>
    <w:rsid w:val="002727D0"/>
    <w:rsid w:val="002A2CE1"/>
    <w:rsid w:val="002D39F2"/>
    <w:rsid w:val="003433B3"/>
    <w:rsid w:val="0035596D"/>
    <w:rsid w:val="00364CE5"/>
    <w:rsid w:val="00367306"/>
    <w:rsid w:val="003B738F"/>
    <w:rsid w:val="003E093B"/>
    <w:rsid w:val="00402AEC"/>
    <w:rsid w:val="00412996"/>
    <w:rsid w:val="00434802"/>
    <w:rsid w:val="00436204"/>
    <w:rsid w:val="00447CA6"/>
    <w:rsid w:val="00482445"/>
    <w:rsid w:val="00484B08"/>
    <w:rsid w:val="004A7F41"/>
    <w:rsid w:val="004B6888"/>
    <w:rsid w:val="004D0029"/>
    <w:rsid w:val="004E688A"/>
    <w:rsid w:val="00582A58"/>
    <w:rsid w:val="005A3CE1"/>
    <w:rsid w:val="005A6FC1"/>
    <w:rsid w:val="00696048"/>
    <w:rsid w:val="006B5E9A"/>
    <w:rsid w:val="007E0547"/>
    <w:rsid w:val="007F5B47"/>
    <w:rsid w:val="008D6D06"/>
    <w:rsid w:val="008E722E"/>
    <w:rsid w:val="00904178"/>
    <w:rsid w:val="00933CB9"/>
    <w:rsid w:val="00934926"/>
    <w:rsid w:val="0094023D"/>
    <w:rsid w:val="00943A7E"/>
    <w:rsid w:val="00986986"/>
    <w:rsid w:val="009C1990"/>
    <w:rsid w:val="00A03F35"/>
    <w:rsid w:val="00A12C7F"/>
    <w:rsid w:val="00A13AFD"/>
    <w:rsid w:val="00A24FBD"/>
    <w:rsid w:val="00A613A4"/>
    <w:rsid w:val="00A97C0E"/>
    <w:rsid w:val="00AA46F4"/>
    <w:rsid w:val="00AD4C06"/>
    <w:rsid w:val="00AD53EC"/>
    <w:rsid w:val="00B2283E"/>
    <w:rsid w:val="00B652B6"/>
    <w:rsid w:val="00B74C5B"/>
    <w:rsid w:val="00B876AE"/>
    <w:rsid w:val="00BC5F96"/>
    <w:rsid w:val="00BD3EA4"/>
    <w:rsid w:val="00BD5ABF"/>
    <w:rsid w:val="00C10065"/>
    <w:rsid w:val="00CD3308"/>
    <w:rsid w:val="00D25908"/>
    <w:rsid w:val="00D55F51"/>
    <w:rsid w:val="00D728E6"/>
    <w:rsid w:val="00DB3E6D"/>
    <w:rsid w:val="00DE4290"/>
    <w:rsid w:val="00DF35EF"/>
    <w:rsid w:val="00E25EEE"/>
    <w:rsid w:val="00E77578"/>
    <w:rsid w:val="00E92BF4"/>
    <w:rsid w:val="00EE4814"/>
    <w:rsid w:val="00F6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10F6"/>
  <w15:docId w15:val="{62753032-2E85-4E1E-832E-B4C48F29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AEC"/>
    <w:pPr>
      <w:spacing w:after="160" w:line="259" w:lineRule="auto"/>
    </w:pPr>
  </w:style>
  <w:style w:type="paragraph" w:styleId="Nadpis1">
    <w:name w:val="heading 1"/>
    <w:basedOn w:val="Nzev"/>
    <w:next w:val="Normln"/>
    <w:link w:val="Nadpis1Char"/>
    <w:uiPriority w:val="99"/>
    <w:qFormat/>
    <w:rsid w:val="00402AEC"/>
    <w:pPr>
      <w:keepNext/>
      <w:keepLines/>
      <w:spacing w:before="240"/>
      <w:outlineLvl w:val="0"/>
    </w:pPr>
    <w:rPr>
      <w:rFonts w:ascii="Times New Roman" w:hAnsi="Times New Roman"/>
      <w:b/>
      <w:caps/>
      <w:color w:val="000000" w:themeColor="tex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2AEC"/>
    <w:pPr>
      <w:keepNext/>
      <w:keepLines/>
      <w:tabs>
        <w:tab w:val="left" w:pos="737"/>
      </w:tabs>
      <w:spacing w:before="240" w:after="60" w:line="320" w:lineRule="atLeast"/>
      <w:ind w:left="737" w:hanging="737"/>
      <w:outlineLvl w:val="1"/>
    </w:pPr>
    <w:rPr>
      <w:rFonts w:ascii="Times New Roman" w:eastAsiaTheme="majorEastAsia" w:hAnsi="Times New Roman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02AEC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02AEC"/>
    <w:rPr>
      <w:rFonts w:ascii="Times New Roman" w:eastAsiaTheme="majorEastAsia" w:hAnsi="Times New Roman" w:cstheme="majorBidi"/>
      <w:b/>
      <w:szCs w:val="26"/>
    </w:rPr>
  </w:style>
  <w:style w:type="character" w:styleId="Nzevknihy">
    <w:name w:val="Book Title"/>
    <w:basedOn w:val="Standardnpsmoodstavce"/>
    <w:uiPriority w:val="33"/>
    <w:qFormat/>
    <w:rsid w:val="00402AEC"/>
    <w:rPr>
      <w:b/>
      <w:bCs/>
      <w:i/>
      <w:iC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402A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2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02AEC"/>
    <w:pPr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402AEC"/>
    <w:rPr>
      <w:b/>
      <w:bCs/>
      <w:smallCaps/>
      <w:color w:val="4F81BD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402AEC"/>
    <w:rPr>
      <w:smallCap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2A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2AEC"/>
    <w:rPr>
      <w:i/>
      <w:iCs/>
      <w:color w:val="4F81BD" w:themeColor="accent1"/>
    </w:rPr>
  </w:style>
  <w:style w:type="paragraph" w:styleId="Citt">
    <w:name w:val="Quote"/>
    <w:basedOn w:val="Normln"/>
    <w:next w:val="Normln"/>
    <w:link w:val="CittChar"/>
    <w:uiPriority w:val="29"/>
    <w:qFormat/>
    <w:rsid w:val="00402AE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2AEC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402AEC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402AEC"/>
    <w:rPr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402AEC"/>
    <w:rPr>
      <w:i/>
      <w:iCs/>
    </w:rPr>
  </w:style>
  <w:style w:type="character" w:styleId="Zdraznnjemn">
    <w:name w:val="Subtle Emphasis"/>
    <w:basedOn w:val="Standardnpsmoodstavce"/>
    <w:uiPriority w:val="19"/>
    <w:qFormat/>
    <w:rsid w:val="00402AEC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2A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2AEC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402AEC"/>
    <w:pPr>
      <w:spacing w:after="0" w:line="240" w:lineRule="auto"/>
    </w:pPr>
  </w:style>
  <w:style w:type="paragraph" w:styleId="Zhlav">
    <w:name w:val="header"/>
    <w:basedOn w:val="Normln"/>
    <w:link w:val="ZhlavChar"/>
    <w:uiPriority w:val="6"/>
    <w:unhideWhenUsed/>
    <w:rsid w:val="00402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6"/>
    <w:rsid w:val="00402AEC"/>
  </w:style>
  <w:style w:type="paragraph" w:styleId="Zpat">
    <w:name w:val="footer"/>
    <w:basedOn w:val="Normln"/>
    <w:link w:val="ZpatChar"/>
    <w:uiPriority w:val="99"/>
    <w:unhideWhenUsed/>
    <w:rsid w:val="00402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AEC"/>
  </w:style>
  <w:style w:type="paragraph" w:customStyle="1" w:styleId="Tabulka">
    <w:name w:val="Tabulka"/>
    <w:basedOn w:val="Normln"/>
    <w:link w:val="TabulkaChar"/>
    <w:qFormat/>
    <w:rsid w:val="00402AEC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402AEC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ormal1">
    <w:name w:val="Normal 1"/>
    <w:basedOn w:val="Normln"/>
    <w:link w:val="Normal1Char"/>
    <w:rsid w:val="00402AEC"/>
    <w:pPr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Normal1Char">
    <w:name w:val="Normal 1 Char"/>
    <w:link w:val="Normal1"/>
    <w:rsid w:val="00402AEC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402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2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2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A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AEC"/>
    <w:rPr>
      <w:rFonts w:ascii="Segoe UI" w:hAnsi="Segoe UI" w:cs="Segoe UI"/>
      <w:sz w:val="18"/>
      <w:szCs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402AEC"/>
    <w:pPr>
      <w:numPr>
        <w:ilvl w:val="1"/>
        <w:numId w:val="14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402AEC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02AEC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Styl1Char">
    <w:name w:val="Styl1 Char"/>
    <w:basedOn w:val="Standardnpsmoodstavce"/>
    <w:link w:val="Styl1"/>
    <w:locked/>
    <w:rsid w:val="00402AEC"/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rsid w:val="00402AEC"/>
    <w:pPr>
      <w:spacing w:before="120" w:after="120" w:line="276" w:lineRule="auto"/>
      <w:ind w:left="574" w:hanging="574"/>
      <w:contextualSpacing w:val="0"/>
      <w:jc w:val="both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Bezmezer"/>
    <w:uiPriority w:val="99"/>
    <w:qFormat/>
    <w:rsid w:val="00402AEC"/>
    <w:pPr>
      <w:spacing w:before="120" w:after="120" w:line="276" w:lineRule="auto"/>
      <w:ind w:left="1224" w:hanging="504"/>
      <w:jc w:val="both"/>
    </w:pPr>
    <w:rPr>
      <w:rFonts w:ascii="Arial" w:eastAsia="Calibri" w:hAnsi="Arial" w:cs="Arial"/>
      <w:sz w:val="20"/>
      <w:szCs w:val="20"/>
    </w:rPr>
  </w:style>
  <w:style w:type="paragraph" w:customStyle="1" w:styleId="Nzevdokumentu">
    <w:name w:val="Název dokumentu"/>
    <w:link w:val="NzevdokumentuChar"/>
    <w:rsid w:val="00402AEC"/>
    <w:pPr>
      <w:spacing w:after="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-10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402AEC"/>
    <w:rPr>
      <w:rFonts w:ascii="Arial" w:eastAsiaTheme="majorEastAsia" w:hAnsi="Arial" w:cs="Arial"/>
      <w:b/>
      <w:bCs/>
      <w:caps/>
      <w:color w:val="E8B600"/>
      <w:spacing w:val="-10"/>
      <w:kern w:val="28"/>
      <w:sz w:val="44"/>
      <w:szCs w:val="44"/>
      <w:lang w:eastAsia="cs-CZ"/>
    </w:rPr>
  </w:style>
  <w:style w:type="paragraph" w:styleId="Zkladntextodsazen">
    <w:name w:val="Body Text Indent"/>
    <w:basedOn w:val="Normln"/>
    <w:link w:val="ZkladntextodsazenChar"/>
    <w:rsid w:val="00402AE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2A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02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B1BB8-6524-4B3B-9326-3EDA2D732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04ABF-489A-4C83-8EF8-D7B67E546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4F83E-6166-4858-8A2C-4207C90E90EA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5961</Words>
  <Characters>35171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Jan Strelička</Company>
  <LinksUpToDate>false</LinksUpToDate>
  <CharactersWithSpaces>41050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Jan Strelička</dc:creator>
  <cp:lastModifiedBy>KK</cp:lastModifiedBy>
  <cp:revision>2</cp:revision>
  <dcterms:created xsi:type="dcterms:W3CDTF">2025-01-08T17:52:00Z</dcterms:created>
  <dcterms:modified xsi:type="dcterms:W3CDTF">2025-01-08T17:52:00Z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