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641F6" w14:textId="592C05A1" w:rsidR="00074F63" w:rsidRPr="000124D7" w:rsidRDefault="1BC3F4A3">
      <w:r w:rsidRPr="000124D7">
        <w:t xml:space="preserve"> </w:t>
      </w:r>
      <w:r w:rsidR="4A182B5E" w:rsidRPr="000124D7">
        <w:rPr>
          <w:noProof/>
        </w:rPr>
        <w:drawing>
          <wp:inline distT="0" distB="0" distL="0" distR="0" wp14:anchorId="43F0235A" wp14:editId="712C4F29">
            <wp:extent cx="1470542" cy="791830"/>
            <wp:effectExtent l="0" t="0" r="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542" cy="79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D40BA" w14:textId="77777777" w:rsidR="00317EAD" w:rsidRPr="000124D7" w:rsidRDefault="00317EAD">
      <w:r w:rsidRPr="000124D7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9D32B3C" wp14:editId="252E5AEA">
                <wp:simplePos x="0" y="0"/>
                <wp:positionH relativeFrom="margin">
                  <wp:align>left</wp:align>
                </wp:positionH>
                <wp:positionV relativeFrom="page">
                  <wp:posOffset>1676400</wp:posOffset>
                </wp:positionV>
                <wp:extent cx="6286500" cy="7724775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72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8BE35" w14:textId="77777777" w:rsidR="00B921CF" w:rsidRDefault="00B921CF" w:rsidP="00317EA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1A05EC85" w14:textId="77777777" w:rsidR="00B921CF" w:rsidRDefault="00B921CF" w:rsidP="00317EA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704F680E" w14:textId="77777777" w:rsidR="00B921CF" w:rsidRDefault="00B921CF" w:rsidP="00317EA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3157D4B4" w14:textId="77777777" w:rsidR="00B921CF" w:rsidRPr="00682B20" w:rsidRDefault="00B921CF" w:rsidP="00317EAD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1187BB5C" w14:textId="77777777" w:rsidR="00B921CF" w:rsidRPr="00682B20" w:rsidRDefault="00B921CF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caps/>
                                <w:sz w:val="40"/>
                                <w:szCs w:val="40"/>
                              </w:rPr>
                              <w:t xml:space="preserve">ZADÁVACÍ DOKUMENTACE PRO VÝBĚR ZHOTOVITELE </w:t>
                            </w:r>
                          </w:p>
                          <w:p w14:paraId="1F2B7438" w14:textId="77777777" w:rsidR="00B921CF" w:rsidRPr="00682B20" w:rsidRDefault="00B921CF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02FACD9A" w14:textId="2B962826" w:rsidR="00B921CF" w:rsidRPr="00521CC0" w:rsidRDefault="009156C5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 xml:space="preserve">Modernizace </w:t>
                            </w:r>
                            <w:r w:rsidR="0078299C"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>teplárny Mlad</w:t>
                            </w:r>
                            <w:r w:rsidR="001E5596"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>á</w:t>
                            </w:r>
                            <w:r w:rsidR="0078299C"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 xml:space="preserve"> Boleslav </w:t>
                            </w:r>
                          </w:p>
                          <w:p w14:paraId="37F8A8E8" w14:textId="172858DE" w:rsidR="00C67D42" w:rsidRDefault="00C67D42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01E5EA82" w14:textId="77777777" w:rsidR="00C67D42" w:rsidRDefault="00C67D42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6AAE516D" w14:textId="7532F4E5" w:rsidR="00B921CF" w:rsidRPr="00C67D42" w:rsidRDefault="00C67D42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C67D4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Obchodní balíček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 </w:t>
                            </w:r>
                            <w:r w:rsidRPr="00C67D4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3C76C38D" w14:textId="43F62F64" w:rsidR="00B921CF" w:rsidRPr="00521CC0" w:rsidRDefault="0084779E" w:rsidP="00317EA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  <w:t>Kote</w:t>
                            </w:r>
                            <w:r w:rsidR="00C67D42"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  <w:t>lny</w:t>
                            </w:r>
                          </w:p>
                          <w:p w14:paraId="6C2AC357" w14:textId="77777777" w:rsidR="00C67D42" w:rsidRDefault="00C67D42" w:rsidP="00317EA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</w:pPr>
                          </w:p>
                          <w:p w14:paraId="3338D9DB" w14:textId="09E15C32" w:rsidR="00B921CF" w:rsidRPr="00682B20" w:rsidRDefault="00B921CF" w:rsidP="00317EA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72"/>
                                <w:szCs w:val="72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 xml:space="preserve">SVAZEK iii  </w:t>
                            </w:r>
                          </w:p>
                          <w:p w14:paraId="270A7409" w14:textId="77777777" w:rsidR="00B921CF" w:rsidRPr="00682B20" w:rsidRDefault="00B921CF" w:rsidP="00317EA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 xml:space="preserve">TECHNICKÉ POŽADAVKY  </w:t>
                            </w:r>
                          </w:p>
                          <w:p w14:paraId="74966AFF" w14:textId="77777777" w:rsidR="00B921CF" w:rsidRPr="00521CC0" w:rsidRDefault="00B921CF" w:rsidP="00317EA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4993BC23" w14:textId="77777777" w:rsidR="00B921CF" w:rsidRPr="00521CC0" w:rsidRDefault="00B921CF" w:rsidP="00317EA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43A55C29" w14:textId="6C500464" w:rsidR="00B921CF" w:rsidRPr="00682B20" w:rsidRDefault="00B921CF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Příloha 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Rozsah Díla </w:t>
                            </w: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14:paraId="39CD7BBE" w14:textId="77777777" w:rsidR="00B921CF" w:rsidRPr="00521CC0" w:rsidRDefault="00B921CF" w:rsidP="00317E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b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B11029D" w14:textId="77777777" w:rsidR="00B921CF" w:rsidRPr="00521CC0" w:rsidRDefault="00B921CF" w:rsidP="00317E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769E0BA9" w14:textId="77777777" w:rsidR="00B921CF" w:rsidRPr="00D03144" w:rsidRDefault="00B921CF" w:rsidP="00317EAD">
                            <w:pPr>
                              <w:jc w:val="center"/>
                              <w:rPr>
                                <w:rFonts w:ascii="Calibri Light" w:hAnsi="Calibri Light"/>
                                <w:bCs/>
                              </w:rPr>
                            </w:pPr>
                            <w:r w:rsidRPr="00D03144">
                              <w:rPr>
                                <w:b/>
                                <w:caps/>
                                <w:sz w:val="24"/>
                              </w:rPr>
                              <w:t>ANNEX A 1 Subject and scope of the Contract</w:t>
                            </w:r>
                          </w:p>
                          <w:p w14:paraId="28324F4D" w14:textId="77777777" w:rsidR="00B921CF" w:rsidRPr="00E63830" w:rsidRDefault="00B921CF" w:rsidP="00317EA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color w:val="C00000"/>
                                <w:sz w:val="24"/>
                              </w:rPr>
                            </w:pPr>
                          </w:p>
                          <w:p w14:paraId="2D190F05" w14:textId="77777777" w:rsidR="00B921CF" w:rsidRDefault="00B921CF" w:rsidP="00317E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56208AF" w14:textId="77777777" w:rsidR="00B921CF" w:rsidRDefault="00B921CF" w:rsidP="00317E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CF40190" w14:textId="77777777" w:rsidR="00B921CF" w:rsidRPr="00372AC0" w:rsidRDefault="00B921CF" w:rsidP="00317E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D32B3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32pt;width:495pt;height:608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" stroked="f">
                <v:textbox inset="0,0,0,0">
                  <w:txbxContent>
                    <w:p w14:paraId="54D8BE35" w14:textId="77777777" w:rsidR="00B921CF" w:rsidRDefault="00B921CF" w:rsidP="00317EAD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1A05EC85" w14:textId="77777777" w:rsidR="00B921CF" w:rsidRDefault="00B921CF" w:rsidP="00317EAD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704F680E" w14:textId="77777777" w:rsidR="00B921CF" w:rsidRDefault="00B921CF" w:rsidP="00317EAD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3157D4B4" w14:textId="77777777" w:rsidR="00B921CF" w:rsidRPr="00682B20" w:rsidRDefault="00B921CF" w:rsidP="00317EAD">
                      <w:pPr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1187BB5C" w14:textId="77777777" w:rsidR="00B921CF" w:rsidRPr="00682B20" w:rsidRDefault="00B921CF" w:rsidP="00317EA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caps/>
                          <w:sz w:val="40"/>
                          <w:szCs w:val="40"/>
                        </w:rPr>
                        <w:t xml:space="preserve">ZADÁVACÍ DOKUMENTACE PRO VÝBĚR ZHOTOVITELE </w:t>
                      </w:r>
                    </w:p>
                    <w:p w14:paraId="1F2B7438" w14:textId="77777777" w:rsidR="00B921CF" w:rsidRPr="00682B20" w:rsidRDefault="00B921CF" w:rsidP="00317EA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02FACD9A" w14:textId="2B962826" w:rsidR="00B921CF" w:rsidRPr="00521CC0" w:rsidRDefault="009156C5" w:rsidP="00317EA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 xml:space="preserve">Modernizace </w:t>
                      </w:r>
                      <w:r w:rsidR="0078299C"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>teplárny Mlad</w:t>
                      </w:r>
                      <w:r w:rsidR="001E5596"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>á</w:t>
                      </w:r>
                      <w:r w:rsidR="0078299C"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 xml:space="preserve"> Boleslav </w:t>
                      </w:r>
                    </w:p>
                    <w:p w14:paraId="37F8A8E8" w14:textId="172858DE" w:rsidR="00C67D42" w:rsidRDefault="00C67D42" w:rsidP="00317EA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01E5EA82" w14:textId="77777777" w:rsidR="00C67D42" w:rsidRDefault="00C67D42" w:rsidP="00317EA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6AAE516D" w14:textId="7532F4E5" w:rsidR="00B921CF" w:rsidRPr="00C67D42" w:rsidRDefault="00C67D42" w:rsidP="00317EA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 w:rsidRPr="00C67D4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Obchodní balíček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 </w:t>
                      </w:r>
                      <w:r w:rsidRPr="00C67D4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  <w:p w14:paraId="3C76C38D" w14:textId="43F62F64" w:rsidR="00B921CF" w:rsidRPr="00521CC0" w:rsidRDefault="0084779E" w:rsidP="00317EA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  <w:t>Kote</w:t>
                      </w:r>
                      <w:r w:rsidR="00C67D42"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  <w:t>lny</w:t>
                      </w:r>
                    </w:p>
                    <w:p w14:paraId="6C2AC357" w14:textId="77777777" w:rsidR="00C67D42" w:rsidRDefault="00C67D42" w:rsidP="00317EA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</w:pPr>
                    </w:p>
                    <w:p w14:paraId="3338D9DB" w14:textId="09E15C32" w:rsidR="00B921CF" w:rsidRPr="00682B20" w:rsidRDefault="00B921CF" w:rsidP="00317EA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72"/>
                          <w:szCs w:val="72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 xml:space="preserve">SVAZEK iii  </w:t>
                      </w:r>
                    </w:p>
                    <w:p w14:paraId="270A7409" w14:textId="77777777" w:rsidR="00B921CF" w:rsidRPr="00682B20" w:rsidRDefault="00B921CF" w:rsidP="00317EA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 xml:space="preserve">TECHNICKÉ POŽADAVKY  </w:t>
                      </w:r>
                    </w:p>
                    <w:p w14:paraId="74966AFF" w14:textId="77777777" w:rsidR="00B921CF" w:rsidRPr="00521CC0" w:rsidRDefault="00B921CF" w:rsidP="00317EA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4993BC23" w14:textId="77777777" w:rsidR="00B921CF" w:rsidRPr="00521CC0" w:rsidRDefault="00B921CF" w:rsidP="00317EA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43A55C29" w14:textId="6C500464" w:rsidR="00B921CF" w:rsidRPr="00682B20" w:rsidRDefault="00B921CF" w:rsidP="00317EAD">
                      <w:pPr>
                        <w:jc w:val="center"/>
                        <w:rPr>
                          <w:rFonts w:ascii="Arial Narrow" w:hAnsi="Arial Narrow"/>
                          <w:b/>
                          <w:caps/>
                          <w:sz w:val="36"/>
                          <w:szCs w:val="36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Příloha A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Rozsah Díla </w:t>
                      </w: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  </w:t>
                      </w:r>
                    </w:p>
                    <w:p w14:paraId="39CD7BBE" w14:textId="77777777" w:rsidR="00B921CF" w:rsidRPr="00521CC0" w:rsidRDefault="00B921CF" w:rsidP="00317EAD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b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B11029D" w14:textId="77777777" w:rsidR="00B921CF" w:rsidRPr="00521CC0" w:rsidRDefault="00B921CF" w:rsidP="00317EAD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769E0BA9" w14:textId="77777777" w:rsidR="00B921CF" w:rsidRPr="00D03144" w:rsidRDefault="00B921CF" w:rsidP="00317EAD">
                      <w:pPr>
                        <w:jc w:val="center"/>
                        <w:rPr>
                          <w:rFonts w:ascii="Calibri Light" w:hAnsi="Calibri Light"/>
                          <w:bCs/>
                        </w:rPr>
                      </w:pPr>
                      <w:r w:rsidRPr="00D03144">
                        <w:rPr>
                          <w:b/>
                          <w:caps/>
                          <w:sz w:val="24"/>
                        </w:rPr>
                        <w:t>ANNEX A 1 Subject and scope of the Contract</w:t>
                      </w:r>
                    </w:p>
                    <w:p w14:paraId="28324F4D" w14:textId="77777777" w:rsidR="00B921CF" w:rsidRPr="00E63830" w:rsidRDefault="00B921CF" w:rsidP="00317EAD">
                      <w:pPr>
                        <w:jc w:val="center"/>
                        <w:rPr>
                          <w:b/>
                          <w:bCs/>
                          <w:caps/>
                          <w:color w:val="C00000"/>
                          <w:sz w:val="24"/>
                        </w:rPr>
                      </w:pPr>
                    </w:p>
                    <w:p w14:paraId="2D190F05" w14:textId="77777777" w:rsidR="00B921CF" w:rsidRDefault="00B921CF" w:rsidP="00317EA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56208AF" w14:textId="77777777" w:rsidR="00B921CF" w:rsidRDefault="00B921CF" w:rsidP="00317EA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CF40190" w14:textId="77777777" w:rsidR="00B921CF" w:rsidRPr="00372AC0" w:rsidRDefault="00B921CF" w:rsidP="00317EA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4B08E88D" w14:textId="77777777" w:rsidR="00317EAD" w:rsidRPr="000124D7" w:rsidRDefault="00317EAD"/>
    <w:p w14:paraId="2FCE3FEA" w14:textId="77777777" w:rsidR="00317EAD" w:rsidRPr="000124D7" w:rsidRDefault="00317EAD"/>
    <w:p w14:paraId="1676D3EB" w14:textId="77777777" w:rsidR="00317EAD" w:rsidRPr="000124D7" w:rsidRDefault="00317EAD"/>
    <w:p w14:paraId="67ACA507" w14:textId="77777777" w:rsidR="00317EAD" w:rsidRPr="000124D7" w:rsidRDefault="00317EAD"/>
    <w:p w14:paraId="6543E265" w14:textId="77777777" w:rsidR="00317EAD" w:rsidRPr="000124D7" w:rsidRDefault="00317EAD"/>
    <w:p w14:paraId="78512942" w14:textId="77777777" w:rsidR="00317EAD" w:rsidRPr="000124D7" w:rsidRDefault="00317EAD"/>
    <w:p w14:paraId="5CA8D0BF" w14:textId="77777777" w:rsidR="00317EAD" w:rsidRPr="000124D7" w:rsidRDefault="00317EAD"/>
    <w:p w14:paraId="535D0E52" w14:textId="77777777" w:rsidR="00317EAD" w:rsidRPr="000124D7" w:rsidRDefault="00317EAD"/>
    <w:p w14:paraId="33FB3EF3" w14:textId="77777777" w:rsidR="00317EAD" w:rsidRPr="000124D7" w:rsidRDefault="00317EAD"/>
    <w:p w14:paraId="48AABDFA" w14:textId="77777777" w:rsidR="00317EAD" w:rsidRPr="000124D7" w:rsidRDefault="00317EAD"/>
    <w:p w14:paraId="59470785" w14:textId="77777777" w:rsidR="00317EAD" w:rsidRPr="000124D7" w:rsidRDefault="00317EAD"/>
    <w:p w14:paraId="14F86225" w14:textId="77777777" w:rsidR="00317EAD" w:rsidRPr="000124D7" w:rsidRDefault="00317EAD"/>
    <w:p w14:paraId="17D9DD57" w14:textId="77777777" w:rsidR="00317EAD" w:rsidRPr="000124D7" w:rsidRDefault="00317EAD"/>
    <w:p w14:paraId="1C0D196A" w14:textId="77777777" w:rsidR="00317EAD" w:rsidRPr="000124D7" w:rsidRDefault="00317EAD"/>
    <w:p w14:paraId="3D94C3EF" w14:textId="77777777" w:rsidR="00317EAD" w:rsidRPr="000124D7" w:rsidRDefault="00317EAD"/>
    <w:p w14:paraId="0F2D8C28" w14:textId="77777777" w:rsidR="00317EAD" w:rsidRPr="000124D7" w:rsidRDefault="00317EAD"/>
    <w:p w14:paraId="61669653" w14:textId="77777777" w:rsidR="00317EAD" w:rsidRPr="000124D7" w:rsidRDefault="00317EAD"/>
    <w:p w14:paraId="37A1C60B" w14:textId="77777777" w:rsidR="00317EAD" w:rsidRPr="000124D7" w:rsidRDefault="00317EAD"/>
    <w:p w14:paraId="5437704F" w14:textId="77777777" w:rsidR="00317EAD" w:rsidRPr="000124D7" w:rsidRDefault="00317EAD"/>
    <w:p w14:paraId="6DDC5825" w14:textId="77777777" w:rsidR="00317EAD" w:rsidRPr="000124D7" w:rsidRDefault="00317EAD"/>
    <w:p w14:paraId="392E6E4A" w14:textId="77777777" w:rsidR="00317EAD" w:rsidRPr="000124D7" w:rsidRDefault="00317EAD"/>
    <w:p w14:paraId="4549E79F" w14:textId="77777777" w:rsidR="00317EAD" w:rsidRPr="000124D7" w:rsidRDefault="00317EAD"/>
    <w:p w14:paraId="3F479754" w14:textId="77777777" w:rsidR="00317EAD" w:rsidRPr="000124D7" w:rsidRDefault="00317EAD"/>
    <w:p w14:paraId="38853FD1" w14:textId="77777777" w:rsidR="00317EAD" w:rsidRPr="000124D7" w:rsidRDefault="00317EAD"/>
    <w:p w14:paraId="6AEE07A5" w14:textId="77777777" w:rsidR="00317EAD" w:rsidRPr="000124D7" w:rsidRDefault="00317EAD"/>
    <w:p w14:paraId="48A83329" w14:textId="77777777" w:rsidR="00317EAD" w:rsidRPr="000124D7" w:rsidRDefault="00317EAD"/>
    <w:p w14:paraId="77BF8D39" w14:textId="77777777" w:rsidR="00317EAD" w:rsidRPr="000124D7" w:rsidRDefault="00317EAD"/>
    <w:bookmarkStart w:id="0" w:name="_Hlk142325179" w:displacedByCustomXml="next"/>
    <w:sdt>
      <w:sdtPr>
        <w:rPr>
          <w:rFonts w:ascii="Arial" w:eastAsiaTheme="minorHAnsi" w:hAnsi="Arial" w:cs="Arial"/>
          <w:color w:val="auto"/>
          <w:sz w:val="20"/>
          <w:szCs w:val="20"/>
          <w:lang w:eastAsia="en-US"/>
        </w:rPr>
        <w:id w:val="147491511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sz w:val="22"/>
          <w:szCs w:val="22"/>
        </w:rPr>
      </w:sdtEndPr>
      <w:sdtContent>
        <w:p w14:paraId="0A99C20A" w14:textId="77777777" w:rsidR="00682B20" w:rsidRPr="00D1669C" w:rsidRDefault="00682B20">
          <w:pPr>
            <w:pStyle w:val="Nadpisobsahu"/>
            <w:rPr>
              <w:rFonts w:ascii="Arial" w:hAnsi="Arial" w:cs="Arial"/>
              <w:b/>
              <w:bCs/>
              <w:color w:val="auto"/>
              <w:sz w:val="30"/>
              <w:szCs w:val="30"/>
            </w:rPr>
          </w:pPr>
          <w:r w:rsidRPr="00D1669C">
            <w:rPr>
              <w:rFonts w:ascii="Arial" w:hAnsi="Arial" w:cs="Arial"/>
              <w:b/>
              <w:bCs/>
              <w:color w:val="auto"/>
              <w:sz w:val="30"/>
              <w:szCs w:val="30"/>
            </w:rPr>
            <w:t>Obsah</w:t>
          </w:r>
        </w:p>
        <w:p w14:paraId="182D8D49" w14:textId="4AA588D2" w:rsidR="002C6809" w:rsidRPr="00D1669C" w:rsidRDefault="00682B20">
          <w:pPr>
            <w:pStyle w:val="Obsah1"/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r w:rsidRPr="00D1669C">
            <w:rPr>
              <w:rFonts w:ascii="Arial" w:hAnsi="Arial" w:cs="Arial"/>
              <w:sz w:val="20"/>
              <w:szCs w:val="20"/>
            </w:rPr>
            <w:fldChar w:fldCharType="begin"/>
          </w:r>
          <w:r w:rsidRPr="00D1669C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D1669C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141456122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 ÚVOD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_Toc141456122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4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691E850" w14:textId="5E6F0ED1" w:rsidR="002C6809" w:rsidRPr="00D1669C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23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1.1 Cíle projektu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_Toc141456123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4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68A00C8" w14:textId="1D3F6C74" w:rsidR="002C6809" w:rsidRPr="00D1669C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24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1.2 Rozsah projektu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_Toc141456124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4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74CC994" w14:textId="4E5B16A8" w:rsidR="002C6809" w:rsidRPr="00D1669C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25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1.3 Dodavatelské rozdělení projektu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_Toc141456125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7DE1333" w14:textId="4F39A76E" w:rsidR="002C6809" w:rsidRPr="00D1669C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26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1.4 Základní rozsah OB 2 Kotelny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_Toc141456126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D935C9A" w14:textId="2B657CA4" w:rsidR="002C6809" w:rsidRPr="00D1669C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27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1.5 Existující výrobna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_Toc141456127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95447F3" w14:textId="05637A7C" w:rsidR="002C6809" w:rsidRPr="00D1669C" w:rsidRDefault="00000000">
          <w:pPr>
            <w:pStyle w:val="Obsah1"/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28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2 APLIKACE ŘEŠENÍ V ZADÁVACÍ DOKUMENTACI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_Toc141456128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1592479" w14:textId="4A60EF1D" w:rsidR="002C6809" w:rsidRPr="00D1669C" w:rsidRDefault="00000000">
          <w:pPr>
            <w:pStyle w:val="Obsah1"/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29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3 KRÁTKÝ POPIS DÍLA OB 2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_Toc141456129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3D8FEB7" w14:textId="44B9CC88" w:rsidR="002C6809" w:rsidRPr="00D1669C" w:rsidRDefault="00000000">
          <w:pPr>
            <w:pStyle w:val="Obsah1"/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30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4 LEGISLATIVNÍ PODMÍNKY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_Toc141456130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10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6B07444" w14:textId="39316B87" w:rsidR="002C6809" w:rsidRPr="00D1669C" w:rsidRDefault="00000000">
          <w:pPr>
            <w:pStyle w:val="Obsah1"/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31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5 AKTUÁLNÍ STATUS POVOLOVACÍ DOKUMENTACE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_Toc141456131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10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A6940F9" w14:textId="159B51EF" w:rsidR="002C6809" w:rsidRPr="00D1669C" w:rsidRDefault="00000000">
          <w:pPr>
            <w:pStyle w:val="Obsah1"/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32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 ROZSAH DODÁVKY DÍLA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_Toc141456132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11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2EE7C5B" w14:textId="4334C46F" w:rsidR="002C6809" w:rsidRPr="00D1669C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33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6.1 Verifikace vstupních dat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_Toc141456133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11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225781D" w14:textId="49CEE9E2" w:rsidR="002C6809" w:rsidRPr="00D1669C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34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6.2 Implementace DÍLA do VÝROBNY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_Toc141456134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11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27DCE33" w14:textId="750A0F86" w:rsidR="002C6809" w:rsidRPr="00D1669C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35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6.3 Průzkumy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_Toc141456135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11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F5C2FF4" w14:textId="614C2479" w:rsidR="002C6809" w:rsidRPr="00D1669C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36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6.4 Vypracování dokumentace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_Toc141456136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11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EA86AAC" w14:textId="064CF3D0" w:rsidR="002C6809" w:rsidRPr="00D1669C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37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6.5 Zařízení staveniště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_Toc141456137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12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E1140D2" w14:textId="09241F40" w:rsidR="002C6809" w:rsidRPr="00D1669C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38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6.6 Demontáže a demolice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_Toc141456138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12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6F08757" w14:textId="3D7C67B6" w:rsidR="002C6809" w:rsidRPr="00D1669C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39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6.7 Obstarání a dodávka zařízení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_Toc141456139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13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484E049" w14:textId="66D9F65F" w:rsidR="002C6809" w:rsidRPr="00D1669C" w:rsidRDefault="00000000">
          <w:pPr>
            <w:pStyle w:val="Obsah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40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6.7.1 Obstarání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_Toc141456140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13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89D1588" w14:textId="2FAA8A39" w:rsidR="002C6809" w:rsidRPr="00D1669C" w:rsidRDefault="00000000">
          <w:pPr>
            <w:pStyle w:val="Obsah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41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6.7.2 Manipulace s materiálem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_Toc141456141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13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D4FC10B" w14:textId="650C8E21" w:rsidR="002C6809" w:rsidRPr="00D1669C" w:rsidRDefault="00000000">
          <w:pPr>
            <w:pStyle w:val="Obsah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42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6.7.3 Inspekce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_Toc141456142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13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7ADBD81" w14:textId="27593B6F" w:rsidR="002C6809" w:rsidRPr="00D1669C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43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6.8 Výstavba a montáž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_Toc141456143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13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F4BD707" w14:textId="1B8E0CF2" w:rsidR="002C6809" w:rsidRPr="00D1669C" w:rsidRDefault="00000000">
          <w:pPr>
            <w:pStyle w:val="Obsah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44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6.8.1 Práce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_Toc141456144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13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B85073A" w14:textId="39FAE693" w:rsidR="002C6809" w:rsidRPr="00D1669C" w:rsidRDefault="00000000">
          <w:pPr>
            <w:pStyle w:val="Obsah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45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6.8.2 Připojení napojovacích bodů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_Toc141456145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14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9731430" w14:textId="7CA47558" w:rsidR="002C6809" w:rsidRPr="00D1669C" w:rsidRDefault="00000000">
          <w:pPr>
            <w:pStyle w:val="Obsah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46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6.8.3 První plnění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_Toc141456146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14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EDA404A" w14:textId="675D6C25" w:rsidR="002C6809" w:rsidRPr="00D1669C" w:rsidRDefault="00000000">
          <w:pPr>
            <w:pStyle w:val="Obsah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47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6.8.4 Odpady během výstavby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_Toc141456147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14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5E14254" w14:textId="614A33C8" w:rsidR="002C6809" w:rsidRPr="00D1669C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48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6.9 Licencování, schvalování, certifikace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_Toc141456148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14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DBA7CA2" w14:textId="115AD9EB" w:rsidR="002C6809" w:rsidRPr="00D1669C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49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6.10 Výcvik a školení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_Toc141456149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14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64C572D" w14:textId="322B35E2" w:rsidR="002C6809" w:rsidRPr="00D1669C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50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6.11 Ukončení výstavby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_Toc141456150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15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9B92ACB" w14:textId="3F444884" w:rsidR="002C6809" w:rsidRPr="00D1669C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51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6.12 UVÁDĚNÍ DO PROVOZU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_Toc141456151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15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FAB9898" w14:textId="1C0C3E48" w:rsidR="002C6809" w:rsidRPr="00D1669C" w:rsidRDefault="00000000">
          <w:pPr>
            <w:pStyle w:val="Obsah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52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6.12.1 INDIVIDUÁLNÍ ZKOUŠKY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_Toc141456152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15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509D9CE" w14:textId="43C8CB0E" w:rsidR="002C6809" w:rsidRPr="00D1669C" w:rsidRDefault="00000000">
          <w:pPr>
            <w:pStyle w:val="Obsah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53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6.12.2 PŘÍPRAVA KE KOMPLEXNÍMU VYZKOUŠENÍ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_Toc141456153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15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5F5A4D4" w14:textId="115036F3" w:rsidR="002C6809" w:rsidRPr="00D1669C" w:rsidRDefault="00000000">
          <w:pPr>
            <w:pStyle w:val="Obsah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54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6.12.3 KOMPLEXNÍ VYZKOUŠENÍ, ZKUŠEBNÍ PROVOZ, GARANČNÍ MĚŘENÍ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_Toc141456154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15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BC12F8E" w14:textId="5EB1FD99" w:rsidR="002C6809" w:rsidRPr="00D1669C" w:rsidRDefault="00000000">
          <w:pPr>
            <w:pStyle w:val="Obsah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55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6.12.3.1 KOMPLEXNÍ VYZKOUŠENÍ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_Toc141456155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15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D4A52EC" w14:textId="4AE9F402" w:rsidR="002C6809" w:rsidRPr="00D1669C" w:rsidRDefault="00000000">
          <w:pPr>
            <w:pStyle w:val="Obsah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56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6.12.3.2 KOMPLEXNÍ ZKOUŠKA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_Toc141456156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16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75BF6C8" w14:textId="7CA94895" w:rsidR="002C6809" w:rsidRPr="00D1669C" w:rsidRDefault="00000000">
          <w:pPr>
            <w:pStyle w:val="Obsah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57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6.12.3.3 ZKUŠEBNÍ PROVOZ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_Toc141456157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16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E1748B2" w14:textId="464AF3B7" w:rsidR="002C6809" w:rsidRPr="00D1669C" w:rsidRDefault="00000000">
          <w:pPr>
            <w:pStyle w:val="Obsah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58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6.12.3.4 GARANČNÍ MĚŘENÍ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_Toc141456158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16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E4CC009" w14:textId="466CB3D0" w:rsidR="002C6809" w:rsidRPr="00D1669C" w:rsidRDefault="00000000">
          <w:pPr>
            <w:pStyle w:val="Obsah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59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6.12.4 PŘEDBĚŽNÉ PŘEVZETÍ (PAC)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_Toc141456159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16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16FFE47" w14:textId="1DEF9F38" w:rsidR="002C6809" w:rsidRPr="00D1669C" w:rsidRDefault="00000000">
          <w:pPr>
            <w:pStyle w:val="Obsah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60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6.12.5 KONEČNÉ PŘEVZETÍ (FAC)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_Toc141456160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16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07A9794" w14:textId="1EC65074" w:rsidR="002C6809" w:rsidRPr="00D1669C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61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6.13 Náhradní díly a díly s kratší životností než ZÁRUČNÍ DOBA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_Toc141456161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16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A15BB91" w14:textId="316A73C0" w:rsidR="002C6809" w:rsidRPr="00D1669C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62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6.14 Zvláštní nářadí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_Toc141456162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17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EC9895C" w14:textId="54410417" w:rsidR="002C6809" w:rsidRPr="00D1669C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63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6.15 Spotřební díly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_Toc141456163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17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4A76689" w14:textId="01530CCB" w:rsidR="002C6809" w:rsidRPr="00D1669C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64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6.16 Záruky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_Toc141456164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17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51586FD" w14:textId="2DB4F387" w:rsidR="002C6809" w:rsidRPr="00D1669C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65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6.17 Užívací práva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_Toc141456165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17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5E85CFF" w14:textId="26F53B27" w:rsidR="002C6809" w:rsidRPr="00D1669C" w:rsidRDefault="00000000">
          <w:pPr>
            <w:pStyle w:val="Obsah1"/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66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7 POVINNOSTI OBJEDNATELE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_Toc141456166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17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E446840" w14:textId="5F415CB1" w:rsidR="002C6809" w:rsidRPr="00D1669C" w:rsidRDefault="00000000">
          <w:pPr>
            <w:pStyle w:val="Obsah1"/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67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8 NAPOJOVACÍ MÍSTA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_Toc141456167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18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16008E8" w14:textId="00394E9E" w:rsidR="002C6809" w:rsidRPr="00D1669C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68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8.1 Vlastnictví napojovacích míst: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_Toc141456168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18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C42AC30" w14:textId="08A45ECC" w:rsidR="002C6809" w:rsidRPr="00D1669C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69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8.2 Seznam připojovacích míst OB 2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_Toc141456169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18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4D4634F" w14:textId="2AF4A683" w:rsidR="002C6809" w:rsidRPr="00D1669C" w:rsidRDefault="00000000">
          <w:pPr>
            <w:pStyle w:val="Obsah1"/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1456170" w:history="1">
            <w:r w:rsidR="002C6809" w:rsidRPr="00D1669C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9 SEZNAM ZKRATEK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_Toc141456170 \h </w:instrTex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24C78">
              <w:rPr>
                <w:rFonts w:ascii="Arial" w:hAnsi="Arial" w:cs="Arial"/>
                <w:noProof/>
                <w:webHidden/>
                <w:sz w:val="20"/>
                <w:szCs w:val="20"/>
              </w:rPr>
              <w:t>22</w:t>
            </w:r>
            <w:r w:rsidR="002C6809" w:rsidRPr="00D1669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3027FAF" w14:textId="12F2BE8B" w:rsidR="00682B20" w:rsidRPr="000124D7" w:rsidRDefault="00682B20">
          <w:r w:rsidRPr="00D1669C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bookmarkEnd w:id="0" w:displacedByCustomXml="prev"/>
    <w:p w14:paraId="0EECC33D" w14:textId="767262C6" w:rsidR="00317EAD" w:rsidRPr="000124D7" w:rsidRDefault="0095739F" w:rsidP="005503F5">
      <w:r w:rsidRPr="000124D7">
        <w:br w:type="page"/>
      </w:r>
    </w:p>
    <w:p w14:paraId="2C0AAE6A" w14:textId="57FF9BE8" w:rsidR="00317EAD" w:rsidRPr="000124D7" w:rsidRDefault="0082702E" w:rsidP="00A42057">
      <w:pPr>
        <w:pStyle w:val="TCBNadpis1"/>
      </w:pPr>
      <w:bookmarkStart w:id="1" w:name="_Toc141456122"/>
      <w:r w:rsidRPr="000124D7">
        <w:lastRenderedPageBreak/>
        <w:t>ÚVOD</w:t>
      </w:r>
      <w:bookmarkEnd w:id="1"/>
    </w:p>
    <w:p w14:paraId="251BE28E" w14:textId="25EE5FD4" w:rsidR="00304EFC" w:rsidRPr="00182DAE" w:rsidRDefault="00304EFC" w:rsidP="00182DAE">
      <w:pPr>
        <w:pStyle w:val="TCBNadpis2"/>
      </w:pPr>
      <w:bookmarkStart w:id="2" w:name="_Toc141456123"/>
      <w:r w:rsidRPr="00182DAE">
        <w:t>Cíle projektu</w:t>
      </w:r>
      <w:bookmarkEnd w:id="2"/>
      <w:r w:rsidRPr="00182DAE">
        <w:t xml:space="preserve"> </w:t>
      </w:r>
    </w:p>
    <w:p w14:paraId="5CD11B44" w14:textId="59B7277B" w:rsidR="00635C3D" w:rsidRPr="000124D7" w:rsidRDefault="00635C3D" w:rsidP="00D13C1F">
      <w:pPr>
        <w:pStyle w:val="TCBNormalni"/>
      </w:pPr>
      <w:r w:rsidRPr="000124D7">
        <w:t>Společnost ŠKO-ENERGO s.r.o. bude v rámci plnění programu</w:t>
      </w:r>
      <w:r w:rsidR="00EF3754">
        <w:t xml:space="preserve"> CO</w:t>
      </w:r>
      <w:r w:rsidR="00EF3754" w:rsidRPr="00EF3754">
        <w:rPr>
          <w:vertAlign w:val="subscript"/>
        </w:rPr>
        <w:t>2</w:t>
      </w:r>
      <w:r w:rsidR="00EF3754">
        <w:t xml:space="preserve"> neutralita (část</w:t>
      </w:r>
      <w:r w:rsidRPr="000124D7">
        <w:t xml:space="preserve"> </w:t>
      </w:r>
      <w:r w:rsidR="00715906">
        <w:t>Modernizace teplárny</w:t>
      </w:r>
      <w:r w:rsidR="00EF3754">
        <w:t>)</w:t>
      </w:r>
      <w:r w:rsidR="00654493" w:rsidRPr="000124D7" w:rsidDel="00654493">
        <w:t xml:space="preserve"> </w:t>
      </w:r>
      <w:r w:rsidRPr="000124D7">
        <w:t>modernizovat teplárnu v Mladé Boleslavi, jejímž výrobním programem je produkce tepla a</w:t>
      </w:r>
      <w:r w:rsidR="00EF3754">
        <w:t> </w:t>
      </w:r>
      <w:r w:rsidRPr="000124D7">
        <w:t>elektrické energie. Cílem modernizace, kterým je snížení přímého emisního faktoru CO</w:t>
      </w:r>
      <w:r w:rsidRPr="000124D7">
        <w:rPr>
          <w:vertAlign w:val="subscript"/>
        </w:rPr>
        <w:t>2</w:t>
      </w:r>
      <w:r w:rsidRPr="000124D7">
        <w:t>, bude dosaženo zásadní změnou palivové základny. Dosavadní hlavní palivo, hnědé uhlí, bude nahrazeno biomasou. Spalování doplňkových paliv, zemního plynu a olejových emulzí, zůstane zachováno.</w:t>
      </w:r>
    </w:p>
    <w:p w14:paraId="5C639CE6" w14:textId="0DB8F3E7" w:rsidR="007B5B29" w:rsidRPr="000124D7" w:rsidRDefault="007B5B29" w:rsidP="00182DAE">
      <w:pPr>
        <w:pStyle w:val="TCBNadpis2"/>
      </w:pPr>
      <w:bookmarkStart w:id="3" w:name="_Toc141456124"/>
      <w:r w:rsidRPr="000124D7">
        <w:t>R</w:t>
      </w:r>
      <w:r w:rsidR="004052F7" w:rsidRPr="000124D7">
        <w:t>oz</w:t>
      </w:r>
      <w:r w:rsidRPr="000124D7">
        <w:t>sa</w:t>
      </w:r>
      <w:r w:rsidR="004052F7" w:rsidRPr="000124D7">
        <w:t>h</w:t>
      </w:r>
      <w:r w:rsidRPr="000124D7">
        <w:t xml:space="preserve"> projektu</w:t>
      </w:r>
      <w:bookmarkEnd w:id="3"/>
      <w:r w:rsidRPr="000124D7">
        <w:t xml:space="preserve"> </w:t>
      </w:r>
    </w:p>
    <w:p w14:paraId="1CC013E8" w14:textId="76DF0E70" w:rsidR="00635C3D" w:rsidRPr="000124D7" w:rsidRDefault="00635C3D" w:rsidP="00DE3E19">
      <w:pPr>
        <w:pStyle w:val="TCBNormalni"/>
      </w:pPr>
      <w:r w:rsidRPr="000124D7">
        <w:t>Modernizace zahrnuje veškeré úpravy VÝROBNY související se změnou palivové základny. V důsledku snížení výhřevnosti paliva dojde ke snížení parního výkonu stávajících uhelných kotlů K80 a</w:t>
      </w:r>
      <w:r w:rsidR="002D2BA3" w:rsidRPr="000124D7">
        <w:t> </w:t>
      </w:r>
      <w:r w:rsidRPr="000124D7">
        <w:t>K90 ze 140</w:t>
      </w:r>
      <w:r w:rsidR="0001284C">
        <w:t> </w:t>
      </w:r>
      <w:r w:rsidRPr="000124D7">
        <w:t>t/h na 100 t/h. Deficit výkonu nahradí nový kotel K20 o parním výkonu 80 t/h, který bude spalovat pouze dřevní štěpku.</w:t>
      </w:r>
    </w:p>
    <w:p w14:paraId="3D6878E7" w14:textId="69D5D4CE" w:rsidR="00DE3E19" w:rsidRPr="000124D7" w:rsidRDefault="00DE3E19" w:rsidP="00DE3E19">
      <w:pPr>
        <w:pStyle w:val="TCBNormalni"/>
      </w:pPr>
      <w:r w:rsidRPr="000124D7">
        <w:t>Přípravu dostatečného množství dřevní štěpky pro kotle bude zajišťovat nové palivové hospodářství, které umožní dopravu a vykládku dřevní štěpky z železničních kontejnerů nebo nákladních automobilů. Maximální kapacita vykládky bude 1 400 m</w:t>
      </w:r>
      <w:r w:rsidRPr="000124D7">
        <w:rPr>
          <w:vertAlign w:val="superscript"/>
        </w:rPr>
        <w:t>3</w:t>
      </w:r>
      <w:r w:rsidRPr="000124D7">
        <w:t>/h. Součástí palivového hospodářství je systém úpravy rozměrů dřevní štěpky, separace kovů a skladování v uzavřených silech o celkové kapacitě 45 000 m</w:t>
      </w:r>
      <w:r w:rsidRPr="000124D7">
        <w:rPr>
          <w:vertAlign w:val="superscript"/>
        </w:rPr>
        <w:t>3</w:t>
      </w:r>
      <w:r w:rsidRPr="000124D7">
        <w:t>. Doprava z příjmových míst do zásobních sil, nové kotelny K20 a upravené kotle K80 a K90 bude zajišťovat systém pásových dopravníků.</w:t>
      </w:r>
    </w:p>
    <w:p w14:paraId="20BD6D59" w14:textId="092005D6" w:rsidR="00635C3D" w:rsidRPr="000124D7" w:rsidRDefault="00635C3D" w:rsidP="00635C3D">
      <w:pPr>
        <w:pStyle w:val="TCBNormalni"/>
      </w:pPr>
      <w:r w:rsidRPr="000124D7">
        <w:t xml:space="preserve">Pro novou a modernizovanou technologii, její napájení elektrickou energií a automatické řízení budou vybudovány nové objekty a technologické provozy. Součástí DÍLA bude také infrastruktura, bezpečnostní a monitorovací systémy. Rozdělení DÍLA na provozní soubory a stavební objekty je uvedeno v kapitole </w:t>
      </w:r>
      <w:r w:rsidRPr="000124D7">
        <w:fldChar w:fldCharType="begin"/>
      </w:r>
      <w:r w:rsidRPr="000124D7">
        <w:instrText xml:space="preserve"> REF _Ref132722324 \r \h </w:instrText>
      </w:r>
      <w:r w:rsidRPr="000124D7">
        <w:fldChar w:fldCharType="separate"/>
      </w:r>
      <w:r w:rsidR="00024C78">
        <w:t xml:space="preserve">1.3  </w:t>
      </w:r>
      <w:r w:rsidRPr="000124D7">
        <w:fldChar w:fldCharType="end"/>
      </w:r>
      <w:r w:rsidR="00447186" w:rsidRPr="000124D7">
        <w:t>t</w:t>
      </w:r>
      <w:r w:rsidRPr="000124D7">
        <w:t xml:space="preserve">abulka 1.  </w:t>
      </w:r>
    </w:p>
    <w:p w14:paraId="46B8EFD6" w14:textId="3FD5C40D" w:rsidR="00CE5055" w:rsidRPr="000124D7" w:rsidRDefault="00CE5055" w:rsidP="00D13C1F">
      <w:pPr>
        <w:pStyle w:val="TCBNormalni"/>
      </w:pPr>
      <w:r w:rsidRPr="000124D7">
        <w:rPr>
          <w:noProof/>
        </w:rPr>
        <w:drawing>
          <wp:inline distT="0" distB="0" distL="0" distR="0" wp14:anchorId="06CF025D" wp14:editId="4E9A62E1">
            <wp:extent cx="5716448" cy="3132138"/>
            <wp:effectExtent l="0" t="0" r="0" b="0"/>
            <wp:docPr id="939088640" name="Picture 939088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448" cy="313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C25DA" w14:textId="39EE3270" w:rsidR="00075595" w:rsidRPr="000124D7" w:rsidRDefault="00075595" w:rsidP="00075595">
      <w:pPr>
        <w:pStyle w:val="TCBNormalni"/>
        <w:rPr>
          <w:i/>
          <w:iCs/>
        </w:rPr>
      </w:pPr>
      <w:r w:rsidRPr="000124D7">
        <w:rPr>
          <w:i/>
          <w:iCs/>
        </w:rPr>
        <w:t>Obr.1: 3D zobrazení</w:t>
      </w:r>
    </w:p>
    <w:p w14:paraId="6C051F2C" w14:textId="77FBB9FA" w:rsidR="00AE1E6E" w:rsidRPr="000124D7" w:rsidRDefault="000B7C2D" w:rsidP="00182DAE">
      <w:pPr>
        <w:pStyle w:val="TCBNadpis2"/>
      </w:pPr>
      <w:bookmarkStart w:id="4" w:name="_Ref132722324"/>
      <w:bookmarkStart w:id="5" w:name="_Toc141456125"/>
      <w:r w:rsidRPr="000124D7">
        <w:lastRenderedPageBreak/>
        <w:t xml:space="preserve">Dodavatelské </w:t>
      </w:r>
      <w:r w:rsidR="004D6B00" w:rsidRPr="000124D7">
        <w:t>r</w:t>
      </w:r>
      <w:r w:rsidRPr="000124D7">
        <w:t>ozdělení projektu</w:t>
      </w:r>
      <w:bookmarkEnd w:id="4"/>
      <w:bookmarkEnd w:id="5"/>
      <w:r w:rsidRPr="000124D7">
        <w:t xml:space="preserve"> </w:t>
      </w:r>
    </w:p>
    <w:p w14:paraId="13096DD8" w14:textId="09CD4436" w:rsidR="00AE1E6E" w:rsidRPr="000124D7" w:rsidRDefault="00AE1E6E" w:rsidP="00447186">
      <w:pPr>
        <w:pStyle w:val="TCBNormalni"/>
      </w:pPr>
      <w:r w:rsidRPr="000124D7">
        <w:t xml:space="preserve">Projekt je rozčleněn do následujících obchodních balíčků (dále OB). V rámci realizace jednotlivých OB budou jednotliví dodavatele zajišťovat koordinaci a součinnost </w:t>
      </w:r>
      <w:r w:rsidR="00DE3E19" w:rsidRPr="000124D7">
        <w:t>s</w:t>
      </w:r>
      <w:r w:rsidR="00922C6E" w:rsidRPr="000124D7">
        <w:t>e</w:t>
      </w:r>
      <w:r w:rsidR="00DE3E19" w:rsidRPr="000124D7">
        <w:t> zhotoviteli ostatních</w:t>
      </w:r>
      <w:r w:rsidRPr="000124D7">
        <w:t xml:space="preserve"> OB</w:t>
      </w:r>
      <w:r w:rsidR="00DE3E19" w:rsidRPr="000124D7">
        <w:t>.</w:t>
      </w:r>
      <w:r w:rsidRPr="000124D7">
        <w:t xml:space="preserve"> 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0"/>
        <w:gridCol w:w="1281"/>
        <w:gridCol w:w="5528"/>
      </w:tblGrid>
      <w:tr w:rsidR="00AE1E6E" w:rsidRPr="000124D7" w14:paraId="68825A3A" w14:textId="77777777" w:rsidTr="005366E3">
        <w:trPr>
          <w:cantSplit/>
          <w:trHeight w:val="397"/>
          <w:tblHeader/>
        </w:trPr>
        <w:tc>
          <w:tcPr>
            <w:tcW w:w="877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BC7BBF3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6" w:name="_Hlk131411031"/>
            <w:r w:rsidRPr="00012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Členění ZADÁVACÍ </w:t>
            </w:r>
            <w:proofErr w:type="gramStart"/>
            <w:r w:rsidRPr="00012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DOKUMENTACE - Rozdělení</w:t>
            </w:r>
            <w:proofErr w:type="gramEnd"/>
            <w:r w:rsidRPr="00012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do OB</w:t>
            </w:r>
          </w:p>
        </w:tc>
      </w:tr>
      <w:tr w:rsidR="00AE1E6E" w:rsidRPr="000124D7" w14:paraId="1F349303" w14:textId="77777777" w:rsidTr="005366E3">
        <w:trPr>
          <w:cantSplit/>
          <w:trHeight w:val="315"/>
          <w:tblHeader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C5422" w14:textId="5A8013C9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OB 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4A03A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PS, SO, IO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439EEC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</w:tr>
      <w:tr w:rsidR="00AE1E6E" w:rsidRPr="000124D7" w14:paraId="7160F049" w14:textId="77777777" w:rsidTr="005366E3">
        <w:trPr>
          <w:cantSplit/>
          <w:trHeight w:val="301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F8944F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 1</w:t>
            </w:r>
          </w:p>
          <w:p w14:paraId="615E79B5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Palivové hospodářství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6FFAE3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PS101.1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F879AE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Systém vykládky v rámci OB 1</w:t>
            </w:r>
          </w:p>
        </w:tc>
      </w:tr>
      <w:tr w:rsidR="00AE1E6E" w:rsidRPr="000124D7" w14:paraId="7DC24755" w14:textId="77777777" w:rsidTr="005366E3">
        <w:trPr>
          <w:cantSplit/>
          <w:trHeight w:val="301"/>
        </w:trPr>
        <w:tc>
          <w:tcPr>
            <w:tcW w:w="197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F114A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70599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102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1E7D87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Příjem dřevní štěpky autodoprava</w:t>
            </w:r>
          </w:p>
        </w:tc>
      </w:tr>
      <w:tr w:rsidR="00AE1E6E" w:rsidRPr="000124D7" w14:paraId="6D2B615B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3776ED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A1D10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103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99ED24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Třídění a úprava dřevní štěpky </w:t>
            </w:r>
          </w:p>
        </w:tc>
      </w:tr>
      <w:tr w:rsidR="00AE1E6E" w:rsidRPr="000124D7" w14:paraId="6F20A30C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3442D3C0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2319D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104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F604BC" w14:textId="6FB6A029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Pasová </w:t>
            </w:r>
            <w:r w:rsidR="00C770B1"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</w:t>
            </w: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oprava dřevní štěpky </w:t>
            </w:r>
          </w:p>
        </w:tc>
      </w:tr>
      <w:tr w:rsidR="00AE1E6E" w:rsidRPr="000124D7" w14:paraId="0EB209E3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521BF2C7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D9A08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105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4AE14C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Technologie skladu dřevní štěpky </w:t>
            </w:r>
          </w:p>
        </w:tc>
      </w:tr>
      <w:tr w:rsidR="00AE1E6E" w:rsidRPr="000124D7" w14:paraId="63FFA9CC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5F3204E2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22D84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106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C8EB83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Vzduchotechnika hospodářství dřevní štěpky, odprášení </w:t>
            </w:r>
          </w:p>
        </w:tc>
      </w:tr>
      <w:tr w:rsidR="00AE1E6E" w:rsidRPr="000124D7" w14:paraId="3C15E606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6221F390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9D033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107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051C28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Část </w:t>
            </w:r>
            <w:proofErr w:type="gramStart"/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elektro - hospodářství</w:t>
            </w:r>
            <w:proofErr w:type="gramEnd"/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dřevní štěpky </w:t>
            </w:r>
          </w:p>
        </w:tc>
      </w:tr>
      <w:tr w:rsidR="00AE1E6E" w:rsidRPr="000124D7" w14:paraId="1910AA16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2F265690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3A435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108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4F738D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ASŘTP hospodářství dřevní štěpky</w:t>
            </w:r>
          </w:p>
        </w:tc>
      </w:tr>
      <w:tr w:rsidR="00AE1E6E" w:rsidRPr="000124D7" w14:paraId="5609F7AE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F59DADF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E5E6D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102.1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94506" w14:textId="52C54A9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Sklad dřevní štěpky (OB 1) – </w:t>
            </w:r>
            <w:r w:rsidR="00F4175B"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</w:t>
            </w:r>
            <w:r w:rsidR="007B24BB"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  <w:r w:rsidR="00F4175B"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dstavba,</w:t>
            </w:r>
            <w:r w:rsidR="007B24BB"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F4175B"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schodišťové věže</w:t>
            </w:r>
          </w:p>
        </w:tc>
      </w:tr>
      <w:tr w:rsidR="00AE1E6E" w:rsidRPr="000124D7" w14:paraId="4C0F6175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76FBBD4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5AA40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103.1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E14B37" w14:textId="50F59A45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Doprava dřevní štěpky do skladu (OB 1) </w:t>
            </w:r>
            <w:r w:rsidR="00024CA9"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r w:rsidR="00F4175B"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 stavba přesypných věží a dopravníkových mostů</w:t>
            </w:r>
          </w:p>
        </w:tc>
      </w:tr>
      <w:tr w:rsidR="00AE1E6E" w:rsidRPr="000124D7" w14:paraId="054024B2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51AB59A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57E3A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104.1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B87A80" w14:textId="2E243441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Doprava dřevní štěpky do kotelen (OB 1) </w:t>
            </w:r>
            <w:r w:rsidR="00024CA9"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r w:rsidR="00F4175B"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 stavba přesypných věží a dopravníkových mostů</w:t>
            </w:r>
          </w:p>
        </w:tc>
      </w:tr>
      <w:tr w:rsidR="00AE1E6E" w:rsidRPr="000124D7" w14:paraId="7C665A88" w14:textId="77777777" w:rsidTr="005366E3">
        <w:trPr>
          <w:cantSplit/>
          <w:trHeight w:val="300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C69E1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 2</w:t>
            </w:r>
          </w:p>
          <w:p w14:paraId="25068C78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Kotelny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7A61F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109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BCB486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Rozvod zemního plynu </w:t>
            </w:r>
          </w:p>
        </w:tc>
      </w:tr>
      <w:tr w:rsidR="00AE1E6E" w:rsidRPr="000124D7" w14:paraId="19B47E87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C1C26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0CAAD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113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2C25D7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Kompresorová stanice vzduchu </w:t>
            </w:r>
          </w:p>
        </w:tc>
      </w:tr>
      <w:tr w:rsidR="00AE1E6E" w:rsidRPr="000124D7" w14:paraId="3D90F17F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6B737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F9F55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201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E05E5D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Kotelna K20</w:t>
            </w:r>
          </w:p>
        </w:tc>
      </w:tr>
      <w:tr w:rsidR="00AE1E6E" w:rsidRPr="000124D7" w14:paraId="1DCC184B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D7B8F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A28C4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202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8ABEF2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Vnitřní palivové hospodářství K20</w:t>
            </w:r>
          </w:p>
        </w:tc>
      </w:tr>
      <w:tr w:rsidR="00AE1E6E" w:rsidRPr="000124D7" w14:paraId="10DF6EE3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CA893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BD322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203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8FC758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Partie za K20 vč. čištění spalin a kouřovody</w:t>
            </w:r>
          </w:p>
        </w:tc>
      </w:tr>
      <w:tr w:rsidR="00AE1E6E" w:rsidRPr="000124D7" w14:paraId="3118E94F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DADF0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6C839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204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6C0C19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Systém dopravy popelu</w:t>
            </w:r>
          </w:p>
        </w:tc>
      </w:tr>
      <w:tr w:rsidR="00AE1E6E" w:rsidRPr="000124D7" w14:paraId="705CD12C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B4774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0F91E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205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51D4C8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Rekonstrukce kotlů K80 a K90 </w:t>
            </w:r>
          </w:p>
        </w:tc>
      </w:tr>
      <w:tr w:rsidR="00AE1E6E" w:rsidRPr="000124D7" w14:paraId="45773413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180FE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E5B6E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206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16458E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vnitřního palivového hospodářství K80 a K90</w:t>
            </w:r>
          </w:p>
        </w:tc>
      </w:tr>
      <w:tr w:rsidR="00AE1E6E" w:rsidRPr="000124D7" w14:paraId="19E0D6CF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58E6E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5B70E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207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4C4431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Demontáže a přeložky </w:t>
            </w:r>
          </w:p>
        </w:tc>
      </w:tr>
      <w:tr w:rsidR="00AE1E6E" w:rsidRPr="000124D7" w14:paraId="036E32AE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D6FDB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90849" w14:textId="405FCDB3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208</w:t>
            </w:r>
            <w:r w:rsidR="0023580F"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.2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1FCFA7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ASŘTP K20/K80/90</w:t>
            </w:r>
          </w:p>
        </w:tc>
      </w:tr>
      <w:tr w:rsidR="00AE1E6E" w:rsidRPr="000124D7" w14:paraId="60F5D389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AFE2D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5CA55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209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FEB61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CEMS </w:t>
            </w:r>
          </w:p>
        </w:tc>
      </w:tr>
      <w:tr w:rsidR="00AE1E6E" w:rsidRPr="000124D7" w14:paraId="5EF1D213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10CCE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51319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210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8AA53D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Elektro K20/K80/K90</w:t>
            </w:r>
          </w:p>
        </w:tc>
      </w:tr>
      <w:tr w:rsidR="00AE1E6E" w:rsidRPr="000124D7" w14:paraId="5C7F9122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51697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08A15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211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8DF868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Spojovací potrubí </w:t>
            </w:r>
          </w:p>
        </w:tc>
      </w:tr>
      <w:tr w:rsidR="00AE1E6E" w:rsidRPr="000124D7" w14:paraId="692DD85E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FC003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5F3D5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 201.1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87E375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Kotelna K20 (OB 2) – vrchní stavba vč. opláštění</w:t>
            </w:r>
          </w:p>
        </w:tc>
      </w:tr>
      <w:tr w:rsidR="00AE1E6E" w:rsidRPr="000124D7" w14:paraId="320A37BF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27853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ECA64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202.1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8727AF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Partie za kotlem </w:t>
            </w:r>
            <w:proofErr w:type="gramStart"/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K20 - čištění</w:t>
            </w:r>
            <w:proofErr w:type="gramEnd"/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spalin - viz SO 201 (OB 2) – vrchní stavba</w:t>
            </w:r>
          </w:p>
        </w:tc>
      </w:tr>
      <w:tr w:rsidR="00AE1E6E" w:rsidRPr="000124D7" w14:paraId="3E230979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965B0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8EFFD4" w14:textId="269FF7D4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 203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F961A1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Úpravy kotelny K80/90 (OB 2) – vrchní stavba vč. opláštění</w:t>
            </w:r>
          </w:p>
        </w:tc>
      </w:tr>
      <w:tr w:rsidR="00AE1E6E" w:rsidRPr="000124D7" w14:paraId="22546874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F3255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ADCBD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204.1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E33426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Vnější </w:t>
            </w:r>
            <w:proofErr w:type="gramStart"/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kouřovody - základy</w:t>
            </w:r>
            <w:proofErr w:type="gramEnd"/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konstrukce (OB 2) – vrchní stavba</w:t>
            </w:r>
          </w:p>
        </w:tc>
      </w:tr>
      <w:tr w:rsidR="00AE1E6E" w:rsidRPr="000124D7" w14:paraId="62FE13FB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7EB08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050EC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205.1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6D3E5B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Odpopílkování - potrubní</w:t>
            </w:r>
            <w:proofErr w:type="gramEnd"/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most a základy (OB 2) – vrchní stavba</w:t>
            </w:r>
          </w:p>
        </w:tc>
      </w:tr>
      <w:tr w:rsidR="00AE1E6E" w:rsidRPr="000124D7" w14:paraId="6CB0D9D7" w14:textId="77777777" w:rsidTr="005366E3">
        <w:trPr>
          <w:cantSplit/>
          <w:trHeight w:val="300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165D1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 3</w:t>
            </w:r>
          </w:p>
          <w:p w14:paraId="75BBD066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Železniční doprava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6D237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04-01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2B56E1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Přesuvna pro kolej 13 a </w:t>
            </w:r>
            <w:proofErr w:type="gramStart"/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13a</w:t>
            </w:r>
            <w:proofErr w:type="gramEnd"/>
          </w:p>
        </w:tc>
      </w:tr>
      <w:tr w:rsidR="00AE1E6E" w:rsidRPr="000124D7" w14:paraId="170BFE1F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200B8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2772B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04-02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A2B523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Kolejové váhy pro kolej 13 a </w:t>
            </w:r>
            <w:proofErr w:type="gramStart"/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13a</w:t>
            </w:r>
            <w:proofErr w:type="gramEnd"/>
          </w:p>
        </w:tc>
      </w:tr>
      <w:tr w:rsidR="00AE1E6E" w:rsidRPr="000124D7" w14:paraId="20E399B3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0AF26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C0E02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10-01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E24E53" w14:textId="4E67EFC7" w:rsidR="00AE1E6E" w:rsidRPr="000124D7" w:rsidRDefault="0055424C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</w:t>
            </w:r>
            <w:r w:rsidR="00AE1E6E"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elezniční svršek </w:t>
            </w:r>
          </w:p>
        </w:tc>
      </w:tr>
      <w:tr w:rsidR="00AE1E6E" w:rsidRPr="000124D7" w14:paraId="31827412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C2FCF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2F27D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10-02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ED7A88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Železniční spodek </w:t>
            </w:r>
          </w:p>
        </w:tc>
      </w:tr>
      <w:tr w:rsidR="00AE1E6E" w:rsidRPr="000124D7" w14:paraId="2E401A3F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BA703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30693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30-01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902DF6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Spodní stavba přesuvny </w:t>
            </w:r>
          </w:p>
        </w:tc>
      </w:tr>
      <w:tr w:rsidR="00AE1E6E" w:rsidRPr="000124D7" w14:paraId="3A7A7849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BC198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ED4D6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31-01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B7EFE1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Úprava areálové kanalizace</w:t>
            </w:r>
          </w:p>
        </w:tc>
      </w:tr>
      <w:tr w:rsidR="00AE1E6E" w:rsidRPr="000124D7" w14:paraId="28753993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5516E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19252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50-01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8737D1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Přejezdová úprava kolejí </w:t>
            </w:r>
          </w:p>
        </w:tc>
      </w:tr>
      <w:tr w:rsidR="00AE1E6E" w:rsidRPr="000124D7" w14:paraId="64C4FA68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E7E6A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48351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78-01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1EC054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Demolice objektu pro vykládku uhlí vč zrušení zázemí logistiky </w:t>
            </w:r>
          </w:p>
        </w:tc>
      </w:tr>
      <w:tr w:rsidR="00AE1E6E" w:rsidRPr="000124D7" w14:paraId="584A8C2F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741D8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5E20C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86-01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2DB376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Úprava osvětlení </w:t>
            </w:r>
          </w:p>
        </w:tc>
      </w:tr>
      <w:tr w:rsidR="00AE1E6E" w:rsidRPr="000124D7" w14:paraId="469DEA20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0CA81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59220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86-02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13B89B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Napájení přesuvny </w:t>
            </w:r>
          </w:p>
        </w:tc>
      </w:tr>
      <w:tr w:rsidR="00AE1E6E" w:rsidRPr="000124D7" w14:paraId="460EACC2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32BA2F8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7D9AA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86-03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0612DF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Napájení kolejových vah </w:t>
            </w:r>
          </w:p>
        </w:tc>
      </w:tr>
      <w:tr w:rsidR="00AE1E6E" w:rsidRPr="000124D7" w14:paraId="5D64A265" w14:textId="77777777" w:rsidTr="005366E3">
        <w:trPr>
          <w:cantSplit/>
          <w:trHeight w:val="45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66DB6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 4</w:t>
            </w:r>
          </w:p>
          <w:p w14:paraId="5DABB3C9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012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Výklopna</w:t>
            </w:r>
            <w:proofErr w:type="spellEnd"/>
          </w:p>
        </w:tc>
        <w:tc>
          <w:tcPr>
            <w:tcW w:w="128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D099A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101.2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061BC8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Příjem dřevní štěpky – železniční doprava </w:t>
            </w:r>
          </w:p>
        </w:tc>
      </w:tr>
      <w:tr w:rsidR="0023580F" w:rsidRPr="000124D7" w14:paraId="5C487ABC" w14:textId="77777777" w:rsidTr="005366E3">
        <w:trPr>
          <w:cantSplit/>
          <w:trHeight w:val="300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54B078" w14:textId="77777777" w:rsidR="0023580F" w:rsidRPr="000124D7" w:rsidRDefault="0023580F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 5</w:t>
            </w:r>
          </w:p>
          <w:p w14:paraId="52AE1AF4" w14:textId="7F02BAF0" w:rsidR="0023580F" w:rsidRPr="000124D7" w:rsidRDefault="0023580F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ASŘ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CE89D" w14:textId="1DCF03DF" w:rsidR="0023580F" w:rsidRPr="000124D7" w:rsidRDefault="0023580F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PS208.1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4D768" w14:textId="4E95EFB9" w:rsidR="0023580F" w:rsidRPr="000124D7" w:rsidRDefault="0023580F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Část </w:t>
            </w:r>
            <w:proofErr w:type="spellStart"/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Human</w:t>
            </w:r>
            <w:proofErr w:type="spellEnd"/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Machine</w:t>
            </w:r>
            <w:proofErr w:type="spellEnd"/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AE508A"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</w:t>
            </w: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nterface </w:t>
            </w:r>
          </w:p>
        </w:tc>
      </w:tr>
      <w:tr w:rsidR="0023580F" w:rsidRPr="000124D7" w14:paraId="1082485A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01348" w14:textId="4B16B839" w:rsidR="0023580F" w:rsidRPr="000124D7" w:rsidRDefault="0023580F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05D96" w14:textId="77777777" w:rsidR="0023580F" w:rsidRPr="000124D7" w:rsidRDefault="0023580F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111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6338AF" w14:textId="77777777" w:rsidR="0023580F" w:rsidRPr="000124D7" w:rsidRDefault="0023580F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EPS</w:t>
            </w:r>
          </w:p>
        </w:tc>
      </w:tr>
      <w:tr w:rsidR="0023580F" w:rsidRPr="000124D7" w14:paraId="083ECD6C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E4FB4" w14:textId="77777777" w:rsidR="0023580F" w:rsidRPr="000124D7" w:rsidRDefault="0023580F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49045" w14:textId="77777777" w:rsidR="0023580F" w:rsidRPr="000124D7" w:rsidRDefault="0023580F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112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7F85DB" w14:textId="77777777" w:rsidR="0023580F" w:rsidRPr="000124D7" w:rsidRDefault="0023580F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Kamerový systém </w:t>
            </w:r>
          </w:p>
        </w:tc>
      </w:tr>
      <w:tr w:rsidR="00AE1E6E" w:rsidRPr="000124D7" w14:paraId="3E717D07" w14:textId="77777777" w:rsidTr="005366E3">
        <w:trPr>
          <w:cantSplit/>
          <w:trHeight w:val="300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B57D0" w14:textId="4C60571B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 6</w:t>
            </w:r>
          </w:p>
          <w:p w14:paraId="0744AD85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Stavba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16A9B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401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23AB5A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Demontáže  </w:t>
            </w:r>
          </w:p>
        </w:tc>
      </w:tr>
      <w:tr w:rsidR="00AE1E6E" w:rsidRPr="000124D7" w14:paraId="25B38372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64D83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85782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401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F1E38D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Demolice objektů 1.etapa</w:t>
            </w:r>
          </w:p>
        </w:tc>
      </w:tr>
      <w:tr w:rsidR="00AE1E6E" w:rsidRPr="000124D7" w14:paraId="667EEB3C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6837A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EE212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 402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23A509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Demolice objektů 2.etapa</w:t>
            </w:r>
          </w:p>
        </w:tc>
      </w:tr>
      <w:tr w:rsidR="00AE1E6E" w:rsidRPr="000124D7" w14:paraId="0049847E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35A01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09FD9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 101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B1063F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Příjem a úprava dřevní štěpky </w:t>
            </w:r>
          </w:p>
        </w:tc>
      </w:tr>
      <w:tr w:rsidR="00AE1E6E" w:rsidRPr="000124D7" w14:paraId="62EEB0A6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C94F1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A99C0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102.2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92573" w14:textId="3C708111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Sklad dřevní štěpky (OB 6) – spodní </w:t>
            </w:r>
            <w:r w:rsidR="006F460C"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 vrchní </w:t>
            </w: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stavba, sila</w:t>
            </w:r>
          </w:p>
        </w:tc>
      </w:tr>
      <w:tr w:rsidR="00AE1E6E" w:rsidRPr="000124D7" w14:paraId="56777D70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BC484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EF197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103.2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770E97" w14:textId="57C7828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Doprava dřevní štěpky do skladu (OB 6) – </w:t>
            </w:r>
            <w:r w:rsidR="00F4175B"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spodní stavba přesypných věží a dopravníkových mostů, kompletní vestavba</w:t>
            </w:r>
          </w:p>
        </w:tc>
      </w:tr>
      <w:tr w:rsidR="00AE1E6E" w:rsidRPr="000124D7" w14:paraId="4AF0D830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40F93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644BB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104.2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A79AF7" w14:textId="74C6D761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Doprava dřevní štěpky do kotelen (OB 6) </w:t>
            </w:r>
            <w:proofErr w:type="gramStart"/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– </w:t>
            </w:r>
            <w:r w:rsidR="00F4175B"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spodní</w:t>
            </w:r>
            <w:proofErr w:type="gramEnd"/>
            <w:r w:rsidR="00F4175B"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stavba přesypných věží a dopravníkových mostů</w:t>
            </w:r>
          </w:p>
        </w:tc>
      </w:tr>
      <w:tr w:rsidR="00AE1E6E" w:rsidRPr="000124D7" w14:paraId="17F24255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276D7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5E1EF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105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A960C5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SHZ - strojovna</w:t>
            </w:r>
            <w:proofErr w:type="gramEnd"/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základy nádrže </w:t>
            </w:r>
          </w:p>
        </w:tc>
      </w:tr>
      <w:tr w:rsidR="00AE1E6E" w:rsidRPr="000124D7" w14:paraId="081DBA00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76569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A3F45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106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C9F08A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Elektrorozvodna hospodářství dřevní štěpky – viz SO 101</w:t>
            </w:r>
          </w:p>
        </w:tc>
      </w:tr>
      <w:tr w:rsidR="00AE1E6E" w:rsidRPr="000124D7" w14:paraId="3C3366F2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539A2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0FF6C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107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C3D0F0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Nevyužito</w:t>
            </w:r>
          </w:p>
        </w:tc>
      </w:tr>
      <w:tr w:rsidR="00AE1E6E" w:rsidRPr="000124D7" w14:paraId="4A52CC90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13100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193BC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108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4D58C1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Nevyužito</w:t>
            </w:r>
          </w:p>
        </w:tc>
      </w:tr>
      <w:tr w:rsidR="00AE1E6E" w:rsidRPr="000124D7" w14:paraId="43EB3C43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E923E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D3DDF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109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FB7CB0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Přesuvna vagonů – vrchní stavba vč. opláštění (*)</w:t>
            </w:r>
          </w:p>
        </w:tc>
      </w:tr>
      <w:tr w:rsidR="00AE1E6E" w:rsidRPr="000124D7" w14:paraId="37107F4D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3A564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CB902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111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7246BD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Sadové úpravy a zatravněné plochy </w:t>
            </w:r>
          </w:p>
        </w:tc>
      </w:tr>
      <w:tr w:rsidR="00AE1E6E" w:rsidRPr="000124D7" w14:paraId="6CFA8E40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0811F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63510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112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7E8680" w14:textId="4504A2AA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Vzorkovna dřevní </w:t>
            </w:r>
            <w:proofErr w:type="gramStart"/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štěpky</w:t>
            </w:r>
            <w:r w:rsidR="00F4175B"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viz</w:t>
            </w:r>
            <w:proofErr w:type="gramEnd"/>
            <w:r w:rsidR="00F4175B"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SO 103 </w:t>
            </w:r>
          </w:p>
        </w:tc>
      </w:tr>
      <w:tr w:rsidR="00AE1E6E" w:rsidRPr="000124D7" w14:paraId="2AE48034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01E77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DA6C1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113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C306B0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Silniční váhy </w:t>
            </w:r>
          </w:p>
        </w:tc>
      </w:tr>
      <w:tr w:rsidR="00AE1E6E" w:rsidRPr="000124D7" w14:paraId="7FC05B74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724CF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BCB79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 201.2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9DC97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Kotelna K20 (OB 6) – spodní stavba, vnitřní zděná vestavba</w:t>
            </w:r>
          </w:p>
        </w:tc>
      </w:tr>
      <w:tr w:rsidR="00AE1E6E" w:rsidRPr="000124D7" w14:paraId="52BB92AB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15FBD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28D09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202.2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294EAA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Partie za kotlem </w:t>
            </w:r>
            <w:proofErr w:type="gramStart"/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K20 - čištění</w:t>
            </w:r>
            <w:proofErr w:type="gramEnd"/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spalin - viz SO 201 (OB 6) – spodní stavba</w:t>
            </w:r>
          </w:p>
        </w:tc>
      </w:tr>
      <w:tr w:rsidR="00AE1E6E" w:rsidRPr="000124D7" w14:paraId="24C26A97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F966D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AB724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204.2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0B2A6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Vnější </w:t>
            </w:r>
            <w:proofErr w:type="gramStart"/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kouřovody - základy</w:t>
            </w:r>
            <w:proofErr w:type="gramEnd"/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konstrukce (OB 6) – spodní stavba</w:t>
            </w:r>
          </w:p>
        </w:tc>
      </w:tr>
      <w:tr w:rsidR="00AE1E6E" w:rsidRPr="000124D7" w14:paraId="227B4DA4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FE5FE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71186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205.2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5809C3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Odpopílkování - potrubní</w:t>
            </w:r>
            <w:proofErr w:type="gramEnd"/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most a základy (OB 6) – spodní stavba</w:t>
            </w:r>
          </w:p>
        </w:tc>
      </w:tr>
      <w:tr w:rsidR="00AE1E6E" w:rsidRPr="000124D7" w14:paraId="0BE00A2E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E5136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E6D25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IO 301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8DE6E8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Komunikace a zpevněné a manipulační plochy</w:t>
            </w:r>
          </w:p>
        </w:tc>
      </w:tr>
      <w:tr w:rsidR="00AE1E6E" w:rsidRPr="000124D7" w14:paraId="44DBB2DA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34D85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1B3BF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IO 302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89645B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Kanalizace</w:t>
            </w:r>
          </w:p>
        </w:tc>
      </w:tr>
      <w:tr w:rsidR="00AE1E6E" w:rsidRPr="000124D7" w14:paraId="06A50982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92D16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3814E" w14:textId="77777777" w:rsidR="00AE1E6E" w:rsidRPr="000124D7" w:rsidRDefault="00AE1E6E" w:rsidP="00CB0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IO 303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B45EC9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Vnější osvětlení </w:t>
            </w:r>
          </w:p>
        </w:tc>
      </w:tr>
      <w:tr w:rsidR="00AE1E6E" w:rsidRPr="000124D7" w14:paraId="04FD4026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A7475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250C6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IO 304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E16C1D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Pitná voda </w:t>
            </w:r>
          </w:p>
        </w:tc>
      </w:tr>
      <w:tr w:rsidR="00AE1E6E" w:rsidRPr="000124D7" w14:paraId="08D8B4D7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1F251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9B8F7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IO 306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C97D4C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Průmyslová voda (vč. přesunu hydrantů)</w:t>
            </w:r>
          </w:p>
        </w:tc>
      </w:tr>
      <w:tr w:rsidR="00AE1E6E" w:rsidRPr="000124D7" w14:paraId="50000E60" w14:textId="77777777" w:rsidTr="005366E3">
        <w:trPr>
          <w:cantSplit/>
          <w:trHeight w:val="300"/>
        </w:trPr>
        <w:tc>
          <w:tcPr>
            <w:tcW w:w="197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C9E42B1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16F0B" w14:textId="77777777" w:rsidR="00AE1E6E" w:rsidRPr="000124D7" w:rsidRDefault="00AE1E6E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IO 307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BDE4D1" w14:textId="77777777" w:rsidR="00AE1E6E" w:rsidRPr="000124D7" w:rsidRDefault="00AE1E6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Přeložky elektro a nové přípojky </w:t>
            </w:r>
          </w:p>
        </w:tc>
      </w:tr>
      <w:tr w:rsidR="00AF5E09" w:rsidRPr="000124D7" w14:paraId="420F3116" w14:textId="77777777" w:rsidTr="005366E3">
        <w:trPr>
          <w:cantSplit/>
          <w:trHeight w:val="300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5172F0" w14:textId="77777777" w:rsidR="00AF5E09" w:rsidRPr="000124D7" w:rsidRDefault="00AF5E09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3401F" w14:textId="1E6E0C20" w:rsidR="00AF5E09" w:rsidRPr="000124D7" w:rsidRDefault="00AF5E09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ZS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AFC46D" w14:textId="59814155" w:rsidR="00AF5E09" w:rsidRPr="000124D7" w:rsidRDefault="00AF5E09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Zařízení staveniště </w:t>
            </w:r>
          </w:p>
        </w:tc>
      </w:tr>
      <w:tr w:rsidR="00F4175B" w:rsidRPr="000124D7" w14:paraId="2E4CA437" w14:textId="77777777" w:rsidTr="005366E3">
        <w:trPr>
          <w:cantSplit/>
          <w:trHeight w:val="454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45AA8" w14:textId="77777777" w:rsidR="00F4175B" w:rsidRPr="000124D7" w:rsidRDefault="00F4175B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 7</w:t>
            </w:r>
          </w:p>
          <w:p w14:paraId="4C86BA71" w14:textId="77777777" w:rsidR="00F4175B" w:rsidRPr="000124D7" w:rsidRDefault="00F4175B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SHZ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B71F7" w14:textId="77777777" w:rsidR="00F4175B" w:rsidRPr="000124D7" w:rsidRDefault="00F4175B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110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BA84A8" w14:textId="77777777" w:rsidR="00F4175B" w:rsidRPr="000124D7" w:rsidRDefault="00F4175B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Stabilní hasicí zařízení</w:t>
            </w:r>
          </w:p>
          <w:p w14:paraId="374006AB" w14:textId="6C76702E" w:rsidR="00F4175B" w:rsidRPr="000124D7" w:rsidRDefault="00F4175B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4175B" w:rsidRPr="000124D7" w14:paraId="2DECBDB7" w14:textId="77777777" w:rsidTr="005366E3">
        <w:trPr>
          <w:cantSplit/>
          <w:trHeight w:val="454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9C73C5" w14:textId="77777777" w:rsidR="00F4175B" w:rsidRPr="000124D7" w:rsidRDefault="00F4175B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2201C" w14:textId="0D7C51D4" w:rsidR="00F4175B" w:rsidRPr="000124D7" w:rsidRDefault="00F4175B" w:rsidP="00B26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IO 305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66C052" w14:textId="2F42F29A" w:rsidR="00F4175B" w:rsidRPr="000124D7" w:rsidRDefault="00F4175B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Voda SHZ </w:t>
            </w:r>
          </w:p>
        </w:tc>
      </w:tr>
      <w:bookmarkEnd w:id="6"/>
    </w:tbl>
    <w:p w14:paraId="5CCE5C7D" w14:textId="77777777" w:rsidR="00AE1E6E" w:rsidRPr="000124D7" w:rsidRDefault="00AE1E6E" w:rsidP="0086070B">
      <w:pPr>
        <w:pStyle w:val="TCBNormalni"/>
      </w:pPr>
    </w:p>
    <w:p w14:paraId="779BA076" w14:textId="4ABE9AA2" w:rsidR="00AC5B86" w:rsidRPr="000124D7" w:rsidRDefault="00134D0B" w:rsidP="00182DAE">
      <w:pPr>
        <w:pStyle w:val="TCBNadpis2"/>
      </w:pPr>
      <w:bookmarkStart w:id="7" w:name="_Toc141456126"/>
      <w:r w:rsidRPr="000124D7">
        <w:t>Základní ro</w:t>
      </w:r>
      <w:r w:rsidR="00AC5B86" w:rsidRPr="000124D7">
        <w:t>z</w:t>
      </w:r>
      <w:r w:rsidRPr="000124D7">
        <w:t xml:space="preserve">sah OB </w:t>
      </w:r>
      <w:r w:rsidR="00AC5B86" w:rsidRPr="000124D7">
        <w:t>2 Kotelny</w:t>
      </w:r>
      <w:bookmarkEnd w:id="7"/>
      <w:r w:rsidR="00AC5B86" w:rsidRPr="000124D7">
        <w:t xml:space="preserve"> </w:t>
      </w:r>
    </w:p>
    <w:p w14:paraId="09ADA803" w14:textId="55441EAC" w:rsidR="00271F4D" w:rsidRPr="000124D7" w:rsidRDefault="00271F4D" w:rsidP="00D13C1F">
      <w:pPr>
        <w:pStyle w:val="TCBNormalni"/>
      </w:pPr>
      <w:r w:rsidRPr="000124D7">
        <w:t xml:space="preserve">DÍLO OB 2 je součástí vyššího </w:t>
      </w:r>
      <w:r w:rsidR="00E611FA" w:rsidRPr="000124D7">
        <w:t xml:space="preserve">funkčního celku </w:t>
      </w:r>
      <w:r w:rsidR="00887131" w:rsidRPr="000124D7">
        <w:t>zajišťovaného různými dodavateli a tvořící</w:t>
      </w:r>
      <w:r w:rsidR="003E4FAD" w:rsidRPr="000124D7">
        <w:t xml:space="preserve"> komplexní dílo</w:t>
      </w:r>
      <w:r w:rsidR="00EB586D" w:rsidRPr="000124D7">
        <w:t>.</w:t>
      </w:r>
      <w:r w:rsidR="003E4FAD" w:rsidRPr="000124D7">
        <w:t xml:space="preserve"> </w:t>
      </w:r>
      <w:r w:rsidR="00887131" w:rsidRPr="000124D7">
        <w:t xml:space="preserve"> </w:t>
      </w:r>
      <w:r w:rsidR="00E611FA" w:rsidRPr="000124D7">
        <w:t xml:space="preserve">  </w:t>
      </w:r>
    </w:p>
    <w:p w14:paraId="1B3601EB" w14:textId="13F8B93E" w:rsidR="005503F5" w:rsidRPr="000124D7" w:rsidRDefault="00D13C1F" w:rsidP="00F26406">
      <w:pPr>
        <w:pStyle w:val="TCBNormalni"/>
      </w:pPr>
      <w:r w:rsidRPr="000124D7">
        <w:t>DÍLO</w:t>
      </w:r>
      <w:r w:rsidR="009F2A73" w:rsidRPr="000124D7">
        <w:t xml:space="preserve"> OB 2</w:t>
      </w:r>
      <w:r w:rsidRPr="000124D7">
        <w:t xml:space="preserve">, které zahrnuje demontáže a demolice </w:t>
      </w:r>
      <w:r w:rsidR="009F2A73" w:rsidRPr="000124D7">
        <w:t>částí exist</w:t>
      </w:r>
      <w:r w:rsidR="00427184" w:rsidRPr="000124D7">
        <w:t>u</w:t>
      </w:r>
      <w:r w:rsidR="009F2A73" w:rsidRPr="000124D7">
        <w:t>j</w:t>
      </w:r>
      <w:r w:rsidR="00BF5D25" w:rsidRPr="000124D7">
        <w:t>í</w:t>
      </w:r>
      <w:r w:rsidR="009F2A73" w:rsidRPr="000124D7">
        <w:t>c</w:t>
      </w:r>
      <w:r w:rsidR="00541BF2" w:rsidRPr="000124D7">
        <w:t>íc</w:t>
      </w:r>
      <w:r w:rsidR="009F2A73" w:rsidRPr="000124D7">
        <w:t>h zařízení v </w:t>
      </w:r>
      <w:r w:rsidR="004C3DA3" w:rsidRPr="000124D7">
        <w:t>budovách</w:t>
      </w:r>
      <w:r w:rsidR="009F2A73" w:rsidRPr="000124D7">
        <w:t xml:space="preserve"> E</w:t>
      </w:r>
      <w:r w:rsidR="00541BF2" w:rsidRPr="000124D7">
        <w:t>1</w:t>
      </w:r>
      <w:r w:rsidRPr="000124D7">
        <w:t xml:space="preserve"> </w:t>
      </w:r>
      <w:r w:rsidR="00541BF2" w:rsidRPr="000124D7">
        <w:t>a E1</w:t>
      </w:r>
      <w:r w:rsidR="00D67754" w:rsidRPr="000124D7">
        <w:t>A</w:t>
      </w:r>
      <w:r w:rsidRPr="000124D7">
        <w:t xml:space="preserve">, </w:t>
      </w:r>
      <w:r w:rsidR="00F42ED1" w:rsidRPr="000124D7">
        <w:t>úpravu stávajíc</w:t>
      </w:r>
      <w:r w:rsidR="008E04B3" w:rsidRPr="000124D7">
        <w:t>íc</w:t>
      </w:r>
      <w:r w:rsidR="00F42ED1" w:rsidRPr="000124D7">
        <w:t>h kotlů K</w:t>
      </w:r>
      <w:r w:rsidR="00311CB0" w:rsidRPr="000124D7">
        <w:t>80 a</w:t>
      </w:r>
      <w:r w:rsidR="00F42ED1" w:rsidRPr="000124D7">
        <w:t xml:space="preserve"> K90</w:t>
      </w:r>
      <w:r w:rsidR="00632A62" w:rsidRPr="000124D7">
        <w:t>, kompresorové stanice</w:t>
      </w:r>
      <w:r w:rsidR="00181390" w:rsidRPr="000124D7">
        <w:t xml:space="preserve"> a pomocných systémů,</w:t>
      </w:r>
      <w:r w:rsidR="00541BF2" w:rsidRPr="000124D7">
        <w:t xml:space="preserve"> </w:t>
      </w:r>
      <w:r w:rsidRPr="000124D7">
        <w:t xml:space="preserve">výstavbu nového kotle </w:t>
      </w:r>
      <w:r w:rsidR="000B3F0F" w:rsidRPr="000124D7">
        <w:t>K20</w:t>
      </w:r>
      <w:r w:rsidR="00D67754" w:rsidRPr="000124D7">
        <w:t>,</w:t>
      </w:r>
      <w:r w:rsidRPr="000124D7">
        <w:t xml:space="preserve"> systému čištění spalin, </w:t>
      </w:r>
      <w:r w:rsidR="0013143E" w:rsidRPr="000124D7">
        <w:t xml:space="preserve">dopravy a </w:t>
      </w:r>
      <w:r w:rsidR="00D67754" w:rsidRPr="000124D7">
        <w:t>skladování popel</w:t>
      </w:r>
      <w:r w:rsidR="004C3DA3" w:rsidRPr="000124D7">
        <w:t>e</w:t>
      </w:r>
      <w:r w:rsidRPr="000124D7">
        <w:t>,</w:t>
      </w:r>
      <w:r w:rsidR="0013143E" w:rsidRPr="000124D7">
        <w:t xml:space="preserve"> </w:t>
      </w:r>
      <w:r w:rsidRPr="000124D7">
        <w:t>vnitřním palivovém hospodářství</w:t>
      </w:r>
      <w:r w:rsidR="0073654C" w:rsidRPr="000124D7">
        <w:t>,</w:t>
      </w:r>
      <w:r w:rsidRPr="000124D7">
        <w:t xml:space="preserve"> tomu příslušející částí ASŘ</w:t>
      </w:r>
      <w:r w:rsidR="00667412" w:rsidRPr="000124D7">
        <w:t>TP</w:t>
      </w:r>
      <w:r w:rsidRPr="000124D7">
        <w:t>, elektro a příslušná stavební část</w:t>
      </w:r>
      <w:r w:rsidR="008E04B3" w:rsidRPr="000124D7">
        <w:t>, která je v rozsahu OB</w:t>
      </w:r>
      <w:r w:rsidR="00667412" w:rsidRPr="000124D7">
        <w:t xml:space="preserve"> </w:t>
      </w:r>
      <w:r w:rsidR="00311CB0" w:rsidRPr="000124D7">
        <w:t>2, je</w:t>
      </w:r>
      <w:r w:rsidRPr="000124D7">
        <w:t xml:space="preserve"> </w:t>
      </w:r>
      <w:r w:rsidR="00C62567" w:rsidRPr="000124D7">
        <w:t>požadováno dodat</w:t>
      </w:r>
      <w:r w:rsidRPr="000124D7">
        <w:t xml:space="preserve"> formou dodávky na klíč </w:t>
      </w:r>
      <w:r w:rsidR="00311CB0" w:rsidRPr="000124D7">
        <w:t>(EPC</w:t>
      </w:r>
      <w:r w:rsidRPr="000124D7">
        <w:t>)</w:t>
      </w:r>
      <w:r w:rsidR="00427184" w:rsidRPr="000124D7">
        <w:t xml:space="preserve"> v rámci ro</w:t>
      </w:r>
      <w:r w:rsidR="00271F4D" w:rsidRPr="000124D7">
        <w:t>z</w:t>
      </w:r>
      <w:r w:rsidR="00427184" w:rsidRPr="000124D7">
        <w:t xml:space="preserve">sahu </w:t>
      </w:r>
      <w:r w:rsidR="001A0F7C" w:rsidRPr="000124D7">
        <w:t>DÍLA OB</w:t>
      </w:r>
      <w:r w:rsidR="00667412" w:rsidRPr="000124D7">
        <w:t xml:space="preserve"> </w:t>
      </w:r>
      <w:r w:rsidR="001A0F7C" w:rsidRPr="000124D7">
        <w:t xml:space="preserve">2 </w:t>
      </w:r>
      <w:r w:rsidR="00427184" w:rsidRPr="000124D7">
        <w:t>vyčleněného</w:t>
      </w:r>
      <w:r w:rsidR="00271F4D" w:rsidRPr="000124D7">
        <w:t xml:space="preserve"> níže</w:t>
      </w:r>
      <w:r w:rsidRPr="000124D7">
        <w:t xml:space="preserve">.   </w:t>
      </w:r>
    </w:p>
    <w:p w14:paraId="2A232E12" w14:textId="6550B39E" w:rsidR="005503F5" w:rsidRPr="000124D7" w:rsidRDefault="005503F5" w:rsidP="00F26406">
      <w:pPr>
        <w:pStyle w:val="TCBNormalni"/>
      </w:pPr>
      <w:r w:rsidRPr="000124D7">
        <w:t>Zadávací dokumentace je členěna na následující přílohy, kde jsou specifikovány požadavky na DÍLO</w:t>
      </w:r>
      <w:r w:rsidR="000D4C62" w:rsidRPr="000124D7">
        <w:t xml:space="preserve"> OB 2</w:t>
      </w:r>
      <w:r w:rsidRPr="000124D7">
        <w:t xml:space="preserve">. </w:t>
      </w: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6852"/>
      </w:tblGrid>
      <w:tr w:rsidR="00DF12B0" w:rsidRPr="000124D7" w14:paraId="7A72B1F4" w14:textId="77777777" w:rsidTr="005366E3">
        <w:trPr>
          <w:trHeight w:val="312"/>
          <w:tblHeader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F94C11B" w14:textId="732E2DEE" w:rsidR="00DF12B0" w:rsidRPr="000124D7" w:rsidRDefault="00DF12B0" w:rsidP="003F6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1A1F7038" w14:textId="77777777" w:rsidR="00DF12B0" w:rsidRPr="000124D7" w:rsidRDefault="00DF12B0" w:rsidP="003F6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TECHNICKÉ PŘÍLOHY</w:t>
            </w:r>
          </w:p>
          <w:p w14:paraId="344FF4E5" w14:textId="4CD4C892" w:rsidR="008C7A66" w:rsidRPr="000124D7" w:rsidRDefault="008C7A66" w:rsidP="003F6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F26406" w:rsidRPr="000124D7" w14:paraId="701DB7D2" w14:textId="77777777" w:rsidTr="00D168A1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E9C2" w14:textId="77777777" w:rsidR="00F26406" w:rsidRPr="000124D7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A1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84BA" w14:textId="77777777" w:rsidR="00F26406" w:rsidRPr="000124D7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ROZSAH PRACÍ </w:t>
            </w:r>
          </w:p>
        </w:tc>
      </w:tr>
      <w:tr w:rsidR="00F26406" w:rsidRPr="000124D7" w14:paraId="3E175FB7" w14:textId="77777777" w:rsidTr="00D168A1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67BC" w14:textId="77777777" w:rsidR="00F26406" w:rsidRPr="000124D7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A2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6FC9" w14:textId="77777777" w:rsidR="00F26406" w:rsidRPr="000124D7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OBECNE ÚDAJE</w:t>
            </w:r>
          </w:p>
        </w:tc>
      </w:tr>
      <w:tr w:rsidR="00F26406" w:rsidRPr="000124D7" w14:paraId="4DD3D800" w14:textId="77777777" w:rsidTr="00D168A1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A99D" w14:textId="77777777" w:rsidR="00F26406" w:rsidRPr="000124D7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A3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B10C" w14:textId="23AE7CE6" w:rsidR="00F26406" w:rsidRPr="000124D7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ZÁVAZNÉ TECHNICKE A FUNKČNÍ POŽADAVKY DILA </w:t>
            </w:r>
          </w:p>
        </w:tc>
      </w:tr>
      <w:tr w:rsidR="00F26406" w:rsidRPr="000124D7" w14:paraId="50541BB6" w14:textId="77777777" w:rsidTr="00D168A1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7E87" w14:textId="77777777" w:rsidR="00F26406" w:rsidRPr="000124D7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A4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B951" w14:textId="77777777" w:rsidR="00F26406" w:rsidRPr="000124D7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TECHNICKÉ POŽADAVKY</w:t>
            </w:r>
          </w:p>
        </w:tc>
      </w:tr>
      <w:tr w:rsidR="00F26406" w:rsidRPr="000124D7" w14:paraId="6C6909E5" w14:textId="77777777" w:rsidTr="00D168A1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F34D" w14:textId="77777777" w:rsidR="00F26406" w:rsidRPr="000124D7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A4.1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B72D" w14:textId="77777777" w:rsidR="00F26406" w:rsidRPr="000124D7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STROJNÍ ČÁST </w:t>
            </w:r>
          </w:p>
        </w:tc>
      </w:tr>
      <w:tr w:rsidR="00F26406" w:rsidRPr="000124D7" w14:paraId="5788033E" w14:textId="77777777" w:rsidTr="00D168A1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C4F1" w14:textId="77777777" w:rsidR="00F26406" w:rsidRPr="000124D7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A4.2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1E81" w14:textId="77777777" w:rsidR="00F26406" w:rsidRPr="000124D7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ELEKTROČÁST  </w:t>
            </w:r>
          </w:p>
        </w:tc>
      </w:tr>
      <w:tr w:rsidR="00F26406" w:rsidRPr="000124D7" w14:paraId="141BF9D4" w14:textId="77777777" w:rsidTr="00D168A1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EE8E" w14:textId="77777777" w:rsidR="00F26406" w:rsidRPr="000124D7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A4.3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64B4" w14:textId="77777777" w:rsidR="00F26406" w:rsidRPr="000124D7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ASŘTP</w:t>
            </w:r>
          </w:p>
        </w:tc>
      </w:tr>
      <w:tr w:rsidR="00F26406" w:rsidRPr="000124D7" w14:paraId="03103DA5" w14:textId="77777777" w:rsidTr="00D168A1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6C8B" w14:textId="77777777" w:rsidR="00F26406" w:rsidRPr="000124D7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A4.4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E671" w14:textId="77777777" w:rsidR="00F26406" w:rsidRPr="000124D7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STAVEBNÍ ČÁST </w:t>
            </w:r>
          </w:p>
        </w:tc>
      </w:tr>
      <w:tr w:rsidR="00F26406" w:rsidRPr="000124D7" w14:paraId="2019E5BA" w14:textId="77777777" w:rsidTr="00D168A1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6414" w14:textId="77777777" w:rsidR="00F26406" w:rsidRPr="000124D7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A5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495A" w14:textId="5787BA9F" w:rsidR="00F26406" w:rsidRPr="000124D7" w:rsidRDefault="000A7B3C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AKCEPTAČNÍ PROCEDURY  </w:t>
            </w:r>
          </w:p>
        </w:tc>
      </w:tr>
      <w:tr w:rsidR="00F26406" w:rsidRPr="000124D7" w14:paraId="6DEBDDA1" w14:textId="77777777" w:rsidTr="00D168A1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12BA" w14:textId="77777777" w:rsidR="00F26406" w:rsidRPr="000124D7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A6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5A1E" w14:textId="77777777" w:rsidR="00F26406" w:rsidRPr="000124D7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GARANTOVANÉ HODNOTY </w:t>
            </w:r>
          </w:p>
        </w:tc>
      </w:tr>
      <w:tr w:rsidR="00F26406" w:rsidRPr="000124D7" w14:paraId="71FEC7B7" w14:textId="77777777" w:rsidTr="00D168A1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A9DD" w14:textId="77777777" w:rsidR="00F26406" w:rsidRPr="000124D7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A7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5C4E" w14:textId="77777777" w:rsidR="00F26406" w:rsidRPr="000124D7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POŽADAVKY NA DOKUMENTACI</w:t>
            </w:r>
          </w:p>
        </w:tc>
      </w:tr>
      <w:tr w:rsidR="00F26406" w:rsidRPr="000124D7" w14:paraId="1A6060AE" w14:textId="77777777" w:rsidTr="00D168A1">
        <w:trPr>
          <w:trHeight w:val="267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31FB" w14:textId="77777777" w:rsidR="00F26406" w:rsidRPr="000124D7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A8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5D21" w14:textId="77777777" w:rsidR="00F26406" w:rsidRPr="000124D7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NORMY </w:t>
            </w:r>
          </w:p>
        </w:tc>
      </w:tr>
      <w:tr w:rsidR="00F26406" w:rsidRPr="000124D7" w14:paraId="4CCF6B78" w14:textId="77777777" w:rsidTr="00D168A1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8F64" w14:textId="77777777" w:rsidR="00F26406" w:rsidRPr="000124D7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A9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B4C9" w14:textId="77777777" w:rsidR="00F26406" w:rsidRPr="000124D7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PODMÍNKY VÝSTAVBY </w:t>
            </w:r>
          </w:p>
        </w:tc>
      </w:tr>
      <w:tr w:rsidR="00F26406" w:rsidRPr="000124D7" w14:paraId="725CA7AB" w14:textId="77777777" w:rsidTr="00D168A1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BCAB" w14:textId="77777777" w:rsidR="00F26406" w:rsidRPr="000124D7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A10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C18B" w14:textId="77777777" w:rsidR="00F26406" w:rsidRPr="000124D7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Vendor list </w:t>
            </w:r>
          </w:p>
        </w:tc>
      </w:tr>
      <w:tr w:rsidR="00F26406" w:rsidRPr="000124D7" w14:paraId="667FDCE0" w14:textId="77777777" w:rsidTr="00D168A1">
        <w:trPr>
          <w:trHeight w:val="454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2993" w14:textId="77777777" w:rsidR="00F26406" w:rsidRPr="000124D7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A11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F320" w14:textId="07980448" w:rsidR="00F26406" w:rsidRPr="000124D7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Výkresy </w:t>
            </w:r>
          </w:p>
        </w:tc>
      </w:tr>
      <w:tr w:rsidR="00F26406" w:rsidRPr="000124D7" w14:paraId="4B68AFBD" w14:textId="77777777" w:rsidTr="00D168A1">
        <w:trPr>
          <w:trHeight w:val="434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4019" w14:textId="77777777" w:rsidR="00F26406" w:rsidRPr="000124D7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A12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E6A2" w14:textId="72DEA614" w:rsidR="00F26406" w:rsidRPr="000124D7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Technické přílohy (stávající stav)</w:t>
            </w:r>
            <w:r w:rsidR="00C8102B"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73654C"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- pouze elektronicky</w:t>
            </w:r>
          </w:p>
        </w:tc>
      </w:tr>
      <w:tr w:rsidR="009E425E" w:rsidRPr="000124D7" w14:paraId="4F8C0CB0" w14:textId="77777777" w:rsidTr="00B26A6D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05612" w14:textId="77777777" w:rsidR="009E425E" w:rsidRPr="000124D7" w:rsidRDefault="009E425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A13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2C13D" w14:textId="77777777" w:rsidR="009E425E" w:rsidRPr="000124D7" w:rsidRDefault="009E425E" w:rsidP="00B26A6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Standardy OBJEDNATELE (pouze elektronicky)</w:t>
            </w:r>
          </w:p>
        </w:tc>
      </w:tr>
    </w:tbl>
    <w:p w14:paraId="6680BA43" w14:textId="22AB5898" w:rsidR="00DE7037" w:rsidRPr="000124D7" w:rsidRDefault="00DE7037" w:rsidP="00DE7037">
      <w:pPr>
        <w:rPr>
          <w:lang w:eastAsia="cs-CZ"/>
        </w:rPr>
      </w:pPr>
    </w:p>
    <w:p w14:paraId="0E81BD2D" w14:textId="179DD9BE" w:rsidR="007E44DA" w:rsidRPr="000124D7" w:rsidRDefault="00AC5B86" w:rsidP="00182DAE">
      <w:pPr>
        <w:pStyle w:val="TCBNadpis2"/>
        <w:rPr>
          <w:rStyle w:val="PromnnHTML"/>
          <w:i w:val="0"/>
          <w:iCs/>
        </w:rPr>
      </w:pPr>
      <w:bookmarkStart w:id="8" w:name="_Toc141456127"/>
      <w:r w:rsidRPr="000124D7">
        <w:t>Existující výrobna</w:t>
      </w:r>
      <w:bookmarkEnd w:id="8"/>
      <w:r w:rsidRPr="000124D7">
        <w:t xml:space="preserve"> </w:t>
      </w:r>
    </w:p>
    <w:p w14:paraId="60794627" w14:textId="34B09685" w:rsidR="00635C3D" w:rsidRPr="000124D7" w:rsidRDefault="00635C3D" w:rsidP="007E44DA">
      <w:pPr>
        <w:pStyle w:val="TCBNormalni"/>
        <w:rPr>
          <w:rStyle w:val="PromnnHTML"/>
          <w:i w:val="0"/>
          <w:iCs w:val="0"/>
          <w:color w:val="000000"/>
        </w:rPr>
      </w:pPr>
      <w:r w:rsidRPr="000124D7">
        <w:rPr>
          <w:rStyle w:val="PromnnHTML"/>
          <w:i w:val="0"/>
          <w:iCs w:val="0"/>
          <w:color w:val="000000"/>
        </w:rPr>
        <w:t xml:space="preserve">Objekty VÝROBNY se nachází v areálu </w:t>
      </w:r>
      <w:r w:rsidR="0001284C">
        <w:rPr>
          <w:rStyle w:val="PromnnHTML"/>
          <w:i w:val="0"/>
          <w:iCs w:val="0"/>
          <w:color w:val="000000"/>
        </w:rPr>
        <w:t>Škoda Auto</w:t>
      </w:r>
      <w:r w:rsidRPr="000124D7">
        <w:rPr>
          <w:rStyle w:val="PromnnHTML"/>
          <w:i w:val="0"/>
          <w:iCs w:val="0"/>
          <w:color w:val="000000"/>
        </w:rPr>
        <w:t>, který je situován v průmyslové zóně na východním okraji městské časti Mladá Boleslav. VÝROBNU provozuje společnost ŠKO-ENERGO s.r.o.</w:t>
      </w:r>
    </w:p>
    <w:p w14:paraId="03C7BE0F" w14:textId="4276D777" w:rsidR="007E44DA" w:rsidRPr="000124D7" w:rsidRDefault="007E44DA" w:rsidP="007E44DA">
      <w:pPr>
        <w:pStyle w:val="TCBNormalni"/>
        <w:rPr>
          <w:rStyle w:val="PromnnHTML"/>
          <w:i w:val="0"/>
          <w:iCs w:val="0"/>
          <w:color w:val="000000"/>
        </w:rPr>
      </w:pPr>
      <w:r w:rsidRPr="000124D7">
        <w:rPr>
          <w:rStyle w:val="PromnnHTML"/>
          <w:i w:val="0"/>
          <w:iCs w:val="0"/>
          <w:color w:val="000000"/>
        </w:rPr>
        <w:t>Z východní strany je areál závodu ohraničen drážním tělesem, na které navazují pozemky ostatních ploch bez využití. Ze severu je lokalita obklopena průmyslovou zástavbou. Na západ a jih od areálu jsou lokalizovány zastavené plochy městské časti, východní okraj areálu vymezen dálnicí D10.</w:t>
      </w:r>
    </w:p>
    <w:p w14:paraId="065F8ABF" w14:textId="3E01F558" w:rsidR="00FA0C94" w:rsidRPr="000124D7" w:rsidRDefault="007E44DA" w:rsidP="007E44DA">
      <w:pPr>
        <w:pStyle w:val="TCBNormalni"/>
        <w:rPr>
          <w:i/>
          <w:iCs/>
        </w:rPr>
      </w:pPr>
      <w:r w:rsidRPr="000124D7">
        <w:rPr>
          <w:rStyle w:val="PromnnHTML"/>
          <w:i w:val="0"/>
          <w:color w:val="000000" w:themeColor="text1"/>
        </w:rPr>
        <w:t xml:space="preserve">Nadmořská výška zájmového území se pohybuje okolo 210,0-212,0 </w:t>
      </w:r>
      <w:proofErr w:type="spellStart"/>
      <w:r w:rsidRPr="000124D7">
        <w:rPr>
          <w:rStyle w:val="PromnnHTML"/>
          <w:i w:val="0"/>
          <w:color w:val="000000" w:themeColor="text1"/>
        </w:rPr>
        <w:t>m</w:t>
      </w:r>
      <w:r w:rsidR="00F821AE" w:rsidRPr="000124D7">
        <w:rPr>
          <w:rStyle w:val="PromnnHTML"/>
          <w:i w:val="0"/>
          <w:color w:val="000000" w:themeColor="text1"/>
        </w:rPr>
        <w:t>.</w:t>
      </w:r>
      <w:r w:rsidRPr="000124D7">
        <w:rPr>
          <w:rStyle w:val="PromnnHTML"/>
          <w:i w:val="0"/>
          <w:color w:val="000000" w:themeColor="text1"/>
        </w:rPr>
        <w:t>n.m</w:t>
      </w:r>
      <w:proofErr w:type="spellEnd"/>
      <w:r w:rsidR="00F821AE" w:rsidRPr="000124D7">
        <w:rPr>
          <w:rStyle w:val="PromnnHTML"/>
          <w:i w:val="0"/>
          <w:color w:val="000000" w:themeColor="text1"/>
        </w:rPr>
        <w:t>.</w:t>
      </w:r>
    </w:p>
    <w:p w14:paraId="1BE1CB1B" w14:textId="5660B4FB" w:rsidR="0082702E" w:rsidRPr="000124D7" w:rsidRDefault="0082702E" w:rsidP="00A42057">
      <w:pPr>
        <w:pStyle w:val="TCBNadpis1"/>
      </w:pPr>
      <w:bookmarkStart w:id="9" w:name="_Toc141456128"/>
      <w:r w:rsidRPr="000124D7">
        <w:t>A</w:t>
      </w:r>
      <w:bookmarkStart w:id="10" w:name="_Hlk65164403"/>
      <w:r w:rsidRPr="000124D7">
        <w:t xml:space="preserve">PLIKACE </w:t>
      </w:r>
      <w:r w:rsidR="00C33858" w:rsidRPr="000124D7">
        <w:t>Ř</w:t>
      </w:r>
      <w:r w:rsidRPr="000124D7">
        <w:t>EŠENÍ V ZADÁVACÍ DOKUMENTACI</w:t>
      </w:r>
      <w:bookmarkEnd w:id="9"/>
      <w:r w:rsidRPr="000124D7">
        <w:t xml:space="preserve"> </w:t>
      </w:r>
    </w:p>
    <w:bookmarkEnd w:id="10"/>
    <w:p w14:paraId="3C5F92FA" w14:textId="2AAD76D4" w:rsidR="001867D6" w:rsidRPr="000124D7" w:rsidRDefault="001867D6" w:rsidP="001867D6">
      <w:pPr>
        <w:pStyle w:val="TCBNormalni"/>
        <w:rPr>
          <w:rStyle w:val="jlqj4b"/>
        </w:rPr>
      </w:pPr>
      <w:r w:rsidRPr="000124D7">
        <w:rPr>
          <w:rStyle w:val="jlqj4b"/>
        </w:rPr>
        <w:t>Zadávací dokumentace určuje funkční specifikaci DÍLA OB</w:t>
      </w:r>
      <w:r w:rsidR="00946B05" w:rsidRPr="000124D7">
        <w:rPr>
          <w:rStyle w:val="jlqj4b"/>
        </w:rPr>
        <w:t xml:space="preserve"> </w:t>
      </w:r>
      <w:r w:rsidRPr="000124D7">
        <w:rPr>
          <w:rStyle w:val="jlqj4b"/>
        </w:rPr>
        <w:t>2</w:t>
      </w:r>
      <w:r w:rsidR="008828EA" w:rsidRPr="000124D7">
        <w:rPr>
          <w:rStyle w:val="jlqj4b"/>
        </w:rPr>
        <w:t>,</w:t>
      </w:r>
      <w:r w:rsidR="00955BDF" w:rsidRPr="000124D7">
        <w:rPr>
          <w:rStyle w:val="jlqj4b"/>
        </w:rPr>
        <w:t xml:space="preserve"> včetně </w:t>
      </w:r>
      <w:r w:rsidR="0007393D" w:rsidRPr="000124D7">
        <w:rPr>
          <w:rStyle w:val="jlqj4b"/>
        </w:rPr>
        <w:t>vymezení polohy</w:t>
      </w:r>
      <w:r w:rsidR="00E52D16" w:rsidRPr="000124D7">
        <w:rPr>
          <w:rStyle w:val="jlqj4b"/>
        </w:rPr>
        <w:t>,</w:t>
      </w:r>
      <w:r w:rsidR="0007393D" w:rsidRPr="000124D7">
        <w:rPr>
          <w:rStyle w:val="jlqj4b"/>
        </w:rPr>
        <w:t xml:space="preserve"> maximálních zástavbových rozměrů</w:t>
      </w:r>
      <w:r w:rsidRPr="000124D7">
        <w:rPr>
          <w:rStyle w:val="jlqj4b"/>
        </w:rPr>
        <w:t xml:space="preserve">, která musí být splněna. Navíc </w:t>
      </w:r>
      <w:r w:rsidR="00252640" w:rsidRPr="000124D7">
        <w:rPr>
          <w:rStyle w:val="jlqj4b"/>
        </w:rPr>
        <w:t>z</w:t>
      </w:r>
      <w:r w:rsidRPr="000124D7">
        <w:rPr>
          <w:rStyle w:val="jlqj4b"/>
        </w:rPr>
        <w:t xml:space="preserve">adávací dokumentace a </w:t>
      </w:r>
      <w:r w:rsidR="00252640" w:rsidRPr="000124D7">
        <w:rPr>
          <w:rStyle w:val="jlqj4b"/>
        </w:rPr>
        <w:t>a</w:t>
      </w:r>
      <w:r w:rsidRPr="000124D7">
        <w:rPr>
          <w:rStyle w:val="jlqj4b"/>
        </w:rPr>
        <w:t>ktuální dokumentace pro stavební povolení představuje navrhované technické řešení DÍLA OB</w:t>
      </w:r>
      <w:r w:rsidR="00946B05" w:rsidRPr="000124D7">
        <w:rPr>
          <w:rStyle w:val="jlqj4b"/>
        </w:rPr>
        <w:t xml:space="preserve"> </w:t>
      </w:r>
      <w:r w:rsidRPr="000124D7">
        <w:rPr>
          <w:rStyle w:val="jlqj4b"/>
        </w:rPr>
        <w:t>2, je přijatelná flexibilita NABÍZEJÍCÍHO při uplatnění jeho technického řešení, při návrhu a</w:t>
      </w:r>
      <w:r w:rsidR="00946B05" w:rsidRPr="000124D7">
        <w:rPr>
          <w:rStyle w:val="jlqj4b"/>
        </w:rPr>
        <w:t> </w:t>
      </w:r>
      <w:r w:rsidRPr="000124D7">
        <w:rPr>
          <w:rStyle w:val="jlqj4b"/>
        </w:rPr>
        <w:t>výběru konkrétního zařízení podle jeho technické praxe, zkušeností a zvyklostí. NABÍZEJÍCÍ může nabídnout právě tak DÍLO OB</w:t>
      </w:r>
      <w:r w:rsidR="00946B05" w:rsidRPr="000124D7">
        <w:rPr>
          <w:rStyle w:val="jlqj4b"/>
        </w:rPr>
        <w:t xml:space="preserve"> </w:t>
      </w:r>
      <w:r w:rsidRPr="000124D7">
        <w:rPr>
          <w:rStyle w:val="jlqj4b"/>
        </w:rPr>
        <w:t xml:space="preserve">2 technicky pokročilejší a efektivnější pro OBJEDNATELE a to tak, aby splňoval požadavky uvedené v zadávací dokumentaci a požadavky, vyjádření a stanovisek </w:t>
      </w:r>
      <w:r w:rsidR="00252640" w:rsidRPr="000124D7">
        <w:rPr>
          <w:rStyle w:val="jlqj4b"/>
        </w:rPr>
        <w:t>o</w:t>
      </w:r>
      <w:r w:rsidRPr="000124D7">
        <w:rPr>
          <w:rStyle w:val="jlqj4b"/>
        </w:rPr>
        <w:t>rgánů státní správy.</w:t>
      </w:r>
    </w:p>
    <w:p w14:paraId="05F226CC" w14:textId="2E46FCCE" w:rsidR="00636B82" w:rsidRPr="000124D7" w:rsidRDefault="0082702E" w:rsidP="00A42057">
      <w:pPr>
        <w:pStyle w:val="TCBNadpis1"/>
      </w:pPr>
      <w:bookmarkStart w:id="11" w:name="_Toc141456129"/>
      <w:r w:rsidRPr="000124D7">
        <w:t>KRÁTKÝ POPIS DÍLA</w:t>
      </w:r>
      <w:r w:rsidR="00636B82" w:rsidRPr="000124D7">
        <w:t xml:space="preserve"> OB</w:t>
      </w:r>
      <w:r w:rsidR="00DE792B" w:rsidRPr="000124D7">
        <w:t xml:space="preserve"> </w:t>
      </w:r>
      <w:r w:rsidR="00636B82" w:rsidRPr="000124D7">
        <w:t>2</w:t>
      </w:r>
      <w:bookmarkEnd w:id="11"/>
    </w:p>
    <w:p w14:paraId="316C917C" w14:textId="0FB1F053" w:rsidR="00636B82" w:rsidRPr="000124D7" w:rsidRDefault="00636B82" w:rsidP="00636B82">
      <w:pPr>
        <w:pStyle w:val="TCBNormalni"/>
      </w:pPr>
      <w:r w:rsidRPr="000124D7">
        <w:t>DÍLO OB</w:t>
      </w:r>
      <w:r w:rsidR="00DE792B" w:rsidRPr="000124D7">
        <w:t xml:space="preserve"> </w:t>
      </w:r>
      <w:r w:rsidRPr="000124D7">
        <w:t>2 zahrnuje v</w:t>
      </w:r>
      <w:r w:rsidR="00813F96" w:rsidRPr="000124D7">
        <w:t>ý</w:t>
      </w:r>
      <w:r w:rsidR="004A035B" w:rsidRPr="000124D7">
        <w:t>st</w:t>
      </w:r>
      <w:r w:rsidR="00813F96" w:rsidRPr="000124D7">
        <w:t>a</w:t>
      </w:r>
      <w:r w:rsidR="004A035B" w:rsidRPr="000124D7">
        <w:t>vbu nového kotle K20 na dřevní štěpku</w:t>
      </w:r>
      <w:r w:rsidR="00291EC6" w:rsidRPr="000124D7">
        <w:t xml:space="preserve"> o výkonu 80 t/h</w:t>
      </w:r>
      <w:r w:rsidR="004A035B" w:rsidRPr="000124D7">
        <w:t xml:space="preserve">, modernizaci stávajících kotlů K80/90 </w:t>
      </w:r>
      <w:r w:rsidR="00291EC6" w:rsidRPr="000124D7">
        <w:t>každ</w:t>
      </w:r>
      <w:r w:rsidR="00B84529" w:rsidRPr="000124D7">
        <w:t>ý</w:t>
      </w:r>
      <w:r w:rsidR="00291EC6" w:rsidRPr="000124D7">
        <w:t xml:space="preserve"> o výkonu 100 t/h a parametrech páry 12,5 </w:t>
      </w:r>
      <w:proofErr w:type="spellStart"/>
      <w:r w:rsidR="00291EC6" w:rsidRPr="000124D7">
        <w:t>MPa</w:t>
      </w:r>
      <w:proofErr w:type="spellEnd"/>
      <w:r w:rsidR="00291EC6" w:rsidRPr="000124D7">
        <w:t>/535</w:t>
      </w:r>
      <w:r w:rsidR="00D5067D" w:rsidRPr="000124D7">
        <w:t xml:space="preserve"> </w:t>
      </w:r>
      <w:r w:rsidR="00291EC6" w:rsidRPr="000124D7">
        <w:t>°C</w:t>
      </w:r>
      <w:r w:rsidR="00B84529" w:rsidRPr="000124D7">
        <w:t xml:space="preserve"> </w:t>
      </w:r>
      <w:r w:rsidR="00813F96" w:rsidRPr="000124D7">
        <w:t xml:space="preserve">s přestavbou na spalování dřevní štěpky a spoluspalování </w:t>
      </w:r>
      <w:proofErr w:type="spellStart"/>
      <w:r w:rsidR="00813F96" w:rsidRPr="000124D7">
        <w:t>peletek</w:t>
      </w:r>
      <w:proofErr w:type="spellEnd"/>
      <w:r w:rsidR="00F558C7" w:rsidRPr="000124D7">
        <w:t>. Do modernizace jsou zahrnuty úpravy i n</w:t>
      </w:r>
      <w:r w:rsidR="00B84529" w:rsidRPr="000124D7">
        <w:t>á</w:t>
      </w:r>
      <w:r w:rsidR="00F558C7" w:rsidRPr="000124D7">
        <w:t>hrady systémy čištění sp</w:t>
      </w:r>
      <w:r w:rsidR="00291EC6" w:rsidRPr="000124D7">
        <w:t>a</w:t>
      </w:r>
      <w:r w:rsidR="00F558C7" w:rsidRPr="000124D7">
        <w:t>l</w:t>
      </w:r>
      <w:r w:rsidR="00B84529" w:rsidRPr="000124D7">
        <w:t>i</w:t>
      </w:r>
      <w:r w:rsidR="00F558C7" w:rsidRPr="000124D7">
        <w:t xml:space="preserve">n, dopravy </w:t>
      </w:r>
      <w:r w:rsidR="00FF1F8B" w:rsidRPr="000124D7">
        <w:t>popelu</w:t>
      </w:r>
      <w:r w:rsidR="00F558C7" w:rsidRPr="000124D7">
        <w:t>, úpravy chlad</w:t>
      </w:r>
      <w:r w:rsidR="00B84529" w:rsidRPr="000124D7">
        <w:t>i</w:t>
      </w:r>
      <w:r w:rsidR="00F558C7" w:rsidRPr="000124D7">
        <w:t>cího okruhu, vnitřního palivového hospodářství, systémů AS</w:t>
      </w:r>
      <w:r w:rsidR="00FF1F8B" w:rsidRPr="000124D7">
        <w:t>ŘT</w:t>
      </w:r>
      <w:r w:rsidR="00F558C7" w:rsidRPr="000124D7">
        <w:t>P a části elektro. V rámci te</w:t>
      </w:r>
      <w:r w:rsidR="00F90096" w:rsidRPr="000124D7">
        <w:t>c</w:t>
      </w:r>
      <w:r w:rsidR="00F558C7" w:rsidRPr="000124D7">
        <w:t xml:space="preserve">hnologické část jsou zahrnuty i </w:t>
      </w:r>
      <w:r w:rsidR="00FA648E" w:rsidRPr="000124D7">
        <w:t>ocelové konstrukce kotlů</w:t>
      </w:r>
      <w:r w:rsidR="00D5067D" w:rsidRPr="000124D7">
        <w:t>,</w:t>
      </w:r>
      <w:r w:rsidR="00FA648E" w:rsidRPr="000124D7">
        <w:t xml:space="preserve"> res</w:t>
      </w:r>
      <w:r w:rsidR="00F90096" w:rsidRPr="000124D7">
        <w:t>p.</w:t>
      </w:r>
      <w:r w:rsidR="00FA648E" w:rsidRPr="000124D7">
        <w:t xml:space="preserve"> kotelny, úpravy stávaj</w:t>
      </w:r>
      <w:r w:rsidR="00F90096" w:rsidRPr="000124D7">
        <w:t>í</w:t>
      </w:r>
      <w:r w:rsidR="00FA648E" w:rsidRPr="000124D7">
        <w:t>cích konstrukcí kotelny v souvislo</w:t>
      </w:r>
      <w:r w:rsidR="00F90096" w:rsidRPr="000124D7">
        <w:t>s</w:t>
      </w:r>
      <w:r w:rsidR="00FA648E" w:rsidRPr="000124D7">
        <w:t>ti s úprav</w:t>
      </w:r>
      <w:r w:rsidR="00F90096" w:rsidRPr="000124D7">
        <w:t>am</w:t>
      </w:r>
      <w:r w:rsidR="00FA648E" w:rsidRPr="000124D7">
        <w:t>i palivového hospodářství a</w:t>
      </w:r>
      <w:r w:rsidR="009E3255" w:rsidRPr="000124D7">
        <w:t> </w:t>
      </w:r>
      <w:r w:rsidR="00FA648E" w:rsidRPr="000124D7">
        <w:t xml:space="preserve">případně dalších systémů. </w:t>
      </w:r>
      <w:r w:rsidR="008E4377" w:rsidRPr="000124D7">
        <w:t>D</w:t>
      </w:r>
      <w:r w:rsidR="00C21E84" w:rsidRPr="000124D7">
        <w:t>ÍLO OB 2</w:t>
      </w:r>
      <w:r w:rsidR="008E4377" w:rsidRPr="000124D7">
        <w:t xml:space="preserve"> je požadováno form</w:t>
      </w:r>
      <w:r w:rsidR="00C21E84" w:rsidRPr="000124D7">
        <w:t>ou</w:t>
      </w:r>
      <w:r w:rsidR="008E4377" w:rsidRPr="000124D7">
        <w:t xml:space="preserve"> </w:t>
      </w:r>
      <w:r w:rsidR="00AC3A15" w:rsidRPr="000124D7">
        <w:t>d</w:t>
      </w:r>
      <w:r w:rsidR="008E4377" w:rsidRPr="000124D7">
        <w:t>odávky na klíč</w:t>
      </w:r>
      <w:r w:rsidR="00AC3A15" w:rsidRPr="000124D7">
        <w:t xml:space="preserve"> definované v rámci připojovacích míst.</w:t>
      </w:r>
      <w:r w:rsidR="008E4377" w:rsidRPr="000124D7">
        <w:t xml:space="preserve"> </w:t>
      </w:r>
    </w:p>
    <w:p w14:paraId="3C4F2799" w14:textId="713C34FD" w:rsidR="0044016E" w:rsidRPr="000124D7" w:rsidRDefault="0044016E" w:rsidP="00636B82">
      <w:pPr>
        <w:pStyle w:val="TCBNormalni"/>
      </w:pPr>
      <w:r w:rsidRPr="000124D7">
        <w:t>Součástí DÍLA OB</w:t>
      </w:r>
      <w:r w:rsidR="009E1842" w:rsidRPr="000124D7">
        <w:t xml:space="preserve"> </w:t>
      </w:r>
      <w:r w:rsidRPr="000124D7">
        <w:t>2 je</w:t>
      </w:r>
      <w:r w:rsidR="00A275B3" w:rsidRPr="000124D7">
        <w:t xml:space="preserve"> (týká se obou kotelen</w:t>
      </w:r>
      <w:r w:rsidR="00075B6D" w:rsidRPr="000124D7">
        <w:t>,</w:t>
      </w:r>
      <w:r w:rsidR="00A275B3" w:rsidRPr="000124D7">
        <w:t xml:space="preserve"> pokud není specifikováno jinak)</w:t>
      </w:r>
      <w:r w:rsidRPr="000124D7">
        <w:t xml:space="preserve">: </w:t>
      </w:r>
    </w:p>
    <w:p w14:paraId="3047D490" w14:textId="77777777" w:rsidR="007224AB" w:rsidRPr="000124D7" w:rsidRDefault="00FA30E6" w:rsidP="009E1842">
      <w:pPr>
        <w:pStyle w:val="TCBNormalni"/>
        <w:numPr>
          <w:ilvl w:val="0"/>
          <w:numId w:val="23"/>
        </w:numPr>
      </w:pPr>
      <w:r w:rsidRPr="000124D7">
        <w:t>Demontáže, demolice</w:t>
      </w:r>
    </w:p>
    <w:p w14:paraId="3A0797D2" w14:textId="60AE46F8" w:rsidR="0044016E" w:rsidRPr="000124D7" w:rsidRDefault="007224AB" w:rsidP="009E1842">
      <w:pPr>
        <w:pStyle w:val="TCBNormalni"/>
        <w:numPr>
          <w:ilvl w:val="0"/>
          <w:numId w:val="23"/>
        </w:numPr>
      </w:pPr>
      <w:r w:rsidRPr="000124D7">
        <w:t>P</w:t>
      </w:r>
      <w:r w:rsidR="00FA30E6" w:rsidRPr="000124D7">
        <w:t xml:space="preserve">rovizoria </w:t>
      </w:r>
      <w:r w:rsidR="00880953" w:rsidRPr="000124D7">
        <w:t>a čistící operace</w:t>
      </w:r>
    </w:p>
    <w:p w14:paraId="312FFB87" w14:textId="648D5DCE" w:rsidR="00D879B0" w:rsidRPr="000124D7" w:rsidRDefault="00D879B0" w:rsidP="009E1842">
      <w:pPr>
        <w:pStyle w:val="TCBNormalni"/>
        <w:numPr>
          <w:ilvl w:val="0"/>
          <w:numId w:val="23"/>
        </w:numPr>
      </w:pPr>
      <w:r w:rsidRPr="000124D7">
        <w:t>Vnitřní palivové hospodářství a doprava paliva do kot</w:t>
      </w:r>
      <w:r w:rsidR="008C538C" w:rsidRPr="000124D7">
        <w:t>lů</w:t>
      </w:r>
    </w:p>
    <w:p w14:paraId="1E548E1E" w14:textId="4C7CFBBB" w:rsidR="00927DE4" w:rsidRPr="000124D7" w:rsidRDefault="00927DE4" w:rsidP="009E1842">
      <w:pPr>
        <w:pStyle w:val="TCBNormalni"/>
        <w:numPr>
          <w:ilvl w:val="0"/>
          <w:numId w:val="23"/>
        </w:numPr>
      </w:pPr>
      <w:r w:rsidRPr="000124D7">
        <w:t>Nový kotel K20</w:t>
      </w:r>
      <w:r w:rsidR="002F770C" w:rsidRPr="000124D7">
        <w:t xml:space="preserve"> vč. příslušenství </w:t>
      </w:r>
    </w:p>
    <w:p w14:paraId="43BAFD3F" w14:textId="5CA645BC" w:rsidR="002F770C" w:rsidRPr="000124D7" w:rsidRDefault="00927DE4" w:rsidP="009E1842">
      <w:pPr>
        <w:pStyle w:val="TCBNormalni"/>
        <w:numPr>
          <w:ilvl w:val="0"/>
          <w:numId w:val="23"/>
        </w:numPr>
      </w:pPr>
      <w:r w:rsidRPr="000124D7">
        <w:t>Rekonstrukce stávajících kotlů K8</w:t>
      </w:r>
      <w:r w:rsidR="009F68D3" w:rsidRPr="000124D7">
        <w:t>0</w:t>
      </w:r>
      <w:r w:rsidRPr="000124D7">
        <w:t>/90</w:t>
      </w:r>
    </w:p>
    <w:p w14:paraId="36678CB0" w14:textId="534E8845" w:rsidR="002F770C" w:rsidRPr="000124D7" w:rsidRDefault="002F770C" w:rsidP="009E1842">
      <w:pPr>
        <w:pStyle w:val="TCBNormalni"/>
        <w:numPr>
          <w:ilvl w:val="0"/>
          <w:numId w:val="23"/>
        </w:numPr>
      </w:pPr>
      <w:r w:rsidRPr="000124D7">
        <w:t xml:space="preserve">Spalinový systém </w:t>
      </w:r>
      <w:r w:rsidR="00BF1E39" w:rsidRPr="000124D7">
        <w:t xml:space="preserve">K20 až do komínu </w:t>
      </w:r>
    </w:p>
    <w:p w14:paraId="5C5E335F" w14:textId="7FB730C2" w:rsidR="00BF1E39" w:rsidRPr="000124D7" w:rsidRDefault="00B53A16" w:rsidP="009E1842">
      <w:pPr>
        <w:pStyle w:val="TCBNormalni"/>
        <w:numPr>
          <w:ilvl w:val="0"/>
          <w:numId w:val="23"/>
        </w:numPr>
      </w:pPr>
      <w:r w:rsidRPr="000124D7">
        <w:t>Filtrace TZL</w:t>
      </w:r>
      <w:r w:rsidR="00B71FF5" w:rsidRPr="000124D7">
        <w:t xml:space="preserve">: </w:t>
      </w:r>
      <w:r w:rsidRPr="000124D7">
        <w:t xml:space="preserve">nový K20 </w:t>
      </w:r>
      <w:r w:rsidR="00C21E84" w:rsidRPr="000124D7">
        <w:t xml:space="preserve">a </w:t>
      </w:r>
      <w:r w:rsidRPr="000124D7">
        <w:t>úprava stávající pro K8</w:t>
      </w:r>
      <w:r w:rsidR="009F68D3" w:rsidRPr="000124D7">
        <w:t>0</w:t>
      </w:r>
      <w:r w:rsidRPr="000124D7">
        <w:t>/90</w:t>
      </w:r>
    </w:p>
    <w:p w14:paraId="094075FD" w14:textId="1794E1DD" w:rsidR="008C22DA" w:rsidRPr="000124D7" w:rsidRDefault="008C22DA" w:rsidP="009E1842">
      <w:pPr>
        <w:pStyle w:val="TCBNormalni"/>
        <w:numPr>
          <w:ilvl w:val="0"/>
          <w:numId w:val="23"/>
        </w:numPr>
      </w:pPr>
      <w:r w:rsidRPr="000124D7">
        <w:t>Systémy pro dodržení emisních limitů</w:t>
      </w:r>
    </w:p>
    <w:p w14:paraId="0DD2AB32" w14:textId="67D1C07D" w:rsidR="00B71FF5" w:rsidRPr="000124D7" w:rsidRDefault="00B71FF5" w:rsidP="009E1842">
      <w:pPr>
        <w:pStyle w:val="TCBNormalni"/>
        <w:numPr>
          <w:ilvl w:val="0"/>
          <w:numId w:val="23"/>
        </w:numPr>
      </w:pPr>
      <w:r w:rsidRPr="000124D7">
        <w:t>Nová kompresorová stanice vzduchu v kot</w:t>
      </w:r>
      <w:r w:rsidR="008C0134" w:rsidRPr="000124D7">
        <w:t>e</w:t>
      </w:r>
      <w:r w:rsidRPr="000124D7">
        <w:t>lně K20</w:t>
      </w:r>
    </w:p>
    <w:p w14:paraId="74D27398" w14:textId="2596834F" w:rsidR="008C0134" w:rsidRPr="000124D7" w:rsidRDefault="008C0134">
      <w:pPr>
        <w:pStyle w:val="TCBNormalni"/>
        <w:numPr>
          <w:ilvl w:val="0"/>
          <w:numId w:val="23"/>
        </w:numPr>
      </w:pPr>
      <w:r w:rsidRPr="000124D7">
        <w:lastRenderedPageBreak/>
        <w:t>Okruh drobného chlazení vč. přívodu věžové vody pro K20</w:t>
      </w:r>
    </w:p>
    <w:p w14:paraId="1A38229A" w14:textId="5CF53177" w:rsidR="00382FE7" w:rsidRPr="000124D7" w:rsidRDefault="00382FE7" w:rsidP="009E1842">
      <w:pPr>
        <w:pStyle w:val="TCBNormalni"/>
        <w:numPr>
          <w:ilvl w:val="0"/>
          <w:numId w:val="23"/>
        </w:numPr>
      </w:pPr>
      <w:r w:rsidRPr="000124D7">
        <w:t>Úpravy okruhu drobného chlazení v E1A</w:t>
      </w:r>
    </w:p>
    <w:p w14:paraId="3C852AF5" w14:textId="19C38CED" w:rsidR="008C0134" w:rsidRPr="000124D7" w:rsidRDefault="00B55174" w:rsidP="009E1842">
      <w:pPr>
        <w:pStyle w:val="TCBNormalni"/>
        <w:numPr>
          <w:ilvl w:val="0"/>
          <w:numId w:val="23"/>
        </w:numPr>
      </w:pPr>
      <w:r w:rsidRPr="000124D7">
        <w:t>Popelové hospodářství K20</w:t>
      </w:r>
      <w:r w:rsidR="00D5067D" w:rsidRPr="000124D7">
        <w:t>,</w:t>
      </w:r>
      <w:r w:rsidRPr="000124D7">
        <w:t xml:space="preserve"> resp. úpravy stávajícího pro K80/90 až do expedičních sil případně i potřebných úprav expedičních sil</w:t>
      </w:r>
    </w:p>
    <w:p w14:paraId="4C5492B6" w14:textId="5C23F2D4" w:rsidR="00B55174" w:rsidRPr="000124D7" w:rsidRDefault="00B55174" w:rsidP="009E1842">
      <w:pPr>
        <w:pStyle w:val="TCBNormalni"/>
        <w:numPr>
          <w:ilvl w:val="0"/>
          <w:numId w:val="23"/>
        </w:numPr>
      </w:pPr>
      <w:r w:rsidRPr="000124D7">
        <w:t xml:space="preserve">Veškeré propojovací potrubí vč. potrubního připojení medií do stávající </w:t>
      </w:r>
      <w:proofErr w:type="spellStart"/>
      <w:r w:rsidRPr="000124D7">
        <w:t>mezistrojovny</w:t>
      </w:r>
      <w:proofErr w:type="spellEnd"/>
    </w:p>
    <w:p w14:paraId="6A2786FB" w14:textId="75592741" w:rsidR="00AF42CC" w:rsidRPr="000124D7" w:rsidRDefault="00AF42CC" w:rsidP="009E1842">
      <w:pPr>
        <w:pStyle w:val="TCBNormalni"/>
        <w:numPr>
          <w:ilvl w:val="0"/>
          <w:numId w:val="23"/>
        </w:numPr>
      </w:pPr>
      <w:r w:rsidRPr="000124D7">
        <w:t xml:space="preserve">Obslužné plošiny a lávky </w:t>
      </w:r>
    </w:p>
    <w:p w14:paraId="7843D9C0" w14:textId="4E52DF83" w:rsidR="00B70D39" w:rsidRPr="000124D7" w:rsidRDefault="00F21223" w:rsidP="009E1842">
      <w:pPr>
        <w:pStyle w:val="TCBNormalni"/>
        <w:numPr>
          <w:ilvl w:val="0"/>
          <w:numId w:val="23"/>
        </w:numPr>
      </w:pPr>
      <w:r w:rsidRPr="000124D7">
        <w:t xml:space="preserve">Ocelové nadzemní konstrukce potrubních/kabelových mostů </w:t>
      </w:r>
    </w:p>
    <w:p w14:paraId="0701FF15" w14:textId="71D3582B" w:rsidR="00AF42CC" w:rsidRPr="000124D7" w:rsidRDefault="006916CD" w:rsidP="009E1842">
      <w:pPr>
        <w:pStyle w:val="TCBNormalni"/>
        <w:numPr>
          <w:ilvl w:val="0"/>
          <w:numId w:val="23"/>
        </w:numPr>
      </w:pPr>
      <w:r w:rsidRPr="000124D7">
        <w:t xml:space="preserve">Úpravy hospodářství močoviny </w:t>
      </w:r>
    </w:p>
    <w:p w14:paraId="53EA6913" w14:textId="0B5D71E4" w:rsidR="006916CD" w:rsidRPr="000124D7" w:rsidRDefault="00507E24" w:rsidP="009E1842">
      <w:pPr>
        <w:pStyle w:val="TCBNormalni"/>
        <w:numPr>
          <w:ilvl w:val="0"/>
          <w:numId w:val="23"/>
        </w:numPr>
      </w:pPr>
      <w:r w:rsidRPr="000124D7">
        <w:t>Potrubní systém pro mobilní p</w:t>
      </w:r>
      <w:r w:rsidR="006916CD" w:rsidRPr="000124D7">
        <w:t>r</w:t>
      </w:r>
      <w:r w:rsidR="00767CB4" w:rsidRPr="000124D7">
        <w:t>ů</w:t>
      </w:r>
      <w:r w:rsidR="006916CD" w:rsidRPr="000124D7">
        <w:t>m</w:t>
      </w:r>
      <w:r w:rsidR="008C22DA" w:rsidRPr="000124D7">
        <w:t>y</w:t>
      </w:r>
      <w:r w:rsidR="006916CD" w:rsidRPr="000124D7">
        <w:t>slový vysavač vč. úprav</w:t>
      </w:r>
      <w:r w:rsidR="00007303" w:rsidRPr="000124D7">
        <w:t>y</w:t>
      </w:r>
      <w:r w:rsidR="006916CD" w:rsidRPr="000124D7">
        <w:t xml:space="preserve"> stávajícího v E1A</w:t>
      </w:r>
    </w:p>
    <w:p w14:paraId="31E15649" w14:textId="348A1516" w:rsidR="008C22DA" w:rsidRPr="000124D7" w:rsidRDefault="0041564D" w:rsidP="009E1842">
      <w:pPr>
        <w:pStyle w:val="TCBNormalni"/>
        <w:numPr>
          <w:ilvl w:val="0"/>
          <w:numId w:val="23"/>
        </w:numPr>
      </w:pPr>
      <w:r w:rsidRPr="000124D7">
        <w:t>Najížděcí systém kotle K20</w:t>
      </w:r>
    </w:p>
    <w:p w14:paraId="685232A8" w14:textId="7D5E5EF1" w:rsidR="0041564D" w:rsidRPr="000124D7" w:rsidRDefault="0041564D" w:rsidP="009E1842">
      <w:pPr>
        <w:pStyle w:val="TCBNormalni"/>
        <w:numPr>
          <w:ilvl w:val="0"/>
          <w:numId w:val="23"/>
        </w:numPr>
      </w:pPr>
      <w:r w:rsidRPr="000124D7">
        <w:t xml:space="preserve">Úpravy potrubí zemního plynu </w:t>
      </w:r>
    </w:p>
    <w:p w14:paraId="0974D0DD" w14:textId="4097B915" w:rsidR="00884F3E" w:rsidRPr="000124D7" w:rsidRDefault="00832E9A" w:rsidP="00D5067D">
      <w:pPr>
        <w:pStyle w:val="TCBNormalni"/>
        <w:numPr>
          <w:ilvl w:val="0"/>
          <w:numId w:val="23"/>
        </w:numPr>
      </w:pPr>
      <w:r w:rsidRPr="000124D7">
        <w:t>Zdvihadla</w:t>
      </w:r>
      <w:r w:rsidR="00344AF5" w:rsidRPr="000124D7">
        <w:t xml:space="preserve"> a výtahy</w:t>
      </w:r>
    </w:p>
    <w:p w14:paraId="437668FC" w14:textId="2372BE45" w:rsidR="0085407A" w:rsidRPr="000124D7" w:rsidRDefault="004D27FE" w:rsidP="00636B82">
      <w:pPr>
        <w:pStyle w:val="TCBNormalni"/>
      </w:pPr>
      <w:r w:rsidRPr="000124D7">
        <w:rPr>
          <w:b/>
          <w:bCs/>
        </w:rPr>
        <w:t xml:space="preserve">Část elektro </w:t>
      </w:r>
    </w:p>
    <w:p w14:paraId="1B0FD78D" w14:textId="621856AF" w:rsidR="0085407A" w:rsidRPr="000124D7" w:rsidRDefault="0085407A" w:rsidP="00D5067D">
      <w:pPr>
        <w:pStyle w:val="TCBNormalni"/>
        <w:numPr>
          <w:ilvl w:val="0"/>
          <w:numId w:val="31"/>
        </w:numPr>
      </w:pPr>
      <w:r w:rsidRPr="000124D7">
        <w:t>Kompletní část elektro pro K20</w:t>
      </w:r>
    </w:p>
    <w:p w14:paraId="63642BC2" w14:textId="5C5589D1" w:rsidR="0085407A" w:rsidRPr="000124D7" w:rsidRDefault="0085407A" w:rsidP="00D5067D">
      <w:pPr>
        <w:pStyle w:val="TCBNormalni"/>
        <w:numPr>
          <w:ilvl w:val="0"/>
          <w:numId w:val="31"/>
        </w:numPr>
        <w:spacing w:line="288" w:lineRule="auto"/>
      </w:pPr>
      <w:r w:rsidRPr="000124D7">
        <w:t>Kabeláž pro nové spotřebiče VÝROBNY bude zapojena do nových rozváděčů RM_SO201 a</w:t>
      </w:r>
      <w:r w:rsidR="00D5067D" w:rsidRPr="000124D7">
        <w:t> </w:t>
      </w:r>
      <w:r w:rsidRPr="000124D7">
        <w:t xml:space="preserve">případně do dalších podružných rozváděčů. </w:t>
      </w:r>
    </w:p>
    <w:p w14:paraId="7C229E56" w14:textId="1BBF8C63" w:rsidR="004D27FE" w:rsidRPr="000124D7" w:rsidRDefault="009130A0" w:rsidP="00344AF5">
      <w:pPr>
        <w:pStyle w:val="TCBNormalni"/>
        <w:numPr>
          <w:ilvl w:val="0"/>
          <w:numId w:val="31"/>
        </w:numPr>
      </w:pPr>
      <w:r w:rsidRPr="000124D7">
        <w:t>V rámci objektu</w:t>
      </w:r>
      <w:r w:rsidR="0085407A" w:rsidRPr="000124D7">
        <w:t xml:space="preserve"> </w:t>
      </w:r>
      <w:proofErr w:type="gramStart"/>
      <w:r w:rsidR="0085407A" w:rsidRPr="000124D7">
        <w:t>E1A</w:t>
      </w:r>
      <w:r w:rsidRPr="000124D7">
        <w:t xml:space="preserve"> -</w:t>
      </w:r>
      <w:r w:rsidR="0085407A" w:rsidRPr="000124D7">
        <w:t xml:space="preserve"> </w:t>
      </w:r>
      <w:r w:rsidRPr="000124D7">
        <w:t>d</w:t>
      </w:r>
      <w:r w:rsidR="00731CCA" w:rsidRPr="000124D7">
        <w:t>emontáž</w:t>
      </w:r>
      <w:proofErr w:type="gramEnd"/>
      <w:r w:rsidR="00731CCA" w:rsidRPr="000124D7">
        <w:t xml:space="preserve"> vybraných kabelových tras a el. spotřebiče</w:t>
      </w:r>
    </w:p>
    <w:p w14:paraId="66666AA3" w14:textId="460B053A" w:rsidR="00DA4A16" w:rsidRPr="000124D7" w:rsidRDefault="00DA4A16" w:rsidP="00D5067D">
      <w:pPr>
        <w:pStyle w:val="TCBNormalni"/>
        <w:numPr>
          <w:ilvl w:val="0"/>
          <w:numId w:val="31"/>
        </w:numPr>
        <w:spacing w:line="288" w:lineRule="auto"/>
      </w:pPr>
      <w:r w:rsidRPr="000124D7">
        <w:t>N</w:t>
      </w:r>
      <w:r w:rsidR="00731CCA" w:rsidRPr="000124D7">
        <w:t xml:space="preserve">ové kabelové trasy </w:t>
      </w:r>
      <w:r w:rsidR="00E12263" w:rsidRPr="000124D7">
        <w:t xml:space="preserve">s </w:t>
      </w:r>
      <w:r w:rsidR="00731CCA" w:rsidRPr="000124D7">
        <w:t>položen</w:t>
      </w:r>
      <w:r w:rsidRPr="000124D7">
        <w:t>ím</w:t>
      </w:r>
      <w:r w:rsidR="00731CCA" w:rsidRPr="000124D7">
        <w:t xml:space="preserve"> nov</w:t>
      </w:r>
      <w:r w:rsidRPr="000124D7">
        <w:t>é</w:t>
      </w:r>
      <w:r w:rsidR="00731CCA" w:rsidRPr="000124D7">
        <w:t xml:space="preserve"> napájecí a ovládací kabeláž</w:t>
      </w:r>
      <w:r w:rsidRPr="000124D7">
        <w:t>e</w:t>
      </w:r>
    </w:p>
    <w:p w14:paraId="4C2F73C0" w14:textId="7DE4281E" w:rsidR="00731CCA" w:rsidRPr="000124D7" w:rsidRDefault="00731CCA" w:rsidP="00D5067D">
      <w:pPr>
        <w:pStyle w:val="TCBNormalni"/>
        <w:numPr>
          <w:ilvl w:val="0"/>
          <w:numId w:val="31"/>
        </w:numPr>
        <w:spacing w:line="288" w:lineRule="auto"/>
      </w:pPr>
      <w:r w:rsidRPr="000124D7">
        <w:t>Kabeláž pro zásuvkové okruhy bude zapojena do nového rozváděče RM_SO201</w:t>
      </w:r>
    </w:p>
    <w:p w14:paraId="569E0435" w14:textId="3097250A" w:rsidR="004D27FE" w:rsidRPr="000124D7" w:rsidRDefault="00CC22CE" w:rsidP="009B689C">
      <w:pPr>
        <w:pStyle w:val="TCBNormalni"/>
        <w:numPr>
          <w:ilvl w:val="0"/>
          <w:numId w:val="31"/>
        </w:numPr>
      </w:pPr>
      <w:r w:rsidRPr="000124D7">
        <w:t>Nová rozvodna NN v K20</w:t>
      </w:r>
    </w:p>
    <w:p w14:paraId="2F9613FF" w14:textId="104EA4A9" w:rsidR="004D27FE" w:rsidRPr="000124D7" w:rsidRDefault="004D27FE" w:rsidP="00636B82">
      <w:pPr>
        <w:pStyle w:val="TCBNormalni"/>
        <w:rPr>
          <w:b/>
          <w:bCs/>
        </w:rPr>
      </w:pPr>
      <w:r w:rsidRPr="000124D7">
        <w:rPr>
          <w:b/>
          <w:bCs/>
        </w:rPr>
        <w:t>Část I&amp;C</w:t>
      </w:r>
    </w:p>
    <w:p w14:paraId="570DB056" w14:textId="33FCBDE6" w:rsidR="00531A49" w:rsidRPr="000124D7" w:rsidRDefault="00531A49" w:rsidP="00531A49">
      <w:pPr>
        <w:pStyle w:val="TCBNormalni"/>
        <w:numPr>
          <w:ilvl w:val="0"/>
          <w:numId w:val="27"/>
        </w:numPr>
      </w:pPr>
      <w:r w:rsidRPr="000124D7">
        <w:t xml:space="preserve">Nová část </w:t>
      </w:r>
      <w:r w:rsidR="0023580F" w:rsidRPr="000124D7">
        <w:t>ŘS</w:t>
      </w:r>
      <w:r w:rsidR="002219BD" w:rsidRPr="000124D7">
        <w:t xml:space="preserve"> </w:t>
      </w:r>
      <w:r w:rsidRPr="000124D7">
        <w:t xml:space="preserve">pro technologii kotle K20 integrovaná do stávajících řídících systémů </w:t>
      </w:r>
    </w:p>
    <w:p w14:paraId="3A7DCACC" w14:textId="77777777" w:rsidR="00531A49" w:rsidRPr="000124D7" w:rsidRDefault="00531A49" w:rsidP="00531A49">
      <w:pPr>
        <w:pStyle w:val="TCBNormalni"/>
        <w:numPr>
          <w:ilvl w:val="0"/>
          <w:numId w:val="27"/>
        </w:numPr>
      </w:pPr>
      <w:r w:rsidRPr="000124D7">
        <w:t>Příslušné HW a SW vybavení</w:t>
      </w:r>
    </w:p>
    <w:p w14:paraId="06D9C32A" w14:textId="1DEC5EA0" w:rsidR="00531A49" w:rsidRPr="000124D7" w:rsidRDefault="00531A49" w:rsidP="00531A49">
      <w:pPr>
        <w:pStyle w:val="TCBNormalni"/>
        <w:numPr>
          <w:ilvl w:val="0"/>
          <w:numId w:val="27"/>
        </w:numPr>
      </w:pPr>
      <w:r w:rsidRPr="000124D7">
        <w:t>Kontinuální emisní monitoring pro K20</w:t>
      </w:r>
      <w:r w:rsidR="00CE4E5B" w:rsidRPr="000124D7">
        <w:t xml:space="preserve"> </w:t>
      </w:r>
      <w:r w:rsidRPr="000124D7">
        <w:t>a úpravy stávajícího emisního monitoringu K80/90</w:t>
      </w:r>
    </w:p>
    <w:p w14:paraId="63951769" w14:textId="62127038" w:rsidR="00531A49" w:rsidRPr="000124D7" w:rsidRDefault="00531A49" w:rsidP="008A441A">
      <w:pPr>
        <w:pStyle w:val="TCBNormalni"/>
        <w:numPr>
          <w:ilvl w:val="0"/>
          <w:numId w:val="27"/>
        </w:numPr>
        <w:rPr>
          <w:rFonts w:ascii="Calibri" w:eastAsiaTheme="minorEastAsia" w:hAnsi="Calibri" w:cs="Calibri"/>
          <w:sz w:val="22"/>
          <w:szCs w:val="22"/>
        </w:rPr>
      </w:pPr>
      <w:r w:rsidRPr="000124D7">
        <w:t>Napájecí a komunikační kabeláž</w:t>
      </w:r>
    </w:p>
    <w:p w14:paraId="69AFFC38" w14:textId="77777777" w:rsidR="00531A49" w:rsidRPr="000124D7" w:rsidRDefault="00531A49" w:rsidP="00531A49">
      <w:pPr>
        <w:pStyle w:val="TCBNormalni"/>
        <w:rPr>
          <w:rFonts w:ascii="Times New Roman" w:eastAsia="Times New Roman" w:hAnsi="Times New Roman" w:cs="Times New Roman"/>
          <w:b/>
          <w:bCs/>
        </w:rPr>
      </w:pPr>
      <w:r w:rsidRPr="000124D7">
        <w:rPr>
          <w:b/>
          <w:bCs/>
        </w:rPr>
        <w:t>Polní instrumentace a kabeláž</w:t>
      </w:r>
    </w:p>
    <w:p w14:paraId="1F6BF1D2" w14:textId="77777777" w:rsidR="00531A49" w:rsidRPr="000124D7" w:rsidRDefault="00531A49" w:rsidP="00531A49">
      <w:pPr>
        <w:pStyle w:val="TCBNormalni"/>
        <w:numPr>
          <w:ilvl w:val="0"/>
          <w:numId w:val="28"/>
        </w:numPr>
      </w:pPr>
      <w:r w:rsidRPr="000124D7">
        <w:t xml:space="preserve">Polní instrumentace, sdružovací skříně </w:t>
      </w:r>
    </w:p>
    <w:p w14:paraId="0B28DA56" w14:textId="77777777" w:rsidR="00531A49" w:rsidRPr="000124D7" w:rsidRDefault="00531A49" w:rsidP="00531A49">
      <w:pPr>
        <w:pStyle w:val="TCBNormalni"/>
        <w:numPr>
          <w:ilvl w:val="0"/>
          <w:numId w:val="28"/>
        </w:numPr>
      </w:pPr>
      <w:r w:rsidRPr="000124D7">
        <w:t>Kabelové trasy a kabeláž</w:t>
      </w:r>
    </w:p>
    <w:p w14:paraId="2697AD2B" w14:textId="77777777" w:rsidR="00721396" w:rsidRPr="000124D7" w:rsidRDefault="00721396" w:rsidP="00636B82">
      <w:pPr>
        <w:pStyle w:val="TCBNormalni"/>
      </w:pPr>
    </w:p>
    <w:p w14:paraId="23B75505" w14:textId="5B5A2733" w:rsidR="00884F3E" w:rsidRPr="000124D7" w:rsidRDefault="00884F3E" w:rsidP="00636B82">
      <w:pPr>
        <w:pStyle w:val="TCBNormalni"/>
        <w:rPr>
          <w:b/>
          <w:bCs/>
        </w:rPr>
      </w:pPr>
      <w:r w:rsidRPr="000124D7">
        <w:rPr>
          <w:b/>
          <w:bCs/>
        </w:rPr>
        <w:t xml:space="preserve">Stavební část </w:t>
      </w:r>
    </w:p>
    <w:p w14:paraId="0093DF94" w14:textId="77777777" w:rsidR="000124D7" w:rsidRDefault="00157396" w:rsidP="00157396">
      <w:pPr>
        <w:pStyle w:val="TCBNormalni"/>
      </w:pPr>
      <w:r w:rsidRPr="000124D7">
        <w:t>V rámci rozsahu DÍLA OB 2 jsou veškeré stavební konstrukce pro kotelnu K20 a stávající kotelnu E1A</w:t>
      </w:r>
      <w:r w:rsidR="009A171E" w:rsidRPr="000124D7">
        <w:t xml:space="preserve"> a navazující technologické systémy v rámci rozsahu DÍLA OB</w:t>
      </w:r>
      <w:r w:rsidR="00CD6714" w:rsidRPr="000124D7">
        <w:t xml:space="preserve"> </w:t>
      </w:r>
      <w:r w:rsidR="009A171E" w:rsidRPr="000124D7">
        <w:t>2</w:t>
      </w:r>
      <w:r w:rsidRPr="000124D7">
        <w:t>, viz seznam stavebních objektů</w:t>
      </w:r>
      <w:r w:rsidR="00D90455" w:rsidRPr="000124D7">
        <w:t xml:space="preserve"> v rámci DÍLA OB 2, </w:t>
      </w:r>
      <w:r w:rsidRPr="000124D7">
        <w:t>vč. její potřebné úpravy pro montáž nové technologie v rámci DÍLA OB 2</w:t>
      </w:r>
      <w:r w:rsidR="000124D7" w:rsidRPr="000124D7">
        <w:t xml:space="preserve">. </w:t>
      </w:r>
    </w:p>
    <w:p w14:paraId="18994343" w14:textId="19CC8F06" w:rsidR="00157396" w:rsidRPr="000124D7" w:rsidRDefault="000124D7" w:rsidP="00157396">
      <w:pPr>
        <w:pStyle w:val="TCBNormalni"/>
      </w:pPr>
      <w:r w:rsidRPr="000124D7">
        <w:t xml:space="preserve">V rozsahu DÍLA OB2 je rovněž </w:t>
      </w:r>
      <w:r w:rsidR="00157396" w:rsidRPr="000124D7">
        <w:t xml:space="preserve">zajištění stavební připravenosti pro DÍLO OB 1, DÍLO OB 5, </w:t>
      </w:r>
      <w:r w:rsidR="00654493" w:rsidRPr="000124D7">
        <w:t xml:space="preserve">DÍLO OB 6, </w:t>
      </w:r>
      <w:r w:rsidR="00157396" w:rsidRPr="000124D7">
        <w:t>DÍLO OB 7 v rozsahu kotelny K20 a v rozsahu kotelny E1A</w:t>
      </w:r>
      <w:r>
        <w:t xml:space="preserve"> pro stavební konstrukce nad úrovní 0,0 m.</w:t>
      </w:r>
      <w:r w:rsidR="00157396" w:rsidRPr="000124D7">
        <w:t xml:space="preserve">  </w:t>
      </w:r>
    </w:p>
    <w:p w14:paraId="606B578C" w14:textId="77777777" w:rsidR="00157396" w:rsidRPr="000124D7" w:rsidRDefault="00157396" w:rsidP="00636B82">
      <w:pPr>
        <w:pStyle w:val="TCBNormalni"/>
      </w:pPr>
    </w:p>
    <w:p w14:paraId="43E93BFD" w14:textId="2E8402F6" w:rsidR="00DF66E7" w:rsidRPr="000124D7" w:rsidRDefault="008805ED" w:rsidP="00636B82">
      <w:pPr>
        <w:pStyle w:val="TCBNormalni"/>
      </w:pPr>
      <w:r w:rsidRPr="000124D7">
        <w:t>Platí pro úroveň nad 0,0 m</w:t>
      </w:r>
      <w:r w:rsidR="000124D7">
        <w:t xml:space="preserve"> (stavební část pro úroveň pod 0,0 m zajišťuje Zhotovitel </w:t>
      </w:r>
      <w:r w:rsidR="000124D7" w:rsidRPr="00C2564F">
        <w:t>D</w:t>
      </w:r>
      <w:r w:rsidR="000124D7">
        <w:t>ÍLA OB 6).</w:t>
      </w:r>
    </w:p>
    <w:p w14:paraId="254DECD9" w14:textId="77777777" w:rsidR="000124D7" w:rsidRDefault="000124D7" w:rsidP="00636B82">
      <w:pPr>
        <w:pStyle w:val="TCBNormalni"/>
        <w:rPr>
          <w:b/>
          <w:bCs/>
        </w:rPr>
      </w:pPr>
    </w:p>
    <w:p w14:paraId="38C5DD0B" w14:textId="09C7001B" w:rsidR="0040591A" w:rsidRPr="000124D7" w:rsidRDefault="00984D53" w:rsidP="00636B82">
      <w:pPr>
        <w:pStyle w:val="TCBNormalni"/>
        <w:rPr>
          <w:b/>
          <w:bCs/>
        </w:rPr>
      </w:pPr>
      <w:r>
        <w:rPr>
          <w:b/>
          <w:bCs/>
        </w:rPr>
        <w:t xml:space="preserve">Rozsah stavební </w:t>
      </w:r>
      <w:proofErr w:type="gramStart"/>
      <w:r>
        <w:rPr>
          <w:b/>
          <w:bCs/>
        </w:rPr>
        <w:t xml:space="preserve">části - </w:t>
      </w:r>
      <w:r w:rsidR="0040591A" w:rsidRPr="000124D7">
        <w:rPr>
          <w:b/>
          <w:bCs/>
        </w:rPr>
        <w:t>Koteln</w:t>
      </w:r>
      <w:r w:rsidR="00832E9A" w:rsidRPr="000124D7">
        <w:rPr>
          <w:b/>
          <w:bCs/>
        </w:rPr>
        <w:t>a</w:t>
      </w:r>
      <w:proofErr w:type="gramEnd"/>
      <w:r w:rsidR="0040591A" w:rsidRPr="000124D7">
        <w:rPr>
          <w:b/>
          <w:bCs/>
        </w:rPr>
        <w:t xml:space="preserve"> K20</w:t>
      </w:r>
      <w:r w:rsidR="00862718" w:rsidRPr="000124D7">
        <w:rPr>
          <w:b/>
          <w:bCs/>
        </w:rPr>
        <w:t xml:space="preserve"> </w:t>
      </w:r>
      <w:r w:rsidR="00DF66E7" w:rsidRPr="000124D7">
        <w:rPr>
          <w:b/>
          <w:bCs/>
        </w:rPr>
        <w:t>a</w:t>
      </w:r>
      <w:r w:rsidR="00862718" w:rsidRPr="000124D7">
        <w:rPr>
          <w:b/>
          <w:bCs/>
        </w:rPr>
        <w:t xml:space="preserve"> kotelna E1A</w:t>
      </w:r>
    </w:p>
    <w:p w14:paraId="4255BFEE" w14:textId="40B57867" w:rsidR="00BD712A" w:rsidRPr="000124D7" w:rsidRDefault="00C23EF6" w:rsidP="00075B6D">
      <w:pPr>
        <w:pStyle w:val="TCBNormalni"/>
        <w:numPr>
          <w:ilvl w:val="0"/>
          <w:numId w:val="26"/>
        </w:numPr>
      </w:pPr>
      <w:r w:rsidRPr="000124D7">
        <w:lastRenderedPageBreak/>
        <w:t>nosné konstrukce kotl</w:t>
      </w:r>
      <w:r w:rsidR="00B94B3E" w:rsidRPr="000124D7">
        <w:t>e</w:t>
      </w:r>
      <w:r w:rsidRPr="000124D7">
        <w:t xml:space="preserve"> K20 a kotelny K20</w:t>
      </w:r>
    </w:p>
    <w:p w14:paraId="77E10E20" w14:textId="556A1971" w:rsidR="00862718" w:rsidRPr="000124D7" w:rsidRDefault="00C23EF6" w:rsidP="00075B6D">
      <w:pPr>
        <w:pStyle w:val="TCBNormalni"/>
        <w:numPr>
          <w:ilvl w:val="0"/>
          <w:numId w:val="26"/>
        </w:numPr>
      </w:pPr>
      <w:r w:rsidRPr="000124D7">
        <w:t xml:space="preserve">úpravy </w:t>
      </w:r>
      <w:r w:rsidR="00B94B3E" w:rsidRPr="000124D7">
        <w:t xml:space="preserve">a nové </w:t>
      </w:r>
      <w:r w:rsidRPr="000124D7">
        <w:t>nosn</w:t>
      </w:r>
      <w:r w:rsidR="00B94B3E" w:rsidRPr="000124D7">
        <w:t>é</w:t>
      </w:r>
      <w:r w:rsidRPr="000124D7">
        <w:t xml:space="preserve"> konstrukc</w:t>
      </w:r>
      <w:r w:rsidR="00B94B3E" w:rsidRPr="000124D7">
        <w:t>e</w:t>
      </w:r>
      <w:r w:rsidRPr="000124D7">
        <w:t xml:space="preserve"> kotelny E1A </w:t>
      </w:r>
    </w:p>
    <w:p w14:paraId="0E19AA9D" w14:textId="10C7EE57" w:rsidR="00884F3E" w:rsidRPr="000124D7" w:rsidRDefault="00C23EF6" w:rsidP="00075B6D">
      <w:pPr>
        <w:pStyle w:val="TCBNormalni"/>
        <w:numPr>
          <w:ilvl w:val="0"/>
          <w:numId w:val="26"/>
        </w:numPr>
      </w:pPr>
      <w:r w:rsidRPr="000124D7">
        <w:t xml:space="preserve">příprava nosných konstrukcí </w:t>
      </w:r>
      <w:r w:rsidR="00B94B3E" w:rsidRPr="000124D7">
        <w:t xml:space="preserve">kotelen </w:t>
      </w:r>
      <w:r w:rsidRPr="000124D7">
        <w:t>pro pasovou dopravu a připojení mostů pasové dopravy (OB</w:t>
      </w:r>
      <w:r w:rsidR="00D648D3" w:rsidRPr="000124D7">
        <w:t xml:space="preserve"> </w:t>
      </w:r>
      <w:r w:rsidRPr="000124D7">
        <w:t xml:space="preserve">1) </w:t>
      </w:r>
    </w:p>
    <w:p w14:paraId="15F39A3F" w14:textId="7583D6A9" w:rsidR="00AD306C" w:rsidRPr="000124D7" w:rsidRDefault="00C23EF6" w:rsidP="00075B6D">
      <w:pPr>
        <w:pStyle w:val="TCBNormalni"/>
        <w:numPr>
          <w:ilvl w:val="0"/>
          <w:numId w:val="26"/>
        </w:numPr>
      </w:pPr>
      <w:r w:rsidRPr="000124D7">
        <w:t>obvodové stěny, omítky, akustické izolace svislé dělící konstrukce kotelen</w:t>
      </w:r>
    </w:p>
    <w:p w14:paraId="72A6D50B" w14:textId="78D1CB4E" w:rsidR="007E70E6" w:rsidRPr="000124D7" w:rsidRDefault="00C23EF6" w:rsidP="00075B6D">
      <w:pPr>
        <w:pStyle w:val="TCBNormalni"/>
        <w:numPr>
          <w:ilvl w:val="0"/>
          <w:numId w:val="26"/>
        </w:numPr>
      </w:pPr>
      <w:r w:rsidRPr="000124D7">
        <w:t>střecha, podlahy, schodiště, žebříky, výtah</w:t>
      </w:r>
      <w:r w:rsidR="00B94B3E" w:rsidRPr="000124D7">
        <w:t>y kotelen</w:t>
      </w:r>
    </w:p>
    <w:p w14:paraId="2CCEFC78" w14:textId="4D401EE5" w:rsidR="008805ED" w:rsidRPr="000124D7" w:rsidRDefault="00C23EF6" w:rsidP="00075B6D">
      <w:pPr>
        <w:pStyle w:val="TCBNormalni"/>
        <w:numPr>
          <w:ilvl w:val="0"/>
          <w:numId w:val="26"/>
        </w:numPr>
      </w:pPr>
      <w:r w:rsidRPr="000124D7">
        <w:t xml:space="preserve">hydroizolace a teplené a akustické izolace </w:t>
      </w:r>
    </w:p>
    <w:p w14:paraId="38D8C9FD" w14:textId="5A2D1BCB" w:rsidR="008805ED" w:rsidRPr="000124D7" w:rsidRDefault="00C23EF6" w:rsidP="00075B6D">
      <w:pPr>
        <w:pStyle w:val="TCBNormalni"/>
        <w:numPr>
          <w:ilvl w:val="0"/>
          <w:numId w:val="26"/>
        </w:numPr>
      </w:pPr>
      <w:r w:rsidRPr="000124D7">
        <w:t xml:space="preserve">výplně otvorů </w:t>
      </w:r>
    </w:p>
    <w:p w14:paraId="4EA8371A" w14:textId="282D10BD" w:rsidR="002513BF" w:rsidRPr="000124D7" w:rsidRDefault="00C23EF6" w:rsidP="00075B6D">
      <w:pPr>
        <w:pStyle w:val="TCBNormalni"/>
        <w:numPr>
          <w:ilvl w:val="0"/>
          <w:numId w:val="26"/>
        </w:numPr>
      </w:pPr>
      <w:r w:rsidRPr="000124D7">
        <w:t>povrchové úpravy</w:t>
      </w:r>
    </w:p>
    <w:p w14:paraId="18CD3356" w14:textId="61E2AE23" w:rsidR="002513BF" w:rsidRPr="000124D7" w:rsidRDefault="00C23EF6" w:rsidP="00075B6D">
      <w:pPr>
        <w:pStyle w:val="TCBNormalni"/>
        <w:numPr>
          <w:ilvl w:val="0"/>
          <w:numId w:val="26"/>
        </w:numPr>
      </w:pPr>
      <w:proofErr w:type="spellStart"/>
      <w:r w:rsidRPr="000124D7">
        <w:t>zdravotechnické</w:t>
      </w:r>
      <w:proofErr w:type="spellEnd"/>
      <w:r w:rsidRPr="000124D7">
        <w:t xml:space="preserve"> instalace pro úroveň nad 0,0 m</w:t>
      </w:r>
    </w:p>
    <w:p w14:paraId="7FF8BCCA" w14:textId="34B98DE0" w:rsidR="002513BF" w:rsidRPr="000124D7" w:rsidRDefault="00C23EF6" w:rsidP="00075B6D">
      <w:pPr>
        <w:pStyle w:val="TCBNormalni"/>
        <w:numPr>
          <w:ilvl w:val="0"/>
          <w:numId w:val="26"/>
        </w:numPr>
      </w:pPr>
      <w:r w:rsidRPr="000124D7">
        <w:t>vzduchotechnika a vytápění objektu K20 (mimo část odvětrání prostor pasové dopravy paliva do E1A)</w:t>
      </w:r>
    </w:p>
    <w:p w14:paraId="3B4DF0BE" w14:textId="23CC4AD5" w:rsidR="00A069F1" w:rsidRPr="000124D7" w:rsidRDefault="00C23EF6" w:rsidP="006C1393">
      <w:pPr>
        <w:pStyle w:val="TCBNormalni"/>
        <w:numPr>
          <w:ilvl w:val="0"/>
          <w:numId w:val="26"/>
        </w:numPr>
      </w:pPr>
      <w:r w:rsidRPr="000124D7">
        <w:t xml:space="preserve">stavební část elektro </w:t>
      </w:r>
      <w:r w:rsidR="00B94B3E" w:rsidRPr="000124D7">
        <w:t xml:space="preserve">kotelen a ostatních částí dodávaných v rámci DÍLA OB 2  </w:t>
      </w:r>
    </w:p>
    <w:p w14:paraId="18E32127" w14:textId="779455ED" w:rsidR="00DA03F7" w:rsidRPr="000124D7" w:rsidRDefault="00C23EF6" w:rsidP="006C1393">
      <w:pPr>
        <w:pStyle w:val="TCBNormalni"/>
        <w:numPr>
          <w:ilvl w:val="0"/>
          <w:numId w:val="26"/>
        </w:numPr>
      </w:pPr>
      <w:r w:rsidRPr="000124D7">
        <w:t>v</w:t>
      </w:r>
      <w:r w:rsidR="00DB48B9" w:rsidRPr="000124D7">
        <w:t>ýstavb</w:t>
      </w:r>
      <w:r w:rsidRPr="000124D7">
        <w:t>a</w:t>
      </w:r>
      <w:r w:rsidR="00DB48B9" w:rsidRPr="000124D7">
        <w:t xml:space="preserve"> nových a úprava stávající</w:t>
      </w:r>
      <w:r w:rsidR="005E28E8" w:rsidRPr="000124D7">
        <w:t>c</w:t>
      </w:r>
      <w:r w:rsidR="00DB48B9" w:rsidRPr="000124D7">
        <w:t>h o</w:t>
      </w:r>
      <w:r w:rsidR="00DA03F7" w:rsidRPr="000124D7">
        <w:t>celo</w:t>
      </w:r>
      <w:r w:rsidR="000828EE" w:rsidRPr="000124D7">
        <w:t>v</w:t>
      </w:r>
      <w:r w:rsidR="005E28E8" w:rsidRPr="000124D7">
        <w:t>ých</w:t>
      </w:r>
      <w:r w:rsidR="00DA03F7" w:rsidRPr="000124D7">
        <w:t xml:space="preserve"> ko</w:t>
      </w:r>
      <w:r w:rsidR="0012180F" w:rsidRPr="000124D7">
        <w:t>n</w:t>
      </w:r>
      <w:r w:rsidR="00DA03F7" w:rsidRPr="000124D7">
        <w:t>s</w:t>
      </w:r>
      <w:r w:rsidR="0012180F" w:rsidRPr="000124D7">
        <w:t>tr</w:t>
      </w:r>
      <w:r w:rsidR="00DA03F7" w:rsidRPr="000124D7">
        <w:t>ukc</w:t>
      </w:r>
      <w:r w:rsidR="005E28E8" w:rsidRPr="000124D7">
        <w:t>í</w:t>
      </w:r>
      <w:r w:rsidR="00DA03F7" w:rsidRPr="000124D7">
        <w:t xml:space="preserve"> </w:t>
      </w:r>
      <w:r w:rsidR="00DB48B9" w:rsidRPr="000124D7">
        <w:t xml:space="preserve">potrubních mostů </w:t>
      </w:r>
      <w:r w:rsidR="00DA03F7" w:rsidRPr="000124D7">
        <w:t>kouřovod</w:t>
      </w:r>
      <w:r w:rsidR="0012180F" w:rsidRPr="000124D7">
        <w:t xml:space="preserve">u, </w:t>
      </w:r>
      <w:proofErr w:type="spellStart"/>
      <w:r w:rsidR="0012180F" w:rsidRPr="000124D7">
        <w:t>pop</w:t>
      </w:r>
      <w:r w:rsidR="00877EBF" w:rsidRPr="000124D7">
        <w:t>íl</w:t>
      </w:r>
      <w:r w:rsidR="0012180F" w:rsidRPr="000124D7">
        <w:t>kovodů</w:t>
      </w:r>
      <w:proofErr w:type="spellEnd"/>
      <w:r w:rsidR="00DB48B9" w:rsidRPr="000124D7">
        <w:t xml:space="preserve"> až ke </w:t>
      </w:r>
      <w:r w:rsidR="005E28E8" w:rsidRPr="000124D7">
        <w:t>e</w:t>
      </w:r>
      <w:r w:rsidR="00DB48B9" w:rsidRPr="000124D7">
        <w:t>xpedičním silům</w:t>
      </w:r>
      <w:r w:rsidR="00761DB4" w:rsidRPr="000124D7">
        <w:t xml:space="preserve"> včetně případných úprav nosných konstrukcí stávající kouřovodů </w:t>
      </w:r>
      <w:r w:rsidR="00CC014D" w:rsidRPr="000124D7">
        <w:t xml:space="preserve">plynových kotlů </w:t>
      </w:r>
      <w:r w:rsidR="00761DB4" w:rsidRPr="000124D7">
        <w:t>z</w:t>
      </w:r>
      <w:r w:rsidR="00CC014D" w:rsidRPr="000124D7">
        <w:t> </w:t>
      </w:r>
      <w:r w:rsidR="00761DB4" w:rsidRPr="000124D7">
        <w:t>dův</w:t>
      </w:r>
      <w:r w:rsidR="00CC014D" w:rsidRPr="000124D7">
        <w:t xml:space="preserve">odů zaústění kotle K20 do komínu. </w:t>
      </w:r>
    </w:p>
    <w:p w14:paraId="400FD480" w14:textId="17E665B8" w:rsidR="00C23EF6" w:rsidRPr="000124D7" w:rsidRDefault="00C23EF6" w:rsidP="006C1393">
      <w:pPr>
        <w:pStyle w:val="TCBNormalni"/>
        <w:numPr>
          <w:ilvl w:val="0"/>
          <w:numId w:val="26"/>
        </w:numPr>
      </w:pPr>
      <w:r w:rsidRPr="000124D7">
        <w:t>vnitřní požární rozvody v rámci objektů DÍLA OB 2 (mimo stabilní hasicí zařízení</w:t>
      </w:r>
      <w:r w:rsidR="00B94B3E" w:rsidRPr="000124D7">
        <w:t xml:space="preserve"> (OB</w:t>
      </w:r>
      <w:r w:rsidR="00D648D3" w:rsidRPr="000124D7">
        <w:t xml:space="preserve"> </w:t>
      </w:r>
      <w:r w:rsidR="00B94B3E" w:rsidRPr="000124D7">
        <w:t>7)</w:t>
      </w:r>
      <w:r w:rsidRPr="000124D7">
        <w:t>) a</w:t>
      </w:r>
      <w:r w:rsidR="00194521" w:rsidRPr="000124D7">
        <w:t> </w:t>
      </w:r>
      <w:r w:rsidRPr="000124D7">
        <w:t xml:space="preserve">požární vybavení dle Požárně bezpečnostního řešení stavby  </w:t>
      </w:r>
    </w:p>
    <w:p w14:paraId="2D0A45E6" w14:textId="0837D92D" w:rsidR="00DB6A6B" w:rsidRPr="000124D7" w:rsidRDefault="0082702E" w:rsidP="00A42057">
      <w:pPr>
        <w:pStyle w:val="TCBNadpis1"/>
      </w:pPr>
      <w:bookmarkStart w:id="12" w:name="_Toc141456130"/>
      <w:r w:rsidRPr="000124D7">
        <w:t>LEGISLATIVNÍ PODMÍNKY</w:t>
      </w:r>
      <w:bookmarkEnd w:id="12"/>
      <w:r w:rsidRPr="000124D7">
        <w:t xml:space="preserve"> </w:t>
      </w:r>
    </w:p>
    <w:p w14:paraId="4CA1ABE9" w14:textId="14515F04" w:rsidR="002A46DD" w:rsidRPr="000124D7" w:rsidRDefault="00DB6A6B" w:rsidP="00D879B0">
      <w:pPr>
        <w:pStyle w:val="TCBNormalni"/>
      </w:pPr>
      <w:r w:rsidRPr="000124D7">
        <w:t xml:space="preserve">ZHOTOVITEL </w:t>
      </w:r>
      <w:r w:rsidR="00635C3D" w:rsidRPr="000124D7">
        <w:t>je</w:t>
      </w:r>
      <w:r w:rsidR="00125DEA" w:rsidRPr="000124D7">
        <w:t xml:space="preserve"> </w:t>
      </w:r>
      <w:r w:rsidRPr="000124D7">
        <w:t>povinen aplikovat při návrhu DÍLA</w:t>
      </w:r>
      <w:r w:rsidR="008B160A" w:rsidRPr="000124D7">
        <w:t xml:space="preserve"> OB 2</w:t>
      </w:r>
      <w:r w:rsidRPr="000124D7">
        <w:t xml:space="preserve"> související legislativní předpisy ČR, platné České normy, rozhodnutí o závěrech o nejlepších dostupných technikách (BAT) posledn</w:t>
      </w:r>
      <w:r w:rsidR="007224AB" w:rsidRPr="000124D7">
        <w:t>í vydání.</w:t>
      </w:r>
    </w:p>
    <w:p w14:paraId="11425A8C" w14:textId="2BADF758" w:rsidR="0082702E" w:rsidRPr="000124D7" w:rsidRDefault="001E04D8" w:rsidP="00A42057">
      <w:pPr>
        <w:pStyle w:val="TCBNadpis1"/>
      </w:pPr>
      <w:bookmarkStart w:id="13" w:name="_Toc141456131"/>
      <w:r w:rsidRPr="000124D7">
        <w:t>AKTUÁLNÍ STATUS POVOL</w:t>
      </w:r>
      <w:r w:rsidR="00963842" w:rsidRPr="000124D7">
        <w:t>O</w:t>
      </w:r>
      <w:r w:rsidRPr="000124D7">
        <w:t>VACÍ DOKUMENTACE</w:t>
      </w:r>
      <w:bookmarkEnd w:id="13"/>
      <w:r w:rsidRPr="000124D7">
        <w:t xml:space="preserve"> </w:t>
      </w:r>
    </w:p>
    <w:p w14:paraId="093A287B" w14:textId="77777777" w:rsidR="00A93CDD" w:rsidRPr="000124D7" w:rsidRDefault="00A93CDD" w:rsidP="00A93CDD">
      <w:pPr>
        <w:pStyle w:val="TCBNormalni"/>
        <w:numPr>
          <w:ilvl w:val="0"/>
          <w:numId w:val="35"/>
        </w:numPr>
        <w:jc w:val="both"/>
      </w:pPr>
      <w:r w:rsidRPr="000124D7">
        <w:t xml:space="preserve">Povolení odstranění staveb (SO 401, SO 402), </w:t>
      </w:r>
    </w:p>
    <w:p w14:paraId="172FB51A" w14:textId="77777777" w:rsidR="00A93CDD" w:rsidRPr="000124D7" w:rsidRDefault="00A93CDD" w:rsidP="00A93CDD">
      <w:pPr>
        <w:pStyle w:val="TCBNormalni"/>
        <w:numPr>
          <w:ilvl w:val="1"/>
          <w:numId w:val="35"/>
        </w:numPr>
        <w:jc w:val="both"/>
      </w:pPr>
      <w:r w:rsidRPr="000124D7">
        <w:t>Magistrát města Mladá Boleslav, odbor stavební a rozvoje města oddělení stavebního úřadu,  </w:t>
      </w:r>
    </w:p>
    <w:p w14:paraId="1C4365B0" w14:textId="77777777" w:rsidR="00A93CDD" w:rsidRPr="000124D7" w:rsidRDefault="00A93CDD" w:rsidP="00A93CDD">
      <w:pPr>
        <w:pStyle w:val="TCBNormalni"/>
        <w:numPr>
          <w:ilvl w:val="1"/>
          <w:numId w:val="35"/>
        </w:numPr>
        <w:jc w:val="both"/>
      </w:pPr>
      <w:r w:rsidRPr="000124D7">
        <w:t xml:space="preserve">nabylo právní moci dne 12.1.2023. </w:t>
      </w:r>
    </w:p>
    <w:p w14:paraId="60A0D01A" w14:textId="77777777" w:rsidR="00A93CDD" w:rsidRPr="000124D7" w:rsidRDefault="00A93CDD" w:rsidP="00A93CDD">
      <w:pPr>
        <w:pStyle w:val="TCBNormalni"/>
        <w:numPr>
          <w:ilvl w:val="0"/>
          <w:numId w:val="35"/>
        </w:numPr>
        <w:jc w:val="both"/>
      </w:pPr>
      <w:r w:rsidRPr="000124D7">
        <w:t xml:space="preserve">Dokumentace pro územní rozhodnutí </w:t>
      </w:r>
    </w:p>
    <w:p w14:paraId="145C5402" w14:textId="66217912" w:rsidR="00A93CDD" w:rsidRPr="000124D7" w:rsidRDefault="00A93CDD" w:rsidP="00A93CDD">
      <w:pPr>
        <w:pStyle w:val="TCBNormalni"/>
        <w:numPr>
          <w:ilvl w:val="1"/>
          <w:numId w:val="35"/>
        </w:numPr>
        <w:jc w:val="both"/>
      </w:pPr>
      <w:r w:rsidRPr="000124D7">
        <w:t>dokumentace vypracována – 03</w:t>
      </w:r>
      <w:r w:rsidR="005366E3" w:rsidRPr="000124D7">
        <w:t>/</w:t>
      </w:r>
      <w:r w:rsidRPr="000124D7">
        <w:t>2023,</w:t>
      </w:r>
    </w:p>
    <w:p w14:paraId="350F8D0B" w14:textId="09CE29CC" w:rsidR="00A93CDD" w:rsidRPr="000124D7" w:rsidRDefault="00A93CDD" w:rsidP="00A93CDD">
      <w:pPr>
        <w:pStyle w:val="TCBNormalni"/>
        <w:numPr>
          <w:ilvl w:val="1"/>
          <w:numId w:val="35"/>
        </w:numPr>
        <w:jc w:val="both"/>
      </w:pPr>
      <w:r w:rsidRPr="000124D7">
        <w:t>získány veškeré vyjádření DOSS</w:t>
      </w:r>
      <w:r w:rsidR="006F0269">
        <w:t>,</w:t>
      </w:r>
    </w:p>
    <w:p w14:paraId="30A2C14E" w14:textId="6986B665" w:rsidR="00A93CDD" w:rsidRPr="000124D7" w:rsidRDefault="006F0269" w:rsidP="00A93CDD">
      <w:pPr>
        <w:pStyle w:val="TCBNormalni"/>
        <w:numPr>
          <w:ilvl w:val="1"/>
          <w:numId w:val="35"/>
        </w:numPr>
        <w:jc w:val="both"/>
      </w:pPr>
      <w:r>
        <w:t>žádost k</w:t>
      </w:r>
      <w:r w:rsidR="00A93CDD" w:rsidRPr="000124D7">
        <w:t> získání verifikačního stanoviska MŽP</w:t>
      </w:r>
      <w:r>
        <w:t xml:space="preserve"> byla podána</w:t>
      </w:r>
      <w:r w:rsidR="00A93CDD" w:rsidRPr="000124D7">
        <w:t>,</w:t>
      </w:r>
    </w:p>
    <w:p w14:paraId="6EDE8CCC" w14:textId="77777777" w:rsidR="00A93CDD" w:rsidRPr="000124D7" w:rsidRDefault="00A93CDD" w:rsidP="00A93CDD">
      <w:pPr>
        <w:pStyle w:val="TCBNormalni"/>
        <w:numPr>
          <w:ilvl w:val="1"/>
          <w:numId w:val="35"/>
        </w:numPr>
        <w:jc w:val="both"/>
      </w:pPr>
      <w:r w:rsidRPr="000124D7">
        <w:t>podání žádosti pro vydání územního rozhodnutí po získání verifikačního stanoviska</w:t>
      </w:r>
    </w:p>
    <w:p w14:paraId="6ACC688A" w14:textId="7B71A8B9" w:rsidR="00A93CDD" w:rsidRPr="000124D7" w:rsidRDefault="00A93CDD" w:rsidP="00A93CDD">
      <w:pPr>
        <w:pStyle w:val="TCBNormalni"/>
        <w:numPr>
          <w:ilvl w:val="1"/>
          <w:numId w:val="35"/>
        </w:numPr>
        <w:jc w:val="both"/>
      </w:pPr>
      <w:r w:rsidRPr="000124D7">
        <w:t xml:space="preserve">získání územního rozhodnutí – předpoklad </w:t>
      </w:r>
      <w:r w:rsidR="005366E3" w:rsidRPr="000124D7">
        <w:t>10.</w:t>
      </w:r>
      <w:r w:rsidRPr="000124D7">
        <w:t>2023.</w:t>
      </w:r>
    </w:p>
    <w:p w14:paraId="3ED36ED8" w14:textId="74D5B19E" w:rsidR="00A93CDD" w:rsidRPr="000124D7" w:rsidRDefault="00A93CDD" w:rsidP="00A93CDD">
      <w:pPr>
        <w:pStyle w:val="TCBNormalni"/>
        <w:numPr>
          <w:ilvl w:val="0"/>
          <w:numId w:val="35"/>
        </w:numPr>
        <w:jc w:val="both"/>
      </w:pPr>
      <w:r w:rsidRPr="000124D7">
        <w:t xml:space="preserve">Dokumentace pro stavební povolení je </w:t>
      </w:r>
      <w:r w:rsidR="00A42057">
        <w:t>ve finální fázi zpracování</w:t>
      </w:r>
    </w:p>
    <w:p w14:paraId="50501FEC" w14:textId="79B1189D" w:rsidR="00A93CDD" w:rsidRPr="000124D7" w:rsidRDefault="00A42057" w:rsidP="00A93CDD">
      <w:pPr>
        <w:pStyle w:val="TCBNormalni"/>
        <w:numPr>
          <w:ilvl w:val="1"/>
          <w:numId w:val="35"/>
        </w:numPr>
        <w:jc w:val="both"/>
      </w:pPr>
      <w:r>
        <w:t>vypracování dok</w:t>
      </w:r>
      <w:r w:rsidR="00A93CDD" w:rsidRPr="000124D7">
        <w:t xml:space="preserve">umentace – </w:t>
      </w:r>
      <w:r>
        <w:t xml:space="preserve">předpoklad </w:t>
      </w:r>
      <w:r w:rsidR="005366E3" w:rsidRPr="000124D7">
        <w:t>08.</w:t>
      </w:r>
      <w:r w:rsidR="00A93CDD" w:rsidRPr="000124D7">
        <w:t>2023</w:t>
      </w:r>
    </w:p>
    <w:p w14:paraId="2CE57734" w14:textId="39BCC4FA" w:rsidR="00A93CDD" w:rsidRPr="000124D7" w:rsidRDefault="00A93CDD" w:rsidP="00A93CDD">
      <w:pPr>
        <w:pStyle w:val="TCBNormalni"/>
        <w:numPr>
          <w:ilvl w:val="1"/>
          <w:numId w:val="35"/>
        </w:numPr>
        <w:jc w:val="both"/>
      </w:pPr>
      <w:r w:rsidRPr="000124D7">
        <w:t>získání stanovisek DOSS – předpoklad 0</w:t>
      </w:r>
      <w:r w:rsidR="005366E3" w:rsidRPr="000124D7">
        <w:t>8</w:t>
      </w:r>
      <w:r w:rsidRPr="000124D7">
        <w:t xml:space="preserve">. až </w:t>
      </w:r>
      <w:r w:rsidR="00CA359B" w:rsidRPr="000124D7">
        <w:t>10</w:t>
      </w:r>
      <w:r w:rsidRPr="000124D7">
        <w:t>.2023</w:t>
      </w:r>
    </w:p>
    <w:p w14:paraId="7A1AD0E4" w14:textId="7B009941" w:rsidR="00A93CDD" w:rsidRPr="000124D7" w:rsidRDefault="00A93CDD" w:rsidP="00A93CDD">
      <w:pPr>
        <w:pStyle w:val="TCBNormalni"/>
        <w:numPr>
          <w:ilvl w:val="1"/>
          <w:numId w:val="35"/>
        </w:numPr>
        <w:jc w:val="both"/>
      </w:pPr>
      <w:r w:rsidRPr="000124D7">
        <w:t xml:space="preserve">podání žádosti pro vydání stavebního povolení – předpoklad </w:t>
      </w:r>
      <w:r w:rsidR="00CA359B" w:rsidRPr="000124D7">
        <w:t>10</w:t>
      </w:r>
      <w:r w:rsidRPr="000124D7">
        <w:t>.2023,</w:t>
      </w:r>
    </w:p>
    <w:p w14:paraId="71CCB436" w14:textId="68A4CF82" w:rsidR="00A93CDD" w:rsidRPr="000124D7" w:rsidRDefault="00A93CDD" w:rsidP="00A93CDD">
      <w:pPr>
        <w:pStyle w:val="TCBNormalni"/>
        <w:numPr>
          <w:ilvl w:val="1"/>
          <w:numId w:val="35"/>
        </w:numPr>
        <w:jc w:val="both"/>
      </w:pPr>
      <w:r w:rsidRPr="000124D7">
        <w:t xml:space="preserve">získání stavebního povolení – předpoklad </w:t>
      </w:r>
      <w:r w:rsidR="00CA359B" w:rsidRPr="000124D7">
        <w:t>12</w:t>
      </w:r>
      <w:r w:rsidR="005366E3" w:rsidRPr="000124D7">
        <w:t>.</w:t>
      </w:r>
      <w:r w:rsidRPr="000124D7">
        <w:t>2023.</w:t>
      </w:r>
    </w:p>
    <w:p w14:paraId="1CFED0D3" w14:textId="5ADD8119" w:rsidR="001E04D8" w:rsidRPr="000124D7" w:rsidRDefault="001E04D8" w:rsidP="00A42057">
      <w:pPr>
        <w:pStyle w:val="TCBNadpis1"/>
      </w:pPr>
      <w:bookmarkStart w:id="14" w:name="_Toc141456132"/>
      <w:r w:rsidRPr="000124D7">
        <w:lastRenderedPageBreak/>
        <w:t>ROZSAH DODÁVKY DÍLA</w:t>
      </w:r>
      <w:bookmarkEnd w:id="14"/>
      <w:r w:rsidRPr="000124D7">
        <w:t xml:space="preserve"> </w:t>
      </w:r>
    </w:p>
    <w:p w14:paraId="63F74C43" w14:textId="117A7397" w:rsidR="001E04D8" w:rsidRPr="000124D7" w:rsidRDefault="009F24FF" w:rsidP="00A963D2">
      <w:pPr>
        <w:pStyle w:val="TCBNormalni"/>
      </w:pPr>
      <w:r w:rsidRPr="000124D7">
        <w:t>Dodávka DÍLA OB 2 je požadována formou dodávky na „klíč“, tak aby byly splněny požadavky na jakost DÍLA OB</w:t>
      </w:r>
      <w:r w:rsidR="006026C8" w:rsidRPr="000124D7">
        <w:t xml:space="preserve"> </w:t>
      </w:r>
      <w:r w:rsidR="00632A62" w:rsidRPr="000124D7">
        <w:t>2</w:t>
      </w:r>
      <w:r w:rsidRPr="000124D7">
        <w:t>, uvedené v technických přílohách A1 až A12. Minimální požadavky jsou uvedeny v této kapitole. ZHOTOVITEL OB 2 je povinen do rozsahu své dodávky zahrnout všechny položky, které nejsou explicitně vyjmenovány v technických příloha A1 až A12, avšak jsou nutné pro zajištění správné funkce, efektivity a bezpečnosti DÍLA OB 2.</w:t>
      </w:r>
    </w:p>
    <w:p w14:paraId="339D6805" w14:textId="0B40D321" w:rsidR="00895D63" w:rsidRPr="000124D7" w:rsidRDefault="001E04D8" w:rsidP="00182DAE">
      <w:pPr>
        <w:pStyle w:val="TCBNadpis2"/>
      </w:pPr>
      <w:bookmarkStart w:id="15" w:name="_Toc141456133"/>
      <w:r w:rsidRPr="000124D7">
        <w:t>Verifikace vstupních dat</w:t>
      </w:r>
      <w:bookmarkEnd w:id="15"/>
      <w:r w:rsidRPr="000124D7">
        <w:t xml:space="preserve"> </w:t>
      </w:r>
    </w:p>
    <w:p w14:paraId="3B21DC5D" w14:textId="5F6EA661" w:rsidR="00895D63" w:rsidRPr="000124D7" w:rsidRDefault="00895D63" w:rsidP="00895D63">
      <w:pPr>
        <w:pStyle w:val="TCBNormalni"/>
      </w:pPr>
      <w:bookmarkStart w:id="16" w:name="_Hlk132723724"/>
      <w:r w:rsidRPr="000124D7">
        <w:t>ZHOTOVITEL</w:t>
      </w:r>
      <w:r w:rsidR="00822DB8" w:rsidRPr="000124D7">
        <w:t xml:space="preserve"> </w:t>
      </w:r>
      <w:r w:rsidR="00571004" w:rsidRPr="000124D7">
        <w:t>OB</w:t>
      </w:r>
      <w:r w:rsidR="008C2577" w:rsidRPr="000124D7">
        <w:t xml:space="preserve"> </w:t>
      </w:r>
      <w:r w:rsidR="00571004" w:rsidRPr="000124D7">
        <w:t>2</w:t>
      </w:r>
      <w:r w:rsidRPr="000124D7">
        <w:t xml:space="preserve"> je odpovědný za průběžné informování a přijímání veškerých vstupních údajů a</w:t>
      </w:r>
      <w:r w:rsidR="008C2577" w:rsidRPr="000124D7">
        <w:t> </w:t>
      </w:r>
      <w:r w:rsidRPr="000124D7">
        <w:t>informací nezbytných pro provedení DÍLA</w:t>
      </w:r>
      <w:r w:rsidR="0040240C" w:rsidRPr="000124D7">
        <w:t xml:space="preserve"> OB 2</w:t>
      </w:r>
      <w:r w:rsidR="00571004" w:rsidRPr="000124D7">
        <w:t>, za vým</w:t>
      </w:r>
      <w:r w:rsidR="00DF26C0" w:rsidRPr="000124D7">
        <w:t>ě</w:t>
      </w:r>
      <w:r w:rsidR="00571004" w:rsidRPr="000124D7">
        <w:t>nu informací s</w:t>
      </w:r>
      <w:r w:rsidR="00DF26C0" w:rsidRPr="000124D7">
        <w:t xml:space="preserve"> </w:t>
      </w:r>
      <w:r w:rsidR="00571004" w:rsidRPr="000124D7">
        <w:t>osta</w:t>
      </w:r>
      <w:r w:rsidR="00925F96" w:rsidRPr="000124D7">
        <w:t>t</w:t>
      </w:r>
      <w:r w:rsidR="00571004" w:rsidRPr="000124D7">
        <w:t xml:space="preserve">ními </w:t>
      </w:r>
      <w:r w:rsidR="00DF26C0" w:rsidRPr="000124D7">
        <w:t>zhotoviteli</w:t>
      </w:r>
      <w:r w:rsidR="00571004" w:rsidRPr="000124D7">
        <w:t xml:space="preserve"> jiných OB. </w:t>
      </w:r>
    </w:p>
    <w:p w14:paraId="1D0FC13E" w14:textId="417F5FE4" w:rsidR="00895D63" w:rsidRPr="000124D7" w:rsidRDefault="00023BA2" w:rsidP="00895D63">
      <w:pPr>
        <w:pStyle w:val="TCBNormalni"/>
      </w:pPr>
      <w:r w:rsidRPr="000124D7">
        <w:t>ZHOTOVITEL</w:t>
      </w:r>
      <w:r w:rsidR="00963842" w:rsidRPr="000124D7">
        <w:t xml:space="preserve"> OB 2</w:t>
      </w:r>
      <w:r w:rsidRPr="000124D7">
        <w:t xml:space="preserve"> provede vlastní šetření o připojovacích místech a technologických návaznostech </w:t>
      </w:r>
      <w:r w:rsidR="00705A4A" w:rsidRPr="000124D7">
        <w:t>VÝROBNY</w:t>
      </w:r>
      <w:r w:rsidR="00C16D3A" w:rsidRPr="000124D7">
        <w:t xml:space="preserve">, jiných OB </w:t>
      </w:r>
      <w:r w:rsidR="00705A4A" w:rsidRPr="000124D7">
        <w:t>na JEDNOTKU</w:t>
      </w:r>
      <w:r w:rsidR="00C16D3A" w:rsidRPr="000124D7">
        <w:t xml:space="preserve"> OB</w:t>
      </w:r>
      <w:r w:rsidR="006C20AE" w:rsidRPr="000124D7">
        <w:t xml:space="preserve"> </w:t>
      </w:r>
      <w:r w:rsidR="00C16D3A" w:rsidRPr="000124D7">
        <w:t xml:space="preserve">2 </w:t>
      </w:r>
      <w:r w:rsidR="00705A4A" w:rsidRPr="000124D7">
        <w:t xml:space="preserve">- </w:t>
      </w:r>
      <w:r w:rsidRPr="000124D7">
        <w:t xml:space="preserve">stávající provoz, </w:t>
      </w:r>
      <w:r w:rsidR="00895D63" w:rsidRPr="000124D7">
        <w:t>přístupov</w:t>
      </w:r>
      <w:r w:rsidR="00705A4A" w:rsidRPr="000124D7">
        <w:t>é</w:t>
      </w:r>
      <w:r w:rsidR="00895D63" w:rsidRPr="000124D7">
        <w:t xml:space="preserve"> cest</w:t>
      </w:r>
      <w:r w:rsidR="00705A4A" w:rsidRPr="000124D7">
        <w:t>y</w:t>
      </w:r>
      <w:r w:rsidR="00895D63" w:rsidRPr="000124D7">
        <w:t xml:space="preserve"> a jejich potenciálním využití, možnosti napojení na stávající sítě a silnice</w:t>
      </w:r>
      <w:r w:rsidR="00AA3722" w:rsidRPr="000124D7">
        <w:t xml:space="preserve">, </w:t>
      </w:r>
      <w:r w:rsidR="006C20FE" w:rsidRPr="000124D7">
        <w:t xml:space="preserve">soulad Dokumentace pro </w:t>
      </w:r>
      <w:r w:rsidR="00963842" w:rsidRPr="000124D7">
        <w:t xml:space="preserve">stavební </w:t>
      </w:r>
      <w:r w:rsidR="006C20FE" w:rsidRPr="000124D7">
        <w:t xml:space="preserve">povolení a jeho projekčního návrhu. </w:t>
      </w:r>
    </w:p>
    <w:p w14:paraId="007518C1" w14:textId="4FA7BBEF" w:rsidR="00895D63" w:rsidRPr="000124D7" w:rsidRDefault="00895D63" w:rsidP="00895D63">
      <w:pPr>
        <w:pStyle w:val="TCBNormalni"/>
      </w:pPr>
      <w:r w:rsidRPr="000124D7">
        <w:t xml:space="preserve">ZHOTOVITEL </w:t>
      </w:r>
      <w:r w:rsidR="00B94B3E" w:rsidRPr="000124D7">
        <w:t xml:space="preserve">OB 2 </w:t>
      </w:r>
      <w:r w:rsidRPr="000124D7">
        <w:rPr>
          <w:b/>
          <w:bCs/>
        </w:rPr>
        <w:t>zkontroluje</w:t>
      </w:r>
      <w:r w:rsidRPr="000124D7">
        <w:t xml:space="preserve">, zda jsou parametry / data stávajícího zařízení, připojených systémů, technologických procesů spojených, stavebních konstrukcí a objektů VÝROBNY </w:t>
      </w:r>
      <w:r w:rsidR="004E0ECF" w:rsidRPr="000124D7">
        <w:t>a ostatních OB</w:t>
      </w:r>
      <w:r w:rsidR="004E0ECF" w:rsidRPr="000124D7">
        <w:rPr>
          <w:b/>
          <w:bCs/>
        </w:rPr>
        <w:t xml:space="preserve"> </w:t>
      </w:r>
      <w:r w:rsidRPr="000124D7">
        <w:rPr>
          <w:b/>
          <w:bCs/>
        </w:rPr>
        <w:t>funkčně a technicky správné a jasné a umožňují správný návrh</w:t>
      </w:r>
      <w:r w:rsidR="00B836C1" w:rsidRPr="000124D7">
        <w:t xml:space="preserve"> DÍLA</w:t>
      </w:r>
      <w:r w:rsidR="004E0ECF" w:rsidRPr="000124D7">
        <w:t xml:space="preserve"> OB 2</w:t>
      </w:r>
      <w:r w:rsidRPr="000124D7">
        <w:t>.</w:t>
      </w:r>
    </w:p>
    <w:p w14:paraId="1D2C8444" w14:textId="05CA400D" w:rsidR="00895D63" w:rsidRPr="000124D7" w:rsidRDefault="00895D63" w:rsidP="00895D63">
      <w:pPr>
        <w:pStyle w:val="TCBNormalni"/>
      </w:pPr>
      <w:r w:rsidRPr="000124D7">
        <w:t xml:space="preserve">V případě zjištění nesrovnalostí mezi vstupními údaji nebo </w:t>
      </w:r>
      <w:r w:rsidR="00B836C1" w:rsidRPr="000124D7">
        <w:t xml:space="preserve">KONTRAKTEM </w:t>
      </w:r>
      <w:r w:rsidRPr="000124D7">
        <w:t xml:space="preserve">a </w:t>
      </w:r>
      <w:r w:rsidR="00B836C1" w:rsidRPr="000124D7">
        <w:t xml:space="preserve">zjištěním </w:t>
      </w:r>
      <w:r w:rsidRPr="000124D7">
        <w:t>ZHOTOVITEL</w:t>
      </w:r>
      <w:r w:rsidR="00B836C1" w:rsidRPr="000124D7">
        <w:t>E</w:t>
      </w:r>
      <w:r w:rsidR="00C16D3A" w:rsidRPr="000124D7">
        <w:t xml:space="preserve"> OB</w:t>
      </w:r>
      <w:r w:rsidR="00365603" w:rsidRPr="000124D7">
        <w:t xml:space="preserve"> </w:t>
      </w:r>
      <w:r w:rsidR="00C16D3A" w:rsidRPr="000124D7">
        <w:t>2</w:t>
      </w:r>
      <w:r w:rsidRPr="000124D7">
        <w:t xml:space="preserve"> údaje </w:t>
      </w:r>
      <w:proofErr w:type="gramStart"/>
      <w:r w:rsidRPr="000124D7">
        <w:t>ověří</w:t>
      </w:r>
      <w:proofErr w:type="gramEnd"/>
      <w:r w:rsidRPr="000124D7">
        <w:t xml:space="preserve"> a neprodleně informuje </w:t>
      </w:r>
      <w:r w:rsidR="00B836C1" w:rsidRPr="000124D7">
        <w:t>OBJEDN</w:t>
      </w:r>
      <w:r w:rsidRPr="000124D7">
        <w:t xml:space="preserve">ATELE, </w:t>
      </w:r>
      <w:r w:rsidR="00B836C1" w:rsidRPr="000124D7">
        <w:t>pro určení dalšího postupu.</w:t>
      </w:r>
    </w:p>
    <w:p w14:paraId="4092D79E" w14:textId="7F45D823" w:rsidR="00D4054F" w:rsidRPr="000124D7" w:rsidRDefault="00154BAE" w:rsidP="00895D63">
      <w:pPr>
        <w:pStyle w:val="TCBNormalni"/>
      </w:pPr>
      <w:r w:rsidRPr="000124D7">
        <w:t>ZHOTOVITEL</w:t>
      </w:r>
      <w:r w:rsidR="000F2227" w:rsidRPr="000124D7">
        <w:t xml:space="preserve"> OB 2</w:t>
      </w:r>
      <w:r w:rsidRPr="000124D7">
        <w:t xml:space="preserve"> je povinen aktivně spolupracovat při výměn</w:t>
      </w:r>
      <w:r w:rsidR="0040240C" w:rsidRPr="000124D7">
        <w:t>ě</w:t>
      </w:r>
      <w:r w:rsidRPr="000124D7">
        <w:t xml:space="preserve"> relevantních projekčních informacích </w:t>
      </w:r>
      <w:r w:rsidR="0040240C" w:rsidRPr="000124D7">
        <w:t>potřebných pro návrh ostatních OB</w:t>
      </w:r>
      <w:bookmarkEnd w:id="16"/>
      <w:r w:rsidR="0040240C" w:rsidRPr="000124D7">
        <w:t>.</w:t>
      </w:r>
    </w:p>
    <w:p w14:paraId="6771CD4C" w14:textId="642CB395" w:rsidR="00D4054F" w:rsidRPr="000124D7" w:rsidRDefault="00D4054F" w:rsidP="00182DAE">
      <w:pPr>
        <w:pStyle w:val="TCBNadpis2"/>
      </w:pPr>
      <w:bookmarkStart w:id="17" w:name="_Toc141456134"/>
      <w:r w:rsidRPr="000124D7">
        <w:t>Implementace DÍLA do VÝROBNY</w:t>
      </w:r>
      <w:bookmarkEnd w:id="17"/>
    </w:p>
    <w:p w14:paraId="29983BCA" w14:textId="5ECF4000" w:rsidR="001C67C8" w:rsidRPr="000124D7" w:rsidRDefault="000A7B3C" w:rsidP="00895D63">
      <w:pPr>
        <w:pStyle w:val="TCBNormalni"/>
      </w:pPr>
      <w:r w:rsidRPr="000124D7">
        <w:rPr>
          <w:smallCaps/>
        </w:rPr>
        <w:t>ZHOTOVITEL</w:t>
      </w:r>
      <w:r w:rsidR="00125DEA" w:rsidRPr="000124D7">
        <w:rPr>
          <w:smallCaps/>
        </w:rPr>
        <w:t xml:space="preserve"> OB 2</w:t>
      </w:r>
      <w:r w:rsidRPr="000124D7">
        <w:t xml:space="preserve"> </w:t>
      </w:r>
      <w:r w:rsidR="00D4054F" w:rsidRPr="000124D7">
        <w:t>je zodpovědný za řádnou provozně-technickou implementaci JEDNOTKY</w:t>
      </w:r>
      <w:r w:rsidR="00A95E70" w:rsidRPr="000124D7">
        <w:t xml:space="preserve"> OB 2</w:t>
      </w:r>
      <w:r w:rsidR="00D4054F" w:rsidRPr="000124D7">
        <w:t xml:space="preserve"> do stávající VÝROBNY</w:t>
      </w:r>
      <w:r w:rsidR="007B10BD" w:rsidRPr="000124D7">
        <w:t xml:space="preserve"> </w:t>
      </w:r>
      <w:r w:rsidR="004356D1" w:rsidRPr="000124D7">
        <w:t>a z</w:t>
      </w:r>
      <w:r w:rsidR="008D6934" w:rsidRPr="000124D7">
        <w:t>a</w:t>
      </w:r>
      <w:r w:rsidR="004356D1" w:rsidRPr="000124D7">
        <w:t>jištění</w:t>
      </w:r>
      <w:r w:rsidR="00195CE2" w:rsidRPr="000124D7">
        <w:t xml:space="preserve"> technologických a technických </w:t>
      </w:r>
      <w:r w:rsidR="004356D1" w:rsidRPr="000124D7">
        <w:t>návazností na jiné OB</w:t>
      </w:r>
      <w:r w:rsidR="008D6934" w:rsidRPr="000124D7">
        <w:t xml:space="preserve"> ze strany OB 2</w:t>
      </w:r>
      <w:r w:rsidR="004356D1" w:rsidRPr="000124D7">
        <w:t xml:space="preserve"> </w:t>
      </w:r>
      <w:r w:rsidR="007B10BD" w:rsidRPr="000124D7">
        <w:t>nebo jsou nutné p</w:t>
      </w:r>
      <w:r w:rsidR="008C5C77" w:rsidRPr="000124D7">
        <w:t>r</w:t>
      </w:r>
      <w:r w:rsidR="007B10BD" w:rsidRPr="000124D7">
        <w:t>o řádn</w:t>
      </w:r>
      <w:r w:rsidR="008C5C77" w:rsidRPr="000124D7">
        <w:t>ý provoz ostatních OB</w:t>
      </w:r>
      <w:r w:rsidR="00D4054F" w:rsidRPr="000124D7">
        <w:t xml:space="preserve">. </w:t>
      </w:r>
    </w:p>
    <w:p w14:paraId="5CE77A6C" w14:textId="116F5EFA" w:rsidR="00C563A5" w:rsidRPr="000124D7" w:rsidRDefault="00C563A5" w:rsidP="00C563A5">
      <w:pPr>
        <w:pStyle w:val="TCBNormalni"/>
      </w:pPr>
      <w:r w:rsidRPr="000124D7">
        <w:t>Pokud bude k bezpečnému a spolehlivému provozu DÍLA OB 2 nutná úprava existujících zařízení, potrubních tras, kabeláží, SW nebo stavebních a inženýrských objektů VÝROBNY, jsou tyto úpravy v rozsahu DÍLA OB 2, pokud nejsou v rozsahu jiných OB.</w:t>
      </w:r>
    </w:p>
    <w:p w14:paraId="08572C91" w14:textId="646A855E" w:rsidR="004C3A6F" w:rsidRPr="000124D7" w:rsidRDefault="004C3A6F" w:rsidP="00895D63">
      <w:pPr>
        <w:pStyle w:val="TCBNormalni"/>
      </w:pPr>
      <w:bookmarkStart w:id="18" w:name="_Hlk132724991"/>
      <w:r w:rsidRPr="000124D7">
        <w:t xml:space="preserve">Výstavba probíhá během provozu VÝROBNY. </w:t>
      </w:r>
    </w:p>
    <w:p w14:paraId="581BB0C1" w14:textId="1BE94D68" w:rsidR="009878D3" w:rsidRPr="000124D7" w:rsidRDefault="009878D3" w:rsidP="00182DAE">
      <w:pPr>
        <w:pStyle w:val="TCBNadpis2"/>
      </w:pPr>
      <w:bookmarkStart w:id="19" w:name="_Toc141456135"/>
      <w:bookmarkEnd w:id="18"/>
      <w:r w:rsidRPr="000124D7">
        <w:t>Průzkumy</w:t>
      </w:r>
      <w:bookmarkEnd w:id="19"/>
      <w:r w:rsidRPr="000124D7">
        <w:t xml:space="preserve"> </w:t>
      </w:r>
    </w:p>
    <w:p w14:paraId="1D8C1029" w14:textId="5A90AACD" w:rsidR="009878D3" w:rsidRPr="000124D7" w:rsidRDefault="00023BA2" w:rsidP="00895D63">
      <w:pPr>
        <w:pStyle w:val="TCBNormalni"/>
      </w:pPr>
      <w:r w:rsidRPr="000124D7">
        <w:t>ZHOTOVITEL</w:t>
      </w:r>
      <w:r w:rsidR="00125DEA" w:rsidRPr="000124D7">
        <w:t xml:space="preserve"> OB 2</w:t>
      </w:r>
      <w:r w:rsidRPr="000124D7">
        <w:t xml:space="preserve"> provede vlastní šetření a průzkumy, zejména informace o: geologických podmínkách, znečištění půdy, stavu stávajících stavebních konstrukcí a jiných charakteristikách STAVENIŠTĚ </w:t>
      </w:r>
      <w:r w:rsidR="000A51DC" w:rsidRPr="000124D7">
        <w:t>OB 2</w:t>
      </w:r>
      <w:r w:rsidR="00A20BDC" w:rsidRPr="000124D7">
        <w:t>.</w:t>
      </w:r>
      <w:r w:rsidR="000A51DC" w:rsidRPr="000124D7">
        <w:t xml:space="preserve"> </w:t>
      </w:r>
      <w:r w:rsidR="009878D3" w:rsidRPr="000124D7">
        <w:t>V případě potřeby ZHOTOVITEL</w:t>
      </w:r>
      <w:r w:rsidR="00125DEA" w:rsidRPr="000124D7">
        <w:t xml:space="preserve"> OB 2</w:t>
      </w:r>
      <w:r w:rsidR="009878D3" w:rsidRPr="000124D7">
        <w:t xml:space="preserve"> zajistí na své náklady potřebné průzkumy pro provedení DÍLA</w:t>
      </w:r>
      <w:r w:rsidR="00D75DFC" w:rsidRPr="000124D7">
        <w:t xml:space="preserve"> OB</w:t>
      </w:r>
      <w:r w:rsidR="00521ED9" w:rsidRPr="000124D7">
        <w:t xml:space="preserve"> </w:t>
      </w:r>
      <w:r w:rsidR="00D75DFC" w:rsidRPr="000124D7">
        <w:t>2</w:t>
      </w:r>
      <w:r w:rsidR="009878D3" w:rsidRPr="000124D7">
        <w:t xml:space="preserve">. </w:t>
      </w:r>
    </w:p>
    <w:p w14:paraId="15FE9333" w14:textId="4F858037" w:rsidR="00183A62" w:rsidRPr="000124D7" w:rsidRDefault="001E04D8" w:rsidP="00182DAE">
      <w:pPr>
        <w:pStyle w:val="TCBNadpis2"/>
      </w:pPr>
      <w:bookmarkStart w:id="20" w:name="_Toc141456136"/>
      <w:r w:rsidRPr="000124D7">
        <w:t>Vypracování dokumentace</w:t>
      </w:r>
      <w:bookmarkEnd w:id="20"/>
      <w:r w:rsidRPr="000124D7">
        <w:t xml:space="preserve"> </w:t>
      </w:r>
    </w:p>
    <w:p w14:paraId="1C7D5F1C" w14:textId="77777777" w:rsidR="005770CD" w:rsidRPr="000124D7" w:rsidRDefault="005770CD" w:rsidP="005770CD">
      <w:pPr>
        <w:pStyle w:val="TCBNormalni"/>
      </w:pPr>
      <w:r w:rsidRPr="000124D7">
        <w:t>Požadavky na DOKUMENTACI a její rozsah jsou uvedeny v příloze A7.</w:t>
      </w:r>
    </w:p>
    <w:p w14:paraId="10B67098" w14:textId="500B4284" w:rsidR="005770CD" w:rsidRPr="000124D7" w:rsidRDefault="005770CD" w:rsidP="005770CD">
      <w:pPr>
        <w:pStyle w:val="TCBNormalni"/>
      </w:pPr>
      <w:r w:rsidRPr="000124D7">
        <w:t>DOKUMENTACE musí být vypracována tak, aby umožňovala plynule provádět všechny činnosti při výstavbě DÍLA OB</w:t>
      </w:r>
      <w:r w:rsidR="00632A62" w:rsidRPr="000124D7">
        <w:t xml:space="preserve"> 2</w:t>
      </w:r>
      <w:r w:rsidR="00EA26E8" w:rsidRPr="000124D7">
        <w:t>.</w:t>
      </w:r>
      <w:r w:rsidRPr="000124D7">
        <w:t xml:space="preserve"> </w:t>
      </w:r>
    </w:p>
    <w:p w14:paraId="420A2C45" w14:textId="77777777" w:rsidR="005770CD" w:rsidRPr="000124D7" w:rsidRDefault="005770CD" w:rsidP="005770CD">
      <w:pPr>
        <w:pStyle w:val="TCBNormalni"/>
      </w:pPr>
      <w:r w:rsidRPr="000124D7">
        <w:t xml:space="preserve">Dokumentace bude zpracována v souladu s platnou legislativou. </w:t>
      </w:r>
    </w:p>
    <w:p w14:paraId="1B511D9F" w14:textId="021ADFE8" w:rsidR="005770CD" w:rsidRPr="000124D7" w:rsidRDefault="005770CD" w:rsidP="005770CD">
      <w:pPr>
        <w:pStyle w:val="TCBNormalni"/>
      </w:pPr>
      <w:r w:rsidRPr="000124D7">
        <w:t>DOKUMENTACE bude dodána v českém jazyce.</w:t>
      </w:r>
    </w:p>
    <w:p w14:paraId="11EA2C57" w14:textId="1074C06F" w:rsidR="005770CD" w:rsidRPr="000124D7" w:rsidRDefault="005770CD" w:rsidP="005770CD">
      <w:pPr>
        <w:pStyle w:val="TCBNormalni"/>
      </w:pPr>
      <w:r w:rsidRPr="000124D7">
        <w:lastRenderedPageBreak/>
        <w:t>ZHOTOVITEL dodá dokumentaci OBJEDNATELI podle harmonogramu v Příloze A7, případně dle schváleného časového plánu. Proces schvalování dokumentace je popsán v příloze A7.</w:t>
      </w:r>
    </w:p>
    <w:p w14:paraId="3A3993EF" w14:textId="6E198EF0" w:rsidR="001E1225" w:rsidRPr="000124D7" w:rsidRDefault="005770CD" w:rsidP="005770CD">
      <w:pPr>
        <w:pStyle w:val="TCBNormalni"/>
      </w:pPr>
      <w:r w:rsidRPr="000124D7">
        <w:t xml:space="preserve">Schválení jakékoli dokumentace OBJEDNATELEM nezbavuje ZHOTOVITELE OB </w:t>
      </w:r>
      <w:r w:rsidR="00632A62" w:rsidRPr="000124D7">
        <w:t>2</w:t>
      </w:r>
      <w:r w:rsidRPr="000124D7">
        <w:t xml:space="preserve"> jeho plné odpovědnosti za její správnost a úplnost.</w:t>
      </w:r>
    </w:p>
    <w:p w14:paraId="667EF56D" w14:textId="77777777" w:rsidR="001E1225" w:rsidRPr="000124D7" w:rsidRDefault="001E1225" w:rsidP="00F26406">
      <w:pPr>
        <w:pStyle w:val="TCBNormalni"/>
      </w:pPr>
    </w:p>
    <w:p w14:paraId="1FE32BA7" w14:textId="7B7896BE" w:rsidR="00F26406" w:rsidRPr="000124D7" w:rsidRDefault="00F26406" w:rsidP="00F26406">
      <w:pPr>
        <w:pStyle w:val="TCBNormalni"/>
        <w:rPr>
          <w:b/>
          <w:bCs/>
        </w:rPr>
      </w:pPr>
      <w:r w:rsidRPr="000124D7">
        <w:rPr>
          <w:b/>
          <w:bCs/>
        </w:rPr>
        <w:t xml:space="preserve">Dokumentace </w:t>
      </w:r>
      <w:r w:rsidR="00751042" w:rsidRPr="000124D7">
        <w:rPr>
          <w:b/>
          <w:bCs/>
        </w:rPr>
        <w:t xml:space="preserve">územního rozhodnutí a dokumentace </w:t>
      </w:r>
      <w:r w:rsidRPr="000124D7">
        <w:rPr>
          <w:b/>
          <w:bCs/>
        </w:rPr>
        <w:t>stavebního povolení</w:t>
      </w:r>
    </w:p>
    <w:p w14:paraId="33B92937" w14:textId="4263B384" w:rsidR="00A963D2" w:rsidRPr="000124D7" w:rsidRDefault="00F26406" w:rsidP="00A963D2">
      <w:pPr>
        <w:pStyle w:val="TCBNormalni"/>
      </w:pPr>
      <w:r w:rsidRPr="000124D7">
        <w:t xml:space="preserve">V případě, že při </w:t>
      </w:r>
      <w:r w:rsidR="00A963D2" w:rsidRPr="000124D7">
        <w:t>návrhu,</w:t>
      </w:r>
      <w:r w:rsidRPr="000124D7">
        <w:t xml:space="preserve"> resp. </w:t>
      </w:r>
      <w:r w:rsidR="3606A49D" w:rsidRPr="000124D7">
        <w:t>postaven</w:t>
      </w:r>
      <w:r w:rsidR="0DFB5C4D" w:rsidRPr="000124D7">
        <w:t>é</w:t>
      </w:r>
      <w:r w:rsidRPr="000124D7">
        <w:t xml:space="preserve"> </w:t>
      </w:r>
      <w:r w:rsidR="00183A62" w:rsidRPr="000124D7">
        <w:t>DÍLO</w:t>
      </w:r>
      <w:r w:rsidR="005770CD" w:rsidRPr="000124D7">
        <w:t xml:space="preserve"> OB</w:t>
      </w:r>
      <w:r w:rsidR="00812B98" w:rsidRPr="000124D7">
        <w:t xml:space="preserve"> </w:t>
      </w:r>
      <w:r w:rsidR="005770CD" w:rsidRPr="000124D7">
        <w:t>2</w:t>
      </w:r>
      <w:r w:rsidR="00183A62" w:rsidRPr="000124D7">
        <w:t xml:space="preserve"> bude vykazovat odchylky od </w:t>
      </w:r>
      <w:r w:rsidR="00607541" w:rsidRPr="000124D7">
        <w:t>p</w:t>
      </w:r>
      <w:r w:rsidR="00183A62" w:rsidRPr="000124D7">
        <w:t xml:space="preserve">ovolovací dokumentace pro udělení stavebního </w:t>
      </w:r>
      <w:r w:rsidR="00A963D2" w:rsidRPr="000124D7">
        <w:t>povoleni,</w:t>
      </w:r>
      <w:r w:rsidR="00183A62" w:rsidRPr="000124D7">
        <w:t xml:space="preserve"> resp. platného stavebního povolení</w:t>
      </w:r>
      <w:r w:rsidR="00751042" w:rsidRPr="000124D7">
        <w:t xml:space="preserve"> případně územního rozhodnutí</w:t>
      </w:r>
      <w:r w:rsidR="00183A62" w:rsidRPr="000124D7">
        <w:t xml:space="preserve"> je součástí DÍLA </w:t>
      </w:r>
      <w:r w:rsidR="00751042" w:rsidRPr="000124D7">
        <w:t xml:space="preserve">OB 2 </w:t>
      </w:r>
      <w:r w:rsidR="00183A62" w:rsidRPr="000124D7">
        <w:t xml:space="preserve">vypracování </w:t>
      </w:r>
      <w:r w:rsidR="00007303" w:rsidRPr="000124D7">
        <w:t xml:space="preserve">příslušné části </w:t>
      </w:r>
      <w:r w:rsidR="00183A62" w:rsidRPr="000124D7">
        <w:t xml:space="preserve">dokumentace pro Změnu stavby před dokončením. </w:t>
      </w:r>
    </w:p>
    <w:p w14:paraId="1B89DC01" w14:textId="0AB50A22" w:rsidR="00F26406" w:rsidRPr="000124D7" w:rsidRDefault="006B07B3">
      <w:pPr>
        <w:pStyle w:val="TCBNormalni"/>
      </w:pPr>
      <w:r w:rsidRPr="000124D7">
        <w:t>Součástí DÍLA je i návrh změn současných provozních předpisů VÝROBNY</w:t>
      </w:r>
      <w:bookmarkStart w:id="21" w:name="_Hlk132725654"/>
      <w:r w:rsidR="00007303" w:rsidRPr="000124D7">
        <w:t xml:space="preserve">, které budou dotčeny </w:t>
      </w:r>
      <w:r w:rsidR="002717A0">
        <w:t>DÍLEM OB2</w:t>
      </w:r>
      <w:r w:rsidRPr="000124D7">
        <w:t>.</w:t>
      </w:r>
      <w:bookmarkEnd w:id="21"/>
    </w:p>
    <w:p w14:paraId="779B819F" w14:textId="29600D49" w:rsidR="00183A62" w:rsidRPr="000124D7" w:rsidRDefault="001E04D8" w:rsidP="00182DAE">
      <w:pPr>
        <w:pStyle w:val="TCBNadpis2"/>
      </w:pPr>
      <w:bookmarkStart w:id="22" w:name="_Toc141456137"/>
      <w:r w:rsidRPr="000124D7">
        <w:t>Zařízení staveniště</w:t>
      </w:r>
      <w:bookmarkEnd w:id="22"/>
      <w:r w:rsidRPr="000124D7">
        <w:t xml:space="preserve"> </w:t>
      </w:r>
    </w:p>
    <w:p w14:paraId="4317402D" w14:textId="416888B1" w:rsidR="00183A62" w:rsidRPr="000124D7" w:rsidRDefault="00B120AD" w:rsidP="00183A62">
      <w:pPr>
        <w:pStyle w:val="TCBNormalni"/>
      </w:pPr>
      <w:r w:rsidRPr="000124D7">
        <w:t>S</w:t>
      </w:r>
      <w:r w:rsidR="00183A62" w:rsidRPr="000124D7">
        <w:t xml:space="preserve">oučástí DÍLA </w:t>
      </w:r>
      <w:r w:rsidR="008E14ED" w:rsidRPr="000124D7">
        <w:t>OB</w:t>
      </w:r>
      <w:r w:rsidR="0071067C" w:rsidRPr="000124D7">
        <w:t xml:space="preserve"> </w:t>
      </w:r>
      <w:r w:rsidR="008E14ED" w:rsidRPr="000124D7">
        <w:t xml:space="preserve">2 </w:t>
      </w:r>
      <w:r w:rsidRPr="000124D7">
        <w:t xml:space="preserve">je </w:t>
      </w:r>
      <w:r w:rsidR="00183A62" w:rsidRPr="000124D7">
        <w:t xml:space="preserve">a </w:t>
      </w:r>
      <w:r w:rsidRPr="000124D7">
        <w:t>ZHOTOVITEL</w:t>
      </w:r>
      <w:r w:rsidR="008E14ED" w:rsidRPr="000124D7">
        <w:t xml:space="preserve"> OB</w:t>
      </w:r>
      <w:r w:rsidR="00683239" w:rsidRPr="000124D7">
        <w:t xml:space="preserve"> </w:t>
      </w:r>
      <w:r w:rsidR="008E14ED" w:rsidRPr="000124D7">
        <w:t xml:space="preserve">2 </w:t>
      </w:r>
      <w:r w:rsidR="00183A62" w:rsidRPr="000124D7">
        <w:t xml:space="preserve">je odpovědný </w:t>
      </w:r>
      <w:r w:rsidRPr="000124D7">
        <w:t>od okamžiku převzetí STAVENIŠTĚ</w:t>
      </w:r>
      <w:r w:rsidR="00286B24" w:rsidRPr="000124D7">
        <w:t xml:space="preserve"> OB</w:t>
      </w:r>
      <w:r w:rsidR="00B14292" w:rsidRPr="000124D7">
        <w:t xml:space="preserve"> </w:t>
      </w:r>
      <w:r w:rsidR="00286B24" w:rsidRPr="000124D7">
        <w:t>2</w:t>
      </w:r>
      <w:r w:rsidR="00AB6688" w:rsidRPr="000124D7">
        <w:t xml:space="preserve"> </w:t>
      </w:r>
      <w:r w:rsidR="002E4190" w:rsidRPr="000124D7">
        <w:t xml:space="preserve">společně s ostatními dodavateli spoluzodpovědný zejména </w:t>
      </w:r>
      <w:r w:rsidR="00AB6688" w:rsidRPr="000124D7">
        <w:t>za</w:t>
      </w:r>
      <w:r w:rsidR="00183A62" w:rsidRPr="000124D7">
        <w:t>:</w:t>
      </w:r>
    </w:p>
    <w:p w14:paraId="6E05CBAC" w14:textId="05097D4A" w:rsidR="00183A62" w:rsidRPr="000124D7" w:rsidRDefault="00B14292" w:rsidP="00812B98">
      <w:pPr>
        <w:pStyle w:val="TCBNormalni"/>
        <w:numPr>
          <w:ilvl w:val="0"/>
          <w:numId w:val="36"/>
        </w:numPr>
      </w:pPr>
      <w:r w:rsidRPr="000124D7">
        <w:t>v</w:t>
      </w:r>
      <w:r w:rsidR="00183A62" w:rsidRPr="000124D7">
        <w:t>ybudování zařízení staveniště</w:t>
      </w:r>
      <w:r w:rsidR="00E42526" w:rsidRPr="000124D7">
        <w:t xml:space="preserve"> pro provedení DÍLA</w:t>
      </w:r>
      <w:r w:rsidR="00286B24" w:rsidRPr="000124D7">
        <w:t xml:space="preserve"> OB</w:t>
      </w:r>
      <w:r w:rsidR="0015174A" w:rsidRPr="000124D7">
        <w:t xml:space="preserve"> </w:t>
      </w:r>
      <w:r w:rsidR="00286B24" w:rsidRPr="000124D7">
        <w:t>2</w:t>
      </w:r>
      <w:r w:rsidRPr="000124D7">
        <w:t>,</w:t>
      </w:r>
    </w:p>
    <w:p w14:paraId="6F6370B4" w14:textId="7E6049D0" w:rsidR="00183A62" w:rsidRPr="000124D7" w:rsidRDefault="00B14292" w:rsidP="00812B98">
      <w:pPr>
        <w:pStyle w:val="TCBNormalni"/>
        <w:numPr>
          <w:ilvl w:val="0"/>
          <w:numId w:val="36"/>
        </w:numPr>
      </w:pPr>
      <w:r w:rsidRPr="000124D7">
        <w:t>o</w:t>
      </w:r>
      <w:r w:rsidR="00B120AD" w:rsidRPr="000124D7">
        <w:t>d okamžiku převzetí STAVENIŠTĚ za o</w:t>
      </w:r>
      <w:r w:rsidR="00183A62" w:rsidRPr="000124D7">
        <w:t xml:space="preserve">ddělení </w:t>
      </w:r>
      <w:r w:rsidR="00E42526" w:rsidRPr="000124D7">
        <w:t>STAVENIŠTĚ</w:t>
      </w:r>
      <w:r w:rsidR="00286B24" w:rsidRPr="000124D7">
        <w:t xml:space="preserve"> OB</w:t>
      </w:r>
      <w:r w:rsidR="0015174A" w:rsidRPr="000124D7">
        <w:t xml:space="preserve"> </w:t>
      </w:r>
      <w:r w:rsidR="00286B24" w:rsidRPr="000124D7">
        <w:t xml:space="preserve">2 </w:t>
      </w:r>
      <w:r w:rsidR="00183A62" w:rsidRPr="000124D7">
        <w:t>od ostatních zařízení</w:t>
      </w:r>
      <w:r w:rsidR="00E42526" w:rsidRPr="000124D7">
        <w:t xml:space="preserve"> VÝROBNY</w:t>
      </w:r>
      <w:r w:rsidR="00183A62" w:rsidRPr="000124D7">
        <w:t>, či</w:t>
      </w:r>
      <w:r w:rsidR="00E42526" w:rsidRPr="000124D7">
        <w:t xml:space="preserve">stotu </w:t>
      </w:r>
      <w:r w:rsidR="00183A62" w:rsidRPr="000124D7">
        <w:t>a ostrah</w:t>
      </w:r>
      <w:r w:rsidR="00E42526" w:rsidRPr="000124D7">
        <w:t>u</w:t>
      </w:r>
      <w:r w:rsidR="00183A62" w:rsidRPr="000124D7">
        <w:t xml:space="preserve"> všech částí instalovaného zařízení</w:t>
      </w:r>
      <w:r w:rsidR="00E42526" w:rsidRPr="000124D7">
        <w:t xml:space="preserve"> a skladovaného zařízení</w:t>
      </w:r>
      <w:r w:rsidR="00183A62" w:rsidRPr="000124D7">
        <w:t>,</w:t>
      </w:r>
      <w:r w:rsidR="00E42526" w:rsidRPr="000124D7">
        <w:t xml:space="preserve"> zařízení staveniště,</w:t>
      </w:r>
      <w:r w:rsidR="00183A62" w:rsidRPr="000124D7">
        <w:t xml:space="preserve"> dočasn</w:t>
      </w:r>
      <w:r w:rsidR="00E42526" w:rsidRPr="000124D7">
        <w:t xml:space="preserve">ých </w:t>
      </w:r>
      <w:r w:rsidR="00183A62" w:rsidRPr="000124D7">
        <w:t>stav</w:t>
      </w:r>
      <w:r w:rsidR="00E42526" w:rsidRPr="000124D7">
        <w:t>eb</w:t>
      </w:r>
      <w:r w:rsidR="00183A62" w:rsidRPr="000124D7">
        <w:t xml:space="preserve"> a </w:t>
      </w:r>
      <w:r w:rsidR="15810996" w:rsidRPr="000124D7">
        <w:t>samotn</w:t>
      </w:r>
      <w:r w:rsidR="0BFF769D" w:rsidRPr="000124D7">
        <w:t>é</w:t>
      </w:r>
      <w:r w:rsidR="00183A62" w:rsidRPr="000124D7">
        <w:t xml:space="preserve"> </w:t>
      </w:r>
      <w:r w:rsidR="00E42526" w:rsidRPr="000124D7">
        <w:t>STAVENIŠTĚ</w:t>
      </w:r>
      <w:r w:rsidR="004D1BE1" w:rsidRPr="000124D7">
        <w:t xml:space="preserve"> </w:t>
      </w:r>
      <w:r w:rsidR="1F85E374" w:rsidRPr="000124D7">
        <w:t>OB</w:t>
      </w:r>
      <w:r w:rsidR="2ADC5256" w:rsidRPr="000124D7">
        <w:t xml:space="preserve"> </w:t>
      </w:r>
      <w:r w:rsidR="1F85E374" w:rsidRPr="000124D7">
        <w:t>2</w:t>
      </w:r>
      <w:r w:rsidR="34F2902B" w:rsidRPr="000124D7">
        <w:t>,</w:t>
      </w:r>
    </w:p>
    <w:p w14:paraId="54E7A6E5" w14:textId="20E1CEB4" w:rsidR="00183A62" w:rsidRPr="000124D7" w:rsidRDefault="00B120AD" w:rsidP="00812B98">
      <w:pPr>
        <w:pStyle w:val="TCBNormalni"/>
        <w:numPr>
          <w:ilvl w:val="0"/>
          <w:numId w:val="36"/>
        </w:numPr>
      </w:pPr>
      <w:r w:rsidRPr="000124D7">
        <w:t>ZHOTOVI</w:t>
      </w:r>
      <w:r w:rsidR="00183A62" w:rsidRPr="000124D7">
        <w:t>TEL</w:t>
      </w:r>
      <w:r w:rsidR="00125DEA" w:rsidRPr="000124D7">
        <w:t xml:space="preserve"> OB 2</w:t>
      </w:r>
      <w:r w:rsidR="00183A62" w:rsidRPr="000124D7">
        <w:t xml:space="preserve"> </w:t>
      </w:r>
      <w:r w:rsidRPr="000124D7">
        <w:t xml:space="preserve">musí </w:t>
      </w:r>
      <w:r w:rsidR="00183A62" w:rsidRPr="000124D7">
        <w:t>zajistit na vlastní náklady nezbytná</w:t>
      </w:r>
      <w:r w:rsidRPr="000124D7">
        <w:t xml:space="preserve"> </w:t>
      </w:r>
      <w:r w:rsidR="004D1BE1" w:rsidRPr="000124D7">
        <w:t xml:space="preserve">opatření </w:t>
      </w:r>
      <w:r w:rsidRPr="000124D7">
        <w:t>z</w:t>
      </w:r>
      <w:r w:rsidR="00BD245A" w:rsidRPr="000124D7">
        <w:t> </w:t>
      </w:r>
      <w:r w:rsidRPr="000124D7">
        <w:t>hlediska BOZP</w:t>
      </w:r>
      <w:r w:rsidR="00183A62" w:rsidRPr="000124D7">
        <w:t xml:space="preserve"> opatření</w:t>
      </w:r>
      <w:r w:rsidRPr="000124D7">
        <w:t xml:space="preserve">, ochrany životního prostředí a ochrany pro hluku </w:t>
      </w:r>
      <w:r w:rsidR="00183A62" w:rsidRPr="000124D7">
        <w:t>v</w:t>
      </w:r>
      <w:r w:rsidR="00BD245A" w:rsidRPr="000124D7">
        <w:t> </w:t>
      </w:r>
      <w:r w:rsidR="00183A62" w:rsidRPr="000124D7">
        <w:t xml:space="preserve">místě </w:t>
      </w:r>
      <w:r w:rsidRPr="000124D7">
        <w:t>STAVENIŠTĚ</w:t>
      </w:r>
      <w:r w:rsidR="00884F42" w:rsidRPr="000124D7">
        <w:t xml:space="preserve"> </w:t>
      </w:r>
      <w:r w:rsidR="1FB5D3B1" w:rsidRPr="000124D7">
        <w:t>OB</w:t>
      </w:r>
      <w:r w:rsidR="61B80660" w:rsidRPr="000124D7">
        <w:t xml:space="preserve"> </w:t>
      </w:r>
      <w:r w:rsidR="1FB5D3B1" w:rsidRPr="000124D7">
        <w:t>2</w:t>
      </w:r>
      <w:r w:rsidR="34F2902B" w:rsidRPr="000124D7">
        <w:t>,</w:t>
      </w:r>
    </w:p>
    <w:p w14:paraId="55FA829F" w14:textId="2D55CA76" w:rsidR="00183A62" w:rsidRPr="000124D7" w:rsidRDefault="00B120AD" w:rsidP="00812B98">
      <w:pPr>
        <w:pStyle w:val="TCBNormalni"/>
        <w:numPr>
          <w:ilvl w:val="0"/>
          <w:numId w:val="36"/>
        </w:numPr>
      </w:pPr>
      <w:r w:rsidRPr="000124D7">
        <w:t xml:space="preserve">ZHOTOVITEL </w:t>
      </w:r>
      <w:r w:rsidR="00125DEA" w:rsidRPr="000124D7">
        <w:t xml:space="preserve">OB 2 </w:t>
      </w:r>
      <w:r w:rsidR="00183A62" w:rsidRPr="000124D7">
        <w:t xml:space="preserve">připraví </w:t>
      </w:r>
      <w:r w:rsidRPr="000124D7">
        <w:t xml:space="preserve">projektovou dokumentaci pro zařízení staveniště </w:t>
      </w:r>
      <w:r w:rsidR="00183A62" w:rsidRPr="000124D7">
        <w:t>místě (s uvedením rozměrů všech mobilních kabin a skladovacích prostor</w:t>
      </w:r>
      <w:r w:rsidRPr="000124D7">
        <w:t>,</w:t>
      </w:r>
      <w:r w:rsidR="00183A62" w:rsidRPr="000124D7">
        <w:t xml:space="preserve"> Hygienick</w:t>
      </w:r>
      <w:r w:rsidRPr="000124D7">
        <w:t>ých</w:t>
      </w:r>
      <w:r w:rsidR="00183A62" w:rsidRPr="000124D7">
        <w:t xml:space="preserve"> zařízení, silnic</w:t>
      </w:r>
      <w:r w:rsidRPr="000124D7">
        <w:t>,</w:t>
      </w:r>
      <w:r w:rsidR="00183A62" w:rsidRPr="000124D7">
        <w:t xml:space="preserve"> parkovac</w:t>
      </w:r>
      <w:r w:rsidRPr="000124D7">
        <w:t xml:space="preserve">ích a přístupových </w:t>
      </w:r>
      <w:r w:rsidR="00183A62" w:rsidRPr="000124D7">
        <w:t xml:space="preserve">plochy atd.). s identifikací </w:t>
      </w:r>
      <w:r w:rsidRPr="000124D7">
        <w:t xml:space="preserve">připojovacích </w:t>
      </w:r>
      <w:r w:rsidR="00183A62" w:rsidRPr="000124D7">
        <w:t xml:space="preserve">bodů pro </w:t>
      </w:r>
      <w:r w:rsidRPr="000124D7">
        <w:t xml:space="preserve">výstavbu </w:t>
      </w:r>
      <w:r w:rsidR="00183A62" w:rsidRPr="000124D7">
        <w:t xml:space="preserve">(včetně fáze </w:t>
      </w:r>
      <w:r w:rsidR="00A963D2" w:rsidRPr="000124D7">
        <w:t>zkoušek</w:t>
      </w:r>
      <w:r w:rsidR="00183A62" w:rsidRPr="000124D7">
        <w:t>)</w:t>
      </w:r>
      <w:r w:rsidR="00B14292" w:rsidRPr="000124D7">
        <w:t>,</w:t>
      </w:r>
      <w:r w:rsidR="00183A62" w:rsidRPr="000124D7">
        <w:t xml:space="preserve"> </w:t>
      </w:r>
    </w:p>
    <w:p w14:paraId="6619FB63" w14:textId="385F4D56" w:rsidR="00183A62" w:rsidRPr="000124D7" w:rsidRDefault="00B14292" w:rsidP="00812B98">
      <w:pPr>
        <w:pStyle w:val="TCBNormalni"/>
        <w:numPr>
          <w:ilvl w:val="0"/>
          <w:numId w:val="36"/>
        </w:numPr>
      </w:pPr>
      <w:r w:rsidRPr="000124D7">
        <w:t>š</w:t>
      </w:r>
      <w:r w:rsidR="00183A62" w:rsidRPr="000124D7">
        <w:t xml:space="preserve">kolení zaměstnanců a sledování dodržování </w:t>
      </w:r>
      <w:r w:rsidR="00B120AD" w:rsidRPr="000124D7">
        <w:t>BOZP a ochrany životního prostředí</w:t>
      </w:r>
      <w:r w:rsidRPr="000124D7">
        <w:t>,</w:t>
      </w:r>
    </w:p>
    <w:p w14:paraId="39D6FBCE" w14:textId="16B6741C" w:rsidR="00327E4D" w:rsidRPr="000124D7" w:rsidRDefault="00B14292" w:rsidP="002E4190">
      <w:pPr>
        <w:pStyle w:val="TCBNormalni"/>
        <w:numPr>
          <w:ilvl w:val="0"/>
          <w:numId w:val="36"/>
        </w:numPr>
      </w:pPr>
      <w:r w:rsidRPr="000124D7">
        <w:t>p</w:t>
      </w:r>
      <w:r w:rsidR="00B120AD" w:rsidRPr="000124D7">
        <w:t>rovádět své práce tak aby nedošlo k narušení stávajícího provozu VÝROBNY</w:t>
      </w:r>
      <w:r w:rsidRPr="000124D7">
        <w:t>,</w:t>
      </w:r>
      <w:r w:rsidR="00B120AD" w:rsidRPr="000124D7">
        <w:t xml:space="preserve"> </w:t>
      </w:r>
      <w:r w:rsidR="00671291" w:rsidRPr="000124D7">
        <w:t>resp. docházelo v so</w:t>
      </w:r>
      <w:r w:rsidR="00E568EC" w:rsidRPr="000124D7">
        <w:t>uladu s plánem výstavby</w:t>
      </w:r>
      <w:r w:rsidR="00327E4D" w:rsidRPr="000124D7">
        <w:t>.</w:t>
      </w:r>
    </w:p>
    <w:p w14:paraId="47BA766B" w14:textId="7AF9EB6D" w:rsidR="002E4190" w:rsidRPr="000124D7" w:rsidRDefault="002E4190" w:rsidP="002E4190">
      <w:pPr>
        <w:pStyle w:val="TCBNormalni"/>
      </w:pPr>
    </w:p>
    <w:p w14:paraId="5FC9FB08" w14:textId="714BA9D7" w:rsidR="002E4190" w:rsidRPr="000124D7" w:rsidRDefault="002E4190" w:rsidP="002E4190">
      <w:pPr>
        <w:pStyle w:val="TCBNormalni"/>
      </w:pPr>
      <w:r w:rsidRPr="000124D7">
        <w:t>OBJEDNATEL určil pro období výstavby Generálního projektanta a Projektový management. Základní rozsah jejich činností je uveden v příloze A 3, kap 4.1.1</w:t>
      </w:r>
      <w:r w:rsidR="003D749F" w:rsidRPr="000124D7">
        <w:t>.</w:t>
      </w:r>
    </w:p>
    <w:p w14:paraId="62B04B54" w14:textId="51DDBC88" w:rsidR="002E4190" w:rsidRPr="000124D7" w:rsidRDefault="002E4190" w:rsidP="002E4190">
      <w:pPr>
        <w:pStyle w:val="TCBNormalni"/>
      </w:pPr>
      <w:r w:rsidRPr="000124D7">
        <w:t>Podmínky pro výstavbu jsou uvedeny v příloze A9</w:t>
      </w:r>
      <w:r w:rsidR="003D749F" w:rsidRPr="000124D7">
        <w:t>.</w:t>
      </w:r>
    </w:p>
    <w:p w14:paraId="60C9A909" w14:textId="77777777" w:rsidR="002E4190" w:rsidRPr="000124D7" w:rsidRDefault="002E4190" w:rsidP="002E4190">
      <w:pPr>
        <w:pStyle w:val="TCBNormalni"/>
      </w:pPr>
    </w:p>
    <w:p w14:paraId="318E81BB" w14:textId="59D6497C" w:rsidR="00183A62" w:rsidRPr="000124D7" w:rsidRDefault="001E04D8" w:rsidP="00182DAE">
      <w:pPr>
        <w:pStyle w:val="TCBNadpis2"/>
      </w:pPr>
      <w:bookmarkStart w:id="23" w:name="_Toc141456138"/>
      <w:r w:rsidRPr="000124D7">
        <w:t>Demontáže a demolice</w:t>
      </w:r>
      <w:bookmarkEnd w:id="23"/>
    </w:p>
    <w:p w14:paraId="789911EE" w14:textId="77AE9755" w:rsidR="00B120AD" w:rsidRPr="000124D7" w:rsidRDefault="00B120AD" w:rsidP="00183A62">
      <w:pPr>
        <w:pStyle w:val="TCBNormalni"/>
      </w:pPr>
      <w:bookmarkStart w:id="24" w:name="_Hlk132726530"/>
      <w:r w:rsidRPr="000124D7">
        <w:t>Součástí DÍLA</w:t>
      </w:r>
      <w:r w:rsidR="00792E13" w:rsidRPr="000124D7">
        <w:t xml:space="preserve"> OB</w:t>
      </w:r>
      <w:r w:rsidR="00FC60E1" w:rsidRPr="000124D7">
        <w:t xml:space="preserve"> </w:t>
      </w:r>
      <w:r w:rsidR="00792E13" w:rsidRPr="000124D7">
        <w:t>2</w:t>
      </w:r>
      <w:r w:rsidRPr="000124D7">
        <w:t xml:space="preserve"> jsou </w:t>
      </w:r>
      <w:r w:rsidR="007E4704" w:rsidRPr="000124D7">
        <w:t xml:space="preserve">všechny </w:t>
      </w:r>
      <w:r w:rsidRPr="000124D7">
        <w:t>dem</w:t>
      </w:r>
      <w:r w:rsidR="002B2D07" w:rsidRPr="000124D7">
        <w:t>o</w:t>
      </w:r>
      <w:r w:rsidRPr="000124D7">
        <w:t>lice a dem</w:t>
      </w:r>
      <w:r w:rsidR="002B2D07" w:rsidRPr="000124D7">
        <w:t>o</w:t>
      </w:r>
      <w:r w:rsidRPr="000124D7">
        <w:t>ntáže stávajícího zařízení</w:t>
      </w:r>
      <w:r w:rsidR="007E4704" w:rsidRPr="000124D7">
        <w:t xml:space="preserve"> a objektů </w:t>
      </w:r>
      <w:r w:rsidRPr="000124D7">
        <w:t>VÝROBNY</w:t>
      </w:r>
      <w:r w:rsidR="00227B9A" w:rsidRPr="000124D7">
        <w:t xml:space="preserve">, které jsou nezbytné </w:t>
      </w:r>
      <w:r w:rsidR="007E4704" w:rsidRPr="000124D7">
        <w:t xml:space="preserve">pro zajištění </w:t>
      </w:r>
      <w:r w:rsidR="00874C92" w:rsidRPr="000124D7">
        <w:t>řádné výstavby JEDNOTKY</w:t>
      </w:r>
      <w:r w:rsidR="003C39E7" w:rsidRPr="000124D7">
        <w:t xml:space="preserve"> OB 2</w:t>
      </w:r>
      <w:r w:rsidR="00874C92" w:rsidRPr="000124D7">
        <w:t xml:space="preserve">, </w:t>
      </w:r>
      <w:r w:rsidR="007E4704" w:rsidRPr="000124D7">
        <w:t>řádného provozu JEDNOTKY</w:t>
      </w:r>
      <w:r w:rsidR="00874C92" w:rsidRPr="000124D7">
        <w:t xml:space="preserve"> </w:t>
      </w:r>
      <w:r w:rsidR="003C39E7" w:rsidRPr="000124D7">
        <w:t>OB</w:t>
      </w:r>
      <w:r w:rsidR="002315B5" w:rsidRPr="000124D7">
        <w:t> </w:t>
      </w:r>
      <w:r w:rsidR="003C39E7" w:rsidRPr="000124D7">
        <w:t xml:space="preserve">2 </w:t>
      </w:r>
      <w:r w:rsidR="00227B9A" w:rsidRPr="000124D7">
        <w:t xml:space="preserve">a </w:t>
      </w:r>
      <w:r w:rsidR="00874C92" w:rsidRPr="000124D7">
        <w:t xml:space="preserve">zajištění současného provozu a obslužnosti VÝROBNY během výstavby a následného provozu. </w:t>
      </w:r>
    </w:p>
    <w:p w14:paraId="023897B5" w14:textId="07591D7F" w:rsidR="00227B9A" w:rsidRPr="000124D7" w:rsidRDefault="00227B9A" w:rsidP="00183A62">
      <w:pPr>
        <w:pStyle w:val="TCBNormalni"/>
      </w:pPr>
      <w:r w:rsidRPr="000124D7">
        <w:t>Návrh provizorních opatření pro zajištění provozu VÝROBNY během výstavby DÍLA OB 2 je uveden v příloze A4.1</w:t>
      </w:r>
    </w:p>
    <w:p w14:paraId="5C30F976" w14:textId="27816F55" w:rsidR="00183A62" w:rsidRPr="000124D7" w:rsidRDefault="00470B6C" w:rsidP="00182DAE">
      <w:pPr>
        <w:pStyle w:val="TCBNadpis2"/>
      </w:pPr>
      <w:bookmarkStart w:id="25" w:name="_Toc141456139"/>
      <w:bookmarkEnd w:id="24"/>
      <w:r w:rsidRPr="000124D7">
        <w:lastRenderedPageBreak/>
        <w:t xml:space="preserve">Obstarání </w:t>
      </w:r>
      <w:r w:rsidR="001E04D8" w:rsidRPr="000124D7">
        <w:t>a dodávka</w:t>
      </w:r>
      <w:r w:rsidR="002B2D07" w:rsidRPr="000124D7">
        <w:t xml:space="preserve"> zařízení</w:t>
      </w:r>
      <w:bookmarkEnd w:id="25"/>
      <w:r w:rsidR="002B2D07" w:rsidRPr="000124D7">
        <w:t xml:space="preserve"> </w:t>
      </w:r>
    </w:p>
    <w:p w14:paraId="6142FD65" w14:textId="23DD315B" w:rsidR="0010467D" w:rsidRPr="00182DAE" w:rsidRDefault="00470B6C" w:rsidP="00182DAE">
      <w:pPr>
        <w:pStyle w:val="TCBNadpis3"/>
      </w:pPr>
      <w:bookmarkStart w:id="26" w:name="_Toc141456140"/>
      <w:r w:rsidRPr="00182DAE">
        <w:t>Obstarání</w:t>
      </w:r>
      <w:bookmarkEnd w:id="26"/>
    </w:p>
    <w:p w14:paraId="20C4F668" w14:textId="61C92F99" w:rsidR="0010467D" w:rsidRPr="000124D7" w:rsidRDefault="0010467D" w:rsidP="00183A62">
      <w:pPr>
        <w:pStyle w:val="TCBNormalni"/>
      </w:pPr>
      <w:r w:rsidRPr="000124D7">
        <w:t>ZHOTOVITEL</w:t>
      </w:r>
      <w:r w:rsidR="00666F87" w:rsidRPr="000124D7">
        <w:t xml:space="preserve"> OB</w:t>
      </w:r>
      <w:r w:rsidR="006759FC" w:rsidRPr="000124D7">
        <w:t xml:space="preserve"> </w:t>
      </w:r>
      <w:r w:rsidR="00666F87" w:rsidRPr="000124D7">
        <w:t xml:space="preserve">2 </w:t>
      </w:r>
      <w:r w:rsidRPr="000124D7">
        <w:t xml:space="preserve">je odpovědný za nákup a dodávku materiálu a služeb pro provedení DÍLA </w:t>
      </w:r>
      <w:r w:rsidR="00666F87" w:rsidRPr="000124D7">
        <w:t>OB 2</w:t>
      </w:r>
      <w:r w:rsidRPr="000124D7">
        <w:t xml:space="preserve"> v souladu s jím zpracovanými specifikacemi a v souladu s časovým plánem. </w:t>
      </w:r>
    </w:p>
    <w:p w14:paraId="6F2C2A76" w14:textId="7C1F78BF" w:rsidR="002B2D07" w:rsidRPr="000124D7" w:rsidRDefault="002B2D07" w:rsidP="00A963D2">
      <w:pPr>
        <w:pStyle w:val="TCBNormalni"/>
      </w:pPr>
      <w:r w:rsidRPr="000124D7">
        <w:t xml:space="preserve">Technické specifikace hlavních komponent musí být před zakoupením schváleny </w:t>
      </w:r>
      <w:r w:rsidR="00C26A49" w:rsidRPr="000124D7">
        <w:t>OBJEDNATELEM</w:t>
      </w:r>
      <w:r w:rsidRPr="000124D7">
        <w:t>.</w:t>
      </w:r>
    </w:p>
    <w:p w14:paraId="6BAF5B06" w14:textId="163243B2" w:rsidR="0010467D" w:rsidRPr="000124D7" w:rsidRDefault="002B2D07" w:rsidP="00182DAE">
      <w:pPr>
        <w:pStyle w:val="TCBNadpis3"/>
      </w:pPr>
      <w:bookmarkStart w:id="27" w:name="_Toc141456141"/>
      <w:r w:rsidRPr="000124D7">
        <w:t>Manipulace s</w:t>
      </w:r>
      <w:r w:rsidR="00C26A49" w:rsidRPr="000124D7">
        <w:t xml:space="preserve"> materiálem</w:t>
      </w:r>
      <w:bookmarkEnd w:id="27"/>
    </w:p>
    <w:p w14:paraId="3B1DD10C" w14:textId="05899ED1" w:rsidR="002B2D07" w:rsidRPr="000124D7" w:rsidRDefault="002B2D07" w:rsidP="002B2D07">
      <w:pPr>
        <w:pStyle w:val="TCBNormalni"/>
      </w:pPr>
      <w:r w:rsidRPr="000124D7">
        <w:t xml:space="preserve">ZHOTOVITEL </w:t>
      </w:r>
      <w:r w:rsidR="00666F87" w:rsidRPr="000124D7">
        <w:t>OB</w:t>
      </w:r>
      <w:r w:rsidR="00FC60E1" w:rsidRPr="000124D7">
        <w:t xml:space="preserve"> </w:t>
      </w:r>
      <w:r w:rsidR="00666F87" w:rsidRPr="000124D7">
        <w:t xml:space="preserve">2 </w:t>
      </w:r>
      <w:r w:rsidRPr="000124D7">
        <w:t xml:space="preserve">je odpovědný za správné balení a přepravu všech komponent a systémů </w:t>
      </w:r>
      <w:r w:rsidR="00C26A49" w:rsidRPr="000124D7">
        <w:t>pro výstavbu DÍLA</w:t>
      </w:r>
      <w:r w:rsidR="00666F87" w:rsidRPr="000124D7">
        <w:t xml:space="preserve"> OB</w:t>
      </w:r>
      <w:r w:rsidR="00FC60E1" w:rsidRPr="000124D7">
        <w:t xml:space="preserve"> </w:t>
      </w:r>
      <w:r w:rsidR="00666F87" w:rsidRPr="000124D7">
        <w:t>2</w:t>
      </w:r>
      <w:r w:rsidR="00C26A49" w:rsidRPr="000124D7">
        <w:t>, za jejich řádné uskladnění a ostrahu a</w:t>
      </w:r>
      <w:r w:rsidRPr="000124D7">
        <w:t xml:space="preserve"> veškerou </w:t>
      </w:r>
      <w:r w:rsidR="00C26A49" w:rsidRPr="000124D7">
        <w:t>d</w:t>
      </w:r>
      <w:r w:rsidRPr="000124D7">
        <w:t>alší činnost, aby bylo zařízení připraveno ke stavbě a montáži</w:t>
      </w:r>
      <w:r w:rsidR="0010467D" w:rsidRPr="000124D7">
        <w:t>.</w:t>
      </w:r>
    </w:p>
    <w:p w14:paraId="01E9868A" w14:textId="764FFA9E" w:rsidR="002B2D07" w:rsidRPr="000124D7" w:rsidRDefault="002B2D07" w:rsidP="00182DAE">
      <w:pPr>
        <w:pStyle w:val="TCBNadpis3"/>
      </w:pPr>
      <w:bookmarkStart w:id="28" w:name="_Toc141456142"/>
      <w:r w:rsidRPr="000124D7">
        <w:t>Inspekce</w:t>
      </w:r>
      <w:bookmarkEnd w:id="28"/>
      <w:r w:rsidRPr="000124D7">
        <w:t xml:space="preserve"> </w:t>
      </w:r>
    </w:p>
    <w:p w14:paraId="678D85DA" w14:textId="37C85363" w:rsidR="00C26A49" w:rsidRPr="000124D7" w:rsidRDefault="002B2D07" w:rsidP="00C26A49">
      <w:pPr>
        <w:pStyle w:val="TCBNormalni"/>
      </w:pPr>
      <w:r w:rsidRPr="000124D7">
        <w:t>ZHOTOVITEL</w:t>
      </w:r>
      <w:r w:rsidR="00125DEA" w:rsidRPr="000124D7">
        <w:t xml:space="preserve"> OB 2</w:t>
      </w:r>
      <w:r w:rsidRPr="000124D7">
        <w:t xml:space="preserve"> je odpovědný za</w:t>
      </w:r>
      <w:r w:rsidR="00C26A49" w:rsidRPr="000124D7">
        <w:t xml:space="preserve"> provedení potřebných</w:t>
      </w:r>
      <w:r w:rsidRPr="000124D7">
        <w:t>:</w:t>
      </w:r>
    </w:p>
    <w:p w14:paraId="4D76DF66" w14:textId="24A97331" w:rsidR="002B2D07" w:rsidRPr="00FE5A1E" w:rsidRDefault="002B2D07" w:rsidP="00182DAE">
      <w:pPr>
        <w:pStyle w:val="TCBNormalni"/>
        <w:numPr>
          <w:ilvl w:val="0"/>
          <w:numId w:val="37"/>
        </w:numPr>
      </w:pPr>
      <w:r w:rsidRPr="00FE5A1E">
        <w:t>Kontrol, zkouš</w:t>
      </w:r>
      <w:r w:rsidR="00C26A49" w:rsidRPr="00FE5A1E">
        <w:t>e</w:t>
      </w:r>
      <w:r w:rsidRPr="00FE5A1E">
        <w:t>k</w:t>
      </w:r>
      <w:r w:rsidR="00C26A49" w:rsidRPr="00FE5A1E">
        <w:t>, testů</w:t>
      </w:r>
      <w:r w:rsidRPr="00FE5A1E">
        <w:t xml:space="preserve"> a</w:t>
      </w:r>
      <w:r w:rsidR="00FE5A1E">
        <w:t xml:space="preserve"> posouzení</w:t>
      </w:r>
      <w:r w:rsidRPr="00FE5A1E">
        <w:t xml:space="preserve"> vhodnosti stávajícího zařízení, systémů, stavebních konstrukcí </w:t>
      </w:r>
      <w:r w:rsidR="00A963D2" w:rsidRPr="00FE5A1E">
        <w:t>VÝROBNY,</w:t>
      </w:r>
      <w:r w:rsidRPr="00FE5A1E">
        <w:t xml:space="preserve"> které budou použity pro budoucí provoz </w:t>
      </w:r>
      <w:r w:rsidR="00C26A49" w:rsidRPr="00FE5A1E">
        <w:t>JEDNOTKY</w:t>
      </w:r>
      <w:r w:rsidR="00792E13" w:rsidRPr="00FE5A1E">
        <w:t xml:space="preserve"> OB</w:t>
      </w:r>
      <w:r w:rsidR="00643E08" w:rsidRPr="00FE5A1E">
        <w:t xml:space="preserve"> </w:t>
      </w:r>
      <w:r w:rsidR="00792E13" w:rsidRPr="00FE5A1E">
        <w:t>2</w:t>
      </w:r>
      <w:r w:rsidR="0064716E" w:rsidRPr="00FE5A1E">
        <w:t xml:space="preserve">, </w:t>
      </w:r>
      <w:r w:rsidR="00FE5A1E">
        <w:t xml:space="preserve">a </w:t>
      </w:r>
      <w:r w:rsidR="0064716E" w:rsidRPr="00FE5A1E">
        <w:t>které je umístěno mimo rozsah DÍLA OB 2</w:t>
      </w:r>
      <w:r w:rsidR="00FE5A1E" w:rsidRPr="00FE5A1E">
        <w:t xml:space="preserve"> a </w:t>
      </w:r>
      <w:r w:rsidR="00FE5A1E">
        <w:t xml:space="preserve">provoz DÍLA OB 2 </w:t>
      </w:r>
      <w:r w:rsidR="00FE5A1E" w:rsidRPr="00FE5A1E">
        <w:t xml:space="preserve">může dopad na </w:t>
      </w:r>
      <w:r w:rsidR="00FE5A1E">
        <w:t xml:space="preserve">toto zařízení </w:t>
      </w:r>
      <w:r w:rsidR="0064716E" w:rsidRPr="00FE5A1E">
        <w:t>VÝROBNY</w:t>
      </w:r>
      <w:r w:rsidRPr="00FE5A1E">
        <w:t>. Pro tuto kontrolu vydá ZHOTOVITEL</w:t>
      </w:r>
      <w:r w:rsidR="00125DEA" w:rsidRPr="00FE5A1E">
        <w:t xml:space="preserve"> OB 2</w:t>
      </w:r>
      <w:r w:rsidRPr="00FE5A1E">
        <w:t xml:space="preserve"> příslušné </w:t>
      </w:r>
      <w:r w:rsidR="008B77F6" w:rsidRPr="00FE5A1E">
        <w:t xml:space="preserve">dokumenty vyžadované legislativou </w:t>
      </w:r>
      <w:r w:rsidRPr="00FE5A1E">
        <w:t>a normami</w:t>
      </w:r>
      <w:r w:rsidR="00C26A49" w:rsidRPr="00FE5A1E">
        <w:t>.</w:t>
      </w:r>
    </w:p>
    <w:p w14:paraId="64651868" w14:textId="6FC82B8A" w:rsidR="002B2D07" w:rsidRPr="000124D7" w:rsidRDefault="002B2D07" w:rsidP="00182DAE">
      <w:pPr>
        <w:pStyle w:val="TCBNormalni"/>
        <w:numPr>
          <w:ilvl w:val="0"/>
          <w:numId w:val="37"/>
        </w:numPr>
      </w:pPr>
      <w:r w:rsidRPr="000124D7">
        <w:t>Kontrol a skladování materiálu a zařízení dodaných na S</w:t>
      </w:r>
      <w:r w:rsidR="00C26A49" w:rsidRPr="000124D7">
        <w:t>TAVENIŠTĚ</w:t>
      </w:r>
      <w:r w:rsidR="00792E13" w:rsidRPr="000124D7">
        <w:t xml:space="preserve"> OB</w:t>
      </w:r>
      <w:r w:rsidR="00643E08" w:rsidRPr="000124D7">
        <w:t xml:space="preserve"> </w:t>
      </w:r>
      <w:r w:rsidR="00792E13" w:rsidRPr="000124D7">
        <w:t>2</w:t>
      </w:r>
      <w:r w:rsidR="003D749F" w:rsidRPr="000124D7">
        <w:t>.</w:t>
      </w:r>
    </w:p>
    <w:p w14:paraId="59BB7B0A" w14:textId="7EA53604" w:rsidR="00C26A49" w:rsidRPr="000124D7" w:rsidRDefault="00C26A49" w:rsidP="00182DAE">
      <w:pPr>
        <w:pStyle w:val="TCBNormalni"/>
        <w:numPr>
          <w:ilvl w:val="0"/>
          <w:numId w:val="37"/>
        </w:numPr>
      </w:pPr>
      <w:r w:rsidRPr="000124D7">
        <w:t>inspekcí, testů, včetně vydání potřebných certifikátů a schválení pro zařízení které bude dodáno na STAVENIŠTĚ</w:t>
      </w:r>
      <w:r w:rsidR="00792E13" w:rsidRPr="000124D7">
        <w:t xml:space="preserve"> OB</w:t>
      </w:r>
      <w:r w:rsidR="00643E08" w:rsidRPr="000124D7">
        <w:t xml:space="preserve"> </w:t>
      </w:r>
      <w:r w:rsidR="00792E13" w:rsidRPr="000124D7">
        <w:t>2</w:t>
      </w:r>
      <w:r w:rsidRPr="000124D7">
        <w:t xml:space="preserve"> nebo je na STAVENIŠTĚ</w:t>
      </w:r>
      <w:r w:rsidR="00792E13" w:rsidRPr="000124D7">
        <w:t xml:space="preserve"> OB 2</w:t>
      </w:r>
      <w:r w:rsidRPr="000124D7">
        <w:t xml:space="preserve"> kompletováno v soulad</w:t>
      </w:r>
      <w:r w:rsidR="0098078A" w:rsidRPr="000124D7">
        <w:t>u</w:t>
      </w:r>
      <w:r w:rsidRPr="000124D7">
        <w:t xml:space="preserve"> s plánem kontrol a</w:t>
      </w:r>
      <w:r w:rsidR="00643E08" w:rsidRPr="000124D7">
        <w:t> </w:t>
      </w:r>
      <w:r w:rsidR="00A963D2" w:rsidRPr="000124D7">
        <w:t>zkoušek,</w:t>
      </w:r>
      <w:r w:rsidRPr="000124D7">
        <w:t xml:space="preserve"> respektive s legislativními požadavky</w:t>
      </w:r>
      <w:r w:rsidR="003D749F" w:rsidRPr="000124D7">
        <w:t>.</w:t>
      </w:r>
    </w:p>
    <w:p w14:paraId="5ABC05F7" w14:textId="57CCAB84" w:rsidR="001E6E33" w:rsidRPr="000124D7" w:rsidRDefault="0010467D" w:rsidP="00182DAE">
      <w:pPr>
        <w:pStyle w:val="TCBNormalni"/>
        <w:numPr>
          <w:ilvl w:val="0"/>
          <w:numId w:val="37"/>
        </w:numPr>
      </w:pPr>
      <w:r w:rsidRPr="000124D7">
        <w:t>ZHOTOVITEL</w:t>
      </w:r>
      <w:r w:rsidR="00792E13" w:rsidRPr="000124D7">
        <w:t xml:space="preserve"> OB</w:t>
      </w:r>
      <w:r w:rsidR="00643E08" w:rsidRPr="000124D7">
        <w:t xml:space="preserve"> </w:t>
      </w:r>
      <w:r w:rsidR="00792E13" w:rsidRPr="000124D7">
        <w:t>2</w:t>
      </w:r>
      <w:r w:rsidRPr="000124D7">
        <w:t xml:space="preserve"> je odpovědný za</w:t>
      </w:r>
      <w:r w:rsidR="002B2D07" w:rsidRPr="000124D7">
        <w:t xml:space="preserve"> V</w:t>
      </w:r>
      <w:r w:rsidRPr="000124D7">
        <w:t>ý</w:t>
      </w:r>
      <w:r w:rsidR="002B2D07" w:rsidRPr="000124D7">
        <w:t>měn</w:t>
      </w:r>
      <w:r w:rsidRPr="000124D7">
        <w:t>u</w:t>
      </w:r>
      <w:r w:rsidR="002B2D07" w:rsidRPr="000124D7">
        <w:t xml:space="preserve"> poškozeného</w:t>
      </w:r>
      <w:r w:rsidRPr="000124D7">
        <w:t xml:space="preserve"> či kvalitu nesplňujícího materiálu/zařízení</w:t>
      </w:r>
      <w:r w:rsidR="002B2D07" w:rsidRPr="000124D7">
        <w:t xml:space="preserve"> a vybavení</w:t>
      </w:r>
      <w:r w:rsidR="003D749F" w:rsidRPr="000124D7">
        <w:t>.</w:t>
      </w:r>
    </w:p>
    <w:p w14:paraId="297F151A" w14:textId="4004B2F7" w:rsidR="00394133" w:rsidRPr="000124D7" w:rsidRDefault="001E04D8" w:rsidP="00182DAE">
      <w:pPr>
        <w:pStyle w:val="TCBNadpis2"/>
      </w:pPr>
      <w:bookmarkStart w:id="29" w:name="_Toc141456143"/>
      <w:r w:rsidRPr="000124D7">
        <w:t>Výstavba a montáž</w:t>
      </w:r>
      <w:bookmarkEnd w:id="29"/>
    </w:p>
    <w:p w14:paraId="001373D5" w14:textId="4564DB34" w:rsidR="00227B9A" w:rsidRPr="000124D7" w:rsidRDefault="00227B9A" w:rsidP="008D18AD">
      <w:pPr>
        <w:pStyle w:val="TCBNormalni"/>
        <w:rPr>
          <w:lang w:eastAsia="cs-CZ"/>
        </w:rPr>
      </w:pPr>
      <w:r w:rsidRPr="000124D7">
        <w:rPr>
          <w:lang w:eastAsia="cs-CZ"/>
        </w:rPr>
        <w:t xml:space="preserve">Řízení kvality </w:t>
      </w:r>
      <w:r w:rsidR="003D749F" w:rsidRPr="000124D7">
        <w:rPr>
          <w:lang w:eastAsia="cs-CZ"/>
        </w:rPr>
        <w:t>d</w:t>
      </w:r>
      <w:r w:rsidRPr="000124D7">
        <w:rPr>
          <w:lang w:eastAsia="cs-CZ"/>
        </w:rPr>
        <w:t>íla bude prováděno v souladu plánem kvality, který DODAVATEL zpracuje v souladu s normou ČSN ISO 10005 a požadavky uvedenými v příloze A 7, kap. 6. Dokumentace kvality bude zahrnovat plán kontrol a zkoušek, program zkoušek a dokladovou část.</w:t>
      </w:r>
    </w:p>
    <w:p w14:paraId="2E9FC5E3" w14:textId="571CD441" w:rsidR="00733F1C" w:rsidRPr="000124D7" w:rsidRDefault="00733F1C" w:rsidP="00182DAE">
      <w:pPr>
        <w:pStyle w:val="TCBNadpis3"/>
      </w:pPr>
      <w:bookmarkStart w:id="30" w:name="_Toc141456144"/>
      <w:r w:rsidRPr="000124D7">
        <w:t>Práce</w:t>
      </w:r>
      <w:bookmarkEnd w:id="30"/>
      <w:r w:rsidRPr="000124D7">
        <w:t xml:space="preserve"> </w:t>
      </w:r>
    </w:p>
    <w:p w14:paraId="3A8D73DD" w14:textId="565152BD" w:rsidR="00733F1C" w:rsidRPr="000124D7" w:rsidRDefault="00FE45A2" w:rsidP="00FE45A2">
      <w:pPr>
        <w:pStyle w:val="TCBNormalni"/>
      </w:pPr>
      <w:r w:rsidRPr="000124D7">
        <w:t xml:space="preserve">ZHOTOVITEL </w:t>
      </w:r>
      <w:r w:rsidR="00125DEA" w:rsidRPr="000124D7">
        <w:t>OB 2</w:t>
      </w:r>
      <w:r w:rsidR="003D749F" w:rsidRPr="000124D7">
        <w:t xml:space="preserve"> </w:t>
      </w:r>
      <w:r w:rsidRPr="000124D7">
        <w:t>je odpovědný za:</w:t>
      </w:r>
    </w:p>
    <w:p w14:paraId="3F661DA9" w14:textId="6E6341B9" w:rsidR="00733F1C" w:rsidRPr="000124D7" w:rsidRDefault="00655E43" w:rsidP="00182DAE">
      <w:pPr>
        <w:pStyle w:val="TCBNormalni"/>
        <w:numPr>
          <w:ilvl w:val="0"/>
          <w:numId w:val="41"/>
        </w:numPr>
      </w:pPr>
      <w:r w:rsidRPr="000124D7">
        <w:t>p</w:t>
      </w:r>
      <w:r w:rsidR="00FE45A2" w:rsidRPr="000124D7">
        <w:t xml:space="preserve">rovádění výstavby a montáží zařízení podle </w:t>
      </w:r>
      <w:r w:rsidR="008B77F6" w:rsidRPr="000124D7">
        <w:t>DOKUMENTACE</w:t>
      </w:r>
      <w:r w:rsidR="008716FC" w:rsidRPr="000124D7">
        <w:t>,</w:t>
      </w:r>
    </w:p>
    <w:p w14:paraId="68DAAF88" w14:textId="260A18F9" w:rsidR="00733F1C" w:rsidRPr="000124D7" w:rsidRDefault="00655E43" w:rsidP="00182DAE">
      <w:pPr>
        <w:pStyle w:val="TCBNormalni"/>
        <w:numPr>
          <w:ilvl w:val="0"/>
          <w:numId w:val="41"/>
        </w:numPr>
      </w:pPr>
      <w:r w:rsidRPr="000124D7">
        <w:t>d</w:t>
      </w:r>
      <w:r w:rsidR="00FE45A2" w:rsidRPr="000124D7">
        <w:t>ozor nad montáží a výstavbou</w:t>
      </w:r>
      <w:r w:rsidR="008716FC" w:rsidRPr="000124D7">
        <w:t>,</w:t>
      </w:r>
    </w:p>
    <w:p w14:paraId="6716E8E7" w14:textId="22A36F4D" w:rsidR="00646CE8" w:rsidRPr="000124D7" w:rsidRDefault="00655E43" w:rsidP="00182DAE">
      <w:pPr>
        <w:pStyle w:val="TCBNormalni"/>
        <w:numPr>
          <w:ilvl w:val="0"/>
          <w:numId w:val="41"/>
        </w:numPr>
      </w:pPr>
      <w:r w:rsidRPr="000124D7">
        <w:t>p</w:t>
      </w:r>
      <w:r w:rsidR="008B5E50" w:rsidRPr="000124D7">
        <w:t xml:space="preserve">rovedení </w:t>
      </w:r>
      <w:r w:rsidR="00205E47" w:rsidRPr="000124D7">
        <w:t>č</w:t>
      </w:r>
      <w:r w:rsidR="00646CE8" w:rsidRPr="000124D7">
        <w:t>istící</w:t>
      </w:r>
      <w:r w:rsidR="008B5E50" w:rsidRPr="000124D7">
        <w:t>ch</w:t>
      </w:r>
      <w:r w:rsidR="00646CE8" w:rsidRPr="000124D7">
        <w:t xml:space="preserve"> operac</w:t>
      </w:r>
      <w:r w:rsidR="008B5E50" w:rsidRPr="000124D7">
        <w:t>í</w:t>
      </w:r>
      <w:r w:rsidR="00646CE8" w:rsidRPr="000124D7">
        <w:t xml:space="preserve">, proplach, vyvaření a </w:t>
      </w:r>
      <w:proofErr w:type="spellStart"/>
      <w:r w:rsidR="00646CE8" w:rsidRPr="000124D7">
        <w:t>profuky</w:t>
      </w:r>
      <w:proofErr w:type="spellEnd"/>
      <w:r w:rsidR="00646CE8" w:rsidRPr="000124D7">
        <w:t xml:space="preserve"> součástí a systémů</w:t>
      </w:r>
      <w:r w:rsidR="008716FC" w:rsidRPr="000124D7">
        <w:t>,</w:t>
      </w:r>
    </w:p>
    <w:p w14:paraId="0EC69595" w14:textId="3930D296" w:rsidR="00646CE8" w:rsidRPr="000124D7" w:rsidRDefault="00655E43" w:rsidP="00182DAE">
      <w:pPr>
        <w:pStyle w:val="TCBNormalni"/>
        <w:numPr>
          <w:ilvl w:val="0"/>
          <w:numId w:val="41"/>
        </w:numPr>
      </w:pPr>
      <w:r w:rsidRPr="000124D7">
        <w:t>p</w:t>
      </w:r>
      <w:r w:rsidR="00646CE8" w:rsidRPr="000124D7">
        <w:t>rovizoria</w:t>
      </w:r>
      <w:r w:rsidR="008716FC" w:rsidRPr="000124D7">
        <w:t>,</w:t>
      </w:r>
    </w:p>
    <w:p w14:paraId="58ED493E" w14:textId="5597F69E" w:rsidR="00FE45A2" w:rsidRPr="000124D7" w:rsidRDefault="00655E43" w:rsidP="00182DAE">
      <w:pPr>
        <w:pStyle w:val="TCBNormalni"/>
        <w:numPr>
          <w:ilvl w:val="0"/>
          <w:numId w:val="41"/>
        </w:numPr>
      </w:pPr>
      <w:r w:rsidRPr="000124D7">
        <w:t>k</w:t>
      </w:r>
      <w:r w:rsidR="00FE45A2" w:rsidRPr="000124D7">
        <w:t>oordinaci prací v souladu s plány jakosti a pokynů výrobců a v souladu s platnou legislativou, platnými normami a v souladu s dobrou inženýrskou praxí</w:t>
      </w:r>
      <w:r w:rsidR="008716FC" w:rsidRPr="000124D7">
        <w:t>,</w:t>
      </w:r>
    </w:p>
    <w:p w14:paraId="338A95A9" w14:textId="41DD005D" w:rsidR="00FE45A2" w:rsidRPr="000124D7" w:rsidRDefault="00655E43" w:rsidP="00182DAE">
      <w:pPr>
        <w:pStyle w:val="TCBNormalni"/>
        <w:numPr>
          <w:ilvl w:val="0"/>
          <w:numId w:val="41"/>
        </w:numPr>
      </w:pPr>
      <w:r w:rsidRPr="000124D7">
        <w:t>k</w:t>
      </w:r>
      <w:r w:rsidR="00FE45A2" w:rsidRPr="000124D7">
        <w:t>oordinaci svých prací s provozem VÝROBNY</w:t>
      </w:r>
      <w:r w:rsidR="008716FC" w:rsidRPr="000124D7">
        <w:t>,</w:t>
      </w:r>
    </w:p>
    <w:p w14:paraId="339D075D" w14:textId="5663B804" w:rsidR="00FE45A2" w:rsidRPr="000124D7" w:rsidRDefault="00655E43" w:rsidP="00182DAE">
      <w:pPr>
        <w:pStyle w:val="TCBNormalni"/>
        <w:numPr>
          <w:ilvl w:val="0"/>
          <w:numId w:val="41"/>
        </w:numPr>
      </w:pPr>
      <w:r w:rsidRPr="000124D7">
        <w:t>o</w:t>
      </w:r>
      <w:r w:rsidR="00FE45A2" w:rsidRPr="000124D7">
        <w:t xml:space="preserve">chranu všech částí </w:t>
      </w:r>
      <w:r w:rsidR="00733F1C" w:rsidRPr="000124D7">
        <w:t xml:space="preserve">DÍLA </w:t>
      </w:r>
      <w:r w:rsidR="002B6E7A" w:rsidRPr="000124D7">
        <w:t>OB 2</w:t>
      </w:r>
      <w:r w:rsidR="00FE45A2" w:rsidRPr="000124D7">
        <w:t xml:space="preserve"> během doby montáže před poškozením všeho druhu</w:t>
      </w:r>
      <w:r w:rsidR="008716FC" w:rsidRPr="000124D7">
        <w:t>,</w:t>
      </w:r>
    </w:p>
    <w:p w14:paraId="1A9729BD" w14:textId="12A1FC30" w:rsidR="00646CE8" w:rsidRPr="000124D7" w:rsidRDefault="00655E43" w:rsidP="00182DAE">
      <w:pPr>
        <w:pStyle w:val="TCBNormalni"/>
        <w:numPr>
          <w:ilvl w:val="0"/>
          <w:numId w:val="41"/>
        </w:numPr>
      </w:pPr>
      <w:r w:rsidRPr="000124D7">
        <w:t>z</w:t>
      </w:r>
      <w:r w:rsidR="00FE45A2" w:rsidRPr="000124D7">
        <w:t xml:space="preserve">ajištění bezpečného pracovního prostoru a dodržování platných bezpečnostních pravidel během provozu </w:t>
      </w:r>
      <w:r w:rsidR="00646CE8" w:rsidRPr="000124D7">
        <w:t>včetně určení Koordinátora BOZP</w:t>
      </w:r>
      <w:r w:rsidR="004F13D2" w:rsidRPr="000124D7">
        <w:t>, požární ochrany</w:t>
      </w:r>
      <w:r w:rsidR="00646CE8" w:rsidRPr="000124D7">
        <w:t xml:space="preserve"> podle zákonných požadavků</w:t>
      </w:r>
      <w:r w:rsidR="008716FC" w:rsidRPr="000124D7">
        <w:t>,</w:t>
      </w:r>
    </w:p>
    <w:p w14:paraId="3527BB0B" w14:textId="29C5C732" w:rsidR="00FE45A2" w:rsidRPr="000124D7" w:rsidRDefault="00655E43" w:rsidP="00182DAE">
      <w:pPr>
        <w:pStyle w:val="TCBNormalni"/>
        <w:numPr>
          <w:ilvl w:val="0"/>
          <w:numId w:val="41"/>
        </w:numPr>
      </w:pPr>
      <w:r w:rsidRPr="000124D7">
        <w:lastRenderedPageBreak/>
        <w:t>d</w:t>
      </w:r>
      <w:r w:rsidR="00FE45A2" w:rsidRPr="000124D7">
        <w:t>emontáže prov</w:t>
      </w:r>
      <w:r w:rsidR="00733F1C" w:rsidRPr="000124D7">
        <w:t>i</w:t>
      </w:r>
      <w:r w:rsidR="00FE45A2" w:rsidRPr="000124D7">
        <w:t>zorií, provizorních konstrukcí apod.</w:t>
      </w:r>
      <w:r w:rsidR="008716FC" w:rsidRPr="000124D7">
        <w:t>,</w:t>
      </w:r>
      <w:r w:rsidR="00FE45A2" w:rsidRPr="000124D7">
        <w:t xml:space="preserve"> </w:t>
      </w:r>
    </w:p>
    <w:p w14:paraId="3B5E9236" w14:textId="43F45A9A" w:rsidR="00646CE8" w:rsidRPr="000124D7" w:rsidRDefault="00655E43" w:rsidP="00182DAE">
      <w:pPr>
        <w:pStyle w:val="TCBNormalni"/>
        <w:numPr>
          <w:ilvl w:val="0"/>
          <w:numId w:val="41"/>
        </w:numPr>
      </w:pPr>
      <w:r w:rsidRPr="000124D7">
        <w:t>d</w:t>
      </w:r>
      <w:r w:rsidR="00DA35FF" w:rsidRPr="000124D7">
        <w:t>odávk</w:t>
      </w:r>
      <w:r w:rsidR="00346FDB" w:rsidRPr="000124D7">
        <w:t>u</w:t>
      </w:r>
      <w:r w:rsidR="00DA35FF" w:rsidRPr="000124D7">
        <w:t xml:space="preserve"> zaříz</w:t>
      </w:r>
      <w:r w:rsidR="00BE4419" w:rsidRPr="000124D7">
        <w:t>e</w:t>
      </w:r>
      <w:r w:rsidR="00DA35FF" w:rsidRPr="000124D7">
        <w:t>n</w:t>
      </w:r>
      <w:r w:rsidR="00BE4419" w:rsidRPr="000124D7">
        <w:t>í</w:t>
      </w:r>
      <w:r w:rsidR="00DA35FF" w:rsidRPr="000124D7">
        <w:t xml:space="preserve"> a služeb</w:t>
      </w:r>
      <w:r w:rsidR="00ED4CF9" w:rsidRPr="000124D7">
        <w:t xml:space="preserve"> </w:t>
      </w:r>
      <w:r w:rsidR="00DA35FF" w:rsidRPr="000124D7">
        <w:t>-</w:t>
      </w:r>
      <w:r w:rsidR="00346FDB" w:rsidRPr="000124D7">
        <w:t xml:space="preserve"> </w:t>
      </w:r>
      <w:r w:rsidR="00DA35FF" w:rsidRPr="000124D7">
        <w:t>tj. nutné úpravy zařízení stávající VÝROBNY</w:t>
      </w:r>
      <w:r w:rsidR="008716FC" w:rsidRPr="000124D7">
        <w:t>,</w:t>
      </w:r>
      <w:r w:rsidR="00BE4419" w:rsidRPr="000124D7">
        <w:t xml:space="preserve"> </w:t>
      </w:r>
      <w:r w:rsidR="00267B22" w:rsidRPr="000124D7">
        <w:t>resp.</w:t>
      </w:r>
      <w:r w:rsidR="008716FC" w:rsidRPr="000124D7">
        <w:t xml:space="preserve"> </w:t>
      </w:r>
      <w:r w:rsidR="00346FDB" w:rsidRPr="000124D7">
        <w:t>h</w:t>
      </w:r>
      <w:r w:rsidR="00FD7261" w:rsidRPr="000124D7">
        <w:t>ranice projektování/designu</w:t>
      </w:r>
      <w:r w:rsidR="00DA35FF" w:rsidRPr="000124D7">
        <w:t xml:space="preserve"> překračují </w:t>
      </w:r>
      <w:r w:rsidR="00FD7261" w:rsidRPr="000124D7">
        <w:t xml:space="preserve">případné hranice existujícího zařízení VÝROBNY, </w:t>
      </w:r>
      <w:r w:rsidR="00DA35FF" w:rsidRPr="000124D7">
        <w:t xml:space="preserve">a jsou </w:t>
      </w:r>
      <w:r w:rsidR="00FD7261" w:rsidRPr="000124D7">
        <w:t xml:space="preserve">mimo rámec </w:t>
      </w:r>
      <w:r w:rsidR="00DA35FF" w:rsidRPr="000124D7">
        <w:t xml:space="preserve">připojovacích míst, </w:t>
      </w:r>
      <w:r w:rsidR="00FD7261" w:rsidRPr="000124D7">
        <w:t xml:space="preserve">které mají </w:t>
      </w:r>
      <w:r w:rsidR="00DA35FF" w:rsidRPr="000124D7">
        <w:t xml:space="preserve">přímý dopad na zařízení projektované v rámci připojovacích </w:t>
      </w:r>
      <w:r w:rsidR="00A963D2" w:rsidRPr="000124D7">
        <w:t>míst – typicky</w:t>
      </w:r>
      <w:r w:rsidR="00DA35FF" w:rsidRPr="000124D7">
        <w:t xml:space="preserve"> výpočty potrubí atd. </w:t>
      </w:r>
    </w:p>
    <w:p w14:paraId="70D838F8" w14:textId="05BA1576" w:rsidR="00646CE8" w:rsidRPr="000124D7" w:rsidRDefault="007E4704" w:rsidP="00182DAE">
      <w:pPr>
        <w:pStyle w:val="TCBNadpis3"/>
      </w:pPr>
      <w:bookmarkStart w:id="31" w:name="_Toc141456145"/>
      <w:r w:rsidRPr="000124D7">
        <w:t>Připojení n</w:t>
      </w:r>
      <w:r w:rsidR="00646CE8" w:rsidRPr="000124D7">
        <w:t>apojovací</w:t>
      </w:r>
      <w:r w:rsidRPr="000124D7">
        <w:t>ch</w:t>
      </w:r>
      <w:r w:rsidR="00646CE8" w:rsidRPr="000124D7">
        <w:t xml:space="preserve"> bod</w:t>
      </w:r>
      <w:r w:rsidRPr="000124D7">
        <w:t>ů</w:t>
      </w:r>
      <w:bookmarkEnd w:id="31"/>
    </w:p>
    <w:p w14:paraId="2D66812B" w14:textId="504DBEE4" w:rsidR="00733F1C" w:rsidRPr="000124D7" w:rsidRDefault="007E4704" w:rsidP="00A1432E">
      <w:pPr>
        <w:pStyle w:val="TCBNormalni"/>
      </w:pPr>
      <w:r w:rsidRPr="000124D7">
        <w:rPr>
          <w:lang w:eastAsia="cs-CZ"/>
        </w:rPr>
        <w:t>ZHOTOVITEL</w:t>
      </w:r>
      <w:r w:rsidRPr="000124D7">
        <w:t xml:space="preserve"> </w:t>
      </w:r>
      <w:r w:rsidR="00FE1BE0" w:rsidRPr="000124D7">
        <w:t>OB</w:t>
      </w:r>
      <w:r w:rsidR="003F2779" w:rsidRPr="000124D7">
        <w:t xml:space="preserve"> </w:t>
      </w:r>
      <w:r w:rsidR="00FE1BE0" w:rsidRPr="000124D7">
        <w:t xml:space="preserve">2 </w:t>
      </w:r>
      <w:r w:rsidR="00646CE8" w:rsidRPr="000124D7">
        <w:t>je odpovědný za přípravu připojení a připojení DÍLA</w:t>
      </w:r>
      <w:r w:rsidR="00E25977" w:rsidRPr="000124D7">
        <w:t xml:space="preserve"> OB 2</w:t>
      </w:r>
      <w:r w:rsidR="00646CE8" w:rsidRPr="000124D7">
        <w:t xml:space="preserve"> k VÝROBNĚ </w:t>
      </w:r>
      <w:r w:rsidR="005E17E3">
        <w:t xml:space="preserve">a </w:t>
      </w:r>
      <w:r w:rsidR="00D90191" w:rsidRPr="000124D7">
        <w:t>n</w:t>
      </w:r>
      <w:r w:rsidR="00646CE8" w:rsidRPr="000124D7">
        <w:t>a stávající infrastrukturu</w:t>
      </w:r>
      <w:r w:rsidR="005E17E3">
        <w:t xml:space="preserve"> VÝROBNY</w:t>
      </w:r>
      <w:r w:rsidR="00646CE8" w:rsidRPr="000124D7">
        <w:t>.</w:t>
      </w:r>
    </w:p>
    <w:p w14:paraId="50761DD2" w14:textId="60E163C4" w:rsidR="00733F1C" w:rsidRPr="000124D7" w:rsidRDefault="00733F1C" w:rsidP="00182DAE">
      <w:pPr>
        <w:pStyle w:val="TCBNadpis3"/>
      </w:pPr>
      <w:bookmarkStart w:id="32" w:name="_Toc141456146"/>
      <w:r w:rsidRPr="000124D7">
        <w:t>První plnění</w:t>
      </w:r>
      <w:bookmarkEnd w:id="32"/>
    </w:p>
    <w:p w14:paraId="34CAE76C" w14:textId="3D9D7291" w:rsidR="00BE4419" w:rsidRPr="000124D7" w:rsidRDefault="00733F1C" w:rsidP="0036015C">
      <w:pPr>
        <w:pStyle w:val="TCBNormalni"/>
      </w:pPr>
      <w:r w:rsidRPr="000124D7">
        <w:t xml:space="preserve">Naplnění veškerého </w:t>
      </w:r>
      <w:r w:rsidR="0089481E" w:rsidRPr="000124D7">
        <w:t xml:space="preserve">zařízení </w:t>
      </w:r>
      <w:r w:rsidRPr="000124D7">
        <w:t>požadovaným spotřebním materiálem (mazací olej</w:t>
      </w:r>
      <w:r w:rsidR="0089481E" w:rsidRPr="000124D7">
        <w:t xml:space="preserve">e, tuky </w:t>
      </w:r>
      <w:r w:rsidRPr="000124D7">
        <w:t xml:space="preserve">atd.) </w:t>
      </w:r>
      <w:r w:rsidR="00267B22" w:rsidRPr="000124D7">
        <w:t>jsou součástí DÍLA OB</w:t>
      </w:r>
      <w:r w:rsidR="00FF74BD" w:rsidRPr="000124D7">
        <w:t xml:space="preserve"> </w:t>
      </w:r>
      <w:r w:rsidR="00267B22" w:rsidRPr="000124D7">
        <w:t>2.</w:t>
      </w:r>
    </w:p>
    <w:p w14:paraId="12D8F555" w14:textId="74E37206" w:rsidR="00646CE8" w:rsidRPr="000124D7" w:rsidRDefault="00646CE8" w:rsidP="00182DAE">
      <w:pPr>
        <w:pStyle w:val="TCBNadpis3"/>
      </w:pPr>
      <w:bookmarkStart w:id="33" w:name="_Toc141456147"/>
      <w:r w:rsidRPr="000124D7">
        <w:t>Odpady během výstavby</w:t>
      </w:r>
      <w:bookmarkEnd w:id="33"/>
      <w:r w:rsidRPr="000124D7">
        <w:t xml:space="preserve"> </w:t>
      </w:r>
    </w:p>
    <w:p w14:paraId="3B6F62E9" w14:textId="3C487036" w:rsidR="00646CE8" w:rsidRPr="000124D7" w:rsidRDefault="00646CE8" w:rsidP="00646CE8">
      <w:pPr>
        <w:pStyle w:val="TCBNormalni"/>
        <w:rPr>
          <w:lang w:eastAsia="cs-CZ"/>
        </w:rPr>
      </w:pPr>
      <w:r w:rsidRPr="000124D7">
        <w:rPr>
          <w:lang w:eastAsia="cs-CZ"/>
        </w:rPr>
        <w:t xml:space="preserve">Majitelem odpadu </w:t>
      </w:r>
      <w:r w:rsidR="00CC3591" w:rsidRPr="000124D7">
        <w:rPr>
          <w:lang w:eastAsia="cs-CZ"/>
        </w:rPr>
        <w:t xml:space="preserve">všech kategorií vzniklých </w:t>
      </w:r>
      <w:r w:rsidRPr="000124D7">
        <w:rPr>
          <w:lang w:eastAsia="cs-CZ"/>
        </w:rPr>
        <w:t xml:space="preserve">během výstavby je </w:t>
      </w:r>
      <w:bookmarkStart w:id="34" w:name="_Hlk61364978"/>
      <w:r w:rsidRPr="000124D7">
        <w:rPr>
          <w:lang w:eastAsia="cs-CZ"/>
        </w:rPr>
        <w:t>ZHOTOVITEL</w:t>
      </w:r>
      <w:bookmarkEnd w:id="34"/>
      <w:r w:rsidR="005E17E3">
        <w:rPr>
          <w:lang w:eastAsia="cs-CZ"/>
        </w:rPr>
        <w:t xml:space="preserve"> OB 2</w:t>
      </w:r>
      <w:r w:rsidRPr="000124D7">
        <w:rPr>
          <w:lang w:eastAsia="cs-CZ"/>
        </w:rPr>
        <w:t>, který zajistí jejich recyklaci nebo odstranění v souladu s legislativními předpisy</w:t>
      </w:r>
      <w:r w:rsidR="00227B9A" w:rsidRPr="000124D7">
        <w:rPr>
          <w:lang w:eastAsia="cs-CZ"/>
        </w:rPr>
        <w:t xml:space="preserve"> a podmínkami OBJEDNATELE</w:t>
      </w:r>
      <w:r w:rsidRPr="000124D7">
        <w:rPr>
          <w:lang w:eastAsia="cs-CZ"/>
        </w:rPr>
        <w:t xml:space="preserve">. </w:t>
      </w:r>
    </w:p>
    <w:p w14:paraId="384BD423" w14:textId="18E828DA" w:rsidR="001E04D8" w:rsidRPr="000124D7" w:rsidRDefault="001E04D8" w:rsidP="00182DAE">
      <w:pPr>
        <w:pStyle w:val="TCBNadpis2"/>
      </w:pPr>
      <w:bookmarkStart w:id="35" w:name="_Toc141456148"/>
      <w:r w:rsidRPr="000124D7">
        <w:t>Licencování, schvalování, certifikace</w:t>
      </w:r>
      <w:bookmarkEnd w:id="35"/>
    </w:p>
    <w:p w14:paraId="4EB896B0" w14:textId="71C8BAF1" w:rsidR="009F7DC5" w:rsidRPr="000124D7" w:rsidRDefault="009F7DC5" w:rsidP="009F7DC5">
      <w:pPr>
        <w:pStyle w:val="TCBNormalni"/>
      </w:pPr>
      <w:r w:rsidRPr="000124D7">
        <w:t>ZHOTOVITEL</w:t>
      </w:r>
      <w:r w:rsidR="00FE1BE0" w:rsidRPr="000124D7">
        <w:t xml:space="preserve"> OB</w:t>
      </w:r>
      <w:r w:rsidR="00B16211" w:rsidRPr="000124D7">
        <w:t xml:space="preserve"> </w:t>
      </w:r>
      <w:r w:rsidR="00FE1BE0" w:rsidRPr="000124D7">
        <w:t xml:space="preserve">2 </w:t>
      </w:r>
      <w:r w:rsidRPr="000124D7">
        <w:t>je odpovědný za zapojení konkrétního notifikovaného orgánu pro veškerou požadovanou certifikaci zařízení a systémů JEDNOTKY</w:t>
      </w:r>
      <w:r w:rsidR="00FE1BE0" w:rsidRPr="000124D7">
        <w:t xml:space="preserve"> OB</w:t>
      </w:r>
      <w:r w:rsidR="00B16211" w:rsidRPr="000124D7">
        <w:t xml:space="preserve"> </w:t>
      </w:r>
      <w:r w:rsidR="00FE1BE0" w:rsidRPr="000124D7">
        <w:t>2</w:t>
      </w:r>
      <w:r w:rsidRPr="000124D7">
        <w:t>.</w:t>
      </w:r>
    </w:p>
    <w:p w14:paraId="20A69217" w14:textId="297DBE26" w:rsidR="00E07F29" w:rsidRPr="000124D7" w:rsidRDefault="009F7DC5" w:rsidP="00E07F29">
      <w:pPr>
        <w:pStyle w:val="TCBNormalni"/>
      </w:pPr>
      <w:r w:rsidRPr="000124D7">
        <w:t>ZHOTOVITEL</w:t>
      </w:r>
      <w:r w:rsidR="00FE1BE0" w:rsidRPr="000124D7">
        <w:t xml:space="preserve"> OB</w:t>
      </w:r>
      <w:r w:rsidR="00B16211" w:rsidRPr="000124D7">
        <w:t xml:space="preserve"> </w:t>
      </w:r>
      <w:r w:rsidR="00FE1BE0" w:rsidRPr="000124D7">
        <w:t>2</w:t>
      </w:r>
      <w:r w:rsidRPr="000124D7">
        <w:t xml:space="preserve"> </w:t>
      </w:r>
      <w:proofErr w:type="gramStart"/>
      <w:r w:rsidR="00E07F29" w:rsidRPr="000124D7">
        <w:t>určí</w:t>
      </w:r>
      <w:proofErr w:type="gramEnd"/>
      <w:r w:rsidR="00E07F29" w:rsidRPr="000124D7">
        <w:t xml:space="preserve"> </w:t>
      </w:r>
      <w:r w:rsidRPr="000124D7">
        <w:t>konkrétní technický notifikovaný orgán, se kterým bude jednat ve fázích návrhu/projekce DÍLA</w:t>
      </w:r>
      <w:r w:rsidR="00FE1BE0" w:rsidRPr="000124D7">
        <w:t xml:space="preserve"> OB</w:t>
      </w:r>
      <w:r w:rsidR="00B16211" w:rsidRPr="000124D7">
        <w:t xml:space="preserve"> </w:t>
      </w:r>
      <w:r w:rsidR="00FE1BE0" w:rsidRPr="000124D7">
        <w:t>2</w:t>
      </w:r>
      <w:r w:rsidRPr="000124D7">
        <w:t xml:space="preserve"> a </w:t>
      </w:r>
      <w:r w:rsidR="00E07F29" w:rsidRPr="000124D7">
        <w:t>výstavby</w:t>
      </w:r>
      <w:r w:rsidR="00B16211" w:rsidRPr="000124D7">
        <w:t>,</w:t>
      </w:r>
      <w:r w:rsidR="00E07F29" w:rsidRPr="000124D7">
        <w:t xml:space="preserve"> a to tak </w:t>
      </w:r>
      <w:r w:rsidRPr="000124D7">
        <w:t>aby krok za krokem kontroloval projekční práce a</w:t>
      </w:r>
      <w:r w:rsidR="003D749F" w:rsidRPr="000124D7">
        <w:t> </w:t>
      </w:r>
      <w:r w:rsidRPr="000124D7">
        <w:t>prováděcí práce na místě</w:t>
      </w:r>
      <w:r w:rsidR="00E07F29" w:rsidRPr="000124D7">
        <w:t xml:space="preserve"> a získal potřebná vyjádření, schválení, rozhodnutí a povolení, která jsou v kompetenci ZHOTOVITELE</w:t>
      </w:r>
      <w:r w:rsidR="00B16211" w:rsidRPr="000124D7">
        <w:t xml:space="preserve"> </w:t>
      </w:r>
      <w:r w:rsidR="00FE1BE0" w:rsidRPr="000124D7">
        <w:t>OB</w:t>
      </w:r>
      <w:r w:rsidR="00B16211" w:rsidRPr="000124D7">
        <w:t xml:space="preserve"> </w:t>
      </w:r>
      <w:r w:rsidR="00FE1BE0" w:rsidRPr="000124D7">
        <w:t>2</w:t>
      </w:r>
      <w:r w:rsidR="00E07F29" w:rsidRPr="000124D7">
        <w:t xml:space="preserve"> jako subjektu uvádějící DÍLO</w:t>
      </w:r>
      <w:r w:rsidR="00FE1BE0" w:rsidRPr="000124D7">
        <w:t xml:space="preserve"> OB</w:t>
      </w:r>
      <w:r w:rsidR="00B16211" w:rsidRPr="000124D7">
        <w:t xml:space="preserve"> </w:t>
      </w:r>
      <w:r w:rsidR="00FE1BE0" w:rsidRPr="000124D7">
        <w:t>2</w:t>
      </w:r>
      <w:r w:rsidR="00E07F29" w:rsidRPr="000124D7">
        <w:t xml:space="preserve"> na trh. </w:t>
      </w:r>
    </w:p>
    <w:p w14:paraId="5D3A221F" w14:textId="26E0EF76" w:rsidR="00E07F29" w:rsidRPr="000124D7" w:rsidRDefault="00E07F29" w:rsidP="009F7DC5">
      <w:pPr>
        <w:pStyle w:val="TCBNormalni"/>
      </w:pPr>
      <w:r w:rsidRPr="000124D7">
        <w:t xml:space="preserve">ZHOTOVITEL </w:t>
      </w:r>
      <w:r w:rsidR="00FE1BE0" w:rsidRPr="000124D7">
        <w:t>OB</w:t>
      </w:r>
      <w:r w:rsidR="00B16211" w:rsidRPr="000124D7">
        <w:t xml:space="preserve"> </w:t>
      </w:r>
      <w:r w:rsidR="00FE1BE0" w:rsidRPr="000124D7">
        <w:t xml:space="preserve">2 </w:t>
      </w:r>
      <w:r w:rsidRPr="000124D7">
        <w:t>poskytne veškerou nezbytnou podporu a požadovanou dokumentaci, aby OBJEDNATEL mohl získat všechna požadovaná povolení a licence od příslušných úřadů. To zahrnuje také jakoukoli činnost související s aktualizací a / nebo revizí stávajících povolení.</w:t>
      </w:r>
    </w:p>
    <w:p w14:paraId="3D321CF6" w14:textId="1E4F4F7F" w:rsidR="009F7DC5" w:rsidRPr="000124D7" w:rsidRDefault="00E07F29" w:rsidP="009F7DC5">
      <w:pPr>
        <w:pStyle w:val="TCBNormalni"/>
      </w:pPr>
      <w:r w:rsidRPr="000124D7">
        <w:t xml:space="preserve">Z </w:t>
      </w:r>
      <w:r w:rsidR="009F7DC5" w:rsidRPr="000124D7">
        <w:t xml:space="preserve">tohoto důvodu se od </w:t>
      </w:r>
      <w:r w:rsidR="00FE1BE0" w:rsidRPr="000124D7">
        <w:t>ZHOTOVITELE OB</w:t>
      </w:r>
      <w:r w:rsidR="00B16211" w:rsidRPr="000124D7">
        <w:t xml:space="preserve"> </w:t>
      </w:r>
      <w:r w:rsidR="00FE1BE0" w:rsidRPr="000124D7">
        <w:t>2</w:t>
      </w:r>
      <w:r w:rsidR="009F7DC5" w:rsidRPr="000124D7">
        <w:t xml:space="preserve"> vyžaduje provádění všech souvisejících činností v úzké spolupráci s technickým </w:t>
      </w:r>
      <w:r w:rsidRPr="000124D7">
        <w:t>notifikačním orgánem</w:t>
      </w:r>
      <w:r w:rsidR="009F7DC5" w:rsidRPr="000124D7">
        <w:t xml:space="preserve"> a v případě potřeby poskytnutí veškeré podpory a / nebo dokumentace.</w:t>
      </w:r>
    </w:p>
    <w:p w14:paraId="458A69CE" w14:textId="0DFE7A38" w:rsidR="001E04D8" w:rsidRPr="000124D7" w:rsidRDefault="001E04D8" w:rsidP="00182DAE">
      <w:pPr>
        <w:pStyle w:val="TCBNadpis2"/>
      </w:pPr>
      <w:bookmarkStart w:id="36" w:name="_Toc141456149"/>
      <w:r w:rsidRPr="000124D7">
        <w:t>Výcvik a školení</w:t>
      </w:r>
      <w:bookmarkEnd w:id="36"/>
    </w:p>
    <w:p w14:paraId="31C01B41" w14:textId="1E506EFC" w:rsidR="009F7DC5" w:rsidRPr="000124D7" w:rsidRDefault="009F7DC5" w:rsidP="009F7DC5">
      <w:pPr>
        <w:pStyle w:val="TCBNormalni"/>
      </w:pPr>
      <w:r w:rsidRPr="000124D7">
        <w:t xml:space="preserve">ZHOTOVITEL </w:t>
      </w:r>
      <w:r w:rsidR="00FE1BE0" w:rsidRPr="000124D7">
        <w:t>OB</w:t>
      </w:r>
      <w:r w:rsidR="0032777F" w:rsidRPr="000124D7">
        <w:t xml:space="preserve"> </w:t>
      </w:r>
      <w:r w:rsidR="00FE1BE0" w:rsidRPr="000124D7">
        <w:t>2</w:t>
      </w:r>
      <w:r w:rsidRPr="000124D7">
        <w:t xml:space="preserve"> zajišťuje zaškolení </w:t>
      </w:r>
      <w:r w:rsidR="00EB56D3" w:rsidRPr="000124D7">
        <w:t xml:space="preserve">veškerého </w:t>
      </w:r>
      <w:r w:rsidRPr="000124D7">
        <w:t>provozního personálu</w:t>
      </w:r>
      <w:r w:rsidR="00EB56D3" w:rsidRPr="000124D7">
        <w:t xml:space="preserve"> OBJEDNATELE vyčleněného pro budoucí provoz JEDNOTKY</w:t>
      </w:r>
      <w:r w:rsidR="00C57B97" w:rsidRPr="000124D7">
        <w:t xml:space="preserve"> OB</w:t>
      </w:r>
      <w:r w:rsidR="0032777F" w:rsidRPr="000124D7">
        <w:t xml:space="preserve"> </w:t>
      </w:r>
      <w:r w:rsidR="00C57B97" w:rsidRPr="000124D7">
        <w:t>2</w:t>
      </w:r>
      <w:r w:rsidR="00EB56D3" w:rsidRPr="000124D7">
        <w:t xml:space="preserve"> </w:t>
      </w:r>
      <w:r w:rsidRPr="000124D7">
        <w:t>tak, aby byl personál teoreticky i prakticky připravil na správu, provoz a údržbu všech částí nového zařízení JEDNOTKY</w:t>
      </w:r>
      <w:r w:rsidR="00C57B97" w:rsidRPr="000124D7">
        <w:t xml:space="preserve"> OB</w:t>
      </w:r>
      <w:r w:rsidR="0032777F" w:rsidRPr="000124D7">
        <w:t xml:space="preserve"> </w:t>
      </w:r>
      <w:r w:rsidR="00C57B97" w:rsidRPr="000124D7">
        <w:t>2</w:t>
      </w:r>
      <w:r w:rsidRPr="000124D7">
        <w:t>.</w:t>
      </w:r>
    </w:p>
    <w:p w14:paraId="31E24CFA" w14:textId="0E15EC66" w:rsidR="009F7DC5" w:rsidRPr="000124D7" w:rsidRDefault="009F7DC5" w:rsidP="009F7DC5">
      <w:pPr>
        <w:pStyle w:val="TCBNormalni"/>
      </w:pPr>
      <w:r w:rsidRPr="000124D7">
        <w:t>Pro všechna školení bude používán český jazyk, pokud je to nutné, ZHOTOVITEL</w:t>
      </w:r>
      <w:r w:rsidR="00C57B97" w:rsidRPr="000124D7">
        <w:t xml:space="preserve"> OB</w:t>
      </w:r>
      <w:r w:rsidR="005309AF" w:rsidRPr="000124D7">
        <w:t xml:space="preserve"> </w:t>
      </w:r>
      <w:r w:rsidR="00C57B97" w:rsidRPr="000124D7">
        <w:t>2</w:t>
      </w:r>
      <w:r w:rsidRPr="000124D7">
        <w:t xml:space="preserve"> zajistí překlad do českého jazyka. Veškerá dokumentace ke školení poskytovaná </w:t>
      </w:r>
      <w:r w:rsidR="00DA7316" w:rsidRPr="000124D7">
        <w:t>ZHOTOVITELEM</w:t>
      </w:r>
      <w:r w:rsidR="00C57B97" w:rsidRPr="000124D7">
        <w:t xml:space="preserve"> OB</w:t>
      </w:r>
      <w:r w:rsidR="005309AF" w:rsidRPr="000124D7">
        <w:t xml:space="preserve"> </w:t>
      </w:r>
      <w:r w:rsidR="00C57B97" w:rsidRPr="000124D7">
        <w:t>2</w:t>
      </w:r>
      <w:r w:rsidRPr="000124D7">
        <w:t xml:space="preserve"> musí být v českém jazyce.</w:t>
      </w:r>
    </w:p>
    <w:p w14:paraId="4F5C5D85" w14:textId="2A65213A" w:rsidR="009F7DC5" w:rsidRPr="000124D7" w:rsidRDefault="009F7DC5" w:rsidP="009F7DC5">
      <w:pPr>
        <w:pStyle w:val="TCBNormalni"/>
      </w:pPr>
      <w:r w:rsidRPr="000124D7">
        <w:t>Předpokládá se, že OBJEDNATEL bude mít k dispozici řádně kvalifikovaný personál obsluhy a údržby již ve fázi instalace (druhá polovina instalačního období, v každém případě před uvedením do provozu)</w:t>
      </w:r>
      <w:r w:rsidR="005E17E3">
        <w:t>.</w:t>
      </w:r>
    </w:p>
    <w:p w14:paraId="3EABE8AD" w14:textId="555CC8B4" w:rsidR="009F7DC5" w:rsidRPr="000124D7" w:rsidRDefault="009F7DC5" w:rsidP="009F7DC5">
      <w:pPr>
        <w:pStyle w:val="TCBNormalni"/>
      </w:pPr>
      <w:r w:rsidRPr="000124D7">
        <w:t>Cílem školení je naučit personál obsluhy a údržby OBJEDN</w:t>
      </w:r>
      <w:r w:rsidR="00DA7316" w:rsidRPr="000124D7">
        <w:t>A</w:t>
      </w:r>
      <w:r w:rsidRPr="000124D7">
        <w:t>TELE do té míry, že po absolvování školení jsou schopni:</w:t>
      </w:r>
    </w:p>
    <w:p w14:paraId="640A0F82" w14:textId="3B70A333" w:rsidR="009F7DC5" w:rsidRPr="000124D7" w:rsidRDefault="009F7DC5" w:rsidP="00182DAE">
      <w:pPr>
        <w:pStyle w:val="TCBNormalni"/>
        <w:numPr>
          <w:ilvl w:val="0"/>
          <w:numId w:val="40"/>
        </w:numPr>
      </w:pPr>
      <w:r w:rsidRPr="000124D7">
        <w:t>bezpečně a efektivně provozovat JEDNOTKU</w:t>
      </w:r>
      <w:r w:rsidR="00C57B97" w:rsidRPr="000124D7">
        <w:t xml:space="preserve"> OB</w:t>
      </w:r>
      <w:r w:rsidR="00EF024C" w:rsidRPr="000124D7">
        <w:t xml:space="preserve"> </w:t>
      </w:r>
      <w:r w:rsidR="00C57B97" w:rsidRPr="000124D7">
        <w:t>2</w:t>
      </w:r>
      <w:r w:rsidRPr="000124D7">
        <w:t xml:space="preserve"> se všemi pomocnými zařízeními bez podpory ZHOTOVITELE</w:t>
      </w:r>
      <w:r w:rsidR="00125DEA" w:rsidRPr="000124D7">
        <w:t xml:space="preserve"> OB 2</w:t>
      </w:r>
      <w:r w:rsidR="00EF024C" w:rsidRPr="000124D7">
        <w:t>,</w:t>
      </w:r>
    </w:p>
    <w:p w14:paraId="6E043EB4" w14:textId="55B91E80" w:rsidR="00411CCB" w:rsidRPr="000124D7" w:rsidRDefault="009F7DC5" w:rsidP="00182DAE">
      <w:pPr>
        <w:pStyle w:val="TCBNormalni"/>
        <w:numPr>
          <w:ilvl w:val="0"/>
          <w:numId w:val="40"/>
        </w:numPr>
      </w:pPr>
      <w:r w:rsidRPr="000124D7">
        <w:lastRenderedPageBreak/>
        <w:t>provádět běžné údržbářské a opravné práce nezávisle a správným způsobem</w:t>
      </w:r>
      <w:r w:rsidR="00EF024C" w:rsidRPr="000124D7">
        <w:t>.</w:t>
      </w:r>
    </w:p>
    <w:p w14:paraId="292A850A" w14:textId="20F8692A" w:rsidR="00411CCB" w:rsidRPr="000124D7" w:rsidRDefault="00411CCB" w:rsidP="00182DAE">
      <w:pPr>
        <w:pStyle w:val="TCBNadpis2"/>
      </w:pPr>
      <w:bookmarkStart w:id="37" w:name="_Toc141456150"/>
      <w:r w:rsidRPr="000124D7">
        <w:t>Ukončení výstavby</w:t>
      </w:r>
      <w:bookmarkEnd w:id="37"/>
      <w:r w:rsidRPr="000124D7">
        <w:t xml:space="preserve"> </w:t>
      </w:r>
    </w:p>
    <w:p w14:paraId="1EA38F5C" w14:textId="03472430" w:rsidR="00411CCB" w:rsidRPr="000124D7" w:rsidRDefault="00411CCB" w:rsidP="009F7DC5">
      <w:pPr>
        <w:pStyle w:val="TCBNormalni"/>
      </w:pPr>
      <w:r w:rsidRPr="000124D7">
        <w:t xml:space="preserve">ZHOTOVITEL </w:t>
      </w:r>
      <w:r w:rsidR="00C57B97" w:rsidRPr="000124D7">
        <w:t>OB</w:t>
      </w:r>
      <w:r w:rsidR="00EF024C" w:rsidRPr="000124D7">
        <w:t xml:space="preserve"> </w:t>
      </w:r>
      <w:r w:rsidR="00C57B97" w:rsidRPr="000124D7">
        <w:t xml:space="preserve">2 </w:t>
      </w:r>
      <w:r w:rsidRPr="000124D7">
        <w:t>je odpovědný za Odstranění zařízení staveniště, úklid STAVENIŠTĚ</w:t>
      </w:r>
      <w:r w:rsidR="00C57B97" w:rsidRPr="000124D7">
        <w:t xml:space="preserve"> OB</w:t>
      </w:r>
      <w:r w:rsidR="00EF024C" w:rsidRPr="000124D7">
        <w:t xml:space="preserve"> </w:t>
      </w:r>
      <w:r w:rsidR="00C57B97" w:rsidRPr="000124D7">
        <w:t>2</w:t>
      </w:r>
      <w:r w:rsidRPr="000124D7">
        <w:t xml:space="preserve"> za předání STAVENIŠTĚ</w:t>
      </w:r>
      <w:r w:rsidR="00C57B97" w:rsidRPr="000124D7">
        <w:t xml:space="preserve"> OB</w:t>
      </w:r>
      <w:r w:rsidR="00EF024C" w:rsidRPr="000124D7">
        <w:t xml:space="preserve"> </w:t>
      </w:r>
      <w:r w:rsidR="00C57B97" w:rsidRPr="000124D7">
        <w:t xml:space="preserve">2 </w:t>
      </w:r>
      <w:r w:rsidRPr="000124D7">
        <w:t>OBJEDNATELI</w:t>
      </w:r>
      <w:r w:rsidR="00A963D2" w:rsidRPr="000124D7">
        <w:t>.</w:t>
      </w:r>
      <w:r w:rsidRPr="000124D7">
        <w:t xml:space="preserve"> </w:t>
      </w:r>
    </w:p>
    <w:p w14:paraId="0FF731B3" w14:textId="0D526E3D" w:rsidR="00A24282" w:rsidRPr="000124D7" w:rsidRDefault="009A46AE" w:rsidP="00182DAE">
      <w:pPr>
        <w:pStyle w:val="TCBNadpis2"/>
      </w:pPr>
      <w:bookmarkStart w:id="38" w:name="_Toc141456151"/>
      <w:r w:rsidRPr="000124D7">
        <w:t>UVÁDĚNÍ DO PROVOZU</w:t>
      </w:r>
      <w:bookmarkEnd w:id="38"/>
      <w:r w:rsidRPr="000124D7">
        <w:t xml:space="preserve"> </w:t>
      </w:r>
    </w:p>
    <w:p w14:paraId="49B94F34" w14:textId="5E1A83BC" w:rsidR="00A24282" w:rsidRPr="000124D7" w:rsidRDefault="00A24282" w:rsidP="00A24282">
      <w:pPr>
        <w:pStyle w:val="TCBNormalni"/>
      </w:pPr>
      <w:r w:rsidRPr="000124D7">
        <w:t xml:space="preserve">Podrobnosti o postupech uvádění do provozu viz příloha </w:t>
      </w:r>
      <w:r w:rsidR="009A46AE" w:rsidRPr="000124D7">
        <w:t xml:space="preserve">A </w:t>
      </w:r>
      <w:r w:rsidRPr="000124D7">
        <w:t>5</w:t>
      </w:r>
      <w:r w:rsidR="00A509E9" w:rsidRPr="000124D7">
        <w:t>.</w:t>
      </w:r>
    </w:p>
    <w:p w14:paraId="65206810" w14:textId="7F86DC4E" w:rsidR="00A24282" w:rsidRPr="000124D7" w:rsidRDefault="00A24282" w:rsidP="00A24282">
      <w:pPr>
        <w:pStyle w:val="TCBNormalni"/>
      </w:pPr>
      <w:r w:rsidRPr="000124D7">
        <w:t>ZHOTOVITEL</w:t>
      </w:r>
      <w:r w:rsidR="00C57B97" w:rsidRPr="000124D7">
        <w:t xml:space="preserve"> OB</w:t>
      </w:r>
      <w:r w:rsidR="00953482" w:rsidRPr="000124D7">
        <w:t xml:space="preserve"> </w:t>
      </w:r>
      <w:r w:rsidR="00C57B97" w:rsidRPr="000124D7">
        <w:t>2</w:t>
      </w:r>
      <w:r w:rsidRPr="000124D7">
        <w:t xml:space="preserve"> je odpovědný za provádění mechanických zkoušek a funkčních zkoušek všech </w:t>
      </w:r>
      <w:r w:rsidR="00B821BF" w:rsidRPr="000124D7">
        <w:t>částí JEDNOTKY</w:t>
      </w:r>
      <w:r w:rsidR="00C57B97" w:rsidRPr="000124D7">
        <w:t xml:space="preserve"> OB</w:t>
      </w:r>
      <w:r w:rsidR="00A509E9" w:rsidRPr="000124D7">
        <w:t xml:space="preserve"> </w:t>
      </w:r>
      <w:r w:rsidR="00C57B97" w:rsidRPr="000124D7">
        <w:t>2</w:t>
      </w:r>
      <w:r w:rsidR="00B821BF" w:rsidRPr="000124D7">
        <w:t xml:space="preserve"> </w:t>
      </w:r>
      <w:r w:rsidRPr="000124D7">
        <w:t xml:space="preserve">za účelem potvrzení shody </w:t>
      </w:r>
      <w:r w:rsidR="00B821BF" w:rsidRPr="000124D7">
        <w:t>s projekčním a</w:t>
      </w:r>
      <w:r w:rsidRPr="000124D7">
        <w:t xml:space="preserve"> konstrukčním</w:t>
      </w:r>
      <w:r w:rsidR="00281773" w:rsidRPr="000124D7">
        <w:t xml:space="preserve"> </w:t>
      </w:r>
      <w:r w:rsidR="00227B9A" w:rsidRPr="000124D7">
        <w:t>návrhem</w:t>
      </w:r>
      <w:r w:rsidRPr="000124D7">
        <w:t xml:space="preserve"> a provozními </w:t>
      </w:r>
      <w:r w:rsidR="00B821BF" w:rsidRPr="000124D7">
        <w:t>podmínkami.</w:t>
      </w:r>
      <w:r w:rsidR="00EE4B4D" w:rsidRPr="000124D7">
        <w:t xml:space="preserve"> JEDNOTKA OB 2 bude uváděna do provozu po částech – jednotlivých kotlích a jejich pomocných systémů.</w:t>
      </w:r>
    </w:p>
    <w:p w14:paraId="2745166A" w14:textId="77777777" w:rsidR="00A24282" w:rsidRPr="000124D7" w:rsidRDefault="00A24282" w:rsidP="00A24282">
      <w:pPr>
        <w:pStyle w:val="TCBNormalni"/>
      </w:pPr>
      <w:r w:rsidRPr="000124D7">
        <w:t>Musí být splněny a ověřeny tyto cíle:</w:t>
      </w:r>
    </w:p>
    <w:p w14:paraId="2079A9DD" w14:textId="01C64935" w:rsidR="00A24282" w:rsidRPr="000124D7" w:rsidRDefault="00A24282" w:rsidP="00A24282">
      <w:pPr>
        <w:pStyle w:val="TCBNormalni"/>
      </w:pPr>
      <w:r w:rsidRPr="000124D7">
        <w:t xml:space="preserve">• </w:t>
      </w:r>
      <w:r w:rsidR="00B821BF" w:rsidRPr="000124D7">
        <w:t xml:space="preserve">JEDNOTKA </w:t>
      </w:r>
      <w:r w:rsidR="00C57B97" w:rsidRPr="000124D7">
        <w:t>OB</w:t>
      </w:r>
      <w:r w:rsidR="00953482" w:rsidRPr="000124D7">
        <w:t xml:space="preserve"> </w:t>
      </w:r>
      <w:r w:rsidR="00C57B97" w:rsidRPr="000124D7">
        <w:t>2</w:t>
      </w:r>
      <w:r w:rsidRPr="000124D7">
        <w:t xml:space="preserve"> </w:t>
      </w:r>
      <w:r w:rsidR="00EE4B4D" w:rsidRPr="000124D7">
        <w:t xml:space="preserve">resp. jejich příslušná část </w:t>
      </w:r>
      <w:r w:rsidRPr="000124D7">
        <w:t>funguje bezpečně jako funkční entita</w:t>
      </w:r>
      <w:r w:rsidR="00B821BF" w:rsidRPr="000124D7">
        <w:t xml:space="preserve"> včetně její implementace do provozu VÝROBNY</w:t>
      </w:r>
      <w:r w:rsidR="00A509E9" w:rsidRPr="000124D7">
        <w:t>,</w:t>
      </w:r>
    </w:p>
    <w:p w14:paraId="76765674" w14:textId="17E46554" w:rsidR="00A24282" w:rsidRPr="000124D7" w:rsidRDefault="00A24282" w:rsidP="00A24282">
      <w:pPr>
        <w:pStyle w:val="TCBNormalni"/>
      </w:pPr>
      <w:r w:rsidRPr="000124D7">
        <w:t xml:space="preserve">• </w:t>
      </w:r>
      <w:r w:rsidR="00B821BF" w:rsidRPr="000124D7">
        <w:t>JEDNOTKA</w:t>
      </w:r>
      <w:r w:rsidRPr="000124D7">
        <w:t xml:space="preserve"> </w:t>
      </w:r>
      <w:r w:rsidR="00C57B97" w:rsidRPr="000124D7">
        <w:t>OB</w:t>
      </w:r>
      <w:r w:rsidR="00953482" w:rsidRPr="000124D7">
        <w:t xml:space="preserve"> </w:t>
      </w:r>
      <w:r w:rsidR="00C57B97" w:rsidRPr="000124D7">
        <w:t xml:space="preserve">2 </w:t>
      </w:r>
      <w:r w:rsidR="00EE4B4D" w:rsidRPr="000124D7">
        <w:t xml:space="preserve">resp. jejich příslušná část </w:t>
      </w:r>
      <w:r w:rsidRPr="000124D7">
        <w:t>funguje bezpečně za všech provozních podmínek</w:t>
      </w:r>
      <w:r w:rsidR="00A509E9" w:rsidRPr="000124D7">
        <w:t>,</w:t>
      </w:r>
    </w:p>
    <w:p w14:paraId="34DF91CF" w14:textId="55FD4A07" w:rsidR="00A24282" w:rsidRPr="000124D7" w:rsidRDefault="00A24282" w:rsidP="00A24282">
      <w:pPr>
        <w:pStyle w:val="TCBNormalni"/>
      </w:pPr>
      <w:r w:rsidRPr="000124D7">
        <w:t xml:space="preserve">• </w:t>
      </w:r>
      <w:r w:rsidR="00B821BF" w:rsidRPr="000124D7">
        <w:t xml:space="preserve">JEDNOTKA </w:t>
      </w:r>
      <w:r w:rsidR="00C57B97" w:rsidRPr="000124D7">
        <w:t>OB</w:t>
      </w:r>
      <w:r w:rsidR="00953482" w:rsidRPr="000124D7">
        <w:t xml:space="preserve"> </w:t>
      </w:r>
      <w:r w:rsidR="00C57B97" w:rsidRPr="000124D7">
        <w:t xml:space="preserve">2 </w:t>
      </w:r>
      <w:r w:rsidR="00EE4B4D" w:rsidRPr="000124D7">
        <w:t xml:space="preserve">resp. jejich příslušná část </w:t>
      </w:r>
      <w:r w:rsidRPr="000124D7">
        <w:t>funguje navrženým způsobem</w:t>
      </w:r>
      <w:r w:rsidR="00A509E9" w:rsidRPr="000124D7">
        <w:t>,</w:t>
      </w:r>
    </w:p>
    <w:p w14:paraId="7760DC85" w14:textId="6F220B55" w:rsidR="00B821BF" w:rsidRPr="000124D7" w:rsidRDefault="00A24282" w:rsidP="00A24282">
      <w:pPr>
        <w:pStyle w:val="TCBNormalni"/>
      </w:pPr>
      <w:r w:rsidRPr="000124D7">
        <w:t xml:space="preserve">• </w:t>
      </w:r>
      <w:r w:rsidR="00B821BF" w:rsidRPr="000124D7">
        <w:t>je ukončeno</w:t>
      </w:r>
      <w:r w:rsidRPr="000124D7">
        <w:t xml:space="preserve"> školení personálu obsluhy a údržby</w:t>
      </w:r>
      <w:r w:rsidR="00A509E9" w:rsidRPr="000124D7">
        <w:t>.</w:t>
      </w:r>
    </w:p>
    <w:p w14:paraId="38D2B929" w14:textId="4986BD61" w:rsidR="00A24282" w:rsidRPr="000124D7" w:rsidRDefault="00A24282" w:rsidP="00A24282">
      <w:pPr>
        <w:pStyle w:val="TCBNormalni"/>
      </w:pPr>
      <w:r w:rsidRPr="000124D7">
        <w:t xml:space="preserve">Testy uvedení do provozu budou prováděny na odpovědnost </w:t>
      </w:r>
      <w:r w:rsidR="00B821BF" w:rsidRPr="000124D7">
        <w:t xml:space="preserve">ZHOTOVITELE </w:t>
      </w:r>
      <w:r w:rsidR="00C57B97" w:rsidRPr="000124D7">
        <w:t>OB</w:t>
      </w:r>
      <w:r w:rsidR="00A509E9" w:rsidRPr="000124D7">
        <w:t xml:space="preserve"> </w:t>
      </w:r>
      <w:r w:rsidR="00C57B97" w:rsidRPr="000124D7">
        <w:t>2</w:t>
      </w:r>
      <w:r w:rsidRPr="000124D7">
        <w:t xml:space="preserve"> a pod jeho dohledem podle testovacího programu připraveného </w:t>
      </w:r>
      <w:r w:rsidR="00B821BF" w:rsidRPr="000124D7">
        <w:t>ZHOT</w:t>
      </w:r>
      <w:r w:rsidR="009A46AE" w:rsidRPr="000124D7">
        <w:t>O</w:t>
      </w:r>
      <w:r w:rsidR="00B821BF" w:rsidRPr="000124D7">
        <w:t>VITELEM</w:t>
      </w:r>
      <w:r w:rsidRPr="000124D7">
        <w:t xml:space="preserve"> </w:t>
      </w:r>
      <w:r w:rsidR="00BC6B38" w:rsidRPr="000124D7">
        <w:t>OB</w:t>
      </w:r>
      <w:r w:rsidR="000A6FD0" w:rsidRPr="000124D7">
        <w:t xml:space="preserve"> </w:t>
      </w:r>
      <w:r w:rsidR="00BC6B38" w:rsidRPr="000124D7">
        <w:t xml:space="preserve">2 </w:t>
      </w:r>
      <w:r w:rsidRPr="000124D7">
        <w:t>a</w:t>
      </w:r>
      <w:r w:rsidR="00327D55" w:rsidRPr="000124D7">
        <w:t xml:space="preserve"> </w:t>
      </w:r>
      <w:r w:rsidR="00B821BF" w:rsidRPr="000124D7">
        <w:t>odsouhlaseného</w:t>
      </w:r>
      <w:r w:rsidRPr="000124D7">
        <w:t xml:space="preserve"> </w:t>
      </w:r>
      <w:r w:rsidR="00B821BF" w:rsidRPr="000124D7">
        <w:t>OBJEDNATELEM</w:t>
      </w:r>
      <w:r w:rsidRPr="000124D7">
        <w:t>.</w:t>
      </w:r>
    </w:p>
    <w:p w14:paraId="47A1C46D" w14:textId="56AD51A8" w:rsidR="00A24282" w:rsidRPr="000124D7" w:rsidRDefault="00A24282" w:rsidP="00A24282">
      <w:pPr>
        <w:pStyle w:val="TCBNormalni"/>
      </w:pPr>
      <w:r w:rsidRPr="000124D7">
        <w:t xml:space="preserve">Všechny funkce jednotlivých komponent a procesních systémů musí </w:t>
      </w:r>
      <w:r w:rsidR="00A963D2" w:rsidRPr="000124D7">
        <w:t>být,</w:t>
      </w:r>
      <w:r w:rsidRPr="000124D7">
        <w:t xml:space="preserve"> pokud možno testovány s provozním médiem. Zvláštní pozornost </w:t>
      </w:r>
      <w:r w:rsidR="00B821BF" w:rsidRPr="000124D7">
        <w:t xml:space="preserve">bude </w:t>
      </w:r>
      <w:r w:rsidRPr="000124D7">
        <w:t>věnov</w:t>
      </w:r>
      <w:r w:rsidR="00B821BF" w:rsidRPr="000124D7">
        <w:t>ána</w:t>
      </w:r>
      <w:r w:rsidRPr="000124D7">
        <w:t xml:space="preserve"> zkouškám ochranného zařízení a součástí.</w:t>
      </w:r>
    </w:p>
    <w:p w14:paraId="7725CFED" w14:textId="5883335C" w:rsidR="004D52A1" w:rsidRPr="000124D7" w:rsidRDefault="009A46AE" w:rsidP="00182DAE">
      <w:pPr>
        <w:pStyle w:val="TCBNadpis3"/>
      </w:pPr>
      <w:bookmarkStart w:id="39" w:name="_Toc141456152"/>
      <w:r w:rsidRPr="000124D7">
        <w:t>INDIVIDUÁLNÍ ZKOUŠKY</w:t>
      </w:r>
      <w:bookmarkEnd w:id="39"/>
      <w:r w:rsidRPr="000124D7">
        <w:t xml:space="preserve"> </w:t>
      </w:r>
    </w:p>
    <w:p w14:paraId="71FCDFB1" w14:textId="583CAB51" w:rsidR="00197B3A" w:rsidRPr="000124D7" w:rsidRDefault="00197B3A">
      <w:pPr>
        <w:pStyle w:val="TCBNormalni"/>
      </w:pPr>
      <w:r w:rsidRPr="000124D7">
        <w:t xml:space="preserve">V rámci ukončení montáže musí ZHOTOVITEL OB </w:t>
      </w:r>
      <w:r w:rsidR="00654493" w:rsidRPr="000124D7">
        <w:t xml:space="preserve">2 </w:t>
      </w:r>
      <w:r w:rsidRPr="000124D7">
        <w:t>provést kontrolu instalace, integrity zařízení a</w:t>
      </w:r>
      <w:r w:rsidR="000A6FD0" w:rsidRPr="000124D7">
        <w:t> </w:t>
      </w:r>
      <w:r w:rsidRPr="000124D7">
        <w:t xml:space="preserve">všech připojení (mechanických i elektrických), bezpečnostních systémů a ověření funkčnosti jednotlivých zařízení. Součástí této etapy je též provedení čistících operací. O průběhu a výsledcích individuálního vyzkoušení vede dodavatel samostatný najížděcí deník. Po ukončení </w:t>
      </w:r>
      <w:proofErr w:type="gramStart"/>
      <w:r w:rsidRPr="000124D7">
        <w:t>předloží</w:t>
      </w:r>
      <w:proofErr w:type="gramEnd"/>
      <w:r w:rsidRPr="000124D7">
        <w:t xml:space="preserve"> ZHOTOVITEL</w:t>
      </w:r>
      <w:r w:rsidR="005E17E3">
        <w:t xml:space="preserve"> OB 2 </w:t>
      </w:r>
      <w:r w:rsidR="005E17E3" w:rsidRPr="000124D7">
        <w:t>OBJEDNATEL</w:t>
      </w:r>
      <w:r w:rsidRPr="000124D7">
        <w:t>I protokoly o jednotlivých zkouškách.</w:t>
      </w:r>
    </w:p>
    <w:p w14:paraId="790A3F51" w14:textId="48C13652" w:rsidR="00D47D0E" w:rsidRPr="000124D7" w:rsidRDefault="008C672E" w:rsidP="00182DAE">
      <w:pPr>
        <w:pStyle w:val="TCBNadpis3"/>
      </w:pPr>
      <w:bookmarkStart w:id="40" w:name="_Toc141456153"/>
      <w:r w:rsidRPr="000124D7">
        <w:t>PŘÍPRAVA KE KOMPLEXNÍMU VYZKOUŠENÍ</w:t>
      </w:r>
      <w:bookmarkEnd w:id="40"/>
      <w:r w:rsidRPr="000124D7">
        <w:t xml:space="preserve"> </w:t>
      </w:r>
    </w:p>
    <w:p w14:paraId="49500AC0" w14:textId="37D10C1E" w:rsidR="00546828" w:rsidRPr="000124D7" w:rsidRDefault="009A46AE" w:rsidP="00D47D0E">
      <w:pPr>
        <w:pStyle w:val="TCBNormalni"/>
      </w:pPr>
      <w:r>
        <w:t xml:space="preserve">Po ukončení INDIVIDUÁLNÍCH ZKOUŠEK bude zahájena </w:t>
      </w:r>
      <w:r w:rsidR="008C672E">
        <w:t>PŘÍPRAV</w:t>
      </w:r>
      <w:r>
        <w:t>A</w:t>
      </w:r>
      <w:r w:rsidR="008C672E">
        <w:t xml:space="preserve"> KE KOMPLEXNÍMU VYZKOUŠENÍ </w:t>
      </w:r>
      <w:r>
        <w:t>v jejímž rámci</w:t>
      </w:r>
      <w:r w:rsidR="008C672E">
        <w:t xml:space="preserve"> </w:t>
      </w:r>
      <w:r w:rsidR="00D47D0E">
        <w:t>ZH</w:t>
      </w:r>
      <w:r w:rsidR="008C672E">
        <w:t>O</w:t>
      </w:r>
      <w:r w:rsidR="00D47D0E">
        <w:t>TOVITEL</w:t>
      </w:r>
      <w:r w:rsidR="00B43DC7">
        <w:t xml:space="preserve"> </w:t>
      </w:r>
      <w:r w:rsidR="00BC6B38">
        <w:t>OB</w:t>
      </w:r>
      <w:r w:rsidR="00407741">
        <w:t xml:space="preserve"> </w:t>
      </w:r>
      <w:r w:rsidR="00BC6B38">
        <w:t xml:space="preserve">2 </w:t>
      </w:r>
      <w:r w:rsidR="00D47D0E">
        <w:t>provede vyladění a odzkoušení jednotlivých částí JEDNOTKY</w:t>
      </w:r>
      <w:r w:rsidR="00BC6B38">
        <w:t xml:space="preserve"> OB</w:t>
      </w:r>
      <w:r w:rsidR="00407741">
        <w:t xml:space="preserve"> </w:t>
      </w:r>
      <w:r w:rsidR="00BC6B38">
        <w:t>2</w:t>
      </w:r>
      <w:r w:rsidR="00D47D0E">
        <w:t xml:space="preserve"> za provozu a provedeny úspěšné funkční zkoušky v souladu se zkušebním programem schváleným OBJEDNATELEM.</w:t>
      </w:r>
    </w:p>
    <w:p w14:paraId="588EA4D2" w14:textId="0933A810" w:rsidR="00546828" w:rsidRPr="000124D7" w:rsidRDefault="008C672E" w:rsidP="00182DAE">
      <w:pPr>
        <w:pStyle w:val="TCBNadpis3"/>
      </w:pPr>
      <w:bookmarkStart w:id="41" w:name="_Toc141456154"/>
      <w:r w:rsidRPr="000124D7">
        <w:t>KOMPLEXNÍ VYZKOUŠENÍ</w:t>
      </w:r>
      <w:r w:rsidR="00546828" w:rsidRPr="000124D7">
        <w:t xml:space="preserve">, </w:t>
      </w:r>
      <w:r w:rsidR="003D531B" w:rsidRPr="000124D7">
        <w:t>ZKUŠEBNÍ PROVOZ</w:t>
      </w:r>
      <w:r w:rsidR="00546828" w:rsidRPr="000124D7">
        <w:t xml:space="preserve">, </w:t>
      </w:r>
      <w:r w:rsidR="001676FD" w:rsidRPr="000124D7">
        <w:t>GARANČNÍ MĚŘENÍ</w:t>
      </w:r>
      <w:bookmarkEnd w:id="41"/>
    </w:p>
    <w:p w14:paraId="5BE46DB4" w14:textId="77777777" w:rsidR="00CA359B" w:rsidRPr="000124D7" w:rsidRDefault="00654493" w:rsidP="00632A62">
      <w:pPr>
        <w:pStyle w:val="TCBNormalni"/>
      </w:pPr>
      <w:r w:rsidRPr="000124D7">
        <w:t xml:space="preserve">Tyto aktivity budou probíhat postupně v závislosti na etapizaci výstavby JEDNOTKY OB 2.  </w:t>
      </w:r>
    </w:p>
    <w:p w14:paraId="4D251E1D" w14:textId="60CADC25" w:rsidR="00712710" w:rsidRPr="000124D7" w:rsidRDefault="009A46AE" w:rsidP="00CA359B">
      <w:pPr>
        <w:pStyle w:val="TCBNadpis4"/>
      </w:pPr>
      <w:bookmarkStart w:id="42" w:name="_Toc141456155"/>
      <w:r w:rsidRPr="000124D7">
        <w:t>KOMPLEXNÍ VYZKOUŠENÍ</w:t>
      </w:r>
      <w:bookmarkEnd w:id="42"/>
      <w:r w:rsidRPr="000124D7">
        <w:t xml:space="preserve"> </w:t>
      </w:r>
    </w:p>
    <w:p w14:paraId="0FE37ACE" w14:textId="397FF965" w:rsidR="00A725C4" w:rsidRPr="000124D7" w:rsidRDefault="00712710" w:rsidP="00712710">
      <w:pPr>
        <w:pStyle w:val="TCBNormalni"/>
      </w:pPr>
      <w:r w:rsidRPr="000124D7">
        <w:t>ZHOTOVITEL</w:t>
      </w:r>
      <w:r w:rsidR="00125DEA" w:rsidRPr="000124D7">
        <w:t xml:space="preserve"> OB 2</w:t>
      </w:r>
      <w:r w:rsidRPr="000124D7">
        <w:t xml:space="preserve"> provede </w:t>
      </w:r>
      <w:r w:rsidR="009A46AE" w:rsidRPr="000124D7">
        <w:t xml:space="preserve">KOMPLEXNÍ VYZKOUŠENÍ </w:t>
      </w:r>
      <w:r w:rsidRPr="000124D7">
        <w:t xml:space="preserve">JEDNOTKY </w:t>
      </w:r>
      <w:r w:rsidR="00260CFD">
        <w:t xml:space="preserve">OB 2, </w:t>
      </w:r>
      <w:r w:rsidR="00A725C4" w:rsidRPr="000124D7">
        <w:t>v </w:t>
      </w:r>
      <w:proofErr w:type="gramStart"/>
      <w:r w:rsidR="00A963D2" w:rsidRPr="000124D7">
        <w:t>rámci</w:t>
      </w:r>
      <w:proofErr w:type="gramEnd"/>
      <w:r w:rsidR="00A725C4" w:rsidRPr="000124D7">
        <w:t xml:space="preserve"> jehož provede vyladění a</w:t>
      </w:r>
      <w:r w:rsidR="00407741" w:rsidRPr="000124D7">
        <w:t> </w:t>
      </w:r>
      <w:r w:rsidR="00A725C4" w:rsidRPr="000124D7">
        <w:t>odzkoušení JEDNOTKY</w:t>
      </w:r>
      <w:r w:rsidR="00BC6B38" w:rsidRPr="000124D7">
        <w:t xml:space="preserve"> OB</w:t>
      </w:r>
      <w:r w:rsidR="00407741" w:rsidRPr="000124D7">
        <w:t xml:space="preserve"> </w:t>
      </w:r>
      <w:r w:rsidR="00BC6B38" w:rsidRPr="000124D7">
        <w:t>2</w:t>
      </w:r>
      <w:r w:rsidR="00A725C4" w:rsidRPr="000124D7">
        <w:t xml:space="preserve"> </w:t>
      </w:r>
      <w:r w:rsidR="00007303" w:rsidRPr="000124D7">
        <w:t xml:space="preserve">respektive příslušné části </w:t>
      </w:r>
      <w:r w:rsidR="00A725C4" w:rsidRPr="000124D7">
        <w:t>jako celku včetně spolupráce s ostatními částmi VÝROBNY.</w:t>
      </w:r>
    </w:p>
    <w:p w14:paraId="6F2A11DB" w14:textId="35084888" w:rsidR="00FE286C" w:rsidRPr="000124D7" w:rsidRDefault="00FE286C" w:rsidP="00712710">
      <w:pPr>
        <w:pStyle w:val="TCBNormalni"/>
      </w:pPr>
      <w:r w:rsidRPr="000124D7">
        <w:t xml:space="preserve">JEDNOTKA </w:t>
      </w:r>
      <w:r w:rsidR="002D74E2" w:rsidRPr="000124D7">
        <w:t>OB 2</w:t>
      </w:r>
      <w:r w:rsidR="002B172D" w:rsidRPr="000124D7">
        <w:t xml:space="preserve"> </w:t>
      </w:r>
      <w:r w:rsidRPr="000124D7">
        <w:t xml:space="preserve">je provozována </w:t>
      </w:r>
      <w:r w:rsidR="004F1193" w:rsidRPr="000124D7">
        <w:t xml:space="preserve">ZHOTOVITELEM </w:t>
      </w:r>
      <w:r w:rsidR="00BC6B38" w:rsidRPr="000124D7">
        <w:t>OB</w:t>
      </w:r>
      <w:r w:rsidR="00D91739" w:rsidRPr="000124D7">
        <w:t xml:space="preserve"> </w:t>
      </w:r>
      <w:r w:rsidR="00BC6B38" w:rsidRPr="000124D7">
        <w:t xml:space="preserve">2 </w:t>
      </w:r>
      <w:r w:rsidRPr="000124D7">
        <w:t xml:space="preserve">na základě požadavků ZHOTOVITELE </w:t>
      </w:r>
      <w:r w:rsidR="00BC6B38" w:rsidRPr="000124D7">
        <w:t>OB</w:t>
      </w:r>
      <w:r w:rsidR="00407741" w:rsidRPr="000124D7">
        <w:t xml:space="preserve"> </w:t>
      </w:r>
      <w:r w:rsidR="00BC6B38" w:rsidRPr="000124D7">
        <w:t xml:space="preserve">2 </w:t>
      </w:r>
      <w:r w:rsidRPr="000124D7">
        <w:t>na základě dohody s OBJ</w:t>
      </w:r>
      <w:r w:rsidR="001676FD" w:rsidRPr="000124D7">
        <w:t>E</w:t>
      </w:r>
      <w:r w:rsidRPr="000124D7">
        <w:t xml:space="preserve">DNATELEM, tak aby ZHOTOVITEL </w:t>
      </w:r>
      <w:r w:rsidR="00BC6B38" w:rsidRPr="000124D7">
        <w:t>OB 2</w:t>
      </w:r>
      <w:r w:rsidR="00E62EA2" w:rsidRPr="000124D7">
        <w:t xml:space="preserve"> </w:t>
      </w:r>
      <w:r w:rsidRPr="000124D7">
        <w:t xml:space="preserve">mohl provést všechny jemu </w:t>
      </w:r>
      <w:r w:rsidRPr="000124D7">
        <w:lastRenderedPageBreak/>
        <w:t xml:space="preserve">potřebné zkoušky v potřebných provozních režimech. </w:t>
      </w:r>
      <w:r w:rsidR="0020004E" w:rsidRPr="000124D7">
        <w:t xml:space="preserve"> </w:t>
      </w:r>
      <w:r w:rsidR="001676FD" w:rsidRPr="000124D7">
        <w:t xml:space="preserve">Maximální doba </w:t>
      </w:r>
      <w:r w:rsidR="009A46AE" w:rsidRPr="000124D7">
        <w:t xml:space="preserve">KOMPLEXNÍHO VYZKOUŠENÍ </w:t>
      </w:r>
      <w:r w:rsidR="001676FD" w:rsidRPr="000124D7">
        <w:t xml:space="preserve">je </w:t>
      </w:r>
      <w:r w:rsidR="0020004E" w:rsidRPr="000124D7">
        <w:t>30 DN</w:t>
      </w:r>
      <w:r w:rsidR="001676FD" w:rsidRPr="000124D7">
        <w:t>Í.</w:t>
      </w:r>
      <w:r w:rsidR="0020004E" w:rsidRPr="000124D7">
        <w:t xml:space="preserve"> </w:t>
      </w:r>
    </w:p>
    <w:p w14:paraId="2A306B68" w14:textId="569ACAC8" w:rsidR="005951DC" w:rsidRPr="000124D7" w:rsidRDefault="000E2E44" w:rsidP="00DF18E5">
      <w:pPr>
        <w:pStyle w:val="TCBNadpis4"/>
      </w:pPr>
      <w:bookmarkStart w:id="43" w:name="_Toc141456156"/>
      <w:r w:rsidRPr="000124D7">
        <w:t>KOMP</w:t>
      </w:r>
      <w:r w:rsidR="00F9453E" w:rsidRPr="000124D7">
        <w:t>L</w:t>
      </w:r>
      <w:r w:rsidRPr="000124D7">
        <w:t>EXNÍ ZKOUŠKA</w:t>
      </w:r>
      <w:bookmarkEnd w:id="43"/>
    </w:p>
    <w:p w14:paraId="3A6841F9" w14:textId="4412A946" w:rsidR="00156795" w:rsidRPr="000124D7" w:rsidRDefault="0077593A" w:rsidP="00156795">
      <w:pPr>
        <w:pStyle w:val="TCBNormalni"/>
      </w:pPr>
      <w:r w:rsidRPr="000124D7">
        <w:t xml:space="preserve">Příslušná </w:t>
      </w:r>
      <w:r w:rsidR="00F85744" w:rsidRPr="000124D7">
        <w:t xml:space="preserve">část </w:t>
      </w:r>
      <w:r w:rsidR="00FE286C" w:rsidRPr="000124D7">
        <w:t>JEDNOTK</w:t>
      </w:r>
      <w:r w:rsidR="007074A2" w:rsidRPr="000124D7">
        <w:t>Y</w:t>
      </w:r>
      <w:r w:rsidR="00FE286C" w:rsidRPr="000124D7">
        <w:t xml:space="preserve"> </w:t>
      </w:r>
      <w:r w:rsidR="00BC6B38" w:rsidRPr="000124D7">
        <w:t>OB</w:t>
      </w:r>
      <w:r w:rsidR="009911E7" w:rsidRPr="000124D7">
        <w:t> </w:t>
      </w:r>
      <w:r w:rsidR="00BC6B38" w:rsidRPr="000124D7">
        <w:t>2</w:t>
      </w:r>
      <w:r w:rsidR="00F9459A" w:rsidRPr="000124D7">
        <w:t xml:space="preserve">, </w:t>
      </w:r>
      <w:r w:rsidR="00FE286C" w:rsidRPr="000124D7">
        <w:t>je</w:t>
      </w:r>
      <w:r w:rsidR="005800A8" w:rsidRPr="000124D7">
        <w:t xml:space="preserve"> provozována vyškoleným personálem OBJEDNATELE pod </w:t>
      </w:r>
      <w:r w:rsidR="00EB56D3" w:rsidRPr="000124D7">
        <w:t>n</w:t>
      </w:r>
      <w:r w:rsidR="002A220B" w:rsidRPr="000124D7">
        <w:t>e</w:t>
      </w:r>
      <w:r w:rsidR="00EB56D3" w:rsidRPr="000124D7">
        <w:t xml:space="preserve">přetržitým </w:t>
      </w:r>
      <w:r w:rsidR="005800A8" w:rsidRPr="000124D7">
        <w:t>dohledem</w:t>
      </w:r>
      <w:r w:rsidR="00FE286C" w:rsidRPr="000124D7">
        <w:t xml:space="preserve"> ZHOTOVITELE</w:t>
      </w:r>
      <w:r w:rsidR="00BC6B38" w:rsidRPr="000124D7">
        <w:t xml:space="preserve"> OB</w:t>
      </w:r>
      <w:r w:rsidR="009911E7" w:rsidRPr="000124D7">
        <w:t> </w:t>
      </w:r>
      <w:r w:rsidR="00BC6B38" w:rsidRPr="000124D7">
        <w:t>2</w:t>
      </w:r>
      <w:r w:rsidR="00FE286C" w:rsidRPr="000124D7">
        <w:t xml:space="preserve"> na základě požadavků OBJEDNATELE</w:t>
      </w:r>
      <w:r w:rsidR="006D3004" w:rsidRPr="000124D7">
        <w:t>,</w:t>
      </w:r>
      <w:r w:rsidR="00E62EA2" w:rsidRPr="000124D7">
        <w:t xml:space="preserve"> </w:t>
      </w:r>
      <w:r w:rsidR="003D531B" w:rsidRPr="000124D7">
        <w:t xml:space="preserve">tak </w:t>
      </w:r>
      <w:r w:rsidR="001F61E4" w:rsidRPr="000124D7">
        <w:t>aby byla prokázán</w:t>
      </w:r>
      <w:r w:rsidR="006D3004" w:rsidRPr="000124D7">
        <w:t>y</w:t>
      </w:r>
      <w:r w:rsidR="001F61E4" w:rsidRPr="000124D7">
        <w:t xml:space="preserve"> funkční schopnosti JEDNOTKY</w:t>
      </w:r>
      <w:r w:rsidR="00BB72F1" w:rsidRPr="000124D7">
        <w:t xml:space="preserve"> OB 2</w:t>
      </w:r>
      <w:r w:rsidR="00F02A6F" w:rsidRPr="000124D7">
        <w:t>,</w:t>
      </w:r>
      <w:r w:rsidR="00BB72F1" w:rsidRPr="000124D7">
        <w:t xml:space="preserve"> respektive příslušné části </w:t>
      </w:r>
      <w:r w:rsidR="00260CFD">
        <w:t>a</w:t>
      </w:r>
      <w:r w:rsidR="001F61E4" w:rsidRPr="000124D7">
        <w:t xml:space="preserve"> schopnost nepřetržitého provozu JEDNOTKY</w:t>
      </w:r>
      <w:r w:rsidR="00BD14D6" w:rsidRPr="000124D7">
        <w:t xml:space="preserve"> OB 2</w:t>
      </w:r>
      <w:r w:rsidR="009911E7" w:rsidRPr="000124D7">
        <w:t>, a tak</w:t>
      </w:r>
      <w:r w:rsidR="00FE286C" w:rsidRPr="000124D7">
        <w:t xml:space="preserve"> aby bylo OBJEDNATELI umožněno provést kontrolu provozních vlastností JEDNOTKY</w:t>
      </w:r>
      <w:r w:rsidR="00BD14D6" w:rsidRPr="000124D7">
        <w:t xml:space="preserve"> OB 2</w:t>
      </w:r>
      <w:r w:rsidR="00FE286C" w:rsidRPr="000124D7">
        <w:t>.</w:t>
      </w:r>
    </w:p>
    <w:p w14:paraId="544449A6" w14:textId="7099E767" w:rsidR="001F61E4" w:rsidRPr="000124D7" w:rsidRDefault="00BC61A6" w:rsidP="00712710">
      <w:pPr>
        <w:pStyle w:val="TCBNormalni"/>
      </w:pPr>
      <w:r w:rsidRPr="000124D7">
        <w:t>D</w:t>
      </w:r>
      <w:r w:rsidR="001676FD" w:rsidRPr="000124D7">
        <w:t xml:space="preserve">oba KOMPLEXNÍ ZKOUŠKY je </w:t>
      </w:r>
      <w:r w:rsidR="008A7494" w:rsidRPr="000124D7">
        <w:t>72 hodin</w:t>
      </w:r>
      <w:r w:rsidR="00BC6B38" w:rsidRPr="000124D7">
        <w:t>.</w:t>
      </w:r>
      <w:r w:rsidR="001676FD" w:rsidRPr="000124D7">
        <w:t xml:space="preserve">  </w:t>
      </w:r>
    </w:p>
    <w:p w14:paraId="449C9B92" w14:textId="0A0D32C9" w:rsidR="001F61E4" w:rsidRPr="000124D7" w:rsidRDefault="001F61E4" w:rsidP="00DF18E5">
      <w:pPr>
        <w:pStyle w:val="TCBNadpis4"/>
      </w:pPr>
      <w:bookmarkStart w:id="44" w:name="_Toc141456157"/>
      <w:r w:rsidRPr="000124D7">
        <w:t>ZKUŠEBNÍ PROVOZ</w:t>
      </w:r>
      <w:bookmarkEnd w:id="44"/>
      <w:r w:rsidRPr="000124D7">
        <w:t xml:space="preserve"> </w:t>
      </w:r>
    </w:p>
    <w:p w14:paraId="0FE9D252" w14:textId="3626E178" w:rsidR="003D531B" w:rsidRPr="000124D7" w:rsidRDefault="001F61E4" w:rsidP="00712710">
      <w:pPr>
        <w:pStyle w:val="TCBNormalni"/>
      </w:pPr>
      <w:r w:rsidRPr="000124D7">
        <w:t xml:space="preserve">Součástí rozsahu DÍLA </w:t>
      </w:r>
      <w:r w:rsidR="00BC6B38" w:rsidRPr="000124D7">
        <w:t>OB</w:t>
      </w:r>
      <w:r w:rsidR="009911E7" w:rsidRPr="000124D7">
        <w:t xml:space="preserve"> </w:t>
      </w:r>
      <w:r w:rsidR="00BC6B38" w:rsidRPr="000124D7">
        <w:t>2</w:t>
      </w:r>
      <w:r w:rsidRPr="000124D7">
        <w:t xml:space="preserve"> je zkušební provoz JEDNOTKY</w:t>
      </w:r>
      <w:r w:rsidR="00BD14D6" w:rsidRPr="000124D7">
        <w:t xml:space="preserve"> OB 2 resp. její příslušné části </w:t>
      </w:r>
      <w:r w:rsidRPr="000124D7">
        <w:t xml:space="preserve">po dobu 30 dní personálem OBJEDNATELE pod </w:t>
      </w:r>
      <w:r w:rsidR="003D531B" w:rsidRPr="000124D7">
        <w:t xml:space="preserve">nepřetržitým </w:t>
      </w:r>
      <w:r w:rsidRPr="000124D7">
        <w:t>dozorem ZHOTOVITELE</w:t>
      </w:r>
      <w:r w:rsidR="00BC6B38" w:rsidRPr="000124D7">
        <w:t xml:space="preserve"> OB</w:t>
      </w:r>
      <w:r w:rsidR="009911E7" w:rsidRPr="000124D7">
        <w:t xml:space="preserve"> </w:t>
      </w:r>
      <w:r w:rsidR="00BC6B38" w:rsidRPr="000124D7">
        <w:t>2</w:t>
      </w:r>
      <w:r w:rsidRPr="000124D7">
        <w:t xml:space="preserve">. </w:t>
      </w:r>
      <w:r w:rsidR="003D531B" w:rsidRPr="000124D7">
        <w:t>JEDNOTKA</w:t>
      </w:r>
      <w:r w:rsidR="002D74E2" w:rsidRPr="000124D7">
        <w:t xml:space="preserve"> OB 2</w:t>
      </w:r>
      <w:r w:rsidR="003D531B" w:rsidRPr="000124D7">
        <w:t xml:space="preserve"> je provozována v souladu s potřebami OBJEDNATELE</w:t>
      </w:r>
      <w:r w:rsidR="005F30DF" w:rsidRPr="000124D7">
        <w:t>.</w:t>
      </w:r>
    </w:p>
    <w:p w14:paraId="42426D53" w14:textId="2BEE1015" w:rsidR="001F61E4" w:rsidRPr="000124D7" w:rsidRDefault="001E6E33" w:rsidP="00712710">
      <w:pPr>
        <w:pStyle w:val="TCBNormalni"/>
      </w:pPr>
      <w:r w:rsidRPr="000124D7">
        <w:t>Nejedná se o zkušební provoz dle Stavebního zákona.</w:t>
      </w:r>
      <w:r w:rsidR="001F61E4" w:rsidRPr="000124D7">
        <w:t xml:space="preserve">    </w:t>
      </w:r>
    </w:p>
    <w:p w14:paraId="139D870E" w14:textId="1F7D5B98" w:rsidR="00FE286C" w:rsidRPr="000124D7" w:rsidRDefault="008D1323" w:rsidP="00A1432E">
      <w:pPr>
        <w:pStyle w:val="TCBNadpis4"/>
      </w:pPr>
      <w:bookmarkStart w:id="45" w:name="_Toc141456158"/>
      <w:r w:rsidRPr="000124D7">
        <w:t xml:space="preserve">GARANČNÍ </w:t>
      </w:r>
      <w:r w:rsidR="00372885" w:rsidRPr="000124D7">
        <w:t>MĚŘENÍ</w:t>
      </w:r>
      <w:bookmarkEnd w:id="45"/>
    </w:p>
    <w:p w14:paraId="68720E62" w14:textId="57CA591F" w:rsidR="00450251" w:rsidRPr="000124D7" w:rsidRDefault="00450251" w:rsidP="00031298">
      <w:pPr>
        <w:pStyle w:val="TCBNormalni"/>
      </w:pPr>
      <w:r w:rsidRPr="000124D7">
        <w:t>V rozsah</w:t>
      </w:r>
      <w:r w:rsidR="008A7A83" w:rsidRPr="000124D7">
        <w:t>u</w:t>
      </w:r>
      <w:r w:rsidRPr="000124D7">
        <w:t xml:space="preserve"> ZHOTOVITELE </w:t>
      </w:r>
      <w:r w:rsidR="00BC6B38" w:rsidRPr="000124D7">
        <w:t>OB</w:t>
      </w:r>
      <w:r w:rsidR="008854F4" w:rsidRPr="000124D7">
        <w:t xml:space="preserve"> </w:t>
      </w:r>
      <w:r w:rsidR="00BC6B38" w:rsidRPr="000124D7">
        <w:t xml:space="preserve">2 </w:t>
      </w:r>
      <w:r w:rsidRPr="000124D7">
        <w:t>je zajištění GARANČNÍHO TEST</w:t>
      </w:r>
      <w:r w:rsidR="003D531B" w:rsidRPr="000124D7">
        <w:t xml:space="preserve">U </w:t>
      </w:r>
      <w:r w:rsidRPr="000124D7">
        <w:t xml:space="preserve">A </w:t>
      </w:r>
      <w:proofErr w:type="spellStart"/>
      <w:r w:rsidRPr="000124D7">
        <w:t>a</w:t>
      </w:r>
      <w:proofErr w:type="spellEnd"/>
      <w:r w:rsidRPr="000124D7">
        <w:t xml:space="preserve"> GARANČNÍ</w:t>
      </w:r>
      <w:r w:rsidR="00C2636A" w:rsidRPr="000124D7">
        <w:t>HO</w:t>
      </w:r>
      <w:r w:rsidRPr="000124D7">
        <w:t xml:space="preserve"> TEST</w:t>
      </w:r>
      <w:r w:rsidR="003D531B" w:rsidRPr="000124D7">
        <w:t xml:space="preserve">U </w:t>
      </w:r>
      <w:r w:rsidRPr="000124D7">
        <w:t>B.</w:t>
      </w:r>
    </w:p>
    <w:p w14:paraId="26E5107E" w14:textId="72896694" w:rsidR="005F30DF" w:rsidRPr="000124D7" w:rsidRDefault="005F30DF" w:rsidP="005F30DF">
      <w:pPr>
        <w:pStyle w:val="TCBNormalni"/>
      </w:pPr>
      <w:r w:rsidRPr="000124D7">
        <w:t>GARANČNÍ TEST A bude proveden po ukončení ZKUŠEBNÍHO PROVOZU.</w:t>
      </w:r>
      <w:r w:rsidR="002D4FB5" w:rsidRPr="000124D7">
        <w:t xml:space="preserve"> G</w:t>
      </w:r>
      <w:r w:rsidR="00C2636A" w:rsidRPr="000124D7">
        <w:t>A</w:t>
      </w:r>
      <w:r w:rsidR="002D4FB5" w:rsidRPr="000124D7">
        <w:t>RANČNÍ TEST B bude proveden před uplynutím ZÁRUČNÍ DOBY.</w:t>
      </w:r>
    </w:p>
    <w:p w14:paraId="282145B1" w14:textId="4D9D2043" w:rsidR="00031298" w:rsidRPr="000124D7" w:rsidRDefault="00031298" w:rsidP="00031298">
      <w:pPr>
        <w:pStyle w:val="TCBNormalni"/>
      </w:pPr>
      <w:r w:rsidRPr="000124D7">
        <w:t xml:space="preserve">ZHOTOVITEL </w:t>
      </w:r>
      <w:r w:rsidR="00007303" w:rsidRPr="000124D7">
        <w:t xml:space="preserve">OB 2 </w:t>
      </w:r>
      <w:r w:rsidRPr="000124D7">
        <w:t>jako součást DÍLA</w:t>
      </w:r>
      <w:r w:rsidR="00450251" w:rsidRPr="000124D7">
        <w:t xml:space="preserve"> </w:t>
      </w:r>
      <w:r w:rsidR="00BC6B38" w:rsidRPr="000124D7">
        <w:t>OB</w:t>
      </w:r>
      <w:r w:rsidR="00BD6B03" w:rsidRPr="000124D7">
        <w:t xml:space="preserve"> </w:t>
      </w:r>
      <w:r w:rsidR="00BC6B38" w:rsidRPr="000124D7">
        <w:t xml:space="preserve">2 </w:t>
      </w:r>
      <w:r w:rsidR="00450251" w:rsidRPr="000124D7">
        <w:t xml:space="preserve">pro GARANČNÍ TEST A </w:t>
      </w:r>
      <w:proofErr w:type="spellStart"/>
      <w:r w:rsidR="00450251" w:rsidRPr="000124D7">
        <w:t>a</w:t>
      </w:r>
      <w:proofErr w:type="spellEnd"/>
      <w:r w:rsidR="00450251" w:rsidRPr="000124D7">
        <w:t xml:space="preserve"> GARANČNÍ TEST B</w:t>
      </w:r>
      <w:r w:rsidRPr="000124D7">
        <w:t xml:space="preserve">, zajistí kvalifikovanou nezávislou </w:t>
      </w:r>
      <w:r w:rsidR="00BA69A2" w:rsidRPr="000124D7">
        <w:t>akreditovanou organizaci</w:t>
      </w:r>
      <w:r w:rsidRPr="000124D7">
        <w:t xml:space="preserve"> – testovací společnost pro provedení </w:t>
      </w:r>
      <w:r w:rsidR="00BA69A2" w:rsidRPr="000124D7">
        <w:t xml:space="preserve">garančních zkoušek </w:t>
      </w:r>
      <w:r w:rsidRPr="000124D7">
        <w:t xml:space="preserve">pro prokázaní splnění garantovaných </w:t>
      </w:r>
      <w:r w:rsidR="00BA69A2" w:rsidRPr="000124D7">
        <w:t>hodnot</w:t>
      </w:r>
      <w:r w:rsidRPr="000124D7">
        <w:t xml:space="preserve"> uvedených v Příloze A 6. Součástí práce testovací společnosti </w:t>
      </w:r>
      <w:r w:rsidR="00BB72F1" w:rsidRPr="000124D7">
        <w:t xml:space="preserve">je </w:t>
      </w:r>
      <w:r w:rsidRPr="000124D7">
        <w:t>vypracování zkušebních protokolů</w:t>
      </w:r>
    </w:p>
    <w:p w14:paraId="4169251A" w14:textId="6F60EBE4" w:rsidR="00031298" w:rsidRPr="000124D7" w:rsidRDefault="00031298" w:rsidP="00FE286C">
      <w:pPr>
        <w:pStyle w:val="TCBNormalni"/>
      </w:pPr>
      <w:r w:rsidRPr="000124D7">
        <w:t>Výběr a jmenování testovací společnosti podléhá schválení OBJEDNATELEM</w:t>
      </w:r>
    </w:p>
    <w:p w14:paraId="7ACB4F53" w14:textId="11B5E658" w:rsidR="005951DC" w:rsidRPr="000124D7" w:rsidRDefault="005951DC" w:rsidP="005951DC">
      <w:pPr>
        <w:pStyle w:val="TCBNormalni"/>
      </w:pPr>
      <w:r w:rsidRPr="000124D7">
        <w:t xml:space="preserve">ZHOTOVITEL </w:t>
      </w:r>
      <w:r w:rsidR="00BC6B38" w:rsidRPr="000124D7">
        <w:t>OB</w:t>
      </w:r>
      <w:r w:rsidR="00BD6B03" w:rsidRPr="000124D7">
        <w:t xml:space="preserve"> </w:t>
      </w:r>
      <w:r w:rsidR="00BC6B38" w:rsidRPr="000124D7">
        <w:t xml:space="preserve">2 </w:t>
      </w:r>
      <w:r w:rsidRPr="000124D7">
        <w:t xml:space="preserve">vypracuje PROJEKT GARANČNÍHO MĚŘENÍ. </w:t>
      </w:r>
    </w:p>
    <w:p w14:paraId="1754FBA8" w14:textId="4B6555C1" w:rsidR="00FE286C" w:rsidRPr="000124D7" w:rsidRDefault="00FE286C" w:rsidP="00FE286C">
      <w:pPr>
        <w:pStyle w:val="TCBNormalni"/>
      </w:pPr>
      <w:r w:rsidRPr="000124D7">
        <w:t xml:space="preserve">ZHOTOVITEL </w:t>
      </w:r>
      <w:r w:rsidR="00BC6B38" w:rsidRPr="000124D7">
        <w:t>OB</w:t>
      </w:r>
      <w:r w:rsidR="00BD6B03" w:rsidRPr="000124D7">
        <w:t xml:space="preserve"> </w:t>
      </w:r>
      <w:r w:rsidR="00BC6B38" w:rsidRPr="000124D7">
        <w:t xml:space="preserve">2 </w:t>
      </w:r>
      <w:r w:rsidRPr="000124D7">
        <w:t xml:space="preserve">se při plánování a provádění garančního </w:t>
      </w:r>
      <w:r w:rsidR="006568C1">
        <w:t>měření</w:t>
      </w:r>
      <w:r w:rsidRPr="000124D7">
        <w:t xml:space="preserve"> musí řídit požadavky uvedenými v příloze A6 Garantované </w:t>
      </w:r>
      <w:r w:rsidR="00396FCF" w:rsidRPr="000124D7">
        <w:t>h</w:t>
      </w:r>
      <w:r w:rsidRPr="000124D7">
        <w:t>odnoty</w:t>
      </w:r>
      <w:r w:rsidR="006311C7" w:rsidRPr="000124D7">
        <w:t>.</w:t>
      </w:r>
      <w:r w:rsidRPr="000124D7">
        <w:t xml:space="preserve"> </w:t>
      </w:r>
    </w:p>
    <w:p w14:paraId="77015C30" w14:textId="3DDF39A2" w:rsidR="005800A8" w:rsidRPr="000124D7" w:rsidRDefault="005800A8" w:rsidP="00712710">
      <w:pPr>
        <w:pStyle w:val="TCBNormalni"/>
      </w:pPr>
      <w:r w:rsidRPr="000124D7">
        <w:t>Během zkoušek bude JEDNOTKA</w:t>
      </w:r>
      <w:r w:rsidR="00BC6B38" w:rsidRPr="000124D7">
        <w:t xml:space="preserve"> OB</w:t>
      </w:r>
      <w:r w:rsidR="00396FCF" w:rsidRPr="000124D7">
        <w:t xml:space="preserve"> </w:t>
      </w:r>
      <w:r w:rsidR="00BC6B38" w:rsidRPr="000124D7">
        <w:t>2</w:t>
      </w:r>
      <w:r w:rsidR="00BB72F1" w:rsidRPr="000124D7">
        <w:t xml:space="preserve"> resp. její příslušná část </w:t>
      </w:r>
      <w:r w:rsidRPr="000124D7">
        <w:t>provozována zaměstnanci OBJEDNATELE pod vedením ZHOTOVITELE</w:t>
      </w:r>
      <w:r w:rsidR="00BB72F1" w:rsidRPr="000124D7">
        <w:t xml:space="preserve"> OB 2</w:t>
      </w:r>
      <w:r w:rsidR="00031298" w:rsidRPr="000124D7">
        <w:t>.</w:t>
      </w:r>
    </w:p>
    <w:p w14:paraId="01F116A6" w14:textId="566F7749" w:rsidR="00712710" w:rsidRPr="000124D7" w:rsidRDefault="004E211E" w:rsidP="00182DAE">
      <w:pPr>
        <w:pStyle w:val="TCBNadpis3"/>
      </w:pPr>
      <w:bookmarkStart w:id="46" w:name="_Toc141456159"/>
      <w:r w:rsidRPr="000124D7">
        <w:t>PŘEDBĚŽNÉ PŘEVZETÍ (PAC)</w:t>
      </w:r>
      <w:bookmarkEnd w:id="46"/>
    </w:p>
    <w:p w14:paraId="381146F6" w14:textId="7BD3657C" w:rsidR="00031298" w:rsidRPr="000124D7" w:rsidRDefault="00712710" w:rsidP="00712710">
      <w:pPr>
        <w:pStyle w:val="TCBNormalni"/>
      </w:pPr>
      <w:r w:rsidRPr="000124D7">
        <w:t xml:space="preserve">Po úspěšném </w:t>
      </w:r>
      <w:r w:rsidR="003D531B" w:rsidRPr="000124D7">
        <w:t xml:space="preserve">ZKUŠEBNÍM PROVOZU </w:t>
      </w:r>
      <w:r w:rsidRPr="000124D7">
        <w:t xml:space="preserve">a </w:t>
      </w:r>
      <w:r w:rsidR="003D531B" w:rsidRPr="000124D7">
        <w:t>GARANČNÍM TESTU A</w:t>
      </w:r>
      <w:r w:rsidRPr="000124D7">
        <w:t xml:space="preserve"> bude vydáno </w:t>
      </w:r>
      <w:r w:rsidR="00031298" w:rsidRPr="000124D7">
        <w:t>PAC</w:t>
      </w:r>
      <w:r w:rsidR="00411CCB" w:rsidRPr="000124D7">
        <w:t xml:space="preserve"> </w:t>
      </w:r>
      <w:r w:rsidR="00031298" w:rsidRPr="000124D7">
        <w:t>(</w:t>
      </w:r>
      <w:proofErr w:type="spellStart"/>
      <w:r w:rsidR="00031298" w:rsidRPr="000124D7">
        <w:t>Preliminary</w:t>
      </w:r>
      <w:proofErr w:type="spellEnd"/>
      <w:r w:rsidR="00031298" w:rsidRPr="000124D7">
        <w:t xml:space="preserve"> </w:t>
      </w:r>
      <w:proofErr w:type="spellStart"/>
      <w:r w:rsidR="00031298" w:rsidRPr="000124D7">
        <w:t>Acceptance</w:t>
      </w:r>
      <w:proofErr w:type="spellEnd"/>
      <w:r w:rsidR="00031298" w:rsidRPr="000124D7">
        <w:t xml:space="preserve"> </w:t>
      </w:r>
      <w:proofErr w:type="spellStart"/>
      <w:r w:rsidR="00031298" w:rsidRPr="000124D7">
        <w:t>Certificate</w:t>
      </w:r>
      <w:proofErr w:type="spellEnd"/>
      <w:r w:rsidR="00031298" w:rsidRPr="000124D7">
        <w:t>) a DÍLO</w:t>
      </w:r>
      <w:r w:rsidR="002D74E2" w:rsidRPr="000124D7">
        <w:t xml:space="preserve"> OB 2</w:t>
      </w:r>
      <w:r w:rsidR="006568C1">
        <w:t xml:space="preserve"> </w:t>
      </w:r>
      <w:r w:rsidR="002D74E2" w:rsidRPr="000124D7">
        <w:t xml:space="preserve">- příslušná část </w:t>
      </w:r>
      <w:r w:rsidR="00031298" w:rsidRPr="000124D7">
        <w:t>bude předáno OBJEDNATEL</w:t>
      </w:r>
      <w:r w:rsidR="00411CCB" w:rsidRPr="000124D7">
        <w:t>I</w:t>
      </w:r>
      <w:r w:rsidRPr="000124D7">
        <w:t xml:space="preserve"> a začíná</w:t>
      </w:r>
      <w:r w:rsidR="00031298" w:rsidRPr="000124D7">
        <w:t xml:space="preserve"> období provozu během </w:t>
      </w:r>
      <w:r w:rsidR="00411CCB" w:rsidRPr="000124D7">
        <w:t xml:space="preserve">ZÁKLADNÍ </w:t>
      </w:r>
      <w:r w:rsidR="00031298" w:rsidRPr="000124D7">
        <w:t>ZÁRUČNÍ</w:t>
      </w:r>
      <w:r w:rsidR="00F65F01" w:rsidRPr="000124D7">
        <w:t xml:space="preserve"> DOBY</w:t>
      </w:r>
      <w:r w:rsidR="00031298" w:rsidRPr="000124D7">
        <w:t>.</w:t>
      </w:r>
    </w:p>
    <w:p w14:paraId="27363D43" w14:textId="7ADA8F0E" w:rsidR="00546828" w:rsidRPr="000124D7" w:rsidRDefault="00031298" w:rsidP="004D52A1">
      <w:pPr>
        <w:pStyle w:val="TCBNormalni"/>
      </w:pPr>
      <w:r w:rsidRPr="000124D7">
        <w:t xml:space="preserve">Zároveň začíná období PRODLOUŽENÉ ZÁRUČNÍ </w:t>
      </w:r>
      <w:r w:rsidR="00F65F01" w:rsidRPr="000124D7">
        <w:t xml:space="preserve">DOBY </w:t>
      </w:r>
      <w:r w:rsidRPr="000124D7">
        <w:t>na stavební část DÍLA</w:t>
      </w:r>
      <w:r w:rsidR="00C32C56" w:rsidRPr="000124D7">
        <w:t xml:space="preserve"> OB 2</w:t>
      </w:r>
      <w:r w:rsidRPr="000124D7">
        <w:t xml:space="preserve">.  </w:t>
      </w:r>
    </w:p>
    <w:p w14:paraId="5B9A6140" w14:textId="3535A4A1" w:rsidR="00821C35" w:rsidRPr="000124D7" w:rsidRDefault="004E211E" w:rsidP="00182DAE">
      <w:pPr>
        <w:pStyle w:val="TCBNadpis3"/>
      </w:pPr>
      <w:bookmarkStart w:id="47" w:name="_Toc141456160"/>
      <w:r w:rsidRPr="000124D7">
        <w:t>KONEČNÉ PŘEVZETÍ (FAC)</w:t>
      </w:r>
      <w:bookmarkEnd w:id="47"/>
      <w:r w:rsidRPr="000124D7">
        <w:t xml:space="preserve"> </w:t>
      </w:r>
    </w:p>
    <w:p w14:paraId="25BA6187" w14:textId="3509FFE5" w:rsidR="00F45F18" w:rsidRPr="000124D7" w:rsidRDefault="007C3E40" w:rsidP="004D52A1">
      <w:pPr>
        <w:pStyle w:val="TCBNormalni"/>
      </w:pPr>
      <w:r w:rsidRPr="000124D7">
        <w:t xml:space="preserve">Protokol o KONEČNÉM PŘEVZETÍ </w:t>
      </w:r>
      <w:proofErr w:type="gramStart"/>
      <w:r w:rsidRPr="000124D7">
        <w:t>podepíší</w:t>
      </w:r>
      <w:proofErr w:type="gramEnd"/>
      <w:r w:rsidRPr="000124D7">
        <w:t xml:space="preserve"> po vzájemné dohodě obě smluvní strany po ukončení ZÁKLADNÍ ZÁRUČNÍ </w:t>
      </w:r>
      <w:r w:rsidR="00F65F01" w:rsidRPr="000124D7">
        <w:t xml:space="preserve">DOBY </w:t>
      </w:r>
      <w:r w:rsidRPr="000124D7">
        <w:t>a odstranění všech vad a nedodělků ZHOTOVITELEM</w:t>
      </w:r>
      <w:r w:rsidR="00BC6B38" w:rsidRPr="000124D7">
        <w:t xml:space="preserve"> OB</w:t>
      </w:r>
      <w:r w:rsidR="002548D3" w:rsidRPr="000124D7">
        <w:t xml:space="preserve"> </w:t>
      </w:r>
      <w:r w:rsidR="00BC6B38" w:rsidRPr="000124D7">
        <w:t>2</w:t>
      </w:r>
      <w:r w:rsidR="001F24D0" w:rsidRPr="000124D7">
        <w:t xml:space="preserve">, které byly </w:t>
      </w:r>
      <w:r w:rsidRPr="000124D7">
        <w:t>zahrnuty v seznamu Vad a ned</w:t>
      </w:r>
      <w:r w:rsidR="00E044F1" w:rsidRPr="000124D7">
        <w:t>o</w:t>
      </w:r>
      <w:r w:rsidRPr="000124D7">
        <w:t>dělků při PŘEDBĚŽNÉM PŘEVZETÍ</w:t>
      </w:r>
      <w:r w:rsidR="00F45F18" w:rsidRPr="000124D7">
        <w:t>.</w:t>
      </w:r>
    </w:p>
    <w:p w14:paraId="69181DBA" w14:textId="4475825C" w:rsidR="001E04D8" w:rsidRPr="000124D7" w:rsidRDefault="001E04D8" w:rsidP="00182DAE">
      <w:pPr>
        <w:pStyle w:val="TCBNadpis2"/>
      </w:pPr>
      <w:bookmarkStart w:id="48" w:name="_Toc141456161"/>
      <w:bookmarkStart w:id="49" w:name="_Hlk65164976"/>
      <w:r w:rsidRPr="000124D7">
        <w:t xml:space="preserve">Náhradní díly </w:t>
      </w:r>
      <w:r w:rsidR="00F65F01" w:rsidRPr="000124D7">
        <w:t xml:space="preserve">a díly </w:t>
      </w:r>
      <w:r w:rsidR="002E669A" w:rsidRPr="000124D7">
        <w:t>s </w:t>
      </w:r>
      <w:r w:rsidR="00F65F01" w:rsidRPr="000124D7">
        <w:t>kratší životností než ZÁRUČNÍ DOBA</w:t>
      </w:r>
      <w:bookmarkEnd w:id="48"/>
      <w:r w:rsidR="00F65F01" w:rsidRPr="000124D7">
        <w:t xml:space="preserve">  </w:t>
      </w:r>
    </w:p>
    <w:p w14:paraId="70507512" w14:textId="77777777" w:rsidR="00112331" w:rsidRPr="000124D7" w:rsidRDefault="00EA3804" w:rsidP="00F65F01">
      <w:pPr>
        <w:pStyle w:val="TCBNormalni"/>
      </w:pPr>
      <w:r w:rsidRPr="000124D7">
        <w:t>V</w:t>
      </w:r>
      <w:r w:rsidR="00F65F01" w:rsidRPr="000124D7">
        <w:t xml:space="preserve"> rozsahu DÍLA </w:t>
      </w:r>
      <w:r w:rsidR="00587916" w:rsidRPr="000124D7">
        <w:t>OB</w:t>
      </w:r>
      <w:r w:rsidR="002548D3" w:rsidRPr="000124D7">
        <w:t xml:space="preserve"> </w:t>
      </w:r>
      <w:r w:rsidR="00587916" w:rsidRPr="000124D7">
        <w:t xml:space="preserve">2 </w:t>
      </w:r>
      <w:r w:rsidRPr="000124D7">
        <w:t xml:space="preserve">jsou: </w:t>
      </w:r>
    </w:p>
    <w:p w14:paraId="22B3AA58" w14:textId="76E7D033" w:rsidR="00112331" w:rsidRPr="000124D7" w:rsidRDefault="00F65F01" w:rsidP="00DC0F51">
      <w:pPr>
        <w:pStyle w:val="TCBNormalni"/>
        <w:numPr>
          <w:ilvl w:val="0"/>
          <w:numId w:val="33"/>
        </w:numPr>
      </w:pPr>
      <w:r w:rsidRPr="000124D7">
        <w:t>náhradní díly pro zajištění disponibility DÍLA</w:t>
      </w:r>
      <w:r w:rsidR="00587916" w:rsidRPr="000124D7">
        <w:t xml:space="preserve"> OB</w:t>
      </w:r>
      <w:r w:rsidR="003D749F" w:rsidRPr="000124D7">
        <w:t xml:space="preserve"> </w:t>
      </w:r>
      <w:r w:rsidR="00587916" w:rsidRPr="000124D7">
        <w:t>2</w:t>
      </w:r>
      <w:r w:rsidRPr="000124D7">
        <w:t xml:space="preserve"> po dobu ZÁRUČNÍ DOBY</w:t>
      </w:r>
      <w:r w:rsidR="004E4E41" w:rsidRPr="000124D7">
        <w:t>,</w:t>
      </w:r>
    </w:p>
    <w:p w14:paraId="5EFE8412" w14:textId="730424D2" w:rsidR="00F65F01" w:rsidRPr="000124D7" w:rsidRDefault="00F65F01" w:rsidP="00DC0F51">
      <w:pPr>
        <w:pStyle w:val="TCBNormalni"/>
        <w:numPr>
          <w:ilvl w:val="0"/>
          <w:numId w:val="33"/>
        </w:numPr>
      </w:pPr>
      <w:r w:rsidRPr="000124D7">
        <w:lastRenderedPageBreak/>
        <w:t>díly s kratší životností</w:t>
      </w:r>
      <w:r w:rsidR="002548D3" w:rsidRPr="000124D7">
        <w:t>,</w:t>
      </w:r>
      <w:r w:rsidRPr="000124D7">
        <w:t xml:space="preserve"> než je </w:t>
      </w:r>
      <w:r w:rsidR="003C39E7" w:rsidRPr="000124D7">
        <w:t xml:space="preserve">ZÁKLADNÍ </w:t>
      </w:r>
      <w:r w:rsidRPr="000124D7">
        <w:t xml:space="preserve">ZÁRUČNÍ DOBA na základě </w:t>
      </w:r>
      <w:r w:rsidR="00EA3804" w:rsidRPr="000124D7">
        <w:t>ZHOTOVITELEM</w:t>
      </w:r>
      <w:r w:rsidR="00CE0376" w:rsidRPr="000124D7">
        <w:t xml:space="preserve"> OB</w:t>
      </w:r>
      <w:r w:rsidR="002548D3" w:rsidRPr="000124D7">
        <w:t xml:space="preserve"> </w:t>
      </w:r>
      <w:r w:rsidR="00CE0376" w:rsidRPr="000124D7">
        <w:t>2</w:t>
      </w:r>
      <w:r w:rsidRPr="000124D7">
        <w:t xml:space="preserve"> vypracovaném seznamu náhradních dílů.</w:t>
      </w:r>
    </w:p>
    <w:p w14:paraId="7B2D137F" w14:textId="1099FDF5" w:rsidR="00114EFE" w:rsidRPr="000124D7" w:rsidRDefault="00114EFE" w:rsidP="00182DAE">
      <w:pPr>
        <w:pStyle w:val="TCBNadpis2"/>
      </w:pPr>
      <w:bookmarkStart w:id="50" w:name="_Toc141456162"/>
      <w:r w:rsidRPr="000124D7">
        <w:t>Zvláštní nářadí</w:t>
      </w:r>
      <w:bookmarkEnd w:id="50"/>
      <w:r w:rsidRPr="000124D7">
        <w:t xml:space="preserve"> </w:t>
      </w:r>
    </w:p>
    <w:p w14:paraId="1A7876AC" w14:textId="6EB39165" w:rsidR="00114EFE" w:rsidRPr="000124D7" w:rsidRDefault="00125DEA" w:rsidP="00114EFE">
      <w:pPr>
        <w:pStyle w:val="TCBNormalni"/>
      </w:pPr>
      <w:r w:rsidRPr="000124D7">
        <w:t xml:space="preserve">ZHOTOVITEL OB 2 </w:t>
      </w:r>
      <w:r w:rsidR="00114EFE" w:rsidRPr="000124D7">
        <w:t>vypracuje seznam a dodá zvláštní nářadí potřebné pro údržbu a zkoušení</w:t>
      </w:r>
      <w:r w:rsidR="00587916" w:rsidRPr="000124D7">
        <w:t xml:space="preserve"> DÍLA OB</w:t>
      </w:r>
      <w:r w:rsidR="0005093C" w:rsidRPr="000124D7">
        <w:t> </w:t>
      </w:r>
      <w:r w:rsidR="00587916" w:rsidRPr="000124D7">
        <w:t>2</w:t>
      </w:r>
      <w:r w:rsidR="0005093C" w:rsidRPr="000124D7">
        <w:t xml:space="preserve">. </w:t>
      </w:r>
      <w:r w:rsidR="00114EFE" w:rsidRPr="000124D7">
        <w:t xml:space="preserve">Zvláštním nářadím se rozumí nářadí, přípravky a montážní pomůcky </w:t>
      </w:r>
      <w:r w:rsidR="00BD5503" w:rsidRPr="000124D7">
        <w:t xml:space="preserve">speciálně </w:t>
      </w:r>
      <w:r w:rsidR="00114EFE" w:rsidRPr="000124D7">
        <w:t>vyrobené pro údržbu dodan</w:t>
      </w:r>
      <w:r w:rsidR="00BD5503" w:rsidRPr="000124D7">
        <w:t>ého zařízení.</w:t>
      </w:r>
    </w:p>
    <w:p w14:paraId="2891CD53" w14:textId="512B5D11" w:rsidR="001E04D8" w:rsidRPr="000124D7" w:rsidRDefault="001E04D8" w:rsidP="00182DAE">
      <w:pPr>
        <w:pStyle w:val="TCBNadpis2"/>
      </w:pPr>
      <w:bookmarkStart w:id="51" w:name="_Toc141456163"/>
      <w:r w:rsidRPr="000124D7">
        <w:t>Spotřební díly</w:t>
      </w:r>
      <w:bookmarkEnd w:id="51"/>
      <w:r w:rsidRPr="000124D7">
        <w:t xml:space="preserve"> </w:t>
      </w:r>
    </w:p>
    <w:p w14:paraId="0156D458" w14:textId="2B3FB425" w:rsidR="00411CCB" w:rsidRPr="000124D7" w:rsidRDefault="00411CCB" w:rsidP="00411CCB">
      <w:pPr>
        <w:pStyle w:val="TCBNormalni"/>
      </w:pPr>
      <w:r w:rsidRPr="000124D7">
        <w:t xml:space="preserve">Součástí DÍLA </w:t>
      </w:r>
      <w:r w:rsidR="00770311" w:rsidRPr="000124D7">
        <w:t xml:space="preserve">OB 2 </w:t>
      </w:r>
      <w:r w:rsidRPr="000124D7">
        <w:t xml:space="preserve">jsou spotřební díly na období 6 ti </w:t>
      </w:r>
      <w:r w:rsidR="00A963D2" w:rsidRPr="000124D7">
        <w:t>měsíců – seznam</w:t>
      </w:r>
      <w:r w:rsidR="007E4704" w:rsidRPr="000124D7">
        <w:t xml:space="preserve"> bude navržen ZHOTOVITELEM</w:t>
      </w:r>
      <w:r w:rsidR="003C39E7" w:rsidRPr="000124D7">
        <w:t xml:space="preserve"> OB 2</w:t>
      </w:r>
      <w:r w:rsidRPr="000124D7">
        <w:t xml:space="preserve">. </w:t>
      </w:r>
    </w:p>
    <w:p w14:paraId="107F27F2" w14:textId="55156816" w:rsidR="001E04D8" w:rsidRPr="000124D7" w:rsidRDefault="001E04D8" w:rsidP="00182DAE">
      <w:pPr>
        <w:pStyle w:val="TCBNadpis2"/>
      </w:pPr>
      <w:bookmarkStart w:id="52" w:name="_Toc141456164"/>
      <w:bookmarkEnd w:id="49"/>
      <w:r w:rsidRPr="000124D7">
        <w:t>Záruky</w:t>
      </w:r>
      <w:bookmarkEnd w:id="52"/>
      <w:r w:rsidRPr="000124D7">
        <w:t xml:space="preserve"> </w:t>
      </w:r>
    </w:p>
    <w:p w14:paraId="213327C9" w14:textId="4EABF50C" w:rsidR="00A1432E" w:rsidRPr="000124D7" w:rsidRDefault="00411CCB" w:rsidP="00A1432E">
      <w:pPr>
        <w:pStyle w:val="TCBNormalni"/>
      </w:pPr>
      <w:r w:rsidRPr="000124D7">
        <w:t>Součástí DÍLA</w:t>
      </w:r>
      <w:r w:rsidR="008975C3" w:rsidRPr="000124D7">
        <w:t xml:space="preserve"> OB</w:t>
      </w:r>
      <w:r w:rsidR="0062533C" w:rsidRPr="000124D7">
        <w:t> </w:t>
      </w:r>
      <w:r w:rsidR="008975C3" w:rsidRPr="000124D7">
        <w:t>2</w:t>
      </w:r>
      <w:r w:rsidR="0062533C" w:rsidRPr="000124D7">
        <w:t xml:space="preserve"> </w:t>
      </w:r>
      <w:r w:rsidRPr="000124D7">
        <w:t xml:space="preserve">je poskytnutí záruk na bezchybný provoz JEDNOTKY </w:t>
      </w:r>
      <w:r w:rsidR="003C39E7" w:rsidRPr="000124D7">
        <w:t xml:space="preserve">OB 2 </w:t>
      </w:r>
      <w:r w:rsidRPr="000124D7">
        <w:t xml:space="preserve">a bezchybné provedení DÍLA jako celku a po celé období </w:t>
      </w:r>
      <w:r w:rsidR="003C39E7" w:rsidRPr="000124D7">
        <w:t xml:space="preserve">ZÁKLADNÍ </w:t>
      </w:r>
      <w:r w:rsidRPr="000124D7">
        <w:t xml:space="preserve">ZÁRUČNÍ </w:t>
      </w:r>
      <w:r w:rsidR="00F65F01" w:rsidRPr="000124D7">
        <w:t xml:space="preserve">DOBY </w:t>
      </w:r>
      <w:r w:rsidR="003C39E7" w:rsidRPr="000124D7">
        <w:t>pro technologickou část</w:t>
      </w:r>
      <w:r w:rsidR="0062533C" w:rsidRPr="000124D7">
        <w:t xml:space="preserve">, </w:t>
      </w:r>
      <w:r w:rsidRPr="000124D7">
        <w:t xml:space="preserve">respektive po období ZÁRUČNÍ </w:t>
      </w:r>
      <w:r w:rsidR="00F65F01" w:rsidRPr="000124D7">
        <w:t>DOBY</w:t>
      </w:r>
      <w:r w:rsidR="000D3413" w:rsidRPr="000124D7">
        <w:t xml:space="preserve"> PRO STAVEBNÍ ČAST</w:t>
      </w:r>
      <w:r w:rsidRPr="000124D7">
        <w:t xml:space="preserve">. </w:t>
      </w:r>
    </w:p>
    <w:p w14:paraId="15EF6D68" w14:textId="37F69F87" w:rsidR="00BD5503" w:rsidRPr="000124D7" w:rsidRDefault="00BD5503" w:rsidP="00182DAE">
      <w:pPr>
        <w:pStyle w:val="TCBNadpis2"/>
      </w:pPr>
      <w:bookmarkStart w:id="53" w:name="_Toc141456165"/>
      <w:r w:rsidRPr="000124D7">
        <w:t>Užívací práva</w:t>
      </w:r>
      <w:bookmarkEnd w:id="53"/>
      <w:r w:rsidRPr="000124D7">
        <w:t xml:space="preserve"> </w:t>
      </w:r>
    </w:p>
    <w:p w14:paraId="03F4F46B" w14:textId="1DCBCEFE" w:rsidR="00BD5503" w:rsidRPr="000124D7" w:rsidRDefault="003E4C9F" w:rsidP="00BD5503">
      <w:pPr>
        <w:pStyle w:val="TCBNormalni"/>
        <w:rPr>
          <w:color w:val="000000"/>
        </w:rPr>
      </w:pPr>
      <w:r w:rsidRPr="000124D7">
        <w:t xml:space="preserve">Součástí DÍLA OB 2 </w:t>
      </w:r>
      <w:r>
        <w:t>je p</w:t>
      </w:r>
      <w:r w:rsidR="00BD5503" w:rsidRPr="000124D7">
        <w:rPr>
          <w:color w:val="000000"/>
        </w:rPr>
        <w:t xml:space="preserve">oskytnutí licencí, know-how, užívacích práv, SW a jakýchkoli jiných práv k nehmotnému vlastnictví nezbytných pro užívání </w:t>
      </w:r>
      <w:r w:rsidRPr="000124D7">
        <w:t xml:space="preserve">DÍLA OB 2 </w:t>
      </w:r>
      <w:r w:rsidRPr="000124D7">
        <w:rPr>
          <w:color w:val="000000"/>
        </w:rPr>
        <w:t>včetně</w:t>
      </w:r>
      <w:r w:rsidR="00BD5503" w:rsidRPr="000124D7">
        <w:rPr>
          <w:color w:val="000000"/>
        </w:rPr>
        <w:t xml:space="preserve"> příslušné dokumentace v rozsahu.</w:t>
      </w:r>
    </w:p>
    <w:p w14:paraId="327D02BD" w14:textId="75046DD3" w:rsidR="001E04D8" w:rsidRPr="000124D7" w:rsidRDefault="001E04D8" w:rsidP="00A42057">
      <w:pPr>
        <w:pStyle w:val="TCBNadpis1"/>
      </w:pPr>
      <w:bookmarkStart w:id="54" w:name="_Toc141456166"/>
      <w:r w:rsidRPr="000124D7">
        <w:t>POVINNOSTI OBJEDNATELE</w:t>
      </w:r>
      <w:bookmarkEnd w:id="54"/>
    </w:p>
    <w:p w14:paraId="069E9830" w14:textId="33B6AE8C" w:rsidR="00010286" w:rsidRPr="000124D7" w:rsidRDefault="00010286" w:rsidP="006F6DEB">
      <w:pPr>
        <w:pStyle w:val="TCBNormalni"/>
      </w:pPr>
      <w:r w:rsidRPr="000124D7">
        <w:t xml:space="preserve">OBJEDNATEL je </w:t>
      </w:r>
      <w:r w:rsidR="000A17CC" w:rsidRPr="000124D7">
        <w:t>odpovědný za</w:t>
      </w:r>
      <w:r w:rsidRPr="000124D7">
        <w:t>:</w:t>
      </w:r>
    </w:p>
    <w:p w14:paraId="7A76BC5A" w14:textId="011ABEAB" w:rsidR="005119FF" w:rsidRPr="000124D7" w:rsidRDefault="00E668E7" w:rsidP="00704B9A">
      <w:pPr>
        <w:pStyle w:val="TCBNormalni"/>
        <w:numPr>
          <w:ilvl w:val="0"/>
          <w:numId w:val="4"/>
        </w:numPr>
      </w:pPr>
      <w:r w:rsidRPr="000124D7">
        <w:t>Přístup na STAVENIŠTĚ a další nutnou spo</w:t>
      </w:r>
      <w:r w:rsidR="00F312B5" w:rsidRPr="000124D7">
        <w:t>l</w:t>
      </w:r>
      <w:r w:rsidRPr="000124D7">
        <w:t>upr</w:t>
      </w:r>
      <w:r w:rsidR="00F312B5" w:rsidRPr="000124D7">
        <w:t>á</w:t>
      </w:r>
      <w:r w:rsidRPr="000124D7">
        <w:t>ci pro úspěšné provedené DÍLA</w:t>
      </w:r>
      <w:r w:rsidR="00010286" w:rsidRPr="000124D7">
        <w:t xml:space="preserve"> OB</w:t>
      </w:r>
      <w:r w:rsidR="00104B08" w:rsidRPr="000124D7">
        <w:t> </w:t>
      </w:r>
      <w:r w:rsidR="00010286" w:rsidRPr="000124D7">
        <w:t>2</w:t>
      </w:r>
      <w:r w:rsidR="00104B08" w:rsidRPr="000124D7">
        <w:t>.</w:t>
      </w:r>
    </w:p>
    <w:p w14:paraId="4CF9BE10" w14:textId="44AEFF24" w:rsidR="00E668E7" w:rsidRPr="000124D7" w:rsidRDefault="005119FF" w:rsidP="00704B9A">
      <w:pPr>
        <w:pStyle w:val="TCBNormalni"/>
        <w:numPr>
          <w:ilvl w:val="0"/>
          <w:numId w:val="4"/>
        </w:numPr>
      </w:pPr>
      <w:r w:rsidRPr="000124D7">
        <w:t>Časov</w:t>
      </w:r>
      <w:r w:rsidR="00010286" w:rsidRPr="000124D7">
        <w:t>ou</w:t>
      </w:r>
      <w:r w:rsidRPr="000124D7">
        <w:t>, věcn</w:t>
      </w:r>
      <w:r w:rsidR="00010286" w:rsidRPr="000124D7">
        <w:t>ou</w:t>
      </w:r>
      <w:r w:rsidRPr="000124D7">
        <w:t xml:space="preserve">, </w:t>
      </w:r>
      <w:r w:rsidR="007508CF" w:rsidRPr="000124D7">
        <w:t>technologick</w:t>
      </w:r>
      <w:r w:rsidR="00010286" w:rsidRPr="000124D7">
        <w:t>ou</w:t>
      </w:r>
      <w:r w:rsidR="007508CF" w:rsidRPr="000124D7">
        <w:t xml:space="preserve"> </w:t>
      </w:r>
      <w:r w:rsidR="00104B08" w:rsidRPr="000124D7">
        <w:t>k</w:t>
      </w:r>
      <w:r w:rsidRPr="000124D7">
        <w:t>oordinac</w:t>
      </w:r>
      <w:r w:rsidR="00104B08" w:rsidRPr="000124D7">
        <w:t>i</w:t>
      </w:r>
      <w:r w:rsidRPr="000124D7">
        <w:t xml:space="preserve"> jednotlivých</w:t>
      </w:r>
      <w:r w:rsidR="007508CF" w:rsidRPr="000124D7">
        <w:t xml:space="preserve"> </w:t>
      </w:r>
      <w:r w:rsidR="00F10BEB" w:rsidRPr="000124D7">
        <w:rPr>
          <w:sz w:val="18"/>
          <w:szCs w:val="18"/>
        </w:rPr>
        <w:t>zhotovitel</w:t>
      </w:r>
      <w:r w:rsidR="00425F73" w:rsidRPr="000124D7">
        <w:rPr>
          <w:sz w:val="18"/>
          <w:szCs w:val="18"/>
        </w:rPr>
        <w:t>ů</w:t>
      </w:r>
      <w:r w:rsidR="00F10BEB" w:rsidRPr="000124D7">
        <w:rPr>
          <w:sz w:val="18"/>
          <w:szCs w:val="18"/>
        </w:rPr>
        <w:t xml:space="preserve"> </w:t>
      </w:r>
      <w:r w:rsidR="007508CF" w:rsidRPr="000124D7">
        <w:t xml:space="preserve">jiných OB. </w:t>
      </w:r>
      <w:r w:rsidRPr="000124D7">
        <w:t xml:space="preserve"> </w:t>
      </w:r>
      <w:r w:rsidR="00E668E7" w:rsidRPr="000124D7">
        <w:t xml:space="preserve">  </w:t>
      </w:r>
    </w:p>
    <w:p w14:paraId="68A3241B" w14:textId="58069EDC" w:rsidR="00E668E7" w:rsidRPr="000124D7" w:rsidRDefault="00E668E7" w:rsidP="00704B9A">
      <w:pPr>
        <w:pStyle w:val="TCBNormalni"/>
        <w:numPr>
          <w:ilvl w:val="0"/>
          <w:numId w:val="4"/>
        </w:numPr>
      </w:pPr>
      <w:r w:rsidRPr="000124D7">
        <w:t>Zpřístupnění všech př</w:t>
      </w:r>
      <w:r w:rsidR="00F312B5" w:rsidRPr="000124D7">
        <w:t>i</w:t>
      </w:r>
      <w:r w:rsidRPr="000124D7">
        <w:t xml:space="preserve">pojovacích bodů a zajištění nezbytných parametrů medií na připojovacích místech, jako je například průtok, teplota, tlak a konzistence média v kterémkoli přípojném místě. </w:t>
      </w:r>
    </w:p>
    <w:p w14:paraId="4A0DC566" w14:textId="4BFE25E1" w:rsidR="00E668E7" w:rsidRPr="000124D7" w:rsidRDefault="00E668E7" w:rsidP="00704B9A">
      <w:pPr>
        <w:pStyle w:val="TCBNormalni"/>
        <w:numPr>
          <w:ilvl w:val="0"/>
          <w:numId w:val="4"/>
        </w:numPr>
      </w:pPr>
      <w:r w:rsidRPr="000124D7">
        <w:t>Vylepšení, oprav</w:t>
      </w:r>
      <w:r w:rsidR="000A17CC" w:rsidRPr="000124D7">
        <w:t>u</w:t>
      </w:r>
      <w:r w:rsidRPr="000124D7">
        <w:t>, uvedení do provozu stávajících</w:t>
      </w:r>
      <w:r w:rsidR="00F312B5" w:rsidRPr="000124D7">
        <w:t xml:space="preserve"> systémů </w:t>
      </w:r>
      <w:r w:rsidRPr="000124D7">
        <w:t>VÝROBNY, které jsou mimo připojovací místa a mimo rozsah ZHOTOVITEL</w:t>
      </w:r>
      <w:r w:rsidR="002A220B" w:rsidRPr="000124D7">
        <w:t>E</w:t>
      </w:r>
      <w:r w:rsidR="007508CF" w:rsidRPr="000124D7">
        <w:t xml:space="preserve"> OB</w:t>
      </w:r>
      <w:r w:rsidR="00104B08" w:rsidRPr="000124D7">
        <w:t> </w:t>
      </w:r>
      <w:r w:rsidR="007508CF" w:rsidRPr="000124D7">
        <w:t>2</w:t>
      </w:r>
      <w:r w:rsidRPr="000124D7">
        <w:t>, které jsou nezbytné pro řádný provoz JEDNOTKY</w:t>
      </w:r>
      <w:r w:rsidR="00125DEA" w:rsidRPr="000124D7">
        <w:t xml:space="preserve"> OB 2</w:t>
      </w:r>
      <w:r w:rsidR="00E044F1" w:rsidRPr="000124D7">
        <w:t>.</w:t>
      </w:r>
    </w:p>
    <w:p w14:paraId="0D5AAF8D" w14:textId="085A29C8" w:rsidR="00E668E7" w:rsidRPr="000124D7" w:rsidRDefault="00E668E7" w:rsidP="00704B9A">
      <w:pPr>
        <w:pStyle w:val="TCBNormalni"/>
        <w:numPr>
          <w:ilvl w:val="0"/>
          <w:numId w:val="4"/>
        </w:numPr>
      </w:pPr>
      <w:r w:rsidRPr="000124D7">
        <w:t xml:space="preserve">Zpřístupnění elektřiny, vody a jakýchkoli jiných médií a paliv během výstavby, </w:t>
      </w:r>
      <w:r w:rsidR="00104B08" w:rsidRPr="000124D7">
        <w:t>u</w:t>
      </w:r>
      <w:r w:rsidR="00BD5503" w:rsidRPr="000124D7">
        <w:t xml:space="preserve">vádění do provozu </w:t>
      </w:r>
      <w:r w:rsidRPr="000124D7">
        <w:t>a testů</w:t>
      </w:r>
      <w:r w:rsidR="00104B08" w:rsidRPr="000124D7">
        <w:t>.</w:t>
      </w:r>
      <w:r w:rsidRPr="000124D7">
        <w:t xml:space="preserve"> </w:t>
      </w:r>
    </w:p>
    <w:p w14:paraId="6B0D715D" w14:textId="345A11DE" w:rsidR="00E668E7" w:rsidRPr="000124D7" w:rsidRDefault="00E668E7" w:rsidP="00704B9A">
      <w:pPr>
        <w:pStyle w:val="TCBNormalni"/>
        <w:numPr>
          <w:ilvl w:val="0"/>
          <w:numId w:val="4"/>
        </w:numPr>
      </w:pPr>
      <w:r w:rsidRPr="000124D7">
        <w:t>Bezplatn</w:t>
      </w:r>
      <w:r w:rsidR="000A17CC" w:rsidRPr="000124D7">
        <w:t>ou</w:t>
      </w:r>
      <w:r w:rsidRPr="000124D7">
        <w:t xml:space="preserve"> </w:t>
      </w:r>
      <w:r w:rsidR="006A48B1" w:rsidRPr="000124D7">
        <w:t xml:space="preserve">odstranění </w:t>
      </w:r>
      <w:r w:rsidRPr="000124D7">
        <w:t>všech provozních odpadů pocházejících z provozu JEDNOTKY</w:t>
      </w:r>
      <w:r w:rsidR="002D74E2" w:rsidRPr="000124D7">
        <w:t xml:space="preserve"> OB 2</w:t>
      </w:r>
      <w:r w:rsidR="00990744" w:rsidRPr="000124D7">
        <w:t>.</w:t>
      </w:r>
    </w:p>
    <w:p w14:paraId="7DC2DF03" w14:textId="03B3E7D7" w:rsidR="00E668E7" w:rsidRPr="000124D7" w:rsidRDefault="00E668E7" w:rsidP="00704B9A">
      <w:pPr>
        <w:pStyle w:val="TCBNormalni"/>
        <w:numPr>
          <w:ilvl w:val="0"/>
          <w:numId w:val="4"/>
        </w:numPr>
      </w:pPr>
      <w:r w:rsidRPr="000124D7">
        <w:t xml:space="preserve">Personál OBJEDNATELE bude k dispozici pro </w:t>
      </w:r>
      <w:r w:rsidR="00BD5503" w:rsidRPr="000124D7">
        <w:t xml:space="preserve">fázi </w:t>
      </w:r>
      <w:r w:rsidR="00990744" w:rsidRPr="000124D7">
        <w:t>u</w:t>
      </w:r>
      <w:r w:rsidR="00BD5503" w:rsidRPr="000124D7">
        <w:t>vádění do provozu</w:t>
      </w:r>
      <w:r w:rsidRPr="000124D7">
        <w:t xml:space="preserve"> a testy</w:t>
      </w:r>
      <w:r w:rsidR="00990744" w:rsidRPr="000124D7">
        <w:t>.</w:t>
      </w:r>
    </w:p>
    <w:p w14:paraId="3D024DE7" w14:textId="064FD9DA" w:rsidR="006603B8" w:rsidRPr="000124D7" w:rsidRDefault="00E668E7" w:rsidP="00AD71D2">
      <w:pPr>
        <w:pStyle w:val="TCBNormalni"/>
        <w:numPr>
          <w:ilvl w:val="0"/>
          <w:numId w:val="4"/>
        </w:numPr>
        <w:sectPr w:rsidR="006603B8" w:rsidRPr="000124D7" w:rsidSect="006603B8">
          <w:headerReference w:type="default" r:id="rId10"/>
          <w:footerReference w:type="default" r:id="rId11"/>
          <w:footerReference w:type="first" r:id="rId12"/>
          <w:type w:val="continuous"/>
          <w:pgSz w:w="11906" w:h="16838"/>
          <w:pgMar w:top="1417" w:right="1417" w:bottom="1417" w:left="1417" w:header="708" w:footer="176" w:gutter="0"/>
          <w:cols w:space="708"/>
          <w:titlePg/>
          <w:docGrid w:linePitch="360"/>
        </w:sectPr>
      </w:pPr>
      <w:r w:rsidRPr="000124D7">
        <w:t>Koordinac</w:t>
      </w:r>
      <w:r w:rsidR="003E0C0D" w:rsidRPr="000124D7">
        <w:t>i</w:t>
      </w:r>
      <w:r w:rsidRPr="000124D7">
        <w:t xml:space="preserve"> prací na jiných projektových aktivitách ve VÝROBNĚ, které by mohly mít dopad na postup prací na DÍLE</w:t>
      </w:r>
      <w:r w:rsidR="007508CF" w:rsidRPr="000124D7">
        <w:t xml:space="preserve"> OB</w:t>
      </w:r>
      <w:r w:rsidR="00990744" w:rsidRPr="000124D7">
        <w:t> </w:t>
      </w:r>
      <w:r w:rsidR="007508CF" w:rsidRPr="000124D7">
        <w:t>2</w:t>
      </w:r>
      <w:r w:rsidRPr="000124D7">
        <w:t>, které jsou mimo připojovací místa a mimo rozsahu DÍLA</w:t>
      </w:r>
      <w:r w:rsidR="007508CF" w:rsidRPr="000124D7">
        <w:t xml:space="preserve"> OB</w:t>
      </w:r>
      <w:r w:rsidR="00990744" w:rsidRPr="000124D7">
        <w:t> </w:t>
      </w:r>
      <w:r w:rsidR="007508CF" w:rsidRPr="000124D7">
        <w:t>2</w:t>
      </w:r>
      <w:r w:rsidR="003D749F" w:rsidRPr="000124D7">
        <w:t>.</w:t>
      </w:r>
    </w:p>
    <w:p w14:paraId="1D9C617D" w14:textId="77777777" w:rsidR="006603B8" w:rsidRPr="000124D7" w:rsidRDefault="006603B8" w:rsidP="00411CCB">
      <w:pPr>
        <w:pStyle w:val="TCBNormalni"/>
      </w:pPr>
    </w:p>
    <w:p w14:paraId="55A862BE" w14:textId="5558826A" w:rsidR="007B739A" w:rsidRPr="000124D7" w:rsidRDefault="007B739A" w:rsidP="00A42057">
      <w:pPr>
        <w:pStyle w:val="TCBNadpis1"/>
      </w:pPr>
      <w:r w:rsidRPr="000124D7">
        <w:t xml:space="preserve"> </w:t>
      </w:r>
      <w:bookmarkStart w:id="55" w:name="_Toc141456167"/>
      <w:r w:rsidR="003E4C9F">
        <w:t>NAPOJOVACÍ</w:t>
      </w:r>
      <w:r w:rsidRPr="000124D7">
        <w:t xml:space="preserve"> MÍSTA</w:t>
      </w:r>
      <w:bookmarkEnd w:id="55"/>
    </w:p>
    <w:p w14:paraId="74732F2E" w14:textId="26AB9F61" w:rsidR="00847555" w:rsidRPr="000124D7" w:rsidRDefault="00F4464D" w:rsidP="00182DAE">
      <w:pPr>
        <w:pStyle w:val="TCBNadpis2"/>
      </w:pPr>
      <w:bookmarkStart w:id="56" w:name="_Toc141456168"/>
      <w:r w:rsidRPr="000124D7">
        <w:t>Vlastnictví napojovacích míst:</w:t>
      </w:r>
      <w:bookmarkEnd w:id="56"/>
    </w:p>
    <w:p w14:paraId="27C8E59C" w14:textId="2C5FC634" w:rsidR="000E7F5A" w:rsidRPr="000124D7" w:rsidRDefault="000E7F5A" w:rsidP="00F4464D">
      <w:pPr>
        <w:pStyle w:val="TCBNormalni"/>
      </w:pPr>
      <w:r w:rsidRPr="000124D7">
        <w:t>Majitel připojovacího místa je zodpovědný za jeho označení, napojení na připojovaný subjekt ve spoluprác</w:t>
      </w:r>
      <w:r w:rsidR="00191B90" w:rsidRPr="000124D7">
        <w:t>i s připojovaným subjektem</w:t>
      </w:r>
      <w:r w:rsidR="004D4577" w:rsidRPr="000124D7">
        <w:t>.</w:t>
      </w:r>
    </w:p>
    <w:p w14:paraId="039944AB" w14:textId="7FF385AB" w:rsidR="00F4464D" w:rsidRPr="000124D7" w:rsidRDefault="001B5E94" w:rsidP="00F4464D">
      <w:pPr>
        <w:pStyle w:val="TCBNormalni"/>
      </w:pPr>
      <w:r w:rsidRPr="000124D7">
        <w:t xml:space="preserve">Zhotovitel příslušného OB </w:t>
      </w:r>
      <w:r w:rsidRPr="000124D7">
        <w:rPr>
          <w:u w:val="single"/>
        </w:rPr>
        <w:t>je majitel</w:t>
      </w:r>
      <w:r w:rsidR="009D744D" w:rsidRPr="000124D7">
        <w:rPr>
          <w:u w:val="single"/>
        </w:rPr>
        <w:t>e</w:t>
      </w:r>
      <w:r w:rsidRPr="000124D7">
        <w:rPr>
          <w:u w:val="single"/>
        </w:rPr>
        <w:t xml:space="preserve">m připojovacího </w:t>
      </w:r>
      <w:r w:rsidR="000E7F5A" w:rsidRPr="000124D7">
        <w:rPr>
          <w:u w:val="single"/>
        </w:rPr>
        <w:t>místa</w:t>
      </w:r>
      <w:r w:rsidR="000E7F5A" w:rsidRPr="000124D7">
        <w:t xml:space="preserve"> </w:t>
      </w:r>
      <w:r w:rsidR="001A7633" w:rsidRPr="000124D7">
        <w:t xml:space="preserve">v případě: </w:t>
      </w:r>
    </w:p>
    <w:p w14:paraId="4066C6B4" w14:textId="2A927DBF" w:rsidR="001A7633" w:rsidRPr="000124D7" w:rsidRDefault="001A7633" w:rsidP="001A7633">
      <w:pPr>
        <w:pStyle w:val="TCBNormalni"/>
        <w:numPr>
          <w:ilvl w:val="0"/>
          <w:numId w:val="29"/>
        </w:numPr>
      </w:pPr>
      <w:r w:rsidRPr="000124D7">
        <w:t>Připojovací místo je místem připojení s</w:t>
      </w:r>
      <w:r w:rsidR="004D4577" w:rsidRPr="000124D7">
        <w:t> </w:t>
      </w:r>
      <w:r w:rsidR="009A050D" w:rsidRPr="000124D7">
        <w:t>VÝROBNOU</w:t>
      </w:r>
      <w:r w:rsidR="004D4577" w:rsidRPr="000124D7">
        <w:t>.</w:t>
      </w:r>
      <w:r w:rsidR="009A050D" w:rsidRPr="000124D7">
        <w:t xml:space="preserve"> </w:t>
      </w:r>
    </w:p>
    <w:p w14:paraId="16EE59C3" w14:textId="1583CE45" w:rsidR="00036276" w:rsidRPr="000124D7" w:rsidRDefault="00990E78" w:rsidP="001A7633">
      <w:pPr>
        <w:pStyle w:val="TCBNormalni"/>
        <w:numPr>
          <w:ilvl w:val="0"/>
          <w:numId w:val="29"/>
        </w:numPr>
      </w:pPr>
      <w:r w:rsidRPr="000124D7">
        <w:t>Zhotovitel zajišťuje připojení infrastruktury v podzemí do objektů</w:t>
      </w:r>
      <w:r w:rsidR="00C656D0" w:rsidRPr="000124D7">
        <w:t xml:space="preserve">, </w:t>
      </w:r>
      <w:r w:rsidR="00F84D55" w:rsidRPr="000124D7">
        <w:t>p</w:t>
      </w:r>
      <w:r w:rsidR="00C656D0" w:rsidRPr="000124D7">
        <w:t>ři</w:t>
      </w:r>
      <w:r w:rsidR="00F84D55" w:rsidRPr="000124D7">
        <w:t>p</w:t>
      </w:r>
      <w:r w:rsidR="00C656D0" w:rsidRPr="000124D7">
        <w:t>ojovací místo v případě potrubních připojení je 1 m vně od obrysu objektu</w:t>
      </w:r>
      <w:r w:rsidR="004D4577" w:rsidRPr="000124D7">
        <w:t>.</w:t>
      </w:r>
    </w:p>
    <w:p w14:paraId="71948EBC" w14:textId="7C8CF31F" w:rsidR="007B45A2" w:rsidRPr="000124D7" w:rsidRDefault="007B45A2" w:rsidP="001A7633">
      <w:pPr>
        <w:pStyle w:val="TCBNormalni"/>
        <w:numPr>
          <w:ilvl w:val="0"/>
          <w:numId w:val="29"/>
        </w:numPr>
      </w:pPr>
      <w:r w:rsidRPr="000124D7">
        <w:t>Připojovací místo mezi jednotlivými OB – majitelem je zhotovitel, od n</w:t>
      </w:r>
      <w:r w:rsidR="00504A70" w:rsidRPr="000124D7">
        <w:t xml:space="preserve">ějž medium proudí vždy nebo </w:t>
      </w:r>
      <w:r w:rsidR="00445320" w:rsidRPr="000124D7">
        <w:t xml:space="preserve">v </w:t>
      </w:r>
      <w:r w:rsidR="00504A70" w:rsidRPr="000124D7">
        <w:t>převážné vě</w:t>
      </w:r>
      <w:r w:rsidR="0015677A" w:rsidRPr="000124D7">
        <w:t>tši</w:t>
      </w:r>
      <w:r w:rsidR="00504A70" w:rsidRPr="000124D7">
        <w:t>ně</w:t>
      </w:r>
      <w:r w:rsidR="004D4577" w:rsidRPr="000124D7">
        <w:t>.</w:t>
      </w:r>
    </w:p>
    <w:p w14:paraId="5C8385AE" w14:textId="59B13D3C" w:rsidR="00FE3586" w:rsidRPr="000124D7" w:rsidRDefault="001C4D06" w:rsidP="005F17C9">
      <w:pPr>
        <w:pStyle w:val="TCBNormalni"/>
        <w:numPr>
          <w:ilvl w:val="0"/>
          <w:numId w:val="29"/>
        </w:numPr>
      </w:pPr>
      <w:r w:rsidRPr="000124D7">
        <w:t xml:space="preserve">Na rozhraní OB např. stavba-stavba je majitelem připojovacího místa </w:t>
      </w:r>
      <w:r w:rsidR="00613649" w:rsidRPr="000124D7">
        <w:t>ten zh</w:t>
      </w:r>
      <w:r w:rsidR="00D0571D" w:rsidRPr="000124D7">
        <w:t>o</w:t>
      </w:r>
      <w:r w:rsidR="00613649" w:rsidRPr="000124D7">
        <w:t xml:space="preserve">tovitel odkud proudí </w:t>
      </w:r>
      <w:r w:rsidR="00554C94" w:rsidRPr="000124D7">
        <w:t>medium</w:t>
      </w:r>
      <w:r w:rsidR="00613649" w:rsidRPr="000124D7">
        <w:t xml:space="preserve"> ne</w:t>
      </w:r>
      <w:r w:rsidR="00D0571D" w:rsidRPr="000124D7">
        <w:t>bo je vertikálně výše</w:t>
      </w:r>
      <w:r w:rsidR="004D4577" w:rsidRPr="000124D7">
        <w:t>.</w:t>
      </w:r>
    </w:p>
    <w:p w14:paraId="16E92A83" w14:textId="3059CBFD" w:rsidR="00191B90" w:rsidRPr="000124D7" w:rsidRDefault="00191B90" w:rsidP="00F4464D">
      <w:pPr>
        <w:pStyle w:val="TCBNormalni"/>
      </w:pPr>
      <w:r w:rsidRPr="000124D7">
        <w:t>Požaduje se úzká projektová i výstavbová spolupráce při rea</w:t>
      </w:r>
      <w:r w:rsidR="00E56822" w:rsidRPr="000124D7">
        <w:t>l</w:t>
      </w:r>
      <w:r w:rsidRPr="000124D7">
        <w:t xml:space="preserve">izaci </w:t>
      </w:r>
      <w:r w:rsidR="00E56822" w:rsidRPr="000124D7">
        <w:t xml:space="preserve">připojovacích míst. </w:t>
      </w:r>
    </w:p>
    <w:p w14:paraId="7508C0EB" w14:textId="52A808A1" w:rsidR="00D0571D" w:rsidRPr="000124D7" w:rsidRDefault="00D0571D" w:rsidP="00182DAE">
      <w:pPr>
        <w:pStyle w:val="TCBNadpis2"/>
      </w:pPr>
      <w:bookmarkStart w:id="57" w:name="_Toc141456169"/>
      <w:r w:rsidRPr="000124D7">
        <w:t xml:space="preserve">Seznam </w:t>
      </w:r>
      <w:r w:rsidR="00FE3586" w:rsidRPr="000124D7">
        <w:t>připojovacích míst OB</w:t>
      </w:r>
      <w:r w:rsidR="00E02239" w:rsidRPr="000124D7">
        <w:t> </w:t>
      </w:r>
      <w:r w:rsidR="00FE3586" w:rsidRPr="000124D7">
        <w:t>2</w:t>
      </w:r>
      <w:bookmarkEnd w:id="57"/>
      <w:r w:rsidR="00FE3586" w:rsidRPr="000124D7">
        <w:t xml:space="preserve">  </w:t>
      </w:r>
    </w:p>
    <w:tbl>
      <w:tblPr>
        <w:tblW w:w="142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25"/>
        <w:gridCol w:w="1766"/>
        <w:gridCol w:w="3715"/>
        <w:gridCol w:w="1620"/>
        <w:gridCol w:w="820"/>
        <w:gridCol w:w="738"/>
        <w:gridCol w:w="1222"/>
        <w:gridCol w:w="2101"/>
      </w:tblGrid>
      <w:tr w:rsidR="004C7AB9" w:rsidRPr="000124D7" w14:paraId="389EA873" w14:textId="77777777" w:rsidTr="005366E3">
        <w:trPr>
          <w:trHeight w:val="324"/>
          <w:tblHeader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02EF2A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NB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9DFBFE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Z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D9221B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Do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9FE2FB1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Popis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785087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médium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B5F97F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DN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316EA7" w14:textId="02D55EF1" w:rsidR="004C7AB9" w:rsidRPr="000124D7" w:rsidRDefault="000D1CD5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t </w:t>
            </w:r>
            <w:r w:rsidR="004C7AB9"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[</w:t>
            </w: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°</w:t>
            </w:r>
            <w:r w:rsidR="004C7AB9"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C]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6EDDB4" w14:textId="555CC562" w:rsidR="004C7AB9" w:rsidRPr="000124D7" w:rsidRDefault="000D1CD5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p </w:t>
            </w:r>
            <w:r w:rsidR="004C7AB9"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[</w:t>
            </w:r>
            <w:proofErr w:type="spellStart"/>
            <w:r w:rsidR="004C7AB9"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MPag</w:t>
            </w:r>
            <w:proofErr w:type="spellEnd"/>
            <w:r w:rsidR="004C7AB9"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)]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03BFE7C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poznámka</w:t>
            </w:r>
          </w:p>
        </w:tc>
      </w:tr>
      <w:tr w:rsidR="004C7AB9" w:rsidRPr="000124D7" w14:paraId="7F378E1F" w14:textId="77777777" w:rsidTr="003D749F">
        <w:trPr>
          <w:trHeight w:val="57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0F9B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8041" w14:textId="1DE8C454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E47B7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1A61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E1A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1A9C5" w14:textId="4EA80663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ostrá pára z kotle </w:t>
            </w:r>
            <w:proofErr w:type="gramStart"/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K20 - propojení</w:t>
            </w:r>
            <w:proofErr w:type="gramEnd"/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se systémy K70, K80, K90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BCAF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ostrá pára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88C6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EFDF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535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EC9F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12,5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4427D" w14:textId="7A4BC80A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parní rozdělovač </w:t>
            </w:r>
            <w:proofErr w:type="spellStart"/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mezistrojovna</w:t>
            </w:r>
            <w:proofErr w:type="spellEnd"/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+13,0</w:t>
            </w:r>
            <w:r w:rsidR="003D749F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 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m</w:t>
            </w:r>
          </w:p>
        </w:tc>
      </w:tr>
      <w:tr w:rsidR="004C7AB9" w:rsidRPr="000124D7" w14:paraId="3E4E4EB9" w14:textId="77777777" w:rsidTr="003D749F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3DDD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11D6" w14:textId="3B052B1A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E47B7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34AF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E1A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CCD4D" w14:textId="1F09DEB5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ostrá pára z kotle K20 do RS pomocné páry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F7DC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ostrá pára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9A8B" w14:textId="58B18EF5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CEB8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535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2502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12,5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1B875" w14:textId="2EC6389A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C7AB9" w:rsidRPr="000124D7" w14:paraId="6235A2E0" w14:textId="77777777" w:rsidTr="003D749F">
        <w:trPr>
          <w:trHeight w:val="57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F076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D63A" w14:textId="7179842E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E47B7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5678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E1A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02CE9" w14:textId="05763F7F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ostrá pára z kotle K20 do rezervního topného ohříváku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AF06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ostrá pára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64DB" w14:textId="246E8C8F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D9C9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535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BEA5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12,5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CBCD8" w14:textId="4012FDE0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C7AB9" w:rsidRPr="000124D7" w14:paraId="586F105E" w14:textId="77777777" w:rsidTr="003D749F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67AE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6529" w14:textId="326BEA11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E47B7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C5C4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E1A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4AB07" w14:textId="33A24F7F" w:rsidR="004C7AB9" w:rsidRPr="000124D7" w:rsidRDefault="004747E6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parní kondenzáty do stávajícího expandéru 2x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CF35" w14:textId="6D8EFC10" w:rsidR="004C7AB9" w:rsidRPr="000124D7" w:rsidRDefault="004747E6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kondenzát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1B46" w14:textId="74D07BCC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370D" w14:textId="7D2A37F1" w:rsidR="004C7AB9" w:rsidRPr="000124D7" w:rsidRDefault="004747E6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sytý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D9C5" w14:textId="6362B4F7" w:rsidR="004C7AB9" w:rsidRPr="000124D7" w:rsidRDefault="004747E6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12,5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9318F" w14:textId="57B11C0C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C7AB9" w:rsidRPr="000124D7" w14:paraId="2B36B77A" w14:textId="77777777" w:rsidTr="003D749F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C2B0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99ED" w14:textId="15F3A2FF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E47B7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F795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E1A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FEAD7" w14:textId="408DF02C" w:rsidR="004C7AB9" w:rsidRPr="000124D7" w:rsidRDefault="004747E6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napájecí voda za VT regenerací K90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2089" w14:textId="08435B6E" w:rsidR="004C7AB9" w:rsidRPr="000124D7" w:rsidRDefault="004747E6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napájecí voda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E6EE" w14:textId="20438C79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3D62" w14:textId="7227ED74" w:rsidR="004C7AB9" w:rsidRPr="000124D7" w:rsidRDefault="004747E6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BB6F" w14:textId="40122DB9" w:rsidR="004C7AB9" w:rsidRPr="000124D7" w:rsidRDefault="004747E6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B5B35" w14:textId="5A70B22E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C7AB9" w:rsidRPr="000124D7" w14:paraId="1D4795E7" w14:textId="77777777" w:rsidTr="003D749F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9823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683B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 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8076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E1A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A37C4" w14:textId="30707FB4" w:rsidR="004C7AB9" w:rsidRPr="000124D7" w:rsidRDefault="004747E6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napájecí voda za VT regenerací K80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0849" w14:textId="6ACEE8F8" w:rsidR="004C7AB9" w:rsidRPr="000124D7" w:rsidRDefault="004747E6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napájecí voda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A732" w14:textId="66DFF2EE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F85D" w14:textId="5CE5255D" w:rsidR="004C7AB9" w:rsidRPr="000124D7" w:rsidRDefault="004747E6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E165" w14:textId="63A28091" w:rsidR="004C7AB9" w:rsidRPr="000124D7" w:rsidRDefault="004747E6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DE930" w14:textId="38778CCC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C7AB9" w:rsidRPr="000124D7" w14:paraId="3851DDB4" w14:textId="77777777" w:rsidTr="003D749F">
        <w:trPr>
          <w:trHeight w:val="57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92FC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lastRenderedPageBreak/>
              <w:t>207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C61C" w14:textId="7CDC7941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E47B7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DD9C" w14:textId="1ADF191C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E1A</w:t>
            </w:r>
            <w:r w:rsidR="00856A8B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/OB</w:t>
            </w:r>
            <w:r w:rsidR="00110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856A8B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FA7C7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napojení vychlazené vody z </w:t>
            </w:r>
            <w:proofErr w:type="spellStart"/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dochlazovací</w:t>
            </w:r>
            <w:proofErr w:type="spellEnd"/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jímky K20 na kanalizaci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4BBE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odpadní voda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98AF" w14:textId="5D613D02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3131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E072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0,5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E3F5E" w14:textId="766E59D4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C7AB9" w:rsidRPr="000124D7" w14:paraId="6BDAB68B" w14:textId="77777777" w:rsidTr="003D749F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1317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24E1" w14:textId="1B70E686" w:rsidR="004C7AB9" w:rsidRPr="000124D7" w:rsidRDefault="003930AD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 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CF89" w14:textId="70308B88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E47B7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DA817" w14:textId="592322C1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průmyslová voda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54CC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průmyslová voda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D2CE" w14:textId="02790DA2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E142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7234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0,5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5E478" w14:textId="790CBDD0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C7AB9" w:rsidRPr="000124D7" w14:paraId="103A0B46" w14:textId="77777777" w:rsidTr="003D749F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E25D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EAF7" w14:textId="51B933E8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F61F" w14:textId="490920B3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DEEC8" w14:textId="3828063B" w:rsidR="004C7AB9" w:rsidRPr="000124D7" w:rsidRDefault="003326D4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nepoužito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6199" w14:textId="7283CD49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F6A3" w14:textId="78DADD15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8CB4" w14:textId="45677124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A5CB" w14:textId="2C6C433A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B2368" w14:textId="7F605D98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C7AB9" w:rsidRPr="000124D7" w14:paraId="6A5827CF" w14:textId="77777777" w:rsidTr="003D749F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42A4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489F" w14:textId="53BD8EC4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E47B7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DAB3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E1A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4BDD2" w14:textId="279F414F" w:rsidR="004C7AB9" w:rsidRPr="000124D7" w:rsidRDefault="005A7E84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neužívá 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1559" w14:textId="4EEE48D2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0565" w14:textId="76EE08E2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DC84" w14:textId="7BB2F0B1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9237" w14:textId="312225AF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0ECB" w14:textId="24D7B8D2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C7AB9" w:rsidRPr="000124D7" w14:paraId="2546FE1E" w14:textId="77777777" w:rsidTr="003D749F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1487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6133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E1A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B96C" w14:textId="1E3D3100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E47B7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B1A2E" w14:textId="2399F60C" w:rsidR="004C7AB9" w:rsidRPr="000124D7" w:rsidRDefault="00333E68" w:rsidP="00333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vnitřní okruh drobného chlazení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4E86" w14:textId="4ECFC37A" w:rsidR="004C7AB9" w:rsidRPr="000124D7" w:rsidRDefault="00333E68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demivoda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2F2A" w14:textId="58391084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38D9" w14:textId="209E8487" w:rsidR="004C7AB9" w:rsidRPr="000124D7" w:rsidRDefault="009023F5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A777" w14:textId="5B1415F2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0,</w:t>
            </w:r>
            <w:r w:rsidR="00C75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D3069" w14:textId="203B8F29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C7AB9" w:rsidRPr="000124D7" w14:paraId="2E166142" w14:textId="77777777" w:rsidTr="003D749F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93CD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DD37" w14:textId="668674DB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E47B7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543B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E1A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03FB0" w14:textId="0A085702" w:rsidR="004C7AB9" w:rsidRPr="000124D7" w:rsidRDefault="00333E68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vnitřní okruh drobného chlazení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1E46" w14:textId="5C3238F5" w:rsidR="004C7AB9" w:rsidRPr="000124D7" w:rsidRDefault="00333E68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demivoda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4D60" w14:textId="5E7199E9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55EF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879D" w14:textId="495AEF5A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0,</w:t>
            </w:r>
            <w:r w:rsidR="00C75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B916A" w14:textId="472A5F8D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C7AB9" w:rsidRPr="000124D7" w14:paraId="2C026ED4" w14:textId="77777777" w:rsidTr="003D749F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DAF9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4C8F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E1A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FC70" w14:textId="0FD82384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E47B7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84382" w14:textId="0AC6E122" w:rsidR="004C7AB9" w:rsidRPr="000124D7" w:rsidRDefault="00CA3327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neužívá 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9E81" w14:textId="5297D26A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9142" w14:textId="6C433B72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5503" w14:textId="25D6AE0F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2B3B" w14:textId="02201A0E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559CA" w14:textId="6A4C65D2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C7AB9" w:rsidRPr="000124D7" w14:paraId="195C422E" w14:textId="77777777" w:rsidTr="003D749F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89B0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1A81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E1A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7A31" w14:textId="14F5409A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E47B7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E6D8A" w14:textId="736A00D9" w:rsidR="004C7AB9" w:rsidRPr="000124D7" w:rsidRDefault="00CA3327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neužívá 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1967" w14:textId="2FA31A0F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6F31" w14:textId="1BFC7F5A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7E80" w14:textId="486D1AAE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A3DA" w14:textId="6AD40093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1DA9B" w14:textId="40AE6108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C7AB9" w:rsidRPr="000124D7" w14:paraId="16EDDCAC" w14:textId="77777777" w:rsidTr="003D749F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9856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C282" w14:textId="098D06CB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E47B7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AF98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E1A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64729" w14:textId="77DD83EE" w:rsidR="004C7AB9" w:rsidRPr="000124D7" w:rsidRDefault="009A6128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neužívá se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F424" w14:textId="6CC87391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F9D8" w14:textId="6CD1DC31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BB8C" w14:textId="6CACF86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A8CD" w14:textId="5C7AF044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68A20" w14:textId="49F9311F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C7AB9" w:rsidRPr="000124D7" w14:paraId="10B7CD7E" w14:textId="77777777" w:rsidTr="003D749F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6D74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D31B" w14:textId="2A9400B4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E47B7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9618" w14:textId="20318147" w:rsidR="004C7AB9" w:rsidRPr="000124D7" w:rsidRDefault="00381D75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E24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BBDC2" w14:textId="42A8C360" w:rsidR="004C7AB9" w:rsidRPr="000124D7" w:rsidRDefault="00E22DA7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p</w:t>
            </w:r>
            <w:r w:rsidR="002219BD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řipojení </w:t>
            </w:r>
            <w:proofErr w:type="spellStart"/>
            <w:r w:rsidR="002219BD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spalinovodu</w:t>
            </w:r>
            <w:proofErr w:type="spellEnd"/>
            <w:r w:rsidR="002219BD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874F" w14:textId="1EE8499D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8E49" w14:textId="4D26CE90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3CEB" w14:textId="2B3A98D0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D844" w14:textId="3771D741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F7AD3" w14:textId="64CF4978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C7AB9" w:rsidRPr="000124D7" w14:paraId="603547D6" w14:textId="77777777" w:rsidTr="003D749F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1045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1B6D" w14:textId="740E2142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2840" w14:textId="6F8C4A5F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DD846" w14:textId="59F38D9B" w:rsidR="004C7AB9" w:rsidRPr="000124D7" w:rsidRDefault="00DD288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nevyužívá 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B1AC" w14:textId="338238BC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EED2" w14:textId="25C746C3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D83D" w14:textId="68F25EBC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6FDB" w14:textId="35293F78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3FA46" w14:textId="0A74AB06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C7AB9" w:rsidRPr="000124D7" w14:paraId="2308F43E" w14:textId="77777777" w:rsidTr="003D749F">
        <w:trPr>
          <w:trHeight w:val="57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D90C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8851" w14:textId="3AAD6BF9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E47B7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2EB8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E1A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F1186" w14:textId="6C7B2D7C" w:rsidR="004C7AB9" w:rsidRPr="000124D7" w:rsidRDefault="00E22DA7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</w:t>
            </w:r>
            <w:r w:rsidR="004C7AB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xpediční silo popílku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39DD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popel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BA9D" w14:textId="62384499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DF05" w14:textId="23AC797A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8F52" w14:textId="2ABCF345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201B8" w14:textId="2DCD6F84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zahrnuje případné úpravy celého sila</w:t>
            </w:r>
          </w:p>
        </w:tc>
      </w:tr>
      <w:tr w:rsidR="004C7AB9" w:rsidRPr="000124D7" w14:paraId="134D903A" w14:textId="77777777" w:rsidTr="003D749F">
        <w:trPr>
          <w:trHeight w:val="57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C6DE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EC0B" w14:textId="5C36F49D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E47B7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4115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E1A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0895C" w14:textId="51C2EB48" w:rsidR="004C7AB9" w:rsidRPr="000124D7" w:rsidRDefault="00E22DA7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</w:t>
            </w:r>
            <w:r w:rsidR="004C7AB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xpediční silo popílku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7A3E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popel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850C" w14:textId="3CF7A64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062F" w14:textId="03B2BC6D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1755" w14:textId="7AF351C6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B050C" w14:textId="63951143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zahrnuje případné úpravy celého sila</w:t>
            </w:r>
          </w:p>
        </w:tc>
      </w:tr>
      <w:tr w:rsidR="004C7AB9" w:rsidRPr="000124D7" w14:paraId="5C06F32C" w14:textId="77777777" w:rsidTr="003D749F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C615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D244" w14:textId="54C15E0A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E47B7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7537" w14:textId="0F5F5D5B" w:rsidR="004C7AB9" w:rsidRPr="000124D7" w:rsidRDefault="003D749F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E24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D71DA" w14:textId="62906D4D" w:rsidR="004C7AB9" w:rsidRPr="000124D7" w:rsidRDefault="00E22DA7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</w:t>
            </w:r>
            <w:r w:rsidR="004C7AB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paliny K20 do komínu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C537" w14:textId="48F5B3CA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spaliny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7CC3" w14:textId="14FF37C2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1E02" w14:textId="1E0ACC1E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EC0D" w14:textId="1F456F0C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9607A" w14:textId="45C1D229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vstupní příruba do komínu</w:t>
            </w:r>
          </w:p>
        </w:tc>
      </w:tr>
      <w:tr w:rsidR="004C7AB9" w:rsidRPr="000124D7" w14:paraId="39CA8F6D" w14:textId="77777777" w:rsidTr="003D749F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CA6F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251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C9F0" w14:textId="5618D5F4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E47B7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A5D9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E1A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34F60" w14:textId="5C238BFE" w:rsidR="004C7AB9" w:rsidRPr="000124D7" w:rsidRDefault="00381D75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řídící </w:t>
            </w:r>
            <w:r w:rsidR="004C7AB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vzduch z K20 do systému teplárny E1A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CBAD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stlačený vzduch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6F5B" w14:textId="37A84E94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E927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30A4" w14:textId="18E60688" w:rsidR="004C7AB9" w:rsidRPr="000124D7" w:rsidRDefault="00506A8A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0,</w:t>
            </w:r>
            <w:r w:rsidR="004C7AB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DFB9E" w14:textId="47DEAE0E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TRB</w:t>
            </w:r>
            <w:r w:rsidR="0020034D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-</w:t>
            </w:r>
            <w:proofErr w:type="gramStart"/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40</w:t>
            </w:r>
            <w:r w:rsidR="007842A8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°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C</w:t>
            </w:r>
            <w:proofErr w:type="gramEnd"/>
          </w:p>
        </w:tc>
      </w:tr>
      <w:tr w:rsidR="004C7AB9" w:rsidRPr="000124D7" w14:paraId="7915D7AC" w14:textId="77777777" w:rsidTr="003D749F">
        <w:trPr>
          <w:trHeight w:val="32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16D3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252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6867" w14:textId="6C75CA23" w:rsidR="004C7AB9" w:rsidRPr="000124D7" w:rsidRDefault="002219BD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29C2" w14:textId="1AC15CE0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E47B7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1D85D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dopravní vzduch z rozvodu ŠA do K20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15F2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stlačený vzduch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9432" w14:textId="4EDB5BE1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0D3E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DD83" w14:textId="3AA92D74" w:rsidR="004C7AB9" w:rsidRPr="000124D7" w:rsidRDefault="00506A8A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0,</w:t>
            </w:r>
            <w:r w:rsidR="004C7AB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CCA33" w14:textId="0E96259C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TRB</w:t>
            </w:r>
            <w:r w:rsidR="0020034D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+</w:t>
            </w:r>
            <w:proofErr w:type="gramStart"/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3</w:t>
            </w:r>
            <w:r w:rsidR="007842A8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°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C</w:t>
            </w:r>
            <w:proofErr w:type="gramEnd"/>
          </w:p>
        </w:tc>
      </w:tr>
      <w:tr w:rsidR="004C7AB9" w:rsidRPr="000124D7" w14:paraId="21DB0247" w14:textId="77777777" w:rsidTr="003D749F">
        <w:trPr>
          <w:trHeight w:val="57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D6D2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253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2183" w14:textId="5A3292D2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E47B7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75A9" w14:textId="4B62EA8D" w:rsidR="004C7AB9" w:rsidRPr="000124D7" w:rsidRDefault="00381D75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18A6B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dopravní vzduch K20 do rozvodu ŠA (odbočka pro E1A)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034A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stlačený vzduch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EE40" w14:textId="5060B7F4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C1D9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8F4D" w14:textId="76E6B66B" w:rsidR="004C7AB9" w:rsidRPr="000124D7" w:rsidRDefault="00506A8A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0,</w:t>
            </w:r>
            <w:r w:rsidR="004C7AB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56545" w14:textId="25769A90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TRB</w:t>
            </w:r>
            <w:r w:rsidR="0020034D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+</w:t>
            </w:r>
            <w:proofErr w:type="gramStart"/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3</w:t>
            </w:r>
            <w:r w:rsidR="007842A8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°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C</w:t>
            </w:r>
            <w:proofErr w:type="gramEnd"/>
          </w:p>
        </w:tc>
      </w:tr>
      <w:tr w:rsidR="008722DB" w:rsidRPr="000124D7" w14:paraId="5DA452A1" w14:textId="77777777" w:rsidTr="008722DB">
        <w:trPr>
          <w:trHeight w:val="57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9CBD6" w14:textId="77777777" w:rsidR="008722DB" w:rsidRPr="000124D7" w:rsidRDefault="008722DB" w:rsidP="005C2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254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D94D9" w14:textId="77777777" w:rsidR="008722DB" w:rsidRPr="000124D7" w:rsidRDefault="008722DB" w:rsidP="005C2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 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44D4F" w14:textId="77777777" w:rsidR="008722DB" w:rsidRPr="000124D7" w:rsidRDefault="008722DB" w:rsidP="005C2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 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68892" w14:textId="750995DE" w:rsidR="008722DB" w:rsidRPr="000124D7" w:rsidRDefault="0036057C" w:rsidP="005C2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ř</w:t>
            </w:r>
            <w:r w:rsidR="00E559C1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í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dící </w:t>
            </w:r>
            <w:r w:rsidR="008722DB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vzduch pro odprašovací zařízení v E1A (</w:t>
            </w:r>
            <w:r w:rsidR="00D05B1B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v rámci OB 1</w:t>
            </w:r>
            <w:r w:rsidR="008722DB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21DB6" w14:textId="77777777" w:rsidR="008722DB" w:rsidRPr="000124D7" w:rsidRDefault="008722DB" w:rsidP="005C2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stlačený vzduch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A8C55" w14:textId="77777777" w:rsidR="008722DB" w:rsidRPr="000124D7" w:rsidRDefault="008722DB" w:rsidP="005C2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68213" w14:textId="77777777" w:rsidR="008722DB" w:rsidRPr="000124D7" w:rsidRDefault="008722DB" w:rsidP="005C2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91402" w14:textId="3AC014E4" w:rsidR="008722DB" w:rsidRPr="000124D7" w:rsidRDefault="00506A8A" w:rsidP="005C2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0,</w:t>
            </w:r>
            <w:r w:rsidR="0020034D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14301" w14:textId="3BA92A81" w:rsidR="008722DB" w:rsidRPr="000124D7" w:rsidRDefault="008722DB" w:rsidP="005C2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TRB</w:t>
            </w:r>
            <w:r w:rsidR="0020034D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-</w:t>
            </w:r>
            <w:proofErr w:type="gramStart"/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40°C</w:t>
            </w:r>
            <w:proofErr w:type="gramEnd"/>
          </w:p>
        </w:tc>
      </w:tr>
      <w:tr w:rsidR="008722DB" w:rsidRPr="000124D7" w14:paraId="6B17F4E2" w14:textId="77777777" w:rsidTr="008722DB">
        <w:trPr>
          <w:trHeight w:val="57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2DF75" w14:textId="77777777" w:rsidR="008722DB" w:rsidRPr="000124D7" w:rsidRDefault="008722DB" w:rsidP="005C2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lastRenderedPageBreak/>
              <w:t>255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32D5E" w14:textId="77777777" w:rsidR="008722DB" w:rsidRPr="000124D7" w:rsidRDefault="008722DB" w:rsidP="005C2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 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07340" w14:textId="77777777" w:rsidR="008722DB" w:rsidRPr="000124D7" w:rsidRDefault="008722DB" w:rsidP="005C2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 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21AB7" w14:textId="4D5B0212" w:rsidR="008722DB" w:rsidRPr="000124D7" w:rsidRDefault="00BA47C0" w:rsidP="005C2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tlakový</w:t>
            </w:r>
            <w:r w:rsidR="00E22DA7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vzduch pro venkovní objekty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7CEB8" w14:textId="77777777" w:rsidR="008722DB" w:rsidRPr="000124D7" w:rsidRDefault="008722DB" w:rsidP="005C2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stlačený vzduch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26CF2" w14:textId="77777777" w:rsidR="008722DB" w:rsidRPr="000124D7" w:rsidRDefault="008722DB" w:rsidP="005C2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A3C61" w14:textId="77777777" w:rsidR="008722DB" w:rsidRPr="000124D7" w:rsidRDefault="008722DB" w:rsidP="005C2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B457B" w14:textId="52C829E3" w:rsidR="008722DB" w:rsidRPr="000124D7" w:rsidRDefault="00506A8A" w:rsidP="005C2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0,</w:t>
            </w:r>
            <w:r w:rsidR="008722DB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55D44" w14:textId="0A045A38" w:rsidR="008722DB" w:rsidRPr="000124D7" w:rsidRDefault="008722DB" w:rsidP="005C2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TRB</w:t>
            </w:r>
            <w:r w:rsidR="0020034D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-</w:t>
            </w:r>
            <w:proofErr w:type="gramStart"/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40°C</w:t>
            </w:r>
            <w:proofErr w:type="gramEnd"/>
          </w:p>
        </w:tc>
      </w:tr>
      <w:tr w:rsidR="00B83082" w:rsidRPr="000124D7" w14:paraId="3437825F" w14:textId="77777777" w:rsidTr="008722DB">
        <w:trPr>
          <w:trHeight w:val="57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1480F" w14:textId="3EA15922" w:rsidR="00B83082" w:rsidRPr="000124D7" w:rsidRDefault="00B83082" w:rsidP="005C2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256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63CB9" w14:textId="4619E6D5" w:rsidR="00B83082" w:rsidRPr="000124D7" w:rsidRDefault="00B83082" w:rsidP="005C2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 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42D71" w14:textId="382F9292" w:rsidR="00B83082" w:rsidRPr="000124D7" w:rsidRDefault="00B83082" w:rsidP="005C2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 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036A5" w14:textId="44A05B15" w:rsidR="00B83082" w:rsidRPr="000124D7" w:rsidRDefault="0020034D" w:rsidP="005C2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řídící</w:t>
            </w:r>
            <w:r w:rsidR="001635F6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vzduch </w:t>
            </w:r>
            <w:r w:rsidR="00D05B1B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pro odprašovací zařízení</w:t>
            </w:r>
            <w:r w:rsidR="00B7589F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na K20 (v rámci OB 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D35AD" w14:textId="0D093B43" w:rsidR="00B83082" w:rsidRPr="000124D7" w:rsidRDefault="007E70D6" w:rsidP="005C2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</w:t>
            </w:r>
            <w:r w:rsidR="00B7589F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tlačený vzduch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1109B" w14:textId="77777777" w:rsidR="00B83082" w:rsidRPr="000124D7" w:rsidRDefault="00B83082" w:rsidP="005C2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6CD38" w14:textId="02D051E6" w:rsidR="00B83082" w:rsidRPr="000124D7" w:rsidRDefault="00B7589F" w:rsidP="005C2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BBF0C" w14:textId="4B38A7C0" w:rsidR="00B83082" w:rsidRPr="000124D7" w:rsidRDefault="00506A8A" w:rsidP="005C2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0,</w:t>
            </w:r>
            <w:r w:rsidR="0020034D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D2A2A" w14:textId="7DB6D880" w:rsidR="00B83082" w:rsidRPr="000124D7" w:rsidRDefault="0020034D" w:rsidP="005C2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TRB -</w:t>
            </w:r>
            <w:proofErr w:type="gramStart"/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40°C</w:t>
            </w:r>
            <w:proofErr w:type="gramEnd"/>
          </w:p>
        </w:tc>
      </w:tr>
      <w:tr w:rsidR="004C7AB9" w:rsidRPr="000124D7" w14:paraId="199C3DD7" w14:textId="77777777" w:rsidTr="003D749F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8AD2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6452" w14:textId="7E8C30D1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E47B7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62F3" w14:textId="18B7C0CF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987010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ED0DB" w14:textId="6947E158" w:rsidR="004C7AB9" w:rsidRPr="000124D7" w:rsidRDefault="00E22DA7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</w:t>
            </w:r>
            <w:r w:rsidR="004C7AB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řevní štěpka do K20 provozního sila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2D76" w14:textId="65E9270A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E1C8" w14:textId="3C8B854C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8E4C" w14:textId="4F858635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CEE2" w14:textId="507A71AD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D5C57" w14:textId="0467CC33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vrchní hrana sila</w:t>
            </w:r>
          </w:p>
        </w:tc>
      </w:tr>
      <w:tr w:rsidR="004C7AB9" w:rsidRPr="000124D7" w14:paraId="6AB66239" w14:textId="77777777" w:rsidTr="003D749F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187B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E314" w14:textId="0243C55C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E47B7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392D" w14:textId="48EEC690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987010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2550E" w14:textId="6D04C807" w:rsidR="004C7AB9" w:rsidRPr="000124D7" w:rsidRDefault="00E22DA7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</w:t>
            </w:r>
            <w:r w:rsidR="004C7AB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řevní štěpka do K20 provozního sila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CE87" w14:textId="1D11658B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0615" w14:textId="3F7154FF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22D4" w14:textId="79D689C2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F8A0" w14:textId="366FD07D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E1B9E" w14:textId="7A9E0C5F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vrchní hrana sila</w:t>
            </w:r>
          </w:p>
        </w:tc>
      </w:tr>
      <w:tr w:rsidR="004C7AB9" w:rsidRPr="000124D7" w14:paraId="3E935829" w14:textId="77777777" w:rsidTr="003D749F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1F36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180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5A25" w14:textId="0E7D5309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E47B7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1D46" w14:textId="2A5C6E80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987010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BEC7B" w14:textId="5DA5B2DC" w:rsidR="004C7AB9" w:rsidRPr="000124D7" w:rsidRDefault="00E22DA7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</w:t>
            </w:r>
            <w:r w:rsidR="004C7AB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řevní štěpka do K80 provozního sila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13A8" w14:textId="1C4D84DC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003A" w14:textId="64EEB892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9600" w14:textId="352BB246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4B2D" w14:textId="6862FD38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FDAA1" w14:textId="38994CB9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vrchní hrana sila</w:t>
            </w:r>
          </w:p>
        </w:tc>
      </w:tr>
      <w:tr w:rsidR="004C7AB9" w:rsidRPr="000124D7" w14:paraId="2C4A99E2" w14:textId="77777777" w:rsidTr="003D749F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F888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181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58DD" w14:textId="3F56AF73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E47B7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FFDD" w14:textId="45549764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987010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D7224" w14:textId="72492EA5" w:rsidR="004C7AB9" w:rsidRPr="000124D7" w:rsidRDefault="00E22DA7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</w:t>
            </w:r>
            <w:r w:rsidR="004C7AB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řevní štěpka do K80 provozního sila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930A" w14:textId="6C2126F4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B6CF" w14:textId="4EE03EFF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E451" w14:textId="0BDDAD42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A4FC" w14:textId="524C70AD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F1BCE" w14:textId="598B836C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vrchní hrana sila</w:t>
            </w:r>
          </w:p>
        </w:tc>
      </w:tr>
      <w:tr w:rsidR="004C7AB9" w:rsidRPr="000124D7" w14:paraId="4CD8CA94" w14:textId="77777777" w:rsidTr="003D749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4A18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182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5022" w14:textId="2FE0D453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E47B7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2B3F" w14:textId="0D40FBE6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987010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01C9B" w14:textId="259A4F85" w:rsidR="004C7AB9" w:rsidRPr="000124D7" w:rsidRDefault="00E22DA7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</w:t>
            </w:r>
            <w:r w:rsidR="004C7AB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řevní štěpka do K80 provozního sila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1E94" w14:textId="583DB99F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FD6A" w14:textId="5306FE79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A9D8" w14:textId="4E5D4F82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913E" w14:textId="6CC0091D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1E632" w14:textId="1E2A840A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vrchní hrana sila</w:t>
            </w:r>
          </w:p>
        </w:tc>
      </w:tr>
      <w:tr w:rsidR="004C7AB9" w:rsidRPr="000124D7" w14:paraId="78BD02C3" w14:textId="77777777" w:rsidTr="003D749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755F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183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7CAD" w14:textId="41EC679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E47B7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D769" w14:textId="6FD0D942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987010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E9377" w14:textId="3201FA6F" w:rsidR="004C7AB9" w:rsidRPr="000124D7" w:rsidRDefault="00E22DA7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</w:t>
            </w:r>
            <w:r w:rsidR="004C7AB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řevní štěpka do K80 provozního sila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F82C" w14:textId="601839B0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95D0" w14:textId="1C6A0EC6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2C18" w14:textId="2BC582BF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8544" w14:textId="5335916F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92E96" w14:textId="49192411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vrchní hrana sila</w:t>
            </w:r>
          </w:p>
        </w:tc>
      </w:tr>
      <w:tr w:rsidR="004C7AB9" w:rsidRPr="000124D7" w14:paraId="66CFAD9D" w14:textId="77777777" w:rsidTr="003D749F">
        <w:trPr>
          <w:trHeight w:val="3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DD9E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190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A3BC" w14:textId="39C52438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E47B7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12A8" w14:textId="16A43B82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987010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362B6" w14:textId="15646684" w:rsidR="004C7AB9" w:rsidRPr="000124D7" w:rsidRDefault="00E22DA7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</w:t>
            </w:r>
            <w:r w:rsidR="004C7AB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řevní štěpka do K90 provozního sila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DC5A" w14:textId="64898AB9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2278" w14:textId="0B9BC04A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0ACC" w14:textId="712C8BA1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E63C" w14:textId="54F59AE5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6797E" w14:textId="6D442352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vrchní hrana sila</w:t>
            </w:r>
          </w:p>
        </w:tc>
      </w:tr>
      <w:tr w:rsidR="004C7AB9" w:rsidRPr="000124D7" w14:paraId="24A9DA23" w14:textId="77777777" w:rsidTr="003D749F">
        <w:trPr>
          <w:trHeight w:val="3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4DE1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191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9583" w14:textId="58A20608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E47B7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CE8F" w14:textId="65E394C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987010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1031D" w14:textId="5130A5E3" w:rsidR="004C7AB9" w:rsidRPr="000124D7" w:rsidRDefault="00E22DA7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</w:t>
            </w:r>
            <w:r w:rsidR="004C7AB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řevní štěpka do K90 provozního sila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4E19" w14:textId="6A0C02B6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D167" w14:textId="69D0FF1E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185D" w14:textId="11D81D89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673F" w14:textId="2AF1B902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BD652" w14:textId="165349F6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vrchní hrana sila</w:t>
            </w:r>
          </w:p>
        </w:tc>
      </w:tr>
      <w:tr w:rsidR="004C7AB9" w:rsidRPr="000124D7" w14:paraId="350FDE68" w14:textId="77777777" w:rsidTr="003D749F">
        <w:trPr>
          <w:trHeight w:val="3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3C18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192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3437" w14:textId="7C208712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E47B7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1777" w14:textId="2B9A7C8E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987010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9293D" w14:textId="348AED5A" w:rsidR="004C7AB9" w:rsidRPr="000124D7" w:rsidRDefault="00E22DA7" w:rsidP="00E22D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</w:t>
            </w:r>
            <w:r w:rsidR="004C7AB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řevní štěpka do K90 provozního sila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F07D" w14:textId="144919BE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B178" w14:textId="536D4A6A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1C0F" w14:textId="22CCADC9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78FD" w14:textId="2133B35D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56065" w14:textId="5774CB3A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vrchní hrana sila</w:t>
            </w:r>
          </w:p>
        </w:tc>
      </w:tr>
      <w:tr w:rsidR="004C7AB9" w:rsidRPr="000124D7" w14:paraId="2B3D87C6" w14:textId="77777777" w:rsidTr="003D749F">
        <w:trPr>
          <w:trHeight w:val="3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FBD8" w14:textId="77777777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193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72EC" w14:textId="5DC1443D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E47B7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9F54" w14:textId="4385C17C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987010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719F5" w14:textId="7D731B41" w:rsidR="004C7AB9" w:rsidRPr="000124D7" w:rsidRDefault="00E22DA7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</w:t>
            </w:r>
            <w:r w:rsidR="004C7AB9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řevní štěpka do K90 provozního sila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8793" w14:textId="36A5651C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D564" w14:textId="0224B260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1FA3" w14:textId="54DBC020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A6E7" w14:textId="0D666EC3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CBAF8" w14:textId="2DB3DEDF" w:rsidR="004C7AB9" w:rsidRPr="000124D7" w:rsidRDefault="004C7AB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vrchní hrana sila</w:t>
            </w:r>
          </w:p>
        </w:tc>
      </w:tr>
    </w:tbl>
    <w:p w14:paraId="5A1F4E1A" w14:textId="77777777" w:rsidR="00C102D7" w:rsidRPr="000124D7" w:rsidRDefault="00C102D7" w:rsidP="000D1CD5">
      <w:pPr>
        <w:pStyle w:val="TCBNormalni"/>
        <w:jc w:val="center"/>
        <w:rPr>
          <w:b/>
          <w:bCs/>
        </w:rPr>
      </w:pPr>
    </w:p>
    <w:tbl>
      <w:tblPr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6640"/>
        <w:gridCol w:w="4650"/>
      </w:tblGrid>
      <w:tr w:rsidR="001347E0" w:rsidRPr="000124D7" w14:paraId="01B88002" w14:textId="77777777" w:rsidTr="005366E3">
        <w:trPr>
          <w:trHeight w:val="30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0005" w14:textId="6879D50B" w:rsidR="001347E0" w:rsidRPr="000124D7" w:rsidRDefault="001347E0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7D42" w14:textId="24EF0481" w:rsidR="001347E0" w:rsidRPr="000124D7" w:rsidRDefault="001347E0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24B9" w14:textId="008C85DC" w:rsidR="001347E0" w:rsidRPr="000124D7" w:rsidRDefault="001347E0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7537" w14:textId="29F7F6DB" w:rsidR="001347E0" w:rsidRPr="000124D7" w:rsidRDefault="001347E0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Elektro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BF08" w14:textId="4CA0768D" w:rsidR="001347E0" w:rsidRPr="000124D7" w:rsidRDefault="001347E0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Poznámka</w:t>
            </w:r>
          </w:p>
        </w:tc>
      </w:tr>
      <w:tr w:rsidR="001347E0" w:rsidRPr="000124D7" w14:paraId="3CF731AA" w14:textId="77777777" w:rsidTr="005366E3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1387FF" w14:textId="6F9EE980" w:rsidR="001347E0" w:rsidRPr="000124D7" w:rsidRDefault="00BE3650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NB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550F1D" w14:textId="2ED0A4D9" w:rsidR="001347E0" w:rsidRPr="000124D7" w:rsidRDefault="001347E0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31B555" w14:textId="77777777" w:rsidR="001347E0" w:rsidRPr="000124D7" w:rsidRDefault="001347E0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Do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066A01" w14:textId="77777777" w:rsidR="001347E0" w:rsidRPr="000124D7" w:rsidRDefault="001347E0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Hranice dodávky části elektro: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1D5FF5" w14:textId="1550D78D" w:rsidR="001347E0" w:rsidRPr="000124D7" w:rsidRDefault="001347E0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715A8" w:rsidRPr="000124D7" w14:paraId="623D2DDB" w14:textId="77777777" w:rsidTr="002F5B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3184F" w14:textId="47F34E57" w:rsidR="006715A8" w:rsidRPr="000124D7" w:rsidRDefault="006715A8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E1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88504" w14:textId="6EFD2116" w:rsidR="006715A8" w:rsidRPr="000124D7" w:rsidRDefault="006715A8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OB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396BD" w14:textId="035D2643" w:rsidR="006715A8" w:rsidRPr="000124D7" w:rsidRDefault="006715A8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OB 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A918B" w14:textId="486B6C13" w:rsidR="006715A8" w:rsidRPr="000124D7" w:rsidRDefault="006715A8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Primární svorky 2x traf </w:t>
            </w:r>
            <w:proofErr w:type="spellStart"/>
            <w:r w:rsidRPr="000124D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xxBFTxx</w:t>
            </w:r>
            <w:proofErr w:type="spellEnd"/>
            <w:r w:rsidRPr="000124D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6/0,42kV pod novou rozvodnou K20 napájeného z 80/90BBA z pole č.12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E8D3E" w14:textId="77777777" w:rsidR="006715A8" w:rsidRPr="000124D7" w:rsidRDefault="006715A8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715A8" w:rsidRPr="000124D7" w14:paraId="71F478B8" w14:textId="77777777" w:rsidTr="002F5B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23BE" w14:textId="77777777" w:rsidR="006715A8" w:rsidRPr="000124D7" w:rsidRDefault="006715A8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19D3" w14:textId="77777777" w:rsidR="006715A8" w:rsidRPr="000124D7" w:rsidRDefault="006715A8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796A" w14:textId="5969F0F9" w:rsidR="006715A8" w:rsidRPr="000124D7" w:rsidRDefault="006715A8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stávající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8F1B" w14:textId="77777777" w:rsidR="006715A8" w:rsidRPr="000124D7" w:rsidRDefault="006715A8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nově vyzbrojené pole rozváděče 80,90BBA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D01B" w14:textId="504E5580" w:rsidR="006715A8" w:rsidRPr="000124D7" w:rsidRDefault="006715A8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715A8" w:rsidRPr="000124D7" w14:paraId="6D07D6F0" w14:textId="77777777" w:rsidTr="002F5B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0DAD" w14:textId="77777777" w:rsidR="006715A8" w:rsidRPr="000124D7" w:rsidRDefault="006715A8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6FCC" w14:textId="77777777" w:rsidR="006715A8" w:rsidRPr="000124D7" w:rsidRDefault="006715A8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F007" w14:textId="6832EF8E" w:rsidR="006715A8" w:rsidRPr="000124D7" w:rsidRDefault="006715A8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stávající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0D65" w14:textId="77777777" w:rsidR="006715A8" w:rsidRPr="000124D7" w:rsidRDefault="006715A8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nově vyzbrojené pole rozváděče </w:t>
            </w:r>
            <w:proofErr w:type="spellStart"/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Irodel</w:t>
            </w:r>
            <w:proofErr w:type="spellEnd"/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8ECC" w14:textId="051D158C" w:rsidR="006715A8" w:rsidRPr="000124D7" w:rsidRDefault="006715A8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715A8" w:rsidRPr="000124D7" w14:paraId="01E8D052" w14:textId="77777777" w:rsidTr="002F5B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A32E" w14:textId="77777777" w:rsidR="006715A8" w:rsidRPr="000124D7" w:rsidRDefault="006715A8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0E6D" w14:textId="77777777" w:rsidR="006715A8" w:rsidRPr="000124D7" w:rsidRDefault="006715A8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48F5" w14:textId="47D0521B" w:rsidR="006715A8" w:rsidRPr="000124D7" w:rsidRDefault="006715A8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stávající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C547" w14:textId="7B55A0BA" w:rsidR="006715A8" w:rsidRPr="000124D7" w:rsidRDefault="006715A8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svorky technologického rozváděče 80,90BFB nově vyzbrojené vývody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32AC" w14:textId="1DEAC322" w:rsidR="006715A8" w:rsidRPr="000124D7" w:rsidRDefault="006715A8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715A8" w:rsidRPr="000124D7" w14:paraId="2C1734B3" w14:textId="77777777" w:rsidTr="002F5B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997A" w14:textId="77777777" w:rsidR="006715A8" w:rsidRPr="000124D7" w:rsidRDefault="006715A8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C64C" w14:textId="3F7CD857" w:rsidR="006715A8" w:rsidRPr="000124D7" w:rsidRDefault="006715A8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2E71" w14:textId="44CB1F4E" w:rsidR="006715A8" w:rsidRPr="000124D7" w:rsidRDefault="006715A8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A747" w14:textId="43EDD617" w:rsidR="006715A8" w:rsidRPr="000124D7" w:rsidRDefault="00782E07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nevyužito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1CF2" w14:textId="2C4FCE90" w:rsidR="006715A8" w:rsidRPr="000124D7" w:rsidRDefault="006715A8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715A8" w:rsidRPr="000124D7" w14:paraId="698420B0" w14:textId="77777777" w:rsidTr="00BA09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8721" w14:textId="77777777" w:rsidR="006715A8" w:rsidRPr="000124D7" w:rsidRDefault="006715A8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B721" w14:textId="77777777" w:rsidR="006715A8" w:rsidRPr="000124D7" w:rsidRDefault="006715A8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6B65" w14:textId="0CB43B2A" w:rsidR="006715A8" w:rsidRPr="000124D7" w:rsidRDefault="006715A8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stávající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C593" w14:textId="77777777" w:rsidR="006715A8" w:rsidRPr="000124D7" w:rsidRDefault="006715A8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Symbol" w:hAnsi="Arial" w:cs="Arial"/>
                <w:color w:val="000000"/>
                <w:sz w:val="20"/>
                <w:szCs w:val="20"/>
                <w:lang w:eastAsia="zh-CN"/>
              </w:rPr>
              <w:t>na stávající stavební elektroinstalaci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87F8" w14:textId="794E6D5B" w:rsidR="006715A8" w:rsidRPr="000124D7" w:rsidRDefault="006715A8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A094A" w:rsidRPr="000124D7" w14:paraId="2D657440" w14:textId="77777777" w:rsidTr="00BA094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3257D" w14:textId="59C01946" w:rsidR="00BA094A" w:rsidRPr="000124D7" w:rsidRDefault="00BA094A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lastRenderedPageBreak/>
              <w:t>E6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1E1C3" w14:textId="1C20505C" w:rsidR="00BA094A" w:rsidRPr="000124D7" w:rsidRDefault="00BA094A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C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EB5E8" w14:textId="1EB7A973" w:rsidR="00BA094A" w:rsidRPr="000124D7" w:rsidRDefault="00BA094A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C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5445F" w14:textId="3AFB88FE" w:rsidR="00BA094A" w:rsidRPr="000124D7" w:rsidRDefault="00BA094A" w:rsidP="006715A8">
            <w:pPr>
              <w:spacing w:after="0" w:line="240" w:lineRule="auto"/>
              <w:jc w:val="center"/>
              <w:rPr>
                <w:rFonts w:ascii="Arial" w:eastAsia="Symbol" w:hAnsi="Arial" w:cs="Arial"/>
                <w:color w:val="000000"/>
                <w:sz w:val="20"/>
                <w:szCs w:val="20"/>
                <w:lang w:eastAsia="zh-CN"/>
              </w:rPr>
            </w:pPr>
            <w:r w:rsidRPr="00BA094A">
              <w:rPr>
                <w:rFonts w:ascii="Arial" w:eastAsia="Symbol" w:hAnsi="Arial" w:cs="Arial"/>
                <w:color w:val="000000"/>
                <w:sz w:val="20"/>
                <w:szCs w:val="20"/>
                <w:lang w:eastAsia="zh-CN"/>
              </w:rPr>
              <w:t xml:space="preserve">připojení </w:t>
            </w:r>
            <w:r w:rsidR="0081441F">
              <w:rPr>
                <w:rFonts w:ascii="Arial" w:eastAsia="Symbol" w:hAnsi="Arial" w:cs="Arial"/>
                <w:color w:val="000000"/>
                <w:sz w:val="20"/>
                <w:szCs w:val="20"/>
                <w:lang w:eastAsia="zh-CN"/>
              </w:rPr>
              <w:t>spotřebičů umístěných na přesypech do vnitřních sil</w:t>
            </w:r>
            <w:r w:rsidR="0051191F">
              <w:rPr>
                <w:rFonts w:ascii="Arial" w:eastAsia="Symbol" w:hAnsi="Arial" w:cs="Arial"/>
                <w:color w:val="000000"/>
                <w:sz w:val="20"/>
                <w:szCs w:val="20"/>
                <w:lang w:eastAsia="zh-CN"/>
              </w:rPr>
              <w:t xml:space="preserve"> na K20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CC81A" w14:textId="77777777" w:rsidR="00BA094A" w:rsidRPr="000124D7" w:rsidRDefault="00BA094A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1191F" w:rsidRPr="000124D7" w14:paraId="09C25822" w14:textId="77777777" w:rsidTr="00BA094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5845C" w14:textId="604639D8" w:rsidR="0051191F" w:rsidRDefault="0051191F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3B2FD" w14:textId="2821C7A1" w:rsidR="0051191F" w:rsidRDefault="0020614B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6473C" w14:textId="5C9208D2" w:rsidR="0051191F" w:rsidRDefault="0020614B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 2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7B2E5" w14:textId="01D91BE6" w:rsidR="0051191F" w:rsidRPr="00BA094A" w:rsidRDefault="0020614B" w:rsidP="006715A8">
            <w:pPr>
              <w:spacing w:after="0" w:line="240" w:lineRule="auto"/>
              <w:jc w:val="center"/>
              <w:rPr>
                <w:rFonts w:ascii="Arial" w:eastAsia="Symbo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Symbol" w:hAnsi="Arial" w:cs="Arial"/>
                <w:color w:val="000000"/>
                <w:sz w:val="20"/>
                <w:szCs w:val="20"/>
                <w:lang w:eastAsia="zh-CN"/>
              </w:rPr>
              <w:t xml:space="preserve">připojení spotřebičů umístěných na </w:t>
            </w:r>
            <w:r w:rsidR="009A795D">
              <w:rPr>
                <w:rFonts w:ascii="Arial" w:eastAsia="Symbol" w:hAnsi="Arial" w:cs="Arial"/>
                <w:color w:val="000000"/>
                <w:sz w:val="20"/>
                <w:szCs w:val="20"/>
                <w:lang w:eastAsia="zh-CN"/>
              </w:rPr>
              <w:t xml:space="preserve">přesypech do vnitřních </w:t>
            </w:r>
            <w:r w:rsidR="002A3DC1">
              <w:rPr>
                <w:rFonts w:ascii="Arial" w:eastAsia="Symbol" w:hAnsi="Arial" w:cs="Arial"/>
                <w:color w:val="000000"/>
                <w:sz w:val="20"/>
                <w:szCs w:val="20"/>
                <w:lang w:eastAsia="zh-CN"/>
              </w:rPr>
              <w:t xml:space="preserve">sil E1A na </w:t>
            </w:r>
            <w:r w:rsidR="00592ABA">
              <w:rPr>
                <w:rFonts w:ascii="Arial" w:eastAsia="Symbol" w:hAnsi="Arial" w:cs="Arial"/>
                <w:color w:val="000000"/>
                <w:sz w:val="20"/>
                <w:szCs w:val="20"/>
                <w:lang w:eastAsia="zh-CN"/>
              </w:rPr>
              <w:t>svorky 80,90BFB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6DCD3" w14:textId="77777777" w:rsidR="0051191F" w:rsidRPr="000124D7" w:rsidRDefault="0051191F" w:rsidP="00671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1A91DF6E" w14:textId="77777777" w:rsidR="00712DE2" w:rsidRPr="000124D7" w:rsidRDefault="00712DE2" w:rsidP="00C8193B">
      <w:pPr>
        <w:pStyle w:val="TCBNormalni"/>
        <w:jc w:val="both"/>
        <w:rPr>
          <w:b/>
          <w:bCs/>
        </w:rPr>
      </w:pPr>
    </w:p>
    <w:tbl>
      <w:tblPr>
        <w:tblpPr w:leftFromText="141" w:rightFromText="141" w:vertAnchor="text" w:horzAnchor="margin" w:tblpY="-115"/>
        <w:tblW w:w="14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707"/>
        <w:gridCol w:w="907"/>
        <w:gridCol w:w="7206"/>
        <w:gridCol w:w="4677"/>
      </w:tblGrid>
      <w:tr w:rsidR="004558B7" w:rsidRPr="000124D7" w14:paraId="0F94D4D1" w14:textId="77777777" w:rsidTr="003D749F">
        <w:trPr>
          <w:trHeight w:val="2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CACE64" w14:textId="50C6379D" w:rsidR="004558B7" w:rsidRPr="000124D7" w:rsidRDefault="004558B7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5C9F94" w14:textId="5F50701A" w:rsidR="004558B7" w:rsidRPr="000124D7" w:rsidRDefault="004558B7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62D506" w14:textId="2BE98F21" w:rsidR="004558B7" w:rsidRPr="000124D7" w:rsidRDefault="004558B7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92FC00" w14:textId="3A24BE3B" w:rsidR="004558B7" w:rsidRPr="000124D7" w:rsidRDefault="004558B7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Symbo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ŘS technologie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DA8E60" w14:textId="2EA29DB9" w:rsidR="004558B7" w:rsidRPr="000124D7" w:rsidRDefault="004558B7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Poznámka</w:t>
            </w:r>
          </w:p>
        </w:tc>
      </w:tr>
      <w:tr w:rsidR="004558B7" w:rsidRPr="000124D7" w14:paraId="5FE85071" w14:textId="77777777" w:rsidTr="003D749F">
        <w:trPr>
          <w:trHeight w:val="20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0488" w14:textId="77777777" w:rsidR="004558B7" w:rsidRPr="000124D7" w:rsidRDefault="004558B7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A1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AE7F" w14:textId="77777777" w:rsidR="004558B7" w:rsidRPr="000124D7" w:rsidRDefault="004558B7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16DB" w14:textId="2F899634" w:rsidR="004558B7" w:rsidRPr="000124D7" w:rsidRDefault="004558B7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stávající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856E" w14:textId="1A961F62" w:rsidR="004558B7" w:rsidRPr="000124D7" w:rsidRDefault="0039174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p</w:t>
            </w:r>
            <w:r w:rsidR="004558B7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řipojení k ŘS </w:t>
            </w:r>
            <w:proofErr w:type="spellStart"/>
            <w:r w:rsidR="004558B7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Procontrol</w:t>
            </w:r>
            <w:proofErr w:type="spellEnd"/>
            <w:r w:rsidR="004558B7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P14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BDCE" w14:textId="5094AAD3" w:rsidR="004558B7" w:rsidRPr="000124D7" w:rsidRDefault="004558B7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558B7" w:rsidRPr="000124D7" w14:paraId="6269CED1" w14:textId="77777777" w:rsidTr="003D749F">
        <w:trPr>
          <w:trHeight w:val="2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D943" w14:textId="77777777" w:rsidR="004558B7" w:rsidRPr="000124D7" w:rsidRDefault="004558B7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A2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D3DA" w14:textId="77777777" w:rsidR="004558B7" w:rsidRPr="000124D7" w:rsidRDefault="004558B7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 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3D6A" w14:textId="726A3804" w:rsidR="004558B7" w:rsidRPr="000124D7" w:rsidRDefault="004558B7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stávající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08F0" w14:textId="781A88D1" w:rsidR="004558B7" w:rsidRPr="000124D7" w:rsidRDefault="00391749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p</w:t>
            </w:r>
            <w:r w:rsidR="004558B7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řipojení k průmyslové </w:t>
            </w:r>
            <w:proofErr w:type="gramStart"/>
            <w:r w:rsidR="004558B7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síti - síťový</w:t>
            </w:r>
            <w:proofErr w:type="gramEnd"/>
            <w:r w:rsidR="004558B7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rozváděč DR 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BB94" w14:textId="6FF3E9B6" w:rsidR="004558B7" w:rsidRPr="000124D7" w:rsidRDefault="004558B7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A0675" w:rsidRPr="000124D7" w14:paraId="22245127" w14:textId="77777777" w:rsidTr="003D749F">
        <w:trPr>
          <w:trHeight w:val="2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7594F" w14:textId="4FAFD517" w:rsidR="00CA0675" w:rsidRPr="000124D7" w:rsidRDefault="00CA0675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A3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9F0C9" w14:textId="06EC53F5" w:rsidR="00CA0675" w:rsidRPr="000124D7" w:rsidRDefault="00CA0675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C81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714A2" w14:textId="3498F353" w:rsidR="00CA0675" w:rsidRPr="000124D7" w:rsidRDefault="00CA0675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Stávající 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F3484" w14:textId="6ED0E2E0" w:rsidR="00CA0675" w:rsidRPr="000124D7" w:rsidRDefault="003D749F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</w:t>
            </w:r>
            <w:r w:rsidR="00CA0675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echnologická síť ŘS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E5F21" w14:textId="77777777" w:rsidR="00CA0675" w:rsidRPr="000124D7" w:rsidRDefault="00CA0675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tbl>
      <w:tblPr>
        <w:tblW w:w="141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874"/>
        <w:gridCol w:w="874"/>
        <w:gridCol w:w="7288"/>
        <w:gridCol w:w="4701"/>
      </w:tblGrid>
      <w:tr w:rsidR="00462CD1" w:rsidRPr="000124D7" w14:paraId="58032B22" w14:textId="77777777" w:rsidTr="002F5B7E">
        <w:trPr>
          <w:trHeight w:val="23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59166A" w14:textId="7B59D97C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BDA464" w14:textId="40F95951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587FE5" w14:textId="38E4483A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2F5FDD" w14:textId="28B39DB5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Stavební</w:t>
            </w:r>
          </w:p>
        </w:tc>
        <w:tc>
          <w:tcPr>
            <w:tcW w:w="4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7D7BCD" w14:textId="77777777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Poznámka</w:t>
            </w:r>
          </w:p>
        </w:tc>
      </w:tr>
      <w:tr w:rsidR="00462CD1" w:rsidRPr="000124D7" w14:paraId="47C73B7D" w14:textId="77777777" w:rsidTr="002F5B7E">
        <w:trPr>
          <w:trHeight w:val="23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9205" w14:textId="0DB5EAEB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750D" w14:textId="1701FBC3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4624" w14:textId="422418C5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CBC9" w14:textId="7DD7087E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SO 201 - Kotelna K20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CFC3" w14:textId="3D6DBC30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62CD1" w:rsidRPr="000124D7" w14:paraId="0F46213C" w14:textId="77777777" w:rsidTr="002F5B7E">
        <w:trPr>
          <w:trHeight w:val="23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0779" w14:textId="77777777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775D" w14:textId="18F1E80A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EC6C" w14:textId="29C580FB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C992" w14:textId="00E7BFD7" w:rsidR="00462CD1" w:rsidRPr="000124D7" w:rsidRDefault="00BA094A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nepoužito 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B3D1" w14:textId="70127826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62CD1" w:rsidRPr="000124D7" w14:paraId="41CC791D" w14:textId="77777777" w:rsidTr="002F5B7E">
        <w:trPr>
          <w:trHeight w:val="23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B924" w14:textId="77777777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525A" w14:textId="7CA48096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987010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09FA" w14:textId="44860868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987010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C05E" w14:textId="54F88ED3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- kanalizace dešťová 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BC6D" w14:textId="0F984211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62CD1" w:rsidRPr="000124D7" w14:paraId="36C2D179" w14:textId="77777777" w:rsidTr="002F5B7E">
        <w:trPr>
          <w:trHeight w:val="23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2D5E" w14:textId="77777777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5533" w14:textId="7F8CE6A1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987010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6E80" w14:textId="5F51EB6B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987010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10B2" w14:textId="1977CA79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- pitný vodovod 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6199" w14:textId="5F2B4E2E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62CD1" w:rsidRPr="000124D7" w14:paraId="68C01DF6" w14:textId="77777777" w:rsidTr="002F5B7E">
        <w:trPr>
          <w:trHeight w:val="23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CCD8" w14:textId="77777777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7C05" w14:textId="6A3B9E92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A7E7" w14:textId="2519CF8A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2BD4" w14:textId="5EEB93B2" w:rsidR="00462CD1" w:rsidRPr="000124D7" w:rsidRDefault="00DB3AED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nepoužito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0E80" w14:textId="1B6329E8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62CD1" w:rsidRPr="000124D7" w14:paraId="2F0DADC9" w14:textId="77777777" w:rsidTr="002F5B7E">
        <w:trPr>
          <w:trHeight w:val="23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61ED" w14:textId="77777777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88BB" w14:textId="71668C95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987010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3A48" w14:textId="1F68A1DE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987010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DFE1" w14:textId="77777777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- elektro NN – IO 307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A12A" w14:textId="464B7209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62CD1" w:rsidRPr="000124D7" w14:paraId="7B7E44C7" w14:textId="77777777" w:rsidTr="002F5B7E">
        <w:trPr>
          <w:trHeight w:val="23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D694" w14:textId="5762AB6B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CE71" w14:textId="7F571424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CDB9" w14:textId="4AAC94F9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F1AC" w14:textId="77777777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SO 203 - Úprava kotelny K80 a K90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278F" w14:textId="59DC03E0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62CD1" w:rsidRPr="000124D7" w14:paraId="5F9D7F22" w14:textId="77777777" w:rsidTr="002F5B7E">
        <w:trPr>
          <w:trHeight w:val="23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9076" w14:textId="77777777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D69C" w14:textId="53A52371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ED0C" w14:textId="43B36136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F0D" w14:textId="3981CD72" w:rsidR="00462CD1" w:rsidRPr="000124D7" w:rsidRDefault="00DC371D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nevyužito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1975" w14:textId="688D8609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62CD1" w:rsidRPr="000124D7" w14:paraId="14513FE8" w14:textId="77777777" w:rsidTr="002F5B7E">
        <w:trPr>
          <w:trHeight w:val="23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2F31" w14:textId="77777777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3D99" w14:textId="66E951A9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987010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E569" w14:textId="6CF69374" w:rsidR="00462CD1" w:rsidRPr="000124D7" w:rsidRDefault="00584CC5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stávající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A3EC" w14:textId="1E6045D8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- kanalizace dešťová 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3FBE" w14:textId="185BE30F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62CD1" w:rsidRPr="000124D7" w14:paraId="04BF434F" w14:textId="77777777" w:rsidTr="002F5B7E">
        <w:trPr>
          <w:trHeight w:val="23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5FA1" w14:textId="77777777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6DBD" w14:textId="5D525337" w:rsidR="00462CD1" w:rsidRPr="000124D7" w:rsidRDefault="00584CC5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stávající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EC17" w14:textId="0DFE8665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987010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584CC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EEB8" w14:textId="4A593BE5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- pitný vodovod 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E3CE" w14:textId="18227D7C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62CD1" w:rsidRPr="000124D7" w14:paraId="59BF36FA" w14:textId="77777777" w:rsidTr="002F5B7E">
        <w:trPr>
          <w:trHeight w:val="23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EFB6" w14:textId="77777777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F3EF" w14:textId="05F42419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D100" w14:textId="7D5FA6BE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90D1" w14:textId="33998F43" w:rsidR="00462CD1" w:rsidRPr="000124D7" w:rsidRDefault="00DB3AED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nepoužito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7506" w14:textId="7E34B903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62CD1" w:rsidRPr="000124D7" w14:paraId="2B10DD0A" w14:textId="77777777" w:rsidTr="002F5B7E">
        <w:trPr>
          <w:trHeight w:val="23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FFD2" w14:textId="77777777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DD73" w14:textId="74B6C34D" w:rsidR="00462CD1" w:rsidRPr="000124D7" w:rsidRDefault="00201C2E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stávající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6D88" w14:textId="2662C7EC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987010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201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AB55" w14:textId="77777777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- elektro NN – IO 307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CD2B" w14:textId="47AAA66B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62CD1" w:rsidRPr="000124D7" w14:paraId="14608D57" w14:textId="77777777" w:rsidTr="002F5B7E">
        <w:trPr>
          <w:trHeight w:val="714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8A32" w14:textId="78BF3A4C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7788" w14:textId="71B195AB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987010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6E4D" w14:textId="04603064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OB</w:t>
            </w:r>
            <w:r w:rsidR="00987010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6E44" w14:textId="3523327B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Připojovacím místem mezi OB 2 a OB 6 z hlediska konstrukcí je úroveň 0,0 m, není-li specifikováno jinak.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30EED" w14:textId="5B2C773C" w:rsidR="00462CD1" w:rsidRPr="000124D7" w:rsidRDefault="00462CD1" w:rsidP="000D1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Majitelem </w:t>
            </w:r>
            <w:r w:rsidR="006810FE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připojovacího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místa, tj. zodpovědným za připojení, je ten OB odkud teče </w:t>
            </w:r>
            <w:r w:rsidR="006810FE"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medium,</w:t>
            </w:r>
            <w:r w:rsidRPr="00012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resp. u vertikálních stavebních konstrukcí odkud teče voda.</w:t>
            </w:r>
          </w:p>
        </w:tc>
      </w:tr>
    </w:tbl>
    <w:p w14:paraId="54B79A1C" w14:textId="69353641" w:rsidR="002C2BA7" w:rsidRPr="000124D7" w:rsidRDefault="002C2BA7" w:rsidP="005B4EA7">
      <w:pPr>
        <w:pStyle w:val="TCBNormalni"/>
        <w:rPr>
          <w:b/>
          <w:bCs/>
        </w:rPr>
        <w:sectPr w:rsidR="002C2BA7" w:rsidRPr="000124D7" w:rsidSect="006603B8">
          <w:headerReference w:type="default" r:id="rId13"/>
          <w:headerReference w:type="first" r:id="rId14"/>
          <w:pgSz w:w="16838" w:h="11906" w:orient="landscape"/>
          <w:pgMar w:top="1417" w:right="1417" w:bottom="1417" w:left="1417" w:header="708" w:footer="176" w:gutter="0"/>
          <w:cols w:space="708"/>
          <w:titlePg/>
          <w:docGrid w:linePitch="360"/>
        </w:sectPr>
      </w:pPr>
    </w:p>
    <w:p w14:paraId="490E163E" w14:textId="3C782A15" w:rsidR="00282D71" w:rsidRPr="000124D7" w:rsidRDefault="00282D71" w:rsidP="005B4EA7">
      <w:pPr>
        <w:pStyle w:val="TCBNormalni"/>
      </w:pPr>
    </w:p>
    <w:p w14:paraId="543DCBA1" w14:textId="77777777" w:rsidR="00282D71" w:rsidRPr="000124D7" w:rsidRDefault="00282D71" w:rsidP="00A42057">
      <w:pPr>
        <w:pStyle w:val="TCBNadpis1"/>
      </w:pPr>
      <w:bookmarkStart w:id="58" w:name="_Toc122095454"/>
      <w:bookmarkStart w:id="59" w:name="_Toc5174829"/>
      <w:bookmarkStart w:id="60" w:name="_Toc141456170"/>
      <w:r w:rsidRPr="000124D7">
        <w:t>SEZNAM ZKRATEK</w:t>
      </w:r>
      <w:bookmarkStart w:id="61" w:name="_Toc122095455"/>
      <w:bookmarkEnd w:id="58"/>
      <w:bookmarkEnd w:id="59"/>
      <w:bookmarkEnd w:id="60"/>
      <w:bookmarkEnd w:id="61"/>
    </w:p>
    <w:tbl>
      <w:tblPr>
        <w:tblW w:w="84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7316"/>
      </w:tblGrid>
      <w:tr w:rsidR="002C6809" w:rsidRPr="002C6809" w14:paraId="16DC0E54" w14:textId="77777777" w:rsidTr="00352312">
        <w:trPr>
          <w:trHeight w:val="270"/>
          <w:tblHeader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noWrap/>
            <w:vAlign w:val="bottom"/>
          </w:tcPr>
          <w:p w14:paraId="0A2BCAEA" w14:textId="77777777" w:rsidR="002C6809" w:rsidRPr="002C6809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2C6809">
              <w:rPr>
                <w:rFonts w:ascii="Arial" w:hAnsi="Arial" w:cs="Arial"/>
              </w:rPr>
              <w:t> Zkratka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noWrap/>
            <w:vAlign w:val="bottom"/>
          </w:tcPr>
          <w:p w14:paraId="4D1417A6" w14:textId="77777777" w:rsidR="002C6809" w:rsidRPr="002C6809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2C6809">
              <w:rPr>
                <w:rFonts w:ascii="Arial" w:hAnsi="Arial" w:cs="Arial"/>
              </w:rPr>
              <w:t> Text</w:t>
            </w:r>
          </w:p>
        </w:tc>
      </w:tr>
      <w:tr w:rsidR="002C6809" w:rsidRPr="002C6809" w14:paraId="365D0ADF" w14:textId="77777777" w:rsidTr="00352312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31E69E3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AŘ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D0D3E1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Administrativní řád</w:t>
            </w:r>
          </w:p>
        </w:tc>
      </w:tr>
      <w:tr w:rsidR="002C6809" w:rsidRPr="002C6809" w14:paraId="7057DACD" w14:textId="77777777" w:rsidTr="00352312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76E654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ASŘTP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E6EEBC6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 xml:space="preserve">Automatický systém řízení technologického procesu </w:t>
            </w:r>
          </w:p>
        </w:tc>
      </w:tr>
      <w:tr w:rsidR="002C6809" w:rsidRPr="002C6809" w14:paraId="465AD06D" w14:textId="77777777" w:rsidTr="00352312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71DC70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ATEX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22992B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Směrnice ATEX (</w:t>
            </w:r>
            <w:proofErr w:type="spellStart"/>
            <w:r w:rsidRPr="009D0A30">
              <w:rPr>
                <w:rFonts w:ascii="Arial" w:hAnsi="Arial" w:cs="Arial"/>
              </w:rPr>
              <w:t>Atmosphères</w:t>
            </w:r>
            <w:proofErr w:type="spellEnd"/>
            <w:r w:rsidRPr="009D0A30">
              <w:rPr>
                <w:rFonts w:ascii="Arial" w:hAnsi="Arial" w:cs="Arial"/>
              </w:rPr>
              <w:t xml:space="preserve"> </w:t>
            </w:r>
            <w:proofErr w:type="spellStart"/>
            <w:r w:rsidRPr="009D0A30">
              <w:rPr>
                <w:rFonts w:ascii="Arial" w:hAnsi="Arial" w:cs="Arial"/>
              </w:rPr>
              <w:t>Explosibles</w:t>
            </w:r>
            <w:proofErr w:type="spellEnd"/>
            <w:r w:rsidRPr="009D0A30">
              <w:rPr>
                <w:rFonts w:ascii="Arial" w:hAnsi="Arial" w:cs="Arial"/>
              </w:rPr>
              <w:t xml:space="preserve">) pro zařízení a ochranné systémy určené k použití v prostředí s nebezpečím výbuchu </w:t>
            </w:r>
          </w:p>
        </w:tc>
      </w:tr>
      <w:tr w:rsidR="002C6809" w:rsidRPr="002C6809" w14:paraId="7CC6C282" w14:textId="77777777" w:rsidTr="00352312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FABC37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 xml:space="preserve">BAT 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1362EC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 xml:space="preserve">Best </w:t>
            </w:r>
            <w:proofErr w:type="spellStart"/>
            <w:r w:rsidRPr="009D0A30">
              <w:rPr>
                <w:rFonts w:ascii="Arial" w:hAnsi="Arial" w:cs="Arial"/>
              </w:rPr>
              <w:t>Available</w:t>
            </w:r>
            <w:proofErr w:type="spellEnd"/>
            <w:r w:rsidRPr="009D0A30">
              <w:rPr>
                <w:rFonts w:ascii="Arial" w:hAnsi="Arial" w:cs="Arial"/>
              </w:rPr>
              <w:t xml:space="preserve"> </w:t>
            </w:r>
            <w:proofErr w:type="spellStart"/>
            <w:r w:rsidRPr="009D0A30">
              <w:rPr>
                <w:rFonts w:ascii="Arial" w:hAnsi="Arial" w:cs="Arial"/>
              </w:rPr>
              <w:t>Techniques</w:t>
            </w:r>
            <w:proofErr w:type="spellEnd"/>
          </w:p>
        </w:tc>
      </w:tr>
      <w:tr w:rsidR="002C6809" w:rsidRPr="002C6809" w14:paraId="230B12AA" w14:textId="77777777" w:rsidTr="00352312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210011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BEP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D0C7C58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 xml:space="preserve">BIM </w:t>
            </w:r>
            <w:proofErr w:type="spellStart"/>
            <w:r w:rsidRPr="009D0A30">
              <w:rPr>
                <w:rFonts w:ascii="Arial" w:hAnsi="Arial" w:cs="Arial"/>
              </w:rPr>
              <w:t>Execution</w:t>
            </w:r>
            <w:proofErr w:type="spellEnd"/>
            <w:r w:rsidRPr="009D0A30">
              <w:rPr>
                <w:rFonts w:ascii="Arial" w:hAnsi="Arial" w:cs="Arial"/>
              </w:rPr>
              <w:t xml:space="preserve"> </w:t>
            </w:r>
            <w:proofErr w:type="spellStart"/>
            <w:r w:rsidRPr="009D0A30">
              <w:rPr>
                <w:rFonts w:ascii="Arial" w:hAnsi="Arial" w:cs="Arial"/>
              </w:rPr>
              <w:t>Plan</w:t>
            </w:r>
            <w:proofErr w:type="spellEnd"/>
            <w:r w:rsidRPr="009D0A30">
              <w:rPr>
                <w:rFonts w:ascii="Arial" w:hAnsi="Arial" w:cs="Arial"/>
              </w:rPr>
              <w:t xml:space="preserve"> (Plán realizace BIM)</w:t>
            </w:r>
          </w:p>
        </w:tc>
      </w:tr>
      <w:tr w:rsidR="002C6809" w:rsidRPr="002C6809" w14:paraId="51863833" w14:textId="77777777" w:rsidTr="00352312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D7BD4D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BIM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861FFE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proofErr w:type="spellStart"/>
            <w:r w:rsidRPr="009D0A30">
              <w:rPr>
                <w:rFonts w:ascii="Arial" w:hAnsi="Arial" w:cs="Arial"/>
              </w:rPr>
              <w:t>Building</w:t>
            </w:r>
            <w:proofErr w:type="spellEnd"/>
            <w:r w:rsidRPr="009D0A30">
              <w:rPr>
                <w:rFonts w:ascii="Arial" w:hAnsi="Arial" w:cs="Arial"/>
              </w:rPr>
              <w:t xml:space="preserve"> </w:t>
            </w:r>
            <w:proofErr w:type="spellStart"/>
            <w:r w:rsidRPr="009D0A30">
              <w:rPr>
                <w:rFonts w:ascii="Arial" w:hAnsi="Arial" w:cs="Arial"/>
              </w:rPr>
              <w:t>Information</w:t>
            </w:r>
            <w:proofErr w:type="spellEnd"/>
            <w:r w:rsidRPr="009D0A30">
              <w:rPr>
                <w:rFonts w:ascii="Arial" w:hAnsi="Arial" w:cs="Arial"/>
              </w:rPr>
              <w:t xml:space="preserve"> Modelling/Management</w:t>
            </w:r>
          </w:p>
        </w:tc>
      </w:tr>
      <w:tr w:rsidR="002C6809" w:rsidRPr="002C6809" w14:paraId="3410232D" w14:textId="77777777" w:rsidTr="00352312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26F012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BO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D49976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Běžná oprava</w:t>
            </w:r>
          </w:p>
        </w:tc>
      </w:tr>
      <w:tr w:rsidR="002C6809" w:rsidRPr="002C6809" w14:paraId="5AA516F0" w14:textId="77777777" w:rsidTr="00352312">
        <w:trPr>
          <w:trHeight w:val="270"/>
        </w:trPr>
        <w:tc>
          <w:tcPr>
            <w:tcW w:w="1130" w:type="dxa"/>
            <w:shd w:val="clear" w:color="auto" w:fill="auto"/>
            <w:noWrap/>
            <w:vAlign w:val="bottom"/>
          </w:tcPr>
          <w:p w14:paraId="6A2250FC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BOZP</w:t>
            </w:r>
          </w:p>
        </w:tc>
        <w:tc>
          <w:tcPr>
            <w:tcW w:w="7316" w:type="dxa"/>
            <w:shd w:val="clear" w:color="auto" w:fill="auto"/>
            <w:noWrap/>
            <w:vAlign w:val="bottom"/>
          </w:tcPr>
          <w:p w14:paraId="4189B301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Bezpečnost a Ochrana Zdraví při Práci</w:t>
            </w:r>
          </w:p>
        </w:tc>
      </w:tr>
      <w:tr w:rsidR="002C6809" w:rsidRPr="002C6809" w14:paraId="1D7CCA33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0A6DCC68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CE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14775BE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proofErr w:type="spellStart"/>
            <w:r w:rsidRPr="009D0A30">
              <w:rPr>
                <w:rFonts w:ascii="Arial" w:hAnsi="Arial" w:cs="Arial"/>
              </w:rPr>
              <w:t>Conformité</w:t>
            </w:r>
            <w:proofErr w:type="spellEnd"/>
            <w:r w:rsidRPr="009D0A30">
              <w:rPr>
                <w:rFonts w:ascii="Arial" w:hAnsi="Arial" w:cs="Arial"/>
              </w:rPr>
              <w:t xml:space="preserve"> </w:t>
            </w:r>
            <w:proofErr w:type="spellStart"/>
            <w:r w:rsidRPr="009D0A30">
              <w:rPr>
                <w:rFonts w:ascii="Arial" w:hAnsi="Arial" w:cs="Arial"/>
              </w:rPr>
              <w:t>européenne</w:t>
            </w:r>
            <w:proofErr w:type="spellEnd"/>
          </w:p>
        </w:tc>
      </w:tr>
      <w:tr w:rsidR="002C6809" w:rsidRPr="002C6809" w14:paraId="40D49CC3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5765C7A4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CCTV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6A8B27F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proofErr w:type="spellStart"/>
            <w:r w:rsidRPr="009D0A30">
              <w:rPr>
                <w:rFonts w:ascii="Arial" w:hAnsi="Arial" w:cs="Arial"/>
              </w:rPr>
              <w:t>Closed</w:t>
            </w:r>
            <w:proofErr w:type="spellEnd"/>
            <w:r w:rsidRPr="009D0A30">
              <w:rPr>
                <w:rFonts w:ascii="Arial" w:hAnsi="Arial" w:cs="Arial"/>
              </w:rPr>
              <w:t xml:space="preserve"> </w:t>
            </w:r>
            <w:proofErr w:type="spellStart"/>
            <w:r w:rsidRPr="009D0A30">
              <w:rPr>
                <w:rFonts w:ascii="Arial" w:hAnsi="Arial" w:cs="Arial"/>
              </w:rPr>
              <w:t>Circuit</w:t>
            </w:r>
            <w:proofErr w:type="spellEnd"/>
            <w:r w:rsidRPr="009D0A30">
              <w:rPr>
                <w:rFonts w:ascii="Arial" w:hAnsi="Arial" w:cs="Arial"/>
              </w:rPr>
              <w:t xml:space="preserve"> </w:t>
            </w:r>
            <w:proofErr w:type="spellStart"/>
            <w:r w:rsidRPr="009D0A30">
              <w:rPr>
                <w:rFonts w:ascii="Arial" w:hAnsi="Arial" w:cs="Arial"/>
              </w:rPr>
              <w:t>Television</w:t>
            </w:r>
            <w:proofErr w:type="spellEnd"/>
            <w:r w:rsidRPr="009D0A30">
              <w:rPr>
                <w:rFonts w:ascii="Arial" w:hAnsi="Arial" w:cs="Arial"/>
              </w:rPr>
              <w:t xml:space="preserve"> (uzavřený televizní okruh)</w:t>
            </w:r>
          </w:p>
        </w:tc>
      </w:tr>
      <w:tr w:rsidR="002C6809" w:rsidRPr="002C6809" w14:paraId="0FC9DECC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378EAA99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CEMS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7338D8A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 xml:space="preserve">Systém emisního </w:t>
            </w:r>
            <w:proofErr w:type="spellStart"/>
            <w:r w:rsidRPr="009D0A30">
              <w:rPr>
                <w:rFonts w:ascii="Arial" w:hAnsi="Arial" w:cs="Arial"/>
              </w:rPr>
              <w:t>monitorinku</w:t>
            </w:r>
            <w:proofErr w:type="spellEnd"/>
          </w:p>
        </w:tc>
      </w:tr>
      <w:tr w:rsidR="002C6809" w:rsidRPr="002C6809" w14:paraId="0C06A30F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4E74EEBB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CDE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6F765BB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Společné datové prostředí (</w:t>
            </w:r>
            <w:proofErr w:type="spellStart"/>
            <w:r w:rsidRPr="009D0A30">
              <w:rPr>
                <w:rFonts w:ascii="Arial" w:hAnsi="Arial" w:cs="Arial"/>
              </w:rPr>
              <w:t>Common</w:t>
            </w:r>
            <w:proofErr w:type="spellEnd"/>
            <w:r w:rsidRPr="009D0A30">
              <w:rPr>
                <w:rFonts w:ascii="Arial" w:hAnsi="Arial" w:cs="Arial"/>
              </w:rPr>
              <w:t xml:space="preserve"> data Environment)</w:t>
            </w:r>
          </w:p>
        </w:tc>
      </w:tr>
      <w:tr w:rsidR="002C6809" w:rsidRPr="002C6809" w14:paraId="619D9AFB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75AA2E1E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č.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1CB83388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Číslo</w:t>
            </w:r>
          </w:p>
        </w:tc>
      </w:tr>
      <w:tr w:rsidR="002C6809" w:rsidRPr="002C6809" w14:paraId="4BBC14A8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764F8053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ČR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2FAD4A1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Česká republika</w:t>
            </w:r>
          </w:p>
        </w:tc>
      </w:tr>
      <w:tr w:rsidR="002C6809" w:rsidRPr="002C6809" w14:paraId="159C2FAB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097147A7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ČSN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9D6843E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Česká technická norma</w:t>
            </w:r>
          </w:p>
        </w:tc>
      </w:tr>
      <w:tr w:rsidR="002C6809" w:rsidRPr="002C6809" w14:paraId="279ECC7B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23DD713D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DIN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14DFAE5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proofErr w:type="spellStart"/>
            <w:r w:rsidRPr="009D0A30">
              <w:rPr>
                <w:rFonts w:ascii="Arial" w:hAnsi="Arial" w:cs="Arial"/>
              </w:rPr>
              <w:t>Deutsche</w:t>
            </w:r>
            <w:proofErr w:type="spellEnd"/>
            <w:r w:rsidRPr="009D0A30">
              <w:rPr>
                <w:rFonts w:ascii="Arial" w:hAnsi="Arial" w:cs="Arial"/>
              </w:rPr>
              <w:t xml:space="preserve"> Industrie </w:t>
            </w:r>
            <w:proofErr w:type="spellStart"/>
            <w:r w:rsidRPr="009D0A30">
              <w:rPr>
                <w:rFonts w:ascii="Arial" w:hAnsi="Arial" w:cs="Arial"/>
              </w:rPr>
              <w:t>Normen</w:t>
            </w:r>
            <w:proofErr w:type="spellEnd"/>
            <w:r w:rsidRPr="009D0A30">
              <w:rPr>
                <w:rFonts w:ascii="Arial" w:hAnsi="Arial" w:cs="Arial"/>
              </w:rPr>
              <w:t xml:space="preserve"> </w:t>
            </w:r>
          </w:p>
        </w:tc>
      </w:tr>
      <w:tr w:rsidR="002C6809" w:rsidRPr="002C6809" w14:paraId="681CA583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12174163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DOSS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1342282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Dotčené orgány státní správy</w:t>
            </w:r>
          </w:p>
        </w:tc>
      </w:tr>
      <w:tr w:rsidR="002C6809" w:rsidRPr="002C6809" w14:paraId="7A046D03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2E067157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DPS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836D133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Dokumentace pro provádění stavby</w:t>
            </w:r>
          </w:p>
        </w:tc>
      </w:tr>
      <w:tr w:rsidR="002C6809" w:rsidRPr="002C6809" w14:paraId="5B2DA8E5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16D703FA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DSP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1C05946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Dokumentace pro stavební povolení</w:t>
            </w:r>
          </w:p>
        </w:tc>
      </w:tr>
      <w:tr w:rsidR="002C6809" w:rsidRPr="002C6809" w14:paraId="711C67D3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01B54A90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DSPS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2FA22F9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Dokumentace skutečného provedení stavby</w:t>
            </w:r>
          </w:p>
        </w:tc>
      </w:tr>
      <w:tr w:rsidR="002C6809" w:rsidRPr="002C6809" w14:paraId="46E80056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69C7F16D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DŠ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685D277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 xml:space="preserve">Dřevní štěpka </w:t>
            </w:r>
          </w:p>
        </w:tc>
      </w:tr>
      <w:tr w:rsidR="002C6809" w:rsidRPr="002C6809" w14:paraId="550B8C9E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4D61CCAA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 xml:space="preserve">DOV 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BF58567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 xml:space="preserve">Dešťové odpadní vody </w:t>
            </w:r>
          </w:p>
        </w:tc>
      </w:tr>
      <w:tr w:rsidR="002C6809" w:rsidRPr="002C6809" w14:paraId="740FC9FC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371E7F30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 xml:space="preserve">EIA 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8021C98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 xml:space="preserve">Hodnocení vlivu na životní </w:t>
            </w:r>
            <w:proofErr w:type="spellStart"/>
            <w:r w:rsidRPr="009D0A30">
              <w:rPr>
                <w:rFonts w:ascii="Arial" w:hAnsi="Arial" w:cs="Arial"/>
              </w:rPr>
              <w:t>protředí</w:t>
            </w:r>
            <w:proofErr w:type="spellEnd"/>
          </w:p>
        </w:tc>
      </w:tr>
      <w:tr w:rsidR="002C6809" w:rsidRPr="002C6809" w14:paraId="22D6FC74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1CC4AF6D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EIR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08AAB36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 xml:space="preserve">Exchange </w:t>
            </w:r>
            <w:proofErr w:type="spellStart"/>
            <w:r w:rsidRPr="009D0A30">
              <w:rPr>
                <w:rFonts w:ascii="Arial" w:hAnsi="Arial" w:cs="Arial"/>
              </w:rPr>
              <w:t>Information</w:t>
            </w:r>
            <w:proofErr w:type="spellEnd"/>
            <w:r w:rsidRPr="009D0A30">
              <w:rPr>
                <w:rFonts w:ascii="Arial" w:hAnsi="Arial" w:cs="Arial"/>
              </w:rPr>
              <w:t xml:space="preserve"> </w:t>
            </w:r>
            <w:proofErr w:type="spellStart"/>
            <w:r w:rsidRPr="009D0A30">
              <w:rPr>
                <w:rFonts w:ascii="Arial" w:hAnsi="Arial" w:cs="Arial"/>
              </w:rPr>
              <w:t>Requirements</w:t>
            </w:r>
            <w:proofErr w:type="spellEnd"/>
            <w:r w:rsidRPr="009D0A30">
              <w:rPr>
                <w:rFonts w:ascii="Arial" w:hAnsi="Arial" w:cs="Arial"/>
              </w:rPr>
              <w:t xml:space="preserve"> (Požadavky na výměnu informací)</w:t>
            </w:r>
          </w:p>
        </w:tc>
      </w:tr>
      <w:tr w:rsidR="002C6809" w:rsidRPr="002C6809" w14:paraId="25134FC0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2C9FACB5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EMC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4B168EF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Elektromagnetická kompatibilita</w:t>
            </w:r>
          </w:p>
        </w:tc>
      </w:tr>
      <w:tr w:rsidR="002C6809" w:rsidRPr="002C6809" w14:paraId="3A574A82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70E731B1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EN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06A554C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Evropské normy</w:t>
            </w:r>
          </w:p>
        </w:tc>
      </w:tr>
      <w:tr w:rsidR="002C6809" w:rsidRPr="002C6809" w14:paraId="08024CF8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41D2277B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EPS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64173C0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Elektronická požární signalizace</w:t>
            </w:r>
          </w:p>
        </w:tc>
      </w:tr>
      <w:tr w:rsidR="002C6809" w:rsidRPr="002C6809" w14:paraId="18E10F35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5B4F6CC1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FAC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110C1DD4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proofErr w:type="spellStart"/>
            <w:r w:rsidRPr="009D0A30">
              <w:rPr>
                <w:rFonts w:ascii="Arial" w:hAnsi="Arial" w:cs="Arial"/>
              </w:rPr>
              <w:t>Final</w:t>
            </w:r>
            <w:proofErr w:type="spellEnd"/>
            <w:r w:rsidRPr="009D0A30">
              <w:rPr>
                <w:rFonts w:ascii="Arial" w:hAnsi="Arial" w:cs="Arial"/>
              </w:rPr>
              <w:t xml:space="preserve"> </w:t>
            </w:r>
            <w:proofErr w:type="spellStart"/>
            <w:r w:rsidRPr="009D0A30">
              <w:rPr>
                <w:rFonts w:ascii="Arial" w:hAnsi="Arial" w:cs="Arial"/>
              </w:rPr>
              <w:t>Acceptance</w:t>
            </w:r>
            <w:proofErr w:type="spellEnd"/>
            <w:r w:rsidRPr="009D0A30">
              <w:rPr>
                <w:rFonts w:ascii="Arial" w:hAnsi="Arial" w:cs="Arial"/>
              </w:rPr>
              <w:t xml:space="preserve"> </w:t>
            </w:r>
            <w:proofErr w:type="spellStart"/>
            <w:r w:rsidRPr="009D0A30">
              <w:rPr>
                <w:rFonts w:ascii="Arial" w:hAnsi="Arial" w:cs="Arial"/>
              </w:rPr>
              <w:t>Certificate</w:t>
            </w:r>
            <w:proofErr w:type="spellEnd"/>
            <w:r w:rsidRPr="009D0A30">
              <w:rPr>
                <w:rFonts w:ascii="Arial" w:hAnsi="Arial" w:cs="Arial"/>
              </w:rPr>
              <w:t xml:space="preserve"> </w:t>
            </w:r>
          </w:p>
        </w:tc>
      </w:tr>
      <w:tr w:rsidR="002C6809" w:rsidRPr="002C6809" w14:paraId="1A24082C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0D1118C8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FAT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3F070CB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proofErr w:type="spellStart"/>
            <w:r w:rsidRPr="009D0A30">
              <w:rPr>
                <w:rFonts w:ascii="Arial" w:hAnsi="Arial" w:cs="Arial"/>
              </w:rPr>
              <w:t>Factory</w:t>
            </w:r>
            <w:proofErr w:type="spellEnd"/>
            <w:r w:rsidRPr="009D0A30">
              <w:rPr>
                <w:rFonts w:ascii="Arial" w:hAnsi="Arial" w:cs="Arial"/>
              </w:rPr>
              <w:t xml:space="preserve"> </w:t>
            </w:r>
            <w:proofErr w:type="spellStart"/>
            <w:r w:rsidRPr="009D0A30">
              <w:rPr>
                <w:rFonts w:ascii="Arial" w:hAnsi="Arial" w:cs="Arial"/>
              </w:rPr>
              <w:t>Acceptance</w:t>
            </w:r>
            <w:proofErr w:type="spellEnd"/>
            <w:r w:rsidRPr="009D0A30">
              <w:rPr>
                <w:rFonts w:ascii="Arial" w:hAnsi="Arial" w:cs="Arial"/>
              </w:rPr>
              <w:t xml:space="preserve"> Test</w:t>
            </w:r>
          </w:p>
        </w:tc>
      </w:tr>
      <w:tr w:rsidR="002C6809" w:rsidRPr="002C6809" w14:paraId="154DE9E5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735A2D17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FM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580B288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Frekvenční měnič</w:t>
            </w:r>
          </w:p>
        </w:tc>
      </w:tr>
      <w:tr w:rsidR="002C6809" w:rsidRPr="002C6809" w14:paraId="4F345A67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6912AB8A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GO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C4BB390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Generální oprava</w:t>
            </w:r>
          </w:p>
        </w:tc>
      </w:tr>
      <w:tr w:rsidR="002C6809" w:rsidRPr="002C6809" w14:paraId="277324FA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267CF903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H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369A888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Hold point (zádržný bod)</w:t>
            </w:r>
          </w:p>
        </w:tc>
      </w:tr>
      <w:tr w:rsidR="002C6809" w:rsidRPr="002C6809" w14:paraId="547531E9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075E4DCF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lastRenderedPageBreak/>
              <w:t>HMG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7DBC083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Harmonogram</w:t>
            </w:r>
          </w:p>
        </w:tc>
      </w:tr>
      <w:tr w:rsidR="002C6809" w:rsidRPr="002C6809" w14:paraId="13B38B00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2F08AD0F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HAZOP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AE3E420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Hazard and Operability Study</w:t>
            </w:r>
          </w:p>
        </w:tc>
      </w:tr>
      <w:tr w:rsidR="002C6809" w:rsidRPr="002C6809" w14:paraId="12B04C44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69E83DB6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HW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D947099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Hardware</w:t>
            </w:r>
          </w:p>
        </w:tc>
      </w:tr>
      <w:tr w:rsidR="002C6809" w:rsidRPr="002C6809" w14:paraId="233B7BEB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106A8667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CHOPAV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1B2CBA6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Chráněná oblast přirozené akumulace vod</w:t>
            </w:r>
          </w:p>
        </w:tc>
      </w:tr>
      <w:tr w:rsidR="002C6809" w:rsidRPr="002C6809" w14:paraId="0C8218D4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3C0DAD54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IAPWS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3BF49E0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 xml:space="preserve">International </w:t>
            </w:r>
            <w:proofErr w:type="spellStart"/>
            <w:r w:rsidRPr="009D0A30">
              <w:rPr>
                <w:rFonts w:ascii="Arial" w:hAnsi="Arial" w:cs="Arial"/>
              </w:rPr>
              <w:t>Association</w:t>
            </w:r>
            <w:proofErr w:type="spellEnd"/>
            <w:r w:rsidRPr="009D0A30">
              <w:rPr>
                <w:rFonts w:ascii="Arial" w:hAnsi="Arial" w:cs="Arial"/>
              </w:rPr>
              <w:t xml:space="preserve"> </w:t>
            </w:r>
            <w:proofErr w:type="spellStart"/>
            <w:r w:rsidRPr="009D0A30">
              <w:rPr>
                <w:rFonts w:ascii="Arial" w:hAnsi="Arial" w:cs="Arial"/>
              </w:rPr>
              <w:t>for</w:t>
            </w:r>
            <w:proofErr w:type="spellEnd"/>
            <w:r w:rsidRPr="009D0A30">
              <w:rPr>
                <w:rFonts w:ascii="Arial" w:hAnsi="Arial" w:cs="Arial"/>
              </w:rPr>
              <w:t xml:space="preserve"> </w:t>
            </w:r>
            <w:proofErr w:type="spellStart"/>
            <w:r w:rsidRPr="009D0A30">
              <w:rPr>
                <w:rFonts w:ascii="Arial" w:hAnsi="Arial" w:cs="Arial"/>
              </w:rPr>
              <w:t>the</w:t>
            </w:r>
            <w:proofErr w:type="spellEnd"/>
            <w:r w:rsidRPr="009D0A30">
              <w:rPr>
                <w:rFonts w:ascii="Arial" w:hAnsi="Arial" w:cs="Arial"/>
              </w:rPr>
              <w:t xml:space="preserve"> </w:t>
            </w:r>
            <w:proofErr w:type="spellStart"/>
            <w:r w:rsidRPr="009D0A30">
              <w:rPr>
                <w:rFonts w:ascii="Arial" w:hAnsi="Arial" w:cs="Arial"/>
              </w:rPr>
              <w:t>Properties</w:t>
            </w:r>
            <w:proofErr w:type="spellEnd"/>
            <w:r w:rsidRPr="009D0A30">
              <w:rPr>
                <w:rFonts w:ascii="Arial" w:hAnsi="Arial" w:cs="Arial"/>
              </w:rPr>
              <w:t xml:space="preserve"> </w:t>
            </w:r>
            <w:proofErr w:type="spellStart"/>
            <w:r w:rsidRPr="009D0A30">
              <w:rPr>
                <w:rFonts w:ascii="Arial" w:hAnsi="Arial" w:cs="Arial"/>
              </w:rPr>
              <w:t>of</w:t>
            </w:r>
            <w:proofErr w:type="spellEnd"/>
            <w:r w:rsidRPr="009D0A30">
              <w:rPr>
                <w:rFonts w:ascii="Arial" w:hAnsi="Arial" w:cs="Arial"/>
              </w:rPr>
              <w:t xml:space="preserve"> </w:t>
            </w:r>
            <w:proofErr w:type="spellStart"/>
            <w:r w:rsidRPr="009D0A30">
              <w:rPr>
                <w:rFonts w:ascii="Arial" w:hAnsi="Arial" w:cs="Arial"/>
              </w:rPr>
              <w:t>Water</w:t>
            </w:r>
            <w:proofErr w:type="spellEnd"/>
            <w:r w:rsidRPr="009D0A30">
              <w:rPr>
                <w:rFonts w:ascii="Arial" w:hAnsi="Arial" w:cs="Arial"/>
              </w:rPr>
              <w:t xml:space="preserve"> and </w:t>
            </w:r>
            <w:proofErr w:type="spellStart"/>
            <w:r w:rsidRPr="009D0A30">
              <w:rPr>
                <w:rFonts w:ascii="Arial" w:hAnsi="Arial" w:cs="Arial"/>
              </w:rPr>
              <w:t>Steam</w:t>
            </w:r>
            <w:proofErr w:type="spellEnd"/>
            <w:r w:rsidRPr="009D0A30">
              <w:rPr>
                <w:rFonts w:ascii="Arial" w:hAnsi="Arial" w:cs="Arial"/>
              </w:rPr>
              <w:t xml:space="preserve"> </w:t>
            </w:r>
          </w:p>
        </w:tc>
      </w:tr>
      <w:tr w:rsidR="002C6809" w:rsidRPr="002C6809" w14:paraId="138F1C78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75FF39A1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IEC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B52D3AB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 xml:space="preserve">Mezinárodní elektrotechnická komise (International </w:t>
            </w:r>
            <w:proofErr w:type="spellStart"/>
            <w:r w:rsidRPr="009D0A30">
              <w:rPr>
                <w:rFonts w:ascii="Arial" w:hAnsi="Arial" w:cs="Arial"/>
              </w:rPr>
              <w:t>Electrotechnical</w:t>
            </w:r>
            <w:proofErr w:type="spellEnd"/>
            <w:r w:rsidRPr="009D0A30">
              <w:rPr>
                <w:rFonts w:ascii="Arial" w:hAnsi="Arial" w:cs="Arial"/>
              </w:rPr>
              <w:t xml:space="preserve"> </w:t>
            </w:r>
            <w:proofErr w:type="spellStart"/>
            <w:r w:rsidRPr="009D0A30">
              <w:rPr>
                <w:rFonts w:ascii="Arial" w:hAnsi="Arial" w:cs="Arial"/>
              </w:rPr>
              <w:t>Commission</w:t>
            </w:r>
            <w:proofErr w:type="spellEnd"/>
            <w:r w:rsidRPr="009D0A30">
              <w:rPr>
                <w:rFonts w:ascii="Arial" w:hAnsi="Arial" w:cs="Arial"/>
              </w:rPr>
              <w:t>)</w:t>
            </w:r>
          </w:p>
        </w:tc>
      </w:tr>
      <w:tr w:rsidR="002C6809" w:rsidRPr="002C6809" w14:paraId="76984450" w14:textId="77777777" w:rsidTr="00F370A1">
        <w:trPr>
          <w:trHeight w:val="334"/>
        </w:trPr>
        <w:tc>
          <w:tcPr>
            <w:tcW w:w="1130" w:type="dxa"/>
            <w:shd w:val="clear" w:color="auto" w:fill="auto"/>
            <w:vAlign w:val="bottom"/>
          </w:tcPr>
          <w:p w14:paraId="7443D6CC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IFC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9943A95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proofErr w:type="spellStart"/>
            <w:r w:rsidRPr="009D0A30">
              <w:rPr>
                <w:rFonts w:ascii="Arial" w:hAnsi="Arial" w:cs="Arial"/>
              </w:rPr>
              <w:t>Industry</w:t>
            </w:r>
            <w:proofErr w:type="spellEnd"/>
            <w:r w:rsidRPr="009D0A30">
              <w:rPr>
                <w:rFonts w:ascii="Arial" w:hAnsi="Arial" w:cs="Arial"/>
              </w:rPr>
              <w:t xml:space="preserve"> </w:t>
            </w:r>
            <w:proofErr w:type="spellStart"/>
            <w:r w:rsidRPr="009D0A30">
              <w:rPr>
                <w:rFonts w:ascii="Arial" w:hAnsi="Arial" w:cs="Arial"/>
              </w:rPr>
              <w:t>Foundation</w:t>
            </w:r>
            <w:proofErr w:type="spellEnd"/>
            <w:r w:rsidRPr="009D0A30">
              <w:rPr>
                <w:rFonts w:ascii="Arial" w:hAnsi="Arial" w:cs="Arial"/>
              </w:rPr>
              <w:t xml:space="preserve"> </w:t>
            </w:r>
            <w:proofErr w:type="spellStart"/>
            <w:r w:rsidRPr="009D0A30">
              <w:rPr>
                <w:rFonts w:ascii="Arial" w:hAnsi="Arial" w:cs="Arial"/>
              </w:rPr>
              <w:t>Classes</w:t>
            </w:r>
            <w:proofErr w:type="spellEnd"/>
            <w:r w:rsidRPr="009D0A30">
              <w:rPr>
                <w:rFonts w:ascii="Arial" w:hAnsi="Arial" w:cs="Arial"/>
              </w:rPr>
              <w:t>/formát</w:t>
            </w:r>
          </w:p>
        </w:tc>
      </w:tr>
      <w:tr w:rsidR="002C6809" w:rsidRPr="002C6809" w14:paraId="31D26735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4A819744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IO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894DC40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 xml:space="preserve">Inženýrský objekt </w:t>
            </w:r>
          </w:p>
        </w:tc>
      </w:tr>
      <w:tr w:rsidR="002C6809" w:rsidRPr="002C6809" w14:paraId="3336506D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6FCE1B91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I/O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104762C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 xml:space="preserve">Input/output </w:t>
            </w:r>
            <w:proofErr w:type="spellStart"/>
            <w:r w:rsidRPr="009D0A30">
              <w:rPr>
                <w:rFonts w:ascii="Arial" w:hAnsi="Arial" w:cs="Arial"/>
              </w:rPr>
              <w:t>signals</w:t>
            </w:r>
            <w:proofErr w:type="spellEnd"/>
          </w:p>
        </w:tc>
      </w:tr>
      <w:tr w:rsidR="002C6809" w:rsidRPr="002C6809" w14:paraId="0DE52459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45B8224A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IPPC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4084FAB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Integrované povolení</w:t>
            </w:r>
          </w:p>
        </w:tc>
      </w:tr>
      <w:tr w:rsidR="002C6809" w:rsidRPr="002C6809" w14:paraId="42414516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2AB019EA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ISO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0DEE699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Mezinárodní organizace pro normalizaci</w:t>
            </w:r>
          </w:p>
        </w:tc>
      </w:tr>
      <w:tr w:rsidR="002C6809" w:rsidRPr="002C6809" w14:paraId="5537FA81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5D043E19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IT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6CF2E83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Informační Technologie</w:t>
            </w:r>
          </w:p>
        </w:tc>
      </w:tr>
      <w:tr w:rsidR="002C6809" w:rsidRPr="002C6809" w14:paraId="5B0C7E1F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5F92196D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ITS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2E66064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Interní technické standardy Škoda</w:t>
            </w:r>
          </w:p>
        </w:tc>
      </w:tr>
      <w:tr w:rsidR="002C6809" w:rsidRPr="002C6809" w14:paraId="15A78312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094F4209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IZ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0A5046C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Individuální zkoušky</w:t>
            </w:r>
          </w:p>
        </w:tc>
      </w:tr>
      <w:tr w:rsidR="002C6809" w:rsidRPr="002C6809" w14:paraId="1EAB9532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565C093A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proofErr w:type="spellStart"/>
            <w:r w:rsidRPr="009D0A30">
              <w:rPr>
                <w:rFonts w:ascii="Arial" w:hAnsi="Arial" w:cs="Arial"/>
              </w:rPr>
              <w:t>k.ú</w:t>
            </w:r>
            <w:proofErr w:type="spellEnd"/>
            <w:r w:rsidRPr="009D0A30">
              <w:rPr>
                <w:rFonts w:ascii="Arial" w:hAnsi="Arial" w:cs="Arial"/>
              </w:rPr>
              <w:t>.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3DADF0C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Katastrální území</w:t>
            </w:r>
          </w:p>
        </w:tc>
      </w:tr>
      <w:tr w:rsidR="002C6809" w:rsidRPr="002C6809" w14:paraId="7428BB74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37875DBB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KV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F239C1C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Komplexní vyzkoušení</w:t>
            </w:r>
          </w:p>
        </w:tc>
      </w:tr>
      <w:tr w:rsidR="002C6809" w:rsidRPr="002C6809" w14:paraId="50EA94FC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59AC56D0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NN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38B4533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Nízkonapěťový</w:t>
            </w:r>
          </w:p>
        </w:tc>
      </w:tr>
      <w:tr w:rsidR="002C6809" w:rsidRPr="002C6809" w14:paraId="3498F7A5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5262711F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NN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59A897B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Napájecí nádrž</w:t>
            </w:r>
          </w:p>
        </w:tc>
      </w:tr>
      <w:tr w:rsidR="002C6809" w:rsidRPr="002C6809" w14:paraId="1A21B416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6B61451D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 xml:space="preserve">NV 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DA55104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 xml:space="preserve">Nařízení vlády </w:t>
            </w:r>
          </w:p>
        </w:tc>
      </w:tr>
      <w:tr w:rsidR="002C6809" w:rsidRPr="002C6809" w14:paraId="18015D70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1A067B39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OK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5B1FB46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Ocelová konstrukce</w:t>
            </w:r>
          </w:p>
        </w:tc>
      </w:tr>
      <w:tr w:rsidR="002C6809" w:rsidRPr="002C6809" w14:paraId="60830470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076A3D3A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proofErr w:type="spellStart"/>
            <w:r w:rsidRPr="009D0A30">
              <w:rPr>
                <w:rFonts w:ascii="Arial" w:hAnsi="Arial" w:cs="Arial"/>
              </w:rPr>
              <w:t>parc.č</w:t>
            </w:r>
            <w:proofErr w:type="spellEnd"/>
            <w:r w:rsidRPr="009D0A30">
              <w:rPr>
                <w:rFonts w:ascii="Arial" w:hAnsi="Arial" w:cs="Arial"/>
              </w:rPr>
              <w:t>.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11BB7BA4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Parcelní číslo</w:t>
            </w:r>
          </w:p>
        </w:tc>
      </w:tr>
      <w:tr w:rsidR="002C6809" w:rsidRPr="002C6809" w14:paraId="77BD20CD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1D4E2FEE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PAC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B917EDF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proofErr w:type="spellStart"/>
            <w:r w:rsidRPr="009D0A30">
              <w:rPr>
                <w:rFonts w:ascii="Arial" w:hAnsi="Arial" w:cs="Arial"/>
              </w:rPr>
              <w:t>Preliminary</w:t>
            </w:r>
            <w:proofErr w:type="spellEnd"/>
            <w:r w:rsidRPr="009D0A30">
              <w:rPr>
                <w:rFonts w:ascii="Arial" w:hAnsi="Arial" w:cs="Arial"/>
              </w:rPr>
              <w:t xml:space="preserve"> </w:t>
            </w:r>
            <w:proofErr w:type="spellStart"/>
            <w:r w:rsidRPr="009D0A30">
              <w:rPr>
                <w:rFonts w:ascii="Arial" w:hAnsi="Arial" w:cs="Arial"/>
              </w:rPr>
              <w:t>Acceptance</w:t>
            </w:r>
            <w:proofErr w:type="spellEnd"/>
            <w:r w:rsidRPr="009D0A30">
              <w:rPr>
                <w:rFonts w:ascii="Arial" w:hAnsi="Arial" w:cs="Arial"/>
              </w:rPr>
              <w:t xml:space="preserve"> </w:t>
            </w:r>
            <w:proofErr w:type="spellStart"/>
            <w:r w:rsidRPr="009D0A30">
              <w:rPr>
                <w:rFonts w:ascii="Arial" w:hAnsi="Arial" w:cs="Arial"/>
              </w:rPr>
              <w:t>Certificate</w:t>
            </w:r>
            <w:proofErr w:type="spellEnd"/>
            <w:r w:rsidRPr="009D0A30">
              <w:rPr>
                <w:rFonts w:ascii="Arial" w:hAnsi="Arial" w:cs="Arial"/>
              </w:rPr>
              <w:t xml:space="preserve"> </w:t>
            </w:r>
          </w:p>
        </w:tc>
      </w:tr>
      <w:tr w:rsidR="002C6809" w:rsidRPr="002C6809" w14:paraId="4D616D24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2DA058FA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PED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B823613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proofErr w:type="spellStart"/>
            <w:r w:rsidRPr="009D0A30">
              <w:rPr>
                <w:rFonts w:ascii="Arial" w:hAnsi="Arial" w:cs="Arial"/>
              </w:rPr>
              <w:t>Pressure</w:t>
            </w:r>
            <w:proofErr w:type="spellEnd"/>
            <w:r w:rsidRPr="009D0A30">
              <w:rPr>
                <w:rFonts w:ascii="Arial" w:hAnsi="Arial" w:cs="Arial"/>
              </w:rPr>
              <w:t xml:space="preserve"> </w:t>
            </w:r>
            <w:proofErr w:type="spellStart"/>
            <w:r w:rsidRPr="009D0A30">
              <w:rPr>
                <w:rFonts w:ascii="Arial" w:hAnsi="Arial" w:cs="Arial"/>
              </w:rPr>
              <w:t>Equipment</w:t>
            </w:r>
            <w:proofErr w:type="spellEnd"/>
            <w:r w:rsidRPr="009D0A30">
              <w:rPr>
                <w:rFonts w:ascii="Arial" w:hAnsi="Arial" w:cs="Arial"/>
              </w:rPr>
              <w:t xml:space="preserve"> </w:t>
            </w:r>
            <w:proofErr w:type="spellStart"/>
            <w:r w:rsidRPr="009D0A30">
              <w:rPr>
                <w:rFonts w:ascii="Arial" w:hAnsi="Arial" w:cs="Arial"/>
              </w:rPr>
              <w:t>Directive</w:t>
            </w:r>
            <w:proofErr w:type="spellEnd"/>
          </w:p>
        </w:tc>
      </w:tr>
      <w:tr w:rsidR="002C6809" w:rsidRPr="002C6809" w14:paraId="1349CFF2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2DA4C9D5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P&amp;I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5DFBC5C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proofErr w:type="spellStart"/>
            <w:r w:rsidRPr="009D0A30">
              <w:rPr>
                <w:rFonts w:ascii="Arial" w:hAnsi="Arial" w:cs="Arial"/>
              </w:rPr>
              <w:t>Piping</w:t>
            </w:r>
            <w:proofErr w:type="spellEnd"/>
            <w:r w:rsidRPr="009D0A30">
              <w:rPr>
                <w:rFonts w:ascii="Arial" w:hAnsi="Arial" w:cs="Arial"/>
              </w:rPr>
              <w:t xml:space="preserve"> and instrument diagram</w:t>
            </w:r>
          </w:p>
        </w:tc>
      </w:tr>
      <w:tr w:rsidR="002C6809" w:rsidRPr="002C6809" w14:paraId="6F294B26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11BB2513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PD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389F92E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Pasový dopravník</w:t>
            </w:r>
          </w:p>
        </w:tc>
      </w:tr>
      <w:tr w:rsidR="002C6809" w:rsidRPr="002C6809" w14:paraId="5A61F518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1E34F129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PD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0146B36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Prováděcí dokumentace</w:t>
            </w:r>
          </w:p>
        </w:tc>
      </w:tr>
      <w:tr w:rsidR="002C6809" w:rsidRPr="002C6809" w14:paraId="1E25E931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7B048AEF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PKZ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852DE45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 xml:space="preserve">Plán kontrol a zkoušek </w:t>
            </w:r>
          </w:p>
        </w:tc>
      </w:tr>
      <w:tr w:rsidR="002C6809" w:rsidRPr="002C6809" w14:paraId="110A8980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2F6FB479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POV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B6B5E38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Plán a organizace výstavby</w:t>
            </w:r>
          </w:p>
        </w:tc>
      </w:tr>
      <w:tr w:rsidR="002C6809" w:rsidRPr="002C6809" w14:paraId="691D5762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5C49B06A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PRE-BEP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1201C633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Návrhový plán realizace BIM</w:t>
            </w:r>
          </w:p>
        </w:tc>
      </w:tr>
      <w:tr w:rsidR="002C6809" w:rsidRPr="002C6809" w14:paraId="7E6C10A8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25AE4809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PS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A0E374B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Provozní soubor</w:t>
            </w:r>
          </w:p>
        </w:tc>
      </w:tr>
      <w:tr w:rsidR="002C6809" w:rsidRPr="002C6809" w14:paraId="6DE5B20C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12C80A20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 xml:space="preserve">SCR 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1F39224D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 xml:space="preserve">Selektivní katalytická redukce </w:t>
            </w:r>
          </w:p>
        </w:tc>
      </w:tr>
      <w:tr w:rsidR="002C6809" w:rsidRPr="002C6809" w14:paraId="249A20B3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1FEC5A8A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SHP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95A346D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Směs hořlavého prachu</w:t>
            </w:r>
          </w:p>
        </w:tc>
      </w:tr>
      <w:tr w:rsidR="002C6809" w:rsidRPr="002C6809" w14:paraId="797290AD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47E54A78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SHZ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266B675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Stabilní hasící zařízení</w:t>
            </w:r>
          </w:p>
        </w:tc>
      </w:tr>
      <w:tr w:rsidR="002C6809" w:rsidRPr="002C6809" w14:paraId="6132C985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3B252573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SIL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1B1A7622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proofErr w:type="spellStart"/>
            <w:r w:rsidRPr="009D0A30">
              <w:rPr>
                <w:rFonts w:ascii="Arial" w:hAnsi="Arial" w:cs="Arial"/>
              </w:rPr>
              <w:t>Safety</w:t>
            </w:r>
            <w:proofErr w:type="spellEnd"/>
            <w:r w:rsidRPr="009D0A30">
              <w:rPr>
                <w:rFonts w:ascii="Arial" w:hAnsi="Arial" w:cs="Arial"/>
              </w:rPr>
              <w:t xml:space="preserve"> Integrity Level</w:t>
            </w:r>
          </w:p>
        </w:tc>
      </w:tr>
      <w:tr w:rsidR="002C6809" w:rsidRPr="002C6809" w14:paraId="2DACB283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7469E4FB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SKŘ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1D826014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Systém kontroly a řízení</w:t>
            </w:r>
          </w:p>
        </w:tc>
      </w:tr>
      <w:tr w:rsidR="002C6809" w:rsidRPr="002C6809" w14:paraId="5E2F5F48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55491DDC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SNCR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10B6BB1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Selektivní nekatalytická redukce</w:t>
            </w:r>
          </w:p>
        </w:tc>
      </w:tr>
      <w:tr w:rsidR="002C6809" w:rsidRPr="002C6809" w14:paraId="57FBFE4A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5A674245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lastRenderedPageBreak/>
              <w:t>SNIM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666273C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Standard negrafických informací 3D modelu</w:t>
            </w:r>
          </w:p>
        </w:tc>
      </w:tr>
      <w:tr w:rsidR="002C6809" w:rsidRPr="002C6809" w14:paraId="0137751A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79574062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SO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34DF833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Stavební objekt</w:t>
            </w:r>
          </w:p>
        </w:tc>
      </w:tr>
      <w:tr w:rsidR="002C6809" w:rsidRPr="002C6809" w14:paraId="68DB8CDF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47941F3E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proofErr w:type="spellStart"/>
            <w:r w:rsidRPr="009D0A30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7316" w:type="dxa"/>
            <w:shd w:val="clear" w:color="auto" w:fill="auto"/>
            <w:vAlign w:val="bottom"/>
          </w:tcPr>
          <w:p w14:paraId="187F5B3A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Smlouva o Dílo</w:t>
            </w:r>
          </w:p>
        </w:tc>
      </w:tr>
      <w:tr w:rsidR="002C6809" w:rsidRPr="002C6809" w14:paraId="7BE1C1DE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49B827D2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SP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8DC70D7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Stavební povolení</w:t>
            </w:r>
          </w:p>
        </w:tc>
      </w:tr>
      <w:tr w:rsidR="002C6809" w:rsidRPr="002C6809" w14:paraId="5047A4FE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1ED752B8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SŘJ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58D1411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Systém řízení jakosti</w:t>
            </w:r>
          </w:p>
        </w:tc>
      </w:tr>
      <w:tr w:rsidR="002C6809" w:rsidRPr="002C6809" w14:paraId="58B9B017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679195CA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SW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72C4757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Software</w:t>
            </w:r>
          </w:p>
        </w:tc>
      </w:tr>
      <w:tr w:rsidR="002C6809" w:rsidRPr="002C6809" w14:paraId="0A9B984B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66A55A3D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ŘS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083C7F9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Řídící systém</w:t>
            </w:r>
          </w:p>
        </w:tc>
      </w:tr>
      <w:tr w:rsidR="002C6809" w:rsidRPr="002C6809" w14:paraId="1D41088F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0E2E1A0A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TZL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19A9AC3B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 xml:space="preserve">Tuhé znečišťující látky </w:t>
            </w:r>
          </w:p>
        </w:tc>
      </w:tr>
      <w:tr w:rsidR="002C6809" w:rsidRPr="002C6809" w14:paraId="1C724A9D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62F22778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ÚSES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EE11868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 xml:space="preserve">územní systém ekologické stability krajiny </w:t>
            </w:r>
          </w:p>
        </w:tc>
      </w:tr>
      <w:tr w:rsidR="002C6809" w:rsidRPr="002C6809" w14:paraId="102C5C2F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67A53430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  <w:u w:val="single"/>
              </w:rPr>
            </w:pPr>
            <w:r w:rsidRPr="009D0A30">
              <w:rPr>
                <w:rFonts w:ascii="Arial" w:hAnsi="Arial" w:cs="Arial"/>
              </w:rPr>
              <w:t>VN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7CFF665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 xml:space="preserve">Vysokonapěťový </w:t>
            </w:r>
          </w:p>
        </w:tc>
      </w:tr>
      <w:tr w:rsidR="002C6809" w:rsidRPr="002C6809" w14:paraId="146C24B8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10D9223C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VOC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503233F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proofErr w:type="spellStart"/>
            <w:r w:rsidRPr="009D0A30">
              <w:rPr>
                <w:rFonts w:ascii="Arial" w:hAnsi="Arial" w:cs="Arial"/>
              </w:rPr>
              <w:t>Volatile</w:t>
            </w:r>
            <w:proofErr w:type="spellEnd"/>
            <w:r w:rsidRPr="009D0A30">
              <w:rPr>
                <w:rFonts w:ascii="Arial" w:hAnsi="Arial" w:cs="Arial"/>
              </w:rPr>
              <w:t xml:space="preserve"> </w:t>
            </w:r>
            <w:proofErr w:type="spellStart"/>
            <w:r w:rsidRPr="009D0A30">
              <w:rPr>
                <w:rFonts w:ascii="Arial" w:hAnsi="Arial" w:cs="Arial"/>
              </w:rPr>
              <w:t>organic</w:t>
            </w:r>
            <w:proofErr w:type="spellEnd"/>
            <w:r w:rsidRPr="009D0A30">
              <w:rPr>
                <w:rFonts w:ascii="Arial" w:hAnsi="Arial" w:cs="Arial"/>
              </w:rPr>
              <w:t xml:space="preserve"> </w:t>
            </w:r>
            <w:proofErr w:type="spellStart"/>
            <w:r w:rsidRPr="009D0A30">
              <w:rPr>
                <w:rFonts w:ascii="Arial" w:hAnsi="Arial" w:cs="Arial"/>
              </w:rPr>
              <w:t>compound</w:t>
            </w:r>
            <w:proofErr w:type="spellEnd"/>
          </w:p>
        </w:tc>
      </w:tr>
      <w:tr w:rsidR="002C6809" w:rsidRPr="002C6809" w14:paraId="22B3B6B5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13C97200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VZT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2272498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 xml:space="preserve">Vzduchotechnika </w:t>
            </w:r>
          </w:p>
        </w:tc>
      </w:tr>
      <w:tr w:rsidR="002C6809" w:rsidRPr="002C6809" w14:paraId="210F615B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63750F46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VT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1CD7E240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 xml:space="preserve">Vysokotlaký </w:t>
            </w:r>
          </w:p>
        </w:tc>
      </w:tr>
      <w:tr w:rsidR="002C6809" w:rsidRPr="002C6809" w14:paraId="2B0F6A1C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6616AB0F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W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EAD57D6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svědečný/ověřovací bod (</w:t>
            </w:r>
            <w:proofErr w:type="spellStart"/>
            <w:r w:rsidRPr="009D0A30">
              <w:rPr>
                <w:rFonts w:ascii="Arial" w:hAnsi="Arial" w:cs="Arial"/>
              </w:rPr>
              <w:t>Witness</w:t>
            </w:r>
            <w:proofErr w:type="spellEnd"/>
            <w:r w:rsidRPr="009D0A30">
              <w:rPr>
                <w:rFonts w:ascii="Arial" w:hAnsi="Arial" w:cs="Arial"/>
              </w:rPr>
              <w:t xml:space="preserve"> Point)</w:t>
            </w:r>
          </w:p>
        </w:tc>
      </w:tr>
      <w:tr w:rsidR="002C6809" w:rsidRPr="002C6809" w14:paraId="52273775" w14:textId="77777777" w:rsidTr="00352312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096684F3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r w:rsidRPr="009D0A30">
              <w:rPr>
                <w:rFonts w:ascii="Arial" w:hAnsi="Arial" w:cs="Arial"/>
              </w:rPr>
              <w:t>WF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D070A69" w14:textId="77777777" w:rsidR="002C6809" w:rsidRPr="009D0A30" w:rsidRDefault="002C6809" w:rsidP="002C6809">
            <w:pPr>
              <w:pStyle w:val="TCBNormalni"/>
              <w:rPr>
                <w:rFonts w:ascii="Arial" w:hAnsi="Arial" w:cs="Arial"/>
              </w:rPr>
            </w:pPr>
            <w:proofErr w:type="spellStart"/>
            <w:r w:rsidRPr="009D0A30">
              <w:rPr>
                <w:rFonts w:ascii="Arial" w:hAnsi="Arial" w:cs="Arial"/>
              </w:rPr>
              <w:t>Workflow</w:t>
            </w:r>
            <w:proofErr w:type="spellEnd"/>
          </w:p>
        </w:tc>
      </w:tr>
    </w:tbl>
    <w:p w14:paraId="1706D5B8" w14:textId="77777777" w:rsidR="00282D71" w:rsidRPr="000124D7" w:rsidRDefault="00282D71" w:rsidP="00282D71">
      <w:pPr>
        <w:pStyle w:val="TCBNormalni"/>
        <w:rPr>
          <w:rFonts w:ascii="Arial" w:hAnsi="Arial" w:cs="Arial"/>
        </w:rPr>
      </w:pPr>
    </w:p>
    <w:p w14:paraId="68F32E22" w14:textId="77777777" w:rsidR="00282D71" w:rsidRPr="000124D7" w:rsidRDefault="00282D71" w:rsidP="005B4EA7">
      <w:pPr>
        <w:pStyle w:val="TCBNormalni"/>
      </w:pPr>
    </w:p>
    <w:sectPr w:rsidR="00282D71" w:rsidRPr="000124D7" w:rsidSect="00AA7913">
      <w:headerReference w:type="default" r:id="rId15"/>
      <w:headerReference w:type="first" r:id="rId16"/>
      <w:pgSz w:w="11906" w:h="16838"/>
      <w:pgMar w:top="1417" w:right="1417" w:bottom="1417" w:left="1417" w:header="708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DF041" w14:textId="77777777" w:rsidR="00073B37" w:rsidRDefault="00073B37" w:rsidP="00317EAD">
      <w:pPr>
        <w:spacing w:after="0" w:line="240" w:lineRule="auto"/>
      </w:pPr>
      <w:r>
        <w:separator/>
      </w:r>
    </w:p>
  </w:endnote>
  <w:endnote w:type="continuationSeparator" w:id="0">
    <w:p w14:paraId="738E99C4" w14:textId="77777777" w:rsidR="00073B37" w:rsidRDefault="00073B37" w:rsidP="00317EAD">
      <w:pPr>
        <w:spacing w:after="0" w:line="240" w:lineRule="auto"/>
      </w:pPr>
      <w:r>
        <w:continuationSeparator/>
      </w:r>
    </w:p>
  </w:endnote>
  <w:endnote w:type="continuationNotice" w:id="1">
    <w:p w14:paraId="6B5DF8C5" w14:textId="77777777" w:rsidR="00073B37" w:rsidRDefault="00073B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FE07" w14:textId="7CB5DDBF" w:rsidR="00B921CF" w:rsidRPr="002E3103" w:rsidRDefault="00B921CF" w:rsidP="005366E3">
    <w:pPr>
      <w:pStyle w:val="Zpat"/>
      <w:pBdr>
        <w:top w:val="single" w:sz="4" w:space="1" w:color="auto"/>
      </w:pBdr>
      <w:jc w:val="center"/>
      <w:rPr>
        <w:b/>
        <w:bCs/>
      </w:rPr>
    </w:pPr>
    <w:r w:rsidRPr="002E3103">
      <w:rPr>
        <w:rFonts w:ascii="Arial Narrow" w:hAnsi="Arial Narrow"/>
        <w:b/>
        <w:bCs/>
        <w:iCs/>
      </w:rPr>
      <w:t xml:space="preserve">A </w:t>
    </w:r>
    <w:r>
      <w:rPr>
        <w:rFonts w:ascii="Arial Narrow" w:hAnsi="Arial Narrow"/>
        <w:b/>
        <w:bCs/>
        <w:iCs/>
      </w:rPr>
      <w:t>1 Rozsah Díla</w:t>
    </w:r>
  </w:p>
  <w:p w14:paraId="53B123FD" w14:textId="77777777" w:rsidR="00B921CF" w:rsidRDefault="00B921CF" w:rsidP="002B277A">
    <w:pPr>
      <w:pStyle w:val="Zpat"/>
      <w:tabs>
        <w:tab w:val="clear" w:pos="4536"/>
        <w:tab w:val="center" w:pos="467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9DCEA" w14:textId="2523A415" w:rsidR="00DD0E60" w:rsidRPr="002E3103" w:rsidRDefault="00DD0E60" w:rsidP="005366E3">
    <w:pPr>
      <w:pStyle w:val="Zpat"/>
      <w:pBdr>
        <w:top w:val="single" w:sz="4" w:space="1" w:color="auto"/>
      </w:pBdr>
      <w:jc w:val="center"/>
      <w:rPr>
        <w:b/>
        <w:bCs/>
      </w:rPr>
    </w:pPr>
    <w:r w:rsidRPr="002E3103">
      <w:rPr>
        <w:rFonts w:ascii="Arial Narrow" w:hAnsi="Arial Narrow"/>
        <w:b/>
        <w:bCs/>
        <w:iCs/>
      </w:rPr>
      <w:t xml:space="preserve">A </w:t>
    </w:r>
    <w:r>
      <w:rPr>
        <w:rFonts w:ascii="Arial Narrow" w:hAnsi="Arial Narrow"/>
        <w:b/>
        <w:bCs/>
        <w:iCs/>
      </w:rPr>
      <w:t>1 Rozsah Díla</w:t>
    </w:r>
  </w:p>
  <w:p w14:paraId="35BCE875" w14:textId="77777777" w:rsidR="00DD0E60" w:rsidRDefault="00DD0E60" w:rsidP="00DD0E60">
    <w:pPr>
      <w:pStyle w:val="Zpat"/>
      <w:tabs>
        <w:tab w:val="clear" w:pos="4536"/>
        <w:tab w:val="center" w:pos="4678"/>
      </w:tabs>
    </w:pPr>
  </w:p>
  <w:p w14:paraId="0D52B9F6" w14:textId="77777777" w:rsidR="00DD0E60" w:rsidRDefault="00DD0E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6CCD5" w14:textId="77777777" w:rsidR="00073B37" w:rsidRDefault="00073B37" w:rsidP="00317EAD">
      <w:pPr>
        <w:spacing w:after="0" w:line="240" w:lineRule="auto"/>
      </w:pPr>
      <w:r>
        <w:separator/>
      </w:r>
    </w:p>
  </w:footnote>
  <w:footnote w:type="continuationSeparator" w:id="0">
    <w:p w14:paraId="5B6CB503" w14:textId="77777777" w:rsidR="00073B37" w:rsidRDefault="00073B37" w:rsidP="00317EAD">
      <w:pPr>
        <w:spacing w:after="0" w:line="240" w:lineRule="auto"/>
      </w:pPr>
      <w:r>
        <w:continuationSeparator/>
      </w:r>
    </w:p>
  </w:footnote>
  <w:footnote w:type="continuationNotice" w:id="1">
    <w:p w14:paraId="00C90CCA" w14:textId="77777777" w:rsidR="00073B37" w:rsidRDefault="00073B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4" w:type="dxa"/>
      <w:tblInd w:w="-147" w:type="dxa"/>
      <w:tblLayout w:type="fixed"/>
      <w:tblLook w:val="0000" w:firstRow="0" w:lastRow="0" w:firstColumn="0" w:lastColumn="0" w:noHBand="0" w:noVBand="0"/>
    </w:tblPr>
    <w:tblGrid>
      <w:gridCol w:w="7258"/>
      <w:gridCol w:w="2126"/>
    </w:tblGrid>
    <w:tr w:rsidR="00D2056F" w:rsidRPr="005B4EA7" w14:paraId="672206CE" w14:textId="77777777" w:rsidTr="00F26406">
      <w:trPr>
        <w:cantSplit/>
        <w:trHeight w:val="425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1EA1A6D" w14:textId="50AFDE16" w:rsidR="00B921CF" w:rsidRPr="005B4EA7" w:rsidRDefault="00230264" w:rsidP="00884EA4">
          <w:pPr>
            <w:spacing w:before="40" w:after="60"/>
            <w:jc w:val="left"/>
            <w:rPr>
              <w:rFonts w:ascii="Arial Narrow" w:hAnsi="Arial Narrow"/>
            </w:rPr>
          </w:pPr>
          <w:r w:rsidRPr="00521CC0">
            <w:rPr>
              <w:rFonts w:ascii="Arial Narrow" w:hAnsi="Arial Narrow"/>
              <w:b/>
              <w:color w:val="70AD47" w:themeColor="accent6"/>
              <w:sz w:val="24"/>
              <w:szCs w:val="24"/>
            </w:rPr>
            <w:t>Modernizace teplárny Mladá Boleslav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D04AB06" w14:textId="288BDA4E" w:rsidR="00B921CF" w:rsidRPr="00751667" w:rsidRDefault="00B921CF" w:rsidP="00E042E5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 xml:space="preserve">Strana 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begin"/>
          </w:r>
          <w:r w:rsidRPr="00751667">
            <w:rPr>
              <w:rFonts w:ascii="Arial Narrow" w:hAnsi="Arial Narrow"/>
              <w:sz w:val="20"/>
              <w:szCs w:val="20"/>
            </w:rPr>
            <w:instrText>PAGE</w:instrText>
          </w:r>
          <w:r w:rsidRPr="00751667">
            <w:rPr>
              <w:rFonts w:ascii="Arial Narrow" w:hAnsi="Arial Narrow"/>
              <w:sz w:val="20"/>
              <w:szCs w:val="20"/>
            </w:rPr>
            <w:fldChar w:fldCharType="separate"/>
          </w:r>
          <w:r w:rsidRPr="00751667">
            <w:rPr>
              <w:rFonts w:ascii="Arial Narrow" w:hAnsi="Arial Narrow"/>
              <w:noProof/>
              <w:sz w:val="20"/>
              <w:szCs w:val="20"/>
            </w:rPr>
            <w:t>26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end"/>
          </w:r>
          <w:r w:rsidRPr="00751667">
            <w:rPr>
              <w:rFonts w:ascii="Arial Narrow" w:hAnsi="Arial Narrow"/>
              <w:sz w:val="20"/>
              <w:szCs w:val="20"/>
            </w:rPr>
            <w:t>/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begin"/>
          </w:r>
          <w:r w:rsidRPr="00751667">
            <w:rPr>
              <w:rFonts w:ascii="Arial Narrow" w:hAnsi="Arial Narrow"/>
              <w:sz w:val="20"/>
              <w:szCs w:val="20"/>
            </w:rPr>
            <w:instrText>NUMPAGES</w:instrText>
          </w:r>
          <w:r w:rsidRPr="00751667">
            <w:rPr>
              <w:rFonts w:ascii="Arial Narrow" w:hAnsi="Arial Narrow"/>
              <w:sz w:val="20"/>
              <w:szCs w:val="20"/>
            </w:rPr>
            <w:fldChar w:fldCharType="separate"/>
          </w:r>
          <w:r w:rsidRPr="00751667">
            <w:rPr>
              <w:rFonts w:ascii="Arial Narrow" w:hAnsi="Arial Narrow"/>
              <w:noProof/>
              <w:sz w:val="20"/>
              <w:szCs w:val="20"/>
            </w:rPr>
            <w:t>27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  <w:tr w:rsidR="00D2056F" w:rsidRPr="005B4EA7" w14:paraId="1108AE27" w14:textId="77777777" w:rsidTr="00F26406">
      <w:trPr>
        <w:cantSplit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DBD92E" w14:textId="05E7E3D0" w:rsidR="00AD47A5" w:rsidRDefault="00230264" w:rsidP="00884EA4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iCs/>
            </w:rPr>
          </w:pPr>
          <w:r w:rsidRPr="005B4EA7">
            <w:rPr>
              <w:rFonts w:ascii="Arial Narrow" w:hAnsi="Arial Narrow"/>
              <w:iCs/>
            </w:rPr>
            <w:t>ZADÁVACÍ DOKUMENTACE PRO VÝBĚR ZHOTOVITELE</w:t>
          </w:r>
        </w:p>
        <w:p w14:paraId="1F6BEFF8" w14:textId="2273C1BB" w:rsidR="00B921CF" w:rsidRPr="00E3591F" w:rsidRDefault="00AD47A5" w:rsidP="00884EA4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b/>
              <w:bCs/>
              <w:iCs/>
              <w:sz w:val="28"/>
              <w:szCs w:val="28"/>
            </w:rPr>
          </w:pPr>
          <w:r w:rsidRPr="00AD47A5">
            <w:rPr>
              <w:rFonts w:ascii="Arial Narrow" w:hAnsi="Arial Narrow"/>
              <w:iCs/>
            </w:rPr>
            <w:t>Technické požadavky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0AE1BC7D" w14:textId="6DCE2747" w:rsidR="00B921CF" w:rsidRPr="00751667" w:rsidRDefault="00B921CF" w:rsidP="00E042E5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 xml:space="preserve">Datum: </w:t>
          </w:r>
          <w:r w:rsidR="005B27EA">
            <w:rPr>
              <w:rFonts w:ascii="Arial Narrow" w:hAnsi="Arial Narrow"/>
              <w:sz w:val="20"/>
              <w:szCs w:val="20"/>
            </w:rPr>
            <w:t>0</w:t>
          </w:r>
          <w:r w:rsidR="0087587C">
            <w:rPr>
              <w:rFonts w:ascii="Arial Narrow" w:hAnsi="Arial Narrow"/>
              <w:sz w:val="20"/>
              <w:szCs w:val="20"/>
            </w:rPr>
            <w:t>8</w:t>
          </w:r>
          <w:r w:rsidRPr="00751667">
            <w:rPr>
              <w:rFonts w:ascii="Arial Narrow" w:hAnsi="Arial Narrow"/>
              <w:sz w:val="20"/>
              <w:szCs w:val="20"/>
            </w:rPr>
            <w:t>/202</w:t>
          </w:r>
          <w:r w:rsidR="004558B7">
            <w:rPr>
              <w:rFonts w:ascii="Arial Narrow" w:hAnsi="Arial Narrow"/>
              <w:sz w:val="20"/>
              <w:szCs w:val="20"/>
            </w:rPr>
            <w:t>3</w:t>
          </w:r>
        </w:p>
      </w:tc>
    </w:tr>
    <w:tr w:rsidR="00D2056F" w:rsidRPr="005B4EA7" w14:paraId="79C5F78F" w14:textId="77777777" w:rsidTr="00F26406">
      <w:trPr>
        <w:cantSplit/>
        <w:trHeight w:val="309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150DBE20" w14:textId="72E1E7AA" w:rsidR="00B921CF" w:rsidRPr="00751667" w:rsidRDefault="00230264" w:rsidP="00884EA4">
          <w:pPr>
            <w:jc w:val="left"/>
            <w:rPr>
              <w:rFonts w:ascii="Arial Narrow" w:hAnsi="Arial Narrow"/>
              <w:b/>
              <w:iCs/>
              <w:sz w:val="24"/>
              <w:szCs w:val="24"/>
            </w:rPr>
          </w:pPr>
          <w:r w:rsidRPr="00E3591F">
            <w:rPr>
              <w:rFonts w:ascii="Arial Narrow" w:hAnsi="Arial Narrow"/>
              <w:b/>
              <w:bCs/>
              <w:iCs/>
              <w:sz w:val="28"/>
              <w:szCs w:val="28"/>
            </w:rPr>
            <w:t>OB 2 KOTELNY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B438EB1" w14:textId="7F956AA3" w:rsidR="00B921CF" w:rsidRPr="00751667" w:rsidRDefault="00B921CF" w:rsidP="00E042E5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>Revize</w:t>
          </w:r>
          <w:r w:rsidR="005366E3">
            <w:rPr>
              <w:rFonts w:ascii="Arial Narrow" w:hAnsi="Arial Narrow"/>
              <w:sz w:val="20"/>
              <w:szCs w:val="20"/>
            </w:rPr>
            <w:t xml:space="preserve"> 0</w:t>
          </w:r>
          <w:r w:rsidR="005B27EA">
            <w:rPr>
              <w:rFonts w:ascii="Arial Narrow" w:hAnsi="Arial Narrow"/>
              <w:sz w:val="20"/>
              <w:szCs w:val="20"/>
            </w:rPr>
            <w:t xml:space="preserve"> </w:t>
          </w:r>
        </w:p>
      </w:tc>
    </w:tr>
  </w:tbl>
  <w:p w14:paraId="3AB7324B" w14:textId="77777777" w:rsidR="00B921CF" w:rsidRPr="00E042E5" w:rsidRDefault="00B921CF" w:rsidP="00E042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317" w:type="dxa"/>
      <w:tblInd w:w="-147" w:type="dxa"/>
      <w:tblLayout w:type="fixed"/>
      <w:tblLook w:val="0000" w:firstRow="0" w:lastRow="0" w:firstColumn="0" w:lastColumn="0" w:noHBand="0" w:noVBand="0"/>
    </w:tblPr>
    <w:tblGrid>
      <w:gridCol w:w="11908"/>
      <w:gridCol w:w="2409"/>
    </w:tblGrid>
    <w:tr w:rsidR="003B47F1" w:rsidRPr="005B4EA7" w14:paraId="11C1F733" w14:textId="77777777" w:rsidTr="000C75C8">
      <w:trPr>
        <w:cantSplit/>
        <w:trHeight w:val="425"/>
      </w:trPr>
      <w:tc>
        <w:tcPr>
          <w:tcW w:w="119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3D0E490D" w14:textId="77777777" w:rsidR="003B47F1" w:rsidRPr="005B4EA7" w:rsidRDefault="003B47F1" w:rsidP="00884EA4">
          <w:pPr>
            <w:spacing w:before="40" w:after="60"/>
            <w:jc w:val="left"/>
            <w:rPr>
              <w:rFonts w:ascii="Arial Narrow" w:hAnsi="Arial Narrow"/>
            </w:rPr>
          </w:pPr>
          <w:r w:rsidRPr="00521CC0">
            <w:rPr>
              <w:rFonts w:ascii="Arial Narrow" w:hAnsi="Arial Narrow"/>
              <w:b/>
              <w:color w:val="70AD47" w:themeColor="accent6"/>
              <w:sz w:val="24"/>
              <w:szCs w:val="24"/>
            </w:rPr>
            <w:t>Modernizace teplárny Mladá Boleslav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8153C94" w14:textId="77777777" w:rsidR="003B47F1" w:rsidRPr="00751667" w:rsidRDefault="003B47F1" w:rsidP="00E042E5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 xml:space="preserve">Strana  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begin"/>
          </w:r>
          <w:r w:rsidRPr="00751667">
            <w:rPr>
              <w:rFonts w:ascii="Arial Narrow" w:hAnsi="Arial Narrow"/>
              <w:sz w:val="20"/>
              <w:szCs w:val="20"/>
            </w:rPr>
            <w:instrText>PAGE</w:instrText>
          </w:r>
          <w:r w:rsidRPr="00751667">
            <w:rPr>
              <w:rFonts w:ascii="Arial Narrow" w:hAnsi="Arial Narrow"/>
              <w:sz w:val="20"/>
              <w:szCs w:val="20"/>
            </w:rPr>
            <w:fldChar w:fldCharType="separate"/>
          </w:r>
          <w:r w:rsidRPr="00751667">
            <w:rPr>
              <w:rFonts w:ascii="Arial Narrow" w:hAnsi="Arial Narrow"/>
              <w:noProof/>
              <w:sz w:val="20"/>
              <w:szCs w:val="20"/>
            </w:rPr>
            <w:t>26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end"/>
          </w:r>
          <w:r w:rsidRPr="00751667">
            <w:rPr>
              <w:rFonts w:ascii="Arial Narrow" w:hAnsi="Arial Narrow"/>
              <w:sz w:val="20"/>
              <w:szCs w:val="20"/>
            </w:rPr>
            <w:t>/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begin"/>
          </w:r>
          <w:r w:rsidRPr="00751667">
            <w:rPr>
              <w:rFonts w:ascii="Arial Narrow" w:hAnsi="Arial Narrow"/>
              <w:sz w:val="20"/>
              <w:szCs w:val="20"/>
            </w:rPr>
            <w:instrText>NUMPAGES</w:instrText>
          </w:r>
          <w:r w:rsidRPr="00751667">
            <w:rPr>
              <w:rFonts w:ascii="Arial Narrow" w:hAnsi="Arial Narrow"/>
              <w:sz w:val="20"/>
              <w:szCs w:val="20"/>
            </w:rPr>
            <w:fldChar w:fldCharType="separate"/>
          </w:r>
          <w:r w:rsidRPr="00751667">
            <w:rPr>
              <w:rFonts w:ascii="Arial Narrow" w:hAnsi="Arial Narrow"/>
              <w:noProof/>
              <w:sz w:val="20"/>
              <w:szCs w:val="20"/>
            </w:rPr>
            <w:t>27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  <w:tr w:rsidR="003B47F1" w:rsidRPr="005B4EA7" w14:paraId="31050984" w14:textId="77777777" w:rsidTr="000C75C8">
      <w:trPr>
        <w:cantSplit/>
      </w:trPr>
      <w:tc>
        <w:tcPr>
          <w:tcW w:w="119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935158D" w14:textId="77777777" w:rsidR="003B47F1" w:rsidRDefault="003B47F1" w:rsidP="00884EA4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iCs/>
            </w:rPr>
          </w:pPr>
          <w:r w:rsidRPr="005B4EA7">
            <w:rPr>
              <w:rFonts w:ascii="Arial Narrow" w:hAnsi="Arial Narrow"/>
              <w:iCs/>
            </w:rPr>
            <w:t>ZADÁVACÍ DOKUMENTACE PRO VÝBĚR ZHOTOVITELE</w:t>
          </w:r>
        </w:p>
        <w:p w14:paraId="64889AA3" w14:textId="77777777" w:rsidR="003B47F1" w:rsidRPr="00E3591F" w:rsidRDefault="003B47F1" w:rsidP="00884EA4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b/>
              <w:bCs/>
              <w:iCs/>
              <w:sz w:val="28"/>
              <w:szCs w:val="28"/>
            </w:rPr>
          </w:pPr>
          <w:r w:rsidRPr="00AD47A5">
            <w:rPr>
              <w:rFonts w:ascii="Arial Narrow" w:hAnsi="Arial Narrow"/>
              <w:iCs/>
            </w:rPr>
            <w:t>Technické požadavky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7A145F0" w14:textId="429DFB4D" w:rsidR="003B47F1" w:rsidRPr="00751667" w:rsidRDefault="003B47F1" w:rsidP="00E042E5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 xml:space="preserve">Datum: </w:t>
          </w:r>
          <w:r>
            <w:rPr>
              <w:rFonts w:ascii="Arial Narrow" w:hAnsi="Arial Narrow"/>
              <w:sz w:val="20"/>
              <w:szCs w:val="20"/>
            </w:rPr>
            <w:t>0</w:t>
          </w:r>
          <w:r w:rsidR="00BA094A">
            <w:rPr>
              <w:rFonts w:ascii="Arial Narrow" w:hAnsi="Arial Narrow"/>
              <w:sz w:val="20"/>
              <w:szCs w:val="20"/>
            </w:rPr>
            <w:t>9</w:t>
          </w:r>
          <w:r w:rsidRPr="00751667">
            <w:rPr>
              <w:rFonts w:ascii="Arial Narrow" w:hAnsi="Arial Narrow"/>
              <w:sz w:val="20"/>
              <w:szCs w:val="20"/>
            </w:rPr>
            <w:t>/202</w:t>
          </w:r>
          <w:r w:rsidR="00CA359B">
            <w:rPr>
              <w:rFonts w:ascii="Arial Narrow" w:hAnsi="Arial Narrow"/>
              <w:sz w:val="20"/>
              <w:szCs w:val="20"/>
            </w:rPr>
            <w:t>3</w:t>
          </w:r>
        </w:p>
      </w:tc>
    </w:tr>
    <w:tr w:rsidR="003B47F1" w:rsidRPr="005B4EA7" w14:paraId="05B93899" w14:textId="77777777" w:rsidTr="000C75C8">
      <w:trPr>
        <w:cantSplit/>
        <w:trHeight w:val="309"/>
      </w:trPr>
      <w:tc>
        <w:tcPr>
          <w:tcW w:w="119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294AD410" w14:textId="397A6774" w:rsidR="003B47F1" w:rsidRPr="00751667" w:rsidRDefault="003B47F1" w:rsidP="00884EA4">
          <w:pPr>
            <w:jc w:val="left"/>
            <w:rPr>
              <w:rFonts w:ascii="Arial Narrow" w:hAnsi="Arial Narrow"/>
              <w:b/>
              <w:iCs/>
              <w:sz w:val="24"/>
              <w:szCs w:val="24"/>
            </w:rPr>
          </w:pPr>
          <w:r w:rsidRPr="00E3591F">
            <w:rPr>
              <w:rFonts w:ascii="Arial Narrow" w:hAnsi="Arial Narrow"/>
              <w:b/>
              <w:bCs/>
              <w:iCs/>
              <w:sz w:val="28"/>
              <w:szCs w:val="28"/>
            </w:rPr>
            <w:t>OB 2 KOTELNY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6B62BC0" w14:textId="71C2CB02" w:rsidR="003B47F1" w:rsidRPr="00751667" w:rsidRDefault="003B47F1" w:rsidP="00E042E5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>Revize</w:t>
          </w:r>
          <w:r>
            <w:rPr>
              <w:rFonts w:ascii="Arial Narrow" w:hAnsi="Arial Narrow"/>
              <w:sz w:val="20"/>
              <w:szCs w:val="20"/>
            </w:rPr>
            <w:t xml:space="preserve"> </w:t>
          </w:r>
          <w:r w:rsidR="002C6809">
            <w:rPr>
              <w:rFonts w:ascii="Arial Narrow" w:hAnsi="Arial Narrow"/>
              <w:sz w:val="20"/>
              <w:szCs w:val="20"/>
            </w:rPr>
            <w:t>0</w:t>
          </w:r>
          <w:r>
            <w:rPr>
              <w:rFonts w:ascii="Arial Narrow" w:hAnsi="Arial Narrow"/>
              <w:sz w:val="20"/>
              <w:szCs w:val="20"/>
            </w:rPr>
            <w:t xml:space="preserve"> </w:t>
          </w:r>
        </w:p>
      </w:tc>
    </w:tr>
  </w:tbl>
  <w:p w14:paraId="2DBD02E0" w14:textId="77777777" w:rsidR="003B47F1" w:rsidRPr="00E042E5" w:rsidRDefault="003B47F1" w:rsidP="00E042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317" w:type="dxa"/>
      <w:tblInd w:w="-147" w:type="dxa"/>
      <w:tblLayout w:type="fixed"/>
      <w:tblLook w:val="0000" w:firstRow="0" w:lastRow="0" w:firstColumn="0" w:lastColumn="0" w:noHBand="0" w:noVBand="0"/>
    </w:tblPr>
    <w:tblGrid>
      <w:gridCol w:w="11908"/>
      <w:gridCol w:w="2409"/>
    </w:tblGrid>
    <w:tr w:rsidR="00DD0E60" w:rsidRPr="005B4EA7" w14:paraId="3C6C087E" w14:textId="77777777" w:rsidTr="00B26A6D">
      <w:trPr>
        <w:cantSplit/>
        <w:trHeight w:val="425"/>
      </w:trPr>
      <w:tc>
        <w:tcPr>
          <w:tcW w:w="119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281B1C86" w14:textId="77777777" w:rsidR="00DD0E60" w:rsidRPr="005B4EA7" w:rsidRDefault="00DD0E60" w:rsidP="00DD0E60">
          <w:pPr>
            <w:spacing w:before="40" w:after="60"/>
            <w:jc w:val="left"/>
            <w:rPr>
              <w:rFonts w:ascii="Arial Narrow" w:hAnsi="Arial Narrow"/>
            </w:rPr>
          </w:pPr>
          <w:r w:rsidRPr="00521CC0">
            <w:rPr>
              <w:rFonts w:ascii="Arial Narrow" w:hAnsi="Arial Narrow"/>
              <w:b/>
              <w:color w:val="70AD47" w:themeColor="accent6"/>
              <w:sz w:val="24"/>
              <w:szCs w:val="24"/>
            </w:rPr>
            <w:t>Modernizace teplárny Mladá Boleslav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33220D7B" w14:textId="77777777" w:rsidR="00DD0E60" w:rsidRPr="00751667" w:rsidRDefault="00DD0E60" w:rsidP="00DD0E60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 xml:space="preserve">Strana  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begin"/>
          </w:r>
          <w:r w:rsidRPr="00751667">
            <w:rPr>
              <w:rFonts w:ascii="Arial Narrow" w:hAnsi="Arial Narrow"/>
              <w:sz w:val="20"/>
              <w:szCs w:val="20"/>
            </w:rPr>
            <w:instrText>PAGE</w:instrText>
          </w:r>
          <w:r w:rsidRPr="00751667">
            <w:rPr>
              <w:rFonts w:ascii="Arial Narrow" w:hAnsi="Arial Narrow"/>
              <w:sz w:val="20"/>
              <w:szCs w:val="20"/>
            </w:rPr>
            <w:fldChar w:fldCharType="separate"/>
          </w:r>
          <w:r w:rsidRPr="00751667">
            <w:rPr>
              <w:rFonts w:ascii="Arial Narrow" w:hAnsi="Arial Narrow"/>
              <w:noProof/>
              <w:sz w:val="20"/>
              <w:szCs w:val="20"/>
            </w:rPr>
            <w:t>26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end"/>
          </w:r>
          <w:r w:rsidRPr="00751667">
            <w:rPr>
              <w:rFonts w:ascii="Arial Narrow" w:hAnsi="Arial Narrow"/>
              <w:sz w:val="20"/>
              <w:szCs w:val="20"/>
            </w:rPr>
            <w:t>/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begin"/>
          </w:r>
          <w:r w:rsidRPr="00751667">
            <w:rPr>
              <w:rFonts w:ascii="Arial Narrow" w:hAnsi="Arial Narrow"/>
              <w:sz w:val="20"/>
              <w:szCs w:val="20"/>
            </w:rPr>
            <w:instrText>NUMPAGES</w:instrText>
          </w:r>
          <w:r w:rsidRPr="00751667">
            <w:rPr>
              <w:rFonts w:ascii="Arial Narrow" w:hAnsi="Arial Narrow"/>
              <w:sz w:val="20"/>
              <w:szCs w:val="20"/>
            </w:rPr>
            <w:fldChar w:fldCharType="separate"/>
          </w:r>
          <w:r w:rsidRPr="00751667">
            <w:rPr>
              <w:rFonts w:ascii="Arial Narrow" w:hAnsi="Arial Narrow"/>
              <w:noProof/>
              <w:sz w:val="20"/>
              <w:szCs w:val="20"/>
            </w:rPr>
            <w:t>27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  <w:tr w:rsidR="00DD0E60" w:rsidRPr="005B4EA7" w14:paraId="554CB469" w14:textId="77777777" w:rsidTr="00B26A6D">
      <w:trPr>
        <w:cantSplit/>
      </w:trPr>
      <w:tc>
        <w:tcPr>
          <w:tcW w:w="119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78E9754" w14:textId="77777777" w:rsidR="00DD0E60" w:rsidRDefault="00DD0E60" w:rsidP="00DD0E60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iCs/>
            </w:rPr>
          </w:pPr>
          <w:r w:rsidRPr="005B4EA7">
            <w:rPr>
              <w:rFonts w:ascii="Arial Narrow" w:hAnsi="Arial Narrow"/>
              <w:iCs/>
            </w:rPr>
            <w:t>ZADÁVACÍ DOKUMENTACE PRO VÝBĚR ZHOTOVITELE</w:t>
          </w:r>
        </w:p>
        <w:p w14:paraId="545024EA" w14:textId="77777777" w:rsidR="00DD0E60" w:rsidRPr="00E3591F" w:rsidRDefault="00DD0E60" w:rsidP="00DD0E60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b/>
              <w:bCs/>
              <w:iCs/>
              <w:sz w:val="28"/>
              <w:szCs w:val="28"/>
            </w:rPr>
          </w:pPr>
          <w:r w:rsidRPr="00AD47A5">
            <w:rPr>
              <w:rFonts w:ascii="Arial Narrow" w:hAnsi="Arial Narrow"/>
              <w:iCs/>
            </w:rPr>
            <w:t>Technické požadavky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21A51614" w14:textId="19448CEF" w:rsidR="00DD0E60" w:rsidRPr="00751667" w:rsidRDefault="00DD0E60" w:rsidP="00DD0E60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 xml:space="preserve">Datum: </w:t>
          </w:r>
          <w:r w:rsidR="00CA359B">
            <w:rPr>
              <w:rFonts w:ascii="Arial Narrow" w:hAnsi="Arial Narrow"/>
              <w:sz w:val="20"/>
              <w:szCs w:val="20"/>
            </w:rPr>
            <w:t>0</w:t>
          </w:r>
          <w:r w:rsidR="00182DAE">
            <w:rPr>
              <w:rFonts w:ascii="Arial Narrow" w:hAnsi="Arial Narrow"/>
              <w:sz w:val="20"/>
              <w:szCs w:val="20"/>
            </w:rPr>
            <w:t>8</w:t>
          </w:r>
          <w:r w:rsidRPr="00751667">
            <w:rPr>
              <w:rFonts w:ascii="Arial Narrow" w:hAnsi="Arial Narrow"/>
              <w:sz w:val="20"/>
              <w:szCs w:val="20"/>
            </w:rPr>
            <w:t>/202</w:t>
          </w:r>
          <w:r w:rsidR="00CA359B">
            <w:rPr>
              <w:rFonts w:ascii="Arial Narrow" w:hAnsi="Arial Narrow"/>
              <w:sz w:val="20"/>
              <w:szCs w:val="20"/>
            </w:rPr>
            <w:t>3</w:t>
          </w:r>
        </w:p>
      </w:tc>
    </w:tr>
    <w:tr w:rsidR="00DD0E60" w:rsidRPr="005B4EA7" w14:paraId="20F67966" w14:textId="77777777" w:rsidTr="00B26A6D">
      <w:trPr>
        <w:cantSplit/>
        <w:trHeight w:val="309"/>
      </w:trPr>
      <w:tc>
        <w:tcPr>
          <w:tcW w:w="119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AB2145B" w14:textId="27DF900E" w:rsidR="00DD0E60" w:rsidRPr="00751667" w:rsidRDefault="00DD0E60" w:rsidP="00DD0E60">
          <w:pPr>
            <w:jc w:val="left"/>
            <w:rPr>
              <w:rFonts w:ascii="Arial Narrow" w:hAnsi="Arial Narrow"/>
              <w:b/>
              <w:iCs/>
              <w:sz w:val="24"/>
              <w:szCs w:val="24"/>
            </w:rPr>
          </w:pPr>
          <w:r w:rsidRPr="00E3591F">
            <w:rPr>
              <w:rFonts w:ascii="Arial Narrow" w:hAnsi="Arial Narrow"/>
              <w:b/>
              <w:bCs/>
              <w:iCs/>
              <w:sz w:val="28"/>
              <w:szCs w:val="28"/>
            </w:rPr>
            <w:t>OB 2 KOTELNY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CC3DCB3" w14:textId="4DEF6C2D" w:rsidR="00DD0E60" w:rsidRPr="00751667" w:rsidRDefault="00DD0E60" w:rsidP="00DD0E60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>Revize</w:t>
          </w:r>
          <w:r>
            <w:rPr>
              <w:rFonts w:ascii="Arial Narrow" w:hAnsi="Arial Narrow"/>
              <w:sz w:val="20"/>
              <w:szCs w:val="20"/>
            </w:rPr>
            <w:t xml:space="preserve"> </w:t>
          </w:r>
          <w:r w:rsidR="005366E3">
            <w:rPr>
              <w:rFonts w:ascii="Arial Narrow" w:hAnsi="Arial Narrow"/>
              <w:sz w:val="20"/>
              <w:szCs w:val="20"/>
            </w:rPr>
            <w:t>0</w:t>
          </w:r>
          <w:r w:rsidR="00CA359B">
            <w:rPr>
              <w:rFonts w:ascii="Arial Narrow" w:hAnsi="Arial Narrow"/>
              <w:sz w:val="20"/>
              <w:szCs w:val="20"/>
            </w:rPr>
            <w:t xml:space="preserve"> </w:t>
          </w:r>
        </w:p>
      </w:tc>
    </w:tr>
  </w:tbl>
  <w:p w14:paraId="46E7996A" w14:textId="77777777" w:rsidR="001552E9" w:rsidRDefault="001552E9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55" w:type="dxa"/>
      <w:tblInd w:w="-147" w:type="dxa"/>
      <w:tblLayout w:type="fixed"/>
      <w:tblLook w:val="0000" w:firstRow="0" w:lastRow="0" w:firstColumn="0" w:lastColumn="0" w:noHBand="0" w:noVBand="0"/>
    </w:tblPr>
    <w:tblGrid>
      <w:gridCol w:w="7698"/>
      <w:gridCol w:w="1557"/>
    </w:tblGrid>
    <w:tr w:rsidR="00DD0E60" w:rsidRPr="005B4EA7" w14:paraId="18F45A84" w14:textId="77777777" w:rsidTr="000C75C8">
      <w:trPr>
        <w:cantSplit/>
        <w:trHeight w:val="347"/>
      </w:trPr>
      <w:tc>
        <w:tcPr>
          <w:tcW w:w="76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3398A59A" w14:textId="77777777" w:rsidR="00DD0E60" w:rsidRPr="005B4EA7" w:rsidRDefault="00DD0E60" w:rsidP="00884EA4">
          <w:pPr>
            <w:spacing w:before="40" w:after="60"/>
            <w:jc w:val="left"/>
            <w:rPr>
              <w:rFonts w:ascii="Arial Narrow" w:hAnsi="Arial Narrow"/>
            </w:rPr>
          </w:pPr>
          <w:r w:rsidRPr="00521CC0">
            <w:rPr>
              <w:rFonts w:ascii="Arial Narrow" w:hAnsi="Arial Narrow"/>
              <w:b/>
              <w:color w:val="70AD47" w:themeColor="accent6"/>
              <w:sz w:val="24"/>
              <w:szCs w:val="24"/>
            </w:rPr>
            <w:t>Modernizace teplárny Mladá Boleslav</w:t>
          </w:r>
        </w:p>
      </w:tc>
      <w:tc>
        <w:tcPr>
          <w:tcW w:w="15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0215CA09" w14:textId="77777777" w:rsidR="00DD0E60" w:rsidRPr="00751667" w:rsidRDefault="00DD0E60" w:rsidP="00E042E5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 xml:space="preserve">Strana  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begin"/>
          </w:r>
          <w:r w:rsidRPr="00751667">
            <w:rPr>
              <w:rFonts w:ascii="Arial Narrow" w:hAnsi="Arial Narrow"/>
              <w:sz w:val="20"/>
              <w:szCs w:val="20"/>
            </w:rPr>
            <w:instrText>PAGE</w:instrText>
          </w:r>
          <w:r w:rsidRPr="00751667">
            <w:rPr>
              <w:rFonts w:ascii="Arial Narrow" w:hAnsi="Arial Narrow"/>
              <w:sz w:val="20"/>
              <w:szCs w:val="20"/>
            </w:rPr>
            <w:fldChar w:fldCharType="separate"/>
          </w:r>
          <w:r w:rsidRPr="00751667">
            <w:rPr>
              <w:rFonts w:ascii="Arial Narrow" w:hAnsi="Arial Narrow"/>
              <w:noProof/>
              <w:sz w:val="20"/>
              <w:szCs w:val="20"/>
            </w:rPr>
            <w:t>26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end"/>
          </w:r>
          <w:r w:rsidRPr="00751667">
            <w:rPr>
              <w:rFonts w:ascii="Arial Narrow" w:hAnsi="Arial Narrow"/>
              <w:sz w:val="20"/>
              <w:szCs w:val="20"/>
            </w:rPr>
            <w:t>/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begin"/>
          </w:r>
          <w:r w:rsidRPr="00751667">
            <w:rPr>
              <w:rFonts w:ascii="Arial Narrow" w:hAnsi="Arial Narrow"/>
              <w:sz w:val="20"/>
              <w:szCs w:val="20"/>
            </w:rPr>
            <w:instrText>NUMPAGES</w:instrText>
          </w:r>
          <w:r w:rsidRPr="00751667">
            <w:rPr>
              <w:rFonts w:ascii="Arial Narrow" w:hAnsi="Arial Narrow"/>
              <w:sz w:val="20"/>
              <w:szCs w:val="20"/>
            </w:rPr>
            <w:fldChar w:fldCharType="separate"/>
          </w:r>
          <w:r w:rsidRPr="00751667">
            <w:rPr>
              <w:rFonts w:ascii="Arial Narrow" w:hAnsi="Arial Narrow"/>
              <w:noProof/>
              <w:sz w:val="20"/>
              <w:szCs w:val="20"/>
            </w:rPr>
            <w:t>27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  <w:tr w:rsidR="00DD0E60" w:rsidRPr="005B4EA7" w14:paraId="38A52841" w14:textId="77777777" w:rsidTr="000C75C8">
      <w:trPr>
        <w:cantSplit/>
        <w:trHeight w:val="589"/>
      </w:trPr>
      <w:tc>
        <w:tcPr>
          <w:tcW w:w="76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14149FA" w14:textId="77777777" w:rsidR="00DD0E60" w:rsidRDefault="00DD0E60" w:rsidP="00884EA4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iCs/>
            </w:rPr>
          </w:pPr>
          <w:r w:rsidRPr="005B4EA7">
            <w:rPr>
              <w:rFonts w:ascii="Arial Narrow" w:hAnsi="Arial Narrow"/>
              <w:iCs/>
            </w:rPr>
            <w:t>ZADÁVACÍ DOKUMENTACE PRO VÝBĚR ZHOTOVITELE</w:t>
          </w:r>
        </w:p>
        <w:p w14:paraId="70BFEC5C" w14:textId="77777777" w:rsidR="00DD0E60" w:rsidRPr="00E3591F" w:rsidRDefault="00DD0E60" w:rsidP="00884EA4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b/>
              <w:bCs/>
              <w:iCs/>
              <w:sz w:val="28"/>
              <w:szCs w:val="28"/>
            </w:rPr>
          </w:pPr>
          <w:r w:rsidRPr="00AD47A5">
            <w:rPr>
              <w:rFonts w:ascii="Arial Narrow" w:hAnsi="Arial Narrow"/>
              <w:iCs/>
            </w:rPr>
            <w:t>Technické požadavky</w:t>
          </w:r>
        </w:p>
      </w:tc>
      <w:tc>
        <w:tcPr>
          <w:tcW w:w="15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0DDB7F09" w14:textId="37A9805A" w:rsidR="00DD0E60" w:rsidRPr="00751667" w:rsidRDefault="00DD0E60" w:rsidP="00E042E5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 xml:space="preserve">Datum: </w:t>
          </w:r>
          <w:r>
            <w:rPr>
              <w:rFonts w:ascii="Arial Narrow" w:hAnsi="Arial Narrow"/>
              <w:sz w:val="20"/>
              <w:szCs w:val="20"/>
            </w:rPr>
            <w:t>0</w:t>
          </w:r>
          <w:r w:rsidR="00182DAE">
            <w:rPr>
              <w:rFonts w:ascii="Arial Narrow" w:hAnsi="Arial Narrow"/>
              <w:sz w:val="20"/>
              <w:szCs w:val="20"/>
            </w:rPr>
            <w:t>8</w:t>
          </w:r>
          <w:r w:rsidRPr="00751667">
            <w:rPr>
              <w:rFonts w:ascii="Arial Narrow" w:hAnsi="Arial Narrow"/>
              <w:sz w:val="20"/>
              <w:szCs w:val="20"/>
            </w:rPr>
            <w:t>/202</w:t>
          </w:r>
          <w:r w:rsidR="00CA359B">
            <w:rPr>
              <w:rFonts w:ascii="Arial Narrow" w:hAnsi="Arial Narrow"/>
              <w:sz w:val="20"/>
              <w:szCs w:val="20"/>
            </w:rPr>
            <w:t>3</w:t>
          </w:r>
        </w:p>
      </w:tc>
    </w:tr>
    <w:tr w:rsidR="00DD0E60" w:rsidRPr="005B4EA7" w14:paraId="03520E0F" w14:textId="77777777" w:rsidTr="000C75C8">
      <w:trPr>
        <w:cantSplit/>
        <w:trHeight w:val="252"/>
      </w:trPr>
      <w:tc>
        <w:tcPr>
          <w:tcW w:w="76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330610FE" w14:textId="5B344F36" w:rsidR="00DD0E60" w:rsidRPr="00751667" w:rsidRDefault="00DD0E60" w:rsidP="00884EA4">
          <w:pPr>
            <w:jc w:val="left"/>
            <w:rPr>
              <w:rFonts w:ascii="Arial Narrow" w:hAnsi="Arial Narrow"/>
              <w:b/>
              <w:iCs/>
              <w:sz w:val="24"/>
              <w:szCs w:val="24"/>
            </w:rPr>
          </w:pPr>
          <w:r w:rsidRPr="00E3591F">
            <w:rPr>
              <w:rFonts w:ascii="Arial Narrow" w:hAnsi="Arial Narrow"/>
              <w:b/>
              <w:bCs/>
              <w:iCs/>
              <w:sz w:val="28"/>
              <w:szCs w:val="28"/>
            </w:rPr>
            <w:t>OB 2 KOTELNY</w:t>
          </w:r>
        </w:p>
      </w:tc>
      <w:tc>
        <w:tcPr>
          <w:tcW w:w="15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AC6AFC7" w14:textId="3DA0CB1F" w:rsidR="00DD0E60" w:rsidRPr="00751667" w:rsidRDefault="00DD0E60" w:rsidP="00E042E5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>Revize</w:t>
          </w:r>
          <w:r>
            <w:rPr>
              <w:rFonts w:ascii="Arial Narrow" w:hAnsi="Arial Narrow"/>
              <w:sz w:val="20"/>
              <w:szCs w:val="20"/>
            </w:rPr>
            <w:t xml:space="preserve"> </w:t>
          </w:r>
          <w:r w:rsidR="002C6809">
            <w:rPr>
              <w:rFonts w:ascii="Arial Narrow" w:hAnsi="Arial Narrow"/>
              <w:sz w:val="20"/>
              <w:szCs w:val="20"/>
            </w:rPr>
            <w:t>0</w:t>
          </w:r>
          <w:r>
            <w:rPr>
              <w:rFonts w:ascii="Arial Narrow" w:hAnsi="Arial Narrow"/>
              <w:sz w:val="20"/>
              <w:szCs w:val="20"/>
            </w:rPr>
            <w:t xml:space="preserve"> </w:t>
          </w:r>
        </w:p>
      </w:tc>
    </w:tr>
  </w:tbl>
  <w:p w14:paraId="7DF201BA" w14:textId="77777777" w:rsidR="00DD0E60" w:rsidRPr="00E042E5" w:rsidRDefault="00DD0E60" w:rsidP="00E042E5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55" w:type="dxa"/>
      <w:tblInd w:w="-147" w:type="dxa"/>
      <w:tblLayout w:type="fixed"/>
      <w:tblLook w:val="0000" w:firstRow="0" w:lastRow="0" w:firstColumn="0" w:lastColumn="0" w:noHBand="0" w:noVBand="0"/>
    </w:tblPr>
    <w:tblGrid>
      <w:gridCol w:w="7698"/>
      <w:gridCol w:w="1557"/>
    </w:tblGrid>
    <w:tr w:rsidR="00DD0E60" w:rsidRPr="005B4EA7" w14:paraId="631258C5" w14:textId="77777777" w:rsidTr="00B26A6D">
      <w:trPr>
        <w:cantSplit/>
        <w:trHeight w:val="347"/>
      </w:trPr>
      <w:tc>
        <w:tcPr>
          <w:tcW w:w="76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5D09CE5C" w14:textId="77777777" w:rsidR="00DD0E60" w:rsidRPr="005B4EA7" w:rsidRDefault="00DD0E60" w:rsidP="00DD0E60">
          <w:pPr>
            <w:spacing w:before="40" w:after="60"/>
            <w:jc w:val="left"/>
            <w:rPr>
              <w:rFonts w:ascii="Arial Narrow" w:hAnsi="Arial Narrow"/>
            </w:rPr>
          </w:pPr>
          <w:r w:rsidRPr="00521CC0">
            <w:rPr>
              <w:rFonts w:ascii="Arial Narrow" w:hAnsi="Arial Narrow"/>
              <w:b/>
              <w:color w:val="70AD47" w:themeColor="accent6"/>
              <w:sz w:val="24"/>
              <w:szCs w:val="24"/>
            </w:rPr>
            <w:t>Modernizace teplárny Mladá Boleslav</w:t>
          </w:r>
        </w:p>
      </w:tc>
      <w:tc>
        <w:tcPr>
          <w:tcW w:w="15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5C3E74C4" w14:textId="77777777" w:rsidR="00DD0E60" w:rsidRPr="00751667" w:rsidRDefault="00DD0E60" w:rsidP="00DD0E60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 xml:space="preserve">Strana  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begin"/>
          </w:r>
          <w:r w:rsidRPr="00751667">
            <w:rPr>
              <w:rFonts w:ascii="Arial Narrow" w:hAnsi="Arial Narrow"/>
              <w:sz w:val="20"/>
              <w:szCs w:val="20"/>
            </w:rPr>
            <w:instrText>PAGE</w:instrText>
          </w:r>
          <w:r w:rsidRPr="00751667">
            <w:rPr>
              <w:rFonts w:ascii="Arial Narrow" w:hAnsi="Arial Narrow"/>
              <w:sz w:val="20"/>
              <w:szCs w:val="20"/>
            </w:rPr>
            <w:fldChar w:fldCharType="separate"/>
          </w:r>
          <w:r w:rsidRPr="00751667">
            <w:rPr>
              <w:rFonts w:ascii="Arial Narrow" w:hAnsi="Arial Narrow"/>
              <w:noProof/>
              <w:sz w:val="20"/>
              <w:szCs w:val="20"/>
            </w:rPr>
            <w:t>26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end"/>
          </w:r>
          <w:r w:rsidRPr="00751667">
            <w:rPr>
              <w:rFonts w:ascii="Arial Narrow" w:hAnsi="Arial Narrow"/>
              <w:sz w:val="20"/>
              <w:szCs w:val="20"/>
            </w:rPr>
            <w:t>/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begin"/>
          </w:r>
          <w:r w:rsidRPr="00751667">
            <w:rPr>
              <w:rFonts w:ascii="Arial Narrow" w:hAnsi="Arial Narrow"/>
              <w:sz w:val="20"/>
              <w:szCs w:val="20"/>
            </w:rPr>
            <w:instrText>NUMPAGES</w:instrText>
          </w:r>
          <w:r w:rsidRPr="00751667">
            <w:rPr>
              <w:rFonts w:ascii="Arial Narrow" w:hAnsi="Arial Narrow"/>
              <w:sz w:val="20"/>
              <w:szCs w:val="20"/>
            </w:rPr>
            <w:fldChar w:fldCharType="separate"/>
          </w:r>
          <w:r w:rsidRPr="00751667">
            <w:rPr>
              <w:rFonts w:ascii="Arial Narrow" w:hAnsi="Arial Narrow"/>
              <w:noProof/>
              <w:sz w:val="20"/>
              <w:szCs w:val="20"/>
            </w:rPr>
            <w:t>27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  <w:tr w:rsidR="00DD0E60" w:rsidRPr="005B4EA7" w14:paraId="1AD1BDA6" w14:textId="77777777" w:rsidTr="00B26A6D">
      <w:trPr>
        <w:cantSplit/>
        <w:trHeight w:val="589"/>
      </w:trPr>
      <w:tc>
        <w:tcPr>
          <w:tcW w:w="76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1E4680A" w14:textId="77777777" w:rsidR="00DD0E60" w:rsidRDefault="00DD0E60" w:rsidP="00DD0E60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iCs/>
            </w:rPr>
          </w:pPr>
          <w:r w:rsidRPr="005B4EA7">
            <w:rPr>
              <w:rFonts w:ascii="Arial Narrow" w:hAnsi="Arial Narrow"/>
              <w:iCs/>
            </w:rPr>
            <w:t>ZADÁVACÍ DOKUMENTACE PRO VÝBĚR ZHOTOVITELE</w:t>
          </w:r>
        </w:p>
        <w:p w14:paraId="427825BE" w14:textId="77777777" w:rsidR="00DD0E60" w:rsidRPr="00E3591F" w:rsidRDefault="00DD0E60" w:rsidP="00DD0E60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b/>
              <w:bCs/>
              <w:iCs/>
              <w:sz w:val="28"/>
              <w:szCs w:val="28"/>
            </w:rPr>
          </w:pPr>
          <w:r w:rsidRPr="00AD47A5">
            <w:rPr>
              <w:rFonts w:ascii="Arial Narrow" w:hAnsi="Arial Narrow"/>
              <w:iCs/>
            </w:rPr>
            <w:t>Technické požadavky</w:t>
          </w:r>
        </w:p>
      </w:tc>
      <w:tc>
        <w:tcPr>
          <w:tcW w:w="15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164CC943" w14:textId="32578605" w:rsidR="00DD0E60" w:rsidRPr="00751667" w:rsidRDefault="00DD0E60" w:rsidP="00DD0E60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 xml:space="preserve">Datum: </w:t>
          </w:r>
          <w:r>
            <w:rPr>
              <w:rFonts w:ascii="Arial Narrow" w:hAnsi="Arial Narrow"/>
              <w:sz w:val="20"/>
              <w:szCs w:val="20"/>
            </w:rPr>
            <w:t>0</w:t>
          </w:r>
          <w:r w:rsidR="00182DAE">
            <w:rPr>
              <w:rFonts w:ascii="Arial Narrow" w:hAnsi="Arial Narrow"/>
              <w:sz w:val="20"/>
              <w:szCs w:val="20"/>
            </w:rPr>
            <w:t>8</w:t>
          </w:r>
          <w:r w:rsidRPr="00751667">
            <w:rPr>
              <w:rFonts w:ascii="Arial Narrow" w:hAnsi="Arial Narrow"/>
              <w:sz w:val="20"/>
              <w:szCs w:val="20"/>
            </w:rPr>
            <w:t>/202</w:t>
          </w:r>
          <w:r w:rsidR="00CA359B">
            <w:rPr>
              <w:rFonts w:ascii="Arial Narrow" w:hAnsi="Arial Narrow"/>
              <w:sz w:val="20"/>
              <w:szCs w:val="20"/>
            </w:rPr>
            <w:t>3</w:t>
          </w:r>
        </w:p>
      </w:tc>
    </w:tr>
    <w:tr w:rsidR="00DD0E60" w:rsidRPr="005B4EA7" w14:paraId="372AB3B1" w14:textId="77777777" w:rsidTr="00B26A6D">
      <w:trPr>
        <w:cantSplit/>
        <w:trHeight w:val="252"/>
      </w:trPr>
      <w:tc>
        <w:tcPr>
          <w:tcW w:w="76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B654685" w14:textId="00CFA85B" w:rsidR="00DD0E60" w:rsidRPr="00751667" w:rsidRDefault="00DD0E60" w:rsidP="00DD0E60">
          <w:pPr>
            <w:jc w:val="left"/>
            <w:rPr>
              <w:rFonts w:ascii="Arial Narrow" w:hAnsi="Arial Narrow"/>
              <w:b/>
              <w:iCs/>
              <w:sz w:val="24"/>
              <w:szCs w:val="24"/>
            </w:rPr>
          </w:pPr>
          <w:r w:rsidRPr="00E3591F">
            <w:rPr>
              <w:rFonts w:ascii="Arial Narrow" w:hAnsi="Arial Narrow"/>
              <w:b/>
              <w:bCs/>
              <w:iCs/>
              <w:sz w:val="28"/>
              <w:szCs w:val="28"/>
            </w:rPr>
            <w:t>OB 2 KOTELNY</w:t>
          </w:r>
        </w:p>
      </w:tc>
      <w:tc>
        <w:tcPr>
          <w:tcW w:w="15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4F4583" w14:textId="76626E54" w:rsidR="00DD0E60" w:rsidRPr="00751667" w:rsidRDefault="00DD0E60" w:rsidP="00DD0E60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>Revize</w:t>
          </w:r>
          <w:r>
            <w:rPr>
              <w:rFonts w:ascii="Arial Narrow" w:hAnsi="Arial Narrow"/>
              <w:sz w:val="20"/>
              <w:szCs w:val="20"/>
            </w:rPr>
            <w:t xml:space="preserve"> </w:t>
          </w:r>
          <w:r w:rsidR="005366E3">
            <w:rPr>
              <w:rFonts w:ascii="Arial Narrow" w:hAnsi="Arial Narrow"/>
              <w:sz w:val="20"/>
              <w:szCs w:val="20"/>
            </w:rPr>
            <w:t>0</w:t>
          </w:r>
          <w:r>
            <w:rPr>
              <w:rFonts w:ascii="Arial Narrow" w:hAnsi="Arial Narrow"/>
              <w:sz w:val="20"/>
              <w:szCs w:val="20"/>
            </w:rPr>
            <w:t xml:space="preserve"> </w:t>
          </w:r>
        </w:p>
      </w:tc>
    </w:tr>
  </w:tbl>
  <w:p w14:paraId="1E355FA3" w14:textId="77777777" w:rsidR="00DD0E60" w:rsidRDefault="00DD0E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9B5"/>
    <w:multiLevelType w:val="hybridMultilevel"/>
    <w:tmpl w:val="035051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22E2B"/>
    <w:multiLevelType w:val="hybridMultilevel"/>
    <w:tmpl w:val="3C20F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F05C3"/>
    <w:multiLevelType w:val="hybridMultilevel"/>
    <w:tmpl w:val="54C459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E0661"/>
    <w:multiLevelType w:val="hybridMultilevel"/>
    <w:tmpl w:val="3CE22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15BD6"/>
    <w:multiLevelType w:val="hybridMultilevel"/>
    <w:tmpl w:val="B55E7F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C447B"/>
    <w:multiLevelType w:val="hybridMultilevel"/>
    <w:tmpl w:val="BE30EC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E3074"/>
    <w:multiLevelType w:val="hybridMultilevel"/>
    <w:tmpl w:val="0F520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103A5"/>
    <w:multiLevelType w:val="hybridMultilevel"/>
    <w:tmpl w:val="30382ED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225FE"/>
    <w:multiLevelType w:val="multilevel"/>
    <w:tmpl w:val="D4765770"/>
    <w:lvl w:ilvl="0">
      <w:start w:val="1"/>
      <w:numFmt w:val="decimal"/>
      <w:pStyle w:val="Nadpis1"/>
      <w:suff w:val="space"/>
      <w:lvlText w:val="%1  "/>
      <w:lvlJc w:val="left"/>
      <w:pPr>
        <w:ind w:left="142" w:firstLine="0"/>
      </w:pPr>
      <w:rPr>
        <w:rFonts w:hint="default"/>
      </w:rPr>
    </w:lvl>
    <w:lvl w:ilvl="1">
      <w:start w:val="1"/>
      <w:numFmt w:val="decimal"/>
      <w:pStyle w:val="TCBNadpis2"/>
      <w:suff w:val="space"/>
      <w:lvlText w:val="%1.%2  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pStyle w:val="TCBNadpis3"/>
      <w:suff w:val="space"/>
      <w:lvlText w:val="%1.%2.%3  "/>
      <w:lvlJc w:val="left"/>
      <w:pPr>
        <w:ind w:left="142" w:firstLine="0"/>
      </w:pPr>
      <w:rPr>
        <w:rFonts w:hint="default"/>
      </w:rPr>
    </w:lvl>
    <w:lvl w:ilvl="3">
      <w:start w:val="1"/>
      <w:numFmt w:val="decimal"/>
      <w:pStyle w:val="TCBNadpis4"/>
      <w:suff w:val="space"/>
      <w:lvlText w:val="%1.%2.%3.%4  "/>
      <w:lvlJc w:val="left"/>
      <w:pPr>
        <w:ind w:left="142" w:firstLine="0"/>
      </w:pPr>
      <w:rPr>
        <w:rFonts w:hint="default"/>
      </w:rPr>
    </w:lvl>
    <w:lvl w:ilvl="4">
      <w:start w:val="1"/>
      <w:numFmt w:val="decimal"/>
      <w:suff w:val="space"/>
      <w:lvlText w:val="%1.%2.%3.%4.%5  "/>
      <w:lvlJc w:val="left"/>
      <w:pPr>
        <w:ind w:left="142" w:firstLine="0"/>
      </w:pPr>
      <w:rPr>
        <w:rFonts w:hint="default"/>
      </w:rPr>
    </w:lvl>
    <w:lvl w:ilvl="5">
      <w:start w:val="1"/>
      <w:numFmt w:val="decimal"/>
      <w:suff w:val="space"/>
      <w:lvlText w:val="%1.%2.%3.%4.%5.%6  "/>
      <w:lvlJc w:val="left"/>
      <w:pPr>
        <w:ind w:left="142" w:firstLine="0"/>
      </w:pPr>
      <w:rPr>
        <w:rFonts w:hint="default"/>
      </w:rPr>
    </w:lvl>
    <w:lvl w:ilvl="6">
      <w:start w:val="1"/>
      <w:numFmt w:val="decimal"/>
      <w:suff w:val="space"/>
      <w:lvlText w:val="%1.%2.%3.%4.%5.%6.%7  "/>
      <w:lvlJc w:val="left"/>
      <w:pPr>
        <w:ind w:left="142" w:firstLine="0"/>
      </w:pPr>
      <w:rPr>
        <w:rFonts w:hint="default"/>
      </w:rPr>
    </w:lvl>
    <w:lvl w:ilvl="7">
      <w:start w:val="1"/>
      <w:numFmt w:val="decimal"/>
      <w:suff w:val="space"/>
      <w:lvlText w:val="%1.%2.%3.%4.%5.%6.%7.%8  "/>
      <w:lvlJc w:val="left"/>
      <w:pPr>
        <w:ind w:left="142" w:firstLine="0"/>
      </w:pPr>
      <w:rPr>
        <w:rFonts w:hint="default"/>
      </w:rPr>
    </w:lvl>
    <w:lvl w:ilvl="8">
      <w:start w:val="1"/>
      <w:numFmt w:val="decimal"/>
      <w:suff w:val="space"/>
      <w:lvlText w:val="%1.%2.%3.%4.%5.%6.%7.%8.%9  "/>
      <w:lvlJc w:val="left"/>
      <w:pPr>
        <w:ind w:left="142" w:firstLine="0"/>
      </w:pPr>
      <w:rPr>
        <w:rFonts w:hint="default"/>
      </w:rPr>
    </w:lvl>
  </w:abstractNum>
  <w:abstractNum w:abstractNumId="9" w15:restartNumberingAfterBreak="0">
    <w:nsid w:val="1F9C5F1B"/>
    <w:multiLevelType w:val="hybridMultilevel"/>
    <w:tmpl w:val="BE30EC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F1F07"/>
    <w:multiLevelType w:val="hybridMultilevel"/>
    <w:tmpl w:val="BE30E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6C24D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60642"/>
    <w:multiLevelType w:val="singleLevel"/>
    <w:tmpl w:val="FD1491D2"/>
    <w:lvl w:ilvl="0">
      <w:start w:val="1"/>
      <w:numFmt w:val="bullet"/>
      <w:pStyle w:val="Odrka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</w:abstractNum>
  <w:abstractNum w:abstractNumId="12" w15:restartNumberingAfterBreak="0">
    <w:nsid w:val="3E2317F2"/>
    <w:multiLevelType w:val="hybridMultilevel"/>
    <w:tmpl w:val="9FFE5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34FC3"/>
    <w:multiLevelType w:val="multilevel"/>
    <w:tmpl w:val="FF76F68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5.1"/>
      <w:lvlJc w:val="left"/>
      <w:pPr>
        <w:tabs>
          <w:tab w:val="num" w:pos="2952"/>
        </w:tabs>
        <w:ind w:left="2580" w:hanging="708"/>
      </w:pPr>
      <w:rPr>
        <w:rFonts w:hint="default"/>
      </w:rPr>
    </w:lvl>
    <w:lvl w:ilvl="5">
      <w:start w:val="1"/>
      <w:numFmt w:val="decimal"/>
      <w:pStyle w:val="Nadpis6"/>
      <w:lvlText w:val="%1.%2.%3.%5.%6.1"/>
      <w:lvlJc w:val="left"/>
      <w:pPr>
        <w:tabs>
          <w:tab w:val="num" w:pos="4020"/>
        </w:tabs>
        <w:ind w:left="3288" w:hanging="708"/>
      </w:pPr>
      <w:rPr>
        <w:rFonts w:hint="default"/>
      </w:rPr>
    </w:lvl>
    <w:lvl w:ilvl="6">
      <w:start w:val="1"/>
      <w:numFmt w:val="decimal"/>
      <w:pStyle w:val="Nadpis7"/>
      <w:lvlText w:val="%1.%2.%3.%5.%6.%7.1"/>
      <w:lvlJc w:val="left"/>
      <w:pPr>
        <w:tabs>
          <w:tab w:val="num" w:pos="4728"/>
        </w:tabs>
        <w:ind w:left="3996" w:hanging="708"/>
      </w:pPr>
      <w:rPr>
        <w:rFonts w:hint="default"/>
      </w:rPr>
    </w:lvl>
    <w:lvl w:ilvl="7">
      <w:start w:val="1"/>
      <w:numFmt w:val="decimal"/>
      <w:pStyle w:val="Nadpis8"/>
      <w:lvlText w:val="%1.%2.%3.%5.%6.%7.%8.1"/>
      <w:lvlJc w:val="left"/>
      <w:pPr>
        <w:tabs>
          <w:tab w:val="num" w:pos="5796"/>
        </w:tabs>
        <w:ind w:left="4704" w:hanging="708"/>
      </w:pPr>
      <w:rPr>
        <w:rFonts w:hint="default"/>
      </w:rPr>
    </w:lvl>
    <w:lvl w:ilvl="8">
      <w:start w:val="1"/>
      <w:numFmt w:val="decimal"/>
      <w:pStyle w:val="Nadpis9"/>
      <w:lvlText w:val="%1.%2.%3.%5.%6.%7.%8.%9.1"/>
      <w:lvlJc w:val="left"/>
      <w:pPr>
        <w:tabs>
          <w:tab w:val="num" w:pos="6504"/>
        </w:tabs>
        <w:ind w:left="5412" w:hanging="708"/>
      </w:pPr>
      <w:rPr>
        <w:rFonts w:hint="default"/>
      </w:rPr>
    </w:lvl>
  </w:abstractNum>
  <w:abstractNum w:abstractNumId="14" w15:restartNumberingAfterBreak="0">
    <w:nsid w:val="44F53D18"/>
    <w:multiLevelType w:val="hybridMultilevel"/>
    <w:tmpl w:val="F98C1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C41D7"/>
    <w:multiLevelType w:val="hybridMultilevel"/>
    <w:tmpl w:val="31D8AAB6"/>
    <w:lvl w:ilvl="0" w:tplc="295639C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7A8A5BA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0753DA"/>
    <w:multiLevelType w:val="hybridMultilevel"/>
    <w:tmpl w:val="345C278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BC1380A"/>
    <w:multiLevelType w:val="hybridMultilevel"/>
    <w:tmpl w:val="2A182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903C7"/>
    <w:multiLevelType w:val="hybridMultilevel"/>
    <w:tmpl w:val="3CE22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96126"/>
    <w:multiLevelType w:val="hybridMultilevel"/>
    <w:tmpl w:val="823A5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91B7D"/>
    <w:multiLevelType w:val="hybridMultilevel"/>
    <w:tmpl w:val="FCF85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C21C14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D2A01"/>
    <w:multiLevelType w:val="hybridMultilevel"/>
    <w:tmpl w:val="42E4A1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71BFC"/>
    <w:multiLevelType w:val="hybridMultilevel"/>
    <w:tmpl w:val="A7447C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54ADA"/>
    <w:multiLevelType w:val="hybridMultilevel"/>
    <w:tmpl w:val="A112BE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04C85"/>
    <w:multiLevelType w:val="hybridMultilevel"/>
    <w:tmpl w:val="C464E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653245">
    <w:abstractNumId w:val="13"/>
  </w:num>
  <w:num w:numId="2" w16cid:durableId="151412779">
    <w:abstractNumId w:val="8"/>
  </w:num>
  <w:num w:numId="3" w16cid:durableId="684943221">
    <w:abstractNumId w:val="2"/>
  </w:num>
  <w:num w:numId="4" w16cid:durableId="1064912926">
    <w:abstractNumId w:val="22"/>
  </w:num>
  <w:num w:numId="5" w16cid:durableId="1577087865">
    <w:abstractNumId w:val="21"/>
  </w:num>
  <w:num w:numId="6" w16cid:durableId="1619682890">
    <w:abstractNumId w:val="19"/>
  </w:num>
  <w:num w:numId="7" w16cid:durableId="1941640937">
    <w:abstractNumId w:val="15"/>
  </w:num>
  <w:num w:numId="8" w16cid:durableId="105125417">
    <w:abstractNumId w:val="8"/>
  </w:num>
  <w:num w:numId="9" w16cid:durableId="1239633993">
    <w:abstractNumId w:val="11"/>
  </w:num>
  <w:num w:numId="10" w16cid:durableId="1438330989">
    <w:abstractNumId w:val="8"/>
  </w:num>
  <w:num w:numId="11" w16cid:durableId="1541699249">
    <w:abstractNumId w:val="6"/>
  </w:num>
  <w:num w:numId="12" w16cid:durableId="761148462">
    <w:abstractNumId w:val="14"/>
  </w:num>
  <w:num w:numId="13" w16cid:durableId="1267345793">
    <w:abstractNumId w:val="8"/>
  </w:num>
  <w:num w:numId="14" w16cid:durableId="1358117910">
    <w:abstractNumId w:val="8"/>
  </w:num>
  <w:num w:numId="15" w16cid:durableId="1874340485">
    <w:abstractNumId w:val="8"/>
  </w:num>
  <w:num w:numId="16" w16cid:durableId="617178096">
    <w:abstractNumId w:val="8"/>
  </w:num>
  <w:num w:numId="17" w16cid:durableId="2139256850">
    <w:abstractNumId w:val="8"/>
  </w:num>
  <w:num w:numId="18" w16cid:durableId="17651095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8088196">
    <w:abstractNumId w:val="8"/>
  </w:num>
  <w:num w:numId="20" w16cid:durableId="1221133261">
    <w:abstractNumId w:val="14"/>
  </w:num>
  <w:num w:numId="21" w16cid:durableId="413935357">
    <w:abstractNumId w:val="24"/>
  </w:num>
  <w:num w:numId="22" w16cid:durableId="49348637">
    <w:abstractNumId w:val="8"/>
  </w:num>
  <w:num w:numId="23" w16cid:durableId="1896773326">
    <w:abstractNumId w:val="4"/>
  </w:num>
  <w:num w:numId="24" w16cid:durableId="668287091">
    <w:abstractNumId w:val="7"/>
  </w:num>
  <w:num w:numId="25" w16cid:durableId="1420443131">
    <w:abstractNumId w:val="18"/>
  </w:num>
  <w:num w:numId="26" w16cid:durableId="342436202">
    <w:abstractNumId w:val="17"/>
  </w:num>
  <w:num w:numId="27" w16cid:durableId="5096379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67610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42743617">
    <w:abstractNumId w:val="1"/>
  </w:num>
  <w:num w:numId="30" w16cid:durableId="987319735">
    <w:abstractNumId w:val="8"/>
  </w:num>
  <w:num w:numId="31" w16cid:durableId="1363439128">
    <w:abstractNumId w:val="0"/>
  </w:num>
  <w:num w:numId="32" w16cid:durableId="10642533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79053983">
    <w:abstractNumId w:val="12"/>
  </w:num>
  <w:num w:numId="34" w16cid:durableId="974405658">
    <w:abstractNumId w:val="8"/>
  </w:num>
  <w:num w:numId="35" w16cid:durableId="1864397714">
    <w:abstractNumId w:val="20"/>
  </w:num>
  <w:num w:numId="36" w16cid:durableId="1793665222">
    <w:abstractNumId w:val="23"/>
  </w:num>
  <w:num w:numId="37" w16cid:durableId="2000577753">
    <w:abstractNumId w:val="10"/>
  </w:num>
  <w:num w:numId="38" w16cid:durableId="864752082">
    <w:abstractNumId w:val="16"/>
  </w:num>
  <w:num w:numId="39" w16cid:durableId="1334456996">
    <w:abstractNumId w:val="8"/>
  </w:num>
  <w:num w:numId="40" w16cid:durableId="1556087886">
    <w:abstractNumId w:val="9"/>
  </w:num>
  <w:num w:numId="41" w16cid:durableId="166935879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AD"/>
    <w:rsid w:val="00002208"/>
    <w:rsid w:val="00003FF0"/>
    <w:rsid w:val="0000578A"/>
    <w:rsid w:val="0000692B"/>
    <w:rsid w:val="00007303"/>
    <w:rsid w:val="00010286"/>
    <w:rsid w:val="00010BAB"/>
    <w:rsid w:val="0001243C"/>
    <w:rsid w:val="000124D7"/>
    <w:rsid w:val="0001284C"/>
    <w:rsid w:val="0001359A"/>
    <w:rsid w:val="000140B0"/>
    <w:rsid w:val="0001640E"/>
    <w:rsid w:val="000205C0"/>
    <w:rsid w:val="00023BA2"/>
    <w:rsid w:val="00024C78"/>
    <w:rsid w:val="00024CA9"/>
    <w:rsid w:val="00027352"/>
    <w:rsid w:val="00031298"/>
    <w:rsid w:val="00032C90"/>
    <w:rsid w:val="00036276"/>
    <w:rsid w:val="000362E1"/>
    <w:rsid w:val="00036DFE"/>
    <w:rsid w:val="00040DF8"/>
    <w:rsid w:val="0004252E"/>
    <w:rsid w:val="00043C9A"/>
    <w:rsid w:val="00045A82"/>
    <w:rsid w:val="0005093C"/>
    <w:rsid w:val="000541AD"/>
    <w:rsid w:val="00055C87"/>
    <w:rsid w:val="00057BF6"/>
    <w:rsid w:val="000649AA"/>
    <w:rsid w:val="0007393D"/>
    <w:rsid w:val="00073ABA"/>
    <w:rsid w:val="00073B37"/>
    <w:rsid w:val="00074F63"/>
    <w:rsid w:val="00075595"/>
    <w:rsid w:val="00075B6D"/>
    <w:rsid w:val="00081B33"/>
    <w:rsid w:val="000828EE"/>
    <w:rsid w:val="00085131"/>
    <w:rsid w:val="00096778"/>
    <w:rsid w:val="00096958"/>
    <w:rsid w:val="000A17CC"/>
    <w:rsid w:val="000A1D3E"/>
    <w:rsid w:val="000A51DC"/>
    <w:rsid w:val="000A5931"/>
    <w:rsid w:val="000A6FD0"/>
    <w:rsid w:val="000A7B3C"/>
    <w:rsid w:val="000B3F0F"/>
    <w:rsid w:val="000B48C8"/>
    <w:rsid w:val="000B48F3"/>
    <w:rsid w:val="000B7C2D"/>
    <w:rsid w:val="000C2B85"/>
    <w:rsid w:val="000C40BD"/>
    <w:rsid w:val="000C75C8"/>
    <w:rsid w:val="000D0B4D"/>
    <w:rsid w:val="000D1CD5"/>
    <w:rsid w:val="000D3413"/>
    <w:rsid w:val="000D4C62"/>
    <w:rsid w:val="000D7B6B"/>
    <w:rsid w:val="000E1D28"/>
    <w:rsid w:val="000E2E44"/>
    <w:rsid w:val="000E5210"/>
    <w:rsid w:val="000E7F5A"/>
    <w:rsid w:val="000F2227"/>
    <w:rsid w:val="000F380D"/>
    <w:rsid w:val="000F404B"/>
    <w:rsid w:val="000F66A4"/>
    <w:rsid w:val="0010016F"/>
    <w:rsid w:val="0010467D"/>
    <w:rsid w:val="00104B08"/>
    <w:rsid w:val="0011025F"/>
    <w:rsid w:val="00110D53"/>
    <w:rsid w:val="001114F5"/>
    <w:rsid w:val="00112331"/>
    <w:rsid w:val="00112C0F"/>
    <w:rsid w:val="00114EFE"/>
    <w:rsid w:val="00115CCC"/>
    <w:rsid w:val="00117892"/>
    <w:rsid w:val="0012180F"/>
    <w:rsid w:val="00123BA2"/>
    <w:rsid w:val="00124462"/>
    <w:rsid w:val="00125DEA"/>
    <w:rsid w:val="001267A5"/>
    <w:rsid w:val="00127EC9"/>
    <w:rsid w:val="00130E13"/>
    <w:rsid w:val="0013143E"/>
    <w:rsid w:val="00131691"/>
    <w:rsid w:val="001347E0"/>
    <w:rsid w:val="00134D0B"/>
    <w:rsid w:val="00135B1B"/>
    <w:rsid w:val="00136564"/>
    <w:rsid w:val="00142559"/>
    <w:rsid w:val="00143409"/>
    <w:rsid w:val="00144FBA"/>
    <w:rsid w:val="00147635"/>
    <w:rsid w:val="00150299"/>
    <w:rsid w:val="00150CFA"/>
    <w:rsid w:val="0015174A"/>
    <w:rsid w:val="00154BAE"/>
    <w:rsid w:val="001552E9"/>
    <w:rsid w:val="0015677A"/>
    <w:rsid w:val="00156795"/>
    <w:rsid w:val="00157396"/>
    <w:rsid w:val="001635F6"/>
    <w:rsid w:val="0016472F"/>
    <w:rsid w:val="001676FD"/>
    <w:rsid w:val="00167E66"/>
    <w:rsid w:val="00170220"/>
    <w:rsid w:val="0017331D"/>
    <w:rsid w:val="0017790A"/>
    <w:rsid w:val="00181390"/>
    <w:rsid w:val="00182DAE"/>
    <w:rsid w:val="00183A62"/>
    <w:rsid w:val="00183EAF"/>
    <w:rsid w:val="001867D6"/>
    <w:rsid w:val="00191B90"/>
    <w:rsid w:val="00192451"/>
    <w:rsid w:val="00192D95"/>
    <w:rsid w:val="0019426F"/>
    <w:rsid w:val="00194521"/>
    <w:rsid w:val="00195CE2"/>
    <w:rsid w:val="00197B3A"/>
    <w:rsid w:val="001A0B0F"/>
    <w:rsid w:val="001A0F7C"/>
    <w:rsid w:val="001A1630"/>
    <w:rsid w:val="001A593B"/>
    <w:rsid w:val="001A74A6"/>
    <w:rsid w:val="001A7633"/>
    <w:rsid w:val="001B3F8F"/>
    <w:rsid w:val="001B5E94"/>
    <w:rsid w:val="001B5ED9"/>
    <w:rsid w:val="001B6D49"/>
    <w:rsid w:val="001B78B9"/>
    <w:rsid w:val="001C213D"/>
    <w:rsid w:val="001C3092"/>
    <w:rsid w:val="001C4D06"/>
    <w:rsid w:val="001C67C8"/>
    <w:rsid w:val="001D2CCA"/>
    <w:rsid w:val="001D70B0"/>
    <w:rsid w:val="001D73AC"/>
    <w:rsid w:val="001E04D8"/>
    <w:rsid w:val="001E057C"/>
    <w:rsid w:val="001E1225"/>
    <w:rsid w:val="001E3970"/>
    <w:rsid w:val="001E50B7"/>
    <w:rsid w:val="001E5596"/>
    <w:rsid w:val="001E62A5"/>
    <w:rsid w:val="001E6E33"/>
    <w:rsid w:val="001E7A03"/>
    <w:rsid w:val="001F1BB4"/>
    <w:rsid w:val="001F24D0"/>
    <w:rsid w:val="001F61E4"/>
    <w:rsid w:val="001F66AE"/>
    <w:rsid w:val="0020004E"/>
    <w:rsid w:val="0020034D"/>
    <w:rsid w:val="00201C2E"/>
    <w:rsid w:val="0020499F"/>
    <w:rsid w:val="00205E47"/>
    <w:rsid w:val="0020614B"/>
    <w:rsid w:val="00215321"/>
    <w:rsid w:val="00216C84"/>
    <w:rsid w:val="002219BD"/>
    <w:rsid w:val="0022202F"/>
    <w:rsid w:val="00225F88"/>
    <w:rsid w:val="00227B9A"/>
    <w:rsid w:val="00230264"/>
    <w:rsid w:val="002315B5"/>
    <w:rsid w:val="002322A3"/>
    <w:rsid w:val="00233D21"/>
    <w:rsid w:val="00234A24"/>
    <w:rsid w:val="0023580F"/>
    <w:rsid w:val="0024389E"/>
    <w:rsid w:val="00247193"/>
    <w:rsid w:val="00250DDF"/>
    <w:rsid w:val="002513BF"/>
    <w:rsid w:val="00252640"/>
    <w:rsid w:val="002542D2"/>
    <w:rsid w:val="002548D3"/>
    <w:rsid w:val="00255759"/>
    <w:rsid w:val="002557DF"/>
    <w:rsid w:val="00260B62"/>
    <w:rsid w:val="00260CFD"/>
    <w:rsid w:val="002643EA"/>
    <w:rsid w:val="00267B22"/>
    <w:rsid w:val="00267B41"/>
    <w:rsid w:val="002717A0"/>
    <w:rsid w:val="00271F4D"/>
    <w:rsid w:val="00274978"/>
    <w:rsid w:val="0028015E"/>
    <w:rsid w:val="00280847"/>
    <w:rsid w:val="00281331"/>
    <w:rsid w:val="00281773"/>
    <w:rsid w:val="00282376"/>
    <w:rsid w:val="00282D71"/>
    <w:rsid w:val="00286B24"/>
    <w:rsid w:val="00287F56"/>
    <w:rsid w:val="00290D6D"/>
    <w:rsid w:val="00291EC6"/>
    <w:rsid w:val="00294D61"/>
    <w:rsid w:val="00297583"/>
    <w:rsid w:val="002A220B"/>
    <w:rsid w:val="002A3DC1"/>
    <w:rsid w:val="002A46DD"/>
    <w:rsid w:val="002A590C"/>
    <w:rsid w:val="002A67E1"/>
    <w:rsid w:val="002B172D"/>
    <w:rsid w:val="002B277A"/>
    <w:rsid w:val="002B2881"/>
    <w:rsid w:val="002B2D07"/>
    <w:rsid w:val="002B6E7A"/>
    <w:rsid w:val="002C2BA7"/>
    <w:rsid w:val="002C3F69"/>
    <w:rsid w:val="002C64F9"/>
    <w:rsid w:val="002C6809"/>
    <w:rsid w:val="002D2BA3"/>
    <w:rsid w:val="002D3AC1"/>
    <w:rsid w:val="002D4FB5"/>
    <w:rsid w:val="002D74E2"/>
    <w:rsid w:val="002E1178"/>
    <w:rsid w:val="002E3103"/>
    <w:rsid w:val="002E4190"/>
    <w:rsid w:val="002E4E7C"/>
    <w:rsid w:val="002E611A"/>
    <w:rsid w:val="002E669A"/>
    <w:rsid w:val="002F5B7E"/>
    <w:rsid w:val="002F770C"/>
    <w:rsid w:val="00300210"/>
    <w:rsid w:val="0030292C"/>
    <w:rsid w:val="00304EFC"/>
    <w:rsid w:val="00305255"/>
    <w:rsid w:val="00311CB0"/>
    <w:rsid w:val="00312F26"/>
    <w:rsid w:val="00317EAD"/>
    <w:rsid w:val="00322D80"/>
    <w:rsid w:val="003254D5"/>
    <w:rsid w:val="0032777F"/>
    <w:rsid w:val="00327D55"/>
    <w:rsid w:val="00327E4D"/>
    <w:rsid w:val="003326D4"/>
    <w:rsid w:val="00333E68"/>
    <w:rsid w:val="0033579F"/>
    <w:rsid w:val="00335BB9"/>
    <w:rsid w:val="003360A2"/>
    <w:rsid w:val="00344771"/>
    <w:rsid w:val="00344AF5"/>
    <w:rsid w:val="00344B09"/>
    <w:rsid w:val="00346FDB"/>
    <w:rsid w:val="00351E84"/>
    <w:rsid w:val="00352D74"/>
    <w:rsid w:val="003537D5"/>
    <w:rsid w:val="0036015C"/>
    <w:rsid w:val="0036057C"/>
    <w:rsid w:val="00365603"/>
    <w:rsid w:val="00365B66"/>
    <w:rsid w:val="0037257E"/>
    <w:rsid w:val="00372885"/>
    <w:rsid w:val="00374DB1"/>
    <w:rsid w:val="0038088D"/>
    <w:rsid w:val="00381D75"/>
    <w:rsid w:val="00382478"/>
    <w:rsid w:val="00382FE7"/>
    <w:rsid w:val="00386CE4"/>
    <w:rsid w:val="00391421"/>
    <w:rsid w:val="00391749"/>
    <w:rsid w:val="003930AD"/>
    <w:rsid w:val="003939CD"/>
    <w:rsid w:val="00394133"/>
    <w:rsid w:val="00394173"/>
    <w:rsid w:val="00396FCF"/>
    <w:rsid w:val="003A1232"/>
    <w:rsid w:val="003A2CCE"/>
    <w:rsid w:val="003B20D8"/>
    <w:rsid w:val="003B4333"/>
    <w:rsid w:val="003B47F1"/>
    <w:rsid w:val="003C1E3F"/>
    <w:rsid w:val="003C39E7"/>
    <w:rsid w:val="003C3B11"/>
    <w:rsid w:val="003C3B5F"/>
    <w:rsid w:val="003C6A06"/>
    <w:rsid w:val="003D0C5A"/>
    <w:rsid w:val="003D250C"/>
    <w:rsid w:val="003D25FF"/>
    <w:rsid w:val="003D531B"/>
    <w:rsid w:val="003D629E"/>
    <w:rsid w:val="003D749F"/>
    <w:rsid w:val="003E0C0D"/>
    <w:rsid w:val="003E34D6"/>
    <w:rsid w:val="003E4C9F"/>
    <w:rsid w:val="003E4FAD"/>
    <w:rsid w:val="003E556F"/>
    <w:rsid w:val="003E5ACE"/>
    <w:rsid w:val="003E64EE"/>
    <w:rsid w:val="003E700E"/>
    <w:rsid w:val="003E7243"/>
    <w:rsid w:val="003E7608"/>
    <w:rsid w:val="003F2779"/>
    <w:rsid w:val="003F6FDB"/>
    <w:rsid w:val="00400D93"/>
    <w:rsid w:val="00401325"/>
    <w:rsid w:val="00402031"/>
    <w:rsid w:val="004021B6"/>
    <w:rsid w:val="0040240C"/>
    <w:rsid w:val="004034BA"/>
    <w:rsid w:val="00403CCB"/>
    <w:rsid w:val="004052F7"/>
    <w:rsid w:val="0040591A"/>
    <w:rsid w:val="00407741"/>
    <w:rsid w:val="00411CCB"/>
    <w:rsid w:val="00413758"/>
    <w:rsid w:val="0041564D"/>
    <w:rsid w:val="004164EC"/>
    <w:rsid w:val="00421D78"/>
    <w:rsid w:val="00422BB8"/>
    <w:rsid w:val="00425F73"/>
    <w:rsid w:val="00427184"/>
    <w:rsid w:val="00432C12"/>
    <w:rsid w:val="0043382E"/>
    <w:rsid w:val="00434F04"/>
    <w:rsid w:val="004356D1"/>
    <w:rsid w:val="00436DFF"/>
    <w:rsid w:val="00437039"/>
    <w:rsid w:val="0044016E"/>
    <w:rsid w:val="0044287D"/>
    <w:rsid w:val="00444610"/>
    <w:rsid w:val="0044472C"/>
    <w:rsid w:val="00445320"/>
    <w:rsid w:val="00446FFC"/>
    <w:rsid w:val="00447186"/>
    <w:rsid w:val="00447F6F"/>
    <w:rsid w:val="00450251"/>
    <w:rsid w:val="004558B7"/>
    <w:rsid w:val="00462CD1"/>
    <w:rsid w:val="00463850"/>
    <w:rsid w:val="00470B6C"/>
    <w:rsid w:val="00470BB6"/>
    <w:rsid w:val="004747E6"/>
    <w:rsid w:val="00477DE4"/>
    <w:rsid w:val="00481260"/>
    <w:rsid w:val="004874A8"/>
    <w:rsid w:val="00487642"/>
    <w:rsid w:val="00494D07"/>
    <w:rsid w:val="004A035B"/>
    <w:rsid w:val="004A36B0"/>
    <w:rsid w:val="004A72EC"/>
    <w:rsid w:val="004B0C42"/>
    <w:rsid w:val="004B1D2E"/>
    <w:rsid w:val="004B6D2A"/>
    <w:rsid w:val="004B7FEF"/>
    <w:rsid w:val="004C3A6F"/>
    <w:rsid w:val="004C3DA3"/>
    <w:rsid w:val="004C7AB9"/>
    <w:rsid w:val="004D1BE1"/>
    <w:rsid w:val="004D27FE"/>
    <w:rsid w:val="004D35F5"/>
    <w:rsid w:val="004D4577"/>
    <w:rsid w:val="004D52A1"/>
    <w:rsid w:val="004D6B00"/>
    <w:rsid w:val="004E0ECF"/>
    <w:rsid w:val="004E211E"/>
    <w:rsid w:val="004E244B"/>
    <w:rsid w:val="004E4E41"/>
    <w:rsid w:val="004E5A5C"/>
    <w:rsid w:val="004E654B"/>
    <w:rsid w:val="004E7870"/>
    <w:rsid w:val="004F065B"/>
    <w:rsid w:val="004F1193"/>
    <w:rsid w:val="004F13D2"/>
    <w:rsid w:val="004F1F2A"/>
    <w:rsid w:val="004F2FCE"/>
    <w:rsid w:val="004F4BEE"/>
    <w:rsid w:val="004F73DA"/>
    <w:rsid w:val="00504A70"/>
    <w:rsid w:val="00506A8A"/>
    <w:rsid w:val="00507E24"/>
    <w:rsid w:val="0051191F"/>
    <w:rsid w:val="005119FF"/>
    <w:rsid w:val="00513544"/>
    <w:rsid w:val="00513ABA"/>
    <w:rsid w:val="005140A6"/>
    <w:rsid w:val="00517A42"/>
    <w:rsid w:val="00520341"/>
    <w:rsid w:val="0052104B"/>
    <w:rsid w:val="00521CC0"/>
    <w:rsid w:val="00521ED9"/>
    <w:rsid w:val="00523A4B"/>
    <w:rsid w:val="005309AF"/>
    <w:rsid w:val="00531A49"/>
    <w:rsid w:val="005322E0"/>
    <w:rsid w:val="0053258D"/>
    <w:rsid w:val="00532803"/>
    <w:rsid w:val="0053481F"/>
    <w:rsid w:val="005366E3"/>
    <w:rsid w:val="00540DDD"/>
    <w:rsid w:val="00541BF2"/>
    <w:rsid w:val="00546828"/>
    <w:rsid w:val="00547339"/>
    <w:rsid w:val="005503F5"/>
    <w:rsid w:val="00550778"/>
    <w:rsid w:val="00552165"/>
    <w:rsid w:val="0055424C"/>
    <w:rsid w:val="00554C94"/>
    <w:rsid w:val="00560531"/>
    <w:rsid w:val="005657AB"/>
    <w:rsid w:val="00571004"/>
    <w:rsid w:val="00573C93"/>
    <w:rsid w:val="0057567E"/>
    <w:rsid w:val="005770CD"/>
    <w:rsid w:val="005800A8"/>
    <w:rsid w:val="00584CC5"/>
    <w:rsid w:val="00587916"/>
    <w:rsid w:val="00591FA0"/>
    <w:rsid w:val="00592ABA"/>
    <w:rsid w:val="005951DC"/>
    <w:rsid w:val="005A5960"/>
    <w:rsid w:val="005A6511"/>
    <w:rsid w:val="005A7E84"/>
    <w:rsid w:val="005B0212"/>
    <w:rsid w:val="005B1C07"/>
    <w:rsid w:val="005B20D8"/>
    <w:rsid w:val="005B27EA"/>
    <w:rsid w:val="005B474D"/>
    <w:rsid w:val="005B4EA7"/>
    <w:rsid w:val="005B7ABB"/>
    <w:rsid w:val="005C20E4"/>
    <w:rsid w:val="005D4F20"/>
    <w:rsid w:val="005D5D46"/>
    <w:rsid w:val="005D5F84"/>
    <w:rsid w:val="005D6CEB"/>
    <w:rsid w:val="005D71A5"/>
    <w:rsid w:val="005E00EB"/>
    <w:rsid w:val="005E17E3"/>
    <w:rsid w:val="005E2722"/>
    <w:rsid w:val="005E28E8"/>
    <w:rsid w:val="005E7378"/>
    <w:rsid w:val="005F17C9"/>
    <w:rsid w:val="005F30DF"/>
    <w:rsid w:val="005F6E40"/>
    <w:rsid w:val="00600257"/>
    <w:rsid w:val="006026C8"/>
    <w:rsid w:val="00602AC1"/>
    <w:rsid w:val="006053C6"/>
    <w:rsid w:val="00607541"/>
    <w:rsid w:val="006079E3"/>
    <w:rsid w:val="00613059"/>
    <w:rsid w:val="00613649"/>
    <w:rsid w:val="00617CEF"/>
    <w:rsid w:val="0062533C"/>
    <w:rsid w:val="006253DD"/>
    <w:rsid w:val="00625BA2"/>
    <w:rsid w:val="006311C7"/>
    <w:rsid w:val="00632A62"/>
    <w:rsid w:val="006333E8"/>
    <w:rsid w:val="0063374B"/>
    <w:rsid w:val="00634483"/>
    <w:rsid w:val="006356F7"/>
    <w:rsid w:val="00635C3D"/>
    <w:rsid w:val="00636B82"/>
    <w:rsid w:val="006374B4"/>
    <w:rsid w:val="006376AC"/>
    <w:rsid w:val="006408C7"/>
    <w:rsid w:val="00640BA0"/>
    <w:rsid w:val="00641ECA"/>
    <w:rsid w:val="0064277D"/>
    <w:rsid w:val="00643E08"/>
    <w:rsid w:val="00646CE8"/>
    <w:rsid w:val="0064716E"/>
    <w:rsid w:val="00654493"/>
    <w:rsid w:val="00655E43"/>
    <w:rsid w:val="006568C1"/>
    <w:rsid w:val="00657654"/>
    <w:rsid w:val="006603B8"/>
    <w:rsid w:val="00666F87"/>
    <w:rsid w:val="006673B7"/>
    <w:rsid w:val="00667412"/>
    <w:rsid w:val="00670131"/>
    <w:rsid w:val="00671291"/>
    <w:rsid w:val="006715A8"/>
    <w:rsid w:val="006759FC"/>
    <w:rsid w:val="00677128"/>
    <w:rsid w:val="006810FE"/>
    <w:rsid w:val="00682B20"/>
    <w:rsid w:val="00683239"/>
    <w:rsid w:val="006851FE"/>
    <w:rsid w:val="00685DE8"/>
    <w:rsid w:val="00686577"/>
    <w:rsid w:val="006916CD"/>
    <w:rsid w:val="006951E5"/>
    <w:rsid w:val="00697D47"/>
    <w:rsid w:val="006A029C"/>
    <w:rsid w:val="006A217E"/>
    <w:rsid w:val="006A48B1"/>
    <w:rsid w:val="006A5285"/>
    <w:rsid w:val="006A6CBB"/>
    <w:rsid w:val="006B07B3"/>
    <w:rsid w:val="006B0B88"/>
    <w:rsid w:val="006B588D"/>
    <w:rsid w:val="006C02FF"/>
    <w:rsid w:val="006C1393"/>
    <w:rsid w:val="006C20AE"/>
    <w:rsid w:val="006C20FE"/>
    <w:rsid w:val="006C2F26"/>
    <w:rsid w:val="006C33B6"/>
    <w:rsid w:val="006C33D0"/>
    <w:rsid w:val="006C6B3E"/>
    <w:rsid w:val="006D1FC2"/>
    <w:rsid w:val="006D3004"/>
    <w:rsid w:val="006D43A6"/>
    <w:rsid w:val="006D45EA"/>
    <w:rsid w:val="006E0C07"/>
    <w:rsid w:val="006F0269"/>
    <w:rsid w:val="006F1FE0"/>
    <w:rsid w:val="006F460C"/>
    <w:rsid w:val="006F6DEB"/>
    <w:rsid w:val="007037DE"/>
    <w:rsid w:val="00704552"/>
    <w:rsid w:val="00704B9A"/>
    <w:rsid w:val="00705A4A"/>
    <w:rsid w:val="0070730B"/>
    <w:rsid w:val="007074A2"/>
    <w:rsid w:val="00707B61"/>
    <w:rsid w:val="0071060A"/>
    <w:rsid w:val="0071067C"/>
    <w:rsid w:val="00712019"/>
    <w:rsid w:val="00712154"/>
    <w:rsid w:val="00712710"/>
    <w:rsid w:val="00712DE2"/>
    <w:rsid w:val="00713A1B"/>
    <w:rsid w:val="007145B6"/>
    <w:rsid w:val="00715906"/>
    <w:rsid w:val="00717607"/>
    <w:rsid w:val="00717FB6"/>
    <w:rsid w:val="00721396"/>
    <w:rsid w:val="007224AB"/>
    <w:rsid w:val="007230EE"/>
    <w:rsid w:val="00725C0A"/>
    <w:rsid w:val="007261F9"/>
    <w:rsid w:val="00731CCA"/>
    <w:rsid w:val="00733F1C"/>
    <w:rsid w:val="0073654C"/>
    <w:rsid w:val="00741F38"/>
    <w:rsid w:val="00743D01"/>
    <w:rsid w:val="00746A25"/>
    <w:rsid w:val="007508CF"/>
    <w:rsid w:val="00751042"/>
    <w:rsid w:val="00751667"/>
    <w:rsid w:val="00751EB8"/>
    <w:rsid w:val="0075207C"/>
    <w:rsid w:val="00754C13"/>
    <w:rsid w:val="0075764B"/>
    <w:rsid w:val="00760FC3"/>
    <w:rsid w:val="00761DB4"/>
    <w:rsid w:val="00762C88"/>
    <w:rsid w:val="00764CD9"/>
    <w:rsid w:val="00767CB4"/>
    <w:rsid w:val="00770311"/>
    <w:rsid w:val="0077593A"/>
    <w:rsid w:val="00775BC2"/>
    <w:rsid w:val="0078021F"/>
    <w:rsid w:val="0078179A"/>
    <w:rsid w:val="007827FE"/>
    <w:rsid w:val="0078299C"/>
    <w:rsid w:val="00782E07"/>
    <w:rsid w:val="007842A8"/>
    <w:rsid w:val="007909D0"/>
    <w:rsid w:val="00792E13"/>
    <w:rsid w:val="007975D5"/>
    <w:rsid w:val="007A255B"/>
    <w:rsid w:val="007A3C4B"/>
    <w:rsid w:val="007B10BD"/>
    <w:rsid w:val="007B24BB"/>
    <w:rsid w:val="007B45A2"/>
    <w:rsid w:val="007B5B29"/>
    <w:rsid w:val="007B5B56"/>
    <w:rsid w:val="007B739A"/>
    <w:rsid w:val="007C0BF7"/>
    <w:rsid w:val="007C26F3"/>
    <w:rsid w:val="007C2A7E"/>
    <w:rsid w:val="007C3E40"/>
    <w:rsid w:val="007D037A"/>
    <w:rsid w:val="007D04B7"/>
    <w:rsid w:val="007D06E8"/>
    <w:rsid w:val="007D286F"/>
    <w:rsid w:val="007E2F7A"/>
    <w:rsid w:val="007E44DA"/>
    <w:rsid w:val="007E4704"/>
    <w:rsid w:val="007E5ABC"/>
    <w:rsid w:val="007E70D6"/>
    <w:rsid w:val="007E70E6"/>
    <w:rsid w:val="007F1E35"/>
    <w:rsid w:val="007F60B4"/>
    <w:rsid w:val="00801E04"/>
    <w:rsid w:val="008023D2"/>
    <w:rsid w:val="00805EF5"/>
    <w:rsid w:val="0081161E"/>
    <w:rsid w:val="00812B98"/>
    <w:rsid w:val="00813E79"/>
    <w:rsid w:val="00813F96"/>
    <w:rsid w:val="0081441F"/>
    <w:rsid w:val="00814E2C"/>
    <w:rsid w:val="008166C2"/>
    <w:rsid w:val="00821C35"/>
    <w:rsid w:val="00822DB8"/>
    <w:rsid w:val="00823A13"/>
    <w:rsid w:val="0082702E"/>
    <w:rsid w:val="00827DB4"/>
    <w:rsid w:val="00830399"/>
    <w:rsid w:val="00832E9A"/>
    <w:rsid w:val="00834AA8"/>
    <w:rsid w:val="00842998"/>
    <w:rsid w:val="00847555"/>
    <w:rsid w:val="0084779E"/>
    <w:rsid w:val="00850564"/>
    <w:rsid w:val="008518CC"/>
    <w:rsid w:val="0085407A"/>
    <w:rsid w:val="00854E1C"/>
    <w:rsid w:val="00856A8B"/>
    <w:rsid w:val="0086070B"/>
    <w:rsid w:val="00862718"/>
    <w:rsid w:val="00862841"/>
    <w:rsid w:val="00863AA8"/>
    <w:rsid w:val="00864ECB"/>
    <w:rsid w:val="008652F0"/>
    <w:rsid w:val="00865DDA"/>
    <w:rsid w:val="00867E5D"/>
    <w:rsid w:val="008716FC"/>
    <w:rsid w:val="008722DB"/>
    <w:rsid w:val="008728DA"/>
    <w:rsid w:val="00874C92"/>
    <w:rsid w:val="0087587C"/>
    <w:rsid w:val="00875F1F"/>
    <w:rsid w:val="00877EBF"/>
    <w:rsid w:val="008805ED"/>
    <w:rsid w:val="00880953"/>
    <w:rsid w:val="008828EA"/>
    <w:rsid w:val="00883763"/>
    <w:rsid w:val="00884EA4"/>
    <w:rsid w:val="00884F3E"/>
    <w:rsid w:val="00884F42"/>
    <w:rsid w:val="008854F4"/>
    <w:rsid w:val="00887131"/>
    <w:rsid w:val="0089481E"/>
    <w:rsid w:val="00894D3D"/>
    <w:rsid w:val="00895D63"/>
    <w:rsid w:val="008975C3"/>
    <w:rsid w:val="008A054E"/>
    <w:rsid w:val="008A2D82"/>
    <w:rsid w:val="008A441A"/>
    <w:rsid w:val="008A4A99"/>
    <w:rsid w:val="008A60A1"/>
    <w:rsid w:val="008A6288"/>
    <w:rsid w:val="008A7494"/>
    <w:rsid w:val="008A7A83"/>
    <w:rsid w:val="008B160A"/>
    <w:rsid w:val="008B1E8A"/>
    <w:rsid w:val="008B5570"/>
    <w:rsid w:val="008B5E50"/>
    <w:rsid w:val="008B6C4D"/>
    <w:rsid w:val="008B77F6"/>
    <w:rsid w:val="008C0134"/>
    <w:rsid w:val="008C1113"/>
    <w:rsid w:val="008C22DA"/>
    <w:rsid w:val="008C2577"/>
    <w:rsid w:val="008C538C"/>
    <w:rsid w:val="008C5AB1"/>
    <w:rsid w:val="008C5C43"/>
    <w:rsid w:val="008C5C77"/>
    <w:rsid w:val="008C672E"/>
    <w:rsid w:val="008C7A66"/>
    <w:rsid w:val="008D073F"/>
    <w:rsid w:val="008D1323"/>
    <w:rsid w:val="008D18AD"/>
    <w:rsid w:val="008D5412"/>
    <w:rsid w:val="008D6934"/>
    <w:rsid w:val="008D7125"/>
    <w:rsid w:val="008E0454"/>
    <w:rsid w:val="008E04B3"/>
    <w:rsid w:val="008E14ED"/>
    <w:rsid w:val="008E4377"/>
    <w:rsid w:val="008E5359"/>
    <w:rsid w:val="008E69CC"/>
    <w:rsid w:val="008F3C94"/>
    <w:rsid w:val="008F43BB"/>
    <w:rsid w:val="008F454D"/>
    <w:rsid w:val="009023F5"/>
    <w:rsid w:val="00906DC5"/>
    <w:rsid w:val="009130A0"/>
    <w:rsid w:val="00914351"/>
    <w:rsid w:val="009156C5"/>
    <w:rsid w:val="00922C6E"/>
    <w:rsid w:val="00925F96"/>
    <w:rsid w:val="00927047"/>
    <w:rsid w:val="00927DE4"/>
    <w:rsid w:val="0093451A"/>
    <w:rsid w:val="0093776C"/>
    <w:rsid w:val="009444B0"/>
    <w:rsid w:val="00945675"/>
    <w:rsid w:val="00946B05"/>
    <w:rsid w:val="00953482"/>
    <w:rsid w:val="00955BDF"/>
    <w:rsid w:val="0095739F"/>
    <w:rsid w:val="00957582"/>
    <w:rsid w:val="0095789A"/>
    <w:rsid w:val="00961A53"/>
    <w:rsid w:val="0096247B"/>
    <w:rsid w:val="00963842"/>
    <w:rsid w:val="009672E5"/>
    <w:rsid w:val="00974619"/>
    <w:rsid w:val="00975AAA"/>
    <w:rsid w:val="00976224"/>
    <w:rsid w:val="0098078A"/>
    <w:rsid w:val="00981E6A"/>
    <w:rsid w:val="0098499B"/>
    <w:rsid w:val="00984D53"/>
    <w:rsid w:val="0098557A"/>
    <w:rsid w:val="00987010"/>
    <w:rsid w:val="009878D3"/>
    <w:rsid w:val="00990744"/>
    <w:rsid w:val="00990E78"/>
    <w:rsid w:val="009911E7"/>
    <w:rsid w:val="009938D3"/>
    <w:rsid w:val="009A050D"/>
    <w:rsid w:val="009A171E"/>
    <w:rsid w:val="009A46AE"/>
    <w:rsid w:val="009A4DCD"/>
    <w:rsid w:val="009A6128"/>
    <w:rsid w:val="009A62D4"/>
    <w:rsid w:val="009A76C0"/>
    <w:rsid w:val="009A795D"/>
    <w:rsid w:val="009B689C"/>
    <w:rsid w:val="009B7594"/>
    <w:rsid w:val="009C4151"/>
    <w:rsid w:val="009C5421"/>
    <w:rsid w:val="009D0A30"/>
    <w:rsid w:val="009D3B0F"/>
    <w:rsid w:val="009D508E"/>
    <w:rsid w:val="009D5761"/>
    <w:rsid w:val="009D5E97"/>
    <w:rsid w:val="009D5F78"/>
    <w:rsid w:val="009D6760"/>
    <w:rsid w:val="009D739D"/>
    <w:rsid w:val="009D744D"/>
    <w:rsid w:val="009E0462"/>
    <w:rsid w:val="009E0482"/>
    <w:rsid w:val="009E1842"/>
    <w:rsid w:val="009E3255"/>
    <w:rsid w:val="009E425E"/>
    <w:rsid w:val="009E77BA"/>
    <w:rsid w:val="009F24FF"/>
    <w:rsid w:val="009F2A73"/>
    <w:rsid w:val="009F41CC"/>
    <w:rsid w:val="009F4ED8"/>
    <w:rsid w:val="009F68D3"/>
    <w:rsid w:val="009F73CF"/>
    <w:rsid w:val="009F7DC5"/>
    <w:rsid w:val="00A00CAD"/>
    <w:rsid w:val="00A01117"/>
    <w:rsid w:val="00A018B2"/>
    <w:rsid w:val="00A03E01"/>
    <w:rsid w:val="00A06229"/>
    <w:rsid w:val="00A069F1"/>
    <w:rsid w:val="00A1421D"/>
    <w:rsid w:val="00A1432E"/>
    <w:rsid w:val="00A15678"/>
    <w:rsid w:val="00A15D03"/>
    <w:rsid w:val="00A1769C"/>
    <w:rsid w:val="00A20BDC"/>
    <w:rsid w:val="00A2267A"/>
    <w:rsid w:val="00A24282"/>
    <w:rsid w:val="00A275B3"/>
    <w:rsid w:val="00A31E1B"/>
    <w:rsid w:val="00A31F24"/>
    <w:rsid w:val="00A32399"/>
    <w:rsid w:val="00A3532B"/>
    <w:rsid w:val="00A408B6"/>
    <w:rsid w:val="00A42057"/>
    <w:rsid w:val="00A469E1"/>
    <w:rsid w:val="00A47E73"/>
    <w:rsid w:val="00A505E7"/>
    <w:rsid w:val="00A509E9"/>
    <w:rsid w:val="00A5122A"/>
    <w:rsid w:val="00A56D0D"/>
    <w:rsid w:val="00A60598"/>
    <w:rsid w:val="00A62686"/>
    <w:rsid w:val="00A635E9"/>
    <w:rsid w:val="00A64776"/>
    <w:rsid w:val="00A65331"/>
    <w:rsid w:val="00A7100D"/>
    <w:rsid w:val="00A71A26"/>
    <w:rsid w:val="00A725C4"/>
    <w:rsid w:val="00A73573"/>
    <w:rsid w:val="00A76D2A"/>
    <w:rsid w:val="00A85762"/>
    <w:rsid w:val="00A86701"/>
    <w:rsid w:val="00A90B15"/>
    <w:rsid w:val="00A93CDD"/>
    <w:rsid w:val="00A94700"/>
    <w:rsid w:val="00A94E6F"/>
    <w:rsid w:val="00A95E70"/>
    <w:rsid w:val="00A963D2"/>
    <w:rsid w:val="00AA2A86"/>
    <w:rsid w:val="00AA3722"/>
    <w:rsid w:val="00AA430C"/>
    <w:rsid w:val="00AA4D80"/>
    <w:rsid w:val="00AA5544"/>
    <w:rsid w:val="00AA5BB8"/>
    <w:rsid w:val="00AA7913"/>
    <w:rsid w:val="00AB15BD"/>
    <w:rsid w:val="00AB3CF4"/>
    <w:rsid w:val="00AB6688"/>
    <w:rsid w:val="00AC2AAC"/>
    <w:rsid w:val="00AC3A15"/>
    <w:rsid w:val="00AC5917"/>
    <w:rsid w:val="00AC5B86"/>
    <w:rsid w:val="00AD306C"/>
    <w:rsid w:val="00AD47A5"/>
    <w:rsid w:val="00AD71D2"/>
    <w:rsid w:val="00AD7DC9"/>
    <w:rsid w:val="00AE0C19"/>
    <w:rsid w:val="00AE1E6E"/>
    <w:rsid w:val="00AE4386"/>
    <w:rsid w:val="00AE508A"/>
    <w:rsid w:val="00AE5EFC"/>
    <w:rsid w:val="00AF1795"/>
    <w:rsid w:val="00AF42CC"/>
    <w:rsid w:val="00AF5E09"/>
    <w:rsid w:val="00AF707C"/>
    <w:rsid w:val="00B00DFF"/>
    <w:rsid w:val="00B10E1B"/>
    <w:rsid w:val="00B120AD"/>
    <w:rsid w:val="00B14292"/>
    <w:rsid w:val="00B16093"/>
    <w:rsid w:val="00B16211"/>
    <w:rsid w:val="00B21BCE"/>
    <w:rsid w:val="00B23FF7"/>
    <w:rsid w:val="00B24261"/>
    <w:rsid w:val="00B30629"/>
    <w:rsid w:val="00B3529F"/>
    <w:rsid w:val="00B422B5"/>
    <w:rsid w:val="00B42813"/>
    <w:rsid w:val="00B43DC7"/>
    <w:rsid w:val="00B4450B"/>
    <w:rsid w:val="00B464A2"/>
    <w:rsid w:val="00B51347"/>
    <w:rsid w:val="00B53A16"/>
    <w:rsid w:val="00B55174"/>
    <w:rsid w:val="00B55B0B"/>
    <w:rsid w:val="00B572BA"/>
    <w:rsid w:val="00B57FFD"/>
    <w:rsid w:val="00B6217D"/>
    <w:rsid w:val="00B63B1D"/>
    <w:rsid w:val="00B70D39"/>
    <w:rsid w:val="00B71FF5"/>
    <w:rsid w:val="00B7589F"/>
    <w:rsid w:val="00B81074"/>
    <w:rsid w:val="00B821BF"/>
    <w:rsid w:val="00B83082"/>
    <w:rsid w:val="00B836C1"/>
    <w:rsid w:val="00B83815"/>
    <w:rsid w:val="00B8424F"/>
    <w:rsid w:val="00B84529"/>
    <w:rsid w:val="00B8552A"/>
    <w:rsid w:val="00B866BA"/>
    <w:rsid w:val="00B87499"/>
    <w:rsid w:val="00B874F7"/>
    <w:rsid w:val="00B90085"/>
    <w:rsid w:val="00B907D0"/>
    <w:rsid w:val="00B918E8"/>
    <w:rsid w:val="00B921CF"/>
    <w:rsid w:val="00B9369E"/>
    <w:rsid w:val="00B94B3E"/>
    <w:rsid w:val="00B96DB2"/>
    <w:rsid w:val="00BA094A"/>
    <w:rsid w:val="00BA47C0"/>
    <w:rsid w:val="00BA69A2"/>
    <w:rsid w:val="00BB1F85"/>
    <w:rsid w:val="00BB23D1"/>
    <w:rsid w:val="00BB5290"/>
    <w:rsid w:val="00BB72F1"/>
    <w:rsid w:val="00BC359D"/>
    <w:rsid w:val="00BC61A6"/>
    <w:rsid w:val="00BC6B38"/>
    <w:rsid w:val="00BD14D6"/>
    <w:rsid w:val="00BD245A"/>
    <w:rsid w:val="00BD3BEC"/>
    <w:rsid w:val="00BD3F4E"/>
    <w:rsid w:val="00BD5503"/>
    <w:rsid w:val="00BD6B03"/>
    <w:rsid w:val="00BD712A"/>
    <w:rsid w:val="00BE3260"/>
    <w:rsid w:val="00BE3650"/>
    <w:rsid w:val="00BE4419"/>
    <w:rsid w:val="00BE713C"/>
    <w:rsid w:val="00BF1DC3"/>
    <w:rsid w:val="00BF1E39"/>
    <w:rsid w:val="00BF5416"/>
    <w:rsid w:val="00BF5C93"/>
    <w:rsid w:val="00BF5D25"/>
    <w:rsid w:val="00BF6EB9"/>
    <w:rsid w:val="00C00611"/>
    <w:rsid w:val="00C037A6"/>
    <w:rsid w:val="00C04FB2"/>
    <w:rsid w:val="00C07A13"/>
    <w:rsid w:val="00C07F8C"/>
    <w:rsid w:val="00C102D7"/>
    <w:rsid w:val="00C12A9A"/>
    <w:rsid w:val="00C16C2C"/>
    <w:rsid w:val="00C16D3A"/>
    <w:rsid w:val="00C17657"/>
    <w:rsid w:val="00C20A87"/>
    <w:rsid w:val="00C21E84"/>
    <w:rsid w:val="00C23EF6"/>
    <w:rsid w:val="00C2564F"/>
    <w:rsid w:val="00C2636A"/>
    <w:rsid w:val="00C26A49"/>
    <w:rsid w:val="00C2726E"/>
    <w:rsid w:val="00C32C56"/>
    <w:rsid w:val="00C33138"/>
    <w:rsid w:val="00C33858"/>
    <w:rsid w:val="00C40508"/>
    <w:rsid w:val="00C41E57"/>
    <w:rsid w:val="00C50105"/>
    <w:rsid w:val="00C534A2"/>
    <w:rsid w:val="00C563A5"/>
    <w:rsid w:val="00C57B97"/>
    <w:rsid w:val="00C61C2D"/>
    <w:rsid w:val="00C62567"/>
    <w:rsid w:val="00C6357B"/>
    <w:rsid w:val="00C656D0"/>
    <w:rsid w:val="00C6593D"/>
    <w:rsid w:val="00C67D42"/>
    <w:rsid w:val="00C67E9A"/>
    <w:rsid w:val="00C7027B"/>
    <w:rsid w:val="00C71382"/>
    <w:rsid w:val="00C729F2"/>
    <w:rsid w:val="00C732DA"/>
    <w:rsid w:val="00C751F4"/>
    <w:rsid w:val="00C75652"/>
    <w:rsid w:val="00C7570E"/>
    <w:rsid w:val="00C7588A"/>
    <w:rsid w:val="00C75F67"/>
    <w:rsid w:val="00C770B1"/>
    <w:rsid w:val="00C772E1"/>
    <w:rsid w:val="00C8102B"/>
    <w:rsid w:val="00C8193B"/>
    <w:rsid w:val="00C81C72"/>
    <w:rsid w:val="00C86940"/>
    <w:rsid w:val="00C90B1B"/>
    <w:rsid w:val="00C90D90"/>
    <w:rsid w:val="00C9261A"/>
    <w:rsid w:val="00C927B9"/>
    <w:rsid w:val="00C940CB"/>
    <w:rsid w:val="00CA0675"/>
    <w:rsid w:val="00CA3327"/>
    <w:rsid w:val="00CA359B"/>
    <w:rsid w:val="00CA79F8"/>
    <w:rsid w:val="00CB0B81"/>
    <w:rsid w:val="00CB3660"/>
    <w:rsid w:val="00CC014D"/>
    <w:rsid w:val="00CC22CE"/>
    <w:rsid w:val="00CC2469"/>
    <w:rsid w:val="00CC3591"/>
    <w:rsid w:val="00CC3C62"/>
    <w:rsid w:val="00CC5D0C"/>
    <w:rsid w:val="00CC77CF"/>
    <w:rsid w:val="00CD3A6C"/>
    <w:rsid w:val="00CD420A"/>
    <w:rsid w:val="00CD6714"/>
    <w:rsid w:val="00CE0376"/>
    <w:rsid w:val="00CE216A"/>
    <w:rsid w:val="00CE3B08"/>
    <w:rsid w:val="00CE4E5B"/>
    <w:rsid w:val="00CE5055"/>
    <w:rsid w:val="00CF5BE4"/>
    <w:rsid w:val="00CF79D1"/>
    <w:rsid w:val="00D00179"/>
    <w:rsid w:val="00D00B7A"/>
    <w:rsid w:val="00D0571D"/>
    <w:rsid w:val="00D05B1B"/>
    <w:rsid w:val="00D10DB1"/>
    <w:rsid w:val="00D1310A"/>
    <w:rsid w:val="00D13C1F"/>
    <w:rsid w:val="00D1669C"/>
    <w:rsid w:val="00D168A1"/>
    <w:rsid w:val="00D2056F"/>
    <w:rsid w:val="00D22137"/>
    <w:rsid w:val="00D227D3"/>
    <w:rsid w:val="00D246D2"/>
    <w:rsid w:val="00D26935"/>
    <w:rsid w:val="00D37605"/>
    <w:rsid w:val="00D4054F"/>
    <w:rsid w:val="00D418C8"/>
    <w:rsid w:val="00D42052"/>
    <w:rsid w:val="00D423BC"/>
    <w:rsid w:val="00D42A5F"/>
    <w:rsid w:val="00D46D37"/>
    <w:rsid w:val="00D47CA5"/>
    <w:rsid w:val="00D47D0E"/>
    <w:rsid w:val="00D5067D"/>
    <w:rsid w:val="00D52ECB"/>
    <w:rsid w:val="00D543DA"/>
    <w:rsid w:val="00D61A4F"/>
    <w:rsid w:val="00D63DE4"/>
    <w:rsid w:val="00D648D3"/>
    <w:rsid w:val="00D666E8"/>
    <w:rsid w:val="00D67754"/>
    <w:rsid w:val="00D7038E"/>
    <w:rsid w:val="00D75DFC"/>
    <w:rsid w:val="00D773C6"/>
    <w:rsid w:val="00D77D3C"/>
    <w:rsid w:val="00D84295"/>
    <w:rsid w:val="00D879B0"/>
    <w:rsid w:val="00D87B78"/>
    <w:rsid w:val="00D90169"/>
    <w:rsid w:val="00D90191"/>
    <w:rsid w:val="00D90455"/>
    <w:rsid w:val="00D91001"/>
    <w:rsid w:val="00D91739"/>
    <w:rsid w:val="00D92C68"/>
    <w:rsid w:val="00D9680A"/>
    <w:rsid w:val="00D97156"/>
    <w:rsid w:val="00D97AF8"/>
    <w:rsid w:val="00DA03F7"/>
    <w:rsid w:val="00DA179E"/>
    <w:rsid w:val="00DA3101"/>
    <w:rsid w:val="00DA35FF"/>
    <w:rsid w:val="00DA4A16"/>
    <w:rsid w:val="00DA7316"/>
    <w:rsid w:val="00DB3AED"/>
    <w:rsid w:val="00DB48B9"/>
    <w:rsid w:val="00DB6A6B"/>
    <w:rsid w:val="00DB75F3"/>
    <w:rsid w:val="00DC0F51"/>
    <w:rsid w:val="00DC2335"/>
    <w:rsid w:val="00DC371D"/>
    <w:rsid w:val="00DD0E60"/>
    <w:rsid w:val="00DD2889"/>
    <w:rsid w:val="00DD3882"/>
    <w:rsid w:val="00DD4CBA"/>
    <w:rsid w:val="00DD5427"/>
    <w:rsid w:val="00DE008A"/>
    <w:rsid w:val="00DE116B"/>
    <w:rsid w:val="00DE297F"/>
    <w:rsid w:val="00DE3E19"/>
    <w:rsid w:val="00DE432F"/>
    <w:rsid w:val="00DE7037"/>
    <w:rsid w:val="00DE75BB"/>
    <w:rsid w:val="00DE792B"/>
    <w:rsid w:val="00DF12B0"/>
    <w:rsid w:val="00DF18E5"/>
    <w:rsid w:val="00DF26C0"/>
    <w:rsid w:val="00DF5943"/>
    <w:rsid w:val="00DF66E7"/>
    <w:rsid w:val="00E02239"/>
    <w:rsid w:val="00E03F7F"/>
    <w:rsid w:val="00E042E5"/>
    <w:rsid w:val="00E044F1"/>
    <w:rsid w:val="00E07F29"/>
    <w:rsid w:val="00E12263"/>
    <w:rsid w:val="00E13A6F"/>
    <w:rsid w:val="00E1649D"/>
    <w:rsid w:val="00E1659B"/>
    <w:rsid w:val="00E22DA7"/>
    <w:rsid w:val="00E25977"/>
    <w:rsid w:val="00E26A8D"/>
    <w:rsid w:val="00E3591F"/>
    <w:rsid w:val="00E42526"/>
    <w:rsid w:val="00E435FB"/>
    <w:rsid w:val="00E47B79"/>
    <w:rsid w:val="00E52D16"/>
    <w:rsid w:val="00E54B46"/>
    <w:rsid w:val="00E559C1"/>
    <w:rsid w:val="00E56822"/>
    <w:rsid w:val="00E568EC"/>
    <w:rsid w:val="00E57C51"/>
    <w:rsid w:val="00E611FA"/>
    <w:rsid w:val="00E62EA2"/>
    <w:rsid w:val="00E63561"/>
    <w:rsid w:val="00E668E7"/>
    <w:rsid w:val="00E679B5"/>
    <w:rsid w:val="00E708F5"/>
    <w:rsid w:val="00E728E6"/>
    <w:rsid w:val="00E7448C"/>
    <w:rsid w:val="00E7580C"/>
    <w:rsid w:val="00E80678"/>
    <w:rsid w:val="00E86BAD"/>
    <w:rsid w:val="00E903D8"/>
    <w:rsid w:val="00E95FFA"/>
    <w:rsid w:val="00E97F09"/>
    <w:rsid w:val="00EA26E8"/>
    <w:rsid w:val="00EA3804"/>
    <w:rsid w:val="00EB0821"/>
    <w:rsid w:val="00EB56D3"/>
    <w:rsid w:val="00EB586D"/>
    <w:rsid w:val="00EB6672"/>
    <w:rsid w:val="00EC0305"/>
    <w:rsid w:val="00ED016D"/>
    <w:rsid w:val="00ED4CF9"/>
    <w:rsid w:val="00EE35FF"/>
    <w:rsid w:val="00EE4B4D"/>
    <w:rsid w:val="00EE52ED"/>
    <w:rsid w:val="00EF024C"/>
    <w:rsid w:val="00EF282A"/>
    <w:rsid w:val="00EF3754"/>
    <w:rsid w:val="00EF42D2"/>
    <w:rsid w:val="00F0088A"/>
    <w:rsid w:val="00F01C97"/>
    <w:rsid w:val="00F01DD9"/>
    <w:rsid w:val="00F02A6F"/>
    <w:rsid w:val="00F0628B"/>
    <w:rsid w:val="00F10BEB"/>
    <w:rsid w:val="00F1181D"/>
    <w:rsid w:val="00F21223"/>
    <w:rsid w:val="00F23BBA"/>
    <w:rsid w:val="00F25976"/>
    <w:rsid w:val="00F26406"/>
    <w:rsid w:val="00F264D6"/>
    <w:rsid w:val="00F2790B"/>
    <w:rsid w:val="00F312B5"/>
    <w:rsid w:val="00F33491"/>
    <w:rsid w:val="00F370A1"/>
    <w:rsid w:val="00F4175B"/>
    <w:rsid w:val="00F42ED1"/>
    <w:rsid w:val="00F4464D"/>
    <w:rsid w:val="00F45F18"/>
    <w:rsid w:val="00F50065"/>
    <w:rsid w:val="00F52865"/>
    <w:rsid w:val="00F54151"/>
    <w:rsid w:val="00F5583D"/>
    <w:rsid w:val="00F558C7"/>
    <w:rsid w:val="00F65F01"/>
    <w:rsid w:val="00F6756A"/>
    <w:rsid w:val="00F73A33"/>
    <w:rsid w:val="00F747A2"/>
    <w:rsid w:val="00F75CFF"/>
    <w:rsid w:val="00F77B16"/>
    <w:rsid w:val="00F821AE"/>
    <w:rsid w:val="00F843F3"/>
    <w:rsid w:val="00F84D55"/>
    <w:rsid w:val="00F85744"/>
    <w:rsid w:val="00F859F6"/>
    <w:rsid w:val="00F90096"/>
    <w:rsid w:val="00F9453E"/>
    <w:rsid w:val="00F9459A"/>
    <w:rsid w:val="00F94F9E"/>
    <w:rsid w:val="00F964FB"/>
    <w:rsid w:val="00FA0C94"/>
    <w:rsid w:val="00FA30E6"/>
    <w:rsid w:val="00FA34A8"/>
    <w:rsid w:val="00FA648E"/>
    <w:rsid w:val="00FA68ED"/>
    <w:rsid w:val="00FA7558"/>
    <w:rsid w:val="00FC137C"/>
    <w:rsid w:val="00FC47F3"/>
    <w:rsid w:val="00FC60E1"/>
    <w:rsid w:val="00FD35D7"/>
    <w:rsid w:val="00FD3897"/>
    <w:rsid w:val="00FD4842"/>
    <w:rsid w:val="00FD7261"/>
    <w:rsid w:val="00FE0E24"/>
    <w:rsid w:val="00FE1BE0"/>
    <w:rsid w:val="00FE286C"/>
    <w:rsid w:val="00FE3586"/>
    <w:rsid w:val="00FE45A2"/>
    <w:rsid w:val="00FE5A1E"/>
    <w:rsid w:val="00FE5B86"/>
    <w:rsid w:val="00FF05E7"/>
    <w:rsid w:val="00FF0BFF"/>
    <w:rsid w:val="00FF1F8B"/>
    <w:rsid w:val="00FF74BD"/>
    <w:rsid w:val="0371D9DD"/>
    <w:rsid w:val="05521ECE"/>
    <w:rsid w:val="063DA2B4"/>
    <w:rsid w:val="09777FE1"/>
    <w:rsid w:val="0BFF769D"/>
    <w:rsid w:val="0D5B4E26"/>
    <w:rsid w:val="0DFB5C4D"/>
    <w:rsid w:val="13B22C4E"/>
    <w:rsid w:val="14D21828"/>
    <w:rsid w:val="15810996"/>
    <w:rsid w:val="15845318"/>
    <w:rsid w:val="15AA43C5"/>
    <w:rsid w:val="16DEEDE4"/>
    <w:rsid w:val="18F58E57"/>
    <w:rsid w:val="1BC3F4A3"/>
    <w:rsid w:val="1EBCC26D"/>
    <w:rsid w:val="1F85E374"/>
    <w:rsid w:val="1FB5D3B1"/>
    <w:rsid w:val="21386579"/>
    <w:rsid w:val="247BBC13"/>
    <w:rsid w:val="24918232"/>
    <w:rsid w:val="2527F241"/>
    <w:rsid w:val="262A7CDB"/>
    <w:rsid w:val="293F1D67"/>
    <w:rsid w:val="2ABC8ADC"/>
    <w:rsid w:val="2ADC5256"/>
    <w:rsid w:val="2D1AFB8D"/>
    <w:rsid w:val="3404C01D"/>
    <w:rsid w:val="34F2902B"/>
    <w:rsid w:val="35892E89"/>
    <w:rsid w:val="3606A49D"/>
    <w:rsid w:val="362DB792"/>
    <w:rsid w:val="39744064"/>
    <w:rsid w:val="399C7B76"/>
    <w:rsid w:val="39E90FBF"/>
    <w:rsid w:val="3D16399C"/>
    <w:rsid w:val="3DE41940"/>
    <w:rsid w:val="3DF42527"/>
    <w:rsid w:val="4141873E"/>
    <w:rsid w:val="423091DD"/>
    <w:rsid w:val="444397A2"/>
    <w:rsid w:val="44842184"/>
    <w:rsid w:val="45CD677C"/>
    <w:rsid w:val="46A9A6B0"/>
    <w:rsid w:val="475BA024"/>
    <w:rsid w:val="49906122"/>
    <w:rsid w:val="4A182B5E"/>
    <w:rsid w:val="4AB4F7DE"/>
    <w:rsid w:val="4B1F134E"/>
    <w:rsid w:val="4F70BD95"/>
    <w:rsid w:val="50709AF8"/>
    <w:rsid w:val="50E9828F"/>
    <w:rsid w:val="53978660"/>
    <w:rsid w:val="5870041D"/>
    <w:rsid w:val="58CAFAE8"/>
    <w:rsid w:val="5B72F76B"/>
    <w:rsid w:val="5DFDB733"/>
    <w:rsid w:val="5E1B572D"/>
    <w:rsid w:val="5FB01333"/>
    <w:rsid w:val="6101443F"/>
    <w:rsid w:val="612C8318"/>
    <w:rsid w:val="61615958"/>
    <w:rsid w:val="61B80660"/>
    <w:rsid w:val="61C40FDA"/>
    <w:rsid w:val="63C64D0A"/>
    <w:rsid w:val="6498FA1A"/>
    <w:rsid w:val="6634CA7B"/>
    <w:rsid w:val="66A2D0E1"/>
    <w:rsid w:val="6B473E40"/>
    <w:rsid w:val="6B848783"/>
    <w:rsid w:val="6C683186"/>
    <w:rsid w:val="6CA40BFF"/>
    <w:rsid w:val="6DA586B1"/>
    <w:rsid w:val="6EA2D4D6"/>
    <w:rsid w:val="7358129C"/>
    <w:rsid w:val="76C252B2"/>
    <w:rsid w:val="7822AE16"/>
    <w:rsid w:val="7A0F7F46"/>
    <w:rsid w:val="7E846C76"/>
    <w:rsid w:val="7E8FA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1327F"/>
  <w15:chartTrackingRefBased/>
  <w15:docId w15:val="{5B84028F-B1E3-47EA-9AA0-4F3112ED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64" w:lineRule="auto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1,Section Title 1,PAGE HEADING,Za A,kapitola,Muj nadpis"/>
    <w:basedOn w:val="Normln"/>
    <w:next w:val="Normln"/>
    <w:link w:val="Nadpis1Char1"/>
    <w:qFormat/>
    <w:rsid w:val="00150CFA"/>
    <w:pPr>
      <w:keepNext/>
      <w:keepLines/>
      <w:numPr>
        <w:numId w:val="2"/>
      </w:numPr>
      <w:spacing w:before="240" w:after="240" w:line="240" w:lineRule="auto"/>
      <w:jc w:val="left"/>
      <w:outlineLvl w:val="0"/>
    </w:pPr>
    <w:rPr>
      <w:rFonts w:ascii="Arial" w:eastAsia="Times New Roman" w:hAnsi="Arial" w:cs="Arial"/>
      <w:b/>
      <w:smallCaps/>
      <w:color w:val="C00000"/>
      <w:sz w:val="28"/>
      <w:szCs w:val="28"/>
      <w:lang w:val="en-US" w:eastAsia="cs-CZ"/>
    </w:rPr>
  </w:style>
  <w:style w:type="paragraph" w:styleId="Nadpis2">
    <w:name w:val="heading 2"/>
    <w:aliases w:val="Podkapitola,kapitola2,Subsection Title 2,smaller still heading"/>
    <w:basedOn w:val="Normln"/>
    <w:next w:val="Normln"/>
    <w:link w:val="Nadpis2Char1"/>
    <w:qFormat/>
    <w:rsid w:val="00317EAD"/>
    <w:pPr>
      <w:numPr>
        <w:ilvl w:val="1"/>
        <w:numId w:val="1"/>
      </w:numPr>
      <w:spacing w:before="180" w:after="120" w:line="240" w:lineRule="auto"/>
      <w:outlineLvl w:val="1"/>
    </w:pPr>
    <w:rPr>
      <w:rFonts w:ascii="Arial" w:eastAsia="Times New Roman" w:hAnsi="Arial" w:cs="Arial"/>
      <w:b/>
      <w:iCs/>
      <w:color w:val="002D62"/>
      <w:szCs w:val="28"/>
      <w:lang w:eastAsia="cs-CZ"/>
    </w:rPr>
  </w:style>
  <w:style w:type="paragraph" w:styleId="Nadpis3">
    <w:name w:val="heading 3"/>
    <w:aliases w:val="Clanek,kapitola3,Subsection Title 3,Subsection Title 3 + Links:  0 cm,Erste Zeile:  0 cm + Links:  ..."/>
    <w:basedOn w:val="Normln"/>
    <w:next w:val="Normln"/>
    <w:link w:val="Nadpis3Char"/>
    <w:qFormat/>
    <w:rsid w:val="00317EAD"/>
    <w:pPr>
      <w:numPr>
        <w:ilvl w:val="2"/>
        <w:numId w:val="1"/>
      </w:numPr>
      <w:tabs>
        <w:tab w:val="left" w:pos="851"/>
      </w:tabs>
      <w:spacing w:before="180" w:after="120" w:line="240" w:lineRule="auto"/>
      <w:outlineLvl w:val="2"/>
    </w:pPr>
    <w:rPr>
      <w:rFonts w:ascii="Arial" w:eastAsia="Times New Roman" w:hAnsi="Arial" w:cs="Arial"/>
      <w:b/>
      <w:sz w:val="20"/>
      <w:szCs w:val="26"/>
      <w:lang w:eastAsia="cs-CZ"/>
    </w:rPr>
  </w:style>
  <w:style w:type="paragraph" w:styleId="Nadpis4">
    <w:name w:val="heading 4"/>
    <w:aliases w:val="Subsection Title 4"/>
    <w:basedOn w:val="Normln"/>
    <w:next w:val="Normln"/>
    <w:link w:val="Nadpis4Char"/>
    <w:qFormat/>
    <w:rsid w:val="00317EAD"/>
    <w:pPr>
      <w:keepNext/>
      <w:numPr>
        <w:ilvl w:val="3"/>
        <w:numId w:val="1"/>
      </w:numPr>
      <w:tabs>
        <w:tab w:val="clear" w:pos="0"/>
        <w:tab w:val="left" w:pos="851"/>
      </w:tabs>
      <w:spacing w:before="120" w:after="0" w:line="240" w:lineRule="auto"/>
      <w:ind w:left="851" w:hanging="851"/>
      <w:outlineLvl w:val="3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17EAD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 w:val="20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17EAD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Arial"/>
      <w:bCs/>
      <w:sz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17EAD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17EAD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17EA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bCs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EAD"/>
  </w:style>
  <w:style w:type="paragraph" w:styleId="Zpat">
    <w:name w:val="footer"/>
    <w:basedOn w:val="Normln"/>
    <w:link w:val="Zpat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EAD"/>
  </w:style>
  <w:style w:type="character" w:customStyle="1" w:styleId="Nadpis1Char">
    <w:name w:val="Nadpis 1 Char"/>
    <w:basedOn w:val="Standardnpsmoodstavce"/>
    <w:uiPriority w:val="9"/>
    <w:rsid w:val="00317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uiPriority w:val="9"/>
    <w:semiHidden/>
    <w:rsid w:val="00317E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Clanek Char,kapitola3 Char,Subsection Title 3 Char,Subsection Title 3 + Links:  0 cm Char,Erste Zeile:  0 cm + Links:  ... Char"/>
    <w:basedOn w:val="Standardnpsmoodstavce"/>
    <w:link w:val="Nadpis3"/>
    <w:rsid w:val="00317EAD"/>
    <w:rPr>
      <w:rFonts w:ascii="Arial" w:eastAsia="Times New Roman" w:hAnsi="Arial" w:cs="Arial"/>
      <w:b/>
      <w:sz w:val="20"/>
      <w:szCs w:val="26"/>
      <w:lang w:eastAsia="cs-CZ"/>
    </w:rPr>
  </w:style>
  <w:style w:type="character" w:customStyle="1" w:styleId="Nadpis4Char">
    <w:name w:val="Nadpis 4 Char"/>
    <w:aliases w:val="Subsection Title 4 Char"/>
    <w:basedOn w:val="Standardnpsmoodstavce"/>
    <w:link w:val="Nadpis4"/>
    <w:rsid w:val="00317EAD"/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317EAD"/>
    <w:rPr>
      <w:rFonts w:ascii="Arial" w:eastAsia="Times New Roman" w:hAnsi="Arial" w:cs="Times New Roman"/>
      <w:sz w:val="2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317EAD"/>
    <w:rPr>
      <w:rFonts w:ascii="Arial" w:eastAsia="Times New Roman" w:hAnsi="Arial" w:cs="Arial"/>
      <w:bCs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17EAD"/>
    <w:rPr>
      <w:rFonts w:ascii="Arial" w:eastAsia="Times New Roman" w:hAnsi="Arial" w:cs="Arial"/>
      <w:bCs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17EAD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17EAD"/>
    <w:rPr>
      <w:rFonts w:ascii="Arial" w:eastAsia="Times New Roman" w:hAnsi="Arial" w:cs="Arial"/>
      <w:bCs/>
      <w:sz w:val="20"/>
      <w:lang w:eastAsia="cs-CZ"/>
    </w:rPr>
  </w:style>
  <w:style w:type="character" w:customStyle="1" w:styleId="Nadpis1Char1">
    <w:name w:val="Nadpis 1 Char1"/>
    <w:aliases w:val="kapitola1 Char,Section Title 1 Char,PAGE HEADING Char,Za A Char,kapitola Char,Muj nadpis Char"/>
    <w:basedOn w:val="Standardnpsmoodstavce"/>
    <w:link w:val="Nadpis1"/>
    <w:rsid w:val="00150CFA"/>
    <w:rPr>
      <w:rFonts w:ascii="Arial" w:eastAsia="Times New Roman" w:hAnsi="Arial" w:cs="Arial"/>
      <w:b/>
      <w:smallCaps/>
      <w:color w:val="C00000"/>
      <w:sz w:val="28"/>
      <w:szCs w:val="28"/>
      <w:lang w:val="en-US" w:eastAsia="cs-CZ"/>
    </w:rPr>
  </w:style>
  <w:style w:type="character" w:customStyle="1" w:styleId="Nadpis2Char1">
    <w:name w:val="Nadpis 2 Char1"/>
    <w:aliases w:val="Podkapitola Char,kapitola2 Char,Subsection Title 2 Char,smaller still heading Char"/>
    <w:basedOn w:val="Standardnpsmoodstavce"/>
    <w:link w:val="Nadpis2"/>
    <w:rsid w:val="00317EAD"/>
    <w:rPr>
      <w:rFonts w:ascii="Arial" w:eastAsia="Times New Roman" w:hAnsi="Arial" w:cs="Arial"/>
      <w:b/>
      <w:iCs/>
      <w:color w:val="002D62"/>
      <w:szCs w:val="28"/>
      <w:lang w:eastAsia="cs-CZ"/>
    </w:rPr>
  </w:style>
  <w:style w:type="paragraph" w:customStyle="1" w:styleId="TCBNadpis1">
    <w:name w:val="TCB_Nadpis1"/>
    <w:basedOn w:val="Nadpis1"/>
    <w:link w:val="TCBNadpis1Char"/>
    <w:qFormat/>
    <w:rsid w:val="00A42057"/>
    <w:pPr>
      <w:ind w:hanging="142"/>
    </w:pPr>
    <w:rPr>
      <w:smallCaps w:val="0"/>
      <w:color w:val="70AD47" w:themeColor="accent6"/>
      <w:sz w:val="24"/>
      <w:szCs w:val="24"/>
      <w:lang w:val="cs-CZ"/>
    </w:rPr>
  </w:style>
  <w:style w:type="paragraph" w:customStyle="1" w:styleId="TCBNadpis2">
    <w:name w:val="TCB_Nadpis_2"/>
    <w:basedOn w:val="Nadpis2"/>
    <w:link w:val="TCBNadpis2Char"/>
    <w:qFormat/>
    <w:rsid w:val="00182DAE"/>
    <w:pPr>
      <w:keepNext/>
      <w:keepLines/>
      <w:numPr>
        <w:numId w:val="2"/>
      </w:numPr>
      <w:spacing w:before="240"/>
      <w:ind w:left="567" w:hanging="567"/>
    </w:pPr>
    <w:rPr>
      <w:color w:val="auto"/>
      <w:sz w:val="24"/>
    </w:rPr>
  </w:style>
  <w:style w:type="character" w:customStyle="1" w:styleId="TCBNadpis1Char">
    <w:name w:val="TCB_Nadpis1 Char"/>
    <w:basedOn w:val="Nadpis1Char1"/>
    <w:link w:val="TCBNadpis1"/>
    <w:rsid w:val="00A42057"/>
    <w:rPr>
      <w:rFonts w:ascii="Arial" w:eastAsia="Times New Roman" w:hAnsi="Arial" w:cs="Arial"/>
      <w:b/>
      <w:smallCaps w:val="0"/>
      <w:color w:val="70AD47" w:themeColor="accent6"/>
      <w:sz w:val="24"/>
      <w:szCs w:val="24"/>
      <w:lang w:val="en-US" w:eastAsia="cs-CZ"/>
    </w:rPr>
  </w:style>
  <w:style w:type="paragraph" w:customStyle="1" w:styleId="TCBNadpis3">
    <w:name w:val="TCB_Nadpis_3"/>
    <w:basedOn w:val="Nadpis3"/>
    <w:link w:val="TCBNadpis3Char"/>
    <w:qFormat/>
    <w:rsid w:val="00182DAE"/>
    <w:pPr>
      <w:keepNext/>
      <w:keepLines/>
      <w:numPr>
        <w:numId w:val="2"/>
      </w:numPr>
      <w:tabs>
        <w:tab w:val="clear" w:pos="851"/>
      </w:tabs>
      <w:spacing w:before="240" w:after="80"/>
      <w:ind w:left="709" w:hanging="709"/>
      <w:jc w:val="left"/>
    </w:pPr>
    <w:rPr>
      <w:sz w:val="22"/>
      <w:szCs w:val="20"/>
    </w:rPr>
  </w:style>
  <w:style w:type="character" w:customStyle="1" w:styleId="TCBNadpis2Char">
    <w:name w:val="TCB_Nadpis_2 Char"/>
    <w:basedOn w:val="Nadpis2Char1"/>
    <w:link w:val="TCBNadpis2"/>
    <w:rsid w:val="00182DAE"/>
    <w:rPr>
      <w:rFonts w:ascii="Arial" w:eastAsia="Times New Roman" w:hAnsi="Arial" w:cs="Arial"/>
      <w:b/>
      <w:iCs/>
      <w:color w:val="002D62"/>
      <w:sz w:val="24"/>
      <w:szCs w:val="28"/>
      <w:lang w:eastAsia="cs-CZ"/>
    </w:rPr>
  </w:style>
  <w:style w:type="paragraph" w:customStyle="1" w:styleId="TCBNadpis4">
    <w:name w:val="TCB_Nadpis_4"/>
    <w:basedOn w:val="Nadpis3"/>
    <w:link w:val="TCBNadpis4Char"/>
    <w:qFormat/>
    <w:rsid w:val="009938D3"/>
    <w:pPr>
      <w:keepNext/>
      <w:keepLines/>
      <w:numPr>
        <w:ilvl w:val="3"/>
        <w:numId w:val="2"/>
      </w:numPr>
      <w:tabs>
        <w:tab w:val="clear" w:pos="851"/>
      </w:tabs>
      <w:spacing w:before="120" w:after="80"/>
      <w:jc w:val="left"/>
    </w:pPr>
    <w:rPr>
      <w:szCs w:val="20"/>
    </w:rPr>
  </w:style>
  <w:style w:type="character" w:customStyle="1" w:styleId="TCBNadpis3Char">
    <w:name w:val="TCB_Nadpis_3 Char"/>
    <w:basedOn w:val="Nadpis3Char"/>
    <w:link w:val="TCBNadpis3"/>
    <w:rsid w:val="00182DAE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TCBNormalni">
    <w:name w:val="TCB_Normalni"/>
    <w:basedOn w:val="Normln"/>
    <w:link w:val="TCBNormalniChar"/>
    <w:qFormat/>
    <w:rsid w:val="005B7ABB"/>
    <w:pPr>
      <w:spacing w:after="80"/>
    </w:pPr>
    <w:rPr>
      <w:rFonts w:asciiTheme="minorBidi" w:hAnsiTheme="minorBidi"/>
      <w:sz w:val="20"/>
      <w:szCs w:val="20"/>
    </w:rPr>
  </w:style>
  <w:style w:type="character" w:customStyle="1" w:styleId="TCBNadpis4Char">
    <w:name w:val="TCB_Nadpis_4 Char"/>
    <w:basedOn w:val="Nadpis3Char"/>
    <w:link w:val="TCBNadpis4"/>
    <w:rsid w:val="009938D3"/>
    <w:rPr>
      <w:rFonts w:ascii="Arial" w:eastAsia="Times New Roman" w:hAnsi="Arial" w:cs="Arial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CBNormalniChar">
    <w:name w:val="TCB_Normalni Char"/>
    <w:basedOn w:val="Standardnpsmoodstavce"/>
    <w:link w:val="TCBNormalni"/>
    <w:rsid w:val="005B7ABB"/>
    <w:rPr>
      <w:rFonts w:asciiTheme="minorBidi" w:hAnsiTheme="minorBidi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667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682B20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2F5496" w:themeColor="accent1" w:themeShade="BF"/>
      <w:sz w:val="32"/>
      <w:szCs w:val="32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E26A8D"/>
    <w:pPr>
      <w:tabs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2B2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2B20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682B2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4151"/>
    <w:pPr>
      <w:spacing w:line="256" w:lineRule="auto"/>
      <w:ind w:left="720"/>
      <w:contextualSpacing/>
      <w:jc w:val="left"/>
    </w:pPr>
    <w:rPr>
      <w:rFonts w:eastAsiaTheme="minorEastAsia"/>
      <w:lang w:eastAsia="zh-TW"/>
    </w:rPr>
  </w:style>
  <w:style w:type="character" w:styleId="Odkaznakoment">
    <w:name w:val="annotation reference"/>
    <w:basedOn w:val="Standardnpsmoodstavce"/>
    <w:uiPriority w:val="99"/>
    <w:semiHidden/>
    <w:unhideWhenUsed/>
    <w:rsid w:val="006D43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43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43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3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3A6"/>
    <w:rPr>
      <w:b/>
      <w:bCs/>
      <w:sz w:val="20"/>
      <w:szCs w:val="20"/>
    </w:rPr>
  </w:style>
  <w:style w:type="paragraph" w:customStyle="1" w:styleId="Tabulka-zhlav">
    <w:name w:val="Tabulka - záhlaví"/>
    <w:basedOn w:val="Normln"/>
    <w:rsid w:val="00394133"/>
    <w:pPr>
      <w:spacing w:after="0" w:line="240" w:lineRule="auto"/>
      <w:jc w:val="both"/>
    </w:pPr>
    <w:rPr>
      <w:rFonts w:ascii="Arial" w:eastAsia="Times New Roman" w:hAnsi="Arial" w:cs="Times New Roman"/>
      <w:b/>
      <w:sz w:val="18"/>
      <w:szCs w:val="24"/>
      <w:lang w:eastAsia="cs-CZ"/>
    </w:rPr>
  </w:style>
  <w:style w:type="paragraph" w:customStyle="1" w:styleId="Tabulka-obsah">
    <w:name w:val="Tabulka - obsah"/>
    <w:basedOn w:val="Normln"/>
    <w:rsid w:val="00394133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customStyle="1" w:styleId="tlid-translation">
    <w:name w:val="tlid-translation"/>
    <w:basedOn w:val="Standardnpsmoodstavce"/>
    <w:rsid w:val="00394133"/>
  </w:style>
  <w:style w:type="character" w:customStyle="1" w:styleId="jlqj4b">
    <w:name w:val="jlqj4b"/>
    <w:basedOn w:val="Standardnpsmoodstavce"/>
    <w:rsid w:val="00741F38"/>
  </w:style>
  <w:style w:type="paragraph" w:customStyle="1" w:styleId="Odrka">
    <w:name w:val="Odrážka"/>
    <w:basedOn w:val="Normln"/>
    <w:link w:val="OdrkaCharChar"/>
    <w:rsid w:val="00BD5503"/>
    <w:pPr>
      <w:numPr>
        <w:numId w:val="9"/>
      </w:numPr>
      <w:spacing w:after="60" w:line="240" w:lineRule="auto"/>
      <w:jc w:val="left"/>
    </w:pPr>
    <w:rPr>
      <w:rFonts w:ascii="Arial" w:eastAsia="Times New Roman" w:hAnsi="Arial" w:cs="Times New Roman"/>
      <w:kern w:val="28"/>
      <w:szCs w:val="20"/>
      <w:lang w:val="x-none" w:eastAsia="x-none"/>
    </w:rPr>
  </w:style>
  <w:style w:type="character" w:customStyle="1" w:styleId="OdrkaCharChar">
    <w:name w:val="Odrážka Char Char"/>
    <w:link w:val="Odrka"/>
    <w:rsid w:val="00BD5503"/>
    <w:rPr>
      <w:rFonts w:ascii="Arial" w:eastAsia="Times New Roman" w:hAnsi="Arial" w:cs="Times New Roman"/>
      <w:kern w:val="28"/>
      <w:szCs w:val="20"/>
      <w:lang w:val="x-none" w:eastAsia="x-none"/>
    </w:rPr>
  </w:style>
  <w:style w:type="character" w:styleId="PromnnHTML">
    <w:name w:val="HTML Variable"/>
    <w:basedOn w:val="Standardnpsmoodstavce"/>
    <w:uiPriority w:val="99"/>
    <w:semiHidden/>
    <w:unhideWhenUsed/>
    <w:rsid w:val="007E44DA"/>
    <w:rPr>
      <w:i/>
      <w:iCs/>
    </w:rPr>
  </w:style>
  <w:style w:type="paragraph" w:customStyle="1" w:styleId="l6">
    <w:name w:val="l6"/>
    <w:basedOn w:val="Normln"/>
    <w:rsid w:val="007E44D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C137C"/>
    <w:pPr>
      <w:spacing w:after="0" w:line="240" w:lineRule="auto"/>
      <w:jc w:val="left"/>
    </w:pPr>
  </w:style>
  <w:style w:type="table" w:styleId="Mkatabulky">
    <w:name w:val="Table Grid"/>
    <w:basedOn w:val="Normlntabulka"/>
    <w:uiPriority w:val="39"/>
    <w:rsid w:val="00B42813"/>
    <w:pPr>
      <w:spacing w:after="0" w:line="240" w:lineRule="auto"/>
      <w:jc w:val="left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1E62A5"/>
  </w:style>
  <w:style w:type="character" w:styleId="Zdraznn">
    <w:name w:val="Emphasis"/>
    <w:basedOn w:val="Standardnpsmoodstavce"/>
    <w:uiPriority w:val="20"/>
    <w:qFormat/>
    <w:rsid w:val="000541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19C64-C3FF-45D3-A6B8-2D2DBB13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24</Pages>
  <Words>6195</Words>
  <Characters>36557</Characters>
  <Application>Microsoft Office Word</Application>
  <DocSecurity>0</DocSecurity>
  <Lines>304</Lines>
  <Paragraphs>85</Paragraphs>
  <ScaleCrop>false</ScaleCrop>
  <Company/>
  <LinksUpToDate>false</LinksUpToDate>
  <CharactersWithSpaces>42667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Urbánek, Tomáš</dc:creator>
  <cp:keywords/>
  <dc:description/>
  <cp:lastModifiedBy>Hlavacek, Ondrej 2 (SE TP)</cp:lastModifiedBy>
  <cp:revision>57</cp:revision>
  <cp:lastPrinted>2024-02-09T11:14:00Z</cp:lastPrinted>
  <dcterms:created xsi:type="dcterms:W3CDTF">2023-08-07T11:07:00Z</dcterms:created>
  <dcterms:modified xsi:type="dcterms:W3CDTF">2024-02-09T11:14:00Z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b84135-ab90-4b03-a415-784f8f15a7f1_Enabled">
    <vt:lpwstr>true</vt:lpwstr>
  </property>
  <property fmtid="{D5CDD505-2E9C-101B-9397-08002B2CF9AE}" pid="3" name="MSIP_Label_a6b84135-ab90-4b03-a415-784f8f15a7f1_SetDate">
    <vt:lpwstr>2023-01-17T13:20:49Z</vt:lpwstr>
  </property>
  <property fmtid="{D5CDD505-2E9C-101B-9397-08002B2CF9AE}" pid="4" name="MSIP_Label_a6b84135-ab90-4b03-a415-784f8f15a7f1_Method">
    <vt:lpwstr>Privileged</vt:lpwstr>
  </property>
  <property fmtid="{D5CDD505-2E9C-101B-9397-08002B2CF9AE}" pid="5" name="MSIP_Label_a6b84135-ab90-4b03-a415-784f8f15a7f1_Name">
    <vt:lpwstr>a6b84135-ab90-4b03-a415-784f8f15a7f1</vt:lpwstr>
  </property>
  <property fmtid="{D5CDD505-2E9C-101B-9397-08002B2CF9AE}" pid="6" name="MSIP_Label_a6b84135-ab90-4b03-a415-784f8f15a7f1_SiteId">
    <vt:lpwstr>2882be50-2012-4d88-ac86-544124e120c8</vt:lpwstr>
  </property>
  <property fmtid="{D5CDD505-2E9C-101B-9397-08002B2CF9AE}" pid="7" name="MSIP_Label_a6b84135-ab90-4b03-a415-784f8f15a7f1_ActionId">
    <vt:lpwstr>9db32bee-a529-4a19-8b45-925e5b8d698e</vt:lpwstr>
  </property>
  <property fmtid="{D5CDD505-2E9C-101B-9397-08002B2CF9AE}" pid="8" name="MSIP_Label_a6b84135-ab90-4b03-a415-784f8f15a7f1_ContentBits">
    <vt:lpwstr>0</vt:lpwstr>
  </property>
</Properties>
</file>