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68C1" w:rsidRDefault="00C668C1" w:rsidP="00254837">
      <w:pPr>
        <w:pStyle w:val="499text"/>
        <w:jc w:val="both"/>
        <w:rPr>
          <w:rFonts w:ascii="Times New Roman" w:hAnsi="Times New Roman" w:cs="Times New Roman"/>
          <w:color w:val="auto"/>
          <w:sz w:val="24"/>
          <w:szCs w:val="24"/>
        </w:rPr>
      </w:pPr>
      <w:bookmarkStart w:id="0" w:name="_GoBack"/>
      <w:bookmarkEnd w:id="0"/>
    </w:p>
    <w:p w:rsidR="00C668C1" w:rsidRDefault="004C5A06" w:rsidP="00254837">
      <w:pPr>
        <w:pStyle w:val="Zpat"/>
        <w:tabs>
          <w:tab w:val="clear" w:pos="4536"/>
          <w:tab w:val="clear" w:pos="9072"/>
        </w:tabs>
        <w:jc w:val="center"/>
        <w:rPr>
          <w:rFonts w:ascii="Times New Roman" w:hAnsi="Times New Roman" w:cs="Times New Roman"/>
          <w:b/>
          <w:bCs/>
          <w:sz w:val="32"/>
          <w:szCs w:val="32"/>
        </w:rPr>
      </w:pPr>
      <w:r>
        <w:rPr>
          <w:rFonts w:ascii="Times New Roman" w:hAnsi="Times New Roman" w:cs="Times New Roman"/>
          <w:b/>
          <w:bCs/>
          <w:sz w:val="32"/>
          <w:szCs w:val="32"/>
        </w:rPr>
        <w:t xml:space="preserve">B.2.8 </w:t>
      </w:r>
      <w:r w:rsidR="0077322F">
        <w:rPr>
          <w:rFonts w:ascii="Times New Roman" w:hAnsi="Times New Roman" w:cs="Times New Roman"/>
          <w:b/>
          <w:bCs/>
          <w:sz w:val="32"/>
          <w:szCs w:val="32"/>
        </w:rPr>
        <w:t>(</w:t>
      </w:r>
      <w:r>
        <w:rPr>
          <w:rFonts w:ascii="Times New Roman" w:hAnsi="Times New Roman" w:cs="Times New Roman"/>
          <w:b/>
          <w:bCs/>
          <w:sz w:val="32"/>
          <w:szCs w:val="32"/>
        </w:rPr>
        <w:t>D.1.3</w:t>
      </w:r>
      <w:r w:rsidR="0077322F">
        <w:rPr>
          <w:rFonts w:ascii="Times New Roman" w:hAnsi="Times New Roman" w:cs="Times New Roman"/>
          <w:b/>
          <w:bCs/>
          <w:sz w:val="32"/>
          <w:szCs w:val="32"/>
        </w:rPr>
        <w:t>)</w:t>
      </w:r>
      <w:r w:rsidR="00C668C1" w:rsidRPr="002F0876">
        <w:rPr>
          <w:rFonts w:ascii="Times New Roman" w:hAnsi="Times New Roman" w:cs="Times New Roman"/>
          <w:b/>
          <w:bCs/>
          <w:sz w:val="32"/>
          <w:szCs w:val="32"/>
        </w:rPr>
        <w:t xml:space="preserve"> POŽÁRNĚ BEZPEČNOSTNÍ ŘEŠENÍ STAVBY</w:t>
      </w:r>
    </w:p>
    <w:p w:rsidR="00C668C1" w:rsidRDefault="00C668C1" w:rsidP="00254837">
      <w:pPr>
        <w:pStyle w:val="499text"/>
        <w:jc w:val="both"/>
        <w:rPr>
          <w:rFonts w:ascii="Times New Roman" w:hAnsi="Times New Roman" w:cs="Times New Roman"/>
          <w:color w:val="auto"/>
          <w:sz w:val="24"/>
          <w:szCs w:val="24"/>
        </w:rPr>
      </w:pPr>
    </w:p>
    <w:p w:rsidR="00C668C1" w:rsidRDefault="00C668C1" w:rsidP="00254837">
      <w:pPr>
        <w:pStyle w:val="499text"/>
        <w:jc w:val="both"/>
        <w:rPr>
          <w:rFonts w:ascii="Times New Roman" w:hAnsi="Times New Roman" w:cs="Times New Roman"/>
          <w:color w:val="auto"/>
          <w:sz w:val="24"/>
          <w:szCs w:val="24"/>
        </w:rPr>
      </w:pPr>
    </w:p>
    <w:p w:rsidR="00C668C1" w:rsidRDefault="00C668C1" w:rsidP="00254837">
      <w:pPr>
        <w:pStyle w:val="4992uroven"/>
        <w:jc w:val="both"/>
        <w:rPr>
          <w:rFonts w:ascii="Times New Roman" w:hAnsi="Times New Roman" w:cs="Times New Roman"/>
          <w:color w:val="auto"/>
          <w:sz w:val="24"/>
          <w:szCs w:val="24"/>
        </w:rPr>
      </w:pPr>
    </w:p>
    <w:p w:rsidR="00C668C1" w:rsidRDefault="00C668C1" w:rsidP="00254837">
      <w:pPr>
        <w:pStyle w:val="4992uroven"/>
        <w:jc w:val="both"/>
        <w:rPr>
          <w:rFonts w:ascii="Times New Roman" w:hAnsi="Times New Roman" w:cs="Times New Roman"/>
          <w:color w:val="auto"/>
          <w:sz w:val="24"/>
          <w:szCs w:val="24"/>
        </w:rPr>
      </w:pPr>
    </w:p>
    <w:p w:rsidR="00C668C1" w:rsidRDefault="00C668C1" w:rsidP="00254837">
      <w:pPr>
        <w:pStyle w:val="4992uroven"/>
        <w:ind w:left="0" w:firstLine="0"/>
        <w:jc w:val="both"/>
        <w:rPr>
          <w:rFonts w:ascii="Times New Roman" w:hAnsi="Times New Roman" w:cs="Times New Roman"/>
          <w:color w:val="auto"/>
          <w:sz w:val="24"/>
          <w:szCs w:val="24"/>
        </w:rPr>
      </w:pPr>
    </w:p>
    <w:p w:rsidR="00C668C1" w:rsidRPr="006664DA" w:rsidRDefault="00C668C1" w:rsidP="00254837">
      <w:pPr>
        <w:pStyle w:val="4992uroven"/>
        <w:ind w:left="0" w:firstLine="0"/>
        <w:jc w:val="both"/>
        <w:rPr>
          <w:rFonts w:ascii="Times New Roman" w:hAnsi="Times New Roman" w:cs="Times New Roman"/>
          <w:color w:val="auto"/>
          <w:sz w:val="24"/>
          <w:szCs w:val="24"/>
        </w:rPr>
      </w:pPr>
      <w:r w:rsidRPr="006664DA">
        <w:rPr>
          <w:rFonts w:ascii="Times New Roman" w:hAnsi="Times New Roman" w:cs="Times New Roman"/>
          <w:color w:val="auto"/>
          <w:sz w:val="24"/>
          <w:szCs w:val="24"/>
        </w:rPr>
        <w:t>Identifikační údaje</w:t>
      </w:r>
    </w:p>
    <w:p w:rsidR="00C668C1" w:rsidRDefault="00C668C1" w:rsidP="00254837">
      <w:pPr>
        <w:pStyle w:val="4993uroven"/>
        <w:jc w:val="both"/>
        <w:rPr>
          <w:rFonts w:ascii="Times New Roman" w:hAnsi="Times New Roman" w:cs="Times New Roman"/>
          <w:color w:val="auto"/>
          <w:sz w:val="24"/>
          <w:szCs w:val="24"/>
        </w:rPr>
      </w:pPr>
    </w:p>
    <w:p w:rsidR="00C668C1" w:rsidRPr="00D92315" w:rsidRDefault="00C668C1" w:rsidP="00254837">
      <w:pPr>
        <w:pStyle w:val="4993uroven"/>
        <w:jc w:val="both"/>
        <w:rPr>
          <w:rFonts w:ascii="Times New Roman" w:hAnsi="Times New Roman" w:cs="Times New Roman"/>
          <w:color w:val="FF0000"/>
          <w:sz w:val="24"/>
          <w:szCs w:val="24"/>
        </w:rPr>
      </w:pPr>
    </w:p>
    <w:p w:rsidR="00C668C1" w:rsidRPr="003D3BB7" w:rsidRDefault="00C668C1" w:rsidP="00254837">
      <w:pPr>
        <w:pStyle w:val="4993uroven"/>
        <w:jc w:val="both"/>
        <w:rPr>
          <w:rFonts w:ascii="Times New Roman" w:hAnsi="Times New Roman" w:cs="Times New Roman"/>
          <w:color w:val="auto"/>
          <w:sz w:val="24"/>
          <w:szCs w:val="24"/>
        </w:rPr>
      </w:pPr>
      <w:r w:rsidRPr="003D3BB7">
        <w:rPr>
          <w:rFonts w:ascii="Times New Roman" w:hAnsi="Times New Roman" w:cs="Times New Roman"/>
          <w:color w:val="auto"/>
          <w:sz w:val="24"/>
          <w:szCs w:val="24"/>
        </w:rPr>
        <w:t>Údaje o stavbě</w:t>
      </w:r>
    </w:p>
    <w:p w:rsidR="00C668C1" w:rsidRPr="003D3BB7" w:rsidRDefault="00C668C1" w:rsidP="00254837">
      <w:pPr>
        <w:pStyle w:val="Zpat"/>
        <w:jc w:val="both"/>
        <w:rPr>
          <w:rFonts w:ascii="Times New Roman" w:hAnsi="Times New Roman" w:cs="Times New Roman"/>
          <w:sz w:val="24"/>
          <w:szCs w:val="24"/>
        </w:rPr>
      </w:pPr>
      <w:r w:rsidRPr="003D3BB7">
        <w:rPr>
          <w:rFonts w:ascii="Times New Roman" w:hAnsi="Times New Roman" w:cs="Times New Roman"/>
          <w:sz w:val="24"/>
          <w:szCs w:val="24"/>
        </w:rPr>
        <w:tab/>
      </w:r>
    </w:p>
    <w:p w:rsidR="0077322F" w:rsidRPr="003D3BB7" w:rsidRDefault="00C668C1" w:rsidP="004C5A06">
      <w:pPr>
        <w:spacing w:after="0" w:line="240" w:lineRule="auto"/>
        <w:ind w:firstLine="708"/>
        <w:rPr>
          <w:rFonts w:ascii="Times New Roman" w:hAnsi="Times New Roman" w:cs="Times New Roman"/>
          <w:sz w:val="24"/>
          <w:szCs w:val="24"/>
        </w:rPr>
      </w:pPr>
      <w:r w:rsidRPr="003D3BB7">
        <w:rPr>
          <w:rFonts w:ascii="Times New Roman" w:hAnsi="Times New Roman" w:cs="Times New Roman"/>
          <w:sz w:val="24"/>
          <w:szCs w:val="24"/>
        </w:rPr>
        <w:t>a)  název stavby –</w:t>
      </w:r>
      <w:r w:rsidR="00966550" w:rsidRPr="003D3BB7">
        <w:rPr>
          <w:rFonts w:ascii="Times New Roman" w:hAnsi="Times New Roman" w:cs="Times New Roman"/>
          <w:sz w:val="24"/>
          <w:szCs w:val="24"/>
        </w:rPr>
        <w:t xml:space="preserve"> </w:t>
      </w:r>
      <w:r w:rsidR="00D92315" w:rsidRPr="003D3BB7">
        <w:rPr>
          <w:rFonts w:ascii="Times New Roman" w:hAnsi="Times New Roman" w:cs="Times New Roman"/>
          <w:sz w:val="24"/>
          <w:szCs w:val="24"/>
        </w:rPr>
        <w:t>Kostel Lom</w:t>
      </w:r>
      <w:r w:rsidR="0077322F" w:rsidRPr="003D3BB7">
        <w:rPr>
          <w:rFonts w:ascii="Times New Roman" w:hAnsi="Times New Roman" w:cs="Times New Roman"/>
          <w:sz w:val="24"/>
          <w:szCs w:val="24"/>
        </w:rPr>
        <w:tab/>
      </w:r>
    </w:p>
    <w:p w:rsidR="00C668C1" w:rsidRPr="003D3BB7" w:rsidRDefault="00C668C1" w:rsidP="0077322F">
      <w:pPr>
        <w:spacing w:after="0" w:line="240" w:lineRule="auto"/>
        <w:rPr>
          <w:rFonts w:ascii="Times New Roman" w:hAnsi="Times New Roman" w:cs="Times New Roman"/>
          <w:sz w:val="24"/>
          <w:szCs w:val="24"/>
        </w:rPr>
      </w:pPr>
    </w:p>
    <w:p w:rsidR="00C668C1" w:rsidRPr="003D3BB7" w:rsidRDefault="00C668C1" w:rsidP="0077322F">
      <w:pPr>
        <w:spacing w:after="0" w:line="240" w:lineRule="auto"/>
        <w:rPr>
          <w:rFonts w:ascii="Times New Roman" w:hAnsi="Times New Roman" w:cs="Times New Roman"/>
          <w:sz w:val="24"/>
          <w:szCs w:val="24"/>
        </w:rPr>
      </w:pPr>
    </w:p>
    <w:p w:rsidR="00C668C1" w:rsidRPr="003D3BB7" w:rsidRDefault="00C668C1" w:rsidP="0077322F">
      <w:pPr>
        <w:spacing w:after="0" w:line="240" w:lineRule="auto"/>
        <w:rPr>
          <w:rFonts w:ascii="Times New Roman" w:hAnsi="Times New Roman" w:cs="Times New Roman"/>
          <w:sz w:val="24"/>
          <w:szCs w:val="24"/>
        </w:rPr>
      </w:pPr>
    </w:p>
    <w:p w:rsidR="003D3BB7" w:rsidRPr="003D3BB7" w:rsidRDefault="00C668C1" w:rsidP="003D3BB7">
      <w:pPr>
        <w:rPr>
          <w:rFonts w:ascii="Arial" w:hAnsi="Arial" w:cs="Arial"/>
          <w:sz w:val="24"/>
          <w:szCs w:val="24"/>
        </w:rPr>
      </w:pPr>
      <w:r w:rsidRPr="003D3BB7">
        <w:rPr>
          <w:rFonts w:ascii="Times New Roman" w:hAnsi="Times New Roman" w:cs="Times New Roman"/>
          <w:sz w:val="24"/>
          <w:szCs w:val="24"/>
        </w:rPr>
        <w:t xml:space="preserve">b)   místo stavby – </w:t>
      </w:r>
      <w:r w:rsidR="00D92315" w:rsidRPr="003D3BB7">
        <w:rPr>
          <w:rFonts w:ascii="Times New Roman" w:hAnsi="Times New Roman" w:cs="Times New Roman"/>
          <w:sz w:val="24"/>
          <w:szCs w:val="24"/>
        </w:rPr>
        <w:t>Lom</w:t>
      </w:r>
      <w:r w:rsidR="003D3BB7" w:rsidRPr="003D3BB7">
        <w:rPr>
          <w:rFonts w:ascii="Times New Roman" w:hAnsi="Times New Roman" w:cs="Times New Roman"/>
          <w:sz w:val="24"/>
          <w:szCs w:val="24"/>
        </w:rPr>
        <w:t xml:space="preserve">, </w:t>
      </w:r>
      <w:r w:rsidR="003D3BB7" w:rsidRPr="003D3BB7">
        <w:rPr>
          <w:rFonts w:ascii="Arial" w:hAnsi="Arial" w:cs="Arial"/>
          <w:sz w:val="24"/>
          <w:szCs w:val="24"/>
        </w:rPr>
        <w:t>nám. Republiky 56/1</w:t>
      </w:r>
    </w:p>
    <w:p w:rsidR="00C668C1" w:rsidRPr="003D3BB7" w:rsidRDefault="00C668C1" w:rsidP="00254837">
      <w:pPr>
        <w:ind w:left="709"/>
        <w:jc w:val="both"/>
        <w:rPr>
          <w:rFonts w:ascii="Times New Roman" w:hAnsi="Times New Roman" w:cs="Times New Roman"/>
          <w:sz w:val="24"/>
          <w:szCs w:val="24"/>
        </w:rPr>
      </w:pPr>
    </w:p>
    <w:p w:rsidR="00C668C1" w:rsidRPr="003D3BB7" w:rsidRDefault="00C668C1" w:rsidP="00254837">
      <w:pPr>
        <w:pStyle w:val="499textodrazeny"/>
        <w:tabs>
          <w:tab w:val="left" w:pos="900"/>
        </w:tabs>
        <w:jc w:val="both"/>
        <w:rPr>
          <w:rFonts w:ascii="Times New Roman" w:hAnsi="Times New Roman" w:cs="Times New Roman"/>
          <w:color w:val="auto"/>
          <w:sz w:val="24"/>
          <w:szCs w:val="24"/>
        </w:rPr>
      </w:pPr>
    </w:p>
    <w:p w:rsidR="00C668C1" w:rsidRPr="003D3BB7" w:rsidRDefault="00C668C1" w:rsidP="00254837">
      <w:pPr>
        <w:pStyle w:val="499textodrazeny"/>
        <w:tabs>
          <w:tab w:val="left" w:pos="900"/>
        </w:tabs>
        <w:jc w:val="both"/>
        <w:rPr>
          <w:rFonts w:ascii="Times New Roman" w:hAnsi="Times New Roman" w:cs="Times New Roman"/>
          <w:color w:val="auto"/>
          <w:sz w:val="24"/>
          <w:szCs w:val="24"/>
        </w:rPr>
      </w:pPr>
    </w:p>
    <w:p w:rsidR="00C668C1" w:rsidRPr="003D3BB7" w:rsidRDefault="00C668C1" w:rsidP="00254837">
      <w:pPr>
        <w:pStyle w:val="4993uroven"/>
        <w:jc w:val="both"/>
        <w:rPr>
          <w:rFonts w:ascii="Times New Roman" w:hAnsi="Times New Roman" w:cs="Times New Roman"/>
          <w:color w:val="auto"/>
          <w:sz w:val="24"/>
          <w:szCs w:val="24"/>
        </w:rPr>
      </w:pPr>
      <w:r w:rsidRPr="003D3BB7">
        <w:rPr>
          <w:rFonts w:ascii="Times New Roman" w:hAnsi="Times New Roman" w:cs="Times New Roman"/>
          <w:color w:val="auto"/>
          <w:sz w:val="24"/>
          <w:szCs w:val="24"/>
        </w:rPr>
        <w:t>Údaje o stavebníkovi</w:t>
      </w:r>
    </w:p>
    <w:p w:rsidR="00C668C1" w:rsidRPr="003D3BB7" w:rsidRDefault="00C668C1" w:rsidP="0077322F">
      <w:pPr>
        <w:pStyle w:val="4993uroven"/>
        <w:spacing w:before="0"/>
        <w:ind w:left="0" w:firstLine="0"/>
        <w:jc w:val="both"/>
        <w:rPr>
          <w:rFonts w:ascii="Times New Roman" w:hAnsi="Times New Roman" w:cs="Times New Roman"/>
          <w:color w:val="auto"/>
          <w:sz w:val="24"/>
          <w:szCs w:val="24"/>
        </w:rPr>
      </w:pPr>
    </w:p>
    <w:p w:rsidR="0077322F" w:rsidRPr="003D3BB7" w:rsidRDefault="0077322F" w:rsidP="0077322F">
      <w:pPr>
        <w:pStyle w:val="Nadpis8"/>
        <w:spacing w:before="0"/>
        <w:ind w:left="2124" w:hanging="1416"/>
        <w:rPr>
          <w:rFonts w:ascii="Times New Roman" w:hAnsi="Times New Roman" w:cs="Times New Roman"/>
          <w:color w:val="auto"/>
          <w:sz w:val="24"/>
          <w:szCs w:val="24"/>
        </w:rPr>
      </w:pPr>
      <w:r w:rsidRPr="003D3BB7">
        <w:rPr>
          <w:rFonts w:ascii="Times New Roman" w:hAnsi="Times New Roman" w:cs="Times New Roman"/>
          <w:color w:val="auto"/>
          <w:sz w:val="24"/>
          <w:szCs w:val="24"/>
        </w:rPr>
        <w:t xml:space="preserve">a) </w:t>
      </w:r>
      <w:r w:rsidR="00C668C1" w:rsidRPr="003D3BB7">
        <w:rPr>
          <w:rFonts w:ascii="Times New Roman" w:hAnsi="Times New Roman" w:cs="Times New Roman"/>
          <w:color w:val="auto"/>
          <w:sz w:val="24"/>
          <w:szCs w:val="24"/>
        </w:rPr>
        <w:t xml:space="preserve"> </w:t>
      </w:r>
      <w:r w:rsidR="003D3BB7" w:rsidRPr="003D3BB7">
        <w:rPr>
          <w:rFonts w:ascii="Times New Roman" w:hAnsi="Times New Roman" w:cs="Times New Roman"/>
          <w:color w:val="auto"/>
          <w:sz w:val="24"/>
          <w:szCs w:val="24"/>
        </w:rPr>
        <w:t>Město Lom</w:t>
      </w:r>
    </w:p>
    <w:p w:rsidR="00C668C1" w:rsidRPr="0077322F" w:rsidRDefault="00C668C1" w:rsidP="0077322F">
      <w:pPr>
        <w:pStyle w:val="Zkladntext"/>
        <w:ind w:left="732"/>
        <w:jc w:val="both"/>
      </w:pPr>
    </w:p>
    <w:p w:rsidR="00C668C1" w:rsidRPr="0077322F" w:rsidRDefault="00C668C1" w:rsidP="0077322F">
      <w:pPr>
        <w:pStyle w:val="499textodrazeny"/>
        <w:spacing w:before="0"/>
        <w:ind w:left="1080"/>
        <w:jc w:val="both"/>
        <w:rPr>
          <w:rFonts w:ascii="Times New Roman" w:hAnsi="Times New Roman" w:cs="Times New Roman"/>
          <w:color w:val="auto"/>
          <w:sz w:val="24"/>
          <w:szCs w:val="24"/>
        </w:rPr>
      </w:pPr>
    </w:p>
    <w:p w:rsidR="00C668C1" w:rsidRDefault="00C668C1" w:rsidP="00254837">
      <w:pPr>
        <w:pStyle w:val="4993uroven"/>
        <w:jc w:val="both"/>
        <w:rPr>
          <w:rFonts w:ascii="Times New Roman" w:hAnsi="Times New Roman" w:cs="Times New Roman"/>
          <w:color w:val="auto"/>
          <w:sz w:val="24"/>
          <w:szCs w:val="24"/>
        </w:rPr>
      </w:pPr>
      <w:r w:rsidRPr="006664DA">
        <w:rPr>
          <w:rFonts w:ascii="Times New Roman" w:hAnsi="Times New Roman" w:cs="Times New Roman"/>
          <w:color w:val="auto"/>
          <w:sz w:val="24"/>
          <w:szCs w:val="24"/>
        </w:rPr>
        <w:t>Údaje o zpracovateli projektové dokumentace</w:t>
      </w:r>
    </w:p>
    <w:p w:rsidR="00C668C1" w:rsidRPr="006664DA" w:rsidRDefault="00C668C1" w:rsidP="00254837">
      <w:pPr>
        <w:pStyle w:val="4993uroven"/>
        <w:jc w:val="both"/>
        <w:rPr>
          <w:rFonts w:ascii="Times New Roman" w:hAnsi="Times New Roman" w:cs="Times New Roman"/>
          <w:color w:val="auto"/>
          <w:sz w:val="24"/>
          <w:szCs w:val="24"/>
        </w:rPr>
      </w:pPr>
    </w:p>
    <w:p w:rsidR="00C668C1" w:rsidRPr="006664DA" w:rsidRDefault="00C668C1" w:rsidP="00486E3B">
      <w:pPr>
        <w:pStyle w:val="499textodrazeny"/>
        <w:numPr>
          <w:ilvl w:val="0"/>
          <w:numId w:val="11"/>
        </w:numPr>
        <w:tabs>
          <w:tab w:val="clear" w:pos="2149"/>
          <w:tab w:val="left" w:pos="1080"/>
        </w:tabs>
        <w:ind w:left="1080"/>
        <w:jc w:val="both"/>
        <w:rPr>
          <w:rFonts w:ascii="Times New Roman" w:hAnsi="Times New Roman" w:cs="Times New Roman"/>
          <w:color w:val="auto"/>
          <w:sz w:val="24"/>
          <w:szCs w:val="24"/>
        </w:rPr>
      </w:pPr>
      <w:r w:rsidRPr="006664DA">
        <w:rPr>
          <w:rFonts w:ascii="Times New Roman" w:hAnsi="Times New Roman" w:cs="Times New Roman"/>
          <w:color w:val="auto"/>
          <w:sz w:val="24"/>
          <w:szCs w:val="24"/>
        </w:rPr>
        <w:t>Ing. Stanislav Cimr, J. Kubelíka 1337, 434 01 Most, Projekční kancelář, IČO 10447580</w:t>
      </w:r>
    </w:p>
    <w:p w:rsidR="00C668C1" w:rsidRPr="006664DA" w:rsidRDefault="00C668C1" w:rsidP="00486E3B">
      <w:pPr>
        <w:pStyle w:val="499textodrazeny"/>
        <w:numPr>
          <w:ilvl w:val="0"/>
          <w:numId w:val="11"/>
        </w:numPr>
        <w:tabs>
          <w:tab w:val="clear" w:pos="2149"/>
          <w:tab w:val="left" w:pos="1080"/>
        </w:tabs>
        <w:ind w:left="1080"/>
        <w:jc w:val="both"/>
        <w:rPr>
          <w:rFonts w:ascii="Times New Roman" w:hAnsi="Times New Roman" w:cs="Times New Roman"/>
          <w:color w:val="auto"/>
          <w:sz w:val="24"/>
          <w:szCs w:val="24"/>
        </w:rPr>
      </w:pPr>
      <w:r w:rsidRPr="006664DA">
        <w:rPr>
          <w:rFonts w:ascii="Times New Roman" w:hAnsi="Times New Roman" w:cs="Times New Roman"/>
          <w:color w:val="auto"/>
          <w:sz w:val="24"/>
          <w:szCs w:val="24"/>
        </w:rPr>
        <w:t>Ing. Stanislav Cimr, J. Kubelíka 1337, 43401 Most, autorizovaný inženýr pro pozemní stavby, ČKAIT č. 0400661</w:t>
      </w:r>
    </w:p>
    <w:p w:rsidR="00C668C1" w:rsidRDefault="00C668C1" w:rsidP="00254837">
      <w:pPr>
        <w:pStyle w:val="4993uroven"/>
        <w:jc w:val="both"/>
        <w:rPr>
          <w:rFonts w:ascii="Times New Roman" w:hAnsi="Times New Roman" w:cs="Times New Roman"/>
          <w:color w:val="auto"/>
          <w:sz w:val="24"/>
          <w:szCs w:val="24"/>
        </w:rPr>
      </w:pPr>
    </w:p>
    <w:p w:rsidR="00C668C1" w:rsidRDefault="00C668C1" w:rsidP="00254837">
      <w:pPr>
        <w:pStyle w:val="4992uroven"/>
        <w:jc w:val="both"/>
        <w:outlineLvl w:val="0"/>
        <w:rPr>
          <w:rFonts w:ascii="Times New Roman" w:hAnsi="Times New Roman" w:cs="Times New Roman"/>
          <w:b w:val="0"/>
          <w:bCs w:val="0"/>
          <w:color w:val="auto"/>
          <w:sz w:val="24"/>
          <w:szCs w:val="24"/>
        </w:rPr>
      </w:pPr>
    </w:p>
    <w:p w:rsidR="00C668C1" w:rsidRDefault="00F514D6" w:rsidP="00254837">
      <w:pPr>
        <w:pStyle w:val="4992uroven"/>
        <w:jc w:val="both"/>
        <w:outlineLvl w:val="0"/>
        <w:rPr>
          <w:rFonts w:ascii="Times New Roman" w:hAnsi="Times New Roman" w:cs="Times New Roman"/>
          <w:b w:val="0"/>
          <w:bCs w:val="0"/>
          <w:color w:val="auto"/>
          <w:sz w:val="24"/>
          <w:szCs w:val="24"/>
        </w:rPr>
      </w:pPr>
      <w:r>
        <w:rPr>
          <w:rFonts w:ascii="Times New Roman" w:hAnsi="Times New Roman" w:cs="Times New Roman"/>
          <w:b w:val="0"/>
          <w:bCs w:val="0"/>
          <w:color w:val="auto"/>
          <w:sz w:val="24"/>
          <w:szCs w:val="24"/>
        </w:rPr>
        <w:t>0</w:t>
      </w:r>
      <w:r w:rsidR="00D92315">
        <w:rPr>
          <w:rFonts w:ascii="Times New Roman" w:hAnsi="Times New Roman" w:cs="Times New Roman"/>
          <w:b w:val="0"/>
          <w:bCs w:val="0"/>
          <w:color w:val="auto"/>
          <w:sz w:val="24"/>
          <w:szCs w:val="24"/>
        </w:rPr>
        <w:t>4</w:t>
      </w:r>
      <w:r w:rsidR="00C668C1" w:rsidRPr="00A61695">
        <w:rPr>
          <w:rFonts w:ascii="Times New Roman" w:hAnsi="Times New Roman" w:cs="Times New Roman"/>
          <w:b w:val="0"/>
          <w:bCs w:val="0"/>
          <w:color w:val="auto"/>
          <w:sz w:val="24"/>
          <w:szCs w:val="24"/>
        </w:rPr>
        <w:t>/201</w:t>
      </w:r>
      <w:r>
        <w:rPr>
          <w:rFonts w:ascii="Times New Roman" w:hAnsi="Times New Roman" w:cs="Times New Roman"/>
          <w:b w:val="0"/>
          <w:bCs w:val="0"/>
          <w:color w:val="auto"/>
          <w:sz w:val="24"/>
          <w:szCs w:val="24"/>
        </w:rPr>
        <w:t>8</w:t>
      </w:r>
    </w:p>
    <w:p w:rsidR="004A34C0" w:rsidRDefault="004A34C0" w:rsidP="00254837">
      <w:pPr>
        <w:pStyle w:val="Bezmezer"/>
        <w:jc w:val="both"/>
        <w:rPr>
          <w:rFonts w:ascii="Times New Roman" w:hAnsi="Times New Roman" w:cs="Times New Roman"/>
          <w:b/>
          <w:bCs/>
          <w:sz w:val="24"/>
          <w:szCs w:val="24"/>
          <w:u w:val="single"/>
        </w:rPr>
      </w:pPr>
    </w:p>
    <w:p w:rsidR="00CA1A5B" w:rsidRDefault="00CA1A5B" w:rsidP="00254837">
      <w:pPr>
        <w:pStyle w:val="Bezmezer"/>
        <w:jc w:val="both"/>
        <w:rPr>
          <w:rFonts w:ascii="Times New Roman" w:hAnsi="Times New Roman" w:cs="Times New Roman"/>
          <w:b/>
          <w:bCs/>
          <w:sz w:val="24"/>
          <w:szCs w:val="24"/>
        </w:rPr>
      </w:pPr>
    </w:p>
    <w:p w:rsidR="00C668C1" w:rsidRPr="006270CF" w:rsidRDefault="00C668C1" w:rsidP="00254837">
      <w:pPr>
        <w:pStyle w:val="Bezmezer"/>
        <w:jc w:val="both"/>
        <w:rPr>
          <w:rFonts w:ascii="Times New Roman" w:hAnsi="Times New Roman" w:cs="Times New Roman"/>
          <w:b/>
          <w:bCs/>
          <w:sz w:val="24"/>
          <w:szCs w:val="24"/>
        </w:rPr>
      </w:pPr>
      <w:r w:rsidRPr="006270CF">
        <w:rPr>
          <w:rFonts w:ascii="Times New Roman" w:hAnsi="Times New Roman" w:cs="Times New Roman"/>
          <w:b/>
          <w:bCs/>
          <w:sz w:val="24"/>
          <w:szCs w:val="24"/>
        </w:rPr>
        <w:t>a) Seznam použitých podkladů pro zpracování</w:t>
      </w:r>
    </w:p>
    <w:p w:rsidR="00C668C1" w:rsidRPr="00254837" w:rsidRDefault="00C668C1" w:rsidP="00254837">
      <w:pPr>
        <w:pStyle w:val="Bezmezer"/>
        <w:jc w:val="both"/>
        <w:rPr>
          <w:rFonts w:ascii="Times New Roman" w:hAnsi="Times New Roman" w:cs="Times New Roman"/>
          <w:sz w:val="24"/>
          <w:szCs w:val="24"/>
        </w:rPr>
      </w:pPr>
    </w:p>
    <w:p w:rsidR="00C668C1" w:rsidRPr="001F1862" w:rsidRDefault="00C668C1" w:rsidP="001F1862">
      <w:pPr>
        <w:pStyle w:val="Bezmezer"/>
        <w:jc w:val="both"/>
        <w:rPr>
          <w:rFonts w:ascii="Times New Roman" w:hAnsi="Times New Roman" w:cs="Times New Roman"/>
          <w:sz w:val="24"/>
          <w:szCs w:val="24"/>
        </w:rPr>
      </w:pPr>
      <w:r w:rsidRPr="001F1862">
        <w:rPr>
          <w:rFonts w:ascii="Times New Roman" w:hAnsi="Times New Roman" w:cs="Times New Roman"/>
          <w:sz w:val="24"/>
          <w:szCs w:val="24"/>
        </w:rPr>
        <w:t xml:space="preserve">Projektová dokumentace, </w:t>
      </w:r>
      <w:r w:rsidR="009A2BE9">
        <w:rPr>
          <w:rFonts w:ascii="Times New Roman" w:hAnsi="Times New Roman" w:cs="Times New Roman"/>
          <w:sz w:val="24"/>
          <w:szCs w:val="24"/>
        </w:rPr>
        <w:t>PD</w:t>
      </w:r>
      <w:r w:rsidR="00DF45C9">
        <w:rPr>
          <w:rFonts w:ascii="Times New Roman" w:hAnsi="Times New Roman" w:cs="Times New Roman"/>
          <w:sz w:val="24"/>
          <w:szCs w:val="24"/>
        </w:rPr>
        <w:t xml:space="preserve"> </w:t>
      </w:r>
      <w:r w:rsidR="00125B09">
        <w:rPr>
          <w:rFonts w:ascii="Times New Roman" w:hAnsi="Times New Roman" w:cs="Times New Roman"/>
          <w:sz w:val="24"/>
          <w:szCs w:val="24"/>
        </w:rPr>
        <w:t>Ing. Cimr</w:t>
      </w:r>
      <w:r w:rsidRPr="001F1862">
        <w:rPr>
          <w:rFonts w:ascii="Times New Roman" w:hAnsi="Times New Roman" w:cs="Times New Roman"/>
          <w:sz w:val="24"/>
          <w:szCs w:val="24"/>
        </w:rPr>
        <w:t>, 201</w:t>
      </w:r>
      <w:r w:rsidR="00F514D6">
        <w:rPr>
          <w:rFonts w:ascii="Times New Roman" w:hAnsi="Times New Roman" w:cs="Times New Roman"/>
          <w:sz w:val="24"/>
          <w:szCs w:val="24"/>
        </w:rPr>
        <w:t>8</w:t>
      </w:r>
      <w:r w:rsidRPr="001F1862">
        <w:rPr>
          <w:rFonts w:ascii="Times New Roman" w:hAnsi="Times New Roman" w:cs="Times New Roman"/>
          <w:sz w:val="24"/>
          <w:szCs w:val="24"/>
        </w:rPr>
        <w:t xml:space="preserve"> </w:t>
      </w:r>
    </w:p>
    <w:p w:rsidR="001F1862" w:rsidRPr="001F1862" w:rsidRDefault="001F1862" w:rsidP="001F1862">
      <w:pPr>
        <w:pStyle w:val="Zkladntext"/>
      </w:pPr>
      <w:proofErr w:type="spellStart"/>
      <w:r w:rsidRPr="001F1862">
        <w:t>Vyhl.č</w:t>
      </w:r>
      <w:proofErr w:type="spellEnd"/>
      <w:r w:rsidRPr="001F1862">
        <w:t>. 23/2008 Sb. Vyhláška o technických podmínkách požární ochrany staveb, ve znění pozdějších předpisů</w:t>
      </w:r>
    </w:p>
    <w:p w:rsidR="001F1862" w:rsidRPr="001F1862" w:rsidRDefault="001F1862" w:rsidP="001F1862">
      <w:pPr>
        <w:pStyle w:val="Zkladntext"/>
      </w:pPr>
      <w:proofErr w:type="spellStart"/>
      <w:r w:rsidRPr="001F1862">
        <w:t>Vyhl.č</w:t>
      </w:r>
      <w:proofErr w:type="spellEnd"/>
      <w:r w:rsidRPr="001F1862">
        <w:t>. 246/2001 Sb. Vyhláška o požární prevenci ve znění pozdějších předpisů</w:t>
      </w:r>
    </w:p>
    <w:p w:rsidR="001F1862" w:rsidRPr="001F1862" w:rsidRDefault="001F1862" w:rsidP="001F1862">
      <w:pPr>
        <w:spacing w:after="0" w:line="240" w:lineRule="auto"/>
        <w:jc w:val="both"/>
        <w:rPr>
          <w:rFonts w:ascii="Times New Roman" w:hAnsi="Times New Roman" w:cs="Times New Roman"/>
          <w:sz w:val="24"/>
          <w:szCs w:val="24"/>
        </w:rPr>
      </w:pPr>
      <w:r w:rsidRPr="001F1862">
        <w:rPr>
          <w:rFonts w:ascii="Times New Roman" w:hAnsi="Times New Roman" w:cs="Times New Roman"/>
          <w:sz w:val="24"/>
          <w:szCs w:val="24"/>
        </w:rPr>
        <w:t>ČSN 73 0802 – Požární bezpečnost staveb. Nevýrobní objekty (02)</w:t>
      </w:r>
    </w:p>
    <w:p w:rsidR="001F1862" w:rsidRPr="001F1862" w:rsidRDefault="001F1862" w:rsidP="001F1862">
      <w:pPr>
        <w:spacing w:after="0" w:line="240" w:lineRule="auto"/>
        <w:jc w:val="both"/>
        <w:rPr>
          <w:rFonts w:ascii="Times New Roman" w:hAnsi="Times New Roman" w:cs="Times New Roman"/>
          <w:sz w:val="24"/>
          <w:szCs w:val="24"/>
        </w:rPr>
      </w:pPr>
      <w:r w:rsidRPr="001F1862">
        <w:rPr>
          <w:rFonts w:ascii="Times New Roman" w:hAnsi="Times New Roman" w:cs="Times New Roman"/>
          <w:sz w:val="24"/>
          <w:szCs w:val="24"/>
        </w:rPr>
        <w:t>ČSN 73 0833 – Požární bezpečnost staveb – Budovy pro bydlení a ubytování (33)</w:t>
      </w:r>
    </w:p>
    <w:p w:rsidR="001F1862" w:rsidRPr="001F1862" w:rsidRDefault="001F1862" w:rsidP="001F1862">
      <w:pPr>
        <w:spacing w:after="0" w:line="240" w:lineRule="auto"/>
        <w:jc w:val="both"/>
        <w:rPr>
          <w:rFonts w:ascii="Times New Roman" w:hAnsi="Times New Roman" w:cs="Times New Roman"/>
          <w:sz w:val="24"/>
          <w:szCs w:val="24"/>
        </w:rPr>
      </w:pPr>
      <w:r w:rsidRPr="001F1862">
        <w:rPr>
          <w:rFonts w:ascii="Times New Roman" w:hAnsi="Times New Roman" w:cs="Times New Roman"/>
          <w:sz w:val="24"/>
          <w:szCs w:val="24"/>
        </w:rPr>
        <w:t>ČSN 73 0834 – Požární bezpečnost staveb – Změny staveb (34)</w:t>
      </w:r>
    </w:p>
    <w:p w:rsidR="001F1862" w:rsidRPr="001F1862" w:rsidRDefault="001F1862" w:rsidP="001F1862">
      <w:pPr>
        <w:spacing w:after="0" w:line="240" w:lineRule="auto"/>
        <w:jc w:val="both"/>
        <w:rPr>
          <w:rFonts w:ascii="Times New Roman" w:hAnsi="Times New Roman" w:cs="Times New Roman"/>
          <w:sz w:val="24"/>
          <w:szCs w:val="24"/>
        </w:rPr>
      </w:pPr>
      <w:r w:rsidRPr="001F1862">
        <w:rPr>
          <w:rFonts w:ascii="Times New Roman" w:hAnsi="Times New Roman" w:cs="Times New Roman"/>
          <w:sz w:val="24"/>
          <w:szCs w:val="24"/>
        </w:rPr>
        <w:t>ČSN 73 0810 – Požární bezpečnost staveb – Společná ustanovení (10)</w:t>
      </w:r>
    </w:p>
    <w:p w:rsidR="001F1862" w:rsidRPr="001F1862" w:rsidRDefault="001F1862" w:rsidP="001F1862">
      <w:pPr>
        <w:spacing w:after="0" w:line="240" w:lineRule="auto"/>
        <w:jc w:val="both"/>
        <w:rPr>
          <w:rFonts w:ascii="Times New Roman" w:hAnsi="Times New Roman" w:cs="Times New Roman"/>
          <w:sz w:val="24"/>
          <w:szCs w:val="24"/>
        </w:rPr>
      </w:pPr>
      <w:r w:rsidRPr="001F1862">
        <w:rPr>
          <w:rFonts w:ascii="Times New Roman" w:hAnsi="Times New Roman" w:cs="Times New Roman"/>
          <w:sz w:val="24"/>
          <w:szCs w:val="24"/>
        </w:rPr>
        <w:t>ČSN 73 0873 - Požární bezpečnost staveb. Zásobování požární vodou (73)</w:t>
      </w:r>
    </w:p>
    <w:p w:rsidR="001F1862" w:rsidRPr="001F1862" w:rsidRDefault="001F1862" w:rsidP="001F1862">
      <w:pPr>
        <w:spacing w:after="0" w:line="240" w:lineRule="auto"/>
        <w:jc w:val="both"/>
        <w:rPr>
          <w:rFonts w:ascii="Times New Roman" w:hAnsi="Times New Roman" w:cs="Times New Roman"/>
          <w:sz w:val="24"/>
          <w:szCs w:val="24"/>
        </w:rPr>
      </w:pPr>
      <w:r w:rsidRPr="001F1862">
        <w:rPr>
          <w:rFonts w:ascii="Times New Roman" w:hAnsi="Times New Roman" w:cs="Times New Roman"/>
          <w:sz w:val="24"/>
          <w:szCs w:val="24"/>
        </w:rPr>
        <w:t>ČSN ISO 3864 - 1 – Bezpečnostní barvy a bezpečnostní značky</w:t>
      </w:r>
    </w:p>
    <w:p w:rsidR="001F1862" w:rsidRPr="001F1862" w:rsidRDefault="001F1862" w:rsidP="001F1862">
      <w:pPr>
        <w:spacing w:after="0" w:line="240" w:lineRule="auto"/>
        <w:jc w:val="both"/>
        <w:rPr>
          <w:rFonts w:ascii="Times New Roman" w:hAnsi="Times New Roman" w:cs="Times New Roman"/>
          <w:sz w:val="24"/>
          <w:szCs w:val="24"/>
        </w:rPr>
      </w:pPr>
      <w:r w:rsidRPr="001F1862">
        <w:rPr>
          <w:rFonts w:ascii="Times New Roman" w:hAnsi="Times New Roman" w:cs="Times New Roman"/>
          <w:sz w:val="24"/>
          <w:szCs w:val="24"/>
        </w:rPr>
        <w:t>ČSN EN 14604 - Autonomní hlásiče kouře</w:t>
      </w:r>
    </w:p>
    <w:p w:rsidR="001F1862" w:rsidRPr="001F1862" w:rsidRDefault="001F1862" w:rsidP="001F1862">
      <w:pPr>
        <w:spacing w:after="0" w:line="240" w:lineRule="auto"/>
        <w:jc w:val="both"/>
        <w:rPr>
          <w:rFonts w:ascii="Times New Roman" w:hAnsi="Times New Roman" w:cs="Times New Roman"/>
          <w:sz w:val="24"/>
          <w:szCs w:val="24"/>
        </w:rPr>
      </w:pPr>
      <w:r w:rsidRPr="001F1862">
        <w:rPr>
          <w:rFonts w:ascii="Times New Roman" w:hAnsi="Times New Roman" w:cs="Times New Roman"/>
          <w:sz w:val="24"/>
          <w:szCs w:val="24"/>
        </w:rPr>
        <w:t>Hodnoty požární odolnosti stavebních konstrukcí podle Eurokódů, Roman Zoufal a kolektiv</w:t>
      </w:r>
    </w:p>
    <w:p w:rsidR="001F1862" w:rsidRPr="001F1862" w:rsidRDefault="001F1862" w:rsidP="001F1862">
      <w:pPr>
        <w:spacing w:after="0" w:line="240" w:lineRule="auto"/>
        <w:jc w:val="both"/>
        <w:rPr>
          <w:rFonts w:ascii="Times New Roman" w:hAnsi="Times New Roman" w:cs="Times New Roman"/>
          <w:sz w:val="24"/>
          <w:szCs w:val="24"/>
        </w:rPr>
      </w:pPr>
      <w:r w:rsidRPr="001F1862">
        <w:rPr>
          <w:rFonts w:ascii="Times New Roman" w:hAnsi="Times New Roman" w:cs="Times New Roman"/>
          <w:sz w:val="24"/>
          <w:szCs w:val="24"/>
        </w:rPr>
        <w:t>Všechny uvedené normy a právní předpisy jsou používány v úplném a platném znění.</w:t>
      </w:r>
    </w:p>
    <w:p w:rsidR="00C668C1" w:rsidRPr="001F1862" w:rsidRDefault="00C668C1" w:rsidP="001F1862">
      <w:pPr>
        <w:pStyle w:val="Bezmezer"/>
        <w:jc w:val="both"/>
        <w:rPr>
          <w:rFonts w:ascii="Times New Roman" w:hAnsi="Times New Roman" w:cs="Times New Roman"/>
          <w:sz w:val="24"/>
          <w:szCs w:val="24"/>
        </w:rPr>
      </w:pPr>
    </w:p>
    <w:p w:rsidR="00C668C1" w:rsidRPr="006270CF" w:rsidRDefault="00C668C1" w:rsidP="00951B80">
      <w:pPr>
        <w:pStyle w:val="Bezmezer"/>
        <w:jc w:val="both"/>
        <w:rPr>
          <w:rFonts w:ascii="Times New Roman" w:hAnsi="Times New Roman" w:cs="Times New Roman"/>
          <w:b/>
          <w:bCs/>
          <w:sz w:val="24"/>
          <w:szCs w:val="24"/>
        </w:rPr>
      </w:pPr>
      <w:r w:rsidRPr="006270CF">
        <w:rPr>
          <w:rFonts w:ascii="Times New Roman" w:hAnsi="Times New Roman" w:cs="Times New Roman"/>
          <w:b/>
          <w:bCs/>
          <w:sz w:val="24"/>
          <w:szCs w:val="24"/>
        </w:rPr>
        <w:t>b) Stručný popis stavby z hlediska stavebních konstrukcí, výšky stavby, účelu užití, popřípadě popisu a zhodnocení technologie a provozu, umístění stavby ve vztahu k okolní zástavbě</w:t>
      </w:r>
    </w:p>
    <w:p w:rsidR="00C668C1" w:rsidRPr="00951B80" w:rsidRDefault="00C668C1" w:rsidP="00BB570D">
      <w:pPr>
        <w:pStyle w:val="Bezmezer"/>
        <w:jc w:val="both"/>
        <w:rPr>
          <w:rFonts w:ascii="Times New Roman" w:hAnsi="Times New Roman" w:cs="Times New Roman"/>
          <w:sz w:val="24"/>
          <w:szCs w:val="24"/>
        </w:rPr>
      </w:pPr>
    </w:p>
    <w:p w:rsidR="00C668C1" w:rsidRPr="00125B09" w:rsidRDefault="00C668C1" w:rsidP="00BB570D">
      <w:pPr>
        <w:spacing w:after="0" w:line="240" w:lineRule="auto"/>
        <w:jc w:val="both"/>
        <w:rPr>
          <w:rFonts w:ascii="Times New Roman" w:hAnsi="Times New Roman" w:cs="Times New Roman"/>
          <w:sz w:val="24"/>
          <w:szCs w:val="24"/>
        </w:rPr>
      </w:pPr>
      <w:r w:rsidRPr="00125B09">
        <w:rPr>
          <w:rFonts w:ascii="Times New Roman" w:hAnsi="Times New Roman" w:cs="Times New Roman"/>
          <w:sz w:val="24"/>
          <w:szCs w:val="24"/>
        </w:rPr>
        <w:t xml:space="preserve">Předmětem tohoto požárně bezpečnostního řešení je hodnocení požární bezpečnosti </w:t>
      </w:r>
      <w:r w:rsidR="00DF45C9" w:rsidRPr="00125B09">
        <w:rPr>
          <w:rFonts w:ascii="Times New Roman" w:hAnsi="Times New Roman" w:cs="Times New Roman"/>
          <w:sz w:val="24"/>
          <w:szCs w:val="24"/>
        </w:rPr>
        <w:t xml:space="preserve">stavebních úprav </w:t>
      </w:r>
      <w:r w:rsidR="00125B09" w:rsidRPr="00125B09">
        <w:rPr>
          <w:rFonts w:ascii="Times New Roman" w:hAnsi="Times New Roman" w:cs="Times New Roman"/>
          <w:sz w:val="24"/>
          <w:szCs w:val="24"/>
        </w:rPr>
        <w:t xml:space="preserve">Kostela v Lomu, jedná se o </w:t>
      </w:r>
      <w:r w:rsidR="00125B09" w:rsidRPr="00125B09">
        <w:rPr>
          <w:rFonts w:ascii="Times New Roman" w:hAnsi="Times New Roman" w:cs="Times New Roman"/>
          <w:color w:val="202121"/>
          <w:sz w:val="24"/>
          <w:szCs w:val="24"/>
          <w:shd w:val="clear" w:color="auto" w:fill="FFFFFF"/>
        </w:rPr>
        <w:t>Novorenesanční jednolodní kostel z roku 1888</w:t>
      </w:r>
      <w:r w:rsidRPr="00125B09">
        <w:rPr>
          <w:rFonts w:ascii="Times New Roman" w:hAnsi="Times New Roman" w:cs="Times New Roman"/>
          <w:sz w:val="24"/>
          <w:szCs w:val="24"/>
        </w:rPr>
        <w:t xml:space="preserve">. </w:t>
      </w:r>
    </w:p>
    <w:p w:rsidR="00A43E73" w:rsidRPr="00125B09" w:rsidRDefault="00A43E73" w:rsidP="00A43E73">
      <w:pPr>
        <w:spacing w:after="0" w:line="240" w:lineRule="auto"/>
        <w:jc w:val="both"/>
        <w:rPr>
          <w:rFonts w:ascii="Times New Roman" w:hAnsi="Times New Roman" w:cs="Times New Roman"/>
          <w:sz w:val="24"/>
          <w:szCs w:val="24"/>
        </w:rPr>
      </w:pPr>
    </w:p>
    <w:p w:rsidR="00125B09" w:rsidRPr="00125B09" w:rsidRDefault="00125B09" w:rsidP="00125B09">
      <w:pPr>
        <w:pStyle w:val="Normlnweb"/>
        <w:shd w:val="clear" w:color="auto" w:fill="FFFFFF"/>
        <w:spacing w:before="0" w:beforeAutospacing="0" w:after="0" w:afterAutospacing="0"/>
        <w:jc w:val="both"/>
        <w:rPr>
          <w:color w:val="202121"/>
        </w:rPr>
      </w:pPr>
      <w:r w:rsidRPr="00125B09">
        <w:rPr>
          <w:color w:val="202121"/>
        </w:rPr>
        <w:t xml:space="preserve">Kostel je zděný, jednolodní, na obdélném půdorysu. Severozápadnímu průčelí dominuje částečně vystupující hranolová věž, situovaná ve středu fasády. V dolní části přední stěny věže je umístěn hlavní vstup do kostela - dvoukřídlé dřevěné dveře rámové konstrukce s ozdobnými výplněmi (v dolní části je to čtvercové pole na každé straně s kruhovou výsečí a uprostřed s vystouplým čtvercovým článkem; ve střední části je to obdélné pole, lemované profilovanou římsou uvnitř se zvýrazněnými rohy; v horní části pak vystouplé obdélné pole nahoře s římsou a dole se zalomením). Nad oběma křídly dveří - oddělený římsou - je prosklený nadsvětlík (členění ho šest oblouků arkád se zvlněnými okraji, podpíranými ozdobně tvarovanými sloupky). Dveře se nacházejí v hluboké špaletě, lemované na přední stěně profilovanou šambránou s ušima. Na okrajích stěny se vstupní špaletou jsou pilastry s římsovou hlavicí, podpírající profilovanou římsu. Nad prázdným kladím se zvedá trojúhelný štít, lemovaný značně předstupující profilovanou římsou. Štít je oplechovaný. Dolní část stěny chrání vysoký sokl, obíhající celý kostel - na přední stěně věže předstupuje více, než ve zbývajících částech kostela. Střední část věže má dvě etáže, rozdělené dosti vysokou profilovanou římsou, která rovněž obíhá celou stavbu. Nad vstupem je kruhové okno v profilované šambráně, sklo člení čtyřcípá hvězda. V části nad římsou je velké půlkruhově zakončené okno v profilované šambráně, s dřevěnými žaluziemi. Horní patro věže odděluje další profilovaná římsa. V této části má věž již viditelné všechny čtyři stěny. V přední stěně je zde obdobné okno s dřevěnými žaluziemi, avšak o něco menší. Šambrána tu má navíc hlavní klenák. nároží jsou opatřena pilastry s římsovou hlavicí. Stěnu ukončuje prostý pás kladí, oddělený římsami, nad ním se pak hlavní římsa věže vždy uprostřed stěny zvedá v malý trojúhelný štít. Zbývající stěny této části věže mají stejné členění, okna v bočních stěnách jsou však zazděná (v zadní stěně je okno s dřevěnými žaluziemi). Věž má jehlancovou střechu, krytou červeně natřeným plechem a </w:t>
      </w:r>
      <w:r w:rsidRPr="00125B09">
        <w:rPr>
          <w:color w:val="202121"/>
        </w:rPr>
        <w:lastRenderedPageBreak/>
        <w:t xml:space="preserve">vrcholící makovicí s obrysovým jetelovým křížem. Zbývající části severozápadního průčelí jsou bez otvorů, členěné nárožními pilastry s římsovou hlavicí a vodorovnými římsami. Nad hlavní římsou se zvedá trojúhelný štít, přerušený vestavěnou věží. I tento štít lemují profilované římsy. Jihozápadní průčelí tvoří loď a presbytář, k němuž je přistavěna sakristie. Loď je </w:t>
      </w:r>
      <w:proofErr w:type="spellStart"/>
      <w:r w:rsidRPr="00125B09">
        <w:rPr>
          <w:color w:val="202121"/>
        </w:rPr>
        <w:t>čtyřosá</w:t>
      </w:r>
      <w:proofErr w:type="spellEnd"/>
      <w:r w:rsidRPr="00125B09">
        <w:rPr>
          <w:color w:val="202121"/>
        </w:rPr>
        <w:t xml:space="preserve">, jednotlivé osy oddělují pilastry (ty jsou i u obou nároží). Poměrně vysoká okna lodi mají půlkruhové zakončení. Okna lemuje profilovaná šambrána s hlavním klenákem, pod okny je parapetní římsa na konzolách (parapet je oplechovaný). Dřevěná okna mají bohaté členění; silnější příčle ho rozdělují do kříže a oddělují horní půlkruh. Každé ze čtyř polí je pak rozděleno dvěma svislými a čtyřmi vodorovnými příčlemi (svislé členění - střední část je širší, vodorovné členění - vytváří užší pásky nahoře, dole a veprostřed). Horní půlkruh je členěn </w:t>
      </w:r>
      <w:proofErr w:type="spellStart"/>
      <w:r w:rsidRPr="00125B09">
        <w:rPr>
          <w:color w:val="202121"/>
        </w:rPr>
        <w:t>sluncovitě</w:t>
      </w:r>
      <w:proofErr w:type="spellEnd"/>
      <w:r w:rsidRPr="00125B09">
        <w:rPr>
          <w:color w:val="202121"/>
        </w:rPr>
        <w:t xml:space="preserve"> (třemi příčlemi, oblouk kopíruje další příčle - přechází sem tak motiv pásku z dolní části okna). Horní a dolní část fasády je obdobná, jako u vstupního průčelí - sokl a prostý pás kladí, ohraničený profilovanými římsami, obíhají celý kostel. Na loď navazuje sakristie - obě její vnější stěny jsou v líci se stěnami lodi a presbytáře, z půdorysu kostela tak nevystupuje. Jihozápadní stěna sakristie je prolomena dvěma stejnými okny - jsou menší obdobou oken lodi (včetně členění). Dolní část zdiva chrání sokl, stěnu ukončuje hlavní římsa. Jihovýchodní stěna je bez otvorů. Sakristie má valbovou střechu, krytinou je červeně natřený plech. Ve střeše je nízký zděný omítnutý komín. Sakristie je přistavěna k jihovýchodní stěně lodi - ta je bez otvorů. Presbytář je stejně vysoký jako loď, má trojstěnný závěr. Rovné stěny presbytáře jsou bez otvorů, závěr má ve střední stěně stejné okno, jako jsou v lodi, v obou bočních stěnách pak okno zazděné. Také na severovýchodní straně se u napojení lodi a presbytáře nachází přístavba, tato je však menší, než sakristie. V jeho jihozápadní stěně je opět menší obdoba oken lodi (toto okno je větší, než okna v sakristii), v severozápadní stěně pak vstup - jednokřídlé dřevěné dveře rámové konstrukce obdobného provedení, jako hlavní vstup do kostela. Stěny jsou v dolní části opatřeny nízkým soklem, nad hlavní římsou se zvedá valbová střecha, pokrytá červeně natřeným plechem. Severovýchodní průčelí lodi je stejné, jako jihozápadní s tím rozdílem, že zde je okno v pravé krajní ose zazděné. Kostel má sedlovou střechu, nad presbytářem valbovou, krytou červeným eternitem. Barevné provedení fasád je světlý okr s tmavšími architektonickými články. Interiér je jednolodní, loď i presbytář jsou plochostropé, stropy jsou členěny profilovanými dřevěnými rámy - do kříže. Na stěnách lodi i presbytáře se nacházejí sdružené pilastry. Kruchta má dřevěný parapet, členěný slepými arkádami.   (Převzato z Národního památkového ústavu)</w:t>
      </w:r>
    </w:p>
    <w:p w:rsidR="00125B09" w:rsidRPr="00125B09" w:rsidRDefault="00125B09" w:rsidP="00125B09">
      <w:pPr>
        <w:spacing w:after="0" w:line="240" w:lineRule="auto"/>
        <w:jc w:val="both"/>
        <w:rPr>
          <w:rFonts w:ascii="Times New Roman" w:hAnsi="Times New Roman" w:cs="Times New Roman"/>
          <w:sz w:val="24"/>
          <w:szCs w:val="24"/>
        </w:rPr>
      </w:pPr>
    </w:p>
    <w:p w:rsidR="00125B09" w:rsidRDefault="00125B09" w:rsidP="00125B0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Stavební úpravy: </w:t>
      </w:r>
    </w:p>
    <w:p w:rsidR="00125B09" w:rsidRPr="00125B09" w:rsidRDefault="00125B09" w:rsidP="00125B09">
      <w:pPr>
        <w:spacing w:after="0" w:line="240" w:lineRule="auto"/>
        <w:jc w:val="both"/>
        <w:rPr>
          <w:rFonts w:ascii="Times New Roman" w:hAnsi="Times New Roman" w:cs="Times New Roman"/>
          <w:sz w:val="24"/>
          <w:szCs w:val="24"/>
        </w:rPr>
      </w:pPr>
      <w:r w:rsidRPr="00125B09">
        <w:rPr>
          <w:rFonts w:ascii="Times New Roman" w:hAnsi="Times New Roman" w:cs="Times New Roman"/>
          <w:sz w:val="24"/>
          <w:szCs w:val="24"/>
        </w:rPr>
        <w:t>Fasáda se omyje tlakovou vodou.</w:t>
      </w:r>
    </w:p>
    <w:p w:rsidR="00125B09" w:rsidRPr="00125B09" w:rsidRDefault="00125B09" w:rsidP="00125B0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w:t>
      </w:r>
      <w:r w:rsidR="00EC2635">
        <w:rPr>
          <w:rFonts w:ascii="Times New Roman" w:hAnsi="Times New Roman" w:cs="Times New Roman"/>
          <w:sz w:val="24"/>
          <w:szCs w:val="24"/>
        </w:rPr>
        <w:t>udou otlučeny</w:t>
      </w:r>
      <w:r w:rsidRPr="00125B09">
        <w:rPr>
          <w:rFonts w:ascii="Times New Roman" w:hAnsi="Times New Roman" w:cs="Times New Roman"/>
          <w:sz w:val="24"/>
          <w:szCs w:val="24"/>
        </w:rPr>
        <w:t xml:space="preserve"> omítky soklů a provedou se nové vápenné omítky hladké. Ostatní omítky budou opraveny v rozsahu do 10 %. Římsy, šambrány a všechny profilované prvky budou rovněž opraveny do 10%. </w:t>
      </w:r>
    </w:p>
    <w:p w:rsidR="00125B09" w:rsidRPr="00125B09" w:rsidRDefault="00125B09" w:rsidP="00EC2635">
      <w:pPr>
        <w:spacing w:after="0" w:line="240" w:lineRule="auto"/>
        <w:ind w:firstLine="708"/>
        <w:jc w:val="both"/>
        <w:rPr>
          <w:rFonts w:ascii="Times New Roman" w:hAnsi="Times New Roman" w:cs="Times New Roman"/>
          <w:color w:val="222222"/>
          <w:sz w:val="24"/>
          <w:szCs w:val="24"/>
          <w:shd w:val="clear" w:color="auto" w:fill="FFFFFF"/>
        </w:rPr>
      </w:pPr>
      <w:r w:rsidRPr="00125B09">
        <w:rPr>
          <w:rFonts w:ascii="Times New Roman" w:hAnsi="Times New Roman" w:cs="Times New Roman"/>
          <w:sz w:val="24"/>
          <w:szCs w:val="24"/>
        </w:rPr>
        <w:t>Fasáda bude opatřena vápenným barevným nátěrem. Návrh barevného řešení - Plochy – RAL 9001 krémově bílá, římsy, šambrány a sokl RAL 9002 šedá bílá</w:t>
      </w:r>
      <w:r w:rsidR="00EC2635">
        <w:rPr>
          <w:rFonts w:ascii="Times New Roman" w:hAnsi="Times New Roman" w:cs="Times New Roman"/>
          <w:sz w:val="24"/>
          <w:szCs w:val="24"/>
        </w:rPr>
        <w:t xml:space="preserve">. </w:t>
      </w:r>
    </w:p>
    <w:p w:rsidR="00575F1E" w:rsidRDefault="00125B09" w:rsidP="00EC2635">
      <w:pPr>
        <w:spacing w:after="0" w:line="240" w:lineRule="auto"/>
        <w:ind w:firstLine="708"/>
        <w:jc w:val="both"/>
        <w:rPr>
          <w:rFonts w:ascii="Times New Roman" w:hAnsi="Times New Roman" w:cs="Times New Roman"/>
          <w:color w:val="222222"/>
          <w:sz w:val="24"/>
          <w:szCs w:val="24"/>
          <w:shd w:val="clear" w:color="auto" w:fill="FFFFFF"/>
        </w:rPr>
      </w:pPr>
      <w:r w:rsidRPr="00125B09">
        <w:rPr>
          <w:rFonts w:ascii="Times New Roman" w:hAnsi="Times New Roman" w:cs="Times New Roman"/>
          <w:color w:val="222222"/>
          <w:sz w:val="24"/>
          <w:szCs w:val="24"/>
          <w:shd w:val="clear" w:color="auto" w:fill="FFFFFF"/>
        </w:rPr>
        <w:t>Omítky: Nová omítka bude hladká vápenná, max. podíl hydrauliky do 10% z celkového objemu, nebudou použity pytlované směsi, ani novodobé podkladní prvky</w:t>
      </w:r>
      <w:r w:rsidR="00575F1E">
        <w:rPr>
          <w:rFonts w:ascii="Times New Roman" w:hAnsi="Times New Roman" w:cs="Times New Roman"/>
          <w:color w:val="222222"/>
          <w:sz w:val="24"/>
          <w:szCs w:val="24"/>
          <w:shd w:val="clear" w:color="auto" w:fill="FFFFFF"/>
        </w:rPr>
        <w:t xml:space="preserve"> </w:t>
      </w:r>
      <w:r w:rsidRPr="00125B09">
        <w:rPr>
          <w:rFonts w:ascii="Times New Roman" w:hAnsi="Times New Roman" w:cs="Times New Roman"/>
          <w:color w:val="222222"/>
          <w:sz w:val="24"/>
          <w:szCs w:val="24"/>
          <w:shd w:val="clear" w:color="auto" w:fill="FFFFFF"/>
        </w:rPr>
        <w:t>- perlinka apod. Doporučení, omítka nebude dotahována až k terénu, ale bude ponechána alespoň 3 cm spára kvůli zamezení transportu vodorozpustných solí.</w:t>
      </w:r>
    </w:p>
    <w:p w:rsidR="00125B09" w:rsidRPr="00125B09" w:rsidRDefault="00125B09" w:rsidP="00EC2635">
      <w:pPr>
        <w:spacing w:after="0" w:line="240" w:lineRule="auto"/>
        <w:ind w:firstLine="708"/>
        <w:jc w:val="both"/>
        <w:rPr>
          <w:rFonts w:ascii="Times New Roman" w:hAnsi="Times New Roman" w:cs="Times New Roman"/>
          <w:sz w:val="24"/>
          <w:szCs w:val="24"/>
        </w:rPr>
      </w:pPr>
      <w:r w:rsidRPr="00125B09">
        <w:rPr>
          <w:rFonts w:ascii="Times New Roman" w:hAnsi="Times New Roman" w:cs="Times New Roman"/>
          <w:color w:val="222222"/>
          <w:sz w:val="24"/>
          <w:szCs w:val="24"/>
          <w:shd w:val="clear" w:color="auto" w:fill="FFFFFF"/>
        </w:rPr>
        <w:t>Nátěr: Při realizaci nového vápenného fasádního nátěru nebude použito penetračních prostředk</w:t>
      </w:r>
      <w:r w:rsidR="00575F1E">
        <w:rPr>
          <w:rFonts w:ascii="Times New Roman" w:hAnsi="Times New Roman" w:cs="Times New Roman"/>
          <w:color w:val="222222"/>
          <w:sz w:val="24"/>
          <w:szCs w:val="24"/>
          <w:shd w:val="clear" w:color="auto" w:fill="FFFFFF"/>
        </w:rPr>
        <w:t>ů ani jiného systémového řešení</w:t>
      </w:r>
      <w:r w:rsidRPr="00125B09">
        <w:rPr>
          <w:rFonts w:ascii="Times New Roman" w:hAnsi="Times New Roman" w:cs="Times New Roman"/>
          <w:color w:val="222222"/>
          <w:sz w:val="24"/>
          <w:szCs w:val="24"/>
          <w:shd w:val="clear" w:color="auto" w:fill="FFFFFF"/>
        </w:rPr>
        <w:t>, scelit omítkové vrstvy jde vrstvou vápenného pačoku. Nátěr je pro zachování přirozeného vzhledu lepší nanášet natěračskými štětkami.</w:t>
      </w:r>
    </w:p>
    <w:p w:rsidR="00125B09" w:rsidRPr="00125B09" w:rsidRDefault="00575F1E" w:rsidP="00125B09">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Dále se provede o</w:t>
      </w:r>
      <w:r w:rsidR="00125B09" w:rsidRPr="00125B09">
        <w:rPr>
          <w:rFonts w:ascii="Times New Roman" w:hAnsi="Times New Roman" w:cs="Times New Roman"/>
          <w:sz w:val="24"/>
          <w:szCs w:val="24"/>
        </w:rPr>
        <w:t>dstraní oplechování parapetů a říms. Provede se nové oplechování z </w:t>
      </w:r>
      <w:proofErr w:type="spellStart"/>
      <w:r w:rsidR="00125B09" w:rsidRPr="00125B09">
        <w:rPr>
          <w:rFonts w:ascii="Times New Roman" w:hAnsi="Times New Roman" w:cs="Times New Roman"/>
          <w:sz w:val="24"/>
          <w:szCs w:val="24"/>
        </w:rPr>
        <w:t>titanzinku</w:t>
      </w:r>
      <w:proofErr w:type="spellEnd"/>
      <w:r w:rsidR="00125B09" w:rsidRPr="00125B09">
        <w:rPr>
          <w:rFonts w:ascii="Times New Roman" w:hAnsi="Times New Roman" w:cs="Times New Roman"/>
          <w:sz w:val="24"/>
          <w:szCs w:val="24"/>
        </w:rPr>
        <w:t>. Demontují se dešťové svody, žlaby a lemování zdi. Odstraní se střešní krytina a nahradí se novou eternitovou krytinou šedé barvy. Provede se nové lemování, svody a žlaby rovněž z </w:t>
      </w:r>
      <w:proofErr w:type="spellStart"/>
      <w:r w:rsidR="00125B09" w:rsidRPr="00125B09">
        <w:rPr>
          <w:rFonts w:ascii="Times New Roman" w:hAnsi="Times New Roman" w:cs="Times New Roman"/>
          <w:sz w:val="24"/>
          <w:szCs w:val="24"/>
        </w:rPr>
        <w:t>titanzinku</w:t>
      </w:r>
      <w:proofErr w:type="spellEnd"/>
      <w:r w:rsidR="00125B09" w:rsidRPr="00125B09">
        <w:rPr>
          <w:rFonts w:ascii="Times New Roman" w:hAnsi="Times New Roman" w:cs="Times New Roman"/>
          <w:sz w:val="24"/>
          <w:szCs w:val="24"/>
        </w:rPr>
        <w:t>. Nátěry klempířských prvků budou v barvě střešní krytiny. D</w:t>
      </w:r>
      <w:r>
        <w:rPr>
          <w:rFonts w:ascii="Times New Roman" w:hAnsi="Times New Roman" w:cs="Times New Roman"/>
          <w:sz w:val="24"/>
          <w:szCs w:val="24"/>
        </w:rPr>
        <w:t>e</w:t>
      </w:r>
      <w:r w:rsidR="00125B09" w:rsidRPr="00125B09">
        <w:rPr>
          <w:rFonts w:ascii="Times New Roman" w:hAnsi="Times New Roman" w:cs="Times New Roman"/>
          <w:sz w:val="24"/>
          <w:szCs w:val="24"/>
        </w:rPr>
        <w:t>montují se zařízení hromosvodu a provede se nové</w:t>
      </w:r>
      <w:r>
        <w:rPr>
          <w:rFonts w:ascii="Times New Roman" w:hAnsi="Times New Roman" w:cs="Times New Roman"/>
          <w:sz w:val="24"/>
          <w:szCs w:val="24"/>
        </w:rPr>
        <w:t>.</w:t>
      </w:r>
    </w:p>
    <w:p w:rsidR="00CA1A5B" w:rsidRDefault="00CA1A5B" w:rsidP="00125B0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rsidR="001F1862" w:rsidRPr="001F1862" w:rsidRDefault="001F1862" w:rsidP="00125B09">
      <w:pPr>
        <w:spacing w:after="0" w:line="240" w:lineRule="auto"/>
        <w:jc w:val="both"/>
        <w:rPr>
          <w:rFonts w:ascii="Times New Roman" w:hAnsi="Times New Roman" w:cs="Times New Roman"/>
          <w:sz w:val="24"/>
          <w:szCs w:val="24"/>
        </w:rPr>
      </w:pPr>
      <w:r w:rsidRPr="001F1862">
        <w:rPr>
          <w:rFonts w:ascii="Times New Roman" w:hAnsi="Times New Roman" w:cs="Times New Roman"/>
          <w:sz w:val="24"/>
          <w:szCs w:val="24"/>
        </w:rPr>
        <w:t xml:space="preserve">Podrobnější popis viz. projektová dokumentace stavby. Konstrukční systém objektu je </w:t>
      </w:r>
      <w:r w:rsidR="00575F1E">
        <w:rPr>
          <w:rFonts w:ascii="Times New Roman" w:hAnsi="Times New Roman" w:cs="Times New Roman"/>
          <w:sz w:val="24"/>
          <w:szCs w:val="24"/>
        </w:rPr>
        <w:t>smíšený</w:t>
      </w:r>
      <w:r w:rsidRPr="001F1862">
        <w:rPr>
          <w:rFonts w:ascii="Times New Roman" w:hAnsi="Times New Roman" w:cs="Times New Roman"/>
          <w:sz w:val="24"/>
          <w:szCs w:val="24"/>
        </w:rPr>
        <w:t xml:space="preserve">. Objekt je umístěn v zástavbě okolních objektů </w:t>
      </w:r>
      <w:r w:rsidR="00575F1E">
        <w:rPr>
          <w:rFonts w:ascii="Times New Roman" w:hAnsi="Times New Roman" w:cs="Times New Roman"/>
          <w:sz w:val="24"/>
          <w:szCs w:val="24"/>
        </w:rPr>
        <w:t>rodinných</w:t>
      </w:r>
      <w:r w:rsidRPr="001F1862">
        <w:rPr>
          <w:rFonts w:ascii="Times New Roman" w:hAnsi="Times New Roman" w:cs="Times New Roman"/>
          <w:sz w:val="24"/>
          <w:szCs w:val="24"/>
        </w:rPr>
        <w:t xml:space="preserve"> domů</w:t>
      </w:r>
      <w:r>
        <w:rPr>
          <w:rFonts w:ascii="Times New Roman" w:hAnsi="Times New Roman" w:cs="Times New Roman"/>
          <w:sz w:val="24"/>
          <w:szCs w:val="24"/>
        </w:rPr>
        <w:t xml:space="preserve"> a není umístěn v ochranném pásmu vysokého napětí</w:t>
      </w:r>
      <w:r w:rsidRPr="001F1862">
        <w:rPr>
          <w:rFonts w:ascii="Times New Roman" w:hAnsi="Times New Roman" w:cs="Times New Roman"/>
          <w:sz w:val="24"/>
          <w:szCs w:val="24"/>
        </w:rPr>
        <w:t xml:space="preserve">. </w:t>
      </w:r>
    </w:p>
    <w:p w:rsidR="001F1862" w:rsidRPr="002D618A" w:rsidRDefault="001F1862" w:rsidP="00125B09">
      <w:pPr>
        <w:spacing w:after="0" w:line="240" w:lineRule="auto"/>
        <w:jc w:val="both"/>
        <w:rPr>
          <w:rFonts w:ascii="Times New Roman" w:hAnsi="Times New Roman" w:cs="Times New Roman"/>
          <w:b/>
          <w:sz w:val="24"/>
          <w:szCs w:val="24"/>
        </w:rPr>
      </w:pPr>
      <w:r w:rsidRPr="001F1862">
        <w:rPr>
          <w:rFonts w:ascii="Times New Roman" w:hAnsi="Times New Roman" w:cs="Times New Roman"/>
          <w:sz w:val="24"/>
          <w:szCs w:val="24"/>
        </w:rPr>
        <w:tab/>
        <w:t xml:space="preserve">Objekt je posuzován dle ČSN 73 0802 – Požární bezpečnost staveb – nevýrobní </w:t>
      </w:r>
      <w:proofErr w:type="gramStart"/>
      <w:r w:rsidRPr="001F1862">
        <w:rPr>
          <w:rFonts w:ascii="Times New Roman" w:hAnsi="Times New Roman" w:cs="Times New Roman"/>
          <w:sz w:val="24"/>
          <w:szCs w:val="24"/>
        </w:rPr>
        <w:t>objekty,  dle</w:t>
      </w:r>
      <w:proofErr w:type="gramEnd"/>
      <w:r w:rsidRPr="001F1862">
        <w:rPr>
          <w:rFonts w:ascii="Times New Roman" w:hAnsi="Times New Roman" w:cs="Times New Roman"/>
          <w:sz w:val="24"/>
          <w:szCs w:val="24"/>
        </w:rPr>
        <w:t xml:space="preserve"> </w:t>
      </w:r>
      <w:proofErr w:type="spellStart"/>
      <w:r w:rsidRPr="001F1862">
        <w:rPr>
          <w:rFonts w:ascii="Times New Roman" w:hAnsi="Times New Roman" w:cs="Times New Roman"/>
          <w:sz w:val="24"/>
          <w:szCs w:val="24"/>
        </w:rPr>
        <w:t>vyhl</w:t>
      </w:r>
      <w:proofErr w:type="spellEnd"/>
      <w:r w:rsidRPr="001F1862">
        <w:rPr>
          <w:rFonts w:ascii="Times New Roman" w:hAnsi="Times New Roman" w:cs="Times New Roman"/>
          <w:sz w:val="24"/>
          <w:szCs w:val="24"/>
        </w:rPr>
        <w:t xml:space="preserve">. č. 23/2008 </w:t>
      </w:r>
      <w:proofErr w:type="spellStart"/>
      <w:r w:rsidRPr="001F1862">
        <w:rPr>
          <w:rFonts w:ascii="Times New Roman" w:hAnsi="Times New Roman" w:cs="Times New Roman"/>
          <w:sz w:val="24"/>
          <w:szCs w:val="24"/>
        </w:rPr>
        <w:t>Sb</w:t>
      </w:r>
      <w:proofErr w:type="spellEnd"/>
      <w:r w:rsidRPr="001F1862">
        <w:rPr>
          <w:rFonts w:ascii="Times New Roman" w:hAnsi="Times New Roman" w:cs="Times New Roman"/>
          <w:sz w:val="24"/>
          <w:szCs w:val="24"/>
        </w:rPr>
        <w:t xml:space="preserve"> a dle čl. </w:t>
      </w:r>
      <w:r w:rsidRPr="006270CF">
        <w:rPr>
          <w:rFonts w:ascii="Times New Roman" w:hAnsi="Times New Roman" w:cs="Times New Roman"/>
          <w:sz w:val="24"/>
          <w:szCs w:val="24"/>
        </w:rPr>
        <w:t xml:space="preserve">3.3. a), </w:t>
      </w:r>
      <w:r w:rsidR="002D618A">
        <w:rPr>
          <w:rFonts w:ascii="Times New Roman" w:hAnsi="Times New Roman" w:cs="Times New Roman"/>
          <w:sz w:val="24"/>
          <w:szCs w:val="24"/>
        </w:rPr>
        <w:t>e</w:t>
      </w:r>
      <w:r w:rsidRPr="006270CF">
        <w:rPr>
          <w:rFonts w:ascii="Times New Roman" w:hAnsi="Times New Roman" w:cs="Times New Roman"/>
          <w:sz w:val="24"/>
          <w:szCs w:val="24"/>
        </w:rPr>
        <w:t xml:space="preserve">) ČSN 73 0834 – Změna staveb - </w:t>
      </w:r>
      <w:r w:rsidRPr="002D618A">
        <w:rPr>
          <w:rFonts w:ascii="Times New Roman" w:hAnsi="Times New Roman" w:cs="Times New Roman"/>
          <w:b/>
          <w:sz w:val="24"/>
          <w:szCs w:val="24"/>
        </w:rPr>
        <w:t>změna stavby skupin</w:t>
      </w:r>
      <w:r w:rsidR="00575F1E" w:rsidRPr="002D618A">
        <w:rPr>
          <w:rFonts w:ascii="Times New Roman" w:hAnsi="Times New Roman" w:cs="Times New Roman"/>
          <w:b/>
          <w:sz w:val="24"/>
          <w:szCs w:val="24"/>
        </w:rPr>
        <w:t xml:space="preserve">y I. </w:t>
      </w:r>
    </w:p>
    <w:p w:rsidR="00CA1A5B" w:rsidRDefault="00CA1A5B" w:rsidP="00FB76A1">
      <w:pPr>
        <w:spacing w:after="0" w:line="240" w:lineRule="auto"/>
        <w:jc w:val="both"/>
        <w:rPr>
          <w:rFonts w:ascii="Times New Roman" w:hAnsi="Times New Roman" w:cs="Times New Roman"/>
          <w:b/>
          <w:sz w:val="24"/>
          <w:szCs w:val="24"/>
        </w:rPr>
      </w:pPr>
    </w:p>
    <w:p w:rsidR="00C668C1" w:rsidRPr="00951B80" w:rsidRDefault="00C668C1" w:rsidP="00FB76A1">
      <w:pPr>
        <w:spacing w:after="0" w:line="240" w:lineRule="auto"/>
        <w:jc w:val="both"/>
        <w:rPr>
          <w:rFonts w:ascii="Times New Roman" w:hAnsi="Times New Roman" w:cs="Times New Roman"/>
          <w:b/>
          <w:sz w:val="24"/>
          <w:szCs w:val="24"/>
        </w:rPr>
      </w:pPr>
      <w:r w:rsidRPr="00951B80">
        <w:rPr>
          <w:rFonts w:ascii="Times New Roman" w:hAnsi="Times New Roman" w:cs="Times New Roman"/>
          <w:b/>
          <w:sz w:val="24"/>
          <w:szCs w:val="24"/>
        </w:rPr>
        <w:t xml:space="preserve">Požární bezpečnost </w:t>
      </w:r>
    </w:p>
    <w:p w:rsidR="00C668C1" w:rsidRDefault="00C668C1" w:rsidP="00FB76A1">
      <w:pPr>
        <w:spacing w:after="0" w:line="240" w:lineRule="auto"/>
        <w:jc w:val="both"/>
        <w:rPr>
          <w:rFonts w:ascii="Times New Roman" w:hAnsi="Times New Roman" w:cs="Times New Roman"/>
          <w:b/>
          <w:sz w:val="24"/>
          <w:szCs w:val="24"/>
        </w:rPr>
      </w:pPr>
    </w:p>
    <w:p w:rsidR="00C668C1" w:rsidRPr="00951B80" w:rsidRDefault="00C668C1" w:rsidP="00FB76A1">
      <w:pPr>
        <w:spacing w:after="0" w:line="240" w:lineRule="auto"/>
        <w:jc w:val="both"/>
        <w:rPr>
          <w:rFonts w:ascii="Times New Roman" w:hAnsi="Times New Roman" w:cs="Times New Roman"/>
          <w:b/>
          <w:sz w:val="24"/>
          <w:szCs w:val="24"/>
        </w:rPr>
      </w:pPr>
      <w:r w:rsidRPr="00951B80">
        <w:rPr>
          <w:rFonts w:ascii="Times New Roman" w:hAnsi="Times New Roman" w:cs="Times New Roman"/>
          <w:b/>
          <w:sz w:val="24"/>
          <w:szCs w:val="24"/>
        </w:rPr>
        <w:t>c) Rozdělení do požárních úseků</w:t>
      </w:r>
    </w:p>
    <w:p w:rsidR="00FB76A1" w:rsidRDefault="00FB76A1" w:rsidP="00FB76A1">
      <w:pPr>
        <w:spacing w:after="0"/>
        <w:jc w:val="both"/>
        <w:rPr>
          <w:rFonts w:ascii="Times New Roman" w:hAnsi="Times New Roman" w:cs="Times New Roman"/>
          <w:sz w:val="24"/>
          <w:szCs w:val="24"/>
        </w:rPr>
      </w:pPr>
    </w:p>
    <w:p w:rsidR="00C668C1" w:rsidRPr="00951B80" w:rsidRDefault="002D618A" w:rsidP="00FB76A1">
      <w:pPr>
        <w:spacing w:after="0"/>
        <w:jc w:val="both"/>
        <w:rPr>
          <w:rFonts w:ascii="Times New Roman" w:hAnsi="Times New Roman" w:cs="Times New Roman"/>
          <w:b/>
          <w:sz w:val="24"/>
          <w:szCs w:val="24"/>
        </w:rPr>
      </w:pPr>
      <w:r>
        <w:rPr>
          <w:rFonts w:ascii="Times New Roman" w:hAnsi="Times New Roman" w:cs="Times New Roman"/>
          <w:sz w:val="24"/>
          <w:szCs w:val="24"/>
        </w:rPr>
        <w:t>Stavebními úpravy nejsou dotčeny</w:t>
      </w:r>
      <w:r w:rsidR="00CA1A5B">
        <w:rPr>
          <w:rFonts w:ascii="Times New Roman" w:hAnsi="Times New Roman" w:cs="Times New Roman"/>
          <w:sz w:val="24"/>
          <w:szCs w:val="24"/>
        </w:rPr>
        <w:t xml:space="preserve"> -</w:t>
      </w:r>
      <w:r>
        <w:rPr>
          <w:rFonts w:ascii="Times New Roman" w:hAnsi="Times New Roman" w:cs="Times New Roman"/>
          <w:sz w:val="24"/>
          <w:szCs w:val="24"/>
        </w:rPr>
        <w:t xml:space="preserve"> jeden požární úsek - kostel</w:t>
      </w:r>
      <w:r w:rsidR="00B45273" w:rsidRPr="00951B80">
        <w:rPr>
          <w:rFonts w:ascii="Times New Roman" w:hAnsi="Times New Roman" w:cs="Times New Roman"/>
          <w:sz w:val="24"/>
          <w:szCs w:val="24"/>
        </w:rPr>
        <w:t>.</w:t>
      </w:r>
    </w:p>
    <w:p w:rsidR="00CA1A5B" w:rsidRDefault="00CA1A5B" w:rsidP="00FB76A1">
      <w:pPr>
        <w:pStyle w:val="Bezmezer2"/>
        <w:jc w:val="both"/>
        <w:rPr>
          <w:rFonts w:ascii="Times New Roman" w:hAnsi="Times New Roman" w:cs="Times New Roman"/>
          <w:b/>
          <w:sz w:val="24"/>
          <w:szCs w:val="24"/>
        </w:rPr>
      </w:pPr>
    </w:p>
    <w:p w:rsidR="00C668C1" w:rsidRPr="00951B80" w:rsidRDefault="00C668C1" w:rsidP="00FB76A1">
      <w:pPr>
        <w:pStyle w:val="Bezmezer2"/>
        <w:jc w:val="both"/>
        <w:rPr>
          <w:rFonts w:ascii="Times New Roman" w:hAnsi="Times New Roman" w:cs="Times New Roman"/>
          <w:b/>
          <w:sz w:val="24"/>
          <w:szCs w:val="24"/>
        </w:rPr>
      </w:pPr>
      <w:r w:rsidRPr="00951B80">
        <w:rPr>
          <w:rFonts w:ascii="Times New Roman" w:hAnsi="Times New Roman" w:cs="Times New Roman"/>
          <w:b/>
          <w:sz w:val="24"/>
          <w:szCs w:val="24"/>
        </w:rPr>
        <w:t>Zhodnocení podmínek dle čl. 3.2 ČSN 73 0834</w:t>
      </w:r>
    </w:p>
    <w:p w:rsidR="00C668C1" w:rsidRPr="00951B80" w:rsidRDefault="00C668C1" w:rsidP="00FB76A1">
      <w:pPr>
        <w:pStyle w:val="Bezmezer2"/>
        <w:jc w:val="both"/>
        <w:rPr>
          <w:rFonts w:ascii="Times New Roman" w:hAnsi="Times New Roman" w:cs="Times New Roman"/>
          <w:sz w:val="24"/>
          <w:szCs w:val="24"/>
        </w:rPr>
      </w:pPr>
    </w:p>
    <w:p w:rsidR="00C668C1" w:rsidRPr="00951B80" w:rsidRDefault="00C668C1" w:rsidP="00FB76A1">
      <w:pPr>
        <w:pStyle w:val="Bezmezer2"/>
        <w:jc w:val="both"/>
        <w:rPr>
          <w:rFonts w:ascii="Times New Roman" w:hAnsi="Times New Roman" w:cs="Times New Roman"/>
          <w:sz w:val="24"/>
          <w:szCs w:val="24"/>
        </w:rPr>
      </w:pPr>
      <w:r w:rsidRPr="00951B80">
        <w:rPr>
          <w:rFonts w:ascii="Times New Roman" w:hAnsi="Times New Roman" w:cs="Times New Roman"/>
          <w:sz w:val="24"/>
          <w:szCs w:val="24"/>
        </w:rPr>
        <w:t>a)1)</w:t>
      </w:r>
    </w:p>
    <w:p w:rsidR="00C668C1" w:rsidRPr="00951B80" w:rsidRDefault="00C668C1" w:rsidP="00FB76A1">
      <w:pPr>
        <w:pStyle w:val="Bezmezer2"/>
        <w:jc w:val="both"/>
        <w:rPr>
          <w:rFonts w:ascii="Times New Roman" w:hAnsi="Times New Roman" w:cs="Times New Roman"/>
          <w:sz w:val="24"/>
          <w:szCs w:val="24"/>
        </w:rPr>
      </w:pPr>
      <w:r w:rsidRPr="00951B80">
        <w:rPr>
          <w:rFonts w:ascii="Times New Roman" w:hAnsi="Times New Roman" w:cs="Times New Roman"/>
          <w:sz w:val="24"/>
          <w:szCs w:val="24"/>
        </w:rPr>
        <w:t xml:space="preserve">V souladu s čl. </w:t>
      </w:r>
      <w:smartTag w:uri="urn:schemas-microsoft-com:office:smarttags" w:element="metricconverter">
        <w:smartTagPr>
          <w:attr w:name="ProductID" w:val="3.2 a"/>
        </w:smartTagPr>
        <w:r w:rsidRPr="00951B80">
          <w:rPr>
            <w:rFonts w:ascii="Times New Roman" w:hAnsi="Times New Roman" w:cs="Times New Roman"/>
            <w:sz w:val="24"/>
            <w:szCs w:val="24"/>
          </w:rPr>
          <w:t>3.2 a</w:t>
        </w:r>
      </w:smartTag>
      <w:r w:rsidRPr="00951B80">
        <w:rPr>
          <w:rFonts w:ascii="Times New Roman" w:hAnsi="Times New Roman" w:cs="Times New Roman"/>
          <w:sz w:val="24"/>
          <w:szCs w:val="24"/>
        </w:rPr>
        <w:t xml:space="preserve">) ČSN 73 0834 – Změny staveb, vyplývá, že nedojde ke zvýšení </w:t>
      </w:r>
    </w:p>
    <w:p w:rsidR="00C668C1" w:rsidRPr="00951B80" w:rsidRDefault="00C668C1" w:rsidP="00FB76A1">
      <w:pPr>
        <w:pStyle w:val="Bezmezer2"/>
        <w:jc w:val="both"/>
        <w:rPr>
          <w:rFonts w:ascii="Times New Roman" w:hAnsi="Times New Roman" w:cs="Times New Roman"/>
          <w:sz w:val="24"/>
          <w:szCs w:val="24"/>
        </w:rPr>
      </w:pPr>
      <w:r w:rsidRPr="00951B80">
        <w:rPr>
          <w:rFonts w:ascii="Times New Roman" w:hAnsi="Times New Roman" w:cs="Times New Roman"/>
          <w:sz w:val="24"/>
          <w:szCs w:val="24"/>
        </w:rPr>
        <w:t>požárního rizika o více než 15 kg/m2.</w:t>
      </w:r>
    </w:p>
    <w:p w:rsidR="00C668C1" w:rsidRPr="00FB76A1" w:rsidRDefault="00C668C1" w:rsidP="00FB76A1">
      <w:pPr>
        <w:pStyle w:val="Bezmezer2"/>
        <w:jc w:val="both"/>
        <w:rPr>
          <w:rFonts w:ascii="Times New Roman" w:hAnsi="Times New Roman" w:cs="Times New Roman"/>
          <w:sz w:val="24"/>
          <w:szCs w:val="24"/>
        </w:rPr>
      </w:pPr>
    </w:p>
    <w:p w:rsidR="00C668C1" w:rsidRPr="00FB76A1" w:rsidRDefault="00FB76A1" w:rsidP="00FB76A1">
      <w:pPr>
        <w:spacing w:after="0"/>
        <w:jc w:val="both"/>
        <w:rPr>
          <w:rFonts w:ascii="Times New Roman" w:hAnsi="Times New Roman" w:cs="Times New Roman"/>
          <w:sz w:val="24"/>
          <w:szCs w:val="24"/>
        </w:rPr>
      </w:pPr>
      <w:r w:rsidRPr="00FB76A1">
        <w:rPr>
          <w:rFonts w:ascii="Times New Roman" w:hAnsi="Times New Roman" w:cs="Times New Roman"/>
          <w:sz w:val="24"/>
          <w:szCs w:val="24"/>
        </w:rPr>
        <w:t>Nedochází ke změně užívání.</w:t>
      </w:r>
    </w:p>
    <w:p w:rsidR="00C668C1" w:rsidRPr="00FB76A1" w:rsidRDefault="00C668C1" w:rsidP="00FB76A1">
      <w:pPr>
        <w:pStyle w:val="Bezmezer"/>
        <w:jc w:val="both"/>
        <w:rPr>
          <w:rFonts w:ascii="Times New Roman" w:hAnsi="Times New Roman" w:cs="Times New Roman"/>
          <w:sz w:val="24"/>
          <w:szCs w:val="24"/>
        </w:rPr>
      </w:pPr>
    </w:p>
    <w:p w:rsidR="00C668C1" w:rsidRPr="00FB76A1" w:rsidRDefault="00C668C1" w:rsidP="00FB76A1">
      <w:pPr>
        <w:pStyle w:val="Bezmezer2"/>
        <w:jc w:val="both"/>
        <w:rPr>
          <w:rFonts w:ascii="Times New Roman" w:hAnsi="Times New Roman" w:cs="Times New Roman"/>
          <w:sz w:val="24"/>
          <w:szCs w:val="24"/>
          <w:u w:val="single"/>
        </w:rPr>
      </w:pPr>
      <w:r w:rsidRPr="00FB76A1">
        <w:rPr>
          <w:rFonts w:ascii="Times New Roman" w:hAnsi="Times New Roman" w:cs="Times New Roman"/>
          <w:sz w:val="24"/>
          <w:szCs w:val="24"/>
          <w:u w:val="single"/>
        </w:rPr>
        <w:t>Ke zvýšení požárního rizika nedojde.</w:t>
      </w:r>
    </w:p>
    <w:p w:rsidR="00C668C1" w:rsidRPr="00951B80" w:rsidRDefault="00C668C1" w:rsidP="00FB76A1">
      <w:pPr>
        <w:pStyle w:val="Bezmezer2"/>
        <w:jc w:val="both"/>
        <w:rPr>
          <w:rFonts w:ascii="Times New Roman" w:hAnsi="Times New Roman" w:cs="Times New Roman"/>
          <w:sz w:val="24"/>
          <w:szCs w:val="24"/>
        </w:rPr>
      </w:pPr>
    </w:p>
    <w:p w:rsidR="00C668C1" w:rsidRPr="00951B80" w:rsidRDefault="00C668C1" w:rsidP="00FB76A1">
      <w:pPr>
        <w:pStyle w:val="Bezmezer2"/>
        <w:jc w:val="both"/>
        <w:rPr>
          <w:rFonts w:ascii="Times New Roman" w:hAnsi="Times New Roman" w:cs="Times New Roman"/>
          <w:sz w:val="24"/>
          <w:szCs w:val="24"/>
        </w:rPr>
      </w:pPr>
      <w:r w:rsidRPr="00951B80">
        <w:rPr>
          <w:rFonts w:ascii="Times New Roman" w:hAnsi="Times New Roman" w:cs="Times New Roman"/>
          <w:sz w:val="24"/>
          <w:szCs w:val="24"/>
        </w:rPr>
        <w:t>a)2) Tento bod se neuplatní.</w:t>
      </w:r>
    </w:p>
    <w:p w:rsidR="00C668C1" w:rsidRPr="00951B80" w:rsidRDefault="00C668C1" w:rsidP="00FB76A1">
      <w:pPr>
        <w:pStyle w:val="Bezmezer2"/>
        <w:jc w:val="both"/>
        <w:rPr>
          <w:rFonts w:ascii="Times New Roman" w:hAnsi="Times New Roman" w:cs="Times New Roman"/>
          <w:sz w:val="24"/>
          <w:szCs w:val="24"/>
        </w:rPr>
      </w:pPr>
    </w:p>
    <w:p w:rsidR="00C668C1" w:rsidRPr="00951B80" w:rsidRDefault="00C668C1" w:rsidP="00FB76A1">
      <w:pPr>
        <w:pStyle w:val="Bezmezer2"/>
        <w:jc w:val="both"/>
        <w:rPr>
          <w:rFonts w:ascii="Times New Roman" w:hAnsi="Times New Roman" w:cs="Times New Roman"/>
          <w:sz w:val="24"/>
          <w:szCs w:val="24"/>
        </w:rPr>
      </w:pPr>
      <w:r w:rsidRPr="00951B80">
        <w:rPr>
          <w:rFonts w:ascii="Times New Roman" w:hAnsi="Times New Roman" w:cs="Times New Roman"/>
          <w:sz w:val="24"/>
          <w:szCs w:val="24"/>
        </w:rPr>
        <w:t xml:space="preserve">b) V souladu s čl. 3.2 b) ČSN 73 0834 nedojde ke zvýšení počtu unikajících osob z měněné části objektu o více než 20 % osob stávajícího stavu. </w:t>
      </w:r>
    </w:p>
    <w:p w:rsidR="00C668C1" w:rsidRPr="00951B80" w:rsidRDefault="00C668C1" w:rsidP="00FB76A1">
      <w:pPr>
        <w:pStyle w:val="Bezmezer2"/>
        <w:jc w:val="both"/>
        <w:rPr>
          <w:rFonts w:ascii="Times New Roman" w:hAnsi="Times New Roman" w:cs="Times New Roman"/>
          <w:sz w:val="24"/>
          <w:szCs w:val="24"/>
        </w:rPr>
      </w:pPr>
    </w:p>
    <w:p w:rsidR="00C668C1" w:rsidRPr="00951B80" w:rsidRDefault="00C668C1" w:rsidP="00951B80">
      <w:pPr>
        <w:pStyle w:val="Bezmezer2"/>
        <w:jc w:val="both"/>
        <w:rPr>
          <w:rFonts w:ascii="Times New Roman" w:hAnsi="Times New Roman" w:cs="Times New Roman"/>
          <w:sz w:val="24"/>
          <w:szCs w:val="24"/>
        </w:rPr>
      </w:pPr>
      <w:r w:rsidRPr="00951B80">
        <w:rPr>
          <w:rFonts w:ascii="Times New Roman" w:hAnsi="Times New Roman" w:cs="Times New Roman"/>
          <w:sz w:val="24"/>
          <w:szCs w:val="24"/>
        </w:rPr>
        <w:t>Ke zvýšení počtu</w:t>
      </w:r>
      <w:r>
        <w:rPr>
          <w:rFonts w:ascii="Times New Roman" w:hAnsi="Times New Roman" w:cs="Times New Roman"/>
          <w:sz w:val="24"/>
          <w:szCs w:val="24"/>
        </w:rPr>
        <w:t xml:space="preserve"> unikajících osob nedochází, počet osob </w:t>
      </w:r>
      <w:r w:rsidRPr="00951B80">
        <w:rPr>
          <w:rFonts w:ascii="Times New Roman" w:hAnsi="Times New Roman" w:cs="Times New Roman"/>
          <w:sz w:val="24"/>
          <w:szCs w:val="24"/>
        </w:rPr>
        <w:t xml:space="preserve">se oproti původnímu stavu nemění.   </w:t>
      </w:r>
    </w:p>
    <w:p w:rsidR="00C668C1" w:rsidRPr="00951B80" w:rsidRDefault="00C668C1" w:rsidP="00951B80">
      <w:pPr>
        <w:pStyle w:val="Bezmezer2"/>
        <w:jc w:val="both"/>
        <w:rPr>
          <w:rFonts w:ascii="Times New Roman" w:hAnsi="Times New Roman" w:cs="Times New Roman"/>
          <w:sz w:val="24"/>
          <w:szCs w:val="24"/>
        </w:rPr>
      </w:pPr>
    </w:p>
    <w:p w:rsidR="00C668C1" w:rsidRPr="00951B80" w:rsidRDefault="00C668C1" w:rsidP="00951B80">
      <w:pPr>
        <w:pStyle w:val="Bezmezer2"/>
        <w:jc w:val="both"/>
        <w:rPr>
          <w:rFonts w:ascii="Times New Roman" w:hAnsi="Times New Roman" w:cs="Times New Roman"/>
          <w:sz w:val="24"/>
          <w:szCs w:val="24"/>
        </w:rPr>
      </w:pPr>
      <w:r w:rsidRPr="00951B80">
        <w:rPr>
          <w:rFonts w:ascii="Times New Roman" w:hAnsi="Times New Roman" w:cs="Times New Roman"/>
          <w:sz w:val="24"/>
          <w:szCs w:val="24"/>
        </w:rPr>
        <w:t>c) V souladu s čl. 3.2 c) ČSN 73 0834 nedojde ke zvýšení počtu unikajících osob s omezenou schopností pohybu, nebo neschopných pohybu o více než 12 osob.</w:t>
      </w:r>
    </w:p>
    <w:p w:rsidR="00C668C1" w:rsidRPr="00951B80" w:rsidRDefault="00C668C1" w:rsidP="00951B80">
      <w:pPr>
        <w:pStyle w:val="Bezmezer2"/>
        <w:jc w:val="both"/>
        <w:rPr>
          <w:rFonts w:ascii="Times New Roman" w:hAnsi="Times New Roman" w:cs="Times New Roman"/>
          <w:sz w:val="24"/>
          <w:szCs w:val="24"/>
        </w:rPr>
      </w:pPr>
    </w:p>
    <w:p w:rsidR="00C668C1" w:rsidRPr="00951B80" w:rsidRDefault="00C668C1" w:rsidP="00951B80">
      <w:pPr>
        <w:pStyle w:val="Bezmezer2"/>
        <w:jc w:val="both"/>
        <w:rPr>
          <w:rFonts w:ascii="Times New Roman" w:hAnsi="Times New Roman" w:cs="Times New Roman"/>
          <w:sz w:val="24"/>
          <w:szCs w:val="24"/>
        </w:rPr>
      </w:pPr>
      <w:r w:rsidRPr="00951B80">
        <w:rPr>
          <w:rFonts w:ascii="Times New Roman" w:hAnsi="Times New Roman" w:cs="Times New Roman"/>
          <w:sz w:val="24"/>
          <w:szCs w:val="24"/>
        </w:rPr>
        <w:t xml:space="preserve">Ke zvýšení počtu unikajících osob nedochází, počet osob se oproti původnímu stavu nemění.  </w:t>
      </w:r>
    </w:p>
    <w:p w:rsidR="00C668C1" w:rsidRPr="00951B80" w:rsidRDefault="00C668C1" w:rsidP="00951B80">
      <w:pPr>
        <w:pStyle w:val="Bezmezer2"/>
        <w:jc w:val="both"/>
        <w:rPr>
          <w:rFonts w:ascii="Times New Roman" w:hAnsi="Times New Roman" w:cs="Times New Roman"/>
          <w:sz w:val="24"/>
          <w:szCs w:val="24"/>
        </w:rPr>
      </w:pPr>
    </w:p>
    <w:p w:rsidR="00C668C1" w:rsidRPr="00951B80" w:rsidRDefault="00C668C1" w:rsidP="00951B80">
      <w:pPr>
        <w:pStyle w:val="Bezmezer2"/>
        <w:jc w:val="both"/>
        <w:rPr>
          <w:rFonts w:ascii="Times New Roman" w:hAnsi="Times New Roman" w:cs="Times New Roman"/>
          <w:sz w:val="24"/>
          <w:szCs w:val="24"/>
        </w:rPr>
      </w:pPr>
      <w:r w:rsidRPr="00951B80">
        <w:rPr>
          <w:rFonts w:ascii="Times New Roman" w:hAnsi="Times New Roman" w:cs="Times New Roman"/>
          <w:sz w:val="24"/>
          <w:szCs w:val="24"/>
        </w:rPr>
        <w:t>d) Neuplatní se – nedochází ke změně věcně příslušné normy</w:t>
      </w:r>
    </w:p>
    <w:p w:rsidR="00C668C1" w:rsidRPr="00951B80" w:rsidRDefault="00C668C1" w:rsidP="00951B80">
      <w:pPr>
        <w:pStyle w:val="Bezmezer2"/>
        <w:jc w:val="both"/>
        <w:rPr>
          <w:rFonts w:ascii="Times New Roman" w:hAnsi="Times New Roman" w:cs="Times New Roman"/>
          <w:sz w:val="24"/>
          <w:szCs w:val="24"/>
        </w:rPr>
      </w:pPr>
    </w:p>
    <w:p w:rsidR="00C668C1" w:rsidRPr="00951B80" w:rsidRDefault="00C668C1" w:rsidP="00951B80">
      <w:pPr>
        <w:pStyle w:val="Bezmezer2"/>
        <w:jc w:val="both"/>
        <w:rPr>
          <w:rFonts w:ascii="Times New Roman" w:hAnsi="Times New Roman" w:cs="Times New Roman"/>
          <w:sz w:val="24"/>
          <w:szCs w:val="24"/>
        </w:rPr>
      </w:pPr>
      <w:r w:rsidRPr="00951B80">
        <w:rPr>
          <w:rFonts w:ascii="Times New Roman" w:hAnsi="Times New Roman" w:cs="Times New Roman"/>
          <w:sz w:val="24"/>
          <w:szCs w:val="24"/>
        </w:rPr>
        <w:t>Z výše uvedeného vyplývá, že se z hlediska požární bezpečnosti staveb nejedná o změnu užívání objektu, prostoru nebo provozu. Tato stavební úprava bude posuzována dle ČSN 73 0834 čl. 3.3 „</w:t>
      </w:r>
      <w:r w:rsidRPr="00951B80">
        <w:rPr>
          <w:rFonts w:ascii="Times New Roman" w:hAnsi="Times New Roman" w:cs="Times New Roman"/>
          <w:b/>
          <w:sz w:val="24"/>
          <w:szCs w:val="24"/>
        </w:rPr>
        <w:t>Změna stavby skupiny I</w:t>
      </w:r>
      <w:r w:rsidRPr="00951B80">
        <w:rPr>
          <w:rFonts w:ascii="Times New Roman" w:hAnsi="Times New Roman" w:cs="Times New Roman"/>
          <w:sz w:val="24"/>
          <w:szCs w:val="24"/>
        </w:rPr>
        <w:t>“.</w:t>
      </w:r>
    </w:p>
    <w:p w:rsidR="00C668C1" w:rsidRPr="00951B80" w:rsidRDefault="00C668C1" w:rsidP="00951B80">
      <w:pPr>
        <w:pStyle w:val="Bezmezer2"/>
        <w:jc w:val="both"/>
        <w:rPr>
          <w:rFonts w:ascii="Times New Roman" w:hAnsi="Times New Roman" w:cs="Times New Roman"/>
          <w:sz w:val="24"/>
          <w:szCs w:val="24"/>
        </w:rPr>
      </w:pPr>
      <w:r w:rsidRPr="00951B80">
        <w:rPr>
          <w:rFonts w:ascii="Times New Roman" w:hAnsi="Times New Roman" w:cs="Times New Roman"/>
          <w:sz w:val="24"/>
          <w:szCs w:val="24"/>
        </w:rPr>
        <w:lastRenderedPageBreak/>
        <w:t xml:space="preserve">Změny stavby skupiny I nevyžadují další opatření, pokud splňují požadavky podle kapitoly 4. ČSN 73 0834.  </w:t>
      </w:r>
    </w:p>
    <w:p w:rsidR="00C668C1" w:rsidRPr="00951B80" w:rsidRDefault="00C668C1" w:rsidP="00951B80">
      <w:pPr>
        <w:pStyle w:val="Bezmezer2"/>
        <w:jc w:val="both"/>
        <w:rPr>
          <w:rFonts w:ascii="Times New Roman" w:hAnsi="Times New Roman" w:cs="Times New Roman"/>
          <w:sz w:val="24"/>
          <w:szCs w:val="24"/>
        </w:rPr>
      </w:pPr>
    </w:p>
    <w:p w:rsidR="00C668C1" w:rsidRPr="00951B80" w:rsidRDefault="00C668C1" w:rsidP="00BB570D">
      <w:pPr>
        <w:pStyle w:val="Bezmezer2"/>
        <w:jc w:val="both"/>
        <w:rPr>
          <w:rFonts w:ascii="Times New Roman" w:hAnsi="Times New Roman" w:cs="Times New Roman"/>
          <w:b/>
          <w:sz w:val="24"/>
          <w:szCs w:val="24"/>
        </w:rPr>
      </w:pPr>
      <w:r w:rsidRPr="00951B80">
        <w:rPr>
          <w:rFonts w:ascii="Times New Roman" w:hAnsi="Times New Roman" w:cs="Times New Roman"/>
          <w:b/>
          <w:sz w:val="24"/>
          <w:szCs w:val="24"/>
        </w:rPr>
        <w:t>Technické požadavky změny staveb skupiny I.</w:t>
      </w:r>
    </w:p>
    <w:p w:rsidR="00C668C1" w:rsidRPr="00951B80" w:rsidRDefault="00C668C1" w:rsidP="00BB570D">
      <w:pPr>
        <w:pStyle w:val="Bezmezer2"/>
        <w:jc w:val="both"/>
        <w:rPr>
          <w:rFonts w:ascii="Times New Roman" w:hAnsi="Times New Roman" w:cs="Times New Roman"/>
          <w:sz w:val="24"/>
          <w:szCs w:val="24"/>
        </w:rPr>
      </w:pPr>
    </w:p>
    <w:p w:rsidR="00C668C1" w:rsidRPr="00951B80" w:rsidRDefault="00C668C1" w:rsidP="00DF72E3">
      <w:pPr>
        <w:pStyle w:val="Bezmezer2"/>
        <w:jc w:val="both"/>
        <w:rPr>
          <w:rFonts w:ascii="Times New Roman" w:hAnsi="Times New Roman" w:cs="Times New Roman"/>
          <w:sz w:val="24"/>
          <w:szCs w:val="24"/>
        </w:rPr>
      </w:pPr>
      <w:r w:rsidRPr="00951B80">
        <w:rPr>
          <w:rFonts w:ascii="Times New Roman" w:hAnsi="Times New Roman" w:cs="Times New Roman"/>
          <w:sz w:val="24"/>
          <w:szCs w:val="24"/>
        </w:rPr>
        <w:t>a) Požární odolnost měněných prvků použitých v měněných stavebních konstrukcích, které zajišťují stabilitu objektu nebo jeho části, nebo jsou použity v konstrukcích ohraničujících únikové cesty nebo oddělující prostory dotčené změnou stavby od prostorů neměněných, není snížena pod původní hodnotu. Nepožaduje se však požární odolnost vyšší než 45 minut.</w:t>
      </w:r>
    </w:p>
    <w:p w:rsidR="00C668C1" w:rsidRPr="00951B80" w:rsidRDefault="00C668C1" w:rsidP="00DF72E3">
      <w:pPr>
        <w:spacing w:after="0" w:line="240" w:lineRule="auto"/>
        <w:jc w:val="both"/>
        <w:rPr>
          <w:rFonts w:ascii="Times New Roman" w:eastAsia="Times New Roman" w:hAnsi="Times New Roman" w:cs="Times New Roman"/>
          <w:sz w:val="24"/>
          <w:szCs w:val="24"/>
        </w:rPr>
      </w:pPr>
    </w:p>
    <w:p w:rsidR="00DF72E3" w:rsidRPr="00B45273" w:rsidRDefault="002D618A" w:rsidP="00DF72E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Dochází pouze k opravě omítky – bez požadavku na požární odolnost.</w:t>
      </w:r>
    </w:p>
    <w:p w:rsidR="00C668C1" w:rsidRPr="00951B80" w:rsidRDefault="00C668C1" w:rsidP="00DF72E3">
      <w:pPr>
        <w:spacing w:after="0" w:line="240" w:lineRule="auto"/>
        <w:ind w:left="360"/>
        <w:jc w:val="both"/>
        <w:rPr>
          <w:rFonts w:ascii="Times New Roman" w:hAnsi="Times New Roman" w:cs="Times New Roman"/>
          <w:sz w:val="24"/>
          <w:szCs w:val="24"/>
        </w:rPr>
      </w:pPr>
    </w:p>
    <w:p w:rsidR="00C668C1" w:rsidRPr="00951B80" w:rsidRDefault="00C668C1" w:rsidP="001D5EE5">
      <w:pPr>
        <w:pStyle w:val="Bezmezer2"/>
        <w:jc w:val="both"/>
        <w:rPr>
          <w:rFonts w:ascii="Times New Roman" w:hAnsi="Times New Roman" w:cs="Times New Roman"/>
          <w:sz w:val="24"/>
          <w:szCs w:val="24"/>
        </w:rPr>
      </w:pPr>
      <w:r w:rsidRPr="00951B80">
        <w:rPr>
          <w:rFonts w:ascii="Times New Roman" w:hAnsi="Times New Roman" w:cs="Times New Roman"/>
          <w:sz w:val="24"/>
          <w:szCs w:val="24"/>
        </w:rPr>
        <w:t xml:space="preserve">b) Třída reakce stavebních výrobků na oheň nebo druh konstrukcí použitých v měněných stavebních konstrukcích není oproti původnímu stavu zhoršen, na nově provedenou povrchovou úpravu stěn a stropů není použito výrobků třídy reakce na oheň E nebo F, </w:t>
      </w:r>
      <w:r w:rsidRPr="00951B80">
        <w:rPr>
          <w:rFonts w:ascii="Times New Roman" w:hAnsi="Times New Roman" w:cs="Times New Roman"/>
          <w:sz w:val="24"/>
          <w:szCs w:val="24"/>
        </w:rPr>
        <w:br/>
        <w:t xml:space="preserve">u stropů (podhledů) navíc hmot, které při požáru (při zkoušce podle ČSN 73 0865) jako hořící odkapávají, nebo odpadávají, v případě chráněných únikových cest nebo částečně chráněných únikových cest (které nahrazují chráněné únikové cesty) musí být použity výrobky třídy reakce na oheň A1 nebo A2. </w:t>
      </w:r>
    </w:p>
    <w:p w:rsidR="006270CF" w:rsidRDefault="006270CF" w:rsidP="001F1862">
      <w:pPr>
        <w:pStyle w:val="Bezmezer2"/>
        <w:jc w:val="both"/>
        <w:rPr>
          <w:rFonts w:ascii="Times New Roman" w:hAnsi="Times New Roman" w:cs="Times New Roman"/>
          <w:sz w:val="24"/>
          <w:szCs w:val="24"/>
        </w:rPr>
      </w:pPr>
    </w:p>
    <w:p w:rsidR="001F1862" w:rsidRPr="00951B80" w:rsidRDefault="002D618A" w:rsidP="001F1862">
      <w:pPr>
        <w:pStyle w:val="Bezmezer2"/>
        <w:jc w:val="both"/>
        <w:rPr>
          <w:rFonts w:ascii="Times New Roman" w:hAnsi="Times New Roman" w:cs="Times New Roman"/>
          <w:sz w:val="24"/>
          <w:szCs w:val="24"/>
        </w:rPr>
      </w:pPr>
      <w:r>
        <w:rPr>
          <w:rFonts w:ascii="Times New Roman" w:hAnsi="Times New Roman" w:cs="Times New Roman"/>
          <w:sz w:val="24"/>
          <w:szCs w:val="24"/>
        </w:rPr>
        <w:t xml:space="preserve">Nová </w:t>
      </w:r>
      <w:r w:rsidR="00CA1A5B">
        <w:rPr>
          <w:rFonts w:ascii="Times New Roman" w:hAnsi="Times New Roman" w:cs="Times New Roman"/>
          <w:sz w:val="24"/>
          <w:szCs w:val="24"/>
        </w:rPr>
        <w:t>omítk</w:t>
      </w:r>
      <w:r>
        <w:rPr>
          <w:rFonts w:ascii="Times New Roman" w:hAnsi="Times New Roman" w:cs="Times New Roman"/>
          <w:sz w:val="24"/>
          <w:szCs w:val="24"/>
        </w:rPr>
        <w:t>a objektu bez zateplení</w:t>
      </w:r>
      <w:r w:rsidR="00CA1A5B">
        <w:rPr>
          <w:rFonts w:ascii="Times New Roman" w:hAnsi="Times New Roman" w:cs="Times New Roman"/>
          <w:sz w:val="24"/>
          <w:szCs w:val="24"/>
        </w:rPr>
        <w:t xml:space="preserve"> - </w:t>
      </w:r>
      <w:r w:rsidR="001F1862" w:rsidRPr="00951B80">
        <w:rPr>
          <w:rFonts w:ascii="Times New Roman" w:hAnsi="Times New Roman" w:cs="Times New Roman"/>
          <w:sz w:val="24"/>
          <w:szCs w:val="24"/>
        </w:rPr>
        <w:t>výrob</w:t>
      </w:r>
      <w:r>
        <w:rPr>
          <w:rFonts w:ascii="Times New Roman" w:hAnsi="Times New Roman" w:cs="Times New Roman"/>
          <w:sz w:val="24"/>
          <w:szCs w:val="24"/>
        </w:rPr>
        <w:t>e</w:t>
      </w:r>
      <w:r w:rsidR="001F1862" w:rsidRPr="00951B80">
        <w:rPr>
          <w:rFonts w:ascii="Times New Roman" w:hAnsi="Times New Roman" w:cs="Times New Roman"/>
          <w:sz w:val="24"/>
          <w:szCs w:val="24"/>
        </w:rPr>
        <w:t xml:space="preserve">k třídy reakce na oheň A1. </w:t>
      </w:r>
    </w:p>
    <w:p w:rsidR="00B45273" w:rsidRPr="00B45273" w:rsidRDefault="00B45273" w:rsidP="00B45273">
      <w:pPr>
        <w:spacing w:after="0" w:line="240" w:lineRule="auto"/>
        <w:jc w:val="both"/>
        <w:rPr>
          <w:rFonts w:ascii="Times New Roman" w:hAnsi="Times New Roman" w:cs="Times New Roman"/>
          <w:sz w:val="24"/>
          <w:szCs w:val="24"/>
        </w:rPr>
      </w:pPr>
    </w:p>
    <w:p w:rsidR="00C668C1" w:rsidRPr="00951B80" w:rsidRDefault="00C668C1" w:rsidP="00BB570D">
      <w:pPr>
        <w:pStyle w:val="Bezmezer2"/>
        <w:jc w:val="both"/>
        <w:rPr>
          <w:rFonts w:ascii="Times New Roman" w:hAnsi="Times New Roman" w:cs="Times New Roman"/>
          <w:sz w:val="24"/>
          <w:szCs w:val="24"/>
        </w:rPr>
      </w:pPr>
      <w:r w:rsidRPr="00951B80">
        <w:rPr>
          <w:rFonts w:ascii="Times New Roman" w:hAnsi="Times New Roman" w:cs="Times New Roman"/>
          <w:sz w:val="24"/>
          <w:szCs w:val="24"/>
        </w:rPr>
        <w:t xml:space="preserve">c) Šířka, ani výška kterékoliv požárně otevřené plochy v obvodových stěnách není zvětšena o 10% původního rozměru nebo se prokáže, že odstupová vzdálenost vyhovuje příslušným technickým normám a předpisům, popř. nepřesahuje (i nevyhovující) stávající odstupovou vzdálenost.  </w:t>
      </w:r>
    </w:p>
    <w:p w:rsidR="00C668C1" w:rsidRPr="00951B80" w:rsidRDefault="00C668C1" w:rsidP="00BB570D">
      <w:pPr>
        <w:pStyle w:val="Bezmezer2"/>
        <w:jc w:val="both"/>
        <w:rPr>
          <w:rFonts w:ascii="Times New Roman" w:hAnsi="Times New Roman" w:cs="Times New Roman"/>
          <w:sz w:val="24"/>
          <w:szCs w:val="24"/>
        </w:rPr>
      </w:pPr>
    </w:p>
    <w:p w:rsidR="00C668C1" w:rsidRDefault="00C668C1" w:rsidP="00BB570D">
      <w:pPr>
        <w:pStyle w:val="Bezmezer2"/>
        <w:jc w:val="both"/>
        <w:rPr>
          <w:rFonts w:ascii="Times New Roman" w:hAnsi="Times New Roman" w:cs="Times New Roman"/>
          <w:sz w:val="24"/>
          <w:szCs w:val="24"/>
        </w:rPr>
      </w:pPr>
      <w:r w:rsidRPr="00951B80">
        <w:rPr>
          <w:rFonts w:ascii="Times New Roman" w:hAnsi="Times New Roman" w:cs="Times New Roman"/>
          <w:sz w:val="24"/>
          <w:szCs w:val="24"/>
        </w:rPr>
        <w:t xml:space="preserve">Nové požárně otevřené plochy </w:t>
      </w:r>
      <w:r w:rsidR="00FB76A1">
        <w:rPr>
          <w:rFonts w:ascii="Times New Roman" w:hAnsi="Times New Roman" w:cs="Times New Roman"/>
          <w:sz w:val="24"/>
          <w:szCs w:val="24"/>
        </w:rPr>
        <w:t>ne</w:t>
      </w:r>
      <w:r w:rsidRPr="00951B80">
        <w:rPr>
          <w:rFonts w:ascii="Times New Roman" w:hAnsi="Times New Roman" w:cs="Times New Roman"/>
          <w:sz w:val="24"/>
          <w:szCs w:val="24"/>
        </w:rPr>
        <w:t>budou provedeny.</w:t>
      </w:r>
    </w:p>
    <w:p w:rsidR="00C668C1" w:rsidRDefault="00C668C1" w:rsidP="00BB570D">
      <w:pPr>
        <w:pStyle w:val="Bezmezer2"/>
        <w:jc w:val="both"/>
        <w:rPr>
          <w:rFonts w:ascii="Times New Roman" w:hAnsi="Times New Roman" w:cs="Times New Roman"/>
          <w:sz w:val="24"/>
          <w:szCs w:val="24"/>
        </w:rPr>
      </w:pPr>
    </w:p>
    <w:p w:rsidR="00C668C1" w:rsidRPr="00951B80" w:rsidRDefault="00C668C1" w:rsidP="00BB570D">
      <w:pPr>
        <w:pStyle w:val="Bezmezer2"/>
        <w:jc w:val="both"/>
        <w:rPr>
          <w:rFonts w:ascii="Times New Roman" w:hAnsi="Times New Roman" w:cs="Times New Roman"/>
          <w:sz w:val="24"/>
          <w:szCs w:val="24"/>
        </w:rPr>
      </w:pPr>
      <w:r w:rsidRPr="00951B80">
        <w:rPr>
          <w:rFonts w:ascii="Times New Roman" w:hAnsi="Times New Roman" w:cs="Times New Roman"/>
          <w:sz w:val="24"/>
          <w:szCs w:val="24"/>
        </w:rPr>
        <w:t>d) Nově zřizované prostupy všemi stěnami podle a) jsou utěsněny podle 6.2 ČSN 73 0810:2000.</w:t>
      </w:r>
    </w:p>
    <w:p w:rsidR="00C668C1" w:rsidRPr="00951B80" w:rsidRDefault="00C668C1" w:rsidP="00BB570D">
      <w:pPr>
        <w:pStyle w:val="Bezmezer2"/>
        <w:jc w:val="both"/>
        <w:rPr>
          <w:rFonts w:ascii="Times New Roman" w:hAnsi="Times New Roman" w:cs="Times New Roman"/>
          <w:sz w:val="24"/>
          <w:szCs w:val="24"/>
        </w:rPr>
      </w:pPr>
    </w:p>
    <w:p w:rsidR="0027668C" w:rsidRDefault="00C668C1" w:rsidP="006270CF">
      <w:pPr>
        <w:pStyle w:val="Bezmezer2"/>
        <w:jc w:val="both"/>
        <w:rPr>
          <w:rFonts w:ascii="Times New Roman" w:hAnsi="Times New Roman" w:cs="Times New Roman"/>
          <w:i/>
          <w:sz w:val="24"/>
          <w:szCs w:val="24"/>
        </w:rPr>
      </w:pPr>
      <w:r w:rsidRPr="00951B80">
        <w:rPr>
          <w:rFonts w:ascii="Times New Roman" w:hAnsi="Times New Roman" w:cs="Times New Roman"/>
          <w:sz w:val="24"/>
          <w:szCs w:val="24"/>
        </w:rPr>
        <w:t>Prostupy požárně dělícími konstrukcemi nebudou prováděny</w:t>
      </w:r>
      <w:r w:rsidR="0027668C" w:rsidRPr="000E58FB">
        <w:rPr>
          <w:rFonts w:ascii="Times New Roman" w:hAnsi="Times New Roman" w:cs="Times New Roman"/>
          <w:i/>
          <w:sz w:val="24"/>
          <w:szCs w:val="24"/>
        </w:rPr>
        <w:t>.</w:t>
      </w:r>
    </w:p>
    <w:p w:rsidR="00C668C1" w:rsidRPr="00CA1A5B" w:rsidRDefault="00C668C1" w:rsidP="00CA1A5B">
      <w:pPr>
        <w:pStyle w:val="Bezmezer2"/>
        <w:jc w:val="both"/>
        <w:rPr>
          <w:rFonts w:ascii="Times New Roman" w:hAnsi="Times New Roman" w:cs="Times New Roman"/>
          <w:sz w:val="24"/>
          <w:szCs w:val="24"/>
        </w:rPr>
      </w:pPr>
    </w:p>
    <w:p w:rsidR="00C668C1" w:rsidRPr="00951B80" w:rsidRDefault="00C668C1" w:rsidP="00BB570D">
      <w:pPr>
        <w:pStyle w:val="Bezmezer2"/>
        <w:jc w:val="both"/>
        <w:rPr>
          <w:rFonts w:ascii="Times New Roman" w:hAnsi="Times New Roman" w:cs="Times New Roman"/>
          <w:sz w:val="24"/>
          <w:szCs w:val="24"/>
        </w:rPr>
      </w:pPr>
      <w:r w:rsidRPr="00951B80">
        <w:rPr>
          <w:rFonts w:ascii="Times New Roman" w:hAnsi="Times New Roman" w:cs="Times New Roman"/>
          <w:sz w:val="24"/>
          <w:szCs w:val="24"/>
        </w:rPr>
        <w:t xml:space="preserve">e) Nově instalované vzduchotechnické zařízení v objektech dělených či nedělených na požární úseky, nebo v částech objektu nedotčených změnou stavby bude provedeno podle ČSN 73 0872; nově instalované vzduchotechnické rozvody v částech objektu nedotčených změnou stavby nebo členěných na požární úseky nesmí být z výrobků třídy reakce na oheň B až F. </w:t>
      </w:r>
    </w:p>
    <w:p w:rsidR="00C668C1" w:rsidRPr="00951B80" w:rsidRDefault="00C668C1" w:rsidP="00BB570D">
      <w:pPr>
        <w:pStyle w:val="Bezmezer2"/>
        <w:jc w:val="both"/>
        <w:rPr>
          <w:rFonts w:ascii="Times New Roman" w:hAnsi="Times New Roman" w:cs="Times New Roman"/>
          <w:sz w:val="24"/>
          <w:szCs w:val="24"/>
        </w:rPr>
      </w:pPr>
    </w:p>
    <w:p w:rsidR="00C668C1" w:rsidRPr="00951B80" w:rsidRDefault="00C668C1" w:rsidP="00BB570D">
      <w:pPr>
        <w:pStyle w:val="Bezmezer2"/>
        <w:jc w:val="both"/>
        <w:rPr>
          <w:rFonts w:ascii="Times New Roman" w:hAnsi="Times New Roman" w:cs="Times New Roman"/>
          <w:sz w:val="24"/>
          <w:szCs w:val="24"/>
        </w:rPr>
      </w:pPr>
      <w:r w:rsidRPr="00951B80">
        <w:rPr>
          <w:rFonts w:ascii="Times New Roman" w:hAnsi="Times New Roman" w:cs="Times New Roman"/>
          <w:sz w:val="24"/>
          <w:szCs w:val="24"/>
        </w:rPr>
        <w:t xml:space="preserve">Nebude instalováno nové vzduchotechnické potrubí. </w:t>
      </w:r>
    </w:p>
    <w:p w:rsidR="00C668C1" w:rsidRPr="00951B80" w:rsidRDefault="00C668C1" w:rsidP="00BB570D">
      <w:pPr>
        <w:pStyle w:val="Bezmezer2"/>
        <w:jc w:val="both"/>
        <w:rPr>
          <w:rFonts w:ascii="Times New Roman" w:hAnsi="Times New Roman" w:cs="Times New Roman"/>
          <w:sz w:val="24"/>
          <w:szCs w:val="24"/>
        </w:rPr>
      </w:pPr>
    </w:p>
    <w:p w:rsidR="00C668C1" w:rsidRPr="00951B80" w:rsidRDefault="00C668C1" w:rsidP="00BB570D">
      <w:pPr>
        <w:pStyle w:val="Bezmezer2"/>
        <w:jc w:val="both"/>
        <w:rPr>
          <w:rFonts w:ascii="Times New Roman" w:hAnsi="Times New Roman" w:cs="Times New Roman"/>
          <w:sz w:val="24"/>
          <w:szCs w:val="24"/>
        </w:rPr>
      </w:pPr>
      <w:r w:rsidRPr="00951B80">
        <w:rPr>
          <w:rFonts w:ascii="Times New Roman" w:hAnsi="Times New Roman" w:cs="Times New Roman"/>
          <w:sz w:val="24"/>
          <w:szCs w:val="24"/>
        </w:rPr>
        <w:t>f) Nově zřizované prostupy všemi stropy jsou utěsněny podle 6.2 ČSN 73 0810.</w:t>
      </w:r>
    </w:p>
    <w:p w:rsidR="00C668C1" w:rsidRPr="00951B80" w:rsidRDefault="00C668C1" w:rsidP="00BB570D">
      <w:pPr>
        <w:pStyle w:val="Bezmezer2"/>
        <w:jc w:val="both"/>
        <w:rPr>
          <w:rFonts w:ascii="Times New Roman" w:hAnsi="Times New Roman" w:cs="Times New Roman"/>
          <w:sz w:val="24"/>
          <w:szCs w:val="24"/>
        </w:rPr>
      </w:pPr>
    </w:p>
    <w:p w:rsidR="000E58FB" w:rsidRPr="000E58FB" w:rsidRDefault="00C668C1" w:rsidP="006270CF">
      <w:pPr>
        <w:pStyle w:val="Bezmezer2"/>
        <w:jc w:val="both"/>
        <w:rPr>
          <w:rFonts w:ascii="Times New Roman" w:hAnsi="Times New Roman" w:cs="Times New Roman"/>
          <w:i/>
          <w:sz w:val="24"/>
          <w:szCs w:val="24"/>
        </w:rPr>
      </w:pPr>
      <w:r w:rsidRPr="00951B80">
        <w:rPr>
          <w:rFonts w:ascii="Times New Roman" w:hAnsi="Times New Roman" w:cs="Times New Roman"/>
          <w:sz w:val="24"/>
          <w:szCs w:val="24"/>
        </w:rPr>
        <w:t>Nebudou zřizovány prostupy</w:t>
      </w:r>
      <w:r w:rsidR="006270CF">
        <w:rPr>
          <w:rFonts w:ascii="Times New Roman" w:hAnsi="Times New Roman" w:cs="Times New Roman"/>
          <w:sz w:val="24"/>
          <w:szCs w:val="24"/>
        </w:rPr>
        <w:t>.</w:t>
      </w:r>
    </w:p>
    <w:p w:rsidR="00CA1A5B" w:rsidRPr="00CA1A5B" w:rsidRDefault="00CA1A5B" w:rsidP="00CA1A5B">
      <w:pPr>
        <w:pStyle w:val="Bezmezer2"/>
        <w:jc w:val="both"/>
        <w:rPr>
          <w:rFonts w:ascii="Times New Roman" w:hAnsi="Times New Roman" w:cs="Times New Roman"/>
          <w:sz w:val="24"/>
          <w:szCs w:val="24"/>
        </w:rPr>
      </w:pPr>
    </w:p>
    <w:p w:rsidR="00C668C1" w:rsidRPr="00951B80" w:rsidRDefault="00C668C1" w:rsidP="00BB570D">
      <w:pPr>
        <w:pStyle w:val="Bezmezer2"/>
        <w:jc w:val="both"/>
        <w:rPr>
          <w:rFonts w:ascii="Times New Roman" w:hAnsi="Times New Roman" w:cs="Times New Roman"/>
          <w:sz w:val="24"/>
          <w:szCs w:val="24"/>
        </w:rPr>
      </w:pPr>
      <w:r w:rsidRPr="00951B80">
        <w:rPr>
          <w:rFonts w:ascii="Times New Roman" w:hAnsi="Times New Roman" w:cs="Times New Roman"/>
          <w:sz w:val="24"/>
          <w:szCs w:val="24"/>
        </w:rPr>
        <w:t xml:space="preserve">g) V měněné části objektu nejsou původní únikové cesty zúženy ani prodlouženy. </w:t>
      </w:r>
    </w:p>
    <w:p w:rsidR="00C668C1" w:rsidRPr="00951B80" w:rsidRDefault="00C668C1" w:rsidP="00BB570D">
      <w:pPr>
        <w:pStyle w:val="Bezmezer2"/>
        <w:jc w:val="both"/>
        <w:rPr>
          <w:rFonts w:ascii="Times New Roman" w:hAnsi="Times New Roman" w:cs="Times New Roman"/>
          <w:sz w:val="24"/>
          <w:szCs w:val="24"/>
        </w:rPr>
      </w:pPr>
    </w:p>
    <w:p w:rsidR="00B45273" w:rsidRDefault="00C668C1" w:rsidP="00BB570D">
      <w:pPr>
        <w:pStyle w:val="Bezmezer2"/>
        <w:jc w:val="both"/>
        <w:rPr>
          <w:rFonts w:ascii="Times New Roman" w:hAnsi="Times New Roman" w:cs="Times New Roman"/>
          <w:sz w:val="24"/>
          <w:szCs w:val="24"/>
        </w:rPr>
      </w:pPr>
      <w:r w:rsidRPr="00951B80">
        <w:rPr>
          <w:rFonts w:ascii="Times New Roman" w:hAnsi="Times New Roman" w:cs="Times New Roman"/>
          <w:sz w:val="24"/>
          <w:szCs w:val="24"/>
        </w:rPr>
        <w:t>Stavebními úpravami nedojde k prodloužení nebo zúžení únikových cest</w:t>
      </w:r>
      <w:r w:rsidR="006270CF">
        <w:rPr>
          <w:rFonts w:ascii="Times New Roman" w:hAnsi="Times New Roman" w:cs="Times New Roman"/>
          <w:sz w:val="24"/>
          <w:szCs w:val="24"/>
        </w:rPr>
        <w:t xml:space="preserve">. </w:t>
      </w:r>
    </w:p>
    <w:p w:rsidR="00C668C1" w:rsidRPr="00951B80" w:rsidRDefault="00C668C1" w:rsidP="00BB570D">
      <w:pPr>
        <w:pStyle w:val="Bezmezer2"/>
        <w:jc w:val="both"/>
        <w:rPr>
          <w:rFonts w:ascii="Times New Roman" w:hAnsi="Times New Roman" w:cs="Times New Roman"/>
          <w:sz w:val="24"/>
          <w:szCs w:val="24"/>
          <w:vertAlign w:val="superscript"/>
        </w:rPr>
      </w:pPr>
      <w:r w:rsidRPr="00951B80">
        <w:rPr>
          <w:rFonts w:ascii="Times New Roman" w:hAnsi="Times New Roman" w:cs="Times New Roman"/>
          <w:sz w:val="24"/>
          <w:szCs w:val="24"/>
        </w:rPr>
        <w:lastRenderedPageBreak/>
        <w:t>h) Nebyl vytvořen nový požární úsek.</w:t>
      </w:r>
    </w:p>
    <w:p w:rsidR="00C668C1" w:rsidRPr="00951B80" w:rsidRDefault="00C668C1" w:rsidP="00BB570D">
      <w:pPr>
        <w:spacing w:after="0"/>
        <w:jc w:val="both"/>
        <w:rPr>
          <w:rFonts w:ascii="Times New Roman" w:hAnsi="Times New Roman" w:cs="Times New Roman"/>
          <w:sz w:val="24"/>
          <w:szCs w:val="24"/>
        </w:rPr>
      </w:pPr>
    </w:p>
    <w:p w:rsidR="00C668C1" w:rsidRPr="00951B80" w:rsidRDefault="00C668C1" w:rsidP="00BB570D">
      <w:pPr>
        <w:pStyle w:val="Bezmezer2"/>
        <w:jc w:val="both"/>
        <w:rPr>
          <w:rFonts w:ascii="Times New Roman" w:hAnsi="Times New Roman" w:cs="Times New Roman"/>
          <w:sz w:val="24"/>
          <w:szCs w:val="24"/>
        </w:rPr>
      </w:pPr>
      <w:r w:rsidRPr="00951B80">
        <w:rPr>
          <w:rFonts w:ascii="Times New Roman" w:hAnsi="Times New Roman" w:cs="Times New Roman"/>
          <w:sz w:val="24"/>
          <w:szCs w:val="24"/>
        </w:rPr>
        <w:t>i) Stavební úpravou se nezasahuje do příjezdových komunikací, nástupních ploch a vnějších odběrních míst, stavební úpravou nedochází k novým požadavkům na zřízení vnitřních odběrných míst</w:t>
      </w:r>
    </w:p>
    <w:p w:rsidR="00C668C1" w:rsidRPr="00951B80" w:rsidRDefault="00C668C1" w:rsidP="00BB570D">
      <w:pPr>
        <w:pStyle w:val="Bezmezer2"/>
        <w:jc w:val="both"/>
        <w:rPr>
          <w:rFonts w:ascii="Times New Roman" w:hAnsi="Times New Roman" w:cs="Times New Roman"/>
          <w:sz w:val="24"/>
          <w:szCs w:val="24"/>
        </w:rPr>
      </w:pPr>
    </w:p>
    <w:p w:rsidR="00C668C1" w:rsidRPr="00951B80" w:rsidRDefault="00C668C1" w:rsidP="00BB570D">
      <w:pPr>
        <w:pStyle w:val="Bezmezer2"/>
        <w:jc w:val="both"/>
        <w:rPr>
          <w:rFonts w:ascii="Times New Roman" w:hAnsi="Times New Roman" w:cs="Times New Roman"/>
          <w:sz w:val="24"/>
          <w:szCs w:val="24"/>
        </w:rPr>
      </w:pPr>
      <w:r w:rsidRPr="00951B80">
        <w:rPr>
          <w:rFonts w:ascii="Times New Roman" w:hAnsi="Times New Roman" w:cs="Times New Roman"/>
          <w:sz w:val="24"/>
          <w:szCs w:val="24"/>
        </w:rPr>
        <w:t xml:space="preserve">Neuplatní se. </w:t>
      </w:r>
    </w:p>
    <w:p w:rsidR="00CA1A5B" w:rsidRPr="00951B80" w:rsidRDefault="00CA1A5B" w:rsidP="00BB570D">
      <w:pPr>
        <w:pStyle w:val="Bezmezer2"/>
        <w:jc w:val="both"/>
        <w:rPr>
          <w:rFonts w:ascii="Times New Roman" w:hAnsi="Times New Roman" w:cs="Times New Roman"/>
          <w:sz w:val="24"/>
          <w:szCs w:val="24"/>
        </w:rPr>
      </w:pPr>
    </w:p>
    <w:p w:rsidR="00C668C1" w:rsidRPr="00951B80" w:rsidRDefault="00C668C1" w:rsidP="00BB570D">
      <w:pPr>
        <w:pStyle w:val="Bezmezer"/>
        <w:jc w:val="both"/>
        <w:rPr>
          <w:rFonts w:ascii="Times New Roman" w:hAnsi="Times New Roman" w:cs="Times New Roman"/>
          <w:b/>
          <w:sz w:val="24"/>
          <w:szCs w:val="24"/>
        </w:rPr>
      </w:pPr>
      <w:r w:rsidRPr="00951B80">
        <w:rPr>
          <w:rFonts w:ascii="Times New Roman" w:hAnsi="Times New Roman" w:cs="Times New Roman"/>
          <w:b/>
          <w:sz w:val="24"/>
          <w:szCs w:val="24"/>
        </w:rPr>
        <w:t xml:space="preserve">k) Stanovení počtu, druhů a způsobu rozmístění hasicích přístrojů, popřípadě dalších věcných prostředků požární ochrany </w:t>
      </w:r>
    </w:p>
    <w:p w:rsidR="00C668C1" w:rsidRPr="00951B80" w:rsidRDefault="00C668C1" w:rsidP="00BB570D">
      <w:pPr>
        <w:pStyle w:val="Bezmezer"/>
        <w:jc w:val="both"/>
        <w:rPr>
          <w:rFonts w:ascii="Times New Roman" w:hAnsi="Times New Roman" w:cs="Times New Roman"/>
          <w:sz w:val="24"/>
          <w:szCs w:val="24"/>
        </w:rPr>
      </w:pPr>
    </w:p>
    <w:p w:rsidR="00C668C1" w:rsidRDefault="00C668C1" w:rsidP="00BB570D">
      <w:pPr>
        <w:pStyle w:val="Bezmezer"/>
        <w:jc w:val="both"/>
        <w:rPr>
          <w:rFonts w:ascii="Times New Roman" w:hAnsi="Times New Roman" w:cs="Times New Roman"/>
          <w:sz w:val="24"/>
          <w:szCs w:val="24"/>
        </w:rPr>
      </w:pPr>
      <w:r w:rsidRPr="00951B80">
        <w:rPr>
          <w:rFonts w:ascii="Times New Roman" w:hAnsi="Times New Roman" w:cs="Times New Roman"/>
          <w:sz w:val="24"/>
          <w:szCs w:val="24"/>
        </w:rPr>
        <w:t>Bez</w:t>
      </w:r>
      <w:r>
        <w:rPr>
          <w:rFonts w:ascii="Times New Roman" w:hAnsi="Times New Roman" w:cs="Times New Roman"/>
          <w:sz w:val="24"/>
          <w:szCs w:val="24"/>
        </w:rPr>
        <w:t xml:space="preserve"> požadavku.</w:t>
      </w:r>
    </w:p>
    <w:p w:rsidR="0027668C" w:rsidRPr="002D618A" w:rsidRDefault="0027668C" w:rsidP="002D618A">
      <w:pPr>
        <w:pStyle w:val="Bezmezer"/>
        <w:jc w:val="both"/>
        <w:rPr>
          <w:rFonts w:ascii="Times New Roman" w:hAnsi="Times New Roman" w:cs="Times New Roman"/>
          <w:sz w:val="24"/>
          <w:szCs w:val="24"/>
        </w:rPr>
      </w:pPr>
    </w:p>
    <w:p w:rsidR="002D618A" w:rsidRPr="002D618A" w:rsidRDefault="002D618A" w:rsidP="002D618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l) </w:t>
      </w:r>
      <w:r w:rsidRPr="002D618A">
        <w:rPr>
          <w:rFonts w:ascii="Times New Roman" w:hAnsi="Times New Roman" w:cs="Times New Roman"/>
          <w:b/>
          <w:sz w:val="24"/>
          <w:szCs w:val="24"/>
        </w:rPr>
        <w:t>Zhodnocení technických, popřípadě technologických zařízení stavby (rozvodná potrubí, vzduchotechnická zařízení, vytápění) z hlediska požadavků požární bezpečnosti</w:t>
      </w:r>
    </w:p>
    <w:p w:rsidR="002D618A" w:rsidRPr="002D618A" w:rsidRDefault="002D618A" w:rsidP="002D618A">
      <w:pPr>
        <w:spacing w:after="0" w:line="240" w:lineRule="auto"/>
        <w:jc w:val="both"/>
        <w:rPr>
          <w:rFonts w:ascii="Times New Roman" w:hAnsi="Times New Roman" w:cs="Times New Roman"/>
          <w:sz w:val="24"/>
          <w:szCs w:val="24"/>
          <w:u w:val="single"/>
        </w:rPr>
      </w:pPr>
    </w:p>
    <w:p w:rsidR="002D618A" w:rsidRPr="002D618A" w:rsidRDefault="002D618A" w:rsidP="002D618A">
      <w:pPr>
        <w:spacing w:after="0" w:line="240" w:lineRule="auto"/>
        <w:jc w:val="both"/>
        <w:rPr>
          <w:rFonts w:ascii="Times New Roman" w:hAnsi="Times New Roman" w:cs="Times New Roman"/>
          <w:b/>
          <w:sz w:val="24"/>
          <w:szCs w:val="24"/>
        </w:rPr>
      </w:pPr>
      <w:r w:rsidRPr="002D618A">
        <w:rPr>
          <w:rFonts w:ascii="Times New Roman" w:hAnsi="Times New Roman" w:cs="Times New Roman"/>
          <w:sz w:val="24"/>
          <w:szCs w:val="24"/>
          <w:u w:val="single"/>
        </w:rPr>
        <w:t xml:space="preserve">Hromosvod - </w:t>
      </w:r>
      <w:r w:rsidRPr="002D618A">
        <w:rPr>
          <w:rFonts w:ascii="Times New Roman" w:hAnsi="Times New Roman" w:cs="Times New Roman"/>
          <w:sz w:val="24"/>
          <w:szCs w:val="24"/>
        </w:rPr>
        <w:t>Nová část bleskosvodu bude provedena z výrobků třídy reakce na oheň A1 nebo A2</w:t>
      </w:r>
      <w:r>
        <w:rPr>
          <w:rFonts w:ascii="Times New Roman" w:hAnsi="Times New Roman" w:cs="Times New Roman"/>
          <w:sz w:val="24"/>
          <w:szCs w:val="24"/>
        </w:rPr>
        <w:t xml:space="preserve">. </w:t>
      </w:r>
      <w:r w:rsidRPr="002D618A">
        <w:rPr>
          <w:rFonts w:ascii="Times New Roman" w:hAnsi="Times New Roman" w:cs="Times New Roman"/>
          <w:b/>
          <w:sz w:val="24"/>
          <w:szCs w:val="24"/>
        </w:rPr>
        <w:t xml:space="preserve"> </w:t>
      </w:r>
    </w:p>
    <w:p w:rsidR="002D618A" w:rsidRPr="002D618A" w:rsidRDefault="002D618A" w:rsidP="002D618A">
      <w:pPr>
        <w:pStyle w:val="Bezmezer"/>
        <w:jc w:val="both"/>
        <w:rPr>
          <w:rFonts w:ascii="Times New Roman" w:hAnsi="Times New Roman" w:cs="Times New Roman"/>
          <w:sz w:val="24"/>
          <w:szCs w:val="24"/>
        </w:rPr>
      </w:pPr>
    </w:p>
    <w:p w:rsidR="00C668C1" w:rsidRPr="00951B80" w:rsidRDefault="00C668C1" w:rsidP="002D618A">
      <w:pPr>
        <w:pStyle w:val="Bezmezer"/>
        <w:jc w:val="both"/>
        <w:rPr>
          <w:rFonts w:ascii="Times New Roman" w:hAnsi="Times New Roman" w:cs="Times New Roman"/>
          <w:b/>
          <w:sz w:val="24"/>
          <w:szCs w:val="24"/>
        </w:rPr>
      </w:pPr>
      <w:r w:rsidRPr="002D618A">
        <w:rPr>
          <w:rFonts w:ascii="Times New Roman" w:hAnsi="Times New Roman" w:cs="Times New Roman"/>
          <w:b/>
          <w:sz w:val="24"/>
          <w:szCs w:val="24"/>
        </w:rPr>
        <w:t>n) Posouzení požadavků na zabezpečení stavby požárně bezpečnostními zařízeními,</w:t>
      </w:r>
      <w:r w:rsidRPr="00951B80">
        <w:rPr>
          <w:rFonts w:ascii="Times New Roman" w:hAnsi="Times New Roman" w:cs="Times New Roman"/>
          <w:b/>
          <w:sz w:val="24"/>
          <w:szCs w:val="24"/>
        </w:rPr>
        <w:t xml:space="preserve"> následně stanovení podmínek a návrh způsobu jejich umístění a instalace do stavby</w:t>
      </w:r>
    </w:p>
    <w:p w:rsidR="00C668C1" w:rsidRPr="00951B80" w:rsidRDefault="00C668C1" w:rsidP="00BB570D">
      <w:pPr>
        <w:pStyle w:val="Bezmezer"/>
        <w:jc w:val="both"/>
        <w:rPr>
          <w:rFonts w:ascii="Times New Roman" w:hAnsi="Times New Roman" w:cs="Times New Roman"/>
          <w:sz w:val="24"/>
          <w:szCs w:val="24"/>
        </w:rPr>
      </w:pPr>
    </w:p>
    <w:p w:rsidR="002D618A" w:rsidRDefault="002D618A" w:rsidP="002D618A">
      <w:pPr>
        <w:pStyle w:val="Bezmezer"/>
        <w:jc w:val="both"/>
        <w:rPr>
          <w:rFonts w:ascii="Times New Roman" w:hAnsi="Times New Roman" w:cs="Times New Roman"/>
          <w:sz w:val="24"/>
          <w:szCs w:val="24"/>
        </w:rPr>
      </w:pPr>
      <w:r w:rsidRPr="00951B80">
        <w:rPr>
          <w:rFonts w:ascii="Times New Roman" w:hAnsi="Times New Roman" w:cs="Times New Roman"/>
          <w:sz w:val="24"/>
          <w:szCs w:val="24"/>
        </w:rPr>
        <w:t>Bez</w:t>
      </w:r>
      <w:r>
        <w:rPr>
          <w:rFonts w:ascii="Times New Roman" w:hAnsi="Times New Roman" w:cs="Times New Roman"/>
          <w:sz w:val="24"/>
          <w:szCs w:val="24"/>
        </w:rPr>
        <w:t xml:space="preserve"> požadavku.</w:t>
      </w:r>
    </w:p>
    <w:p w:rsidR="00CA1A5B" w:rsidRPr="00951B80" w:rsidRDefault="00CA1A5B" w:rsidP="00CA1A5B">
      <w:pPr>
        <w:pStyle w:val="Bezmezer"/>
        <w:jc w:val="both"/>
        <w:rPr>
          <w:rFonts w:ascii="Times New Roman" w:hAnsi="Times New Roman" w:cs="Times New Roman"/>
          <w:sz w:val="24"/>
          <w:szCs w:val="24"/>
        </w:rPr>
      </w:pPr>
    </w:p>
    <w:p w:rsidR="00C668C1" w:rsidRPr="00951B80" w:rsidRDefault="00C668C1" w:rsidP="00BB570D">
      <w:pPr>
        <w:pStyle w:val="Bezmezer"/>
        <w:jc w:val="both"/>
        <w:rPr>
          <w:rFonts w:ascii="Times New Roman" w:hAnsi="Times New Roman" w:cs="Times New Roman"/>
          <w:b/>
          <w:sz w:val="24"/>
          <w:szCs w:val="24"/>
        </w:rPr>
      </w:pPr>
      <w:r w:rsidRPr="00951B80">
        <w:rPr>
          <w:rFonts w:ascii="Times New Roman" w:hAnsi="Times New Roman" w:cs="Times New Roman"/>
          <w:b/>
          <w:sz w:val="24"/>
          <w:szCs w:val="24"/>
        </w:rPr>
        <w:t>o) Rozsah a způsob rozmístění výstražných a bezpečnostních značek a tabulek, včetně vyhodnocení nutnosti označení míst, na kterých se nachází věcné prostředky požární ochrany a požárně bezpečnostní zařízení</w:t>
      </w:r>
    </w:p>
    <w:p w:rsidR="00C668C1" w:rsidRPr="002D618A" w:rsidRDefault="00C668C1" w:rsidP="002D618A">
      <w:pPr>
        <w:pStyle w:val="Bezmezer"/>
        <w:jc w:val="both"/>
        <w:rPr>
          <w:rFonts w:ascii="Times New Roman" w:hAnsi="Times New Roman" w:cs="Times New Roman"/>
          <w:sz w:val="24"/>
          <w:szCs w:val="24"/>
        </w:rPr>
      </w:pPr>
    </w:p>
    <w:p w:rsidR="002D618A" w:rsidRPr="002D618A" w:rsidRDefault="002D618A" w:rsidP="002D618A">
      <w:pPr>
        <w:spacing w:after="0" w:line="240" w:lineRule="auto"/>
        <w:jc w:val="both"/>
        <w:rPr>
          <w:rFonts w:ascii="Times New Roman" w:hAnsi="Times New Roman" w:cs="Times New Roman"/>
          <w:sz w:val="24"/>
          <w:szCs w:val="24"/>
        </w:rPr>
      </w:pPr>
      <w:r w:rsidRPr="002D618A">
        <w:rPr>
          <w:rFonts w:ascii="Times New Roman" w:hAnsi="Times New Roman" w:cs="Times New Roman"/>
          <w:sz w:val="24"/>
          <w:szCs w:val="24"/>
        </w:rPr>
        <w:t xml:space="preserve">Jsou-li na fasádě provedena značení upozorňující na umístění vnějších zdrojů požární vody, hlavní uzávěr vody a plynu, vypínání el. energie apod., musí být označeno příslušnou značkou dle ČSN ISO 38 </w:t>
      </w:r>
      <w:proofErr w:type="gramStart"/>
      <w:r w:rsidRPr="002D618A">
        <w:rPr>
          <w:rFonts w:ascii="Times New Roman" w:hAnsi="Times New Roman" w:cs="Times New Roman"/>
          <w:sz w:val="24"/>
          <w:szCs w:val="24"/>
        </w:rPr>
        <w:t>64 – 1</w:t>
      </w:r>
      <w:proofErr w:type="gramEnd"/>
      <w:r w:rsidRPr="002D618A">
        <w:rPr>
          <w:rFonts w:ascii="Times New Roman" w:hAnsi="Times New Roman" w:cs="Times New Roman"/>
          <w:sz w:val="24"/>
          <w:szCs w:val="24"/>
        </w:rPr>
        <w:t xml:space="preserve"> s nápisem „Hlavní vypínač, Hlavní uzávěr vody, Hlavní uzávěr plynu“.</w:t>
      </w:r>
    </w:p>
    <w:p w:rsidR="00C668C1" w:rsidRPr="002D618A" w:rsidRDefault="00C668C1" w:rsidP="002D618A">
      <w:pPr>
        <w:pStyle w:val="Bezmezer"/>
        <w:jc w:val="both"/>
        <w:rPr>
          <w:rFonts w:ascii="Times New Roman" w:hAnsi="Times New Roman" w:cs="Times New Roman"/>
          <w:sz w:val="24"/>
          <w:szCs w:val="24"/>
        </w:rPr>
      </w:pPr>
    </w:p>
    <w:p w:rsidR="00C668C1" w:rsidRPr="002D618A" w:rsidRDefault="00C668C1" w:rsidP="002D618A">
      <w:pPr>
        <w:pStyle w:val="Bezmezer"/>
        <w:jc w:val="both"/>
        <w:rPr>
          <w:rFonts w:ascii="Times New Roman" w:hAnsi="Times New Roman" w:cs="Times New Roman"/>
          <w:b/>
          <w:sz w:val="24"/>
          <w:szCs w:val="24"/>
        </w:rPr>
      </w:pPr>
      <w:r w:rsidRPr="002D618A">
        <w:rPr>
          <w:rFonts w:ascii="Times New Roman" w:hAnsi="Times New Roman" w:cs="Times New Roman"/>
          <w:b/>
          <w:sz w:val="24"/>
          <w:szCs w:val="24"/>
        </w:rPr>
        <w:t>Závěr</w:t>
      </w:r>
    </w:p>
    <w:p w:rsidR="00C668C1" w:rsidRPr="00951B80" w:rsidRDefault="00C668C1" w:rsidP="00BB570D">
      <w:pPr>
        <w:pStyle w:val="Bezmezer"/>
        <w:jc w:val="both"/>
        <w:rPr>
          <w:rFonts w:ascii="Times New Roman" w:hAnsi="Times New Roman" w:cs="Times New Roman"/>
          <w:sz w:val="24"/>
          <w:szCs w:val="24"/>
        </w:rPr>
      </w:pPr>
    </w:p>
    <w:p w:rsidR="00C668C1" w:rsidRPr="00951B80" w:rsidRDefault="00C668C1" w:rsidP="00BB570D">
      <w:pPr>
        <w:pStyle w:val="Bezmezer"/>
        <w:jc w:val="both"/>
        <w:rPr>
          <w:rFonts w:ascii="Times New Roman" w:hAnsi="Times New Roman" w:cs="Times New Roman"/>
          <w:sz w:val="24"/>
          <w:szCs w:val="24"/>
        </w:rPr>
      </w:pPr>
      <w:r w:rsidRPr="00951B80">
        <w:rPr>
          <w:rFonts w:ascii="Times New Roman" w:hAnsi="Times New Roman" w:cs="Times New Roman"/>
          <w:sz w:val="24"/>
          <w:szCs w:val="24"/>
        </w:rPr>
        <w:t>Projekt požární ochrany je zpracován dle podkladů stavební části. Při jakékoliv změně účelu objektu je třeba jej znovu posoudit z hlediska požární bezpečnosti staveb.</w:t>
      </w:r>
    </w:p>
    <w:p w:rsidR="00C668C1" w:rsidRPr="00951B80" w:rsidRDefault="00C668C1" w:rsidP="00BB570D">
      <w:pPr>
        <w:pStyle w:val="Bezmezer"/>
        <w:jc w:val="both"/>
        <w:rPr>
          <w:rFonts w:ascii="Times New Roman" w:hAnsi="Times New Roman" w:cs="Times New Roman"/>
          <w:sz w:val="24"/>
          <w:szCs w:val="24"/>
        </w:rPr>
      </w:pPr>
      <w:r w:rsidRPr="00951B80">
        <w:rPr>
          <w:rFonts w:ascii="Times New Roman" w:hAnsi="Times New Roman" w:cs="Times New Roman"/>
          <w:sz w:val="24"/>
          <w:szCs w:val="24"/>
        </w:rPr>
        <w:tab/>
        <w:t>Z výše uvedeného požárně bezpečnostního řešení je zřejmé, že posuzovaný objekt odpovídá požadavkům norem a předpisům.</w:t>
      </w:r>
    </w:p>
    <w:p w:rsidR="00C668C1" w:rsidRDefault="00C668C1" w:rsidP="00BB570D">
      <w:pPr>
        <w:spacing w:after="0"/>
        <w:jc w:val="both"/>
        <w:rPr>
          <w:rFonts w:ascii="Times New Roman" w:hAnsi="Times New Roman" w:cs="Times New Roman"/>
          <w:sz w:val="24"/>
          <w:szCs w:val="24"/>
        </w:rPr>
      </w:pPr>
    </w:p>
    <w:p w:rsidR="00C668C1" w:rsidRPr="001D5EE5" w:rsidRDefault="00C668C1" w:rsidP="00951B80">
      <w:pPr>
        <w:pStyle w:val="Bezmezer"/>
        <w:jc w:val="both"/>
        <w:rPr>
          <w:rFonts w:ascii="Times New Roman" w:hAnsi="Times New Roman" w:cs="Times New Roman"/>
          <w:sz w:val="24"/>
          <w:szCs w:val="24"/>
        </w:rPr>
      </w:pPr>
    </w:p>
    <w:sectPr w:rsidR="00C668C1" w:rsidRPr="001D5EE5" w:rsidSect="003C67A8">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F48ED" w:rsidRDefault="002F48ED" w:rsidP="008F47B3">
      <w:pPr>
        <w:spacing w:after="0" w:line="240" w:lineRule="auto"/>
      </w:pPr>
      <w:r>
        <w:separator/>
      </w:r>
    </w:p>
  </w:endnote>
  <w:endnote w:type="continuationSeparator" w:id="0">
    <w:p w:rsidR="002F48ED" w:rsidRDefault="002F48ED" w:rsidP="008F47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llegro BT">
    <w:altName w:val="Courier New"/>
    <w:panose1 w:val="00000000000000000000"/>
    <w:charset w:val="00"/>
    <w:family w:val="decorative"/>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68C1" w:rsidRDefault="002A129F">
    <w:pPr>
      <w:pStyle w:val="Zpat"/>
      <w:jc w:val="center"/>
    </w:pPr>
    <w:r>
      <w:fldChar w:fldCharType="begin"/>
    </w:r>
    <w:r w:rsidR="00FB76A1">
      <w:instrText>PAGE   \* MERGEFORMAT</w:instrText>
    </w:r>
    <w:r>
      <w:fldChar w:fldCharType="separate"/>
    </w:r>
    <w:r w:rsidR="002D618A">
      <w:rPr>
        <w:noProof/>
      </w:rPr>
      <w:t>5</w:t>
    </w:r>
    <w:r>
      <w:rPr>
        <w:noProof/>
      </w:rPr>
      <w:fldChar w:fldCharType="end"/>
    </w:r>
  </w:p>
  <w:p w:rsidR="00C668C1" w:rsidRDefault="00C668C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F48ED" w:rsidRDefault="002F48ED" w:rsidP="008F47B3">
      <w:pPr>
        <w:spacing w:after="0" w:line="240" w:lineRule="auto"/>
      </w:pPr>
      <w:r>
        <w:separator/>
      </w:r>
    </w:p>
  </w:footnote>
  <w:footnote w:type="continuationSeparator" w:id="0">
    <w:p w:rsidR="002F48ED" w:rsidRDefault="002F48ED" w:rsidP="008F47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68C1" w:rsidRDefault="00C668C1" w:rsidP="008F47B3">
    <w:r w:rsidRPr="00C850D4">
      <w:rPr>
        <w:rFonts w:ascii="Allegro BT" w:hAnsi="Allegro BT" w:cs="Allegro BT"/>
      </w:rPr>
      <w:t xml:space="preserve">Ing. </w:t>
    </w:r>
    <w:smartTag w:uri="urn:schemas-microsoft-com:office:smarttags" w:element="PersonName">
      <w:smartTagPr>
        <w:attr w:name="ProductID" w:val="Stanislav Cimr"/>
      </w:smartTagPr>
      <w:r w:rsidRPr="00C850D4">
        <w:rPr>
          <w:rFonts w:ascii="Allegro BT" w:hAnsi="Allegro BT" w:cs="Allegro BT"/>
        </w:rPr>
        <w:t>Stanislav Cimr</w:t>
      </w:r>
    </w:smartTag>
    <w:r w:rsidRPr="00144DA6">
      <w:rPr>
        <w:rFonts w:ascii="Allegro BT" w:hAnsi="Allegro BT" w:cs="Allegro BT"/>
        <w:sz w:val="18"/>
        <w:szCs w:val="18"/>
      </w:rPr>
      <w:t>,</w:t>
    </w:r>
    <w:r w:rsidRPr="00144DA6">
      <w:rPr>
        <w:sz w:val="18"/>
        <w:szCs w:val="18"/>
      </w:rPr>
      <w:t xml:space="preserve"> AI pro pozemní stavby</w:t>
    </w:r>
    <w:r>
      <w:rPr>
        <w:sz w:val="18"/>
        <w:szCs w:val="18"/>
      </w:rPr>
      <w:t>, ČKAIT 0400661</w:t>
    </w:r>
    <w:r w:rsidRPr="00144DA6">
      <w:rPr>
        <w:sz w:val="18"/>
        <w:szCs w:val="18"/>
      </w:rPr>
      <w:t xml:space="preserve">    IČ 10 447</w:t>
    </w:r>
    <w:r>
      <w:rPr>
        <w:sz w:val="18"/>
        <w:szCs w:val="18"/>
      </w:rPr>
      <w:t> </w:t>
    </w:r>
    <w:r w:rsidRPr="00144DA6">
      <w:rPr>
        <w:sz w:val="18"/>
        <w:szCs w:val="18"/>
      </w:rPr>
      <w:t>580</w:t>
    </w:r>
    <w:r>
      <w:rPr>
        <w:sz w:val="18"/>
        <w:szCs w:val="18"/>
      </w:rPr>
      <w:t xml:space="preserve"> </w:t>
    </w:r>
    <w:r w:rsidRPr="00144DA6">
      <w:rPr>
        <w:sz w:val="18"/>
        <w:szCs w:val="18"/>
      </w:rPr>
      <w:t xml:space="preserve">   </w:t>
    </w:r>
    <w:r>
      <w:rPr>
        <w:sz w:val="18"/>
        <w:szCs w:val="18"/>
      </w:rPr>
      <w:t xml:space="preserve">                                 </w:t>
    </w:r>
    <w:r w:rsidRPr="00144DA6">
      <w:rPr>
        <w:sz w:val="18"/>
        <w:szCs w:val="18"/>
      </w:rPr>
      <w:t xml:space="preserve"> </w:t>
    </w:r>
    <w:r>
      <w:rPr>
        <w:sz w:val="18"/>
        <w:szCs w:val="18"/>
      </w:rPr>
      <w:t xml:space="preserve">  </w:t>
    </w:r>
    <w:r w:rsidRPr="00144DA6">
      <w:rPr>
        <w:sz w:val="18"/>
        <w:szCs w:val="18"/>
      </w:rPr>
      <w:t xml:space="preserve">     Projekční a konstrukční kancelář, J Kubelíka 1337, 43401 </w:t>
    </w:r>
    <w:proofErr w:type="gramStart"/>
    <w:r w:rsidRPr="00144DA6">
      <w:rPr>
        <w:sz w:val="18"/>
        <w:szCs w:val="18"/>
      </w:rPr>
      <w:t xml:space="preserve">Most </w:t>
    </w:r>
    <w:r>
      <w:rPr>
        <w:sz w:val="18"/>
        <w:szCs w:val="18"/>
      </w:rPr>
      <w:t>,</w:t>
    </w:r>
    <w:proofErr w:type="gramEnd"/>
    <w:r w:rsidRPr="00144DA6">
      <w:rPr>
        <w:sz w:val="18"/>
        <w:szCs w:val="18"/>
      </w:rPr>
      <w:t xml:space="preserve"> tel. 777 071</w:t>
    </w:r>
    <w:r>
      <w:rPr>
        <w:sz w:val="18"/>
        <w:szCs w:val="18"/>
      </w:rPr>
      <w:t> </w:t>
    </w:r>
    <w:r w:rsidRPr="00144DA6">
      <w:rPr>
        <w:sz w:val="18"/>
        <w:szCs w:val="18"/>
      </w:rPr>
      <w:t>986</w:t>
    </w:r>
    <w:r>
      <w:rPr>
        <w:sz w:val="18"/>
        <w:szCs w:val="18"/>
      </w:rPr>
      <w:t xml:space="preserve">, 411 190 023, </w:t>
    </w:r>
    <w:r w:rsidRPr="00144DA6">
      <w:rPr>
        <w:sz w:val="18"/>
        <w:szCs w:val="18"/>
      </w:rPr>
      <w:t xml:space="preserve"> </w:t>
    </w:r>
    <w:r>
      <w:rPr>
        <w:sz w:val="18"/>
        <w:szCs w:val="18"/>
      </w:rPr>
      <w:t xml:space="preserve"> </w:t>
    </w:r>
    <w:hyperlink r:id="rId1" w:history="1">
      <w:r w:rsidRPr="00531860">
        <w:rPr>
          <w:rStyle w:val="Hypertextovodkaz"/>
          <w:rFonts w:cs="Calibri"/>
          <w:sz w:val="18"/>
          <w:szCs w:val="18"/>
        </w:rPr>
        <w:t>st.cimr@gmail.com</w:t>
      </w:r>
    </w:hyperlink>
    <w:r>
      <w:rPr>
        <w:sz w:val="18"/>
        <w:szCs w:val="18"/>
      </w:rPr>
      <w:t xml:space="preserve"> </w:t>
    </w:r>
  </w:p>
  <w:p w:rsidR="00C668C1" w:rsidRDefault="00C668C1" w:rsidP="008F47B3">
    <w:r>
      <w:t>---------------------------------------------------------------------------------------------------------------------------</w:t>
    </w:r>
  </w:p>
  <w:p w:rsidR="00C668C1" w:rsidRDefault="00C668C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550C6AE"/>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C602F40"/>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165AF40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5A307DD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5F47D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938945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AA8C4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ACC359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EE35B2"/>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9CE20BD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03F7051"/>
    <w:multiLevelType w:val="hybridMultilevel"/>
    <w:tmpl w:val="297A7682"/>
    <w:lvl w:ilvl="0" w:tplc="7BCE1B02">
      <w:start w:val="1"/>
      <w:numFmt w:val="lowerLetter"/>
      <w:lvlText w:val="%1)"/>
      <w:lvlJc w:val="left"/>
      <w:pPr>
        <w:tabs>
          <w:tab w:val="num" w:pos="1778"/>
        </w:tabs>
        <w:ind w:left="1778" w:hanging="360"/>
      </w:pPr>
      <w:rPr>
        <w:rFonts w:cs="Times New Roman" w:hint="default"/>
      </w:rPr>
    </w:lvl>
    <w:lvl w:ilvl="1" w:tplc="04050019" w:tentative="1">
      <w:start w:val="1"/>
      <w:numFmt w:val="lowerLetter"/>
      <w:lvlText w:val="%2."/>
      <w:lvlJc w:val="left"/>
      <w:pPr>
        <w:tabs>
          <w:tab w:val="num" w:pos="2149"/>
        </w:tabs>
        <w:ind w:left="2149" w:hanging="360"/>
      </w:pPr>
      <w:rPr>
        <w:rFonts w:cs="Times New Roman"/>
      </w:rPr>
    </w:lvl>
    <w:lvl w:ilvl="2" w:tplc="0405001B" w:tentative="1">
      <w:start w:val="1"/>
      <w:numFmt w:val="lowerRoman"/>
      <w:lvlText w:val="%3."/>
      <w:lvlJc w:val="right"/>
      <w:pPr>
        <w:tabs>
          <w:tab w:val="num" w:pos="2869"/>
        </w:tabs>
        <w:ind w:left="2869" w:hanging="180"/>
      </w:pPr>
      <w:rPr>
        <w:rFonts w:cs="Times New Roman"/>
      </w:rPr>
    </w:lvl>
    <w:lvl w:ilvl="3" w:tplc="0405000F" w:tentative="1">
      <w:start w:val="1"/>
      <w:numFmt w:val="decimal"/>
      <w:lvlText w:val="%4."/>
      <w:lvlJc w:val="left"/>
      <w:pPr>
        <w:tabs>
          <w:tab w:val="num" w:pos="3589"/>
        </w:tabs>
        <w:ind w:left="3589" w:hanging="360"/>
      </w:pPr>
      <w:rPr>
        <w:rFonts w:cs="Times New Roman"/>
      </w:rPr>
    </w:lvl>
    <w:lvl w:ilvl="4" w:tplc="04050019" w:tentative="1">
      <w:start w:val="1"/>
      <w:numFmt w:val="lowerLetter"/>
      <w:lvlText w:val="%5."/>
      <w:lvlJc w:val="left"/>
      <w:pPr>
        <w:tabs>
          <w:tab w:val="num" w:pos="4309"/>
        </w:tabs>
        <w:ind w:left="4309" w:hanging="360"/>
      </w:pPr>
      <w:rPr>
        <w:rFonts w:cs="Times New Roman"/>
      </w:rPr>
    </w:lvl>
    <w:lvl w:ilvl="5" w:tplc="0405001B" w:tentative="1">
      <w:start w:val="1"/>
      <w:numFmt w:val="lowerRoman"/>
      <w:lvlText w:val="%6."/>
      <w:lvlJc w:val="right"/>
      <w:pPr>
        <w:tabs>
          <w:tab w:val="num" w:pos="5029"/>
        </w:tabs>
        <w:ind w:left="5029" w:hanging="180"/>
      </w:pPr>
      <w:rPr>
        <w:rFonts w:cs="Times New Roman"/>
      </w:rPr>
    </w:lvl>
    <w:lvl w:ilvl="6" w:tplc="0405000F" w:tentative="1">
      <w:start w:val="1"/>
      <w:numFmt w:val="decimal"/>
      <w:lvlText w:val="%7."/>
      <w:lvlJc w:val="left"/>
      <w:pPr>
        <w:tabs>
          <w:tab w:val="num" w:pos="5749"/>
        </w:tabs>
        <w:ind w:left="5749" w:hanging="360"/>
      </w:pPr>
      <w:rPr>
        <w:rFonts w:cs="Times New Roman"/>
      </w:rPr>
    </w:lvl>
    <w:lvl w:ilvl="7" w:tplc="04050019" w:tentative="1">
      <w:start w:val="1"/>
      <w:numFmt w:val="lowerLetter"/>
      <w:lvlText w:val="%8."/>
      <w:lvlJc w:val="left"/>
      <w:pPr>
        <w:tabs>
          <w:tab w:val="num" w:pos="6469"/>
        </w:tabs>
        <w:ind w:left="6469" w:hanging="360"/>
      </w:pPr>
      <w:rPr>
        <w:rFonts w:cs="Times New Roman"/>
      </w:rPr>
    </w:lvl>
    <w:lvl w:ilvl="8" w:tplc="0405001B" w:tentative="1">
      <w:start w:val="1"/>
      <w:numFmt w:val="lowerRoman"/>
      <w:lvlText w:val="%9."/>
      <w:lvlJc w:val="right"/>
      <w:pPr>
        <w:tabs>
          <w:tab w:val="num" w:pos="7189"/>
        </w:tabs>
        <w:ind w:left="7189" w:hanging="180"/>
      </w:pPr>
      <w:rPr>
        <w:rFonts w:cs="Times New Roman"/>
      </w:rPr>
    </w:lvl>
  </w:abstractNum>
  <w:abstractNum w:abstractNumId="11" w15:restartNumberingAfterBreak="0">
    <w:nsid w:val="188011F3"/>
    <w:multiLevelType w:val="hybridMultilevel"/>
    <w:tmpl w:val="AB9E7880"/>
    <w:lvl w:ilvl="0" w:tplc="7BCE1B02">
      <w:start w:val="1"/>
      <w:numFmt w:val="lowerLetter"/>
      <w:lvlText w:val="%1)"/>
      <w:lvlJc w:val="left"/>
      <w:pPr>
        <w:tabs>
          <w:tab w:val="num" w:pos="1069"/>
        </w:tabs>
        <w:ind w:left="1069"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1C7D2190"/>
    <w:multiLevelType w:val="hybridMultilevel"/>
    <w:tmpl w:val="6E5C4BF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3BC7380"/>
    <w:multiLevelType w:val="hybridMultilevel"/>
    <w:tmpl w:val="DC6CCC2E"/>
    <w:lvl w:ilvl="0" w:tplc="04050017">
      <w:start w:val="1"/>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381B1AFD"/>
    <w:multiLevelType w:val="hybridMultilevel"/>
    <w:tmpl w:val="55087DD2"/>
    <w:lvl w:ilvl="0" w:tplc="7BCE1B02">
      <w:start w:val="1"/>
      <w:numFmt w:val="lowerLetter"/>
      <w:lvlText w:val="%1)"/>
      <w:lvlJc w:val="left"/>
      <w:pPr>
        <w:tabs>
          <w:tab w:val="num" w:pos="1069"/>
        </w:tabs>
        <w:ind w:left="1069" w:hanging="360"/>
      </w:pPr>
      <w:rPr>
        <w:rFonts w:cs="Times New Roman" w:hint="default"/>
      </w:rPr>
    </w:lvl>
    <w:lvl w:ilvl="1" w:tplc="42BA6CA6">
      <w:start w:val="1"/>
      <w:numFmt w:val="lowerLetter"/>
      <w:lvlText w:val="%2)"/>
      <w:lvlJc w:val="left"/>
      <w:pPr>
        <w:tabs>
          <w:tab w:val="num" w:pos="1440"/>
        </w:tabs>
        <w:ind w:left="1440" w:hanging="360"/>
      </w:pPr>
      <w:rPr>
        <w:rFonts w:cs="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38427494"/>
    <w:multiLevelType w:val="hybridMultilevel"/>
    <w:tmpl w:val="E0363D02"/>
    <w:lvl w:ilvl="0" w:tplc="7BCE1B02">
      <w:start w:val="1"/>
      <w:numFmt w:val="lowerLetter"/>
      <w:lvlText w:val="%1)"/>
      <w:lvlJc w:val="left"/>
      <w:pPr>
        <w:tabs>
          <w:tab w:val="num" w:pos="1778"/>
        </w:tabs>
        <w:ind w:left="1778" w:hanging="360"/>
      </w:pPr>
      <w:rPr>
        <w:rFonts w:cs="Times New Roman" w:hint="default"/>
      </w:rPr>
    </w:lvl>
    <w:lvl w:ilvl="1" w:tplc="04050019" w:tentative="1">
      <w:start w:val="1"/>
      <w:numFmt w:val="lowerLetter"/>
      <w:lvlText w:val="%2."/>
      <w:lvlJc w:val="left"/>
      <w:pPr>
        <w:tabs>
          <w:tab w:val="num" w:pos="2149"/>
        </w:tabs>
        <w:ind w:left="2149" w:hanging="360"/>
      </w:pPr>
      <w:rPr>
        <w:rFonts w:cs="Times New Roman"/>
      </w:rPr>
    </w:lvl>
    <w:lvl w:ilvl="2" w:tplc="0405001B" w:tentative="1">
      <w:start w:val="1"/>
      <w:numFmt w:val="lowerRoman"/>
      <w:lvlText w:val="%3."/>
      <w:lvlJc w:val="right"/>
      <w:pPr>
        <w:tabs>
          <w:tab w:val="num" w:pos="2869"/>
        </w:tabs>
        <w:ind w:left="2869" w:hanging="180"/>
      </w:pPr>
      <w:rPr>
        <w:rFonts w:cs="Times New Roman"/>
      </w:rPr>
    </w:lvl>
    <w:lvl w:ilvl="3" w:tplc="0405000F" w:tentative="1">
      <w:start w:val="1"/>
      <w:numFmt w:val="decimal"/>
      <w:lvlText w:val="%4."/>
      <w:lvlJc w:val="left"/>
      <w:pPr>
        <w:tabs>
          <w:tab w:val="num" w:pos="3589"/>
        </w:tabs>
        <w:ind w:left="3589" w:hanging="360"/>
      </w:pPr>
      <w:rPr>
        <w:rFonts w:cs="Times New Roman"/>
      </w:rPr>
    </w:lvl>
    <w:lvl w:ilvl="4" w:tplc="04050019" w:tentative="1">
      <w:start w:val="1"/>
      <w:numFmt w:val="lowerLetter"/>
      <w:lvlText w:val="%5."/>
      <w:lvlJc w:val="left"/>
      <w:pPr>
        <w:tabs>
          <w:tab w:val="num" w:pos="4309"/>
        </w:tabs>
        <w:ind w:left="4309" w:hanging="360"/>
      </w:pPr>
      <w:rPr>
        <w:rFonts w:cs="Times New Roman"/>
      </w:rPr>
    </w:lvl>
    <w:lvl w:ilvl="5" w:tplc="0405001B" w:tentative="1">
      <w:start w:val="1"/>
      <w:numFmt w:val="lowerRoman"/>
      <w:lvlText w:val="%6."/>
      <w:lvlJc w:val="right"/>
      <w:pPr>
        <w:tabs>
          <w:tab w:val="num" w:pos="5029"/>
        </w:tabs>
        <w:ind w:left="5029" w:hanging="180"/>
      </w:pPr>
      <w:rPr>
        <w:rFonts w:cs="Times New Roman"/>
      </w:rPr>
    </w:lvl>
    <w:lvl w:ilvl="6" w:tplc="0405000F" w:tentative="1">
      <w:start w:val="1"/>
      <w:numFmt w:val="decimal"/>
      <w:lvlText w:val="%7."/>
      <w:lvlJc w:val="left"/>
      <w:pPr>
        <w:tabs>
          <w:tab w:val="num" w:pos="5749"/>
        </w:tabs>
        <w:ind w:left="5749" w:hanging="360"/>
      </w:pPr>
      <w:rPr>
        <w:rFonts w:cs="Times New Roman"/>
      </w:rPr>
    </w:lvl>
    <w:lvl w:ilvl="7" w:tplc="04050019" w:tentative="1">
      <w:start w:val="1"/>
      <w:numFmt w:val="lowerLetter"/>
      <w:lvlText w:val="%8."/>
      <w:lvlJc w:val="left"/>
      <w:pPr>
        <w:tabs>
          <w:tab w:val="num" w:pos="6469"/>
        </w:tabs>
        <w:ind w:left="6469" w:hanging="360"/>
      </w:pPr>
      <w:rPr>
        <w:rFonts w:cs="Times New Roman"/>
      </w:rPr>
    </w:lvl>
    <w:lvl w:ilvl="8" w:tplc="0405001B" w:tentative="1">
      <w:start w:val="1"/>
      <w:numFmt w:val="lowerRoman"/>
      <w:lvlText w:val="%9."/>
      <w:lvlJc w:val="right"/>
      <w:pPr>
        <w:tabs>
          <w:tab w:val="num" w:pos="7189"/>
        </w:tabs>
        <w:ind w:left="7189" w:hanging="180"/>
      </w:pPr>
      <w:rPr>
        <w:rFonts w:cs="Times New Roman"/>
      </w:rPr>
    </w:lvl>
  </w:abstractNum>
  <w:abstractNum w:abstractNumId="16" w15:restartNumberingAfterBreak="0">
    <w:nsid w:val="3DEE213C"/>
    <w:multiLevelType w:val="hybridMultilevel"/>
    <w:tmpl w:val="6F940664"/>
    <w:lvl w:ilvl="0" w:tplc="6088CDF4">
      <w:start w:val="1"/>
      <w:numFmt w:val="lowerLetter"/>
      <w:lvlText w:val="%1)"/>
      <w:lvlJc w:val="left"/>
      <w:pPr>
        <w:tabs>
          <w:tab w:val="num" w:pos="786"/>
        </w:tabs>
        <w:ind w:left="786" w:hanging="360"/>
      </w:pPr>
      <w:rPr>
        <w:rFonts w:cs="Times New Roman" w:hint="default"/>
      </w:rPr>
    </w:lvl>
    <w:lvl w:ilvl="1" w:tplc="04050019" w:tentative="1">
      <w:start w:val="1"/>
      <w:numFmt w:val="lowerLetter"/>
      <w:lvlText w:val="%2."/>
      <w:lvlJc w:val="left"/>
      <w:pPr>
        <w:tabs>
          <w:tab w:val="num" w:pos="2149"/>
        </w:tabs>
        <w:ind w:left="2149" w:hanging="360"/>
      </w:pPr>
      <w:rPr>
        <w:rFonts w:cs="Times New Roman"/>
      </w:rPr>
    </w:lvl>
    <w:lvl w:ilvl="2" w:tplc="0405001B" w:tentative="1">
      <w:start w:val="1"/>
      <w:numFmt w:val="lowerRoman"/>
      <w:lvlText w:val="%3."/>
      <w:lvlJc w:val="right"/>
      <w:pPr>
        <w:tabs>
          <w:tab w:val="num" w:pos="2869"/>
        </w:tabs>
        <w:ind w:left="2869" w:hanging="180"/>
      </w:pPr>
      <w:rPr>
        <w:rFonts w:cs="Times New Roman"/>
      </w:rPr>
    </w:lvl>
    <w:lvl w:ilvl="3" w:tplc="0405000F" w:tentative="1">
      <w:start w:val="1"/>
      <w:numFmt w:val="decimal"/>
      <w:lvlText w:val="%4."/>
      <w:lvlJc w:val="left"/>
      <w:pPr>
        <w:tabs>
          <w:tab w:val="num" w:pos="3589"/>
        </w:tabs>
        <w:ind w:left="3589" w:hanging="360"/>
      </w:pPr>
      <w:rPr>
        <w:rFonts w:cs="Times New Roman"/>
      </w:rPr>
    </w:lvl>
    <w:lvl w:ilvl="4" w:tplc="04050019" w:tentative="1">
      <w:start w:val="1"/>
      <w:numFmt w:val="lowerLetter"/>
      <w:lvlText w:val="%5."/>
      <w:lvlJc w:val="left"/>
      <w:pPr>
        <w:tabs>
          <w:tab w:val="num" w:pos="4309"/>
        </w:tabs>
        <w:ind w:left="4309" w:hanging="360"/>
      </w:pPr>
      <w:rPr>
        <w:rFonts w:cs="Times New Roman"/>
      </w:rPr>
    </w:lvl>
    <w:lvl w:ilvl="5" w:tplc="0405001B" w:tentative="1">
      <w:start w:val="1"/>
      <w:numFmt w:val="lowerRoman"/>
      <w:lvlText w:val="%6."/>
      <w:lvlJc w:val="right"/>
      <w:pPr>
        <w:tabs>
          <w:tab w:val="num" w:pos="5029"/>
        </w:tabs>
        <w:ind w:left="5029" w:hanging="180"/>
      </w:pPr>
      <w:rPr>
        <w:rFonts w:cs="Times New Roman"/>
      </w:rPr>
    </w:lvl>
    <w:lvl w:ilvl="6" w:tplc="0405000F" w:tentative="1">
      <w:start w:val="1"/>
      <w:numFmt w:val="decimal"/>
      <w:lvlText w:val="%7."/>
      <w:lvlJc w:val="left"/>
      <w:pPr>
        <w:tabs>
          <w:tab w:val="num" w:pos="5749"/>
        </w:tabs>
        <w:ind w:left="5749" w:hanging="360"/>
      </w:pPr>
      <w:rPr>
        <w:rFonts w:cs="Times New Roman"/>
      </w:rPr>
    </w:lvl>
    <w:lvl w:ilvl="7" w:tplc="04050019" w:tentative="1">
      <w:start w:val="1"/>
      <w:numFmt w:val="lowerLetter"/>
      <w:lvlText w:val="%8."/>
      <w:lvlJc w:val="left"/>
      <w:pPr>
        <w:tabs>
          <w:tab w:val="num" w:pos="6469"/>
        </w:tabs>
        <w:ind w:left="6469" w:hanging="360"/>
      </w:pPr>
      <w:rPr>
        <w:rFonts w:cs="Times New Roman"/>
      </w:rPr>
    </w:lvl>
    <w:lvl w:ilvl="8" w:tplc="0405001B" w:tentative="1">
      <w:start w:val="1"/>
      <w:numFmt w:val="lowerRoman"/>
      <w:lvlText w:val="%9."/>
      <w:lvlJc w:val="right"/>
      <w:pPr>
        <w:tabs>
          <w:tab w:val="num" w:pos="7189"/>
        </w:tabs>
        <w:ind w:left="7189" w:hanging="180"/>
      </w:pPr>
      <w:rPr>
        <w:rFonts w:cs="Times New Roman"/>
      </w:rPr>
    </w:lvl>
  </w:abstractNum>
  <w:abstractNum w:abstractNumId="17" w15:restartNumberingAfterBreak="0">
    <w:nsid w:val="3EB3267F"/>
    <w:multiLevelType w:val="hybridMultilevel"/>
    <w:tmpl w:val="042669D4"/>
    <w:lvl w:ilvl="0" w:tplc="6088CDF4">
      <w:start w:val="1"/>
      <w:numFmt w:val="lowerLetter"/>
      <w:lvlText w:val="%1)"/>
      <w:lvlJc w:val="left"/>
      <w:pPr>
        <w:tabs>
          <w:tab w:val="num" w:pos="2149"/>
        </w:tabs>
        <w:ind w:left="2149" w:hanging="360"/>
      </w:pPr>
      <w:rPr>
        <w:rFonts w:cs="Times New Roman" w:hint="default"/>
      </w:rPr>
    </w:lvl>
    <w:lvl w:ilvl="1" w:tplc="04050019" w:tentative="1">
      <w:start w:val="1"/>
      <w:numFmt w:val="lowerLetter"/>
      <w:lvlText w:val="%2."/>
      <w:lvlJc w:val="left"/>
      <w:pPr>
        <w:tabs>
          <w:tab w:val="num" w:pos="2149"/>
        </w:tabs>
        <w:ind w:left="2149" w:hanging="360"/>
      </w:pPr>
      <w:rPr>
        <w:rFonts w:cs="Times New Roman"/>
      </w:rPr>
    </w:lvl>
    <w:lvl w:ilvl="2" w:tplc="0405001B" w:tentative="1">
      <w:start w:val="1"/>
      <w:numFmt w:val="lowerRoman"/>
      <w:lvlText w:val="%3."/>
      <w:lvlJc w:val="right"/>
      <w:pPr>
        <w:tabs>
          <w:tab w:val="num" w:pos="2869"/>
        </w:tabs>
        <w:ind w:left="2869" w:hanging="180"/>
      </w:pPr>
      <w:rPr>
        <w:rFonts w:cs="Times New Roman"/>
      </w:rPr>
    </w:lvl>
    <w:lvl w:ilvl="3" w:tplc="0405000F" w:tentative="1">
      <w:start w:val="1"/>
      <w:numFmt w:val="decimal"/>
      <w:lvlText w:val="%4."/>
      <w:lvlJc w:val="left"/>
      <w:pPr>
        <w:tabs>
          <w:tab w:val="num" w:pos="3589"/>
        </w:tabs>
        <w:ind w:left="3589" w:hanging="360"/>
      </w:pPr>
      <w:rPr>
        <w:rFonts w:cs="Times New Roman"/>
      </w:rPr>
    </w:lvl>
    <w:lvl w:ilvl="4" w:tplc="04050019" w:tentative="1">
      <w:start w:val="1"/>
      <w:numFmt w:val="lowerLetter"/>
      <w:lvlText w:val="%5."/>
      <w:lvlJc w:val="left"/>
      <w:pPr>
        <w:tabs>
          <w:tab w:val="num" w:pos="4309"/>
        </w:tabs>
        <w:ind w:left="4309" w:hanging="360"/>
      </w:pPr>
      <w:rPr>
        <w:rFonts w:cs="Times New Roman"/>
      </w:rPr>
    </w:lvl>
    <w:lvl w:ilvl="5" w:tplc="0405001B" w:tentative="1">
      <w:start w:val="1"/>
      <w:numFmt w:val="lowerRoman"/>
      <w:lvlText w:val="%6."/>
      <w:lvlJc w:val="right"/>
      <w:pPr>
        <w:tabs>
          <w:tab w:val="num" w:pos="5029"/>
        </w:tabs>
        <w:ind w:left="5029" w:hanging="180"/>
      </w:pPr>
      <w:rPr>
        <w:rFonts w:cs="Times New Roman"/>
      </w:rPr>
    </w:lvl>
    <w:lvl w:ilvl="6" w:tplc="0405000F" w:tentative="1">
      <w:start w:val="1"/>
      <w:numFmt w:val="decimal"/>
      <w:lvlText w:val="%7."/>
      <w:lvlJc w:val="left"/>
      <w:pPr>
        <w:tabs>
          <w:tab w:val="num" w:pos="5749"/>
        </w:tabs>
        <w:ind w:left="5749" w:hanging="360"/>
      </w:pPr>
      <w:rPr>
        <w:rFonts w:cs="Times New Roman"/>
      </w:rPr>
    </w:lvl>
    <w:lvl w:ilvl="7" w:tplc="04050019" w:tentative="1">
      <w:start w:val="1"/>
      <w:numFmt w:val="lowerLetter"/>
      <w:lvlText w:val="%8."/>
      <w:lvlJc w:val="left"/>
      <w:pPr>
        <w:tabs>
          <w:tab w:val="num" w:pos="6469"/>
        </w:tabs>
        <w:ind w:left="6469" w:hanging="360"/>
      </w:pPr>
      <w:rPr>
        <w:rFonts w:cs="Times New Roman"/>
      </w:rPr>
    </w:lvl>
    <w:lvl w:ilvl="8" w:tplc="0405001B" w:tentative="1">
      <w:start w:val="1"/>
      <w:numFmt w:val="lowerRoman"/>
      <w:lvlText w:val="%9."/>
      <w:lvlJc w:val="right"/>
      <w:pPr>
        <w:tabs>
          <w:tab w:val="num" w:pos="7189"/>
        </w:tabs>
        <w:ind w:left="7189" w:hanging="180"/>
      </w:pPr>
      <w:rPr>
        <w:rFonts w:cs="Times New Roman"/>
      </w:rPr>
    </w:lvl>
  </w:abstractNum>
  <w:abstractNum w:abstractNumId="18" w15:restartNumberingAfterBreak="0">
    <w:nsid w:val="41C970F5"/>
    <w:multiLevelType w:val="multilevel"/>
    <w:tmpl w:val="23528C00"/>
    <w:lvl w:ilvl="0">
      <w:start w:val="1"/>
      <w:numFmt w:val="decimal"/>
      <w:isLgl/>
      <w:lvlText w:val="(%1)"/>
      <w:lvlJc w:val="left"/>
      <w:pPr>
        <w:tabs>
          <w:tab w:val="num" w:pos="785"/>
        </w:tabs>
        <w:ind w:firstLine="425"/>
      </w:pPr>
      <w:rPr>
        <w:rFonts w:cs="Times New Roman"/>
      </w:rPr>
    </w:lvl>
    <w:lvl w:ilvl="1">
      <w:start w:val="1"/>
      <w:numFmt w:val="lowerLetter"/>
      <w:lvlText w:val="%2)"/>
      <w:lvlJc w:val="left"/>
      <w:pPr>
        <w:tabs>
          <w:tab w:val="num" w:pos="425"/>
        </w:tabs>
        <w:ind w:left="425" w:hanging="425"/>
      </w:pPr>
      <w:rPr>
        <w:rFonts w:cs="Times New Roman"/>
      </w:rPr>
    </w:lvl>
    <w:lvl w:ilvl="2">
      <w:start w:val="1"/>
      <w:numFmt w:val="decimal"/>
      <w:isLgl/>
      <w:lvlText w:val="%3."/>
      <w:lvlJc w:val="left"/>
      <w:pPr>
        <w:tabs>
          <w:tab w:val="num" w:pos="851"/>
        </w:tabs>
        <w:ind w:left="851" w:hanging="426"/>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19" w15:restartNumberingAfterBreak="0">
    <w:nsid w:val="517A0BAC"/>
    <w:multiLevelType w:val="hybridMultilevel"/>
    <w:tmpl w:val="CFEC2C02"/>
    <w:lvl w:ilvl="0" w:tplc="7BCE1B02">
      <w:start w:val="1"/>
      <w:numFmt w:val="lowerLetter"/>
      <w:lvlText w:val="%1)"/>
      <w:lvlJc w:val="left"/>
      <w:pPr>
        <w:tabs>
          <w:tab w:val="num" w:pos="1069"/>
        </w:tabs>
        <w:ind w:left="1069" w:hanging="360"/>
      </w:pPr>
      <w:rPr>
        <w:rFonts w:cs="Times New Roman" w:hint="default"/>
      </w:rPr>
    </w:lvl>
    <w:lvl w:ilvl="1" w:tplc="04050019" w:tentative="1">
      <w:start w:val="1"/>
      <w:numFmt w:val="lowerLetter"/>
      <w:lvlText w:val="%2."/>
      <w:lvlJc w:val="left"/>
      <w:pPr>
        <w:tabs>
          <w:tab w:val="num" w:pos="705"/>
        </w:tabs>
        <w:ind w:left="705" w:hanging="360"/>
      </w:pPr>
      <w:rPr>
        <w:rFonts w:cs="Times New Roman"/>
      </w:rPr>
    </w:lvl>
    <w:lvl w:ilvl="2" w:tplc="0405001B" w:tentative="1">
      <w:start w:val="1"/>
      <w:numFmt w:val="lowerRoman"/>
      <w:lvlText w:val="%3."/>
      <w:lvlJc w:val="right"/>
      <w:pPr>
        <w:tabs>
          <w:tab w:val="num" w:pos="1425"/>
        </w:tabs>
        <w:ind w:left="1425" w:hanging="180"/>
      </w:pPr>
      <w:rPr>
        <w:rFonts w:cs="Times New Roman"/>
      </w:rPr>
    </w:lvl>
    <w:lvl w:ilvl="3" w:tplc="0405000F" w:tentative="1">
      <w:start w:val="1"/>
      <w:numFmt w:val="decimal"/>
      <w:lvlText w:val="%4."/>
      <w:lvlJc w:val="left"/>
      <w:pPr>
        <w:tabs>
          <w:tab w:val="num" w:pos="2145"/>
        </w:tabs>
        <w:ind w:left="2145" w:hanging="360"/>
      </w:pPr>
      <w:rPr>
        <w:rFonts w:cs="Times New Roman"/>
      </w:rPr>
    </w:lvl>
    <w:lvl w:ilvl="4" w:tplc="04050019" w:tentative="1">
      <w:start w:val="1"/>
      <w:numFmt w:val="lowerLetter"/>
      <w:lvlText w:val="%5."/>
      <w:lvlJc w:val="left"/>
      <w:pPr>
        <w:tabs>
          <w:tab w:val="num" w:pos="2865"/>
        </w:tabs>
        <w:ind w:left="2865" w:hanging="360"/>
      </w:pPr>
      <w:rPr>
        <w:rFonts w:cs="Times New Roman"/>
      </w:rPr>
    </w:lvl>
    <w:lvl w:ilvl="5" w:tplc="0405001B" w:tentative="1">
      <w:start w:val="1"/>
      <w:numFmt w:val="lowerRoman"/>
      <w:lvlText w:val="%6."/>
      <w:lvlJc w:val="right"/>
      <w:pPr>
        <w:tabs>
          <w:tab w:val="num" w:pos="3585"/>
        </w:tabs>
        <w:ind w:left="3585" w:hanging="180"/>
      </w:pPr>
      <w:rPr>
        <w:rFonts w:cs="Times New Roman"/>
      </w:rPr>
    </w:lvl>
    <w:lvl w:ilvl="6" w:tplc="0405000F" w:tentative="1">
      <w:start w:val="1"/>
      <w:numFmt w:val="decimal"/>
      <w:lvlText w:val="%7."/>
      <w:lvlJc w:val="left"/>
      <w:pPr>
        <w:tabs>
          <w:tab w:val="num" w:pos="4305"/>
        </w:tabs>
        <w:ind w:left="4305" w:hanging="360"/>
      </w:pPr>
      <w:rPr>
        <w:rFonts w:cs="Times New Roman"/>
      </w:rPr>
    </w:lvl>
    <w:lvl w:ilvl="7" w:tplc="04050019" w:tentative="1">
      <w:start w:val="1"/>
      <w:numFmt w:val="lowerLetter"/>
      <w:lvlText w:val="%8."/>
      <w:lvlJc w:val="left"/>
      <w:pPr>
        <w:tabs>
          <w:tab w:val="num" w:pos="5025"/>
        </w:tabs>
        <w:ind w:left="5025" w:hanging="360"/>
      </w:pPr>
      <w:rPr>
        <w:rFonts w:cs="Times New Roman"/>
      </w:rPr>
    </w:lvl>
    <w:lvl w:ilvl="8" w:tplc="0405001B" w:tentative="1">
      <w:start w:val="1"/>
      <w:numFmt w:val="lowerRoman"/>
      <w:lvlText w:val="%9."/>
      <w:lvlJc w:val="right"/>
      <w:pPr>
        <w:tabs>
          <w:tab w:val="num" w:pos="5745"/>
        </w:tabs>
        <w:ind w:left="5745" w:hanging="180"/>
      </w:pPr>
      <w:rPr>
        <w:rFonts w:cs="Times New Roman"/>
      </w:rPr>
    </w:lvl>
  </w:abstractNum>
  <w:abstractNum w:abstractNumId="20" w15:restartNumberingAfterBreak="0">
    <w:nsid w:val="61166618"/>
    <w:multiLevelType w:val="multilevel"/>
    <w:tmpl w:val="047EB0DC"/>
    <w:lvl w:ilvl="0">
      <w:start w:val="4"/>
      <w:numFmt w:val="none"/>
      <w:lvlText w:val="-"/>
      <w:legacy w:legacy="1" w:legacySpace="120" w:legacyIndent="360"/>
      <w:lvlJc w:val="left"/>
      <w:pPr>
        <w:ind w:left="360" w:hanging="360"/>
      </w:pPr>
      <w:rPr>
        <w:rFonts w:cs="Times New Roman"/>
      </w:r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cs="Wingdings" w:hint="default"/>
      </w:rPr>
    </w:lvl>
    <w:lvl w:ilvl="3">
      <w:start w:val="1"/>
      <w:numFmt w:val="none"/>
      <w:lvlText w:val=""/>
      <w:legacy w:legacy="1" w:legacySpace="120" w:legacyIndent="360"/>
      <w:lvlJc w:val="left"/>
      <w:pPr>
        <w:ind w:left="1440" w:hanging="360"/>
      </w:pPr>
      <w:rPr>
        <w:rFonts w:ascii="Symbol" w:hAnsi="Symbol" w:cs="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cs="Wingdings" w:hint="default"/>
      </w:rPr>
    </w:lvl>
    <w:lvl w:ilvl="6">
      <w:start w:val="1"/>
      <w:numFmt w:val="none"/>
      <w:lvlText w:val=""/>
      <w:legacy w:legacy="1" w:legacySpace="120" w:legacyIndent="360"/>
      <w:lvlJc w:val="left"/>
      <w:pPr>
        <w:ind w:left="2520" w:hanging="360"/>
      </w:pPr>
      <w:rPr>
        <w:rFonts w:ascii="Symbol" w:hAnsi="Symbol" w:cs="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cs="Wingdings" w:hint="default"/>
      </w:rPr>
    </w:lvl>
  </w:abstractNum>
  <w:abstractNum w:abstractNumId="21" w15:restartNumberingAfterBreak="0">
    <w:nsid w:val="6AAF1A1F"/>
    <w:multiLevelType w:val="multilevel"/>
    <w:tmpl w:val="23528C00"/>
    <w:lvl w:ilvl="0">
      <w:start w:val="1"/>
      <w:numFmt w:val="decimal"/>
      <w:pStyle w:val="Textodstavce"/>
      <w:isLgl/>
      <w:lvlText w:val="(%1)"/>
      <w:lvlJc w:val="left"/>
      <w:pPr>
        <w:tabs>
          <w:tab w:val="num" w:pos="785"/>
        </w:tabs>
        <w:ind w:firstLine="425"/>
      </w:pPr>
      <w:rPr>
        <w:rFonts w:cs="Times New Roman"/>
      </w:rPr>
    </w:lvl>
    <w:lvl w:ilvl="1">
      <w:start w:val="1"/>
      <w:numFmt w:val="lowerLetter"/>
      <w:pStyle w:val="Textpsmene"/>
      <w:lvlText w:val="%2)"/>
      <w:lvlJc w:val="left"/>
      <w:pPr>
        <w:tabs>
          <w:tab w:val="num" w:pos="708"/>
        </w:tabs>
        <w:ind w:left="708" w:hanging="425"/>
      </w:pPr>
      <w:rPr>
        <w:rFonts w:cs="Times New Roman"/>
      </w:rPr>
    </w:lvl>
    <w:lvl w:ilvl="2">
      <w:start w:val="1"/>
      <w:numFmt w:val="decimal"/>
      <w:pStyle w:val="Textbodu"/>
      <w:isLgl/>
      <w:lvlText w:val="%3."/>
      <w:lvlJc w:val="left"/>
      <w:pPr>
        <w:tabs>
          <w:tab w:val="num" w:pos="851"/>
        </w:tabs>
        <w:ind w:left="851" w:hanging="426"/>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22" w15:restartNumberingAfterBreak="0">
    <w:nsid w:val="71CC7757"/>
    <w:multiLevelType w:val="hybridMultilevel"/>
    <w:tmpl w:val="235AB29E"/>
    <w:lvl w:ilvl="0" w:tplc="7BCE1B02">
      <w:start w:val="1"/>
      <w:numFmt w:val="lowerLetter"/>
      <w:lvlText w:val="%1)"/>
      <w:lvlJc w:val="left"/>
      <w:pPr>
        <w:tabs>
          <w:tab w:val="num" w:pos="1069"/>
        </w:tabs>
        <w:ind w:left="1069"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72DA6407"/>
    <w:multiLevelType w:val="hybridMultilevel"/>
    <w:tmpl w:val="415E24C4"/>
    <w:lvl w:ilvl="0" w:tplc="7BCE1B02">
      <w:start w:val="1"/>
      <w:numFmt w:val="lowerLetter"/>
      <w:lvlText w:val="%1)"/>
      <w:lvlJc w:val="left"/>
      <w:pPr>
        <w:tabs>
          <w:tab w:val="num" w:pos="2513"/>
        </w:tabs>
        <w:ind w:left="2513" w:hanging="360"/>
      </w:pPr>
      <w:rPr>
        <w:rFonts w:cs="Times New Roman" w:hint="default"/>
      </w:rPr>
    </w:lvl>
    <w:lvl w:ilvl="1" w:tplc="04050019" w:tentative="1">
      <w:start w:val="1"/>
      <w:numFmt w:val="lowerLetter"/>
      <w:lvlText w:val="%2."/>
      <w:lvlJc w:val="left"/>
      <w:pPr>
        <w:tabs>
          <w:tab w:val="num" w:pos="2149"/>
        </w:tabs>
        <w:ind w:left="2149" w:hanging="360"/>
      </w:pPr>
      <w:rPr>
        <w:rFonts w:cs="Times New Roman"/>
      </w:rPr>
    </w:lvl>
    <w:lvl w:ilvl="2" w:tplc="0405001B" w:tentative="1">
      <w:start w:val="1"/>
      <w:numFmt w:val="lowerRoman"/>
      <w:lvlText w:val="%3."/>
      <w:lvlJc w:val="right"/>
      <w:pPr>
        <w:tabs>
          <w:tab w:val="num" w:pos="2869"/>
        </w:tabs>
        <w:ind w:left="2869" w:hanging="180"/>
      </w:pPr>
      <w:rPr>
        <w:rFonts w:cs="Times New Roman"/>
      </w:rPr>
    </w:lvl>
    <w:lvl w:ilvl="3" w:tplc="0405000F" w:tentative="1">
      <w:start w:val="1"/>
      <w:numFmt w:val="decimal"/>
      <w:lvlText w:val="%4."/>
      <w:lvlJc w:val="left"/>
      <w:pPr>
        <w:tabs>
          <w:tab w:val="num" w:pos="3589"/>
        </w:tabs>
        <w:ind w:left="3589" w:hanging="360"/>
      </w:pPr>
      <w:rPr>
        <w:rFonts w:cs="Times New Roman"/>
      </w:rPr>
    </w:lvl>
    <w:lvl w:ilvl="4" w:tplc="04050019" w:tentative="1">
      <w:start w:val="1"/>
      <w:numFmt w:val="lowerLetter"/>
      <w:lvlText w:val="%5."/>
      <w:lvlJc w:val="left"/>
      <w:pPr>
        <w:tabs>
          <w:tab w:val="num" w:pos="4309"/>
        </w:tabs>
        <w:ind w:left="4309" w:hanging="360"/>
      </w:pPr>
      <w:rPr>
        <w:rFonts w:cs="Times New Roman"/>
      </w:rPr>
    </w:lvl>
    <w:lvl w:ilvl="5" w:tplc="0405001B" w:tentative="1">
      <w:start w:val="1"/>
      <w:numFmt w:val="lowerRoman"/>
      <w:lvlText w:val="%6."/>
      <w:lvlJc w:val="right"/>
      <w:pPr>
        <w:tabs>
          <w:tab w:val="num" w:pos="5029"/>
        </w:tabs>
        <w:ind w:left="5029" w:hanging="180"/>
      </w:pPr>
      <w:rPr>
        <w:rFonts w:cs="Times New Roman"/>
      </w:rPr>
    </w:lvl>
    <w:lvl w:ilvl="6" w:tplc="0405000F" w:tentative="1">
      <w:start w:val="1"/>
      <w:numFmt w:val="decimal"/>
      <w:lvlText w:val="%7."/>
      <w:lvlJc w:val="left"/>
      <w:pPr>
        <w:tabs>
          <w:tab w:val="num" w:pos="5749"/>
        </w:tabs>
        <w:ind w:left="5749" w:hanging="360"/>
      </w:pPr>
      <w:rPr>
        <w:rFonts w:cs="Times New Roman"/>
      </w:rPr>
    </w:lvl>
    <w:lvl w:ilvl="7" w:tplc="04050019" w:tentative="1">
      <w:start w:val="1"/>
      <w:numFmt w:val="lowerLetter"/>
      <w:lvlText w:val="%8."/>
      <w:lvlJc w:val="left"/>
      <w:pPr>
        <w:tabs>
          <w:tab w:val="num" w:pos="6469"/>
        </w:tabs>
        <w:ind w:left="6469" w:hanging="360"/>
      </w:pPr>
      <w:rPr>
        <w:rFonts w:cs="Times New Roman"/>
      </w:rPr>
    </w:lvl>
    <w:lvl w:ilvl="8" w:tplc="0405001B" w:tentative="1">
      <w:start w:val="1"/>
      <w:numFmt w:val="lowerRoman"/>
      <w:lvlText w:val="%9."/>
      <w:lvlJc w:val="right"/>
      <w:pPr>
        <w:tabs>
          <w:tab w:val="num" w:pos="7189"/>
        </w:tabs>
        <w:ind w:left="7189" w:hanging="180"/>
      </w:pPr>
      <w:rPr>
        <w:rFonts w:cs="Times New Roman"/>
      </w:rPr>
    </w:lvl>
  </w:abstractNum>
  <w:abstractNum w:abstractNumId="24" w15:restartNumberingAfterBreak="0">
    <w:nsid w:val="74484691"/>
    <w:multiLevelType w:val="hybridMultilevel"/>
    <w:tmpl w:val="515EE640"/>
    <w:lvl w:ilvl="0" w:tplc="7BCE1B02">
      <w:start w:val="1"/>
      <w:numFmt w:val="lowerLetter"/>
      <w:lvlText w:val="%1)"/>
      <w:lvlJc w:val="left"/>
      <w:pPr>
        <w:tabs>
          <w:tab w:val="num" w:pos="1778"/>
        </w:tabs>
        <w:ind w:left="1778" w:hanging="360"/>
      </w:pPr>
      <w:rPr>
        <w:rFonts w:cs="Times New Roman" w:hint="default"/>
      </w:rPr>
    </w:lvl>
    <w:lvl w:ilvl="1" w:tplc="50BEDA52">
      <w:start w:val="1"/>
      <w:numFmt w:val="lowerLetter"/>
      <w:lvlText w:val="%2)"/>
      <w:lvlJc w:val="left"/>
      <w:pPr>
        <w:tabs>
          <w:tab w:val="num" w:pos="2149"/>
        </w:tabs>
        <w:ind w:left="2149" w:hanging="360"/>
      </w:pPr>
      <w:rPr>
        <w:rFonts w:cs="Times New Roman" w:hint="default"/>
      </w:rPr>
    </w:lvl>
    <w:lvl w:ilvl="2" w:tplc="0405001B" w:tentative="1">
      <w:start w:val="1"/>
      <w:numFmt w:val="lowerRoman"/>
      <w:lvlText w:val="%3."/>
      <w:lvlJc w:val="right"/>
      <w:pPr>
        <w:tabs>
          <w:tab w:val="num" w:pos="2869"/>
        </w:tabs>
        <w:ind w:left="2869" w:hanging="180"/>
      </w:pPr>
      <w:rPr>
        <w:rFonts w:cs="Times New Roman"/>
      </w:rPr>
    </w:lvl>
    <w:lvl w:ilvl="3" w:tplc="0405000F" w:tentative="1">
      <w:start w:val="1"/>
      <w:numFmt w:val="decimal"/>
      <w:lvlText w:val="%4."/>
      <w:lvlJc w:val="left"/>
      <w:pPr>
        <w:tabs>
          <w:tab w:val="num" w:pos="3589"/>
        </w:tabs>
        <w:ind w:left="3589" w:hanging="360"/>
      </w:pPr>
      <w:rPr>
        <w:rFonts w:cs="Times New Roman"/>
      </w:rPr>
    </w:lvl>
    <w:lvl w:ilvl="4" w:tplc="04050019" w:tentative="1">
      <w:start w:val="1"/>
      <w:numFmt w:val="lowerLetter"/>
      <w:lvlText w:val="%5."/>
      <w:lvlJc w:val="left"/>
      <w:pPr>
        <w:tabs>
          <w:tab w:val="num" w:pos="4309"/>
        </w:tabs>
        <w:ind w:left="4309" w:hanging="360"/>
      </w:pPr>
      <w:rPr>
        <w:rFonts w:cs="Times New Roman"/>
      </w:rPr>
    </w:lvl>
    <w:lvl w:ilvl="5" w:tplc="0405001B" w:tentative="1">
      <w:start w:val="1"/>
      <w:numFmt w:val="lowerRoman"/>
      <w:lvlText w:val="%6."/>
      <w:lvlJc w:val="right"/>
      <w:pPr>
        <w:tabs>
          <w:tab w:val="num" w:pos="5029"/>
        </w:tabs>
        <w:ind w:left="5029" w:hanging="180"/>
      </w:pPr>
      <w:rPr>
        <w:rFonts w:cs="Times New Roman"/>
      </w:rPr>
    </w:lvl>
    <w:lvl w:ilvl="6" w:tplc="0405000F" w:tentative="1">
      <w:start w:val="1"/>
      <w:numFmt w:val="decimal"/>
      <w:lvlText w:val="%7."/>
      <w:lvlJc w:val="left"/>
      <w:pPr>
        <w:tabs>
          <w:tab w:val="num" w:pos="5749"/>
        </w:tabs>
        <w:ind w:left="5749" w:hanging="360"/>
      </w:pPr>
      <w:rPr>
        <w:rFonts w:cs="Times New Roman"/>
      </w:rPr>
    </w:lvl>
    <w:lvl w:ilvl="7" w:tplc="04050019" w:tentative="1">
      <w:start w:val="1"/>
      <w:numFmt w:val="lowerLetter"/>
      <w:lvlText w:val="%8."/>
      <w:lvlJc w:val="left"/>
      <w:pPr>
        <w:tabs>
          <w:tab w:val="num" w:pos="6469"/>
        </w:tabs>
        <w:ind w:left="6469" w:hanging="360"/>
      </w:pPr>
      <w:rPr>
        <w:rFonts w:cs="Times New Roman"/>
      </w:rPr>
    </w:lvl>
    <w:lvl w:ilvl="8" w:tplc="0405001B" w:tentative="1">
      <w:start w:val="1"/>
      <w:numFmt w:val="lowerRoman"/>
      <w:lvlText w:val="%9."/>
      <w:lvlJc w:val="right"/>
      <w:pPr>
        <w:tabs>
          <w:tab w:val="num" w:pos="7189"/>
        </w:tabs>
        <w:ind w:left="7189" w:hanging="180"/>
      </w:pPr>
      <w:rPr>
        <w:rFonts w:cs="Times New Roman"/>
      </w:rPr>
    </w:lvl>
  </w:abstractNum>
  <w:abstractNum w:abstractNumId="25" w15:restartNumberingAfterBreak="0">
    <w:nsid w:val="75BB57E8"/>
    <w:multiLevelType w:val="hybridMultilevel"/>
    <w:tmpl w:val="68CAABEC"/>
    <w:lvl w:ilvl="0" w:tplc="6088CDF4">
      <w:start w:val="1"/>
      <w:numFmt w:val="lowerLetter"/>
      <w:lvlText w:val="%1)"/>
      <w:lvlJc w:val="left"/>
      <w:pPr>
        <w:tabs>
          <w:tab w:val="num" w:pos="2149"/>
        </w:tabs>
        <w:ind w:left="2149" w:hanging="360"/>
      </w:pPr>
      <w:rPr>
        <w:rFonts w:cs="Times New Roman" w:hint="default"/>
      </w:rPr>
    </w:lvl>
    <w:lvl w:ilvl="1" w:tplc="04050019" w:tentative="1">
      <w:start w:val="1"/>
      <w:numFmt w:val="lowerLetter"/>
      <w:lvlText w:val="%2."/>
      <w:lvlJc w:val="left"/>
      <w:pPr>
        <w:tabs>
          <w:tab w:val="num" w:pos="2149"/>
        </w:tabs>
        <w:ind w:left="2149" w:hanging="360"/>
      </w:pPr>
      <w:rPr>
        <w:rFonts w:cs="Times New Roman"/>
      </w:rPr>
    </w:lvl>
    <w:lvl w:ilvl="2" w:tplc="0405001B" w:tentative="1">
      <w:start w:val="1"/>
      <w:numFmt w:val="lowerRoman"/>
      <w:lvlText w:val="%3."/>
      <w:lvlJc w:val="right"/>
      <w:pPr>
        <w:tabs>
          <w:tab w:val="num" w:pos="2869"/>
        </w:tabs>
        <w:ind w:left="2869" w:hanging="180"/>
      </w:pPr>
      <w:rPr>
        <w:rFonts w:cs="Times New Roman"/>
      </w:rPr>
    </w:lvl>
    <w:lvl w:ilvl="3" w:tplc="0405000F" w:tentative="1">
      <w:start w:val="1"/>
      <w:numFmt w:val="decimal"/>
      <w:lvlText w:val="%4."/>
      <w:lvlJc w:val="left"/>
      <w:pPr>
        <w:tabs>
          <w:tab w:val="num" w:pos="3589"/>
        </w:tabs>
        <w:ind w:left="3589" w:hanging="360"/>
      </w:pPr>
      <w:rPr>
        <w:rFonts w:cs="Times New Roman"/>
      </w:rPr>
    </w:lvl>
    <w:lvl w:ilvl="4" w:tplc="04050019" w:tentative="1">
      <w:start w:val="1"/>
      <w:numFmt w:val="lowerLetter"/>
      <w:lvlText w:val="%5."/>
      <w:lvlJc w:val="left"/>
      <w:pPr>
        <w:tabs>
          <w:tab w:val="num" w:pos="4309"/>
        </w:tabs>
        <w:ind w:left="4309" w:hanging="360"/>
      </w:pPr>
      <w:rPr>
        <w:rFonts w:cs="Times New Roman"/>
      </w:rPr>
    </w:lvl>
    <w:lvl w:ilvl="5" w:tplc="0405001B" w:tentative="1">
      <w:start w:val="1"/>
      <w:numFmt w:val="lowerRoman"/>
      <w:lvlText w:val="%6."/>
      <w:lvlJc w:val="right"/>
      <w:pPr>
        <w:tabs>
          <w:tab w:val="num" w:pos="5029"/>
        </w:tabs>
        <w:ind w:left="5029" w:hanging="180"/>
      </w:pPr>
      <w:rPr>
        <w:rFonts w:cs="Times New Roman"/>
      </w:rPr>
    </w:lvl>
    <w:lvl w:ilvl="6" w:tplc="0405000F" w:tentative="1">
      <w:start w:val="1"/>
      <w:numFmt w:val="decimal"/>
      <w:lvlText w:val="%7."/>
      <w:lvlJc w:val="left"/>
      <w:pPr>
        <w:tabs>
          <w:tab w:val="num" w:pos="5749"/>
        </w:tabs>
        <w:ind w:left="5749" w:hanging="360"/>
      </w:pPr>
      <w:rPr>
        <w:rFonts w:cs="Times New Roman"/>
      </w:rPr>
    </w:lvl>
    <w:lvl w:ilvl="7" w:tplc="04050019" w:tentative="1">
      <w:start w:val="1"/>
      <w:numFmt w:val="lowerLetter"/>
      <w:lvlText w:val="%8."/>
      <w:lvlJc w:val="left"/>
      <w:pPr>
        <w:tabs>
          <w:tab w:val="num" w:pos="6469"/>
        </w:tabs>
        <w:ind w:left="6469" w:hanging="360"/>
      </w:pPr>
      <w:rPr>
        <w:rFonts w:cs="Times New Roman"/>
      </w:rPr>
    </w:lvl>
    <w:lvl w:ilvl="8" w:tplc="0405001B" w:tentative="1">
      <w:start w:val="1"/>
      <w:numFmt w:val="lowerRoman"/>
      <w:lvlText w:val="%9."/>
      <w:lvlJc w:val="right"/>
      <w:pPr>
        <w:tabs>
          <w:tab w:val="num" w:pos="7189"/>
        </w:tabs>
        <w:ind w:left="7189" w:hanging="180"/>
      </w:pPr>
      <w:rPr>
        <w:rFonts w:cs="Times New Roman"/>
      </w:rPr>
    </w:lvl>
  </w:abstractNum>
  <w:abstractNum w:abstractNumId="26" w15:restartNumberingAfterBreak="0">
    <w:nsid w:val="78B45500"/>
    <w:multiLevelType w:val="hybridMultilevel"/>
    <w:tmpl w:val="F7ECDDC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7" w15:restartNumberingAfterBreak="0">
    <w:nsid w:val="7B3A2DD6"/>
    <w:multiLevelType w:val="hybridMultilevel"/>
    <w:tmpl w:val="5060D68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22"/>
  </w:num>
  <w:num w:numId="3">
    <w:abstractNumId w:val="14"/>
  </w:num>
  <w:num w:numId="4">
    <w:abstractNumId w:val="24"/>
  </w:num>
  <w:num w:numId="5">
    <w:abstractNumId w:val="15"/>
  </w:num>
  <w:num w:numId="6">
    <w:abstractNumId w:val="11"/>
  </w:num>
  <w:num w:numId="7">
    <w:abstractNumId w:val="16"/>
  </w:num>
  <w:num w:numId="8">
    <w:abstractNumId w:val="23"/>
  </w:num>
  <w:num w:numId="9">
    <w:abstractNumId w:val="19"/>
  </w:num>
  <w:num w:numId="10">
    <w:abstractNumId w:val="17"/>
  </w:num>
  <w:num w:numId="11">
    <w:abstractNumId w:val="25"/>
  </w:num>
  <w:num w:numId="12">
    <w:abstractNumId w:val="12"/>
  </w:num>
  <w:num w:numId="13">
    <w:abstractNumId w:val="27"/>
  </w:num>
  <w:num w:numId="14">
    <w:abstractNumId w:val="20"/>
    <w:lvlOverride w:ilvl="0">
      <w:lvl w:ilvl="0">
        <w:start w:val="4"/>
        <w:numFmt w:val="none"/>
        <w:lvlText w:val="-"/>
        <w:legacy w:legacy="1" w:legacySpace="120" w:legacyIndent="360"/>
        <w:lvlJc w:val="left"/>
        <w:pPr>
          <w:ind w:left="360" w:hanging="360"/>
        </w:pPr>
        <w:rPr>
          <w:rFonts w:cs="Times New Roman"/>
        </w:rPr>
      </w:lvl>
    </w:lvlOverride>
    <w:lvlOverride w:ilvl="1">
      <w:lvl w:ilvl="1">
        <w:start w:val="1"/>
        <w:numFmt w:val="none"/>
        <w:lvlText w:val="o"/>
        <w:legacy w:legacy="1" w:legacySpace="120" w:legacyIndent="360"/>
        <w:lvlJc w:val="left"/>
        <w:pPr>
          <w:ind w:left="720" w:hanging="360"/>
        </w:pPr>
        <w:rPr>
          <w:rFonts w:ascii="Courier New" w:hAnsi="Courier New" w:cs="Courier New" w:hint="default"/>
        </w:rPr>
      </w:lvl>
    </w:lvlOverride>
    <w:lvlOverride w:ilvl="2">
      <w:lvl w:ilvl="2">
        <w:start w:val="1"/>
        <w:numFmt w:val="none"/>
        <w:lvlText w:val=""/>
        <w:legacy w:legacy="1" w:legacySpace="120" w:legacyIndent="360"/>
        <w:lvlJc w:val="left"/>
        <w:pPr>
          <w:ind w:left="1080" w:hanging="360"/>
        </w:pPr>
        <w:rPr>
          <w:rFonts w:ascii="Wingdings" w:hAnsi="Wingdings" w:cs="Wingdings" w:hint="default"/>
        </w:rPr>
      </w:lvl>
    </w:lvlOverride>
    <w:lvlOverride w:ilvl="3">
      <w:lvl w:ilvl="3">
        <w:start w:val="1"/>
        <w:numFmt w:val="none"/>
        <w:lvlText w:val=""/>
        <w:legacy w:legacy="1" w:legacySpace="120" w:legacyIndent="360"/>
        <w:lvlJc w:val="left"/>
        <w:pPr>
          <w:ind w:left="1440" w:hanging="360"/>
        </w:pPr>
        <w:rPr>
          <w:rFonts w:ascii="Symbol" w:hAnsi="Symbol" w:cs="Symbol" w:hint="default"/>
        </w:rPr>
      </w:lvl>
    </w:lvlOverride>
    <w:lvlOverride w:ilvl="4">
      <w:lvl w:ilvl="4">
        <w:start w:val="1"/>
        <w:numFmt w:val="none"/>
        <w:lvlText w:val="o"/>
        <w:legacy w:legacy="1" w:legacySpace="120" w:legacyIndent="360"/>
        <w:lvlJc w:val="left"/>
        <w:pPr>
          <w:ind w:left="1800" w:hanging="360"/>
        </w:pPr>
        <w:rPr>
          <w:rFonts w:ascii="Courier New" w:hAnsi="Courier New" w:cs="Courier New" w:hint="default"/>
        </w:rPr>
      </w:lvl>
    </w:lvlOverride>
    <w:lvlOverride w:ilvl="5">
      <w:lvl w:ilvl="5">
        <w:start w:val="1"/>
        <w:numFmt w:val="none"/>
        <w:lvlText w:val=""/>
        <w:legacy w:legacy="1" w:legacySpace="120" w:legacyIndent="360"/>
        <w:lvlJc w:val="left"/>
        <w:pPr>
          <w:ind w:left="2160" w:hanging="360"/>
        </w:pPr>
        <w:rPr>
          <w:rFonts w:ascii="Wingdings" w:hAnsi="Wingdings" w:cs="Wingdings" w:hint="default"/>
        </w:rPr>
      </w:lvl>
    </w:lvlOverride>
    <w:lvlOverride w:ilvl="6">
      <w:lvl w:ilvl="6">
        <w:start w:val="1"/>
        <w:numFmt w:val="none"/>
        <w:lvlText w:val=""/>
        <w:legacy w:legacy="1" w:legacySpace="120" w:legacyIndent="360"/>
        <w:lvlJc w:val="left"/>
        <w:pPr>
          <w:ind w:left="2520" w:hanging="360"/>
        </w:pPr>
        <w:rPr>
          <w:rFonts w:ascii="Symbol" w:hAnsi="Symbol" w:cs="Symbol" w:hint="default"/>
        </w:rPr>
      </w:lvl>
    </w:lvlOverride>
    <w:lvlOverride w:ilvl="7">
      <w:lvl w:ilvl="7">
        <w:start w:val="1"/>
        <w:numFmt w:val="none"/>
        <w:lvlText w:val="o"/>
        <w:legacy w:legacy="1" w:legacySpace="120" w:legacyIndent="360"/>
        <w:lvlJc w:val="left"/>
        <w:pPr>
          <w:ind w:left="2880" w:hanging="360"/>
        </w:pPr>
        <w:rPr>
          <w:rFonts w:ascii="Courier New" w:hAnsi="Courier New" w:cs="Courier New" w:hint="default"/>
        </w:rPr>
      </w:lvl>
    </w:lvlOverride>
    <w:lvlOverride w:ilvl="8">
      <w:lvl w:ilvl="8">
        <w:start w:val="1"/>
        <w:numFmt w:val="none"/>
        <w:lvlText w:val=""/>
        <w:legacy w:legacy="1" w:legacySpace="120" w:legacyIndent="360"/>
        <w:lvlJc w:val="left"/>
        <w:pPr>
          <w:ind w:left="3240" w:hanging="360"/>
        </w:pPr>
        <w:rPr>
          <w:rFonts w:ascii="Wingdings" w:hAnsi="Wingdings" w:cs="Wingdings" w:hint="default"/>
        </w:rPr>
      </w:lvl>
    </w:lvlOverride>
  </w:num>
  <w:num w:numId="15">
    <w:abstractNumId w:val="20"/>
    <w:lvlOverride w:ilvl="0">
      <w:lvl w:ilvl="0">
        <w:start w:val="4"/>
        <w:numFmt w:val="none"/>
        <w:lvlText w:val="-"/>
        <w:legacy w:legacy="1" w:legacySpace="120" w:legacyIndent="360"/>
        <w:lvlJc w:val="left"/>
        <w:pPr>
          <w:ind w:left="360" w:hanging="360"/>
        </w:pPr>
        <w:rPr>
          <w:rFonts w:cs="Times New Roman"/>
        </w:rPr>
      </w:lvl>
    </w:lvlOverride>
    <w:lvlOverride w:ilvl="1">
      <w:lvl w:ilvl="1">
        <w:start w:val="1"/>
        <w:numFmt w:val="none"/>
        <w:lvlText w:val="o"/>
        <w:legacy w:legacy="1" w:legacySpace="120" w:legacyIndent="360"/>
        <w:lvlJc w:val="left"/>
        <w:pPr>
          <w:ind w:left="720" w:hanging="360"/>
        </w:pPr>
        <w:rPr>
          <w:rFonts w:ascii="Courier New" w:hAnsi="Courier New" w:cs="Courier New" w:hint="default"/>
        </w:rPr>
      </w:lvl>
    </w:lvlOverride>
    <w:lvlOverride w:ilvl="2">
      <w:lvl w:ilvl="2">
        <w:start w:val="1"/>
        <w:numFmt w:val="none"/>
        <w:lvlText w:val=""/>
        <w:legacy w:legacy="1" w:legacySpace="120" w:legacyIndent="360"/>
        <w:lvlJc w:val="left"/>
        <w:pPr>
          <w:ind w:left="1080" w:hanging="360"/>
        </w:pPr>
        <w:rPr>
          <w:rFonts w:ascii="Wingdings" w:hAnsi="Wingdings" w:cs="Wingdings" w:hint="default"/>
        </w:rPr>
      </w:lvl>
    </w:lvlOverride>
    <w:lvlOverride w:ilvl="3">
      <w:lvl w:ilvl="3">
        <w:start w:val="1"/>
        <w:numFmt w:val="none"/>
        <w:lvlText w:val=""/>
        <w:legacy w:legacy="1" w:legacySpace="120" w:legacyIndent="360"/>
        <w:lvlJc w:val="left"/>
        <w:pPr>
          <w:ind w:left="1440" w:hanging="360"/>
        </w:pPr>
        <w:rPr>
          <w:rFonts w:ascii="Symbol" w:hAnsi="Symbol" w:cs="Symbol" w:hint="default"/>
        </w:rPr>
      </w:lvl>
    </w:lvlOverride>
    <w:lvlOverride w:ilvl="4">
      <w:lvl w:ilvl="4">
        <w:start w:val="1"/>
        <w:numFmt w:val="none"/>
        <w:lvlText w:val="o"/>
        <w:legacy w:legacy="1" w:legacySpace="120" w:legacyIndent="360"/>
        <w:lvlJc w:val="left"/>
        <w:pPr>
          <w:ind w:left="1800" w:hanging="360"/>
        </w:pPr>
        <w:rPr>
          <w:rFonts w:ascii="Courier New" w:hAnsi="Courier New" w:cs="Courier New" w:hint="default"/>
        </w:rPr>
      </w:lvl>
    </w:lvlOverride>
    <w:lvlOverride w:ilvl="5">
      <w:lvl w:ilvl="5">
        <w:start w:val="1"/>
        <w:numFmt w:val="none"/>
        <w:lvlText w:val=""/>
        <w:legacy w:legacy="1" w:legacySpace="120" w:legacyIndent="360"/>
        <w:lvlJc w:val="left"/>
        <w:pPr>
          <w:ind w:left="2160" w:hanging="360"/>
        </w:pPr>
        <w:rPr>
          <w:rFonts w:ascii="Wingdings" w:hAnsi="Wingdings" w:cs="Wingdings" w:hint="default"/>
        </w:rPr>
      </w:lvl>
    </w:lvlOverride>
    <w:lvlOverride w:ilvl="6">
      <w:lvl w:ilvl="6">
        <w:start w:val="1"/>
        <w:numFmt w:val="none"/>
        <w:lvlText w:val=""/>
        <w:legacy w:legacy="1" w:legacySpace="120" w:legacyIndent="360"/>
        <w:lvlJc w:val="left"/>
        <w:pPr>
          <w:ind w:left="2520" w:hanging="360"/>
        </w:pPr>
        <w:rPr>
          <w:rFonts w:ascii="Symbol" w:hAnsi="Symbol" w:cs="Symbol" w:hint="default"/>
        </w:rPr>
      </w:lvl>
    </w:lvlOverride>
    <w:lvlOverride w:ilvl="7">
      <w:lvl w:ilvl="7">
        <w:start w:val="1"/>
        <w:numFmt w:val="none"/>
        <w:lvlText w:val="o"/>
        <w:legacy w:legacy="1" w:legacySpace="120" w:legacyIndent="360"/>
        <w:lvlJc w:val="left"/>
        <w:pPr>
          <w:ind w:left="2880" w:hanging="360"/>
        </w:pPr>
        <w:rPr>
          <w:rFonts w:ascii="Courier New" w:hAnsi="Courier New" w:cs="Courier New" w:hint="default"/>
        </w:rPr>
      </w:lvl>
    </w:lvlOverride>
    <w:lvlOverride w:ilvl="8">
      <w:lvl w:ilvl="8">
        <w:start w:val="1"/>
        <w:numFmt w:val="none"/>
        <w:lvlText w:val=""/>
        <w:legacy w:legacy="1" w:legacySpace="120" w:legacyIndent="360"/>
        <w:lvlJc w:val="left"/>
        <w:pPr>
          <w:ind w:left="3240" w:hanging="360"/>
        </w:pPr>
        <w:rPr>
          <w:rFonts w:ascii="Wingdings" w:hAnsi="Wingdings" w:cs="Wingdings" w:hint="default"/>
        </w:rPr>
      </w:lvl>
    </w:lvlOverride>
  </w:num>
  <w:num w:numId="16">
    <w:abstractNumId w:val="20"/>
    <w:lvlOverride w:ilvl="0">
      <w:lvl w:ilvl="0">
        <w:start w:val="4"/>
        <w:numFmt w:val="none"/>
        <w:lvlText w:val="-"/>
        <w:legacy w:legacy="1" w:legacySpace="120" w:legacyIndent="360"/>
        <w:lvlJc w:val="left"/>
        <w:pPr>
          <w:ind w:left="360" w:hanging="360"/>
        </w:pPr>
        <w:rPr>
          <w:rFonts w:cs="Times New Roman"/>
        </w:rPr>
      </w:lvl>
    </w:lvlOverride>
    <w:lvlOverride w:ilvl="1">
      <w:lvl w:ilvl="1">
        <w:start w:val="1"/>
        <w:numFmt w:val="none"/>
        <w:lvlText w:val="o"/>
        <w:legacy w:legacy="1" w:legacySpace="120" w:legacyIndent="360"/>
        <w:lvlJc w:val="left"/>
        <w:pPr>
          <w:ind w:left="720" w:hanging="360"/>
        </w:pPr>
        <w:rPr>
          <w:rFonts w:ascii="Courier New" w:hAnsi="Courier New" w:cs="Courier New" w:hint="default"/>
        </w:rPr>
      </w:lvl>
    </w:lvlOverride>
    <w:lvlOverride w:ilvl="2">
      <w:lvl w:ilvl="2">
        <w:start w:val="1"/>
        <w:numFmt w:val="none"/>
        <w:lvlText w:val=""/>
        <w:legacy w:legacy="1" w:legacySpace="120" w:legacyIndent="360"/>
        <w:lvlJc w:val="left"/>
        <w:pPr>
          <w:ind w:left="1080" w:hanging="360"/>
        </w:pPr>
        <w:rPr>
          <w:rFonts w:ascii="Wingdings" w:hAnsi="Wingdings" w:cs="Wingdings" w:hint="default"/>
        </w:rPr>
      </w:lvl>
    </w:lvlOverride>
    <w:lvlOverride w:ilvl="3">
      <w:lvl w:ilvl="3">
        <w:start w:val="1"/>
        <w:numFmt w:val="none"/>
        <w:lvlText w:val=""/>
        <w:legacy w:legacy="1" w:legacySpace="120" w:legacyIndent="360"/>
        <w:lvlJc w:val="left"/>
        <w:pPr>
          <w:ind w:left="1440" w:hanging="360"/>
        </w:pPr>
        <w:rPr>
          <w:rFonts w:ascii="Symbol" w:hAnsi="Symbol" w:cs="Symbol" w:hint="default"/>
        </w:rPr>
      </w:lvl>
    </w:lvlOverride>
    <w:lvlOverride w:ilvl="4">
      <w:lvl w:ilvl="4">
        <w:start w:val="1"/>
        <w:numFmt w:val="none"/>
        <w:lvlText w:val="o"/>
        <w:legacy w:legacy="1" w:legacySpace="120" w:legacyIndent="360"/>
        <w:lvlJc w:val="left"/>
        <w:pPr>
          <w:ind w:left="1800" w:hanging="360"/>
        </w:pPr>
        <w:rPr>
          <w:rFonts w:ascii="Courier New" w:hAnsi="Courier New" w:cs="Courier New" w:hint="default"/>
        </w:rPr>
      </w:lvl>
    </w:lvlOverride>
    <w:lvlOverride w:ilvl="5">
      <w:lvl w:ilvl="5">
        <w:start w:val="1"/>
        <w:numFmt w:val="none"/>
        <w:lvlText w:val=""/>
        <w:legacy w:legacy="1" w:legacySpace="120" w:legacyIndent="360"/>
        <w:lvlJc w:val="left"/>
        <w:pPr>
          <w:ind w:left="2160" w:hanging="360"/>
        </w:pPr>
        <w:rPr>
          <w:rFonts w:ascii="Wingdings" w:hAnsi="Wingdings" w:cs="Wingdings" w:hint="default"/>
        </w:rPr>
      </w:lvl>
    </w:lvlOverride>
    <w:lvlOverride w:ilvl="6">
      <w:lvl w:ilvl="6">
        <w:start w:val="1"/>
        <w:numFmt w:val="none"/>
        <w:lvlText w:val=""/>
        <w:legacy w:legacy="1" w:legacySpace="120" w:legacyIndent="360"/>
        <w:lvlJc w:val="left"/>
        <w:pPr>
          <w:ind w:left="2520" w:hanging="360"/>
        </w:pPr>
        <w:rPr>
          <w:rFonts w:ascii="Symbol" w:hAnsi="Symbol" w:cs="Symbol" w:hint="default"/>
        </w:rPr>
      </w:lvl>
    </w:lvlOverride>
    <w:lvlOverride w:ilvl="7">
      <w:lvl w:ilvl="7">
        <w:start w:val="1"/>
        <w:numFmt w:val="none"/>
        <w:lvlText w:val="o"/>
        <w:legacy w:legacy="1" w:legacySpace="120" w:legacyIndent="360"/>
        <w:lvlJc w:val="left"/>
        <w:pPr>
          <w:ind w:left="2880" w:hanging="360"/>
        </w:pPr>
        <w:rPr>
          <w:rFonts w:ascii="Courier New" w:hAnsi="Courier New" w:cs="Courier New" w:hint="default"/>
        </w:rPr>
      </w:lvl>
    </w:lvlOverride>
    <w:lvlOverride w:ilvl="8">
      <w:lvl w:ilvl="8">
        <w:start w:val="1"/>
        <w:numFmt w:val="none"/>
        <w:lvlText w:val=""/>
        <w:legacy w:legacy="1" w:legacySpace="120" w:legacyIndent="360"/>
        <w:lvlJc w:val="left"/>
        <w:pPr>
          <w:ind w:left="3240" w:hanging="360"/>
        </w:pPr>
        <w:rPr>
          <w:rFonts w:ascii="Wingdings" w:hAnsi="Wingdings" w:cs="Wingdings" w:hint="default"/>
        </w:rPr>
      </w:lvl>
    </w:lvlOverride>
  </w:num>
  <w:num w:numId="17">
    <w:abstractNumId w:val="20"/>
    <w:lvlOverride w:ilvl="0">
      <w:lvl w:ilvl="0">
        <w:start w:val="4"/>
        <w:numFmt w:val="none"/>
        <w:lvlText w:val="-"/>
        <w:legacy w:legacy="1" w:legacySpace="120" w:legacyIndent="360"/>
        <w:lvlJc w:val="left"/>
        <w:pPr>
          <w:ind w:left="360" w:hanging="360"/>
        </w:pPr>
        <w:rPr>
          <w:rFonts w:cs="Times New Roman"/>
        </w:rPr>
      </w:lvl>
    </w:lvlOverride>
    <w:lvlOverride w:ilvl="1">
      <w:lvl w:ilvl="1">
        <w:start w:val="1"/>
        <w:numFmt w:val="none"/>
        <w:lvlText w:val="o"/>
        <w:legacy w:legacy="1" w:legacySpace="120" w:legacyIndent="360"/>
        <w:lvlJc w:val="left"/>
        <w:pPr>
          <w:ind w:left="720" w:hanging="360"/>
        </w:pPr>
        <w:rPr>
          <w:rFonts w:ascii="Courier New" w:hAnsi="Courier New" w:cs="Courier New" w:hint="default"/>
        </w:rPr>
      </w:lvl>
    </w:lvlOverride>
    <w:lvlOverride w:ilvl="2">
      <w:lvl w:ilvl="2">
        <w:start w:val="1"/>
        <w:numFmt w:val="none"/>
        <w:lvlText w:val=""/>
        <w:legacy w:legacy="1" w:legacySpace="120" w:legacyIndent="360"/>
        <w:lvlJc w:val="left"/>
        <w:pPr>
          <w:ind w:left="1080" w:hanging="360"/>
        </w:pPr>
        <w:rPr>
          <w:rFonts w:ascii="Wingdings" w:hAnsi="Wingdings" w:cs="Wingdings" w:hint="default"/>
        </w:rPr>
      </w:lvl>
    </w:lvlOverride>
    <w:lvlOverride w:ilvl="3">
      <w:lvl w:ilvl="3">
        <w:start w:val="1"/>
        <w:numFmt w:val="none"/>
        <w:lvlText w:val=""/>
        <w:legacy w:legacy="1" w:legacySpace="120" w:legacyIndent="360"/>
        <w:lvlJc w:val="left"/>
        <w:pPr>
          <w:ind w:left="1440" w:hanging="360"/>
        </w:pPr>
        <w:rPr>
          <w:rFonts w:ascii="Symbol" w:hAnsi="Symbol" w:cs="Symbol" w:hint="default"/>
        </w:rPr>
      </w:lvl>
    </w:lvlOverride>
    <w:lvlOverride w:ilvl="4">
      <w:lvl w:ilvl="4">
        <w:start w:val="1"/>
        <w:numFmt w:val="none"/>
        <w:lvlText w:val="o"/>
        <w:legacy w:legacy="1" w:legacySpace="120" w:legacyIndent="360"/>
        <w:lvlJc w:val="left"/>
        <w:pPr>
          <w:ind w:left="1800" w:hanging="360"/>
        </w:pPr>
        <w:rPr>
          <w:rFonts w:ascii="Courier New" w:hAnsi="Courier New" w:cs="Courier New" w:hint="default"/>
        </w:rPr>
      </w:lvl>
    </w:lvlOverride>
    <w:lvlOverride w:ilvl="5">
      <w:lvl w:ilvl="5">
        <w:start w:val="1"/>
        <w:numFmt w:val="none"/>
        <w:lvlText w:val=""/>
        <w:legacy w:legacy="1" w:legacySpace="120" w:legacyIndent="360"/>
        <w:lvlJc w:val="left"/>
        <w:pPr>
          <w:ind w:left="2160" w:hanging="360"/>
        </w:pPr>
        <w:rPr>
          <w:rFonts w:ascii="Wingdings" w:hAnsi="Wingdings" w:cs="Wingdings" w:hint="default"/>
        </w:rPr>
      </w:lvl>
    </w:lvlOverride>
    <w:lvlOverride w:ilvl="6">
      <w:lvl w:ilvl="6">
        <w:start w:val="1"/>
        <w:numFmt w:val="none"/>
        <w:lvlText w:val=""/>
        <w:legacy w:legacy="1" w:legacySpace="120" w:legacyIndent="360"/>
        <w:lvlJc w:val="left"/>
        <w:pPr>
          <w:ind w:left="2520" w:hanging="360"/>
        </w:pPr>
        <w:rPr>
          <w:rFonts w:ascii="Symbol" w:hAnsi="Symbol" w:cs="Symbol" w:hint="default"/>
        </w:rPr>
      </w:lvl>
    </w:lvlOverride>
    <w:lvlOverride w:ilvl="7">
      <w:lvl w:ilvl="7">
        <w:start w:val="1"/>
        <w:numFmt w:val="none"/>
        <w:lvlText w:val="o"/>
        <w:legacy w:legacy="1" w:legacySpace="120" w:legacyIndent="360"/>
        <w:lvlJc w:val="left"/>
        <w:pPr>
          <w:ind w:left="2880" w:hanging="360"/>
        </w:pPr>
        <w:rPr>
          <w:rFonts w:ascii="Courier New" w:hAnsi="Courier New" w:cs="Courier New" w:hint="default"/>
        </w:rPr>
      </w:lvl>
    </w:lvlOverride>
    <w:lvlOverride w:ilvl="8">
      <w:lvl w:ilvl="8">
        <w:start w:val="1"/>
        <w:numFmt w:val="none"/>
        <w:lvlText w:val=""/>
        <w:legacy w:legacy="1" w:legacySpace="120" w:legacyIndent="360"/>
        <w:lvlJc w:val="left"/>
        <w:pPr>
          <w:ind w:left="3240" w:hanging="360"/>
        </w:pPr>
        <w:rPr>
          <w:rFonts w:ascii="Wingdings" w:hAnsi="Wingdings" w:cs="Wingdings" w:hint="default"/>
        </w:rPr>
      </w:lvl>
    </w:lvlOverride>
  </w:num>
  <w:num w:numId="18">
    <w:abstractNumId w:val="21"/>
  </w:num>
  <w:num w:numId="19">
    <w:abstractNumId w:val="13"/>
  </w:num>
  <w:num w:numId="20">
    <w:abstractNumId w:val="26"/>
  </w:num>
  <w:num w:numId="21">
    <w:abstractNumId w:val="18"/>
  </w:num>
  <w:num w:numId="22">
    <w:abstractNumId w:val="8"/>
  </w:num>
  <w:num w:numId="23">
    <w:abstractNumId w:val="3"/>
  </w:num>
  <w:num w:numId="24">
    <w:abstractNumId w:val="2"/>
  </w:num>
  <w:num w:numId="25">
    <w:abstractNumId w:val="1"/>
  </w:num>
  <w:num w:numId="26">
    <w:abstractNumId w:val="0"/>
  </w:num>
  <w:num w:numId="27">
    <w:abstractNumId w:val="9"/>
  </w:num>
  <w:num w:numId="28">
    <w:abstractNumId w:val="7"/>
  </w:num>
  <w:num w:numId="29">
    <w:abstractNumId w:val="6"/>
  </w:num>
  <w:num w:numId="30">
    <w:abstractNumId w:val="5"/>
  </w:num>
  <w:num w:numId="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08"/>
  <w:hyphenationZone w:val="425"/>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52E4"/>
    <w:rsid w:val="00010049"/>
    <w:rsid w:val="00020FBC"/>
    <w:rsid w:val="00021E49"/>
    <w:rsid w:val="0002533E"/>
    <w:rsid w:val="00046BA9"/>
    <w:rsid w:val="00054CB1"/>
    <w:rsid w:val="00056E04"/>
    <w:rsid w:val="00063CEC"/>
    <w:rsid w:val="000864AE"/>
    <w:rsid w:val="000B15F7"/>
    <w:rsid w:val="000B4388"/>
    <w:rsid w:val="000C1194"/>
    <w:rsid w:val="000C28B2"/>
    <w:rsid w:val="000D7A20"/>
    <w:rsid w:val="000E58FB"/>
    <w:rsid w:val="001026B9"/>
    <w:rsid w:val="00104C1F"/>
    <w:rsid w:val="00105B44"/>
    <w:rsid w:val="00125B09"/>
    <w:rsid w:val="00144DA6"/>
    <w:rsid w:val="001468E0"/>
    <w:rsid w:val="001606DF"/>
    <w:rsid w:val="001761C8"/>
    <w:rsid w:val="00184E3E"/>
    <w:rsid w:val="00195C94"/>
    <w:rsid w:val="001D5EE5"/>
    <w:rsid w:val="001E65E9"/>
    <w:rsid w:val="001F1862"/>
    <w:rsid w:val="002121EF"/>
    <w:rsid w:val="002152E4"/>
    <w:rsid w:val="002229A0"/>
    <w:rsid w:val="00231CBE"/>
    <w:rsid w:val="00232548"/>
    <w:rsid w:val="00232830"/>
    <w:rsid w:val="00236EA9"/>
    <w:rsid w:val="00246B90"/>
    <w:rsid w:val="00254837"/>
    <w:rsid w:val="002604A1"/>
    <w:rsid w:val="002630CC"/>
    <w:rsid w:val="0027668C"/>
    <w:rsid w:val="00284D28"/>
    <w:rsid w:val="00286521"/>
    <w:rsid w:val="002868B8"/>
    <w:rsid w:val="00286FC6"/>
    <w:rsid w:val="002A129F"/>
    <w:rsid w:val="002A34BF"/>
    <w:rsid w:val="002A4C37"/>
    <w:rsid w:val="002A4DDD"/>
    <w:rsid w:val="002A6585"/>
    <w:rsid w:val="002D16A2"/>
    <w:rsid w:val="002D26D9"/>
    <w:rsid w:val="002D618A"/>
    <w:rsid w:val="002D7C00"/>
    <w:rsid w:val="002E7277"/>
    <w:rsid w:val="002F0876"/>
    <w:rsid w:val="002F48ED"/>
    <w:rsid w:val="00313C4F"/>
    <w:rsid w:val="00324A09"/>
    <w:rsid w:val="0032750D"/>
    <w:rsid w:val="003405EA"/>
    <w:rsid w:val="00356166"/>
    <w:rsid w:val="003618C9"/>
    <w:rsid w:val="00385C7B"/>
    <w:rsid w:val="003866B6"/>
    <w:rsid w:val="00391417"/>
    <w:rsid w:val="0039170C"/>
    <w:rsid w:val="003A6CA5"/>
    <w:rsid w:val="003B68D7"/>
    <w:rsid w:val="003C07E0"/>
    <w:rsid w:val="003C5322"/>
    <w:rsid w:val="003C67A8"/>
    <w:rsid w:val="003D3BB7"/>
    <w:rsid w:val="003D625C"/>
    <w:rsid w:val="00403F75"/>
    <w:rsid w:val="00412E81"/>
    <w:rsid w:val="00414305"/>
    <w:rsid w:val="004151F1"/>
    <w:rsid w:val="004403E1"/>
    <w:rsid w:val="004411E2"/>
    <w:rsid w:val="00450459"/>
    <w:rsid w:val="00453592"/>
    <w:rsid w:val="00453FC5"/>
    <w:rsid w:val="004545AE"/>
    <w:rsid w:val="0047343A"/>
    <w:rsid w:val="00486E3B"/>
    <w:rsid w:val="00491D27"/>
    <w:rsid w:val="0049290B"/>
    <w:rsid w:val="004A34C0"/>
    <w:rsid w:val="004B3F37"/>
    <w:rsid w:val="004C5A06"/>
    <w:rsid w:val="004F283A"/>
    <w:rsid w:val="004F68C8"/>
    <w:rsid w:val="00515F5F"/>
    <w:rsid w:val="00531860"/>
    <w:rsid w:val="00545C26"/>
    <w:rsid w:val="005550CA"/>
    <w:rsid w:val="00556C29"/>
    <w:rsid w:val="00574687"/>
    <w:rsid w:val="005746A7"/>
    <w:rsid w:val="00575F1E"/>
    <w:rsid w:val="00584980"/>
    <w:rsid w:val="0059576D"/>
    <w:rsid w:val="005A0710"/>
    <w:rsid w:val="005C1839"/>
    <w:rsid w:val="005D2627"/>
    <w:rsid w:val="005D3D99"/>
    <w:rsid w:val="005E1364"/>
    <w:rsid w:val="005E70CC"/>
    <w:rsid w:val="006212A6"/>
    <w:rsid w:val="00625ABB"/>
    <w:rsid w:val="006270CF"/>
    <w:rsid w:val="0063012C"/>
    <w:rsid w:val="006473D8"/>
    <w:rsid w:val="00650A4B"/>
    <w:rsid w:val="006664DA"/>
    <w:rsid w:val="00675970"/>
    <w:rsid w:val="00684734"/>
    <w:rsid w:val="00687B0F"/>
    <w:rsid w:val="006B4032"/>
    <w:rsid w:val="006B5340"/>
    <w:rsid w:val="006C0436"/>
    <w:rsid w:val="006C4DAC"/>
    <w:rsid w:val="006D2216"/>
    <w:rsid w:val="006F6B35"/>
    <w:rsid w:val="006F6E59"/>
    <w:rsid w:val="007040B1"/>
    <w:rsid w:val="00705A70"/>
    <w:rsid w:val="00710817"/>
    <w:rsid w:val="007546C7"/>
    <w:rsid w:val="0077322F"/>
    <w:rsid w:val="00786B85"/>
    <w:rsid w:val="00787414"/>
    <w:rsid w:val="007A41BB"/>
    <w:rsid w:val="007B0A7E"/>
    <w:rsid w:val="007B170B"/>
    <w:rsid w:val="007D6F41"/>
    <w:rsid w:val="007E3C28"/>
    <w:rsid w:val="007E7FD8"/>
    <w:rsid w:val="007F6B43"/>
    <w:rsid w:val="00800C24"/>
    <w:rsid w:val="00803611"/>
    <w:rsid w:val="0081563A"/>
    <w:rsid w:val="0081690C"/>
    <w:rsid w:val="00821B4C"/>
    <w:rsid w:val="00826198"/>
    <w:rsid w:val="00830261"/>
    <w:rsid w:val="00843EEA"/>
    <w:rsid w:val="008446BE"/>
    <w:rsid w:val="0085697E"/>
    <w:rsid w:val="008674B3"/>
    <w:rsid w:val="008715BC"/>
    <w:rsid w:val="00883DC9"/>
    <w:rsid w:val="00885EE5"/>
    <w:rsid w:val="008A535A"/>
    <w:rsid w:val="008B1C0A"/>
    <w:rsid w:val="008B642C"/>
    <w:rsid w:val="008B6F57"/>
    <w:rsid w:val="008E124F"/>
    <w:rsid w:val="008E70DC"/>
    <w:rsid w:val="008F1A0F"/>
    <w:rsid w:val="008F47B3"/>
    <w:rsid w:val="0090034C"/>
    <w:rsid w:val="009023C9"/>
    <w:rsid w:val="00911BEC"/>
    <w:rsid w:val="009179A9"/>
    <w:rsid w:val="00922EB0"/>
    <w:rsid w:val="0092462A"/>
    <w:rsid w:val="00924C87"/>
    <w:rsid w:val="0093073C"/>
    <w:rsid w:val="00933E7B"/>
    <w:rsid w:val="0093515F"/>
    <w:rsid w:val="009460D3"/>
    <w:rsid w:val="00946DC2"/>
    <w:rsid w:val="00950BCD"/>
    <w:rsid w:val="00951B80"/>
    <w:rsid w:val="0096130D"/>
    <w:rsid w:val="0096324A"/>
    <w:rsid w:val="0096413D"/>
    <w:rsid w:val="00966550"/>
    <w:rsid w:val="0098086C"/>
    <w:rsid w:val="009A176C"/>
    <w:rsid w:val="009A2BE9"/>
    <w:rsid w:val="009A4201"/>
    <w:rsid w:val="009B53CF"/>
    <w:rsid w:val="009B7A7E"/>
    <w:rsid w:val="009C4C8C"/>
    <w:rsid w:val="009E0660"/>
    <w:rsid w:val="00A02B9F"/>
    <w:rsid w:val="00A02F10"/>
    <w:rsid w:val="00A03401"/>
    <w:rsid w:val="00A03BE7"/>
    <w:rsid w:val="00A05155"/>
    <w:rsid w:val="00A05AFF"/>
    <w:rsid w:val="00A163D5"/>
    <w:rsid w:val="00A2150A"/>
    <w:rsid w:val="00A22002"/>
    <w:rsid w:val="00A31859"/>
    <w:rsid w:val="00A43E73"/>
    <w:rsid w:val="00A44DC3"/>
    <w:rsid w:val="00A45BC8"/>
    <w:rsid w:val="00A60A90"/>
    <w:rsid w:val="00A61695"/>
    <w:rsid w:val="00A6240F"/>
    <w:rsid w:val="00A647D2"/>
    <w:rsid w:val="00A67434"/>
    <w:rsid w:val="00A7129D"/>
    <w:rsid w:val="00A721E2"/>
    <w:rsid w:val="00A77E40"/>
    <w:rsid w:val="00A922D6"/>
    <w:rsid w:val="00A96AB2"/>
    <w:rsid w:val="00AC069F"/>
    <w:rsid w:val="00AF78B1"/>
    <w:rsid w:val="00B032A4"/>
    <w:rsid w:val="00B05435"/>
    <w:rsid w:val="00B16893"/>
    <w:rsid w:val="00B213D0"/>
    <w:rsid w:val="00B262C3"/>
    <w:rsid w:val="00B33BB2"/>
    <w:rsid w:val="00B45273"/>
    <w:rsid w:val="00B46511"/>
    <w:rsid w:val="00B47B32"/>
    <w:rsid w:val="00B52719"/>
    <w:rsid w:val="00B532AB"/>
    <w:rsid w:val="00B538A9"/>
    <w:rsid w:val="00B543E9"/>
    <w:rsid w:val="00B6276E"/>
    <w:rsid w:val="00B77CA5"/>
    <w:rsid w:val="00B84B5F"/>
    <w:rsid w:val="00B84F08"/>
    <w:rsid w:val="00B85FDC"/>
    <w:rsid w:val="00B91860"/>
    <w:rsid w:val="00BA2E18"/>
    <w:rsid w:val="00BB570D"/>
    <w:rsid w:val="00BB7A4A"/>
    <w:rsid w:val="00BC32A8"/>
    <w:rsid w:val="00BC454D"/>
    <w:rsid w:val="00BD5B7D"/>
    <w:rsid w:val="00BE37C0"/>
    <w:rsid w:val="00BE6267"/>
    <w:rsid w:val="00BF1E8B"/>
    <w:rsid w:val="00BF498B"/>
    <w:rsid w:val="00BF69AE"/>
    <w:rsid w:val="00C15E00"/>
    <w:rsid w:val="00C17638"/>
    <w:rsid w:val="00C2008F"/>
    <w:rsid w:val="00C4057B"/>
    <w:rsid w:val="00C435F4"/>
    <w:rsid w:val="00C435F5"/>
    <w:rsid w:val="00C509F0"/>
    <w:rsid w:val="00C547D8"/>
    <w:rsid w:val="00C570A1"/>
    <w:rsid w:val="00C664F4"/>
    <w:rsid w:val="00C668C1"/>
    <w:rsid w:val="00C850D4"/>
    <w:rsid w:val="00CA13A0"/>
    <w:rsid w:val="00CA1A5B"/>
    <w:rsid w:val="00CC05A7"/>
    <w:rsid w:val="00CD1D87"/>
    <w:rsid w:val="00CD52CB"/>
    <w:rsid w:val="00CF279B"/>
    <w:rsid w:val="00D16062"/>
    <w:rsid w:val="00D16BDD"/>
    <w:rsid w:val="00D17DED"/>
    <w:rsid w:val="00D21531"/>
    <w:rsid w:val="00D229CB"/>
    <w:rsid w:val="00D26656"/>
    <w:rsid w:val="00D3061E"/>
    <w:rsid w:val="00D452B6"/>
    <w:rsid w:val="00D61480"/>
    <w:rsid w:val="00D61B06"/>
    <w:rsid w:val="00D64F28"/>
    <w:rsid w:val="00D76365"/>
    <w:rsid w:val="00D92315"/>
    <w:rsid w:val="00D93235"/>
    <w:rsid w:val="00D9612E"/>
    <w:rsid w:val="00D97E94"/>
    <w:rsid w:val="00DA4321"/>
    <w:rsid w:val="00DD1C22"/>
    <w:rsid w:val="00DF45C9"/>
    <w:rsid w:val="00DF620D"/>
    <w:rsid w:val="00DF72E3"/>
    <w:rsid w:val="00E26B77"/>
    <w:rsid w:val="00E331C7"/>
    <w:rsid w:val="00E66218"/>
    <w:rsid w:val="00E6681A"/>
    <w:rsid w:val="00E712CF"/>
    <w:rsid w:val="00E71ED3"/>
    <w:rsid w:val="00E76457"/>
    <w:rsid w:val="00E9138D"/>
    <w:rsid w:val="00EB03D0"/>
    <w:rsid w:val="00EB3F3A"/>
    <w:rsid w:val="00EC2635"/>
    <w:rsid w:val="00EE180A"/>
    <w:rsid w:val="00F00A3B"/>
    <w:rsid w:val="00F0112A"/>
    <w:rsid w:val="00F06772"/>
    <w:rsid w:val="00F12AFD"/>
    <w:rsid w:val="00F2035D"/>
    <w:rsid w:val="00F2187E"/>
    <w:rsid w:val="00F2435F"/>
    <w:rsid w:val="00F25309"/>
    <w:rsid w:val="00F322E3"/>
    <w:rsid w:val="00F4686F"/>
    <w:rsid w:val="00F514D6"/>
    <w:rsid w:val="00F55811"/>
    <w:rsid w:val="00F74080"/>
    <w:rsid w:val="00FB76A1"/>
    <w:rsid w:val="00FF315F"/>
    <w:rsid w:val="00FF7FA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14:docId w14:val="1F0AA8D3"/>
  <w15:docId w15:val="{331CF14B-0F53-41E0-85B0-5278CC4CA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locked="1" w:uiPriority="0"/>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2152E4"/>
    <w:pPr>
      <w:spacing w:after="200" w:line="276" w:lineRule="auto"/>
    </w:pPr>
    <w:rPr>
      <w:rFonts w:cs="Calibri"/>
      <w:lang w:eastAsia="en-US"/>
    </w:rPr>
  </w:style>
  <w:style w:type="paragraph" w:styleId="Nadpis3">
    <w:name w:val="heading 3"/>
    <w:basedOn w:val="Normln"/>
    <w:link w:val="Nadpis3Char"/>
    <w:uiPriority w:val="99"/>
    <w:qFormat/>
    <w:rsid w:val="00A163D5"/>
    <w:pPr>
      <w:spacing w:before="100" w:beforeAutospacing="1" w:after="100" w:afterAutospacing="1" w:line="240" w:lineRule="auto"/>
      <w:outlineLvl w:val="2"/>
    </w:pPr>
    <w:rPr>
      <w:b/>
      <w:bCs/>
      <w:sz w:val="27"/>
      <w:szCs w:val="27"/>
      <w:lang w:eastAsia="cs-CZ"/>
    </w:rPr>
  </w:style>
  <w:style w:type="paragraph" w:styleId="Nadpis7">
    <w:name w:val="heading 7"/>
    <w:basedOn w:val="Normln"/>
    <w:next w:val="Normln"/>
    <w:link w:val="Nadpis7Char"/>
    <w:semiHidden/>
    <w:unhideWhenUsed/>
    <w:qFormat/>
    <w:locked/>
    <w:rsid w:val="0077322F"/>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Nadpis8">
    <w:name w:val="heading 8"/>
    <w:basedOn w:val="Normln"/>
    <w:next w:val="Normln"/>
    <w:link w:val="Nadpis8Char"/>
    <w:semiHidden/>
    <w:unhideWhenUsed/>
    <w:qFormat/>
    <w:locked/>
    <w:rsid w:val="0077322F"/>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uiPriority w:val="99"/>
    <w:semiHidden/>
    <w:locked/>
    <w:rsid w:val="001761C8"/>
    <w:rPr>
      <w:rFonts w:ascii="Cambria" w:hAnsi="Cambria" w:cs="Cambria"/>
      <w:b/>
      <w:bCs/>
      <w:sz w:val="26"/>
      <w:szCs w:val="26"/>
      <w:lang w:eastAsia="en-US"/>
    </w:rPr>
  </w:style>
  <w:style w:type="paragraph" w:customStyle="1" w:styleId="4992uroven">
    <w:name w:val="499_2uroven"/>
    <w:basedOn w:val="Normln"/>
    <w:link w:val="4992urovenChar"/>
    <w:uiPriority w:val="99"/>
    <w:rsid w:val="002152E4"/>
    <w:pPr>
      <w:spacing w:before="120" w:after="0" w:line="240" w:lineRule="auto"/>
      <w:ind w:left="709" w:hanging="709"/>
    </w:pPr>
    <w:rPr>
      <w:rFonts w:ascii="Arial" w:hAnsi="Arial" w:cs="Arial"/>
      <w:b/>
      <w:bCs/>
      <w:color w:val="000000"/>
    </w:rPr>
  </w:style>
  <w:style w:type="paragraph" w:customStyle="1" w:styleId="4991uroven">
    <w:name w:val="499_1uroven"/>
    <w:basedOn w:val="Normln"/>
    <w:link w:val="4991urovenChar"/>
    <w:uiPriority w:val="99"/>
    <w:rsid w:val="002152E4"/>
    <w:pPr>
      <w:spacing w:before="240" w:after="0" w:line="240" w:lineRule="auto"/>
    </w:pPr>
    <w:rPr>
      <w:rFonts w:ascii="Arial" w:hAnsi="Arial" w:cs="Arial"/>
      <w:b/>
      <w:bCs/>
      <w:color w:val="000000"/>
      <w:sz w:val="24"/>
      <w:szCs w:val="24"/>
    </w:rPr>
  </w:style>
  <w:style w:type="character" w:customStyle="1" w:styleId="4992urovenChar">
    <w:name w:val="499_2uroven Char"/>
    <w:basedOn w:val="Standardnpsmoodstavce"/>
    <w:link w:val="4992uroven"/>
    <w:uiPriority w:val="99"/>
    <w:locked/>
    <w:rsid w:val="002152E4"/>
    <w:rPr>
      <w:rFonts w:ascii="Arial" w:hAnsi="Arial" w:cs="Arial"/>
      <w:b/>
      <w:bCs/>
      <w:color w:val="000000"/>
    </w:rPr>
  </w:style>
  <w:style w:type="paragraph" w:customStyle="1" w:styleId="499textodrazeny">
    <w:name w:val="499_text_odrazeny"/>
    <w:basedOn w:val="Normln"/>
    <w:link w:val="499textodrazenyChar"/>
    <w:uiPriority w:val="99"/>
    <w:rsid w:val="002152E4"/>
    <w:pPr>
      <w:spacing w:before="60" w:after="0" w:line="240" w:lineRule="auto"/>
      <w:ind w:left="709"/>
    </w:pPr>
    <w:rPr>
      <w:rFonts w:ascii="Arial" w:hAnsi="Arial" w:cs="Arial"/>
      <w:color w:val="000000"/>
      <w:sz w:val="18"/>
      <w:szCs w:val="18"/>
    </w:rPr>
  </w:style>
  <w:style w:type="character" w:customStyle="1" w:styleId="4991urovenChar">
    <w:name w:val="499_1uroven Char"/>
    <w:basedOn w:val="Standardnpsmoodstavce"/>
    <w:link w:val="4991uroven"/>
    <w:uiPriority w:val="99"/>
    <w:locked/>
    <w:rsid w:val="002152E4"/>
    <w:rPr>
      <w:rFonts w:ascii="Arial" w:hAnsi="Arial" w:cs="Arial"/>
      <w:b/>
      <w:bCs/>
      <w:color w:val="000000"/>
      <w:sz w:val="24"/>
      <w:szCs w:val="24"/>
    </w:rPr>
  </w:style>
  <w:style w:type="paragraph" w:customStyle="1" w:styleId="4993uroven">
    <w:name w:val="499_3uroven"/>
    <w:basedOn w:val="Normln"/>
    <w:link w:val="4993urovenChar"/>
    <w:uiPriority w:val="99"/>
    <w:rsid w:val="002152E4"/>
    <w:pPr>
      <w:spacing w:before="120" w:after="0" w:line="240" w:lineRule="auto"/>
      <w:ind w:left="709" w:hanging="709"/>
    </w:pPr>
    <w:rPr>
      <w:rFonts w:ascii="Arial" w:hAnsi="Arial" w:cs="Arial"/>
      <w:color w:val="000000"/>
      <w:sz w:val="20"/>
      <w:szCs w:val="20"/>
    </w:rPr>
  </w:style>
  <w:style w:type="character" w:customStyle="1" w:styleId="499textodrazenyChar">
    <w:name w:val="499_text_odrazeny Char"/>
    <w:basedOn w:val="Standardnpsmoodstavce"/>
    <w:link w:val="499textodrazeny"/>
    <w:uiPriority w:val="99"/>
    <w:locked/>
    <w:rsid w:val="002152E4"/>
    <w:rPr>
      <w:rFonts w:ascii="Arial" w:hAnsi="Arial" w:cs="Arial"/>
      <w:color w:val="000000"/>
      <w:sz w:val="18"/>
      <w:szCs w:val="18"/>
    </w:rPr>
  </w:style>
  <w:style w:type="character" w:customStyle="1" w:styleId="4993urovenChar">
    <w:name w:val="499_3uroven Char"/>
    <w:basedOn w:val="Standardnpsmoodstavce"/>
    <w:link w:val="4993uroven"/>
    <w:uiPriority w:val="99"/>
    <w:locked/>
    <w:rsid w:val="002152E4"/>
    <w:rPr>
      <w:rFonts w:ascii="Arial" w:hAnsi="Arial" w:cs="Arial"/>
      <w:color w:val="000000"/>
      <w:sz w:val="20"/>
      <w:szCs w:val="20"/>
    </w:rPr>
  </w:style>
  <w:style w:type="paragraph" w:customStyle="1" w:styleId="499text">
    <w:name w:val="499_text"/>
    <w:basedOn w:val="Normln"/>
    <w:link w:val="499textChar"/>
    <w:uiPriority w:val="99"/>
    <w:rsid w:val="002152E4"/>
    <w:pPr>
      <w:spacing w:before="240" w:after="240" w:line="240" w:lineRule="auto"/>
    </w:pPr>
    <w:rPr>
      <w:rFonts w:ascii="Arial" w:hAnsi="Arial" w:cs="Arial"/>
      <w:color w:val="000000"/>
      <w:sz w:val="20"/>
      <w:szCs w:val="20"/>
    </w:rPr>
  </w:style>
  <w:style w:type="character" w:customStyle="1" w:styleId="499textChar">
    <w:name w:val="499_text Char"/>
    <w:basedOn w:val="Standardnpsmoodstavce"/>
    <w:link w:val="499text"/>
    <w:uiPriority w:val="99"/>
    <w:locked/>
    <w:rsid w:val="002152E4"/>
    <w:rPr>
      <w:rFonts w:ascii="Arial" w:hAnsi="Arial" w:cs="Arial"/>
      <w:color w:val="000000"/>
      <w:sz w:val="20"/>
      <w:szCs w:val="20"/>
    </w:rPr>
  </w:style>
  <w:style w:type="paragraph" w:styleId="Zhlav">
    <w:name w:val="header"/>
    <w:basedOn w:val="Normln"/>
    <w:link w:val="ZhlavChar"/>
    <w:rsid w:val="008F47B3"/>
    <w:pPr>
      <w:tabs>
        <w:tab w:val="center" w:pos="4536"/>
        <w:tab w:val="right" w:pos="9072"/>
      </w:tabs>
      <w:spacing w:after="0" w:line="240" w:lineRule="auto"/>
    </w:pPr>
  </w:style>
  <w:style w:type="character" w:customStyle="1" w:styleId="ZhlavChar">
    <w:name w:val="Záhlaví Char"/>
    <w:basedOn w:val="Standardnpsmoodstavce"/>
    <w:link w:val="Zhlav"/>
    <w:locked/>
    <w:rsid w:val="008F47B3"/>
    <w:rPr>
      <w:rFonts w:ascii="Calibri" w:hAnsi="Calibri" w:cs="Calibri"/>
    </w:rPr>
  </w:style>
  <w:style w:type="paragraph" w:styleId="Zpat">
    <w:name w:val="footer"/>
    <w:basedOn w:val="Normln"/>
    <w:link w:val="ZpatChar"/>
    <w:uiPriority w:val="99"/>
    <w:rsid w:val="008F47B3"/>
    <w:pPr>
      <w:tabs>
        <w:tab w:val="center" w:pos="4536"/>
        <w:tab w:val="right" w:pos="9072"/>
      </w:tabs>
      <w:spacing w:after="0" w:line="240" w:lineRule="auto"/>
    </w:pPr>
  </w:style>
  <w:style w:type="character" w:customStyle="1" w:styleId="ZpatChar">
    <w:name w:val="Zápatí Char"/>
    <w:basedOn w:val="Standardnpsmoodstavce"/>
    <w:link w:val="Zpat"/>
    <w:uiPriority w:val="99"/>
    <w:locked/>
    <w:rsid w:val="008F47B3"/>
    <w:rPr>
      <w:rFonts w:ascii="Calibri" w:hAnsi="Calibri" w:cs="Calibri"/>
    </w:rPr>
  </w:style>
  <w:style w:type="character" w:styleId="Hypertextovodkaz">
    <w:name w:val="Hyperlink"/>
    <w:basedOn w:val="Standardnpsmoodstavce"/>
    <w:uiPriority w:val="99"/>
    <w:rsid w:val="008F47B3"/>
    <w:rPr>
      <w:rFonts w:cs="Times New Roman"/>
      <w:color w:val="0000FF"/>
      <w:u w:val="single"/>
    </w:rPr>
  </w:style>
  <w:style w:type="paragraph" w:styleId="Odstavecseseznamem">
    <w:name w:val="List Paragraph"/>
    <w:basedOn w:val="Normln"/>
    <w:uiPriority w:val="99"/>
    <w:qFormat/>
    <w:rsid w:val="00BA2E18"/>
    <w:pPr>
      <w:ind w:left="720"/>
      <w:contextualSpacing/>
    </w:pPr>
  </w:style>
  <w:style w:type="paragraph" w:customStyle="1" w:styleId="Textodstavce">
    <w:name w:val="Text odstavce"/>
    <w:basedOn w:val="Normln"/>
    <w:uiPriority w:val="99"/>
    <w:rsid w:val="002630CC"/>
    <w:pPr>
      <w:numPr>
        <w:numId w:val="18"/>
      </w:numPr>
      <w:tabs>
        <w:tab w:val="left" w:pos="851"/>
      </w:tabs>
      <w:spacing w:before="120" w:after="120" w:line="240" w:lineRule="auto"/>
      <w:jc w:val="both"/>
      <w:outlineLvl w:val="6"/>
    </w:pPr>
    <w:rPr>
      <w:rFonts w:ascii="Times New Roman" w:eastAsia="Times New Roman" w:hAnsi="Times New Roman" w:cs="Times New Roman"/>
      <w:sz w:val="24"/>
      <w:szCs w:val="24"/>
      <w:lang w:eastAsia="cs-CZ"/>
    </w:rPr>
  </w:style>
  <w:style w:type="paragraph" w:customStyle="1" w:styleId="Textbodu">
    <w:name w:val="Text bodu"/>
    <w:basedOn w:val="Normln"/>
    <w:uiPriority w:val="99"/>
    <w:rsid w:val="002630CC"/>
    <w:pPr>
      <w:numPr>
        <w:ilvl w:val="2"/>
        <w:numId w:val="18"/>
      </w:numPr>
      <w:spacing w:after="0" w:line="240" w:lineRule="auto"/>
      <w:jc w:val="both"/>
      <w:outlineLvl w:val="8"/>
    </w:pPr>
    <w:rPr>
      <w:rFonts w:ascii="Times New Roman" w:eastAsia="Times New Roman" w:hAnsi="Times New Roman" w:cs="Times New Roman"/>
      <w:sz w:val="24"/>
      <w:szCs w:val="24"/>
      <w:lang w:eastAsia="cs-CZ"/>
    </w:rPr>
  </w:style>
  <w:style w:type="paragraph" w:customStyle="1" w:styleId="Textpsmene">
    <w:name w:val="Text písmene"/>
    <w:basedOn w:val="Normln"/>
    <w:uiPriority w:val="99"/>
    <w:rsid w:val="002630CC"/>
    <w:pPr>
      <w:numPr>
        <w:ilvl w:val="1"/>
        <w:numId w:val="18"/>
      </w:numPr>
      <w:spacing w:after="0" w:line="240" w:lineRule="auto"/>
      <w:jc w:val="both"/>
      <w:outlineLvl w:val="7"/>
    </w:pPr>
    <w:rPr>
      <w:rFonts w:ascii="Times New Roman" w:eastAsia="Times New Roman" w:hAnsi="Times New Roman" w:cs="Times New Roman"/>
      <w:sz w:val="24"/>
      <w:szCs w:val="24"/>
      <w:lang w:eastAsia="cs-CZ"/>
    </w:rPr>
  </w:style>
  <w:style w:type="paragraph" w:styleId="Zkladntext">
    <w:name w:val="Body Text"/>
    <w:basedOn w:val="Normln"/>
    <w:link w:val="ZkladntextChar"/>
    <w:uiPriority w:val="99"/>
    <w:rsid w:val="00254837"/>
    <w:pPr>
      <w:widowControl w:val="0"/>
      <w:spacing w:after="0" w:line="240" w:lineRule="auto"/>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uiPriority w:val="99"/>
    <w:locked/>
    <w:rsid w:val="00254837"/>
    <w:rPr>
      <w:rFonts w:ascii="Times New Roman" w:hAnsi="Times New Roman" w:cs="Times New Roman"/>
      <w:sz w:val="24"/>
      <w:szCs w:val="24"/>
    </w:rPr>
  </w:style>
  <w:style w:type="paragraph" w:styleId="Bezmezer">
    <w:name w:val="No Spacing"/>
    <w:link w:val="BezmezerChar"/>
    <w:uiPriority w:val="99"/>
    <w:qFormat/>
    <w:rsid w:val="00254837"/>
    <w:rPr>
      <w:rFonts w:cs="Calibri"/>
      <w:lang w:eastAsia="en-US"/>
    </w:rPr>
  </w:style>
  <w:style w:type="paragraph" w:styleId="Textbubliny">
    <w:name w:val="Balloon Text"/>
    <w:basedOn w:val="Normln"/>
    <w:link w:val="TextbublinyChar"/>
    <w:uiPriority w:val="99"/>
    <w:semiHidden/>
    <w:rsid w:val="00F00A3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F00A3B"/>
    <w:rPr>
      <w:rFonts w:ascii="Tahoma" w:hAnsi="Tahoma" w:cs="Tahoma"/>
      <w:sz w:val="16"/>
      <w:szCs w:val="16"/>
      <w:lang w:eastAsia="en-US"/>
    </w:rPr>
  </w:style>
  <w:style w:type="paragraph" w:customStyle="1" w:styleId="Bezmezer1">
    <w:name w:val="Bez mezer1"/>
    <w:uiPriority w:val="99"/>
    <w:rsid w:val="00453592"/>
    <w:rPr>
      <w:rFonts w:eastAsia="Times New Roman" w:cs="Calibri"/>
      <w:lang w:eastAsia="en-US"/>
    </w:rPr>
  </w:style>
  <w:style w:type="paragraph" w:customStyle="1" w:styleId="Bezmezer2">
    <w:name w:val="Bez mezer2"/>
    <w:uiPriority w:val="99"/>
    <w:rsid w:val="00951B80"/>
    <w:rPr>
      <w:rFonts w:eastAsia="Times New Roman" w:cs="Calibri"/>
      <w:lang w:eastAsia="en-US"/>
    </w:rPr>
  </w:style>
  <w:style w:type="paragraph" w:customStyle="1" w:styleId="Default">
    <w:name w:val="Default"/>
    <w:uiPriority w:val="99"/>
    <w:rsid w:val="00951B80"/>
    <w:pPr>
      <w:autoSpaceDE w:val="0"/>
      <w:autoSpaceDN w:val="0"/>
      <w:adjustRightInd w:val="0"/>
    </w:pPr>
    <w:rPr>
      <w:rFonts w:ascii="Times New Roman" w:hAnsi="Times New Roman"/>
      <w:color w:val="000000"/>
      <w:sz w:val="24"/>
      <w:szCs w:val="24"/>
    </w:rPr>
  </w:style>
  <w:style w:type="paragraph" w:customStyle="1" w:styleId="Bezmezer20">
    <w:name w:val="Bez mezer2"/>
    <w:uiPriority w:val="99"/>
    <w:rsid w:val="001D5EE5"/>
    <w:rPr>
      <w:rFonts w:eastAsia="Times New Roman" w:cs="Calibri"/>
      <w:lang w:eastAsia="en-US"/>
    </w:rPr>
  </w:style>
  <w:style w:type="character" w:customStyle="1" w:styleId="Nadpis7Char">
    <w:name w:val="Nadpis 7 Char"/>
    <w:basedOn w:val="Standardnpsmoodstavce"/>
    <w:link w:val="Nadpis7"/>
    <w:semiHidden/>
    <w:rsid w:val="0077322F"/>
    <w:rPr>
      <w:rFonts w:asciiTheme="majorHAnsi" w:eastAsiaTheme="majorEastAsia" w:hAnsiTheme="majorHAnsi" w:cstheme="majorBidi"/>
      <w:i/>
      <w:iCs/>
      <w:color w:val="243F60" w:themeColor="accent1" w:themeShade="7F"/>
      <w:lang w:eastAsia="en-US"/>
    </w:rPr>
  </w:style>
  <w:style w:type="character" w:customStyle="1" w:styleId="Nadpis8Char">
    <w:name w:val="Nadpis 8 Char"/>
    <w:basedOn w:val="Standardnpsmoodstavce"/>
    <w:link w:val="Nadpis8"/>
    <w:semiHidden/>
    <w:rsid w:val="0077322F"/>
    <w:rPr>
      <w:rFonts w:asciiTheme="majorHAnsi" w:eastAsiaTheme="majorEastAsia" w:hAnsiTheme="majorHAnsi" w:cstheme="majorBidi"/>
      <w:color w:val="272727" w:themeColor="text1" w:themeTint="D8"/>
      <w:sz w:val="21"/>
      <w:szCs w:val="21"/>
      <w:lang w:eastAsia="en-US"/>
    </w:rPr>
  </w:style>
  <w:style w:type="character" w:customStyle="1" w:styleId="BezmezerChar">
    <w:name w:val="Bez mezer Char"/>
    <w:link w:val="Bezmezer"/>
    <w:uiPriority w:val="99"/>
    <w:locked/>
    <w:rsid w:val="00C664F4"/>
    <w:rPr>
      <w:rFonts w:cs="Calibri"/>
      <w:lang w:eastAsia="en-US"/>
    </w:rPr>
  </w:style>
  <w:style w:type="paragraph" w:styleId="Normlnweb">
    <w:name w:val="Normal (Web)"/>
    <w:basedOn w:val="Normln"/>
    <w:uiPriority w:val="99"/>
    <w:unhideWhenUsed/>
    <w:rsid w:val="00125B09"/>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630522">
      <w:bodyDiv w:val="1"/>
      <w:marLeft w:val="0"/>
      <w:marRight w:val="0"/>
      <w:marTop w:val="0"/>
      <w:marBottom w:val="0"/>
      <w:divBdr>
        <w:top w:val="none" w:sz="0" w:space="0" w:color="auto"/>
        <w:left w:val="none" w:sz="0" w:space="0" w:color="auto"/>
        <w:bottom w:val="none" w:sz="0" w:space="0" w:color="auto"/>
        <w:right w:val="none" w:sz="0" w:space="0" w:color="auto"/>
      </w:divBdr>
    </w:div>
    <w:div w:id="429591398">
      <w:marLeft w:val="0"/>
      <w:marRight w:val="0"/>
      <w:marTop w:val="0"/>
      <w:marBottom w:val="0"/>
      <w:divBdr>
        <w:top w:val="none" w:sz="0" w:space="0" w:color="auto"/>
        <w:left w:val="none" w:sz="0" w:space="0" w:color="auto"/>
        <w:bottom w:val="none" w:sz="0" w:space="0" w:color="auto"/>
        <w:right w:val="none" w:sz="0" w:space="0" w:color="auto"/>
      </w:divBdr>
    </w:div>
    <w:div w:id="429591399">
      <w:marLeft w:val="0"/>
      <w:marRight w:val="0"/>
      <w:marTop w:val="0"/>
      <w:marBottom w:val="0"/>
      <w:divBdr>
        <w:top w:val="none" w:sz="0" w:space="0" w:color="auto"/>
        <w:left w:val="none" w:sz="0" w:space="0" w:color="auto"/>
        <w:bottom w:val="none" w:sz="0" w:space="0" w:color="auto"/>
        <w:right w:val="none" w:sz="0" w:space="0" w:color="auto"/>
      </w:divBdr>
    </w:div>
    <w:div w:id="429591400">
      <w:marLeft w:val="0"/>
      <w:marRight w:val="0"/>
      <w:marTop w:val="0"/>
      <w:marBottom w:val="0"/>
      <w:divBdr>
        <w:top w:val="none" w:sz="0" w:space="0" w:color="auto"/>
        <w:left w:val="none" w:sz="0" w:space="0" w:color="auto"/>
        <w:bottom w:val="none" w:sz="0" w:space="0" w:color="auto"/>
        <w:right w:val="none" w:sz="0" w:space="0" w:color="auto"/>
      </w:divBdr>
    </w:div>
    <w:div w:id="429591401">
      <w:marLeft w:val="0"/>
      <w:marRight w:val="0"/>
      <w:marTop w:val="0"/>
      <w:marBottom w:val="0"/>
      <w:divBdr>
        <w:top w:val="none" w:sz="0" w:space="0" w:color="auto"/>
        <w:left w:val="none" w:sz="0" w:space="0" w:color="auto"/>
        <w:bottom w:val="none" w:sz="0" w:space="0" w:color="auto"/>
        <w:right w:val="none" w:sz="0" w:space="0" w:color="auto"/>
      </w:divBdr>
    </w:div>
    <w:div w:id="429591402">
      <w:marLeft w:val="0"/>
      <w:marRight w:val="0"/>
      <w:marTop w:val="0"/>
      <w:marBottom w:val="0"/>
      <w:divBdr>
        <w:top w:val="none" w:sz="0" w:space="0" w:color="auto"/>
        <w:left w:val="none" w:sz="0" w:space="0" w:color="auto"/>
        <w:bottom w:val="none" w:sz="0" w:space="0" w:color="auto"/>
        <w:right w:val="none" w:sz="0" w:space="0" w:color="auto"/>
      </w:divBdr>
    </w:div>
    <w:div w:id="429591403">
      <w:marLeft w:val="0"/>
      <w:marRight w:val="0"/>
      <w:marTop w:val="0"/>
      <w:marBottom w:val="0"/>
      <w:divBdr>
        <w:top w:val="none" w:sz="0" w:space="0" w:color="auto"/>
        <w:left w:val="none" w:sz="0" w:space="0" w:color="auto"/>
        <w:bottom w:val="none" w:sz="0" w:space="0" w:color="auto"/>
        <w:right w:val="none" w:sz="0" w:space="0" w:color="auto"/>
      </w:divBdr>
    </w:div>
    <w:div w:id="429591404">
      <w:marLeft w:val="0"/>
      <w:marRight w:val="0"/>
      <w:marTop w:val="0"/>
      <w:marBottom w:val="0"/>
      <w:divBdr>
        <w:top w:val="none" w:sz="0" w:space="0" w:color="auto"/>
        <w:left w:val="none" w:sz="0" w:space="0" w:color="auto"/>
        <w:bottom w:val="none" w:sz="0" w:space="0" w:color="auto"/>
        <w:right w:val="none" w:sz="0" w:space="0" w:color="auto"/>
      </w:divBdr>
    </w:div>
    <w:div w:id="429591405">
      <w:marLeft w:val="0"/>
      <w:marRight w:val="0"/>
      <w:marTop w:val="0"/>
      <w:marBottom w:val="0"/>
      <w:divBdr>
        <w:top w:val="none" w:sz="0" w:space="0" w:color="auto"/>
        <w:left w:val="none" w:sz="0" w:space="0" w:color="auto"/>
        <w:bottom w:val="none" w:sz="0" w:space="0" w:color="auto"/>
        <w:right w:val="none" w:sz="0" w:space="0" w:color="auto"/>
      </w:divBdr>
    </w:div>
    <w:div w:id="429591406">
      <w:marLeft w:val="0"/>
      <w:marRight w:val="0"/>
      <w:marTop w:val="0"/>
      <w:marBottom w:val="0"/>
      <w:divBdr>
        <w:top w:val="none" w:sz="0" w:space="0" w:color="auto"/>
        <w:left w:val="none" w:sz="0" w:space="0" w:color="auto"/>
        <w:bottom w:val="none" w:sz="0" w:space="0" w:color="auto"/>
        <w:right w:val="none" w:sz="0" w:space="0" w:color="auto"/>
      </w:divBdr>
    </w:div>
    <w:div w:id="429591407">
      <w:marLeft w:val="0"/>
      <w:marRight w:val="0"/>
      <w:marTop w:val="0"/>
      <w:marBottom w:val="0"/>
      <w:divBdr>
        <w:top w:val="none" w:sz="0" w:space="0" w:color="auto"/>
        <w:left w:val="none" w:sz="0" w:space="0" w:color="auto"/>
        <w:bottom w:val="none" w:sz="0" w:space="0" w:color="auto"/>
        <w:right w:val="none" w:sz="0" w:space="0" w:color="auto"/>
      </w:divBdr>
    </w:div>
    <w:div w:id="429591408">
      <w:marLeft w:val="0"/>
      <w:marRight w:val="0"/>
      <w:marTop w:val="0"/>
      <w:marBottom w:val="0"/>
      <w:divBdr>
        <w:top w:val="none" w:sz="0" w:space="0" w:color="auto"/>
        <w:left w:val="none" w:sz="0" w:space="0" w:color="auto"/>
        <w:bottom w:val="none" w:sz="0" w:space="0" w:color="auto"/>
        <w:right w:val="none" w:sz="0" w:space="0" w:color="auto"/>
      </w:divBdr>
    </w:div>
    <w:div w:id="429591409">
      <w:marLeft w:val="0"/>
      <w:marRight w:val="0"/>
      <w:marTop w:val="0"/>
      <w:marBottom w:val="0"/>
      <w:divBdr>
        <w:top w:val="none" w:sz="0" w:space="0" w:color="auto"/>
        <w:left w:val="none" w:sz="0" w:space="0" w:color="auto"/>
        <w:bottom w:val="none" w:sz="0" w:space="0" w:color="auto"/>
        <w:right w:val="none" w:sz="0" w:space="0" w:color="auto"/>
      </w:divBdr>
    </w:div>
    <w:div w:id="429591410">
      <w:marLeft w:val="0"/>
      <w:marRight w:val="0"/>
      <w:marTop w:val="0"/>
      <w:marBottom w:val="0"/>
      <w:divBdr>
        <w:top w:val="none" w:sz="0" w:space="0" w:color="auto"/>
        <w:left w:val="none" w:sz="0" w:space="0" w:color="auto"/>
        <w:bottom w:val="none" w:sz="0" w:space="0" w:color="auto"/>
        <w:right w:val="none" w:sz="0" w:space="0" w:color="auto"/>
      </w:divBdr>
    </w:div>
    <w:div w:id="429591411">
      <w:marLeft w:val="0"/>
      <w:marRight w:val="0"/>
      <w:marTop w:val="0"/>
      <w:marBottom w:val="0"/>
      <w:divBdr>
        <w:top w:val="none" w:sz="0" w:space="0" w:color="auto"/>
        <w:left w:val="none" w:sz="0" w:space="0" w:color="auto"/>
        <w:bottom w:val="none" w:sz="0" w:space="0" w:color="auto"/>
        <w:right w:val="none" w:sz="0" w:space="0" w:color="auto"/>
      </w:divBdr>
    </w:div>
    <w:div w:id="429591412">
      <w:marLeft w:val="0"/>
      <w:marRight w:val="0"/>
      <w:marTop w:val="0"/>
      <w:marBottom w:val="0"/>
      <w:divBdr>
        <w:top w:val="none" w:sz="0" w:space="0" w:color="auto"/>
        <w:left w:val="none" w:sz="0" w:space="0" w:color="auto"/>
        <w:bottom w:val="none" w:sz="0" w:space="0" w:color="auto"/>
        <w:right w:val="none" w:sz="0" w:space="0" w:color="auto"/>
      </w:divBdr>
    </w:div>
    <w:div w:id="429591413">
      <w:marLeft w:val="0"/>
      <w:marRight w:val="0"/>
      <w:marTop w:val="0"/>
      <w:marBottom w:val="0"/>
      <w:divBdr>
        <w:top w:val="none" w:sz="0" w:space="0" w:color="auto"/>
        <w:left w:val="none" w:sz="0" w:space="0" w:color="auto"/>
        <w:bottom w:val="none" w:sz="0" w:space="0" w:color="auto"/>
        <w:right w:val="none" w:sz="0" w:space="0" w:color="auto"/>
      </w:divBdr>
    </w:div>
    <w:div w:id="429591414">
      <w:marLeft w:val="0"/>
      <w:marRight w:val="0"/>
      <w:marTop w:val="0"/>
      <w:marBottom w:val="0"/>
      <w:divBdr>
        <w:top w:val="none" w:sz="0" w:space="0" w:color="auto"/>
        <w:left w:val="none" w:sz="0" w:space="0" w:color="auto"/>
        <w:bottom w:val="none" w:sz="0" w:space="0" w:color="auto"/>
        <w:right w:val="none" w:sz="0" w:space="0" w:color="auto"/>
      </w:divBdr>
    </w:div>
    <w:div w:id="717704735">
      <w:bodyDiv w:val="1"/>
      <w:marLeft w:val="0"/>
      <w:marRight w:val="0"/>
      <w:marTop w:val="0"/>
      <w:marBottom w:val="0"/>
      <w:divBdr>
        <w:top w:val="none" w:sz="0" w:space="0" w:color="auto"/>
        <w:left w:val="none" w:sz="0" w:space="0" w:color="auto"/>
        <w:bottom w:val="none" w:sz="0" w:space="0" w:color="auto"/>
        <w:right w:val="none" w:sz="0" w:space="0" w:color="auto"/>
      </w:divBdr>
    </w:div>
    <w:div w:id="1168210900">
      <w:bodyDiv w:val="1"/>
      <w:marLeft w:val="0"/>
      <w:marRight w:val="0"/>
      <w:marTop w:val="0"/>
      <w:marBottom w:val="0"/>
      <w:divBdr>
        <w:top w:val="none" w:sz="0" w:space="0" w:color="auto"/>
        <w:left w:val="none" w:sz="0" w:space="0" w:color="auto"/>
        <w:bottom w:val="none" w:sz="0" w:space="0" w:color="auto"/>
        <w:right w:val="none" w:sz="0" w:space="0" w:color="auto"/>
      </w:divBdr>
    </w:div>
    <w:div w:id="1754627284">
      <w:bodyDiv w:val="1"/>
      <w:marLeft w:val="0"/>
      <w:marRight w:val="0"/>
      <w:marTop w:val="0"/>
      <w:marBottom w:val="0"/>
      <w:divBdr>
        <w:top w:val="none" w:sz="0" w:space="0" w:color="auto"/>
        <w:left w:val="none" w:sz="0" w:space="0" w:color="auto"/>
        <w:bottom w:val="none" w:sz="0" w:space="0" w:color="auto"/>
        <w:right w:val="none" w:sz="0" w:space="0" w:color="auto"/>
      </w:divBdr>
    </w:div>
    <w:div w:id="1931814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mailto:st.cimr@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675FC4-C19B-4E9A-AA81-7EC05CF7BF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6</Pages>
  <Words>1959</Words>
  <Characters>11561</Characters>
  <Application>Microsoft Office Word</Application>
  <DocSecurity>0</DocSecurity>
  <Lines>96</Lines>
  <Paragraphs>26</Paragraphs>
  <ScaleCrop>false</ScaleCrop>
  <HeadingPairs>
    <vt:vector size="2" baseType="variant">
      <vt:variant>
        <vt:lpstr>Název</vt:lpstr>
      </vt:variant>
      <vt:variant>
        <vt:i4>1</vt:i4>
      </vt:variant>
    </vt:vector>
  </HeadingPairs>
  <TitlesOfParts>
    <vt:vector size="1" baseType="lpstr">
      <vt:lpstr>Dokumentace obsahuje části:</vt:lpstr>
    </vt:vector>
  </TitlesOfParts>
  <Company>Hewlett-Packard Company</Company>
  <LinksUpToDate>false</LinksUpToDate>
  <CharactersWithSpaces>13494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Dokumentace obsahuje části:</dc:title>
  <dc:creator>Windows User</dc:creator>
  <cp:lastModifiedBy>Stanislav Cimr</cp:lastModifiedBy>
  <cp:revision>4</cp:revision>
  <cp:lastPrinted>2018-04-10T06:00:00Z</cp:lastPrinted>
  <dcterms:created xsi:type="dcterms:W3CDTF">2018-04-04T09:06:00Z</dcterms:created>
  <dcterms:modified xsi:type="dcterms:W3CDTF">2018-04-10T06:01:00Z</dcterms:modified>
</cp:coreProperties>
</file>