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0EE4A" w14:textId="77777777" w:rsidR="00752920" w:rsidRDefault="00752920" w:rsidP="00E22E8B">
      <w:pPr>
        <w:spacing w:after="0"/>
        <w:rPr>
          <w:rFonts w:ascii="Arial" w:hAnsi="Arial" w:cs="Arial"/>
          <w:sz w:val="20"/>
          <w:szCs w:val="20"/>
        </w:rPr>
      </w:pPr>
    </w:p>
    <w:p w14:paraId="128EBCF5" w14:textId="08C17182" w:rsidR="00E22E8B" w:rsidRPr="00752920" w:rsidRDefault="00E22E8B" w:rsidP="00E22E8B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Věc: Odpověď zadavatele č. </w:t>
      </w:r>
      <w:r w:rsidR="005026E9">
        <w:rPr>
          <w:rFonts w:ascii="Arial" w:hAnsi="Arial" w:cs="Arial"/>
          <w:sz w:val="20"/>
          <w:szCs w:val="20"/>
        </w:rPr>
        <w:t>2</w:t>
      </w:r>
      <w:r w:rsidRPr="00752920">
        <w:rPr>
          <w:rFonts w:ascii="Arial" w:hAnsi="Arial" w:cs="Arial"/>
          <w:sz w:val="20"/>
          <w:szCs w:val="20"/>
        </w:rPr>
        <w:t xml:space="preserve"> na dotazy ze strany dodavatelů o veřejnou zakázku </w:t>
      </w:r>
    </w:p>
    <w:p w14:paraId="39C2F57C" w14:textId="6A61EE7F" w:rsidR="00E22E8B" w:rsidRPr="00752920" w:rsidRDefault="00E22E8B" w:rsidP="00E22E8B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>Název zakázky: Fotbalové hřiště s umělým povrchem</w:t>
      </w:r>
    </w:p>
    <w:p w14:paraId="4A077EDD" w14:textId="3171D6C4" w:rsidR="00E22E8B" w:rsidRDefault="00E22E8B" w:rsidP="00E4789B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Datum: </w:t>
      </w:r>
      <w:r w:rsidR="005026E9">
        <w:rPr>
          <w:rFonts w:ascii="Arial" w:hAnsi="Arial" w:cs="Arial"/>
          <w:sz w:val="20"/>
          <w:szCs w:val="20"/>
        </w:rPr>
        <w:t>30</w:t>
      </w:r>
      <w:r w:rsidRPr="00752920">
        <w:rPr>
          <w:rFonts w:ascii="Arial" w:hAnsi="Arial" w:cs="Arial"/>
          <w:sz w:val="20"/>
          <w:szCs w:val="20"/>
        </w:rPr>
        <w:t xml:space="preserve">. </w:t>
      </w:r>
      <w:r w:rsidR="005A245D" w:rsidRPr="00752920">
        <w:rPr>
          <w:rFonts w:ascii="Arial" w:hAnsi="Arial" w:cs="Arial"/>
          <w:sz w:val="20"/>
          <w:szCs w:val="20"/>
        </w:rPr>
        <w:t>9</w:t>
      </w:r>
      <w:r w:rsidRPr="00752920">
        <w:rPr>
          <w:rFonts w:ascii="Arial" w:hAnsi="Arial" w:cs="Arial"/>
          <w:sz w:val="20"/>
          <w:szCs w:val="20"/>
        </w:rPr>
        <w:t>. 202</w:t>
      </w:r>
      <w:r w:rsidR="005A245D" w:rsidRPr="00752920">
        <w:rPr>
          <w:rFonts w:ascii="Arial" w:hAnsi="Arial" w:cs="Arial"/>
          <w:sz w:val="20"/>
          <w:szCs w:val="20"/>
        </w:rPr>
        <w:t>6</w:t>
      </w:r>
    </w:p>
    <w:p w14:paraId="436E475C" w14:textId="77777777" w:rsidR="00E4789B" w:rsidRPr="00752920" w:rsidRDefault="00E4789B" w:rsidP="00E4789B">
      <w:pPr>
        <w:spacing w:after="0"/>
        <w:rPr>
          <w:rFonts w:ascii="Arial" w:hAnsi="Arial" w:cs="Arial"/>
          <w:sz w:val="20"/>
          <w:szCs w:val="20"/>
        </w:rPr>
      </w:pPr>
    </w:p>
    <w:p w14:paraId="2F120F85" w14:textId="1F47EF30" w:rsidR="00E22E8B" w:rsidRPr="00752920" w:rsidRDefault="00E22E8B" w:rsidP="001079AB">
      <w:pPr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Zadavatel tímto odpovídá na dotazy vznesené ze strany dodavatele o veřejnou zakázku doručené dne </w:t>
      </w:r>
      <w:r w:rsidR="005026E9">
        <w:rPr>
          <w:rFonts w:ascii="Arial" w:hAnsi="Arial" w:cs="Arial"/>
          <w:sz w:val="20"/>
          <w:szCs w:val="20"/>
        </w:rPr>
        <w:t>25</w:t>
      </w:r>
      <w:r w:rsidR="005A245D" w:rsidRPr="00752920">
        <w:rPr>
          <w:rFonts w:ascii="Arial" w:hAnsi="Arial" w:cs="Arial"/>
          <w:sz w:val="20"/>
          <w:szCs w:val="20"/>
        </w:rPr>
        <w:t>.9.2026</w:t>
      </w:r>
      <w:r w:rsidRPr="00752920">
        <w:rPr>
          <w:rFonts w:ascii="Arial" w:hAnsi="Arial" w:cs="Arial"/>
          <w:sz w:val="20"/>
          <w:szCs w:val="20"/>
        </w:rPr>
        <w:t>.</w:t>
      </w:r>
    </w:p>
    <w:p w14:paraId="774AC0AE" w14:textId="77777777" w:rsidR="005026E9" w:rsidRDefault="005026E9" w:rsidP="003F5AD1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</w:p>
    <w:p w14:paraId="76C84533" w14:textId="015E161F" w:rsidR="003F5AD1" w:rsidRPr="00752920" w:rsidRDefault="00E22E8B" w:rsidP="003F5AD1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Dotaz</w:t>
      </w:r>
      <w:r w:rsidR="005A245D" w:rsidRPr="00752920">
        <w:rPr>
          <w:rFonts w:ascii="Arial" w:hAnsi="Arial" w:cs="Arial"/>
          <w:sz w:val="20"/>
          <w:szCs w:val="20"/>
          <w:u w:val="single"/>
        </w:rPr>
        <w:t xml:space="preserve"> č.</w:t>
      </w:r>
      <w:r w:rsidR="005026E9">
        <w:rPr>
          <w:rFonts w:ascii="Arial" w:hAnsi="Arial" w:cs="Arial"/>
          <w:sz w:val="20"/>
          <w:szCs w:val="20"/>
          <w:u w:val="single"/>
        </w:rPr>
        <w:t xml:space="preserve"> 4</w:t>
      </w:r>
      <w:r w:rsidRPr="00752920">
        <w:rPr>
          <w:rFonts w:ascii="Arial" w:hAnsi="Arial" w:cs="Arial"/>
          <w:sz w:val="20"/>
          <w:szCs w:val="20"/>
          <w:u w:val="single"/>
        </w:rPr>
        <w:t xml:space="preserve">:  </w:t>
      </w:r>
    </w:p>
    <w:p w14:paraId="373E550C" w14:textId="77777777" w:rsidR="005026E9" w:rsidRPr="005026E9" w:rsidRDefault="005026E9" w:rsidP="005026E9">
      <w:pPr>
        <w:spacing w:after="0"/>
        <w:rPr>
          <w:rFonts w:ascii="Arial" w:hAnsi="Arial" w:cs="Arial"/>
          <w:sz w:val="20"/>
          <w:szCs w:val="20"/>
        </w:rPr>
      </w:pPr>
      <w:r w:rsidRPr="005026E9">
        <w:rPr>
          <w:rFonts w:ascii="Arial" w:hAnsi="Arial" w:cs="Arial"/>
          <w:sz w:val="20"/>
          <w:szCs w:val="20"/>
        </w:rPr>
        <w:t>Jaké parametry má splňovat osvětlovací soustava? Ze zadávací dokumentace to není zřejmé. Bude to třída osvětlení III podle ČSN EN 12193, tabulka A.21 s požadovanými hodnotami osvětlenosti Em=75lx a rovnoměrností Emin/Em=0,50?</w:t>
      </w:r>
    </w:p>
    <w:p w14:paraId="58498B56" w14:textId="2DDE615F" w:rsidR="003F5AD1" w:rsidRPr="00752920" w:rsidRDefault="003F5AD1" w:rsidP="005A245D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Odpověď zadavatele:</w:t>
      </w:r>
    </w:p>
    <w:p w14:paraId="724CF8DC" w14:textId="6A88F0BE" w:rsidR="005A245D" w:rsidRPr="005026E9" w:rsidRDefault="005026E9" w:rsidP="005A245D">
      <w:pPr>
        <w:jc w:val="both"/>
        <w:rPr>
          <w:rFonts w:ascii="Arial" w:hAnsi="Arial" w:cs="Arial"/>
          <w:sz w:val="20"/>
          <w:szCs w:val="20"/>
        </w:rPr>
      </w:pPr>
      <w:r w:rsidRPr="005026E9">
        <w:rPr>
          <w:rFonts w:ascii="Arial" w:hAnsi="Arial" w:cs="Arial"/>
          <w:sz w:val="20"/>
          <w:szCs w:val="20"/>
        </w:rPr>
        <w:t>Ano</w:t>
      </w:r>
      <w:r>
        <w:rPr>
          <w:rFonts w:ascii="Arial" w:hAnsi="Arial" w:cs="Arial"/>
          <w:sz w:val="20"/>
          <w:szCs w:val="20"/>
        </w:rPr>
        <w:t>.</w:t>
      </w:r>
    </w:p>
    <w:p w14:paraId="0C4884A4" w14:textId="7B478249" w:rsidR="005A245D" w:rsidRPr="00752920" w:rsidRDefault="005A245D" w:rsidP="005A245D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Dotaz č.</w:t>
      </w:r>
      <w:r w:rsidR="005026E9">
        <w:rPr>
          <w:rFonts w:ascii="Arial" w:hAnsi="Arial" w:cs="Arial"/>
          <w:sz w:val="20"/>
          <w:szCs w:val="20"/>
          <w:u w:val="single"/>
        </w:rPr>
        <w:t xml:space="preserve"> 5</w:t>
      </w:r>
      <w:r w:rsidRPr="00752920">
        <w:rPr>
          <w:rFonts w:ascii="Arial" w:hAnsi="Arial" w:cs="Arial"/>
          <w:sz w:val="20"/>
          <w:szCs w:val="20"/>
          <w:u w:val="single"/>
        </w:rPr>
        <w:t xml:space="preserve">:  </w:t>
      </w:r>
    </w:p>
    <w:p w14:paraId="42F3F51B" w14:textId="77777777" w:rsidR="005026E9" w:rsidRDefault="005026E9" w:rsidP="007529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5026E9">
        <w:rPr>
          <w:rFonts w:ascii="Arial" w:hAnsi="Arial" w:cs="Arial"/>
          <w:sz w:val="20"/>
          <w:szCs w:val="20"/>
        </w:rPr>
        <w:t>Bude vyžadováno splnění požadavků na rušivé světlo podle ČSN EN 12193, tabulka č.2? Pokud ano, pro jakou zónu a pro které objekty?</w:t>
      </w:r>
    </w:p>
    <w:p w14:paraId="75D5A584" w14:textId="200D8D57" w:rsidR="005A245D" w:rsidRPr="00752920" w:rsidRDefault="005A245D" w:rsidP="00752920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Odpověď zadavatele:</w:t>
      </w:r>
    </w:p>
    <w:p w14:paraId="6D25E3C8" w14:textId="11835072" w:rsidR="005026E9" w:rsidRPr="005026E9" w:rsidRDefault="005026E9" w:rsidP="005A245D">
      <w:pPr>
        <w:jc w:val="both"/>
        <w:rPr>
          <w:rFonts w:ascii="Arial" w:hAnsi="Arial" w:cs="Arial"/>
          <w:sz w:val="20"/>
          <w:szCs w:val="20"/>
        </w:rPr>
      </w:pPr>
      <w:r w:rsidRPr="005026E9">
        <w:rPr>
          <w:rFonts w:ascii="Arial" w:hAnsi="Arial" w:cs="Arial"/>
          <w:sz w:val="20"/>
          <w:szCs w:val="20"/>
        </w:rPr>
        <w:t>Ne, není vyžadováno</w:t>
      </w:r>
      <w:r>
        <w:rPr>
          <w:rFonts w:ascii="Arial" w:hAnsi="Arial" w:cs="Arial"/>
          <w:sz w:val="20"/>
          <w:szCs w:val="20"/>
        </w:rPr>
        <w:t>.</w:t>
      </w:r>
    </w:p>
    <w:p w14:paraId="198C55A1" w14:textId="3031DFD2" w:rsidR="00752920" w:rsidRPr="00752920" w:rsidRDefault="00752920" w:rsidP="00752920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Dotaz č.</w:t>
      </w:r>
      <w:r w:rsidR="005026E9">
        <w:rPr>
          <w:rFonts w:ascii="Arial" w:hAnsi="Arial" w:cs="Arial"/>
          <w:sz w:val="20"/>
          <w:szCs w:val="20"/>
          <w:u w:val="single"/>
        </w:rPr>
        <w:t xml:space="preserve"> 6</w:t>
      </w:r>
      <w:r w:rsidRPr="00752920">
        <w:rPr>
          <w:rFonts w:ascii="Arial" w:hAnsi="Arial" w:cs="Arial"/>
          <w:sz w:val="20"/>
          <w:szCs w:val="20"/>
          <w:u w:val="single"/>
        </w:rPr>
        <w:t xml:space="preserve">:  </w:t>
      </w:r>
    </w:p>
    <w:p w14:paraId="23B51B88" w14:textId="77777777" w:rsidR="005026E9" w:rsidRDefault="005026E9" w:rsidP="00752920">
      <w:pPr>
        <w:spacing w:after="0"/>
        <w:jc w:val="both"/>
        <w:rPr>
          <w:rFonts w:ascii="Arial" w:hAnsi="Arial" w:cs="Arial"/>
          <w:sz w:val="20"/>
          <w:szCs w:val="20"/>
        </w:rPr>
      </w:pPr>
      <w:r w:rsidRPr="005026E9">
        <w:rPr>
          <w:rFonts w:ascii="Arial" w:hAnsi="Arial" w:cs="Arial"/>
          <w:sz w:val="20"/>
          <w:szCs w:val="20"/>
        </w:rPr>
        <w:t>Navrženy jsou čtyři stožáry o výšce 14m. Je možné výšku stožárů optimalizovat a použít stožáry nižší, při splnění všech požadovaných parametrů na osvětlovací soustavu?</w:t>
      </w:r>
    </w:p>
    <w:p w14:paraId="295DE528" w14:textId="3624253B" w:rsidR="00752920" w:rsidRPr="00752920" w:rsidRDefault="00752920" w:rsidP="00752920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Odpověď zadavatele:</w:t>
      </w:r>
    </w:p>
    <w:p w14:paraId="71F15EFD" w14:textId="5B58C3E6" w:rsidR="001079AB" w:rsidRDefault="005026E9" w:rsidP="003F5AD1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Ne. Dodavatel nabídne řešení v souladu se zadávací dokumentací.</w:t>
      </w:r>
    </w:p>
    <w:p w14:paraId="4216B88A" w14:textId="77777777" w:rsidR="005026E9" w:rsidRDefault="005026E9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0935780" w14:textId="0C40E22F" w:rsidR="005026E9" w:rsidRPr="00752920" w:rsidRDefault="005026E9" w:rsidP="005026E9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Dotaz č.</w:t>
      </w:r>
      <w:r>
        <w:rPr>
          <w:rFonts w:ascii="Arial" w:hAnsi="Arial" w:cs="Arial"/>
          <w:sz w:val="20"/>
          <w:szCs w:val="20"/>
          <w:u w:val="single"/>
        </w:rPr>
        <w:t xml:space="preserve"> 7</w:t>
      </w:r>
      <w:r w:rsidRPr="00752920">
        <w:rPr>
          <w:rFonts w:ascii="Arial" w:hAnsi="Arial" w:cs="Arial"/>
          <w:sz w:val="20"/>
          <w:szCs w:val="20"/>
          <w:u w:val="single"/>
        </w:rPr>
        <w:t xml:space="preserve">:  </w:t>
      </w:r>
    </w:p>
    <w:p w14:paraId="14B8CBFA" w14:textId="77777777" w:rsidR="005026E9" w:rsidRPr="005026E9" w:rsidRDefault="005026E9" w:rsidP="005026E9">
      <w:pPr>
        <w:spacing w:after="0"/>
        <w:rPr>
          <w:rFonts w:ascii="Arial" w:hAnsi="Arial" w:cs="Arial"/>
          <w:sz w:val="20"/>
          <w:szCs w:val="20"/>
        </w:rPr>
      </w:pPr>
      <w:r w:rsidRPr="005026E9">
        <w:rPr>
          <w:rFonts w:ascii="Arial" w:hAnsi="Arial" w:cs="Arial"/>
          <w:sz w:val="20"/>
          <w:szCs w:val="20"/>
        </w:rPr>
        <w:t>Navrženo je 8ks světlometů o příkonu 400W. Je možné dvojici světlometů na stožáru nahradit jedním, silnějším? Při dodržení všech požadovaných parametrů.</w:t>
      </w:r>
    </w:p>
    <w:p w14:paraId="779E1764" w14:textId="77777777" w:rsidR="005026E9" w:rsidRPr="00752920" w:rsidRDefault="005026E9" w:rsidP="005026E9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Odpověď zadavatele:</w:t>
      </w:r>
    </w:p>
    <w:p w14:paraId="06F45091" w14:textId="77777777" w:rsidR="005026E9" w:rsidRDefault="005026E9" w:rsidP="005026E9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Ne. Dodavatel nabídne řešení v souladu se zadávací dokumentací.</w:t>
      </w:r>
    </w:p>
    <w:p w14:paraId="6371959C" w14:textId="77777777" w:rsidR="005026E9" w:rsidRDefault="005026E9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C4AF983" w14:textId="54FE8A27" w:rsidR="005026E9" w:rsidRPr="00752920" w:rsidRDefault="005026E9" w:rsidP="005026E9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Dotaz č.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8</w:t>
      </w:r>
      <w:r w:rsidRPr="00752920">
        <w:rPr>
          <w:rFonts w:ascii="Arial" w:hAnsi="Arial" w:cs="Arial"/>
          <w:sz w:val="20"/>
          <w:szCs w:val="20"/>
          <w:u w:val="single"/>
        </w:rPr>
        <w:t xml:space="preserve">:  </w:t>
      </w:r>
    </w:p>
    <w:p w14:paraId="2CFF1216" w14:textId="77777777" w:rsidR="005026E9" w:rsidRDefault="005026E9" w:rsidP="005026E9">
      <w:pPr>
        <w:spacing w:after="0"/>
        <w:jc w:val="both"/>
        <w:rPr>
          <w:rFonts w:ascii="Arial" w:hAnsi="Arial" w:cs="Arial"/>
          <w:sz w:val="20"/>
          <w:szCs w:val="20"/>
        </w:rPr>
      </w:pPr>
      <w:r w:rsidRPr="005026E9">
        <w:rPr>
          <w:rFonts w:ascii="Arial" w:hAnsi="Arial" w:cs="Arial"/>
          <w:sz w:val="20"/>
          <w:szCs w:val="20"/>
        </w:rPr>
        <w:t>Kde je přípojné místo přívodního kabelu?</w:t>
      </w:r>
    </w:p>
    <w:p w14:paraId="0592BC04" w14:textId="42A7734C" w:rsidR="005026E9" w:rsidRPr="00752920" w:rsidRDefault="005026E9" w:rsidP="005026E9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Odpověď zadavatele:</w:t>
      </w:r>
    </w:p>
    <w:p w14:paraId="69438991" w14:textId="0D9D24AC" w:rsidR="005026E9" w:rsidRDefault="005026E9" w:rsidP="005026E9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Viz část C3 -Koordinační situace.</w:t>
      </w:r>
    </w:p>
    <w:p w14:paraId="72A9FB89" w14:textId="77777777" w:rsidR="005026E9" w:rsidRDefault="005026E9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7FACA00" w14:textId="4D8B573C" w:rsidR="005026E9" w:rsidRPr="00752920" w:rsidRDefault="005026E9" w:rsidP="005026E9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Dotaz č.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9</w:t>
      </w:r>
      <w:r w:rsidRPr="00752920">
        <w:rPr>
          <w:rFonts w:ascii="Arial" w:hAnsi="Arial" w:cs="Arial"/>
          <w:sz w:val="20"/>
          <w:szCs w:val="20"/>
          <w:u w:val="single"/>
        </w:rPr>
        <w:t xml:space="preserve">:  </w:t>
      </w:r>
    </w:p>
    <w:p w14:paraId="61C87D22" w14:textId="77777777" w:rsidR="005026E9" w:rsidRDefault="005026E9" w:rsidP="005026E9">
      <w:pPr>
        <w:spacing w:after="0"/>
        <w:jc w:val="both"/>
        <w:rPr>
          <w:rFonts w:ascii="Arial" w:hAnsi="Arial" w:cs="Arial"/>
          <w:sz w:val="20"/>
          <w:szCs w:val="20"/>
        </w:rPr>
      </w:pPr>
      <w:r w:rsidRPr="005026E9">
        <w:rPr>
          <w:rFonts w:ascii="Arial" w:hAnsi="Arial" w:cs="Arial"/>
          <w:sz w:val="20"/>
          <w:szCs w:val="20"/>
        </w:rPr>
        <w:t>Jaké bude ovládání - místně / dálkově / po sekcích ( stožárech / světlech )</w:t>
      </w:r>
    </w:p>
    <w:p w14:paraId="132A918E" w14:textId="24FEE5F4" w:rsidR="005026E9" w:rsidRPr="00752920" w:rsidRDefault="005026E9" w:rsidP="005026E9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Odpověď zadavatele:</w:t>
      </w:r>
    </w:p>
    <w:p w14:paraId="631EADAE" w14:textId="3F4D998B" w:rsidR="005026E9" w:rsidRDefault="005026E9" w:rsidP="005026E9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Místně, po jednotlivých stožárech.</w:t>
      </w:r>
    </w:p>
    <w:p w14:paraId="2ABBABF0" w14:textId="77777777" w:rsidR="005026E9" w:rsidRDefault="005026E9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8F3E12A" w14:textId="29E41056" w:rsidR="005026E9" w:rsidRPr="00752920" w:rsidRDefault="005026E9" w:rsidP="005026E9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Dotaz č.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10</w:t>
      </w:r>
      <w:r w:rsidRPr="00752920">
        <w:rPr>
          <w:rFonts w:ascii="Arial" w:hAnsi="Arial" w:cs="Arial"/>
          <w:sz w:val="20"/>
          <w:szCs w:val="20"/>
          <w:u w:val="single"/>
        </w:rPr>
        <w:t xml:space="preserve">:  </w:t>
      </w:r>
    </w:p>
    <w:p w14:paraId="7BD2B7EE" w14:textId="77777777" w:rsidR="005026E9" w:rsidRPr="005026E9" w:rsidRDefault="005026E9" w:rsidP="005026E9">
      <w:pPr>
        <w:spacing w:after="0"/>
        <w:rPr>
          <w:rFonts w:ascii="Arial" w:hAnsi="Arial" w:cs="Arial"/>
          <w:sz w:val="20"/>
          <w:szCs w:val="20"/>
        </w:rPr>
      </w:pPr>
      <w:r w:rsidRPr="005026E9">
        <w:rPr>
          <w:rFonts w:ascii="Arial" w:hAnsi="Arial" w:cs="Arial"/>
          <w:sz w:val="20"/>
          <w:szCs w:val="20"/>
        </w:rPr>
        <w:t>Požaduje se dodání řízení Dali?</w:t>
      </w:r>
    </w:p>
    <w:p w14:paraId="1CF620ED" w14:textId="77777777" w:rsidR="005026E9" w:rsidRPr="00752920" w:rsidRDefault="005026E9" w:rsidP="005026E9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Odpověď zadavatele:</w:t>
      </w:r>
    </w:p>
    <w:p w14:paraId="2959F758" w14:textId="574146D2" w:rsidR="005026E9" w:rsidRDefault="005026E9" w:rsidP="005026E9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Ne, nepožaduje.</w:t>
      </w:r>
    </w:p>
    <w:p w14:paraId="4A464A56" w14:textId="77777777" w:rsidR="005026E9" w:rsidRDefault="005026E9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327A6F4" w14:textId="453BD231" w:rsidR="005026E9" w:rsidRPr="00752920" w:rsidRDefault="005026E9" w:rsidP="005026E9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Dotaz č.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11</w:t>
      </w:r>
      <w:r w:rsidRPr="00752920">
        <w:rPr>
          <w:rFonts w:ascii="Arial" w:hAnsi="Arial" w:cs="Arial"/>
          <w:sz w:val="20"/>
          <w:szCs w:val="20"/>
          <w:u w:val="single"/>
        </w:rPr>
        <w:t xml:space="preserve">:  </w:t>
      </w:r>
    </w:p>
    <w:p w14:paraId="7B78442E" w14:textId="0E9A71B9" w:rsidR="005026E9" w:rsidRDefault="005026E9" w:rsidP="005026E9">
      <w:pPr>
        <w:spacing w:after="0"/>
        <w:jc w:val="both"/>
        <w:rPr>
          <w:rFonts w:ascii="Arial" w:hAnsi="Arial" w:cs="Arial"/>
          <w:sz w:val="20"/>
          <w:szCs w:val="20"/>
        </w:rPr>
      </w:pPr>
      <w:r w:rsidRPr="005026E9">
        <w:rPr>
          <w:rFonts w:ascii="Arial" w:hAnsi="Arial" w:cs="Arial"/>
          <w:sz w:val="20"/>
          <w:szCs w:val="20"/>
        </w:rPr>
        <w:t>Pozice stožárů je navržena na kratších stranách za brankami, vždy za vápnem. Pro klasické hřiště není tato poloha vhodná. Standartně jsou stožáry umísťovány po del</w:t>
      </w:r>
      <w:r>
        <w:rPr>
          <w:rFonts w:ascii="Arial" w:hAnsi="Arial" w:cs="Arial"/>
          <w:sz w:val="20"/>
          <w:szCs w:val="20"/>
        </w:rPr>
        <w:t>š</w:t>
      </w:r>
      <w:r w:rsidRPr="005026E9">
        <w:rPr>
          <w:rFonts w:ascii="Arial" w:hAnsi="Arial" w:cs="Arial"/>
          <w:sz w:val="20"/>
          <w:szCs w:val="20"/>
        </w:rPr>
        <w:t>ích stranách hrací plochy, aby svítidla nevyzařovala proti směru hry. Trvá tedy zadavatel na stávajícím umístění stožárů?</w:t>
      </w:r>
    </w:p>
    <w:p w14:paraId="64D2A52D" w14:textId="78B96583" w:rsidR="005026E9" w:rsidRPr="00752920" w:rsidRDefault="005026E9" w:rsidP="005026E9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Odpověď zadavatele:</w:t>
      </w:r>
    </w:p>
    <w:p w14:paraId="00179867" w14:textId="0EE3096C" w:rsidR="005026E9" w:rsidRDefault="005026E9" w:rsidP="005026E9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Ano, trvá</w:t>
      </w:r>
      <w:r>
        <w:rPr>
          <w:rFonts w:ascii="Arial" w:hAnsi="Arial" w:cs="Arial"/>
          <w:sz w:val="20"/>
          <w:szCs w:val="20"/>
        </w:rPr>
        <w:t>.</w:t>
      </w:r>
    </w:p>
    <w:p w14:paraId="3024877E" w14:textId="77777777" w:rsidR="005026E9" w:rsidRDefault="005026E9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13AFCF1" w14:textId="6C05DD13" w:rsidR="005026E9" w:rsidRPr="00752920" w:rsidRDefault="005026E9" w:rsidP="005026E9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Dotaz č.</w:t>
      </w:r>
      <w:r>
        <w:rPr>
          <w:rFonts w:ascii="Arial" w:hAnsi="Arial" w:cs="Arial"/>
          <w:sz w:val="20"/>
          <w:szCs w:val="20"/>
          <w:u w:val="single"/>
        </w:rPr>
        <w:t xml:space="preserve"> 1</w:t>
      </w:r>
      <w:r>
        <w:rPr>
          <w:rFonts w:ascii="Arial" w:hAnsi="Arial" w:cs="Arial"/>
          <w:sz w:val="20"/>
          <w:szCs w:val="20"/>
          <w:u w:val="single"/>
        </w:rPr>
        <w:t>2</w:t>
      </w:r>
      <w:r w:rsidRPr="00752920">
        <w:rPr>
          <w:rFonts w:ascii="Arial" w:hAnsi="Arial" w:cs="Arial"/>
          <w:sz w:val="20"/>
          <w:szCs w:val="20"/>
          <w:u w:val="single"/>
        </w:rPr>
        <w:t xml:space="preserve">:  </w:t>
      </w:r>
    </w:p>
    <w:p w14:paraId="0F042D81" w14:textId="77777777" w:rsidR="005026E9" w:rsidRDefault="005026E9" w:rsidP="005026E9">
      <w:pPr>
        <w:spacing w:after="0"/>
        <w:jc w:val="both"/>
        <w:rPr>
          <w:rFonts w:ascii="Arial" w:hAnsi="Arial" w:cs="Arial"/>
          <w:sz w:val="20"/>
          <w:szCs w:val="20"/>
        </w:rPr>
      </w:pPr>
      <w:r w:rsidRPr="005026E9">
        <w:rPr>
          <w:rFonts w:ascii="Arial" w:hAnsi="Arial" w:cs="Arial"/>
          <w:sz w:val="20"/>
          <w:szCs w:val="20"/>
        </w:rPr>
        <w:t xml:space="preserve">Zadavatel požaduje, aby nový zcela </w:t>
      </w:r>
      <w:proofErr w:type="spellStart"/>
      <w:r w:rsidRPr="005026E9">
        <w:rPr>
          <w:rFonts w:ascii="Arial" w:hAnsi="Arial" w:cs="Arial"/>
          <w:sz w:val="20"/>
          <w:szCs w:val="20"/>
        </w:rPr>
        <w:t>bezzásypový</w:t>
      </w:r>
      <w:proofErr w:type="spellEnd"/>
      <w:r w:rsidRPr="005026E9">
        <w:rPr>
          <w:rFonts w:ascii="Arial" w:hAnsi="Arial" w:cs="Arial"/>
          <w:sz w:val="20"/>
          <w:szCs w:val="20"/>
        </w:rPr>
        <w:t xml:space="preserve"> trávník splňoval parametry FIFA QUALITY. Jakým způsobem / dokumentem má uchazeč toto doložit?</w:t>
      </w:r>
    </w:p>
    <w:p w14:paraId="50B31828" w14:textId="597F9857" w:rsidR="005026E9" w:rsidRPr="00752920" w:rsidRDefault="005026E9" w:rsidP="005026E9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Odpověď zadavatele:</w:t>
      </w:r>
    </w:p>
    <w:p w14:paraId="53DC3709" w14:textId="102B9116" w:rsidR="00AC60FE" w:rsidRDefault="00AC60FE" w:rsidP="00AC60F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Je požadován </w:t>
      </w:r>
      <w:r w:rsidRPr="005026E9">
        <w:rPr>
          <w:rFonts w:ascii="Arial" w:hAnsi="Arial" w:cs="Arial"/>
          <w:sz w:val="20"/>
          <w:szCs w:val="20"/>
        </w:rPr>
        <w:t xml:space="preserve">trávník s certifikací FIFA </w:t>
      </w:r>
      <w:proofErr w:type="spellStart"/>
      <w:r w:rsidRPr="005026E9">
        <w:rPr>
          <w:rFonts w:ascii="Arial" w:hAnsi="Arial" w:cs="Arial"/>
          <w:sz w:val="20"/>
          <w:szCs w:val="20"/>
        </w:rPr>
        <w:t>Quality</w:t>
      </w:r>
      <w:proofErr w:type="spellEnd"/>
      <w:r w:rsidRPr="005026E9">
        <w:rPr>
          <w:rFonts w:ascii="Arial" w:hAnsi="Arial" w:cs="Arial"/>
          <w:sz w:val="20"/>
          <w:szCs w:val="20"/>
        </w:rPr>
        <w:t xml:space="preserve"> nebo FIFA </w:t>
      </w:r>
      <w:proofErr w:type="spellStart"/>
      <w:r w:rsidRPr="005026E9">
        <w:rPr>
          <w:rFonts w:ascii="Arial" w:hAnsi="Arial" w:cs="Arial"/>
          <w:sz w:val="20"/>
          <w:szCs w:val="20"/>
        </w:rPr>
        <w:t>Quality</w:t>
      </w:r>
      <w:proofErr w:type="spellEnd"/>
      <w:r w:rsidRPr="005026E9">
        <w:rPr>
          <w:rFonts w:ascii="Arial" w:hAnsi="Arial" w:cs="Arial"/>
          <w:sz w:val="20"/>
          <w:szCs w:val="20"/>
        </w:rPr>
        <w:t xml:space="preserve"> PRO</w:t>
      </w:r>
    </w:p>
    <w:p w14:paraId="0F306A57" w14:textId="104F78DC" w:rsidR="00AC60FE" w:rsidRPr="00752920" w:rsidRDefault="00AC60FE" w:rsidP="00AC60FE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Podrobné informace ke standardům FIFA QUALITY jsou uvedeny zde: </w:t>
      </w:r>
      <w:hyperlink r:id="rId7" w:history="1">
        <w:r w:rsidRPr="00752920">
          <w:rPr>
            <w:rStyle w:val="Hypertextovodkaz"/>
            <w:rFonts w:ascii="Arial" w:hAnsi="Arial" w:cs="Arial"/>
            <w:sz w:val="20"/>
            <w:szCs w:val="20"/>
          </w:rPr>
          <w:t>https://inside.fifa.com/innovation/standards/football-turf</w:t>
        </w:r>
      </w:hyperlink>
    </w:p>
    <w:p w14:paraId="2A8FFEFE" w14:textId="77777777" w:rsidR="005026E9" w:rsidRDefault="005026E9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509E9C2" w14:textId="01AC43BD" w:rsidR="00F33028" w:rsidRPr="00752920" w:rsidRDefault="00F33028" w:rsidP="00F33028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Dotaz č.</w:t>
      </w:r>
      <w:r>
        <w:rPr>
          <w:rFonts w:ascii="Arial" w:hAnsi="Arial" w:cs="Arial"/>
          <w:sz w:val="20"/>
          <w:szCs w:val="20"/>
          <w:u w:val="single"/>
        </w:rPr>
        <w:t xml:space="preserve"> 1</w:t>
      </w:r>
      <w:r>
        <w:rPr>
          <w:rFonts w:ascii="Arial" w:hAnsi="Arial" w:cs="Arial"/>
          <w:sz w:val="20"/>
          <w:szCs w:val="20"/>
          <w:u w:val="single"/>
        </w:rPr>
        <w:t>3</w:t>
      </w:r>
      <w:r w:rsidRPr="00752920">
        <w:rPr>
          <w:rFonts w:ascii="Arial" w:hAnsi="Arial" w:cs="Arial"/>
          <w:sz w:val="20"/>
          <w:szCs w:val="20"/>
          <w:u w:val="single"/>
        </w:rPr>
        <w:t xml:space="preserve">:  </w:t>
      </w:r>
    </w:p>
    <w:p w14:paraId="5BD5406B" w14:textId="4DBE5AFE" w:rsidR="00F33028" w:rsidRDefault="00F33028" w:rsidP="00F33028">
      <w:pPr>
        <w:spacing w:after="0"/>
        <w:jc w:val="both"/>
        <w:rPr>
          <w:rFonts w:ascii="Arial" w:hAnsi="Arial" w:cs="Arial"/>
          <w:sz w:val="20"/>
          <w:szCs w:val="20"/>
        </w:rPr>
      </w:pPr>
      <w:r w:rsidRPr="005026E9">
        <w:rPr>
          <w:rFonts w:ascii="Arial" w:hAnsi="Arial" w:cs="Arial"/>
          <w:sz w:val="20"/>
          <w:szCs w:val="20"/>
        </w:rPr>
        <w:t>Pokud je třeba vyrovnat stávající nakloněnou rovinu, řeší se to zpravidla zářezem na vyšší straně plochy a postupným násypem na nízké straně za stálého rovnání a hutnění. Odvozy zemin jsou tak nižší, nemusí se dovážet a nakupovat jiný materiál. Při navrženém řešení násypu betonovým recyklátem až d</w:t>
      </w:r>
      <w:r>
        <w:rPr>
          <w:rFonts w:ascii="Arial" w:hAnsi="Arial" w:cs="Arial"/>
          <w:sz w:val="20"/>
          <w:szCs w:val="20"/>
        </w:rPr>
        <w:t xml:space="preserve">o </w:t>
      </w:r>
      <w:r w:rsidRPr="005026E9">
        <w:rPr>
          <w:rFonts w:ascii="Arial" w:hAnsi="Arial" w:cs="Arial"/>
          <w:sz w:val="20"/>
          <w:szCs w:val="20"/>
        </w:rPr>
        <w:t>mocnosti vrstvy 90 cm navíc hrozí postupné sesedávání. Trvá tedy objednatel na řešení dle PD?</w:t>
      </w:r>
    </w:p>
    <w:p w14:paraId="6D963433" w14:textId="133E65D4" w:rsidR="00F33028" w:rsidRPr="00752920" w:rsidRDefault="00F33028" w:rsidP="00F33028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Odpověď zadavatele:</w:t>
      </w:r>
    </w:p>
    <w:p w14:paraId="4598A10A" w14:textId="563516F3" w:rsidR="00F33028" w:rsidRDefault="00F33028" w:rsidP="00F3302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Ano</w:t>
      </w:r>
      <w:r>
        <w:rPr>
          <w:rFonts w:ascii="Arial" w:hAnsi="Arial" w:cs="Arial"/>
          <w:sz w:val="20"/>
          <w:szCs w:val="20"/>
        </w:rPr>
        <w:t>. Dodavatel nabídne řešení v souladu se zadávací dokumentací.</w:t>
      </w:r>
    </w:p>
    <w:p w14:paraId="241FC12E" w14:textId="77777777" w:rsidR="005026E9" w:rsidRDefault="005026E9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25A816B" w14:textId="1162F806" w:rsidR="003479DA" w:rsidRDefault="003479DA" w:rsidP="003479DA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Dotaz č.</w:t>
      </w:r>
      <w:r>
        <w:rPr>
          <w:rFonts w:ascii="Arial" w:hAnsi="Arial" w:cs="Arial"/>
          <w:sz w:val="20"/>
          <w:szCs w:val="20"/>
          <w:u w:val="single"/>
        </w:rPr>
        <w:t xml:space="preserve"> 1</w:t>
      </w:r>
      <w:r>
        <w:rPr>
          <w:rFonts w:ascii="Arial" w:hAnsi="Arial" w:cs="Arial"/>
          <w:sz w:val="20"/>
          <w:szCs w:val="20"/>
          <w:u w:val="single"/>
        </w:rPr>
        <w:t>4</w:t>
      </w:r>
      <w:r w:rsidRPr="00752920">
        <w:rPr>
          <w:rFonts w:ascii="Arial" w:hAnsi="Arial" w:cs="Arial"/>
          <w:sz w:val="20"/>
          <w:szCs w:val="20"/>
          <w:u w:val="single"/>
        </w:rPr>
        <w:t xml:space="preserve">:  </w:t>
      </w:r>
    </w:p>
    <w:p w14:paraId="6DA45675" w14:textId="25411FB6" w:rsidR="003479DA" w:rsidRPr="003479DA" w:rsidRDefault="003479DA" w:rsidP="003479DA">
      <w:pPr>
        <w:spacing w:after="0"/>
        <w:rPr>
          <w:rFonts w:ascii="Arial" w:hAnsi="Arial" w:cs="Arial"/>
          <w:sz w:val="20"/>
          <w:szCs w:val="20"/>
        </w:rPr>
      </w:pPr>
      <w:r w:rsidRPr="005026E9">
        <w:rPr>
          <w:rFonts w:ascii="Arial" w:hAnsi="Arial" w:cs="Arial"/>
          <w:sz w:val="20"/>
          <w:szCs w:val="20"/>
        </w:rPr>
        <w:t>Do drenáží uložených pod vrstvou směsného recyklátu v hloubce až - 1.150 mm se s velkou pravděpodobností žádná voda nedostane. Je možné drenáže provézt, tak aby byly funkční, tedy těsně pod štěrkovými vrstvami nebo trvá zadavatel na uložení drenáží dle PD?</w:t>
      </w:r>
    </w:p>
    <w:p w14:paraId="1AB495E1" w14:textId="77777777" w:rsidR="003479DA" w:rsidRPr="00752920" w:rsidRDefault="003479DA" w:rsidP="003479DA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Odpověď zadavatele:</w:t>
      </w:r>
    </w:p>
    <w:p w14:paraId="1CE69D60" w14:textId="77777777" w:rsidR="003479DA" w:rsidRDefault="003479DA" w:rsidP="003479D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Ano. Dodavatel nabídne řešení v souladu se zadávací dokumentací.</w:t>
      </w:r>
    </w:p>
    <w:p w14:paraId="2C358A2C" w14:textId="77777777" w:rsidR="005026E9" w:rsidRDefault="005026E9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E1BAA6F" w14:textId="4769C189" w:rsidR="00D15719" w:rsidRDefault="00D15719" w:rsidP="003F5AD1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  <w:u w:val="single"/>
        </w:rPr>
        <w:t>Dotaz č.</w:t>
      </w:r>
      <w:r>
        <w:rPr>
          <w:rFonts w:ascii="Arial" w:hAnsi="Arial" w:cs="Arial"/>
          <w:sz w:val="20"/>
          <w:szCs w:val="20"/>
          <w:u w:val="single"/>
        </w:rPr>
        <w:t xml:space="preserve"> 1</w:t>
      </w:r>
      <w:r>
        <w:rPr>
          <w:rFonts w:ascii="Arial" w:hAnsi="Arial" w:cs="Arial"/>
          <w:sz w:val="20"/>
          <w:szCs w:val="20"/>
          <w:u w:val="single"/>
        </w:rPr>
        <w:t>5</w:t>
      </w:r>
      <w:r w:rsidRPr="00752920">
        <w:rPr>
          <w:rFonts w:ascii="Arial" w:hAnsi="Arial" w:cs="Arial"/>
          <w:sz w:val="20"/>
          <w:szCs w:val="20"/>
          <w:u w:val="single"/>
        </w:rPr>
        <w:t>:</w:t>
      </w:r>
    </w:p>
    <w:p w14:paraId="062A601F" w14:textId="77045F58" w:rsidR="005026E9" w:rsidRDefault="00D15719" w:rsidP="003F5AD1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5719">
        <w:rPr>
          <w:rFonts w:ascii="Arial" w:hAnsi="Arial" w:cs="Arial"/>
          <w:sz w:val="20"/>
          <w:szCs w:val="20"/>
        </w:rPr>
        <w:t>Vážení, uchazeč tímto zdvořile žádá zadavatele o zveřejnění výpočtu osvětlení a technické specifikace (knihy svítidel) požadovaných LED svítidel. Bez uvedených dokumentů není uchazeč schopen požadovaná svítidla řádně ocenit.</w:t>
      </w:r>
    </w:p>
    <w:p w14:paraId="0A354D69" w14:textId="77777777" w:rsidR="00D15719" w:rsidRPr="00752920" w:rsidRDefault="00D15719" w:rsidP="00D15719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752920">
        <w:rPr>
          <w:rFonts w:ascii="Arial" w:hAnsi="Arial" w:cs="Arial"/>
          <w:sz w:val="20"/>
          <w:szCs w:val="20"/>
          <w:u w:val="single"/>
        </w:rPr>
        <w:t>Odpověď zadavatele:</w:t>
      </w:r>
    </w:p>
    <w:p w14:paraId="39E76B18" w14:textId="122F3223" w:rsidR="00D15719" w:rsidRPr="00752920" w:rsidRDefault="00D15719" w:rsidP="00D15719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Výpočet osvětlení nemá zadavatel k dispozici. Specifikace svítidel je obsažena v zadávací dokumentaci. </w:t>
      </w:r>
    </w:p>
    <w:p w14:paraId="455AA8EF" w14:textId="77777777" w:rsidR="005026E9" w:rsidRDefault="005026E9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D474E55" w14:textId="77777777" w:rsidR="00D15719" w:rsidRDefault="00D15719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B5AE443" w14:textId="4300A0F8" w:rsidR="005026E9" w:rsidRDefault="00DA5C6D" w:rsidP="003F5AD1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>Poznámka:</w:t>
      </w:r>
    </w:p>
    <w:p w14:paraId="41608D8E" w14:textId="521499BE" w:rsidR="001079AB" w:rsidRPr="00752920" w:rsidRDefault="001079AB" w:rsidP="003F5AD1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>Ostatní podmínky výběrového řízení vč. termínů podání nabídek zůstávají nadále v platnosti.</w:t>
      </w:r>
    </w:p>
    <w:p w14:paraId="53D60CBD" w14:textId="77777777" w:rsidR="001079AB" w:rsidRPr="00752920" w:rsidRDefault="001079AB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5B3A02D" w14:textId="77777777" w:rsidR="001079AB" w:rsidRPr="00752920" w:rsidRDefault="001079AB" w:rsidP="003F5A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CF8FA90" w14:textId="1B86CC63" w:rsidR="006514D9" w:rsidRPr="00752920" w:rsidRDefault="001079AB" w:rsidP="001079AB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 </w:t>
      </w:r>
    </w:p>
    <w:p w14:paraId="6147D430" w14:textId="0C74E8CD" w:rsidR="006514D9" w:rsidRPr="00752920" w:rsidRDefault="006514D9" w:rsidP="001079AB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>Vladislav Horák</w:t>
      </w:r>
    </w:p>
    <w:p w14:paraId="1A6FBF82" w14:textId="53F9E083" w:rsidR="006514D9" w:rsidRPr="00752920" w:rsidRDefault="006514D9" w:rsidP="001079AB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Starosta obce </w:t>
      </w:r>
    </w:p>
    <w:p w14:paraId="55D7025D" w14:textId="4E6A5BEA" w:rsidR="005026E9" w:rsidRPr="005026E9" w:rsidRDefault="00BF3DBE" w:rsidP="005026E9">
      <w:pPr>
        <w:spacing w:after="0"/>
        <w:rPr>
          <w:rFonts w:ascii="Arial" w:hAnsi="Arial" w:cs="Arial"/>
          <w:sz w:val="20"/>
          <w:szCs w:val="20"/>
        </w:rPr>
      </w:pPr>
      <w:r w:rsidRPr="00752920">
        <w:rPr>
          <w:rFonts w:ascii="Arial" w:hAnsi="Arial" w:cs="Arial"/>
          <w:sz w:val="20"/>
          <w:szCs w:val="20"/>
        </w:rPr>
        <w:t xml:space="preserve"> </w:t>
      </w:r>
    </w:p>
    <w:sectPr w:rsidR="005026E9" w:rsidRPr="005026E9" w:rsidSect="0083465A">
      <w:headerReference w:type="default" r:id="rId8"/>
      <w:footerReference w:type="default" r:id="rId9"/>
      <w:pgSz w:w="11906" w:h="16838" w:code="9"/>
      <w:pgMar w:top="567" w:right="1418" w:bottom="567" w:left="1418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6393E" w14:textId="77777777" w:rsidR="005C26E8" w:rsidRDefault="005C26E8" w:rsidP="00010F16">
      <w:pPr>
        <w:spacing w:after="0" w:line="240" w:lineRule="auto"/>
      </w:pPr>
      <w:r>
        <w:separator/>
      </w:r>
    </w:p>
  </w:endnote>
  <w:endnote w:type="continuationSeparator" w:id="0">
    <w:p w14:paraId="6B4A4CE2" w14:textId="77777777" w:rsidR="005C26E8" w:rsidRDefault="005C26E8" w:rsidP="00010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BDA7D" w14:textId="0A59BE09" w:rsidR="00932463" w:rsidRDefault="00932463" w:rsidP="005D0517">
    <w:pPr>
      <w:spacing w:after="0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___________________________________________________________________________________</w:t>
    </w:r>
  </w:p>
  <w:p w14:paraId="25DCD740" w14:textId="71DF9E0C" w:rsidR="005D0517" w:rsidRPr="005D0517" w:rsidRDefault="005F1A20" w:rsidP="005D0517">
    <w:pPr>
      <w:spacing w:after="0"/>
      <w:rPr>
        <w:rFonts w:ascii="Tahoma" w:hAnsi="Tahoma" w:cs="Tahoma"/>
        <w:sz w:val="20"/>
        <w:szCs w:val="20"/>
      </w:rPr>
    </w:pPr>
    <w:r w:rsidRPr="005D0517">
      <w:rPr>
        <w:rFonts w:ascii="Tahoma" w:hAnsi="Tahoma" w:cs="Tahoma"/>
        <w:sz w:val="20"/>
        <w:szCs w:val="20"/>
      </w:rPr>
      <w:t>A</w:t>
    </w:r>
    <w:r w:rsidR="00932463">
      <w:rPr>
        <w:rFonts w:ascii="Tahoma" w:hAnsi="Tahoma" w:cs="Tahoma"/>
        <w:sz w:val="20"/>
        <w:szCs w:val="20"/>
      </w:rPr>
      <w:t>dresa: Čtyřkoly 70, PSČ: 257 22</w:t>
    </w:r>
    <w:r w:rsidRPr="005D0517">
      <w:rPr>
        <w:rFonts w:ascii="Tahoma" w:hAnsi="Tahoma" w:cs="Tahoma"/>
        <w:sz w:val="20"/>
        <w:szCs w:val="20"/>
      </w:rPr>
      <w:t xml:space="preserve"> </w:t>
    </w:r>
  </w:p>
  <w:p w14:paraId="7226422B" w14:textId="7F6BE506" w:rsidR="005D0517" w:rsidRPr="005D0517" w:rsidRDefault="005F1A20" w:rsidP="005D0517">
    <w:pPr>
      <w:spacing w:after="0"/>
      <w:rPr>
        <w:rFonts w:ascii="Tahoma" w:hAnsi="Tahoma" w:cs="Tahoma"/>
        <w:sz w:val="20"/>
        <w:szCs w:val="20"/>
      </w:rPr>
    </w:pPr>
    <w:r w:rsidRPr="005D0517">
      <w:rPr>
        <w:rFonts w:ascii="Tahoma" w:hAnsi="Tahoma" w:cs="Tahoma"/>
        <w:sz w:val="20"/>
        <w:szCs w:val="20"/>
      </w:rPr>
      <w:t>IČ: 00508519</w:t>
    </w:r>
    <w:r w:rsidR="00932463">
      <w:rPr>
        <w:rFonts w:ascii="Tahoma" w:hAnsi="Tahoma" w:cs="Tahoma"/>
        <w:sz w:val="20"/>
        <w:szCs w:val="20"/>
      </w:rPr>
      <w:t>, DS: 49hau35</w:t>
    </w:r>
  </w:p>
  <w:p w14:paraId="719A3478" w14:textId="65B985A9" w:rsidR="005F1A20" w:rsidRPr="005D0517" w:rsidRDefault="005F1A20" w:rsidP="005D0517">
    <w:pPr>
      <w:spacing w:after="0"/>
      <w:rPr>
        <w:rFonts w:ascii="Tahoma" w:hAnsi="Tahoma" w:cs="Tahoma"/>
        <w:sz w:val="20"/>
        <w:szCs w:val="20"/>
      </w:rPr>
    </w:pPr>
    <w:r w:rsidRPr="005D0517">
      <w:rPr>
        <w:rFonts w:ascii="Tahoma" w:hAnsi="Tahoma" w:cs="Tahoma"/>
        <w:sz w:val="20"/>
        <w:szCs w:val="20"/>
      </w:rPr>
      <w:t xml:space="preserve">Telefon: 317 776 651, E-mail: </w:t>
    </w:r>
    <w:r w:rsidR="005D0517" w:rsidRPr="005D0517">
      <w:rPr>
        <w:rFonts w:ascii="Tahoma" w:hAnsi="Tahoma" w:cs="Tahoma"/>
        <w:bCs/>
        <w:sz w:val="20"/>
        <w:szCs w:val="20"/>
      </w:rPr>
      <w:t xml:space="preserve">ou@ctyrkoly.cz, </w:t>
    </w:r>
    <w:hyperlink r:id="rId1" w:history="1">
      <w:r w:rsidR="005D0517" w:rsidRPr="005D0517">
        <w:rPr>
          <w:rStyle w:val="Hypertextovodkaz"/>
          <w:rFonts w:ascii="Tahoma" w:hAnsi="Tahoma" w:cs="Tahoma"/>
          <w:color w:val="auto"/>
          <w:sz w:val="20"/>
          <w:szCs w:val="20"/>
          <w:u w:val="none"/>
        </w:rPr>
        <w:t>www.ctyrkoly.cz</w:t>
      </w:r>
    </w:hyperlink>
  </w:p>
  <w:p w14:paraId="43DBDF46" w14:textId="503ACCDF" w:rsidR="005F1A20" w:rsidRPr="005D0517" w:rsidRDefault="005F1A20" w:rsidP="005D0517">
    <w:pPr>
      <w:rPr>
        <w:rFonts w:ascii="Verdana" w:hAnsi="Verdana"/>
        <w:sz w:val="20"/>
        <w:szCs w:val="20"/>
      </w:rPr>
    </w:pPr>
    <w:r w:rsidRPr="005D0517">
      <w:rPr>
        <w:rFonts w:ascii="Tahoma" w:hAnsi="Tahoma" w:cs="Tahoma"/>
        <w:sz w:val="20"/>
        <w:szCs w:val="20"/>
      </w:rPr>
      <w:t>Bankovní spojení: KB Benešov, č. účtu: 33323121/0100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0F241" w14:textId="77777777" w:rsidR="005C26E8" w:rsidRDefault="005C26E8" w:rsidP="00010F16">
      <w:pPr>
        <w:spacing w:after="0" w:line="240" w:lineRule="auto"/>
      </w:pPr>
      <w:r>
        <w:separator/>
      </w:r>
    </w:p>
  </w:footnote>
  <w:footnote w:type="continuationSeparator" w:id="0">
    <w:p w14:paraId="3BFAAB32" w14:textId="77777777" w:rsidR="005C26E8" w:rsidRDefault="005C26E8" w:rsidP="00010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25557" w14:textId="3088C924" w:rsidR="005D0517" w:rsidRPr="00932463" w:rsidRDefault="00E7415B" w:rsidP="00932463">
    <w:pPr>
      <w:pStyle w:val="Zhlav"/>
      <w:pBdr>
        <w:bottom w:val="thickThinSmallGap" w:sz="24" w:space="1" w:color="622423" w:themeColor="accent2" w:themeShade="7F"/>
      </w:pBdr>
      <w:rPr>
        <w:rFonts w:ascii="Tahoma" w:eastAsiaTheme="majorEastAsia" w:hAnsi="Tahoma" w:cs="Tahoma"/>
        <w:b/>
        <w:sz w:val="52"/>
        <w:szCs w:val="52"/>
      </w:rPr>
    </w:pPr>
    <w:r>
      <w:rPr>
        <w:noProof/>
        <w:lang w:eastAsia="cs-CZ"/>
      </w:rPr>
      <w:drawing>
        <wp:inline distT="0" distB="0" distL="0" distR="0" wp14:anchorId="43579574" wp14:editId="277A2D10">
          <wp:extent cx="737870" cy="825624"/>
          <wp:effectExtent l="0" t="0" r="508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tyrkoly_barevn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63" cy="8334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479B">
      <w:rPr>
        <w:rFonts w:ascii="Tahoma" w:eastAsiaTheme="majorEastAsia" w:hAnsi="Tahoma" w:cs="Tahoma"/>
        <w:b/>
        <w:sz w:val="52"/>
        <w:szCs w:val="52"/>
      </w:rPr>
      <w:t xml:space="preserve">          </w:t>
    </w:r>
    <w:r w:rsidR="00756678" w:rsidRPr="00932463">
      <w:rPr>
        <w:rFonts w:ascii="Tahoma" w:eastAsiaTheme="majorEastAsia" w:hAnsi="Tahoma" w:cs="Tahoma"/>
        <w:b/>
        <w:spacing w:val="26"/>
        <w:sz w:val="52"/>
        <w:szCs w:val="52"/>
      </w:rPr>
      <w:t>OBEC ČTYŘKOLY</w:t>
    </w:r>
    <w:r w:rsidR="00010F16" w:rsidRPr="00932463">
      <w:rPr>
        <w:rFonts w:ascii="Tahoma" w:eastAsiaTheme="majorEastAsia" w:hAnsi="Tahoma" w:cs="Tahoma"/>
        <w:b/>
        <w:sz w:val="52"/>
        <w:szCs w:val="5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35080"/>
    <w:multiLevelType w:val="hybridMultilevel"/>
    <w:tmpl w:val="7B143202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0F207E"/>
    <w:multiLevelType w:val="multilevel"/>
    <w:tmpl w:val="83AA8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B1473"/>
    <w:multiLevelType w:val="hybridMultilevel"/>
    <w:tmpl w:val="ED0C8E06"/>
    <w:lvl w:ilvl="0" w:tplc="16980B7C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A6F80"/>
    <w:multiLevelType w:val="hybridMultilevel"/>
    <w:tmpl w:val="958A7D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C83E5D"/>
    <w:multiLevelType w:val="hybridMultilevel"/>
    <w:tmpl w:val="71728A8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DA7C2E"/>
    <w:multiLevelType w:val="hybridMultilevel"/>
    <w:tmpl w:val="BBAE75F4"/>
    <w:lvl w:ilvl="0" w:tplc="DFCE80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56568E"/>
    <w:multiLevelType w:val="hybridMultilevel"/>
    <w:tmpl w:val="BC14FB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D2F5E"/>
    <w:multiLevelType w:val="hybridMultilevel"/>
    <w:tmpl w:val="B9F2EE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D147DB"/>
    <w:multiLevelType w:val="multilevel"/>
    <w:tmpl w:val="2080177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>
      <w:start w:val="3"/>
      <w:numFmt w:val="decimal"/>
      <w:isLgl/>
      <w:lvlText w:val="%1.%2"/>
      <w:lvlJc w:val="left"/>
      <w:pPr>
        <w:ind w:left="820" w:hanging="4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AA41CF"/>
    <w:multiLevelType w:val="hybridMultilevel"/>
    <w:tmpl w:val="E6C6C9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056810">
    <w:abstractNumId w:val="9"/>
  </w:num>
  <w:num w:numId="2" w16cid:durableId="1411804644">
    <w:abstractNumId w:val="6"/>
  </w:num>
  <w:num w:numId="3" w16cid:durableId="2055960920">
    <w:abstractNumId w:val="5"/>
  </w:num>
  <w:num w:numId="4" w16cid:durableId="387725353">
    <w:abstractNumId w:val="1"/>
  </w:num>
  <w:num w:numId="5" w16cid:durableId="11850542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5074509">
    <w:abstractNumId w:val="2"/>
  </w:num>
  <w:num w:numId="7" w16cid:durableId="117526741">
    <w:abstractNumId w:val="4"/>
  </w:num>
  <w:num w:numId="8" w16cid:durableId="189875290">
    <w:abstractNumId w:val="7"/>
  </w:num>
  <w:num w:numId="9" w16cid:durableId="1274944431">
    <w:abstractNumId w:val="3"/>
  </w:num>
  <w:num w:numId="10" w16cid:durableId="1984775382">
    <w:abstractNumId w:val="0"/>
  </w:num>
  <w:num w:numId="11" w16cid:durableId="6363767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F16"/>
    <w:rsid w:val="000053AF"/>
    <w:rsid w:val="00007059"/>
    <w:rsid w:val="00010F16"/>
    <w:rsid w:val="00024051"/>
    <w:rsid w:val="00026FB7"/>
    <w:rsid w:val="00053AFE"/>
    <w:rsid w:val="00054CD1"/>
    <w:rsid w:val="00055D5A"/>
    <w:rsid w:val="000668D5"/>
    <w:rsid w:val="000669D4"/>
    <w:rsid w:val="0007479B"/>
    <w:rsid w:val="000857B6"/>
    <w:rsid w:val="00095969"/>
    <w:rsid w:val="0009736C"/>
    <w:rsid w:val="000B3E02"/>
    <w:rsid w:val="000B51BE"/>
    <w:rsid w:val="000C1CE5"/>
    <w:rsid w:val="000C69C1"/>
    <w:rsid w:val="000D4E17"/>
    <w:rsid w:val="000D541D"/>
    <w:rsid w:val="000E3632"/>
    <w:rsid w:val="000E732F"/>
    <w:rsid w:val="00105B25"/>
    <w:rsid w:val="001079AB"/>
    <w:rsid w:val="00115A9B"/>
    <w:rsid w:val="001170B4"/>
    <w:rsid w:val="00122BDC"/>
    <w:rsid w:val="001262DD"/>
    <w:rsid w:val="001272E2"/>
    <w:rsid w:val="00136F2B"/>
    <w:rsid w:val="00142621"/>
    <w:rsid w:val="00162B6B"/>
    <w:rsid w:val="0016613C"/>
    <w:rsid w:val="0018387E"/>
    <w:rsid w:val="001842BC"/>
    <w:rsid w:val="001876BC"/>
    <w:rsid w:val="001B35A1"/>
    <w:rsid w:val="001B412B"/>
    <w:rsid w:val="001B4474"/>
    <w:rsid w:val="001C3414"/>
    <w:rsid w:val="001E30F9"/>
    <w:rsid w:val="001E78D3"/>
    <w:rsid w:val="00202E7C"/>
    <w:rsid w:val="00221554"/>
    <w:rsid w:val="00223773"/>
    <w:rsid w:val="00230862"/>
    <w:rsid w:val="00233BAA"/>
    <w:rsid w:val="00246DA6"/>
    <w:rsid w:val="00260E7D"/>
    <w:rsid w:val="00265261"/>
    <w:rsid w:val="0027328C"/>
    <w:rsid w:val="00284763"/>
    <w:rsid w:val="00293809"/>
    <w:rsid w:val="002A0A02"/>
    <w:rsid w:val="002A25EE"/>
    <w:rsid w:val="002A40A6"/>
    <w:rsid w:val="002B4E75"/>
    <w:rsid w:val="002C462F"/>
    <w:rsid w:val="002E0F9E"/>
    <w:rsid w:val="002E116C"/>
    <w:rsid w:val="002F0544"/>
    <w:rsid w:val="002F1EE1"/>
    <w:rsid w:val="003021EB"/>
    <w:rsid w:val="0030611F"/>
    <w:rsid w:val="003070AE"/>
    <w:rsid w:val="003071F9"/>
    <w:rsid w:val="003206F9"/>
    <w:rsid w:val="00323141"/>
    <w:rsid w:val="003407FE"/>
    <w:rsid w:val="003479DA"/>
    <w:rsid w:val="003669C3"/>
    <w:rsid w:val="003725F2"/>
    <w:rsid w:val="00377359"/>
    <w:rsid w:val="0038743F"/>
    <w:rsid w:val="003B40B5"/>
    <w:rsid w:val="003C123A"/>
    <w:rsid w:val="003D29B7"/>
    <w:rsid w:val="003F3E12"/>
    <w:rsid w:val="003F47A3"/>
    <w:rsid w:val="003F5AD1"/>
    <w:rsid w:val="00405A24"/>
    <w:rsid w:val="00426F9F"/>
    <w:rsid w:val="0042759C"/>
    <w:rsid w:val="004300F8"/>
    <w:rsid w:val="00433C59"/>
    <w:rsid w:val="00442FD2"/>
    <w:rsid w:val="00445887"/>
    <w:rsid w:val="0045597A"/>
    <w:rsid w:val="00465E67"/>
    <w:rsid w:val="00470CDC"/>
    <w:rsid w:val="004717E0"/>
    <w:rsid w:val="00471B91"/>
    <w:rsid w:val="00477630"/>
    <w:rsid w:val="004817D5"/>
    <w:rsid w:val="004A439D"/>
    <w:rsid w:val="004A73C2"/>
    <w:rsid w:val="004B5ED8"/>
    <w:rsid w:val="004C0372"/>
    <w:rsid w:val="004E3D4E"/>
    <w:rsid w:val="004F4EB5"/>
    <w:rsid w:val="00500E1B"/>
    <w:rsid w:val="005026E9"/>
    <w:rsid w:val="00512326"/>
    <w:rsid w:val="005314BA"/>
    <w:rsid w:val="005414B2"/>
    <w:rsid w:val="00553D92"/>
    <w:rsid w:val="0056061B"/>
    <w:rsid w:val="0056231A"/>
    <w:rsid w:val="005945FB"/>
    <w:rsid w:val="00596961"/>
    <w:rsid w:val="005A245D"/>
    <w:rsid w:val="005A529F"/>
    <w:rsid w:val="005B7B9F"/>
    <w:rsid w:val="005C26E8"/>
    <w:rsid w:val="005C2A47"/>
    <w:rsid w:val="005C4DAA"/>
    <w:rsid w:val="005C56E4"/>
    <w:rsid w:val="005C7784"/>
    <w:rsid w:val="005D0517"/>
    <w:rsid w:val="005D24E5"/>
    <w:rsid w:val="005D5D1B"/>
    <w:rsid w:val="005E42AD"/>
    <w:rsid w:val="005E4A0B"/>
    <w:rsid w:val="005E61C0"/>
    <w:rsid w:val="005F1A20"/>
    <w:rsid w:val="0061166D"/>
    <w:rsid w:val="006322EB"/>
    <w:rsid w:val="006347AD"/>
    <w:rsid w:val="00643E2B"/>
    <w:rsid w:val="006514D9"/>
    <w:rsid w:val="0065462A"/>
    <w:rsid w:val="00655DDB"/>
    <w:rsid w:val="00673BF3"/>
    <w:rsid w:val="00675D3C"/>
    <w:rsid w:val="00680ED5"/>
    <w:rsid w:val="0069765D"/>
    <w:rsid w:val="006B1DBC"/>
    <w:rsid w:val="006B2E67"/>
    <w:rsid w:val="006C3DD2"/>
    <w:rsid w:val="006D0F66"/>
    <w:rsid w:val="006D545C"/>
    <w:rsid w:val="006E3C98"/>
    <w:rsid w:val="00712CC4"/>
    <w:rsid w:val="00740DE8"/>
    <w:rsid w:val="00743529"/>
    <w:rsid w:val="0075129E"/>
    <w:rsid w:val="00752920"/>
    <w:rsid w:val="00756678"/>
    <w:rsid w:val="00756D19"/>
    <w:rsid w:val="00782353"/>
    <w:rsid w:val="007915D8"/>
    <w:rsid w:val="007B7305"/>
    <w:rsid w:val="007D240F"/>
    <w:rsid w:val="007D42EB"/>
    <w:rsid w:val="007E7432"/>
    <w:rsid w:val="007F0A7C"/>
    <w:rsid w:val="008071AE"/>
    <w:rsid w:val="008138E2"/>
    <w:rsid w:val="008211D5"/>
    <w:rsid w:val="0082510E"/>
    <w:rsid w:val="008278FC"/>
    <w:rsid w:val="00833389"/>
    <w:rsid w:val="0083465A"/>
    <w:rsid w:val="00837AAE"/>
    <w:rsid w:val="00852A0E"/>
    <w:rsid w:val="008551B7"/>
    <w:rsid w:val="008572C7"/>
    <w:rsid w:val="00863F20"/>
    <w:rsid w:val="00866C23"/>
    <w:rsid w:val="00873646"/>
    <w:rsid w:val="008811D2"/>
    <w:rsid w:val="00882FD9"/>
    <w:rsid w:val="00883F1E"/>
    <w:rsid w:val="0088408F"/>
    <w:rsid w:val="008A5A42"/>
    <w:rsid w:val="008B032F"/>
    <w:rsid w:val="008C2512"/>
    <w:rsid w:val="0090458D"/>
    <w:rsid w:val="00905711"/>
    <w:rsid w:val="00907779"/>
    <w:rsid w:val="00932463"/>
    <w:rsid w:val="00935D1B"/>
    <w:rsid w:val="009445C6"/>
    <w:rsid w:val="009468FA"/>
    <w:rsid w:val="00953569"/>
    <w:rsid w:val="00953C42"/>
    <w:rsid w:val="00982863"/>
    <w:rsid w:val="009A3E38"/>
    <w:rsid w:val="009A6C6D"/>
    <w:rsid w:val="009D6988"/>
    <w:rsid w:val="009F4F85"/>
    <w:rsid w:val="00A10012"/>
    <w:rsid w:val="00A32CA4"/>
    <w:rsid w:val="00A3741C"/>
    <w:rsid w:val="00A44CF2"/>
    <w:rsid w:val="00A5656E"/>
    <w:rsid w:val="00A807DF"/>
    <w:rsid w:val="00AB1937"/>
    <w:rsid w:val="00AC60FE"/>
    <w:rsid w:val="00B11187"/>
    <w:rsid w:val="00B3161F"/>
    <w:rsid w:val="00B31CCD"/>
    <w:rsid w:val="00B34612"/>
    <w:rsid w:val="00B37529"/>
    <w:rsid w:val="00B40811"/>
    <w:rsid w:val="00B441F8"/>
    <w:rsid w:val="00B50B24"/>
    <w:rsid w:val="00B7145E"/>
    <w:rsid w:val="00B7289C"/>
    <w:rsid w:val="00B739E1"/>
    <w:rsid w:val="00B75401"/>
    <w:rsid w:val="00B81D58"/>
    <w:rsid w:val="00BC3558"/>
    <w:rsid w:val="00BD385A"/>
    <w:rsid w:val="00BE4362"/>
    <w:rsid w:val="00BF3DBE"/>
    <w:rsid w:val="00C13B32"/>
    <w:rsid w:val="00C175F8"/>
    <w:rsid w:val="00C22D2A"/>
    <w:rsid w:val="00C36265"/>
    <w:rsid w:val="00C37828"/>
    <w:rsid w:val="00C445CE"/>
    <w:rsid w:val="00C44C5B"/>
    <w:rsid w:val="00C8254A"/>
    <w:rsid w:val="00CA032B"/>
    <w:rsid w:val="00CB5B35"/>
    <w:rsid w:val="00CE7E8A"/>
    <w:rsid w:val="00CF1E08"/>
    <w:rsid w:val="00CF6414"/>
    <w:rsid w:val="00D05DA3"/>
    <w:rsid w:val="00D06859"/>
    <w:rsid w:val="00D15719"/>
    <w:rsid w:val="00D15B6C"/>
    <w:rsid w:val="00D27AF4"/>
    <w:rsid w:val="00D36471"/>
    <w:rsid w:val="00D4096C"/>
    <w:rsid w:val="00D42A70"/>
    <w:rsid w:val="00D51681"/>
    <w:rsid w:val="00D61392"/>
    <w:rsid w:val="00D62AC2"/>
    <w:rsid w:val="00D63E54"/>
    <w:rsid w:val="00D6639F"/>
    <w:rsid w:val="00D70C46"/>
    <w:rsid w:val="00D7542C"/>
    <w:rsid w:val="00DA5C6D"/>
    <w:rsid w:val="00DB059F"/>
    <w:rsid w:val="00DB6E31"/>
    <w:rsid w:val="00DC2ED0"/>
    <w:rsid w:val="00DC5E82"/>
    <w:rsid w:val="00DE39D9"/>
    <w:rsid w:val="00E21BD3"/>
    <w:rsid w:val="00E22E8B"/>
    <w:rsid w:val="00E23522"/>
    <w:rsid w:val="00E25567"/>
    <w:rsid w:val="00E329AE"/>
    <w:rsid w:val="00E44CFA"/>
    <w:rsid w:val="00E4789B"/>
    <w:rsid w:val="00E703F5"/>
    <w:rsid w:val="00E73A15"/>
    <w:rsid w:val="00E7415B"/>
    <w:rsid w:val="00E82741"/>
    <w:rsid w:val="00E900D1"/>
    <w:rsid w:val="00E905A4"/>
    <w:rsid w:val="00E91FD9"/>
    <w:rsid w:val="00EA0994"/>
    <w:rsid w:val="00EB118E"/>
    <w:rsid w:val="00EC47EF"/>
    <w:rsid w:val="00ED31B9"/>
    <w:rsid w:val="00EF74B8"/>
    <w:rsid w:val="00F03219"/>
    <w:rsid w:val="00F03337"/>
    <w:rsid w:val="00F27AD6"/>
    <w:rsid w:val="00F33028"/>
    <w:rsid w:val="00F51288"/>
    <w:rsid w:val="00F551FC"/>
    <w:rsid w:val="00F767C8"/>
    <w:rsid w:val="00F77777"/>
    <w:rsid w:val="00F90C10"/>
    <w:rsid w:val="00F93C03"/>
    <w:rsid w:val="00F94217"/>
    <w:rsid w:val="00FD25C3"/>
    <w:rsid w:val="00FE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38A674"/>
  <w15:docId w15:val="{4D967FE0-C323-4AF8-8E2C-FCD51E1C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5B35"/>
  </w:style>
  <w:style w:type="paragraph" w:styleId="Nadpis1">
    <w:name w:val="heading 1"/>
    <w:basedOn w:val="Normln"/>
    <w:next w:val="Normln"/>
    <w:link w:val="Nadpis1Char"/>
    <w:uiPriority w:val="9"/>
    <w:qFormat/>
    <w:rsid w:val="00F90C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D15B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10F16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10F1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10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10F16"/>
  </w:style>
  <w:style w:type="paragraph" w:styleId="Zpat">
    <w:name w:val="footer"/>
    <w:basedOn w:val="Normln"/>
    <w:link w:val="ZpatChar"/>
    <w:uiPriority w:val="99"/>
    <w:unhideWhenUsed/>
    <w:rsid w:val="00010F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10F16"/>
  </w:style>
  <w:style w:type="paragraph" w:styleId="Textbubliny">
    <w:name w:val="Balloon Text"/>
    <w:basedOn w:val="Normln"/>
    <w:link w:val="TextbublinyChar"/>
    <w:uiPriority w:val="99"/>
    <w:semiHidden/>
    <w:unhideWhenUsed/>
    <w:rsid w:val="00010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0F16"/>
    <w:rPr>
      <w:rFonts w:ascii="Tahoma" w:hAnsi="Tahoma" w:cs="Tahoma"/>
      <w:sz w:val="16"/>
      <w:szCs w:val="16"/>
    </w:rPr>
  </w:style>
  <w:style w:type="character" w:customStyle="1" w:styleId="postovniadresa">
    <w:name w:val="postovniadresa"/>
    <w:basedOn w:val="Standardnpsmoodstavce"/>
    <w:rsid w:val="007D42EB"/>
  </w:style>
  <w:style w:type="character" w:customStyle="1" w:styleId="font-demi">
    <w:name w:val="font-demi"/>
    <w:basedOn w:val="Standardnpsmoodstavce"/>
    <w:rsid w:val="007D42EB"/>
  </w:style>
  <w:style w:type="paragraph" w:styleId="Normlnweb">
    <w:name w:val="Normal (Web)"/>
    <w:basedOn w:val="Normln"/>
    <w:uiPriority w:val="99"/>
    <w:rsid w:val="007D42EB"/>
    <w:pPr>
      <w:suppressAutoHyphens/>
      <w:spacing w:before="28" w:after="28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15B6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l5">
    <w:name w:val="l5"/>
    <w:basedOn w:val="Normln"/>
    <w:rsid w:val="00FD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6">
    <w:name w:val="l6"/>
    <w:basedOn w:val="Normln"/>
    <w:rsid w:val="00FD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FD25C3"/>
    <w:rPr>
      <w:i/>
      <w:iCs/>
    </w:rPr>
  </w:style>
  <w:style w:type="paragraph" w:customStyle="1" w:styleId="l7">
    <w:name w:val="l7"/>
    <w:basedOn w:val="Normln"/>
    <w:rsid w:val="00FD2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9A3E38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9A3E38"/>
    <w:rPr>
      <w:rFonts w:ascii="Calibri" w:hAnsi="Calibri"/>
      <w:szCs w:val="21"/>
    </w:rPr>
  </w:style>
  <w:style w:type="character" w:styleId="Odkaznakoment">
    <w:name w:val="annotation reference"/>
    <w:basedOn w:val="Standardnpsmoodstavce"/>
    <w:uiPriority w:val="99"/>
    <w:semiHidden/>
    <w:unhideWhenUsed/>
    <w:rsid w:val="001262D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62D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62D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62D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62DD"/>
    <w:rPr>
      <w:b/>
      <w:bCs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F90C1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Normln0">
    <w:name w:val="Normální~"/>
    <w:basedOn w:val="Normln"/>
    <w:rsid w:val="003B40B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4"/>
    </w:rPr>
  </w:style>
  <w:style w:type="paragraph" w:customStyle="1" w:styleId="Default">
    <w:name w:val="Default"/>
    <w:rsid w:val="003F5AD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7529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3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1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28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7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38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87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073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333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7459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808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987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782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6202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8498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54501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3960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29358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8295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4666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77728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50928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99523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77079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91333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629104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86510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58425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2423341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408571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85707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73703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0533822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24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4586314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24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312432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42328733">
                                                                                                                              <w:marLeft w:val="75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964114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61884795">
                                                                                                                              <w:marLeft w:val="225"/>
                                                                                                                              <w:marRight w:val="225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7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986815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678371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4354533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14607221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85245669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11158063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7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side.fifa.com/innovation/standards/football-tur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tyrkoly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536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Horák Vladislav</cp:lastModifiedBy>
  <cp:revision>8</cp:revision>
  <cp:lastPrinted>2023-09-01T10:37:00Z</cp:lastPrinted>
  <dcterms:created xsi:type="dcterms:W3CDTF">2026-09-30T12:13:00Z</dcterms:created>
  <dcterms:modified xsi:type="dcterms:W3CDTF">2026-09-30T12:46:00Z</dcterms:modified>
</cp:coreProperties>
</file>