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A511C" w14:textId="77777777" w:rsidR="00A759C9" w:rsidRPr="00CA35AC" w:rsidRDefault="00A759C9" w:rsidP="00A759C9">
      <w:pPr>
        <w:pStyle w:val="Nzev"/>
        <w:spacing w:line="276" w:lineRule="auto"/>
        <w:rPr>
          <w:rFonts w:ascii="Times New Roman" w:hAnsi="Times New Roman"/>
          <w:sz w:val="24"/>
          <w:szCs w:val="24"/>
        </w:rPr>
      </w:pPr>
      <w:r w:rsidRPr="00CA35AC">
        <w:rPr>
          <w:rFonts w:ascii="Times New Roman" w:hAnsi="Times New Roman"/>
          <w:sz w:val="24"/>
          <w:szCs w:val="24"/>
        </w:rPr>
        <w:t>SMLOUVA O DÍLO</w:t>
      </w:r>
    </w:p>
    <w:p w14:paraId="03669B2F" w14:textId="77777777" w:rsidR="00A759C9" w:rsidRPr="00CA35AC" w:rsidRDefault="00A759C9" w:rsidP="00A759C9">
      <w:pPr>
        <w:spacing w:line="276" w:lineRule="auto"/>
        <w:jc w:val="center"/>
      </w:pPr>
      <w:r w:rsidRPr="00CA35AC">
        <w:t xml:space="preserve">dle </w:t>
      </w:r>
      <w:proofErr w:type="spellStart"/>
      <w:r w:rsidRPr="00CA35AC">
        <w:t>ust</w:t>
      </w:r>
      <w:proofErr w:type="spellEnd"/>
      <w:r w:rsidRPr="00CA35AC">
        <w:t xml:space="preserve">. § 2586 a násl. občanského zákoníku </w:t>
      </w:r>
    </w:p>
    <w:p w14:paraId="125BFECB" w14:textId="77777777" w:rsidR="00A759C9" w:rsidRPr="00CA35AC" w:rsidRDefault="00A759C9" w:rsidP="00A759C9">
      <w:pPr>
        <w:spacing w:line="276" w:lineRule="auto"/>
      </w:pPr>
    </w:p>
    <w:p w14:paraId="6E4A655F" w14:textId="77777777" w:rsidR="00A759C9" w:rsidRPr="00CA35AC" w:rsidRDefault="00A759C9" w:rsidP="00A759C9">
      <w:pPr>
        <w:spacing w:line="276" w:lineRule="auto"/>
      </w:pPr>
      <w:r w:rsidRPr="00CA35AC">
        <w:t>Číslo smlouvy objednatele:</w:t>
      </w:r>
    </w:p>
    <w:p w14:paraId="371FCD1F" w14:textId="77777777" w:rsidR="00A759C9" w:rsidRPr="00CA35AC" w:rsidRDefault="00A759C9" w:rsidP="00A759C9">
      <w:pPr>
        <w:widowControl w:val="0"/>
        <w:shd w:val="clear" w:color="auto" w:fill="FFFFFF"/>
        <w:tabs>
          <w:tab w:val="left" w:pos="3533"/>
        </w:tabs>
        <w:suppressAutoHyphens/>
        <w:autoSpaceDE w:val="0"/>
        <w:spacing w:before="278" w:line="276" w:lineRule="auto"/>
        <w:ind w:right="72"/>
      </w:pPr>
      <w:r w:rsidRPr="00CA35AC">
        <w:t>Smluvní strany:</w:t>
      </w:r>
    </w:p>
    <w:p w14:paraId="5A0CEF68" w14:textId="77777777" w:rsidR="00A759C9" w:rsidRPr="00CA35AC" w:rsidRDefault="00A759C9" w:rsidP="00A759C9">
      <w:pPr>
        <w:widowControl w:val="0"/>
        <w:shd w:val="clear" w:color="auto" w:fill="FFFFFF"/>
        <w:tabs>
          <w:tab w:val="left" w:pos="3533"/>
        </w:tabs>
        <w:suppressAutoHyphens/>
        <w:autoSpaceDE w:val="0"/>
        <w:spacing w:before="278" w:after="240" w:line="276" w:lineRule="auto"/>
        <w:ind w:right="72"/>
        <w:rPr>
          <w:b/>
        </w:rPr>
      </w:pPr>
      <w:r w:rsidRPr="00CA35AC">
        <w:rPr>
          <w:b/>
        </w:rPr>
        <w:t>Objednatel:</w:t>
      </w:r>
      <w:r w:rsidRPr="00CA35AC">
        <w:rPr>
          <w:b/>
        </w:rPr>
        <w:tab/>
        <w:t>Město Poděbrady</w:t>
      </w:r>
    </w:p>
    <w:p w14:paraId="3D495E1F" w14:textId="77777777" w:rsidR="00A759C9" w:rsidRPr="00CA35AC" w:rsidRDefault="00A759C9" w:rsidP="00A759C9">
      <w:pPr>
        <w:widowControl w:val="0"/>
        <w:shd w:val="clear" w:color="auto" w:fill="FFFFFF"/>
        <w:tabs>
          <w:tab w:val="left" w:pos="3523"/>
        </w:tabs>
        <w:suppressAutoHyphens/>
        <w:autoSpaceDE w:val="0"/>
        <w:spacing w:line="276" w:lineRule="auto"/>
        <w:ind w:right="72"/>
      </w:pPr>
      <w:r w:rsidRPr="00CA35AC">
        <w:t>se sídlem:</w:t>
      </w:r>
      <w:r w:rsidRPr="00CA35AC">
        <w:tab/>
        <w:t>Jiřího náměstí 20/I, 290 31 Poděbrady</w:t>
      </w:r>
    </w:p>
    <w:p w14:paraId="42AC8FF9" w14:textId="77777777" w:rsidR="00A759C9" w:rsidRPr="00CA35AC" w:rsidRDefault="00A759C9" w:rsidP="00A759C9">
      <w:pPr>
        <w:widowControl w:val="0"/>
        <w:shd w:val="clear" w:color="auto" w:fill="FFFFFF"/>
        <w:tabs>
          <w:tab w:val="left" w:pos="3523"/>
        </w:tabs>
        <w:suppressAutoHyphens/>
        <w:autoSpaceDE w:val="0"/>
        <w:spacing w:line="276" w:lineRule="auto"/>
        <w:ind w:right="72"/>
      </w:pPr>
      <w:r w:rsidRPr="00CA35AC">
        <w:t>bankovní spojení:</w:t>
      </w:r>
      <w:r w:rsidRPr="00CA35AC">
        <w:tab/>
        <w:t>Komerční banka, a.s.</w:t>
      </w:r>
    </w:p>
    <w:p w14:paraId="711C0C96" w14:textId="77777777" w:rsidR="00A759C9" w:rsidRPr="00CA35AC" w:rsidRDefault="00A759C9" w:rsidP="00A759C9">
      <w:pPr>
        <w:widowControl w:val="0"/>
        <w:shd w:val="clear" w:color="auto" w:fill="FFFFFF"/>
        <w:tabs>
          <w:tab w:val="left" w:pos="3538"/>
        </w:tabs>
        <w:suppressAutoHyphens/>
        <w:autoSpaceDE w:val="0"/>
        <w:spacing w:line="276" w:lineRule="auto"/>
        <w:ind w:right="72"/>
      </w:pPr>
      <w:r w:rsidRPr="00CA35AC">
        <w:t>číslo účtu:</w:t>
      </w:r>
      <w:r w:rsidRPr="00CA35AC">
        <w:tab/>
        <w:t>725191/0100</w:t>
      </w:r>
    </w:p>
    <w:p w14:paraId="5C1BBB1F" w14:textId="77777777"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IČ</w:t>
      </w:r>
      <w:r>
        <w:t>O</w:t>
      </w:r>
      <w:r w:rsidRPr="00CA35AC">
        <w:t>:</w:t>
      </w:r>
      <w:r w:rsidRPr="00CA35AC">
        <w:tab/>
        <w:t>00239640</w:t>
      </w:r>
    </w:p>
    <w:p w14:paraId="2EE66C01" w14:textId="77777777" w:rsidR="00A759C9" w:rsidRPr="00CA35AC" w:rsidRDefault="00A759C9" w:rsidP="00A759C9">
      <w:pPr>
        <w:widowControl w:val="0"/>
        <w:shd w:val="clear" w:color="auto" w:fill="FFFFFF"/>
        <w:tabs>
          <w:tab w:val="left" w:pos="3538"/>
        </w:tabs>
        <w:suppressAutoHyphens/>
        <w:autoSpaceDE w:val="0"/>
        <w:spacing w:line="276" w:lineRule="auto"/>
        <w:ind w:right="72"/>
      </w:pPr>
      <w:r w:rsidRPr="00CA35AC">
        <w:t>DIČ:</w:t>
      </w:r>
      <w:r w:rsidRPr="00CA35AC">
        <w:tab/>
        <w:t>CZ00239640</w:t>
      </w:r>
    </w:p>
    <w:p w14:paraId="58CA30BD" w14:textId="72388FF0"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smluvních:</w:t>
      </w:r>
      <w:r w:rsidRPr="00CA35AC">
        <w:tab/>
      </w:r>
      <w:r w:rsidR="00EC63B5">
        <w:t>Mgr. Romanem Schulzem</w:t>
      </w:r>
      <w:r w:rsidRPr="00CA35AC">
        <w:t>, starostou</w:t>
      </w:r>
    </w:p>
    <w:p w14:paraId="5FBC9C59" w14:textId="60418F7D"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technických:</w:t>
      </w:r>
      <w:r w:rsidRPr="00CA35AC">
        <w:tab/>
        <w:t xml:space="preserve">Ing. Ivanem Zajíčkem, vedoucím odboru </w:t>
      </w:r>
      <w:r w:rsidR="004017BD">
        <w:t>investic</w:t>
      </w:r>
      <w:r w:rsidRPr="00CA35AC">
        <w:t xml:space="preserve"> a rozvoje města</w:t>
      </w:r>
    </w:p>
    <w:p w14:paraId="61C6EC6E" w14:textId="29CA7404"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ab/>
      </w:r>
      <w:r w:rsidR="00EC63B5">
        <w:t>Tomášem Veverkou</w:t>
      </w:r>
      <w:r w:rsidRPr="00CA35AC">
        <w:t>, referent</w:t>
      </w:r>
      <w:r w:rsidR="009E7E42">
        <w:t>em</w:t>
      </w:r>
      <w:r w:rsidRPr="00CA35AC">
        <w:t xml:space="preserve"> odboru </w:t>
      </w:r>
      <w:r w:rsidR="004017BD">
        <w:t>investic</w:t>
      </w:r>
      <w:r w:rsidRPr="00CA35AC">
        <w:t xml:space="preserve"> a rozvoje města</w:t>
      </w:r>
    </w:p>
    <w:p w14:paraId="27691998"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p>
    <w:p w14:paraId="0607A9B3"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CA35AC">
        <w:rPr>
          <w:rFonts w:ascii="Times New Roman" w:hAnsi="Times New Roman" w:cs="Times New Roman"/>
          <w:color w:val="auto"/>
          <w:sz w:val="24"/>
          <w:szCs w:val="24"/>
          <w:lang w:val="cs-CZ"/>
        </w:rPr>
        <w:t>(dále jen „objednatel“)</w:t>
      </w:r>
    </w:p>
    <w:p w14:paraId="6F05E475" w14:textId="77777777" w:rsidR="00A759C9" w:rsidRPr="00CA35AC" w:rsidRDefault="00A759C9" w:rsidP="00A759C9">
      <w:pPr>
        <w:pStyle w:val="Zkladntext2"/>
        <w:spacing w:line="276" w:lineRule="auto"/>
      </w:pPr>
    </w:p>
    <w:p w14:paraId="501A51B1" w14:textId="77777777" w:rsidR="00A759C9" w:rsidRPr="00CA35AC" w:rsidRDefault="00A759C9" w:rsidP="00A759C9">
      <w:pPr>
        <w:pStyle w:val="Zkladntext2"/>
        <w:spacing w:line="276" w:lineRule="auto"/>
      </w:pPr>
      <w:r w:rsidRPr="00CA35AC">
        <w:t>a</w:t>
      </w:r>
    </w:p>
    <w:p w14:paraId="1CBCD070" w14:textId="600FA408" w:rsidR="00A759C9" w:rsidRPr="00162799" w:rsidRDefault="00A759C9" w:rsidP="00A759C9">
      <w:pPr>
        <w:pStyle w:val="Zkladntext2"/>
        <w:tabs>
          <w:tab w:val="left" w:pos="3544"/>
        </w:tabs>
        <w:spacing w:line="276" w:lineRule="auto"/>
        <w:rPr>
          <w:b/>
          <w:bCs/>
        </w:rPr>
      </w:pPr>
      <w:r w:rsidRPr="00162799">
        <w:rPr>
          <w:b/>
          <w:bCs/>
        </w:rPr>
        <w:t>Zhotovitel:</w:t>
      </w:r>
      <w:r w:rsidRPr="00162799">
        <w:rPr>
          <w:b/>
        </w:rPr>
        <w:tab/>
      </w:r>
      <w:r w:rsidR="00162799" w:rsidRPr="00162799">
        <w:rPr>
          <w:b/>
          <w:highlight w:val="yellow"/>
        </w:rPr>
        <w:t>Doplní dodavatel</w:t>
      </w:r>
    </w:p>
    <w:p w14:paraId="12952A10" w14:textId="00A66049" w:rsidR="00A759C9" w:rsidRPr="00CA35AC" w:rsidRDefault="00A759C9" w:rsidP="00A759C9">
      <w:pPr>
        <w:widowControl w:val="0"/>
        <w:shd w:val="clear" w:color="auto" w:fill="FFFFFF"/>
        <w:tabs>
          <w:tab w:val="left" w:pos="3523"/>
        </w:tabs>
        <w:suppressAutoHyphens/>
        <w:autoSpaceDE w:val="0"/>
        <w:spacing w:line="276" w:lineRule="auto"/>
        <w:ind w:right="72"/>
        <w:rPr>
          <w:lang w:eastAsia="ar-SA"/>
        </w:rPr>
      </w:pPr>
      <w:r w:rsidRPr="00CA35AC">
        <w:t>se sídlem:</w:t>
      </w:r>
      <w:r w:rsidRPr="00CA35AC">
        <w:tab/>
      </w:r>
      <w:r w:rsidR="00162799" w:rsidRPr="00CA35AC">
        <w:rPr>
          <w:highlight w:val="yellow"/>
        </w:rPr>
        <w:t>Doplní dodavatel</w:t>
      </w:r>
    </w:p>
    <w:p w14:paraId="7F7B6553" w14:textId="44DA7ECB"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bankovní spojení:</w:t>
      </w:r>
      <w:r w:rsidRPr="00CA35AC">
        <w:tab/>
      </w:r>
      <w:r w:rsidR="00162799" w:rsidRPr="00CA35AC">
        <w:rPr>
          <w:highlight w:val="yellow"/>
        </w:rPr>
        <w:t>Doplní dodavatel</w:t>
      </w:r>
    </w:p>
    <w:p w14:paraId="3BEB263A" w14:textId="714199BA"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číslo účtu:</w:t>
      </w:r>
      <w:r w:rsidRPr="00CA35AC">
        <w:tab/>
      </w:r>
      <w:r w:rsidR="00162799" w:rsidRPr="00CA35AC">
        <w:rPr>
          <w:highlight w:val="yellow"/>
        </w:rPr>
        <w:t>Doplní dodavatel</w:t>
      </w:r>
    </w:p>
    <w:p w14:paraId="47264953" w14:textId="65E93364" w:rsidR="00A759C9" w:rsidRPr="00CA35AC" w:rsidRDefault="00A759C9" w:rsidP="00A759C9">
      <w:pPr>
        <w:widowControl w:val="0"/>
        <w:shd w:val="clear" w:color="auto" w:fill="FFFFFF"/>
        <w:tabs>
          <w:tab w:val="left" w:pos="3544"/>
        </w:tabs>
        <w:suppressAutoHyphens/>
        <w:autoSpaceDE w:val="0"/>
        <w:spacing w:line="276" w:lineRule="auto"/>
        <w:ind w:right="72"/>
      </w:pPr>
      <w:r w:rsidRPr="00CA35AC">
        <w:t>IČ</w:t>
      </w:r>
      <w:r>
        <w:t>O</w:t>
      </w:r>
      <w:r w:rsidRPr="00CA35AC">
        <w:t xml:space="preserve">: </w:t>
      </w:r>
      <w:r w:rsidRPr="00CA35AC">
        <w:tab/>
      </w:r>
      <w:r w:rsidR="00162799" w:rsidRPr="00CA35AC">
        <w:rPr>
          <w:highlight w:val="yellow"/>
        </w:rPr>
        <w:t>Doplní dodavatel</w:t>
      </w:r>
    </w:p>
    <w:p w14:paraId="22D7CF38" w14:textId="2F0A6258"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DIČ:</w:t>
      </w:r>
      <w:r w:rsidRPr="00CA35AC">
        <w:tab/>
      </w:r>
      <w:r w:rsidR="00162799" w:rsidRPr="00CA35AC">
        <w:rPr>
          <w:highlight w:val="yellow"/>
        </w:rPr>
        <w:t>Doplní dodavatel</w:t>
      </w:r>
    </w:p>
    <w:p w14:paraId="4C35578F" w14:textId="0A89C93D"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smluvních:</w:t>
      </w:r>
      <w:r w:rsidRPr="00CA35AC">
        <w:tab/>
      </w:r>
      <w:r w:rsidR="00162799" w:rsidRPr="00CA35AC">
        <w:rPr>
          <w:highlight w:val="yellow"/>
        </w:rPr>
        <w:t>Doplní dodavatel</w:t>
      </w:r>
    </w:p>
    <w:p w14:paraId="356CD5FA" w14:textId="3E39E640"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 xml:space="preserve">zastoupený ve věcech technických: </w:t>
      </w:r>
      <w:r w:rsidRPr="00CA35AC">
        <w:tab/>
      </w:r>
      <w:r w:rsidR="00162799" w:rsidRPr="00CA35AC">
        <w:rPr>
          <w:highlight w:val="yellow"/>
        </w:rPr>
        <w:t>Doplní dodavatel</w:t>
      </w:r>
    </w:p>
    <w:p w14:paraId="2B59A72C" w14:textId="77777777" w:rsidR="00A759C9" w:rsidRPr="00CA35AC" w:rsidRDefault="00A759C9" w:rsidP="00A759C9">
      <w:pPr>
        <w:widowControl w:val="0"/>
        <w:shd w:val="clear" w:color="auto" w:fill="FFFFFF"/>
        <w:tabs>
          <w:tab w:val="left" w:pos="3533"/>
        </w:tabs>
        <w:suppressAutoHyphens/>
        <w:autoSpaceDE w:val="0"/>
        <w:spacing w:line="276" w:lineRule="auto"/>
        <w:ind w:right="72"/>
      </w:pPr>
    </w:p>
    <w:p w14:paraId="296F042C"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CA35AC">
        <w:rPr>
          <w:rFonts w:ascii="Times New Roman" w:hAnsi="Times New Roman" w:cs="Times New Roman"/>
          <w:color w:val="auto"/>
          <w:sz w:val="24"/>
          <w:szCs w:val="24"/>
          <w:lang w:val="cs-CZ"/>
        </w:rPr>
        <w:t>(dále jen „zhotovitel“)</w:t>
      </w:r>
    </w:p>
    <w:p w14:paraId="22FFE6E0" w14:textId="77777777" w:rsidR="00A759C9" w:rsidRPr="00CA35AC" w:rsidRDefault="00A759C9" w:rsidP="00A759C9">
      <w:pPr>
        <w:widowControl w:val="0"/>
        <w:autoSpaceDE w:val="0"/>
        <w:autoSpaceDN w:val="0"/>
        <w:adjustRightInd w:val="0"/>
        <w:spacing w:line="276" w:lineRule="auto"/>
        <w:jc w:val="center"/>
        <w:rPr>
          <w:b/>
          <w:bCs/>
        </w:rPr>
      </w:pPr>
    </w:p>
    <w:p w14:paraId="4E48DF83" w14:textId="77777777" w:rsidR="00A759C9" w:rsidRPr="00CA35AC" w:rsidRDefault="00A759C9" w:rsidP="00A759C9">
      <w:pPr>
        <w:widowControl w:val="0"/>
        <w:autoSpaceDE w:val="0"/>
        <w:autoSpaceDN w:val="0"/>
        <w:adjustRightInd w:val="0"/>
        <w:spacing w:line="276" w:lineRule="auto"/>
        <w:jc w:val="center"/>
        <w:rPr>
          <w:b/>
          <w:bCs/>
        </w:rPr>
      </w:pPr>
      <w:r w:rsidRPr="00CA35AC">
        <w:rPr>
          <w:b/>
          <w:bCs/>
        </w:rPr>
        <w:t>Preambule</w:t>
      </w:r>
    </w:p>
    <w:p w14:paraId="5CB39102" w14:textId="0184411C" w:rsidR="00A759C9" w:rsidRPr="00CA35AC" w:rsidRDefault="00A759C9" w:rsidP="00A759C9">
      <w:pPr>
        <w:jc w:val="both"/>
      </w:pPr>
      <w:r w:rsidRPr="00CA35AC">
        <w:t>Zhotovitel uzavírá tuto smlouvu se zhotovitelem</w:t>
      </w:r>
      <w:r w:rsidRPr="00CA35AC">
        <w:rPr>
          <w:color w:val="FF0000"/>
        </w:rPr>
        <w:t xml:space="preserve"> </w:t>
      </w:r>
      <w:r w:rsidRPr="00CA35AC">
        <w:t xml:space="preserve">jako vybraným uchazečem v zadávacím řízení na veřejnou s názvem </w:t>
      </w:r>
      <w:r w:rsidRPr="00CA35AC">
        <w:rPr>
          <w:b/>
        </w:rPr>
        <w:t>„</w:t>
      </w:r>
      <w:r w:rsidR="009E7E42">
        <w:rPr>
          <w:rFonts w:cs="Arial"/>
          <w:b/>
        </w:rPr>
        <w:t xml:space="preserve">Libenského kolonáda Poděbrady – oprava </w:t>
      </w:r>
      <w:r w:rsidRPr="00CA35AC">
        <w:rPr>
          <w:b/>
        </w:rPr>
        <w:t xml:space="preserve">“ </w:t>
      </w:r>
      <w:r w:rsidRPr="00CA35AC">
        <w:t>(dále jen „zadávací řízení</w:t>
      </w:r>
      <w:r>
        <w:t>“</w:t>
      </w:r>
      <w:r w:rsidRPr="00CA35AC">
        <w:t>). Všechny podmínky uvedené v zadávacím řízení této veřejné zakázky jakož i v nabídce uchazeče jsou platné pro plnění zakázky i když nejsou výslovně uvedeny v této smlouvě.</w:t>
      </w:r>
    </w:p>
    <w:p w14:paraId="6FCEF38F" w14:textId="77777777" w:rsidR="00A759C9" w:rsidRPr="00CA35AC" w:rsidRDefault="00A759C9" w:rsidP="00A759C9">
      <w:pPr>
        <w:widowControl w:val="0"/>
        <w:autoSpaceDE w:val="0"/>
        <w:autoSpaceDN w:val="0"/>
        <w:adjustRightInd w:val="0"/>
        <w:spacing w:line="276" w:lineRule="auto"/>
        <w:jc w:val="both"/>
      </w:pPr>
    </w:p>
    <w:p w14:paraId="71629C1F" w14:textId="77777777" w:rsidR="00A759C9" w:rsidRPr="00CA35AC" w:rsidRDefault="00A759C9" w:rsidP="00A759C9">
      <w:pPr>
        <w:widowControl w:val="0"/>
        <w:autoSpaceDE w:val="0"/>
        <w:autoSpaceDN w:val="0"/>
        <w:adjustRightInd w:val="0"/>
        <w:spacing w:line="276" w:lineRule="auto"/>
        <w:jc w:val="both"/>
      </w:pPr>
      <w:r w:rsidRPr="00CA35AC">
        <w:t>Zhotovitel prohlašuje, že má k plnění předmětu této smlouvy všechna potřebná živnostenská a jiná oprávnění a je schopen vyhovět v plném rozsahu požadavkům objednatele.</w:t>
      </w:r>
    </w:p>
    <w:p w14:paraId="6F0C561B" w14:textId="77777777" w:rsidR="00A759C9" w:rsidRPr="00CA35AC" w:rsidRDefault="00A759C9" w:rsidP="00A759C9">
      <w:pPr>
        <w:pStyle w:val="rove1-slolnku"/>
        <w:spacing w:line="276" w:lineRule="auto"/>
        <w:rPr>
          <w:rFonts w:ascii="Times New Roman" w:hAnsi="Times New Roman"/>
          <w:b/>
          <w:sz w:val="24"/>
          <w:szCs w:val="24"/>
        </w:rPr>
      </w:pPr>
      <w:bookmarkStart w:id="0" w:name="_Ref374530598"/>
    </w:p>
    <w:bookmarkEnd w:id="0"/>
    <w:p w14:paraId="47504BF5"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Úvodní ustanovení</w:t>
      </w:r>
    </w:p>
    <w:p w14:paraId="6E7EE379" w14:textId="77777777" w:rsidR="00A759C9" w:rsidRPr="00CA35AC" w:rsidRDefault="00A759C9" w:rsidP="00A759C9">
      <w:pPr>
        <w:pStyle w:val="rove2-slovantext"/>
        <w:spacing w:line="276" w:lineRule="auto"/>
        <w:rPr>
          <w:rFonts w:ascii="Times New Roman" w:hAnsi="Times New Roman"/>
          <w:sz w:val="24"/>
          <w:lang w:eastAsia="ar-SA"/>
        </w:rPr>
      </w:pPr>
      <w:r w:rsidRPr="00CA35AC">
        <w:rPr>
          <w:rFonts w:ascii="Times New Roman" w:hAnsi="Times New Roman"/>
          <w:sz w:val="24"/>
        </w:rPr>
        <w:t>Zhotovitel</w:t>
      </w:r>
      <w:r w:rsidRPr="00CA35AC">
        <w:rPr>
          <w:rFonts w:ascii="Times New Roman" w:hAnsi="Times New Roman"/>
          <w:sz w:val="24"/>
          <w:lang w:eastAsia="ar-SA"/>
        </w:rPr>
        <w:t xml:space="preserve"> se zavazuje pro objednatele na svůj náklad a nebezpečí a za podmínek dále uvedených v této smlouvě řádně provést pro objednatele dílo podle této smlouvy. Objednatel se zavazuje řádně provedené dílo převzít a zaplatit zhotoviteli cenu díla sjednanou v této smlouvě.</w:t>
      </w:r>
    </w:p>
    <w:p w14:paraId="14E98143" w14:textId="77777777" w:rsidR="00A759C9" w:rsidRPr="00CA35AC" w:rsidRDefault="00A759C9" w:rsidP="00A759C9">
      <w:pPr>
        <w:pStyle w:val="rove1-slolnku"/>
        <w:tabs>
          <w:tab w:val="left" w:pos="993"/>
        </w:tabs>
        <w:spacing w:line="276" w:lineRule="auto"/>
        <w:rPr>
          <w:rFonts w:ascii="Times New Roman" w:hAnsi="Times New Roman"/>
          <w:b/>
          <w:sz w:val="24"/>
          <w:szCs w:val="24"/>
        </w:rPr>
      </w:pPr>
      <w:bookmarkStart w:id="1" w:name="_Ref374529472"/>
    </w:p>
    <w:bookmarkEnd w:id="1"/>
    <w:p w14:paraId="5D1094D2"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Předmět díla</w:t>
      </w:r>
    </w:p>
    <w:p w14:paraId="602A1FF1"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4B1850B8" w14:textId="12BC00BF" w:rsidR="00A759C9" w:rsidRPr="00CA35AC" w:rsidRDefault="00A759C9" w:rsidP="00A759C9">
      <w:pPr>
        <w:pStyle w:val="rove2-slovantext"/>
        <w:rPr>
          <w:rFonts w:ascii="Times New Roman" w:hAnsi="Times New Roman"/>
          <w:b/>
          <w:sz w:val="24"/>
        </w:rPr>
      </w:pPr>
      <w:r w:rsidRPr="00CA35AC">
        <w:rPr>
          <w:rFonts w:ascii="Times New Roman" w:hAnsi="Times New Roman"/>
          <w:sz w:val="24"/>
        </w:rPr>
        <w:t xml:space="preserve">Účelem této smlouvy je provedení díla s názvem </w:t>
      </w:r>
      <w:r w:rsidRPr="00CA35AC">
        <w:rPr>
          <w:rFonts w:ascii="Times New Roman" w:hAnsi="Times New Roman"/>
          <w:b/>
          <w:sz w:val="24"/>
        </w:rPr>
        <w:t>„</w:t>
      </w:r>
      <w:r w:rsidR="0082495D">
        <w:rPr>
          <w:rFonts w:ascii="Times New Roman" w:hAnsi="Times New Roman"/>
          <w:b/>
          <w:sz w:val="24"/>
        </w:rPr>
        <w:t>Libenského kolonáda</w:t>
      </w:r>
      <w:r w:rsidR="00034205" w:rsidRPr="00034205">
        <w:rPr>
          <w:rFonts w:ascii="Times New Roman" w:hAnsi="Times New Roman"/>
          <w:b/>
          <w:sz w:val="24"/>
        </w:rPr>
        <w:t xml:space="preserve"> Poděbrad</w:t>
      </w:r>
      <w:r w:rsidR="00034205" w:rsidRPr="00715B10">
        <w:rPr>
          <w:rFonts w:ascii="Times New Roman" w:hAnsi="Times New Roman"/>
          <w:b/>
          <w:sz w:val="24"/>
        </w:rPr>
        <w:t>y</w:t>
      </w:r>
      <w:r w:rsidR="0082495D">
        <w:rPr>
          <w:rFonts w:ascii="Times New Roman" w:hAnsi="Times New Roman"/>
          <w:b/>
          <w:sz w:val="24"/>
        </w:rPr>
        <w:t xml:space="preserve"> – oprava železobetonové kopule</w:t>
      </w:r>
      <w:r w:rsidRPr="00CA35AC">
        <w:rPr>
          <w:rFonts w:ascii="Times New Roman" w:hAnsi="Times New Roman"/>
          <w:b/>
          <w:sz w:val="24"/>
        </w:rPr>
        <w:t xml:space="preserve">“ </w:t>
      </w:r>
      <w:r w:rsidRPr="00CA35AC">
        <w:rPr>
          <w:rFonts w:ascii="Times New Roman" w:hAnsi="Times New Roman"/>
          <w:bCs/>
          <w:sz w:val="24"/>
        </w:rPr>
        <w:t>(dále také jen Stavba)</w:t>
      </w:r>
      <w:r w:rsidRPr="00CA35AC">
        <w:rPr>
          <w:rFonts w:ascii="Times New Roman" w:hAnsi="Times New Roman"/>
          <w:b/>
          <w:sz w:val="24"/>
        </w:rPr>
        <w:t>.</w:t>
      </w:r>
    </w:p>
    <w:p w14:paraId="7EDD7975" w14:textId="4AF9A1B0" w:rsidR="00A759C9" w:rsidRPr="00CA35AC" w:rsidRDefault="00A759C9" w:rsidP="00A759C9">
      <w:pPr>
        <w:pStyle w:val="rove2-slovantext"/>
        <w:rPr>
          <w:rFonts w:ascii="Times New Roman" w:hAnsi="Times New Roman"/>
          <w:sz w:val="24"/>
        </w:rPr>
      </w:pPr>
      <w:r w:rsidRPr="00CA35AC">
        <w:rPr>
          <w:rFonts w:ascii="Times New Roman" w:hAnsi="Times New Roman"/>
          <w:sz w:val="24"/>
        </w:rPr>
        <w:t xml:space="preserve">Předmětem díla </w:t>
      </w:r>
      <w:r w:rsidR="000363C5">
        <w:rPr>
          <w:rFonts w:ascii="Times New Roman" w:hAnsi="Times New Roman"/>
          <w:sz w:val="24"/>
        </w:rPr>
        <w:t>jsou stavební práce spojené</w:t>
      </w:r>
      <w:r w:rsidR="00BE38DE" w:rsidRPr="00BE38DE">
        <w:rPr>
          <w:rFonts w:ascii="Times New Roman" w:hAnsi="Times New Roman"/>
          <w:sz w:val="24"/>
        </w:rPr>
        <w:t xml:space="preserve"> stavební práce spojené s opravou stávající železobetonové kopule Libenského kolonády se skleněnými čočkami, kolem kterých do objektu zatéká dešťová voda. Oprava zahrnuje sanace vnějšího pláště a sanace vnitřního povrchu dle technologického postupu uvedeného v technické zprávě dokumentace (zejména pak provedení opravy povrchu železobetonové ko</w:t>
      </w:r>
      <w:r w:rsidR="003F53F0">
        <w:rPr>
          <w:rFonts w:ascii="Times New Roman" w:hAnsi="Times New Roman"/>
          <w:sz w:val="24"/>
        </w:rPr>
        <w:t>p</w:t>
      </w:r>
      <w:r w:rsidR="00BE38DE" w:rsidRPr="00BE38DE">
        <w:rPr>
          <w:rFonts w:ascii="Times New Roman" w:hAnsi="Times New Roman"/>
          <w:sz w:val="24"/>
        </w:rPr>
        <w:t xml:space="preserve">ule spočívající v očištění povrchu, případném dočištění broušením, vyjmutí skleněných čoček z lůžek, vyčištění lůžek čoček a jejich výškové vyrovnání, vyrovnání plochy kopule u nerovností nad 3 mm sanační hmotou </w:t>
      </w:r>
      <w:proofErr w:type="spellStart"/>
      <w:r w:rsidR="00BE38DE" w:rsidRPr="00BE38DE">
        <w:rPr>
          <w:rFonts w:ascii="Times New Roman" w:hAnsi="Times New Roman"/>
          <w:sz w:val="24"/>
        </w:rPr>
        <w:t>Redpatch</w:t>
      </w:r>
      <w:proofErr w:type="spellEnd"/>
      <w:r w:rsidR="00BE38DE" w:rsidRPr="00BE38DE">
        <w:rPr>
          <w:rFonts w:ascii="Times New Roman" w:hAnsi="Times New Roman"/>
          <w:sz w:val="24"/>
        </w:rPr>
        <w:t xml:space="preserve"> 1 </w:t>
      </w:r>
      <w:proofErr w:type="spellStart"/>
      <w:r w:rsidR="00BE38DE" w:rsidRPr="00BE38DE">
        <w:rPr>
          <w:rFonts w:ascii="Times New Roman" w:hAnsi="Times New Roman"/>
          <w:sz w:val="24"/>
        </w:rPr>
        <w:t>Redrock</w:t>
      </w:r>
      <w:proofErr w:type="spellEnd"/>
      <w:r w:rsidR="00BE38DE" w:rsidRPr="00BE38DE">
        <w:rPr>
          <w:rFonts w:ascii="Times New Roman" w:hAnsi="Times New Roman"/>
          <w:sz w:val="24"/>
        </w:rPr>
        <w:t xml:space="preserve">, finalizace povrchu kopule do původního tvaru sanační hmotou kompatibilní s betonem do </w:t>
      </w:r>
      <w:proofErr w:type="spellStart"/>
      <w:r w:rsidR="00BE38DE" w:rsidRPr="00BE38DE">
        <w:rPr>
          <w:rFonts w:ascii="Times New Roman" w:hAnsi="Times New Roman"/>
          <w:sz w:val="24"/>
        </w:rPr>
        <w:t>tl</w:t>
      </w:r>
      <w:proofErr w:type="spellEnd"/>
      <w:r w:rsidR="00BE38DE" w:rsidRPr="00BE38DE">
        <w:rPr>
          <w:rFonts w:ascii="Times New Roman" w:hAnsi="Times New Roman"/>
          <w:sz w:val="24"/>
        </w:rPr>
        <w:t xml:space="preserve">. 3 mm </w:t>
      </w:r>
      <w:proofErr w:type="spellStart"/>
      <w:r w:rsidR="00BE38DE" w:rsidRPr="00BE38DE">
        <w:rPr>
          <w:rFonts w:ascii="Times New Roman" w:hAnsi="Times New Roman"/>
          <w:sz w:val="24"/>
        </w:rPr>
        <w:t>Permapatch</w:t>
      </w:r>
      <w:proofErr w:type="spellEnd"/>
      <w:r w:rsidR="00BE38DE" w:rsidRPr="00BE38DE">
        <w:rPr>
          <w:rFonts w:ascii="Times New Roman" w:hAnsi="Times New Roman"/>
          <w:sz w:val="24"/>
        </w:rPr>
        <w:t xml:space="preserve"> S05 </w:t>
      </w:r>
      <w:proofErr w:type="spellStart"/>
      <w:r w:rsidR="00BE38DE" w:rsidRPr="00BE38DE">
        <w:rPr>
          <w:rFonts w:ascii="Times New Roman" w:hAnsi="Times New Roman"/>
          <w:sz w:val="24"/>
        </w:rPr>
        <w:t>Redrock</w:t>
      </w:r>
      <w:proofErr w:type="spellEnd"/>
      <w:r w:rsidR="00BE38DE" w:rsidRPr="00BE38DE">
        <w:rPr>
          <w:rFonts w:ascii="Times New Roman" w:hAnsi="Times New Roman"/>
          <w:sz w:val="24"/>
        </w:rPr>
        <w:t xml:space="preserve">, provedení penetračního nátěru plochy i lůžek čoček, vlepení skleněných čoček do původních pozic opatřených polyuretanovým tmelem šedé barvy, trojnásobného nátěru kopule transparentní polyuretanovou membránou </w:t>
      </w:r>
      <w:proofErr w:type="spellStart"/>
      <w:r w:rsidR="00BE38DE" w:rsidRPr="00BE38DE">
        <w:rPr>
          <w:rFonts w:ascii="Times New Roman" w:hAnsi="Times New Roman"/>
          <w:sz w:val="24"/>
        </w:rPr>
        <w:t>Hyperdesmo</w:t>
      </w:r>
      <w:proofErr w:type="spellEnd"/>
      <w:r w:rsidR="00BE38DE" w:rsidRPr="00BE38DE">
        <w:rPr>
          <w:rFonts w:ascii="Times New Roman" w:hAnsi="Times New Roman"/>
          <w:sz w:val="24"/>
        </w:rPr>
        <w:t>). Veškeré práce musí být prováděny v klimatických podmínkách odpovídající</w:t>
      </w:r>
      <w:r w:rsidR="00A94476">
        <w:rPr>
          <w:rFonts w:ascii="Times New Roman" w:hAnsi="Times New Roman"/>
          <w:sz w:val="24"/>
        </w:rPr>
        <w:t>ch</w:t>
      </w:r>
      <w:r w:rsidR="00BE38DE" w:rsidRPr="00BE38DE">
        <w:rPr>
          <w:rFonts w:ascii="Times New Roman" w:hAnsi="Times New Roman"/>
          <w:sz w:val="24"/>
        </w:rPr>
        <w:t xml:space="preserve"> požadavkům na použitý materiál při opravě kopule (ochrana konstrukce před deštěm, </w:t>
      </w:r>
      <w:proofErr w:type="gramStart"/>
      <w:r w:rsidR="00BE38DE" w:rsidRPr="00BE38DE">
        <w:rPr>
          <w:rFonts w:ascii="Times New Roman" w:hAnsi="Times New Roman"/>
          <w:sz w:val="24"/>
        </w:rPr>
        <w:t>teplota při</w:t>
      </w:r>
      <w:proofErr w:type="gramEnd"/>
      <w:r w:rsidR="00BE38DE" w:rsidRPr="00BE38DE">
        <w:rPr>
          <w:rFonts w:ascii="Times New Roman" w:hAnsi="Times New Roman"/>
          <w:sz w:val="24"/>
        </w:rPr>
        <w:t xml:space="preserve"> které lze použít navržené materiály…)</w:t>
      </w:r>
      <w:r w:rsidRPr="00CA35AC">
        <w:rPr>
          <w:rFonts w:ascii="Times New Roman" w:hAnsi="Times New Roman"/>
          <w:sz w:val="24"/>
        </w:rPr>
        <w:t xml:space="preserve"> </w:t>
      </w:r>
    </w:p>
    <w:p w14:paraId="459C6C40" w14:textId="77777777" w:rsidR="00BE38DE" w:rsidRDefault="00BE38DE" w:rsidP="00A759C9">
      <w:pPr>
        <w:pStyle w:val="rove2-slovantext"/>
        <w:rPr>
          <w:rFonts w:ascii="Times New Roman" w:hAnsi="Times New Roman"/>
          <w:sz w:val="24"/>
        </w:rPr>
      </w:pPr>
      <w:r w:rsidRPr="00BE38DE">
        <w:rPr>
          <w:rFonts w:ascii="Times New Roman" w:hAnsi="Times New Roman"/>
          <w:sz w:val="24"/>
        </w:rPr>
        <w:t>Předmětný objekt je evidovanou nemovitou kulturní památkou chráněnou státem ve smyslu zákona č. 20/1987 Sb., o státní památkové péči, prohlášený na základě rozhodnutí Ministerstva kultury č. j.: MK 29141/2011 OPP ze dne 30. 5. 2011, ve znění pozdějších předpisů a evidovanou v Ústředním seznamu kulturních památek ČR pod rejstříkovým číslem 104381</w:t>
      </w:r>
      <w:r>
        <w:rPr>
          <w:rFonts w:ascii="Times New Roman" w:hAnsi="Times New Roman"/>
          <w:sz w:val="24"/>
        </w:rPr>
        <w:t>.</w:t>
      </w:r>
    </w:p>
    <w:p w14:paraId="11897CCF" w14:textId="24B50527" w:rsidR="00A759C9" w:rsidRPr="00CA35AC" w:rsidRDefault="00A759C9" w:rsidP="00A759C9">
      <w:pPr>
        <w:pStyle w:val="rove2-slovantext"/>
        <w:rPr>
          <w:rFonts w:ascii="Times New Roman" w:hAnsi="Times New Roman"/>
          <w:sz w:val="24"/>
        </w:rPr>
      </w:pPr>
      <w:r w:rsidRPr="00CA35AC">
        <w:rPr>
          <w:rFonts w:ascii="Times New Roman" w:hAnsi="Times New Roman"/>
          <w:sz w:val="24"/>
        </w:rPr>
        <w:t xml:space="preserve">Předmět díla bude realizován v souladu </w:t>
      </w:r>
      <w:r w:rsidR="005516D0">
        <w:rPr>
          <w:rFonts w:ascii="Times New Roman" w:hAnsi="Times New Roman"/>
          <w:sz w:val="24"/>
        </w:rPr>
        <w:t>s </w:t>
      </w:r>
      <w:r w:rsidR="005516D0" w:rsidRPr="005516D0">
        <w:rPr>
          <w:rFonts w:ascii="Times New Roman" w:hAnsi="Times New Roman"/>
          <w:sz w:val="24"/>
        </w:rPr>
        <w:t>rozhodnutí</w:t>
      </w:r>
      <w:r w:rsidR="005516D0">
        <w:rPr>
          <w:rFonts w:ascii="Times New Roman" w:hAnsi="Times New Roman"/>
          <w:sz w:val="24"/>
        </w:rPr>
        <w:t>m</w:t>
      </w:r>
      <w:r w:rsidR="005516D0" w:rsidRPr="005516D0">
        <w:rPr>
          <w:rFonts w:ascii="Times New Roman" w:hAnsi="Times New Roman"/>
          <w:sz w:val="24"/>
        </w:rPr>
        <w:t xml:space="preserve"> výkonného orgánu státní památkové péče vydané </w:t>
      </w:r>
      <w:proofErr w:type="spellStart"/>
      <w:r w:rsidR="005516D0" w:rsidRPr="005516D0">
        <w:rPr>
          <w:rFonts w:ascii="Times New Roman" w:hAnsi="Times New Roman"/>
          <w:sz w:val="24"/>
        </w:rPr>
        <w:t>MěÚ</w:t>
      </w:r>
      <w:proofErr w:type="spellEnd"/>
      <w:r w:rsidR="005516D0" w:rsidRPr="005516D0">
        <w:rPr>
          <w:rFonts w:ascii="Times New Roman" w:hAnsi="Times New Roman"/>
          <w:sz w:val="24"/>
        </w:rPr>
        <w:t xml:space="preserve"> Poděbrady, odborem výstavby a územního plánování – památková péče, </w:t>
      </w:r>
      <w:proofErr w:type="gramStart"/>
      <w:r w:rsidR="005516D0" w:rsidRPr="005516D0">
        <w:rPr>
          <w:rFonts w:ascii="Times New Roman" w:hAnsi="Times New Roman"/>
          <w:sz w:val="24"/>
        </w:rPr>
        <w:t>č.j.</w:t>
      </w:r>
      <w:proofErr w:type="gramEnd"/>
      <w:r w:rsidR="005516D0" w:rsidRPr="005516D0">
        <w:rPr>
          <w:rFonts w:ascii="Times New Roman" w:hAnsi="Times New Roman"/>
          <w:sz w:val="24"/>
        </w:rPr>
        <w:t xml:space="preserve"> MEUPDY/0027185/UUP/2025/</w:t>
      </w:r>
      <w:proofErr w:type="spellStart"/>
      <w:r w:rsidR="005516D0" w:rsidRPr="005516D0">
        <w:rPr>
          <w:rFonts w:ascii="Times New Roman" w:hAnsi="Times New Roman"/>
          <w:sz w:val="24"/>
        </w:rPr>
        <w:t>JKr</w:t>
      </w:r>
      <w:proofErr w:type="spellEnd"/>
      <w:r w:rsidR="005516D0" w:rsidRPr="005516D0">
        <w:rPr>
          <w:rFonts w:ascii="Times New Roman" w:hAnsi="Times New Roman"/>
          <w:sz w:val="24"/>
        </w:rPr>
        <w:t xml:space="preserve"> ze dne 26. 5. 2025 (nabylo právní moci 6. 6. 2025)</w:t>
      </w:r>
      <w:r w:rsidR="005516D0">
        <w:rPr>
          <w:rFonts w:ascii="Times New Roman" w:hAnsi="Times New Roman"/>
          <w:sz w:val="24"/>
        </w:rPr>
        <w:t xml:space="preserve"> </w:t>
      </w:r>
      <w:r w:rsidRPr="00CA35AC">
        <w:rPr>
          <w:rFonts w:ascii="Times New Roman" w:hAnsi="Times New Roman"/>
          <w:sz w:val="24"/>
        </w:rPr>
        <w:t>vydaným Městským úřadem Poděbrady, Odborem výstavby a územního plánování</w:t>
      </w:r>
      <w:r w:rsidR="005516D0">
        <w:rPr>
          <w:rFonts w:ascii="Times New Roman" w:hAnsi="Times New Roman"/>
          <w:sz w:val="24"/>
        </w:rPr>
        <w:t xml:space="preserve"> – památková péče.</w:t>
      </w:r>
    </w:p>
    <w:p w14:paraId="6285DC0D" w14:textId="70F7BECD" w:rsidR="00A759C9" w:rsidRPr="00CA35AC" w:rsidRDefault="00A759C9" w:rsidP="00A759C9">
      <w:pPr>
        <w:pStyle w:val="rove2-slovantext"/>
        <w:rPr>
          <w:rFonts w:ascii="Times New Roman" w:hAnsi="Times New Roman"/>
          <w:sz w:val="24"/>
        </w:rPr>
      </w:pPr>
      <w:r w:rsidRPr="00CA35AC">
        <w:rPr>
          <w:rFonts w:ascii="Times New Roman" w:hAnsi="Times New Roman"/>
          <w:sz w:val="24"/>
        </w:rPr>
        <w:t>Rozsah a způsob plnění je podrobně popsán v projektové dokumentac</w:t>
      </w:r>
      <w:r w:rsidR="003F53F0">
        <w:rPr>
          <w:rFonts w:ascii="Times New Roman" w:hAnsi="Times New Roman"/>
          <w:sz w:val="24"/>
        </w:rPr>
        <w:t>i</w:t>
      </w:r>
      <w:r w:rsidR="000F4F92" w:rsidRPr="000F4F92">
        <w:rPr>
          <w:rFonts w:ascii="Times New Roman" w:hAnsi="Times New Roman"/>
          <w:sz w:val="24"/>
        </w:rPr>
        <w:t xml:space="preserve"> z 01/2025 s názvem „Oprava železobetonové konstrukce Libenského kolonády“ zpracovaná dodavatelem Oldřich Volejník, Hellichova 362/II, 290 01 Poděbrady, IČO 41484371, ČKAIT 0002857</w:t>
      </w:r>
      <w:r w:rsidR="000F4F92">
        <w:rPr>
          <w:rFonts w:ascii="Times New Roman" w:hAnsi="Times New Roman"/>
          <w:sz w:val="24"/>
        </w:rPr>
        <w:t xml:space="preserve"> (včetně doplnění z 02/2025).</w:t>
      </w:r>
      <w:r w:rsidR="00E1261E" w:rsidRPr="00E1261E">
        <w:rPr>
          <w:rFonts w:ascii="Times New Roman" w:hAnsi="Times New Roman"/>
          <w:sz w:val="24"/>
        </w:rPr>
        <w:t xml:space="preserve"> </w:t>
      </w:r>
    </w:p>
    <w:p w14:paraId="76F3BF97" w14:textId="0F649756" w:rsidR="00A759C9" w:rsidRPr="00CA35AC" w:rsidRDefault="00A759C9" w:rsidP="00A759C9">
      <w:pPr>
        <w:pStyle w:val="rove2-slovantext"/>
        <w:rPr>
          <w:rFonts w:ascii="Times New Roman" w:hAnsi="Times New Roman"/>
          <w:sz w:val="24"/>
          <w:lang w:eastAsia="ar-SA"/>
        </w:rPr>
      </w:pPr>
      <w:r w:rsidRPr="00CA35AC">
        <w:rPr>
          <w:rFonts w:ascii="Times New Roman" w:hAnsi="Times New Roman"/>
          <w:sz w:val="24"/>
          <w:lang w:eastAsia="ar-SA"/>
        </w:rPr>
        <w:lastRenderedPageBreak/>
        <w:t xml:space="preserve">Zhotovitel je povinen v rámci plnění předmětu díla zajistit veškeré níže uvedené další činnosti související s realizací stavebních prací, které jsou zahrnuty v ceně díla </w:t>
      </w:r>
      <w:r w:rsidR="000363C5">
        <w:rPr>
          <w:rFonts w:ascii="Times New Roman" w:hAnsi="Times New Roman"/>
          <w:sz w:val="24"/>
          <w:lang w:eastAsia="ar-SA"/>
        </w:rPr>
        <w:t>v </w:t>
      </w:r>
      <w:r w:rsidRPr="00CA35AC">
        <w:rPr>
          <w:rFonts w:ascii="Times New Roman" w:hAnsi="Times New Roman"/>
          <w:sz w:val="24"/>
          <w:lang w:eastAsia="ar-SA"/>
        </w:rPr>
        <w:t xml:space="preserve">čl. </w:t>
      </w:r>
      <w:r w:rsidRPr="00CA35AC">
        <w:rPr>
          <w:rFonts w:ascii="Times New Roman" w:hAnsi="Times New Roman"/>
          <w:sz w:val="24"/>
        </w:rPr>
        <w:fldChar w:fldCharType="begin"/>
      </w:r>
      <w:r w:rsidRPr="00CA35AC">
        <w:rPr>
          <w:rFonts w:ascii="Times New Roman" w:hAnsi="Times New Roman"/>
          <w:sz w:val="24"/>
        </w:rPr>
        <w:instrText xml:space="preserve"> REF _Ref374528434 \w \h  \* MERGEFORMAT </w:instrText>
      </w:r>
      <w:r w:rsidRPr="00CA35AC">
        <w:rPr>
          <w:rFonts w:ascii="Times New Roman" w:hAnsi="Times New Roman"/>
          <w:sz w:val="24"/>
        </w:rPr>
      </w:r>
      <w:r w:rsidRPr="00CA35AC">
        <w:rPr>
          <w:rFonts w:ascii="Times New Roman" w:hAnsi="Times New Roman"/>
          <w:sz w:val="24"/>
        </w:rPr>
        <w:fldChar w:fldCharType="separate"/>
      </w:r>
      <w:r w:rsidRPr="00CA35AC">
        <w:rPr>
          <w:rFonts w:ascii="Times New Roman" w:hAnsi="Times New Roman"/>
          <w:sz w:val="24"/>
        </w:rPr>
        <w:t>V</w:t>
      </w:r>
      <w:r w:rsidRPr="00CA35AC">
        <w:rPr>
          <w:rFonts w:ascii="Times New Roman" w:hAnsi="Times New Roman"/>
          <w:sz w:val="24"/>
        </w:rPr>
        <w:fldChar w:fldCharType="end"/>
      </w:r>
      <w:r w:rsidRPr="00CA35AC">
        <w:rPr>
          <w:rFonts w:ascii="Times New Roman" w:hAnsi="Times New Roman"/>
          <w:sz w:val="24"/>
          <w:lang w:eastAsia="ar-SA"/>
        </w:rPr>
        <w:t>. této smlouvy, a to zejména:</w:t>
      </w:r>
    </w:p>
    <w:p w14:paraId="0009FA3F" w14:textId="6001935E" w:rsidR="00A759C9" w:rsidRPr="00CA35AC" w:rsidRDefault="00A759C9" w:rsidP="00A759C9">
      <w:pPr>
        <w:pStyle w:val="rove3-odrkovtext"/>
        <w:spacing w:before="40" w:after="0" w:line="276" w:lineRule="auto"/>
        <w:rPr>
          <w:rFonts w:ascii="Times New Roman" w:hAnsi="Times New Roman"/>
          <w:sz w:val="24"/>
          <w:szCs w:val="24"/>
        </w:rPr>
      </w:pPr>
      <w:r w:rsidRPr="00CA35AC">
        <w:rPr>
          <w:rFonts w:ascii="Times New Roman" w:hAnsi="Times New Roman"/>
          <w:sz w:val="24"/>
          <w:szCs w:val="24"/>
        </w:rPr>
        <w:t>zajistit a provést ve</w:t>
      </w:r>
      <w:r w:rsidR="00BB0F85">
        <w:rPr>
          <w:rFonts w:ascii="Times New Roman" w:hAnsi="Times New Roman"/>
          <w:sz w:val="24"/>
          <w:szCs w:val="24"/>
        </w:rPr>
        <w:t>škerá</w:t>
      </w:r>
      <w:r w:rsidRPr="00CA35AC">
        <w:rPr>
          <w:rFonts w:ascii="Times New Roman" w:hAnsi="Times New Roman"/>
          <w:sz w:val="24"/>
          <w:szCs w:val="24"/>
        </w:rPr>
        <w:t xml:space="preserve"> opatření organizačního a stavebně technologického charakteru k řádnému provedení předmětu díla;</w:t>
      </w:r>
    </w:p>
    <w:p w14:paraId="26D99FFA" w14:textId="77777777" w:rsidR="00A759C9" w:rsidRPr="00CA35AC" w:rsidRDefault="00A759C9" w:rsidP="00A759C9">
      <w:pPr>
        <w:pStyle w:val="rove3-odrkovtext"/>
        <w:spacing w:line="276" w:lineRule="auto"/>
        <w:rPr>
          <w:rFonts w:ascii="Times New Roman" w:hAnsi="Times New Roman"/>
          <w:sz w:val="24"/>
          <w:szCs w:val="24"/>
        </w:rPr>
      </w:pPr>
      <w:r w:rsidRPr="00CA35AC">
        <w:rPr>
          <w:rFonts w:ascii="Times New Roman" w:hAnsi="Times New Roman"/>
          <w:sz w:val="24"/>
          <w:szCs w:val="24"/>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05DB0AFE"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zařízení staveniště a jeho provoz v souladu s platnými právními předpisy;</w:t>
      </w:r>
    </w:p>
    <w:p w14:paraId="3F415304"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zabezpečit souhlas (rozhodnutí) ke zvláštnímu užívání veřejného prostranství a komunikací dle zvláštních právních předpisů;</w:t>
      </w:r>
    </w:p>
    <w:p w14:paraId="481AA8C1"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 xml:space="preserve">zajistit případné přechodné dopravní značení dle zvláštních právních předpisů  </w:t>
      </w:r>
    </w:p>
    <w:p w14:paraId="41C8C7F5"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úklid stavby a odstranit zařízení staveniště ke dni předání a převzetí díla objednatelem;</w:t>
      </w:r>
    </w:p>
    <w:p w14:paraId="4EABE5A8"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čistotu v místě realizace předmětu plnění a v jeho okolí;</w:t>
      </w:r>
    </w:p>
    <w:p w14:paraId="33964E33"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bezpečnou manipulaci s odpady;</w:t>
      </w:r>
    </w:p>
    <w:p w14:paraId="2842D125"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odvoz, uložení a likvidaci odpadů v souladu s příslušnými právními předpisy;</w:t>
      </w:r>
    </w:p>
    <w:p w14:paraId="0B64E762"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přijmout veškerá opatření k zajištění bezpečnosti lidí a majetku, požární ochrany a ochrany životního prostředí;</w:t>
      </w:r>
    </w:p>
    <w:p w14:paraId="390D58B8"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50115493"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zpracovat či jinak zajistit zkušební protokoly, revizní zprávy, atesty, prohlášení o shodě a jiné doklady dle zákona č. 22/1997 Sb., o technických požadavcích na výrobky, ve znění pozdějších předpisů, a tyto doklady předat objednateli</w:t>
      </w:r>
    </w:p>
    <w:p w14:paraId="009B17DF" w14:textId="77777777" w:rsidR="005D0601" w:rsidRPr="00CA35AC" w:rsidRDefault="005D0601" w:rsidP="005D0601">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zhotovení průběžné fotodokumentace provádění díla – zhotovitel zajistí a předá objednateli průběžnou fotodokumentaci realizace díla v 1x digitálním vyhotovení;</w:t>
      </w:r>
    </w:p>
    <w:p w14:paraId="43E65B0D" w14:textId="6BDA5C54" w:rsidR="00A759C9" w:rsidRPr="00CA35AC" w:rsidRDefault="00C31952" w:rsidP="00A759C9">
      <w:pPr>
        <w:pStyle w:val="rove3-odrkovtext"/>
        <w:spacing w:before="120" w:after="0" w:line="276" w:lineRule="auto"/>
        <w:rPr>
          <w:rFonts w:ascii="Times New Roman" w:hAnsi="Times New Roman"/>
          <w:sz w:val="24"/>
          <w:szCs w:val="24"/>
        </w:rPr>
      </w:pPr>
      <w:r>
        <w:rPr>
          <w:rFonts w:ascii="Times New Roman" w:hAnsi="Times New Roman"/>
          <w:sz w:val="24"/>
          <w:szCs w:val="24"/>
        </w:rPr>
        <w:t>uchovávat veškeré technické listy použitých materiálů pro prokázání shody s vydaným rozhodnutím státní památkové péče.</w:t>
      </w:r>
      <w:r w:rsidR="00A759C9" w:rsidRPr="00CA35AC">
        <w:rPr>
          <w:rFonts w:ascii="Times New Roman" w:hAnsi="Times New Roman"/>
          <w:sz w:val="24"/>
          <w:szCs w:val="24"/>
        </w:rPr>
        <w:t xml:space="preserve"> </w:t>
      </w:r>
    </w:p>
    <w:p w14:paraId="773FDEC8" w14:textId="0996A829" w:rsidR="00A759C9" w:rsidRPr="00653ACE"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Předmětem plnění této smlouvy je také vyhotovení dokumentace skutečného provedení díla ve </w:t>
      </w:r>
      <w:r w:rsidR="007811B3">
        <w:rPr>
          <w:rFonts w:ascii="Times New Roman" w:hAnsi="Times New Roman"/>
          <w:sz w:val="24"/>
        </w:rPr>
        <w:t>smyslu závěrečné zprávy o technologickém postupu jednotlivých prací doplněnou o průběžnou fotodokumentaci a technické listy použitých materiálů</w:t>
      </w:r>
      <w:r w:rsidRPr="00CA35AC">
        <w:rPr>
          <w:rFonts w:ascii="Times New Roman" w:hAnsi="Times New Roman"/>
          <w:sz w:val="24"/>
        </w:rPr>
        <w:t>.</w:t>
      </w:r>
    </w:p>
    <w:p w14:paraId="38619778" w14:textId="650329DF"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Zhotovitel se s projektovou dokumentací řádně </w:t>
      </w:r>
      <w:r w:rsidRPr="00CA35AC">
        <w:rPr>
          <w:rFonts w:ascii="Times New Roman" w:hAnsi="Times New Roman"/>
          <w:sz w:val="24"/>
          <w:lang w:eastAsia="ar-SA"/>
        </w:rPr>
        <w:t xml:space="preserve">seznámil, obdržel a převzal ji v potřebném počtu výtisků před podpisem smlouvy a proti jejímu obsahu a formě zhotovitel nevznáší žádné námitky. </w:t>
      </w:r>
      <w:r w:rsidRPr="00CA35AC">
        <w:rPr>
          <w:rFonts w:ascii="Times New Roman" w:eastAsiaTheme="minorHAnsi" w:hAnsi="Times New Roman"/>
          <w:sz w:val="24"/>
          <w:lang w:eastAsia="en-US"/>
        </w:rPr>
        <w:t xml:space="preserve">Objednatel odpovídá za správnost a úplnost předané příslušné dokumentace. </w:t>
      </w:r>
    </w:p>
    <w:p w14:paraId="12FCAE90" w14:textId="77777777" w:rsidR="00A759C9" w:rsidRPr="00CA35AC" w:rsidRDefault="00A759C9" w:rsidP="00A759C9">
      <w:pPr>
        <w:pStyle w:val="rove1-slolnku"/>
        <w:spacing w:line="276" w:lineRule="auto"/>
        <w:rPr>
          <w:rFonts w:ascii="Times New Roman" w:hAnsi="Times New Roman"/>
          <w:sz w:val="24"/>
          <w:szCs w:val="24"/>
        </w:rPr>
      </w:pPr>
    </w:p>
    <w:p w14:paraId="02C1873C"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Místo plnění </w:t>
      </w:r>
    </w:p>
    <w:p w14:paraId="6BFC90B3"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2D6368FA" w14:textId="257A4771" w:rsidR="002F509B" w:rsidRPr="00CA35AC" w:rsidRDefault="002F509B" w:rsidP="001442A6">
      <w:pPr>
        <w:jc w:val="both"/>
      </w:pPr>
      <w:r w:rsidRPr="002F509B">
        <w:lastRenderedPageBreak/>
        <w:t xml:space="preserve">Místem plnění je </w:t>
      </w:r>
      <w:r w:rsidR="00CF79BD" w:rsidRPr="00CF79BD">
        <w:t xml:space="preserve">stavba Libenského kolonády v Poděbradech v lázeňském parku umístěná na pozemku </w:t>
      </w:r>
      <w:proofErr w:type="spellStart"/>
      <w:r w:rsidR="00CF79BD" w:rsidRPr="00CF79BD">
        <w:t>stp.č</w:t>
      </w:r>
      <w:proofErr w:type="spellEnd"/>
      <w:r w:rsidR="00CF79BD" w:rsidRPr="00CF79BD">
        <w:t>. 1719 v </w:t>
      </w:r>
      <w:proofErr w:type="spellStart"/>
      <w:proofErr w:type="gramStart"/>
      <w:r w:rsidR="00CF79BD" w:rsidRPr="00CF79BD">
        <w:t>k.ú</w:t>
      </w:r>
      <w:proofErr w:type="spellEnd"/>
      <w:r w:rsidR="00CF79BD" w:rsidRPr="00CF79BD">
        <w:t>.</w:t>
      </w:r>
      <w:proofErr w:type="gramEnd"/>
      <w:r w:rsidR="00CF79BD" w:rsidRPr="00CF79BD">
        <w:t xml:space="preserve"> Poděbrady</w:t>
      </w:r>
      <w:r>
        <w:t>.</w:t>
      </w:r>
    </w:p>
    <w:p w14:paraId="2CF28B88" w14:textId="77777777" w:rsidR="00A759C9" w:rsidRPr="00CA35AC" w:rsidRDefault="00A759C9" w:rsidP="00A759C9">
      <w:pPr>
        <w:pStyle w:val="rove1-slolnku"/>
        <w:spacing w:line="276" w:lineRule="auto"/>
        <w:rPr>
          <w:rFonts w:ascii="Times New Roman" w:hAnsi="Times New Roman"/>
          <w:sz w:val="24"/>
          <w:szCs w:val="24"/>
        </w:rPr>
      </w:pPr>
    </w:p>
    <w:p w14:paraId="6FDF9C92"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 xml:space="preserve">Termíny plnění </w:t>
      </w:r>
    </w:p>
    <w:p w14:paraId="708687C5" w14:textId="297626BF" w:rsidR="00A759C9" w:rsidRPr="00CA35AC" w:rsidRDefault="00A759C9" w:rsidP="00A759C9">
      <w:pPr>
        <w:pStyle w:val="rove2-slovantext"/>
        <w:tabs>
          <w:tab w:val="left" w:pos="993"/>
        </w:tabs>
        <w:spacing w:line="276" w:lineRule="auto"/>
        <w:rPr>
          <w:rFonts w:ascii="Times New Roman" w:hAnsi="Times New Roman"/>
          <w:sz w:val="24"/>
        </w:rPr>
      </w:pPr>
      <w:bookmarkStart w:id="2" w:name="_Ref374531199"/>
      <w:r w:rsidRPr="00CA35AC">
        <w:rPr>
          <w:rFonts w:ascii="Times New Roman" w:hAnsi="Times New Roman"/>
          <w:sz w:val="24"/>
        </w:rPr>
        <w:t xml:space="preserve">Smluvní strany sjednávají následující termíny plnění </w:t>
      </w:r>
      <w:r w:rsidR="00D2128D">
        <w:rPr>
          <w:rFonts w:ascii="Times New Roman" w:hAnsi="Times New Roman"/>
          <w:sz w:val="24"/>
        </w:rPr>
        <w:t>díla</w:t>
      </w:r>
      <w:r w:rsidRPr="00CA35AC">
        <w:rPr>
          <w:rFonts w:ascii="Times New Roman" w:hAnsi="Times New Roman"/>
          <w:sz w:val="24"/>
        </w:rPr>
        <w:t>:</w:t>
      </w:r>
      <w:bookmarkStart w:id="3" w:name="_Ref374531348"/>
      <w:bookmarkEnd w:id="2"/>
    </w:p>
    <w:p w14:paraId="3E1A455A" w14:textId="6A38D636" w:rsidR="00D2128D" w:rsidRDefault="00A759C9" w:rsidP="00A759C9">
      <w:pPr>
        <w:pStyle w:val="rove2-text"/>
        <w:rPr>
          <w:rFonts w:ascii="Times New Roman" w:hAnsi="Times New Roman"/>
          <w:sz w:val="24"/>
          <w:szCs w:val="24"/>
        </w:rPr>
      </w:pPr>
      <w:r w:rsidRPr="00CA35AC">
        <w:rPr>
          <w:rFonts w:ascii="Times New Roman" w:hAnsi="Times New Roman"/>
          <w:sz w:val="24"/>
          <w:szCs w:val="24"/>
        </w:rPr>
        <w:t xml:space="preserve">Termín </w:t>
      </w:r>
      <w:r w:rsidR="00D2128D">
        <w:rPr>
          <w:rFonts w:ascii="Times New Roman" w:hAnsi="Times New Roman"/>
          <w:sz w:val="24"/>
          <w:szCs w:val="24"/>
        </w:rPr>
        <w:t xml:space="preserve">zahájení plnění díla: </w:t>
      </w:r>
      <w:r w:rsidR="00D2128D">
        <w:rPr>
          <w:rFonts w:ascii="Times New Roman" w:hAnsi="Times New Roman"/>
          <w:sz w:val="24"/>
          <w:szCs w:val="24"/>
        </w:rPr>
        <w:tab/>
      </w:r>
      <w:r w:rsidR="00D2128D">
        <w:rPr>
          <w:rFonts w:ascii="Times New Roman" w:hAnsi="Times New Roman"/>
          <w:sz w:val="24"/>
          <w:szCs w:val="24"/>
        </w:rPr>
        <w:tab/>
      </w:r>
      <w:r w:rsidR="00D2128D">
        <w:rPr>
          <w:rFonts w:ascii="Times New Roman" w:hAnsi="Times New Roman"/>
          <w:sz w:val="24"/>
          <w:szCs w:val="24"/>
        </w:rPr>
        <w:tab/>
        <w:t>ihned po účinnosti smlouvy</w:t>
      </w:r>
    </w:p>
    <w:p w14:paraId="2C602E40" w14:textId="2880BEB1" w:rsidR="0001394D" w:rsidRDefault="00D2128D" w:rsidP="00A759C9">
      <w:pPr>
        <w:pStyle w:val="rove2-text"/>
        <w:rPr>
          <w:rFonts w:ascii="Times New Roman" w:hAnsi="Times New Roman"/>
          <w:sz w:val="24"/>
          <w:szCs w:val="24"/>
        </w:rPr>
      </w:pPr>
      <w:r>
        <w:rPr>
          <w:rFonts w:ascii="Times New Roman" w:hAnsi="Times New Roman"/>
          <w:sz w:val="24"/>
          <w:szCs w:val="24"/>
        </w:rPr>
        <w:t xml:space="preserve">Termín </w:t>
      </w:r>
      <w:r w:rsidR="00A759C9" w:rsidRPr="00CA35AC">
        <w:rPr>
          <w:rFonts w:ascii="Times New Roman" w:hAnsi="Times New Roman"/>
          <w:sz w:val="24"/>
          <w:szCs w:val="24"/>
        </w:rPr>
        <w:t>předání a převzetí staveniště:</w:t>
      </w:r>
      <w:r w:rsidR="00A759C9" w:rsidRPr="00CA35AC">
        <w:rPr>
          <w:rFonts w:ascii="Times New Roman" w:hAnsi="Times New Roman"/>
          <w:sz w:val="24"/>
          <w:szCs w:val="24"/>
        </w:rPr>
        <w:tab/>
      </w:r>
      <w:r>
        <w:rPr>
          <w:rFonts w:ascii="Times New Roman" w:hAnsi="Times New Roman"/>
          <w:sz w:val="24"/>
          <w:szCs w:val="24"/>
        </w:rPr>
        <w:tab/>
      </w:r>
      <w:r w:rsidR="00D64141">
        <w:rPr>
          <w:rFonts w:ascii="Times New Roman" w:hAnsi="Times New Roman"/>
          <w:sz w:val="24"/>
          <w:szCs w:val="24"/>
        </w:rPr>
        <w:t xml:space="preserve">do </w:t>
      </w:r>
      <w:r w:rsidR="00BE573B">
        <w:rPr>
          <w:rFonts w:ascii="Times New Roman" w:hAnsi="Times New Roman"/>
          <w:sz w:val="24"/>
          <w:szCs w:val="24"/>
        </w:rPr>
        <w:t xml:space="preserve">10 </w:t>
      </w:r>
      <w:r w:rsidR="00D64141">
        <w:rPr>
          <w:rFonts w:ascii="Times New Roman" w:hAnsi="Times New Roman"/>
          <w:sz w:val="24"/>
          <w:szCs w:val="24"/>
        </w:rPr>
        <w:t>dnů od účinnosti smlouvy</w:t>
      </w:r>
    </w:p>
    <w:p w14:paraId="650D42BC" w14:textId="6CA6D5AC" w:rsidR="00A759C9" w:rsidRPr="00CA35AC" w:rsidRDefault="00A759C9" w:rsidP="00A759C9">
      <w:pPr>
        <w:pStyle w:val="rove2-text"/>
        <w:rPr>
          <w:rFonts w:ascii="Times New Roman" w:hAnsi="Times New Roman"/>
          <w:sz w:val="24"/>
          <w:szCs w:val="24"/>
        </w:rPr>
      </w:pPr>
      <w:r w:rsidRPr="00CA35AC">
        <w:rPr>
          <w:rFonts w:ascii="Times New Roman" w:hAnsi="Times New Roman"/>
          <w:sz w:val="24"/>
          <w:szCs w:val="24"/>
        </w:rPr>
        <w:t>Lhůta pro dokončení díla:</w:t>
      </w:r>
      <w:r w:rsidRPr="00CA35AC">
        <w:rPr>
          <w:rFonts w:ascii="Times New Roman" w:hAnsi="Times New Roman"/>
          <w:sz w:val="24"/>
          <w:szCs w:val="24"/>
        </w:rPr>
        <w:tab/>
      </w:r>
      <w:r w:rsidRPr="00CA35AC">
        <w:rPr>
          <w:rFonts w:ascii="Times New Roman" w:hAnsi="Times New Roman"/>
          <w:sz w:val="24"/>
          <w:szCs w:val="24"/>
        </w:rPr>
        <w:tab/>
      </w:r>
      <w:r w:rsidRPr="00CA35AC">
        <w:rPr>
          <w:rFonts w:ascii="Times New Roman" w:hAnsi="Times New Roman"/>
          <w:sz w:val="24"/>
          <w:szCs w:val="24"/>
        </w:rPr>
        <w:tab/>
      </w:r>
      <w:r w:rsidR="00D64141">
        <w:rPr>
          <w:rFonts w:ascii="Times New Roman" w:hAnsi="Times New Roman"/>
          <w:sz w:val="24"/>
          <w:szCs w:val="24"/>
        </w:rPr>
        <w:t xml:space="preserve">do </w:t>
      </w:r>
      <w:r w:rsidR="00EF05FD">
        <w:rPr>
          <w:rFonts w:ascii="Times New Roman" w:hAnsi="Times New Roman"/>
          <w:sz w:val="24"/>
          <w:szCs w:val="24"/>
        </w:rPr>
        <w:t>7</w:t>
      </w:r>
      <w:r w:rsidR="00D11375">
        <w:rPr>
          <w:rFonts w:ascii="Times New Roman" w:hAnsi="Times New Roman"/>
          <w:sz w:val="24"/>
          <w:szCs w:val="24"/>
        </w:rPr>
        <w:t xml:space="preserve"> měsíců </w:t>
      </w:r>
      <w:r w:rsidR="009F67B0">
        <w:rPr>
          <w:rFonts w:ascii="Times New Roman" w:hAnsi="Times New Roman"/>
          <w:sz w:val="24"/>
          <w:szCs w:val="24"/>
        </w:rPr>
        <w:t>od předání a převzetí staveniště</w:t>
      </w:r>
    </w:p>
    <w:p w14:paraId="48C6108C" w14:textId="754C9BCC" w:rsidR="00A759C9" w:rsidRPr="00CA35AC" w:rsidRDefault="0001394D" w:rsidP="00A759C9">
      <w:pPr>
        <w:pStyle w:val="rove2-text"/>
        <w:rPr>
          <w:rFonts w:ascii="Times New Roman" w:hAnsi="Times New Roman"/>
          <w:sz w:val="24"/>
          <w:szCs w:val="24"/>
        </w:rPr>
      </w:pPr>
      <w:r>
        <w:rPr>
          <w:rFonts w:ascii="Times New Roman" w:hAnsi="Times New Roman"/>
          <w:sz w:val="24"/>
          <w:szCs w:val="24"/>
        </w:rPr>
        <w:t xml:space="preserve">Termín </w:t>
      </w:r>
      <w:r w:rsidR="00A759C9" w:rsidRPr="00CA35AC">
        <w:rPr>
          <w:rFonts w:ascii="Times New Roman" w:hAnsi="Times New Roman"/>
          <w:sz w:val="24"/>
          <w:szCs w:val="24"/>
        </w:rPr>
        <w:t>pro vyklizení staveniště:</w:t>
      </w:r>
      <w:r w:rsidR="00A759C9" w:rsidRPr="00CA35AC">
        <w:rPr>
          <w:rFonts w:ascii="Times New Roman" w:hAnsi="Times New Roman"/>
          <w:sz w:val="24"/>
          <w:szCs w:val="24"/>
        </w:rPr>
        <w:tab/>
      </w:r>
      <w:r w:rsidR="00A759C9" w:rsidRPr="00CA35AC">
        <w:rPr>
          <w:rFonts w:ascii="Times New Roman" w:hAnsi="Times New Roman"/>
          <w:sz w:val="24"/>
          <w:szCs w:val="24"/>
        </w:rPr>
        <w:tab/>
      </w:r>
      <w:r w:rsidR="00D2128D">
        <w:rPr>
          <w:rFonts w:ascii="Times New Roman" w:hAnsi="Times New Roman"/>
          <w:sz w:val="24"/>
          <w:szCs w:val="24"/>
        </w:rPr>
        <w:tab/>
      </w:r>
      <w:r w:rsidR="00A759C9" w:rsidRPr="00CA35AC">
        <w:rPr>
          <w:rFonts w:ascii="Times New Roman" w:hAnsi="Times New Roman"/>
          <w:sz w:val="24"/>
          <w:szCs w:val="24"/>
        </w:rPr>
        <w:t>do 7 dn</w:t>
      </w:r>
      <w:bookmarkStart w:id="4" w:name="_GoBack"/>
      <w:bookmarkEnd w:id="4"/>
      <w:r w:rsidR="00A759C9" w:rsidRPr="00CA35AC">
        <w:rPr>
          <w:rFonts w:ascii="Times New Roman" w:hAnsi="Times New Roman"/>
          <w:sz w:val="24"/>
          <w:szCs w:val="24"/>
        </w:rPr>
        <w:t>ů po řádném předání a převzetí díla</w:t>
      </w:r>
    </w:p>
    <w:p w14:paraId="71759410" w14:textId="74D978D7" w:rsidR="00A759C9" w:rsidRPr="00CA35AC" w:rsidRDefault="00A759C9" w:rsidP="000A67EF">
      <w:pPr>
        <w:pStyle w:val="rove2-slovantext"/>
        <w:numPr>
          <w:ilvl w:val="0"/>
          <w:numId w:val="0"/>
        </w:numPr>
        <w:tabs>
          <w:tab w:val="left" w:pos="993"/>
        </w:tabs>
        <w:spacing w:line="276" w:lineRule="auto"/>
        <w:ind w:left="397"/>
        <w:rPr>
          <w:rFonts w:ascii="Times New Roman" w:hAnsi="Times New Roman"/>
          <w:sz w:val="24"/>
        </w:rPr>
      </w:pPr>
      <w:r w:rsidRPr="00CA35AC">
        <w:rPr>
          <w:rFonts w:ascii="Times New Roman" w:hAnsi="Times New Roman"/>
          <w:sz w:val="24"/>
        </w:rPr>
        <w:t>Dřívější plnění je možné.</w:t>
      </w:r>
    </w:p>
    <w:p w14:paraId="46BE1569" w14:textId="536A1A46" w:rsidR="00A759C9" w:rsidRDefault="00A759C9" w:rsidP="00A759C9">
      <w:pPr>
        <w:pStyle w:val="rove2-slovantext"/>
        <w:tabs>
          <w:tab w:val="left" w:pos="993"/>
        </w:tabs>
        <w:spacing w:line="276" w:lineRule="auto"/>
        <w:rPr>
          <w:rFonts w:ascii="Times New Roman" w:hAnsi="Times New Roman"/>
          <w:sz w:val="24"/>
        </w:rPr>
      </w:pPr>
      <w:r w:rsidRPr="00CA35AC">
        <w:rPr>
          <w:rFonts w:ascii="Times New Roman" w:hAnsi="Times New Roman"/>
          <w:sz w:val="24"/>
        </w:rPr>
        <w:t>Termínem dokončení díla se rozumí ukončení veškerých stavebních prací, úklid okolí stavby, uvedení do původního stavu okolí stavby a předání veškerých dokladů k dokončené stavbě a</w:t>
      </w:r>
      <w:r w:rsidRPr="00CA35AC">
        <w:rPr>
          <w:rFonts w:ascii="Times New Roman" w:eastAsia="MS Mincho" w:hAnsi="Times New Roman"/>
          <w:sz w:val="24"/>
          <w:lang w:eastAsia="ar-SA"/>
        </w:rPr>
        <w:t xml:space="preserve"> podepsání </w:t>
      </w:r>
      <w:r w:rsidRPr="00CA35AC">
        <w:rPr>
          <w:rFonts w:ascii="Times New Roman" w:hAnsi="Times New Roman"/>
          <w:bCs/>
          <w:iCs/>
          <w:sz w:val="24"/>
        </w:rPr>
        <w:t>Protokolu o předání a převzetí díla</w:t>
      </w:r>
      <w:r w:rsidRPr="00CA35AC">
        <w:rPr>
          <w:rFonts w:ascii="Times New Roman" w:hAnsi="Times New Roman"/>
          <w:sz w:val="24"/>
        </w:rPr>
        <w:t>.</w:t>
      </w:r>
    </w:p>
    <w:p w14:paraId="7D1B6B9B" w14:textId="77777777" w:rsidR="000A256F" w:rsidRPr="000A256F" w:rsidRDefault="000A256F" w:rsidP="000A256F">
      <w:pPr>
        <w:pStyle w:val="rove2-slovantext"/>
        <w:tabs>
          <w:tab w:val="left" w:pos="993"/>
        </w:tabs>
        <w:spacing w:after="0" w:line="276" w:lineRule="auto"/>
        <w:rPr>
          <w:rFonts w:ascii="Times New Roman" w:hAnsi="Times New Roman"/>
          <w:sz w:val="24"/>
        </w:rPr>
      </w:pPr>
      <w:r w:rsidRPr="000A256F">
        <w:rPr>
          <w:rFonts w:ascii="Times New Roman" w:hAnsi="Times New Roman"/>
          <w:sz w:val="24"/>
        </w:rPr>
        <w:t>Zhotovitel je povinen respektovat provozní podmínky objednatele, ze kterých vyplývají zejména následující omezení a požadavky:</w:t>
      </w:r>
    </w:p>
    <w:p w14:paraId="1FFC0C8D" w14:textId="77777777" w:rsidR="000A256F" w:rsidRPr="000A256F" w:rsidRDefault="000A256F" w:rsidP="000A256F">
      <w:pPr>
        <w:pStyle w:val="rove3-slovantext"/>
        <w:tabs>
          <w:tab w:val="left" w:pos="993"/>
        </w:tabs>
        <w:spacing w:before="40" w:after="0" w:line="276" w:lineRule="auto"/>
        <w:rPr>
          <w:rFonts w:ascii="Times New Roman" w:hAnsi="Times New Roman"/>
          <w:sz w:val="24"/>
        </w:rPr>
      </w:pPr>
      <w:r w:rsidRPr="000A256F">
        <w:rPr>
          <w:rFonts w:ascii="Times New Roman" w:hAnsi="Times New Roman"/>
          <w:sz w:val="24"/>
        </w:rPr>
        <w:t>Pracovní doba dodavatele je možná ve všední dny od 7.00 do 18.00. Mimo tuto vyhrazenou dobu a o víkendech a svátcích je možné provádět pouze nerušící práce (práce nehlučné a neprašné).</w:t>
      </w:r>
    </w:p>
    <w:p w14:paraId="237A3EC9" w14:textId="77777777" w:rsidR="000A256F" w:rsidRPr="000A256F" w:rsidRDefault="000A256F" w:rsidP="000A256F">
      <w:pPr>
        <w:pStyle w:val="rove3-slovantext"/>
        <w:tabs>
          <w:tab w:val="left" w:pos="993"/>
        </w:tabs>
        <w:spacing w:before="40" w:after="0" w:line="276" w:lineRule="auto"/>
        <w:rPr>
          <w:rFonts w:ascii="Times New Roman" w:hAnsi="Times New Roman"/>
          <w:sz w:val="24"/>
        </w:rPr>
      </w:pPr>
      <w:r w:rsidRPr="000A256F">
        <w:rPr>
          <w:rFonts w:ascii="Times New Roman" w:hAnsi="Times New Roman"/>
          <w:sz w:val="24"/>
        </w:rPr>
        <w:t xml:space="preserve">Venkovní staveniště musí být řádně ohraničeno a zabezpečeno tak, aby byl zamezen přístup na staveniště nepovolaným osobám z důvodu bezpečnosti práce. </w:t>
      </w:r>
    </w:p>
    <w:p w14:paraId="23C77C63" w14:textId="444E30CB" w:rsidR="000A256F" w:rsidRPr="000A256F" w:rsidRDefault="000A256F" w:rsidP="000A256F">
      <w:pPr>
        <w:pStyle w:val="rove3-slovantext"/>
        <w:tabs>
          <w:tab w:val="left" w:pos="993"/>
        </w:tabs>
        <w:spacing w:before="40" w:after="0" w:line="276" w:lineRule="auto"/>
        <w:rPr>
          <w:rFonts w:ascii="Times New Roman" w:hAnsi="Times New Roman"/>
          <w:sz w:val="24"/>
        </w:rPr>
      </w:pPr>
      <w:r w:rsidRPr="000A256F">
        <w:rPr>
          <w:rFonts w:ascii="Times New Roman" w:hAnsi="Times New Roman"/>
          <w:sz w:val="24"/>
        </w:rPr>
        <w:t>Zhotovitel při realizaci díla dodrží všechny podmínky vyplývajících z</w:t>
      </w:r>
      <w:r w:rsidR="00E953FF">
        <w:rPr>
          <w:rFonts w:ascii="Times New Roman" w:hAnsi="Times New Roman"/>
          <w:sz w:val="24"/>
        </w:rPr>
        <w:t> rozhodnutí státní památkové péče</w:t>
      </w:r>
      <w:r w:rsidRPr="000A256F">
        <w:rPr>
          <w:rFonts w:ascii="Times New Roman" w:hAnsi="Times New Roman"/>
          <w:sz w:val="24"/>
        </w:rPr>
        <w:t xml:space="preserve">. </w:t>
      </w:r>
    </w:p>
    <w:p w14:paraId="712FED37" w14:textId="77777777" w:rsidR="000A256F" w:rsidRPr="000A256F" w:rsidRDefault="000A256F" w:rsidP="000A256F">
      <w:pPr>
        <w:pStyle w:val="rove2-slovantext"/>
        <w:tabs>
          <w:tab w:val="left" w:pos="993"/>
        </w:tabs>
        <w:spacing w:line="276" w:lineRule="auto"/>
        <w:rPr>
          <w:rFonts w:ascii="Times New Roman" w:hAnsi="Times New Roman"/>
          <w:sz w:val="24"/>
        </w:rPr>
      </w:pPr>
      <w:r w:rsidRPr="000A256F">
        <w:rPr>
          <w:rFonts w:ascii="Times New Roman" w:hAnsi="Times New Roman"/>
          <w:sz w:val="24"/>
        </w:rPr>
        <w:t xml:space="preserve">Vyskytne-li se v průběhu plnění díla potřeba změny předmětu díla, zhotovitel se zavazuje provést jejich přesný soupis víceprací, včetně jejich ocenění a písemně je projednat s objednatelem před jejich zahájením formou změnového listu, a to s předpokládaným vlivem na sjednaný termín realizace díla a jeho cenu. Změna předmětu díla je možná pouze v případech, kdy  </w:t>
      </w:r>
    </w:p>
    <w:p w14:paraId="56AC3F34"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objednatel požaduje práce, které nejsou v předmětu díla,</w:t>
      </w:r>
    </w:p>
    <w:p w14:paraId="2901A135"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objednatel požaduje vypustit některé práce předmětu díla,</w:t>
      </w:r>
    </w:p>
    <w:p w14:paraId="3E9236A3"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při realizaci se zjistí skutečnosti, které nebyly v době podpisu smlouvy známy a dodavatel ani objednatel je nezavinil a ani je nebylo možné předvídat a tyto skutečnosti mají vliv na cenu díla,</w:t>
      </w:r>
    </w:p>
    <w:p w14:paraId="0A46D087"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při realizaci se zjistí skutečnosti odlišné od projektové dokumentace předané objednatelem, jako např. neodpovídající geologické údaje apod.</w:t>
      </w:r>
    </w:p>
    <w:p w14:paraId="59BA7F31" w14:textId="0F8C738F" w:rsidR="000A256F" w:rsidRPr="000A256F" w:rsidRDefault="000A256F" w:rsidP="000A256F">
      <w:pPr>
        <w:pStyle w:val="rove2-slovantext"/>
        <w:tabs>
          <w:tab w:val="left" w:pos="993"/>
        </w:tabs>
        <w:spacing w:line="276" w:lineRule="auto"/>
        <w:rPr>
          <w:rFonts w:ascii="Times New Roman" w:hAnsi="Times New Roman"/>
          <w:sz w:val="24"/>
        </w:rPr>
      </w:pPr>
      <w:r w:rsidRPr="000A256F">
        <w:rPr>
          <w:rFonts w:ascii="Times New Roman" w:hAnsi="Times New Roman"/>
          <w:sz w:val="24"/>
        </w:rPr>
        <w:t xml:space="preserve">Vícepráce může zhotovitel zahájit pouze v případě, že s objednatelem uzavře dodatek k této smlouvě, jinak nárok na jejich úhradu nevzniká. Změnový list bude mít náležitosti podle podmínek poskytovatele dotace a bude opatřen podpisem TDI a oprávněným zástupcem objednatele (jeho statutárním orgánem či osobou jím k tomu řádně zmocněnou). V případě, že v důsledku víceprací dojde ke změně termínu pro dokončení díla, předloží zhotovitel do tří dnů od schválení změnového </w:t>
      </w:r>
      <w:r w:rsidRPr="000A256F">
        <w:rPr>
          <w:rFonts w:ascii="Times New Roman" w:hAnsi="Times New Roman"/>
          <w:sz w:val="24"/>
        </w:rPr>
        <w:lastRenderedPageBreak/>
        <w:t>listu objednatelem aktuální harmonogram prací, ve kterém budou všechny termíny posunuty o dobu (počet dnů), o kterou byl změněn termín dokončení díla.</w:t>
      </w:r>
    </w:p>
    <w:p w14:paraId="35C5B95B" w14:textId="77777777" w:rsidR="00A759C9" w:rsidRPr="00CA35AC" w:rsidRDefault="00A759C9" w:rsidP="00A759C9">
      <w:pPr>
        <w:pStyle w:val="rove1-slolnku"/>
        <w:spacing w:line="276" w:lineRule="auto"/>
        <w:rPr>
          <w:rFonts w:ascii="Times New Roman" w:hAnsi="Times New Roman"/>
          <w:sz w:val="24"/>
          <w:szCs w:val="24"/>
        </w:rPr>
      </w:pPr>
      <w:bookmarkStart w:id="5" w:name="_Ref374528434"/>
      <w:bookmarkEnd w:id="3"/>
    </w:p>
    <w:bookmarkEnd w:id="5"/>
    <w:p w14:paraId="7D64B7F7"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Cena díla</w:t>
      </w:r>
    </w:p>
    <w:p w14:paraId="1BF26BC1" w14:textId="77777777" w:rsidR="00A759C9" w:rsidRPr="00CA35AC" w:rsidRDefault="00A759C9" w:rsidP="00A759C9">
      <w:pPr>
        <w:pStyle w:val="rove2-slovantext"/>
        <w:spacing w:line="276" w:lineRule="auto"/>
        <w:rPr>
          <w:rFonts w:ascii="Times New Roman" w:hAnsi="Times New Roman"/>
          <w:sz w:val="24"/>
        </w:rPr>
      </w:pPr>
      <w:bookmarkStart w:id="6" w:name="_Ref374530952"/>
      <w:r w:rsidRPr="00CA35AC">
        <w:rPr>
          <w:rFonts w:ascii="Times New Roman" w:hAnsi="Times New Roman"/>
          <w:sz w:val="24"/>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6"/>
    </w:p>
    <w:p w14:paraId="3E1C89AE"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Objednatel se zavazuje, že za provedení díla dle čl. </w:t>
      </w:r>
      <w:r w:rsidRPr="00CA35AC">
        <w:rPr>
          <w:rFonts w:ascii="Times New Roman" w:hAnsi="Times New Roman"/>
          <w:sz w:val="24"/>
        </w:rPr>
        <w:fldChar w:fldCharType="begin"/>
      </w:r>
      <w:r w:rsidRPr="00CA35AC">
        <w:rPr>
          <w:rFonts w:ascii="Times New Roman" w:hAnsi="Times New Roman"/>
          <w:sz w:val="24"/>
        </w:rPr>
        <w:instrText xml:space="preserve"> REF _Ref374529472 \w \h  \* MERGEFORMAT </w:instrText>
      </w:r>
      <w:r w:rsidRPr="00CA35AC">
        <w:rPr>
          <w:rFonts w:ascii="Times New Roman" w:hAnsi="Times New Roman"/>
          <w:sz w:val="24"/>
        </w:rPr>
      </w:r>
      <w:r w:rsidRPr="00CA35AC">
        <w:rPr>
          <w:rFonts w:ascii="Times New Roman" w:hAnsi="Times New Roman"/>
          <w:sz w:val="24"/>
        </w:rPr>
        <w:fldChar w:fldCharType="separate"/>
      </w:r>
      <w:r w:rsidRPr="00CA35AC">
        <w:rPr>
          <w:rFonts w:ascii="Times New Roman" w:hAnsi="Times New Roman"/>
          <w:sz w:val="24"/>
        </w:rPr>
        <w:t>II</w:t>
      </w:r>
      <w:r w:rsidRPr="00CA35AC">
        <w:rPr>
          <w:rFonts w:ascii="Times New Roman" w:hAnsi="Times New Roman"/>
          <w:sz w:val="24"/>
        </w:rPr>
        <w:fldChar w:fldCharType="end"/>
      </w:r>
      <w:r w:rsidRPr="00CA35AC">
        <w:rPr>
          <w:rFonts w:ascii="Times New Roman" w:hAnsi="Times New Roman"/>
          <w:sz w:val="24"/>
        </w:rPr>
        <w:t>. této smlouvy uhradí zhotoviteli nejvýše přípustnou cenu ve výši:</w:t>
      </w:r>
    </w:p>
    <w:tbl>
      <w:tblPr>
        <w:tblStyle w:val="Mkatabulky"/>
        <w:tblW w:w="0" w:type="auto"/>
        <w:tblInd w:w="534" w:type="dxa"/>
        <w:tblLook w:val="04A0" w:firstRow="1" w:lastRow="0" w:firstColumn="1" w:lastColumn="0" w:noHBand="0" w:noVBand="1"/>
      </w:tblPr>
      <w:tblGrid>
        <w:gridCol w:w="4494"/>
        <w:gridCol w:w="5025"/>
      </w:tblGrid>
      <w:tr w:rsidR="00A759C9" w:rsidRPr="00CA35AC" w14:paraId="22350A90" w14:textId="77777777" w:rsidTr="00BF75FA">
        <w:tc>
          <w:tcPr>
            <w:tcW w:w="4567" w:type="dxa"/>
          </w:tcPr>
          <w:p w14:paraId="67DAA563"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b/>
                <w:sz w:val="24"/>
                <w:szCs w:val="24"/>
              </w:rPr>
              <w:t>Cena díla bez DPH:</w:t>
            </w:r>
          </w:p>
        </w:tc>
        <w:tc>
          <w:tcPr>
            <w:tcW w:w="5102" w:type="dxa"/>
          </w:tcPr>
          <w:p w14:paraId="4A07A440"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 xml:space="preserve">Doplní dodavatel </w:t>
            </w:r>
          </w:p>
        </w:tc>
      </w:tr>
      <w:tr w:rsidR="00A759C9" w:rsidRPr="00CA35AC" w14:paraId="23E82BDA" w14:textId="77777777" w:rsidTr="00BF75FA">
        <w:tc>
          <w:tcPr>
            <w:tcW w:w="4567" w:type="dxa"/>
          </w:tcPr>
          <w:p w14:paraId="67E2EB96"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sz w:val="24"/>
                <w:szCs w:val="24"/>
              </w:rPr>
              <w:t>DPH:</w:t>
            </w:r>
          </w:p>
        </w:tc>
        <w:tc>
          <w:tcPr>
            <w:tcW w:w="5102" w:type="dxa"/>
          </w:tcPr>
          <w:p w14:paraId="0774B8F4"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Doplní dodavatel</w:t>
            </w:r>
          </w:p>
        </w:tc>
      </w:tr>
      <w:tr w:rsidR="00A759C9" w:rsidRPr="00CA35AC" w14:paraId="290102C5" w14:textId="77777777" w:rsidTr="00BF75FA">
        <w:tc>
          <w:tcPr>
            <w:tcW w:w="4567" w:type="dxa"/>
          </w:tcPr>
          <w:p w14:paraId="1CE7216A"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b/>
                <w:sz w:val="24"/>
                <w:szCs w:val="24"/>
              </w:rPr>
              <w:t>Cena díla včetně DPH:</w:t>
            </w:r>
          </w:p>
        </w:tc>
        <w:tc>
          <w:tcPr>
            <w:tcW w:w="5102" w:type="dxa"/>
          </w:tcPr>
          <w:p w14:paraId="69F9A377"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Doplní dodavatel</w:t>
            </w:r>
          </w:p>
        </w:tc>
      </w:tr>
    </w:tbl>
    <w:p w14:paraId="26D400AE" w14:textId="77777777" w:rsidR="00A759C9" w:rsidRPr="00CA35AC" w:rsidRDefault="00A759C9" w:rsidP="00A759C9">
      <w:pPr>
        <w:spacing w:line="276" w:lineRule="auto"/>
      </w:pPr>
    </w:p>
    <w:p w14:paraId="087EB7C9" w14:textId="77777777" w:rsidR="00E65905" w:rsidRPr="00E65905" w:rsidRDefault="00E65905" w:rsidP="00E65905">
      <w:pPr>
        <w:pStyle w:val="rove2-slovantext"/>
        <w:spacing w:line="276" w:lineRule="auto"/>
        <w:rPr>
          <w:rFonts w:ascii="Times New Roman" w:hAnsi="Times New Roman"/>
          <w:sz w:val="24"/>
        </w:rPr>
      </w:pPr>
      <w:bookmarkStart w:id="7" w:name="_Ref374530114"/>
      <w:r w:rsidRPr="00E65905">
        <w:rPr>
          <w:rFonts w:ascii="Times New Roman" w:hAnsi="Times New Roman"/>
          <w:sz w:val="24"/>
        </w:rPr>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E65905">
        <w:rPr>
          <w:rFonts w:ascii="Times New Roman" w:hAnsi="Times New Roman"/>
          <w:sz w:val="24"/>
        </w:rPr>
        <w:fldChar w:fldCharType="begin"/>
      </w:r>
      <w:r w:rsidRPr="00E65905">
        <w:rPr>
          <w:rFonts w:ascii="Times New Roman" w:hAnsi="Times New Roman"/>
          <w:sz w:val="24"/>
        </w:rPr>
        <w:instrText xml:space="preserve"> REF _Ref374529472 \w \h  \* MERGEFORMAT </w:instrText>
      </w:r>
      <w:r w:rsidRPr="00E65905">
        <w:rPr>
          <w:rFonts w:ascii="Times New Roman" w:hAnsi="Times New Roman"/>
          <w:sz w:val="24"/>
        </w:rPr>
      </w:r>
      <w:r w:rsidRPr="00E65905">
        <w:rPr>
          <w:rFonts w:ascii="Times New Roman" w:hAnsi="Times New Roman"/>
          <w:sz w:val="24"/>
        </w:rPr>
        <w:fldChar w:fldCharType="separate"/>
      </w:r>
      <w:r w:rsidRPr="00E65905">
        <w:rPr>
          <w:rFonts w:ascii="Times New Roman" w:hAnsi="Times New Roman"/>
          <w:sz w:val="24"/>
        </w:rPr>
        <w:t>II</w:t>
      </w:r>
      <w:r w:rsidRPr="00E65905">
        <w:rPr>
          <w:rFonts w:ascii="Times New Roman" w:hAnsi="Times New Roman"/>
          <w:sz w:val="24"/>
        </w:rPr>
        <w:fldChar w:fldCharType="end"/>
      </w:r>
      <w:r w:rsidRPr="00E65905">
        <w:rPr>
          <w:rFonts w:ascii="Times New Roman" w:hAnsi="Times New Roman"/>
          <w:sz w:val="24"/>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005D5C09" w14:textId="77777777" w:rsidR="00E65905" w:rsidRPr="00E65905" w:rsidRDefault="00E65905" w:rsidP="00E65905">
      <w:pPr>
        <w:pStyle w:val="rove2-slovantext"/>
        <w:spacing w:after="0" w:line="276" w:lineRule="auto"/>
        <w:rPr>
          <w:rFonts w:ascii="Times New Roman" w:hAnsi="Times New Roman"/>
          <w:sz w:val="24"/>
        </w:rPr>
      </w:pPr>
      <w:r w:rsidRPr="00E65905">
        <w:rPr>
          <w:rFonts w:ascii="Times New Roman" w:hAnsi="Times New Roman"/>
          <w:sz w:val="24"/>
        </w:rPr>
        <w:t xml:space="preserve">Případné změny závazku ze smlouvy o dílo budou provedeny v souladu s ustanoveními § 222 zákona č. 134/2016 Sb. o zadávání veřejných zakázek, ve znění pozdějších předpisů.  </w:t>
      </w:r>
    </w:p>
    <w:p w14:paraId="18A079B9"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Změna sjednané ceny díla je možná pouze v případě, kdy objednatel písemně odsouhlasí změnový list, a to teprve poté, kdy proběhnou úkony objednatele stanovené zákonem č. 134/2016 Sb., o zadávání veřejných zakázek, pro změnu sjednané ceny a bude uzavřen příslušný dodatek smlouvy.</w:t>
      </w:r>
    </w:p>
    <w:p w14:paraId="5F6A6761" w14:textId="642124C9" w:rsidR="00E65905" w:rsidRPr="00E65905" w:rsidRDefault="00E65905" w:rsidP="00E65905">
      <w:pPr>
        <w:pStyle w:val="rove2-slovantext"/>
        <w:rPr>
          <w:rFonts w:ascii="Times New Roman" w:hAnsi="Times New Roman"/>
          <w:sz w:val="24"/>
        </w:rPr>
      </w:pPr>
      <w:r w:rsidRPr="00E65905">
        <w:rPr>
          <w:rFonts w:ascii="Times New Roman" w:hAnsi="Times New Roman"/>
          <w:sz w:val="24"/>
        </w:rPr>
        <w:t>V případě změn u prací, které jsou obsaženy v položkovém rozpočtu, bude změna ceny stanovena na základě jednotkové ceny dané práce v položkovém rozpočtu. V případě změn u prací, které nejsou v</w:t>
      </w:r>
      <w:r w:rsidR="00C54ACA">
        <w:rPr>
          <w:rFonts w:ascii="Times New Roman" w:hAnsi="Times New Roman"/>
          <w:sz w:val="24"/>
        </w:rPr>
        <w:t> </w:t>
      </w:r>
      <w:r w:rsidRPr="00E65905">
        <w:rPr>
          <w:rFonts w:ascii="Times New Roman" w:hAnsi="Times New Roman"/>
          <w:sz w:val="24"/>
        </w:rPr>
        <w:t xml:space="preserve">položkovém rozpočtu uvedeny, bude cena stanovena dle jednotkových cen v obecně dostupné cenové soustavě. </w:t>
      </w:r>
    </w:p>
    <w:p w14:paraId="100CCCCA" w14:textId="4E5D8CC0" w:rsidR="00E65905" w:rsidRPr="00E65905" w:rsidRDefault="00E65905" w:rsidP="00E65905">
      <w:pPr>
        <w:pStyle w:val="rove2-slovantext"/>
        <w:rPr>
          <w:rFonts w:ascii="Times New Roman" w:hAnsi="Times New Roman"/>
          <w:sz w:val="24"/>
        </w:rPr>
      </w:pPr>
      <w:r w:rsidRPr="00E65905">
        <w:rPr>
          <w:rFonts w:ascii="Times New Roman" w:hAnsi="Times New Roman"/>
          <w:sz w:val="24"/>
        </w:rPr>
        <w:t>Dojde-li ke změně rozsahu plnění, zhotovitel je povinen vyhotovit změnový list, ve kterém popíše důvody a okolnosti vedoucí k nutnosti změny sjednané ceny a předloží návrh změny ceny díla k</w:t>
      </w:r>
      <w:r w:rsidR="00610E36">
        <w:rPr>
          <w:rFonts w:ascii="Times New Roman" w:hAnsi="Times New Roman"/>
          <w:sz w:val="24"/>
        </w:rPr>
        <w:t> </w:t>
      </w:r>
      <w:r w:rsidRPr="00E65905">
        <w:rPr>
          <w:rFonts w:ascii="Times New Roman" w:hAnsi="Times New Roman"/>
          <w:sz w:val="24"/>
        </w:rPr>
        <w:t>odsouhlasení objednateli.</w:t>
      </w:r>
    </w:p>
    <w:p w14:paraId="56191130"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V případě více změn rozsahu plnění, bude změnový list zpracován na každou změnu samostatně.</w:t>
      </w:r>
    </w:p>
    <w:p w14:paraId="1AB533EF"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lastRenderedPageBreak/>
        <w:t>Návrh změnového listu musí obsahovat zejména následující údaje:</w:t>
      </w:r>
    </w:p>
    <w:p w14:paraId="349614F7"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a)</w:t>
      </w:r>
      <w:r w:rsidRPr="00E65905">
        <w:rPr>
          <w:rFonts w:ascii="Times New Roman" w:hAnsi="Times New Roman"/>
          <w:sz w:val="24"/>
        </w:rPr>
        <w:tab/>
        <w:t>pořadové číslo (na žádost zhotovitele sdělí objednatel),</w:t>
      </w:r>
    </w:p>
    <w:p w14:paraId="7CAF29F5"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b)</w:t>
      </w:r>
      <w:r w:rsidRPr="00E65905">
        <w:rPr>
          <w:rFonts w:ascii="Times New Roman" w:hAnsi="Times New Roman"/>
          <w:sz w:val="24"/>
        </w:rPr>
        <w:tab/>
        <w:t>identifikaci plnění, které má být změnou díla dotčeno,</w:t>
      </w:r>
    </w:p>
    <w:p w14:paraId="66E9A139"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c)</w:t>
      </w:r>
      <w:r w:rsidRPr="00E65905">
        <w:rPr>
          <w:rFonts w:ascii="Times New Roman" w:hAnsi="Times New Roman"/>
          <w:sz w:val="24"/>
        </w:rPr>
        <w:tab/>
        <w:t>popis změny díla včetně výkresové dokumentace,</w:t>
      </w:r>
    </w:p>
    <w:p w14:paraId="2BDB066A"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d)</w:t>
      </w:r>
      <w:r w:rsidRPr="00E65905">
        <w:rPr>
          <w:rFonts w:ascii="Times New Roman" w:hAnsi="Times New Roman"/>
          <w:sz w:val="24"/>
        </w:rPr>
        <w:tab/>
        <w:t>popis příčin vzniku změny díla,</w:t>
      </w:r>
    </w:p>
    <w:p w14:paraId="0C91C9E8"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e)</w:t>
      </w:r>
      <w:r w:rsidRPr="00E65905">
        <w:rPr>
          <w:rFonts w:ascii="Times New Roman" w:hAnsi="Times New Roman"/>
          <w:sz w:val="24"/>
        </w:rPr>
        <w:tab/>
        <w:t xml:space="preserve">ocenění změny díla (soupis </w:t>
      </w:r>
      <w:proofErr w:type="spellStart"/>
      <w:r w:rsidRPr="00E65905">
        <w:rPr>
          <w:rFonts w:ascii="Times New Roman" w:hAnsi="Times New Roman"/>
          <w:sz w:val="24"/>
        </w:rPr>
        <w:t>méněprací</w:t>
      </w:r>
      <w:proofErr w:type="spellEnd"/>
      <w:r w:rsidRPr="00E65905">
        <w:rPr>
          <w:rFonts w:ascii="Times New Roman" w:hAnsi="Times New Roman"/>
          <w:sz w:val="24"/>
        </w:rPr>
        <w:t xml:space="preserve"> a víceprací),</w:t>
      </w:r>
    </w:p>
    <w:p w14:paraId="4FFB8200"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f)</w:t>
      </w:r>
      <w:r w:rsidRPr="00E65905">
        <w:rPr>
          <w:rFonts w:ascii="Times New Roman" w:hAnsi="Times New Roman"/>
          <w:sz w:val="24"/>
        </w:rPr>
        <w:tab/>
        <w:t>vliv změny díla na termíny či lhůty plnění;</w:t>
      </w:r>
    </w:p>
    <w:p w14:paraId="7EB72718"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g)</w:t>
      </w:r>
      <w:r w:rsidRPr="00E65905">
        <w:rPr>
          <w:rFonts w:ascii="Times New Roman" w:hAnsi="Times New Roman"/>
          <w:sz w:val="24"/>
        </w:rPr>
        <w:tab/>
        <w:t xml:space="preserve">přílohou bude rozpočet </w:t>
      </w:r>
      <w:proofErr w:type="spellStart"/>
      <w:r w:rsidRPr="00E65905">
        <w:rPr>
          <w:rFonts w:ascii="Times New Roman" w:hAnsi="Times New Roman"/>
          <w:sz w:val="24"/>
        </w:rPr>
        <w:t>méněprací</w:t>
      </w:r>
      <w:proofErr w:type="spellEnd"/>
      <w:r w:rsidRPr="00E65905">
        <w:rPr>
          <w:rFonts w:ascii="Times New Roman" w:hAnsi="Times New Roman"/>
          <w:sz w:val="24"/>
        </w:rPr>
        <w:t xml:space="preserve"> a víceprací a zákres změny do projektové dokumentace</w:t>
      </w:r>
    </w:p>
    <w:p w14:paraId="5363AF8A"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Objednatel je povinen vyjádřit se ke změnovému listu nejpozději do 14 pracovních dnů ode dne předložení změnového listu zhotovitelem. To neplatí, je-li k odsouhlasení změnového listu potřeba souhlasu poskytovatele dotace. V takovém případě je lhůta pro vyjádření objednatele stanovena dle podmínek poskytovatele dotace.</w:t>
      </w:r>
    </w:p>
    <w:p w14:paraId="325229A9"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Po schválení změnového listu objednatel zašle zhotoviteli návrh znění dodatku k této smlouvě, který zahrnuje navrhované změny dle změnových listů, přičemž zhotovitel je povinen se k takovému návrhu vyjádřit nejpozději do dvou pracovních dnů od jeho obdržení.</w:t>
      </w:r>
    </w:p>
    <w:p w14:paraId="152D5177" w14:textId="7AA08A44" w:rsidR="00A759C9" w:rsidRDefault="00E65905" w:rsidP="00E65905">
      <w:pPr>
        <w:pStyle w:val="rove2-slovantext"/>
        <w:spacing w:line="276" w:lineRule="auto"/>
        <w:rPr>
          <w:rFonts w:ascii="Times New Roman" w:hAnsi="Times New Roman"/>
          <w:sz w:val="24"/>
        </w:rPr>
      </w:pPr>
      <w:r w:rsidRPr="00E65905">
        <w:rPr>
          <w:rFonts w:ascii="Times New Roman" w:hAnsi="Times New Roman"/>
          <w:sz w:val="24"/>
        </w:rPr>
        <w:t>Objednatel následně předloží k projednání změny na nejbližší jednání Rady města Poděbrady v</w:t>
      </w:r>
      <w:r w:rsidR="001A7253">
        <w:rPr>
          <w:rFonts w:ascii="Times New Roman" w:hAnsi="Times New Roman"/>
          <w:sz w:val="24"/>
        </w:rPr>
        <w:t> </w:t>
      </w:r>
      <w:r w:rsidRPr="00E65905">
        <w:rPr>
          <w:rFonts w:ascii="Times New Roman" w:hAnsi="Times New Roman"/>
          <w:sz w:val="24"/>
        </w:rPr>
        <w:t>souladu s pravidly pro předkládání materiálů na jednání rady města.</w:t>
      </w:r>
    </w:p>
    <w:p w14:paraId="7BE55081" w14:textId="77777777" w:rsidR="0043782A" w:rsidRPr="00E65905" w:rsidRDefault="0043782A" w:rsidP="0043782A">
      <w:pPr>
        <w:pStyle w:val="rove2-slovantext"/>
        <w:numPr>
          <w:ilvl w:val="0"/>
          <w:numId w:val="0"/>
        </w:numPr>
        <w:spacing w:line="276" w:lineRule="auto"/>
        <w:ind w:left="397"/>
        <w:rPr>
          <w:rFonts w:ascii="Times New Roman" w:hAnsi="Times New Roman"/>
          <w:sz w:val="24"/>
        </w:rPr>
      </w:pPr>
    </w:p>
    <w:p w14:paraId="069B02AC"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VI.</w:t>
      </w:r>
      <w:bookmarkEnd w:id="7"/>
    </w:p>
    <w:p w14:paraId="03C23C0E"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Platební podmínky</w:t>
      </w:r>
    </w:p>
    <w:p w14:paraId="4D86A812" w14:textId="77777777" w:rsidR="00A759C9" w:rsidRPr="00CA35AC" w:rsidRDefault="00A759C9" w:rsidP="00A759C9">
      <w:pPr>
        <w:pStyle w:val="rove2-slovantext"/>
        <w:numPr>
          <w:ilvl w:val="1"/>
          <w:numId w:val="3"/>
        </w:numPr>
        <w:spacing w:line="276" w:lineRule="auto"/>
        <w:rPr>
          <w:rFonts w:ascii="Times New Roman" w:hAnsi="Times New Roman"/>
          <w:sz w:val="24"/>
        </w:rPr>
      </w:pPr>
      <w:r w:rsidRPr="00CA35AC">
        <w:rPr>
          <w:rFonts w:ascii="Times New Roman" w:hAnsi="Times New Roman"/>
          <w:sz w:val="24"/>
        </w:rPr>
        <w:t>Objednatel neposkytuje zhotoviteli zálohy.</w:t>
      </w:r>
    </w:p>
    <w:p w14:paraId="41EAA337"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 Objednatel je povinen zaplatit zhotoviteli smluvní cenu díla bezhotovostním převodem na účet zhotovitele uvedený v záhlaví této smlouvy, na základě zhotovitelem vystavených faktur.</w:t>
      </w:r>
    </w:p>
    <w:p w14:paraId="6184454D" w14:textId="77777777" w:rsidR="00A759C9" w:rsidRPr="00CA35AC" w:rsidRDefault="00A759C9" w:rsidP="00A759C9">
      <w:pPr>
        <w:pStyle w:val="rove2-slovantext"/>
        <w:spacing w:line="276" w:lineRule="auto"/>
        <w:rPr>
          <w:rFonts w:ascii="Times New Roman" w:hAnsi="Times New Roman"/>
          <w:sz w:val="24"/>
        </w:rPr>
      </w:pPr>
      <w:bookmarkStart w:id="8" w:name="_Ref374531057"/>
      <w:r w:rsidRPr="00CA35AC">
        <w:rPr>
          <w:rFonts w:ascii="Times New Roman" w:hAnsi="Times New Roman"/>
          <w:sz w:val="24"/>
        </w:rPr>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8"/>
      <w:r w:rsidRPr="00CA35AC">
        <w:rPr>
          <w:rFonts w:ascii="Times New Roman" w:hAnsi="Times New Roman"/>
          <w:sz w:val="24"/>
        </w:rPr>
        <w:t xml:space="preserve"> Soupis prací a zjišťovací protokol předkládá zhotovitel objednateli i technickému dozoru stavby.</w:t>
      </w:r>
    </w:p>
    <w:p w14:paraId="2A639063"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eastAsia="MS Mincho" w:hAnsi="Times New Roman"/>
          <w:sz w:val="24"/>
          <w:lang w:eastAsia="ar-SA"/>
        </w:rPr>
        <w:t xml:space="preserve">Zhotovitel je oprávněn fakturovat maximálně do výše 90 % ceny díla. Zbývající část ceny díla je zhotovitel oprávněn vyfakturovat konečnou fakturou až po podepsání </w:t>
      </w:r>
      <w:r w:rsidRPr="00CA35AC">
        <w:rPr>
          <w:rFonts w:ascii="Times New Roman" w:hAnsi="Times New Roman"/>
          <w:bCs/>
          <w:iCs/>
          <w:sz w:val="24"/>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48A6F1A4"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lastRenderedPageBreak/>
        <w:t>Dílčím předáním a převzetím díla nezaniká právo objednatele vytknout při konečném předání a převzetí díla jako celku zhotoviteli vady a nedodělky částí díla předaných a převzatých již dříve zjišťovacím protokolem.</w:t>
      </w:r>
    </w:p>
    <w:p w14:paraId="47910BF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22844E48" w14:textId="13BD9B2A" w:rsidR="00A759C9" w:rsidRPr="00CA35AC" w:rsidRDefault="00A759C9" w:rsidP="00A759C9">
      <w:pPr>
        <w:pStyle w:val="rove2-slovantext"/>
        <w:spacing w:line="276" w:lineRule="auto"/>
        <w:rPr>
          <w:rFonts w:ascii="Times New Roman" w:hAnsi="Times New Roman"/>
          <w:b/>
          <w:sz w:val="24"/>
        </w:rPr>
      </w:pPr>
      <w:r w:rsidRPr="00CA35AC">
        <w:rPr>
          <w:rFonts w:ascii="Times New Roman" w:hAnsi="Times New Roman"/>
          <w:sz w:val="24"/>
        </w:rPr>
        <w:t xml:space="preserve">Na každé faktuře musí být uvedena identifikace veřejné zakázky: </w:t>
      </w:r>
      <w:r w:rsidRPr="00CA35AC">
        <w:rPr>
          <w:rFonts w:ascii="Times New Roman" w:hAnsi="Times New Roman"/>
          <w:b/>
          <w:sz w:val="24"/>
        </w:rPr>
        <w:t>„</w:t>
      </w:r>
      <w:r w:rsidR="00A34727">
        <w:rPr>
          <w:rFonts w:ascii="Times New Roman" w:hAnsi="Times New Roman"/>
          <w:b/>
          <w:sz w:val="24"/>
        </w:rPr>
        <w:t>Libenského kolonáda</w:t>
      </w:r>
      <w:r w:rsidR="00715B10" w:rsidRPr="00034205">
        <w:rPr>
          <w:rFonts w:ascii="Times New Roman" w:hAnsi="Times New Roman"/>
          <w:b/>
          <w:sz w:val="24"/>
        </w:rPr>
        <w:t xml:space="preserve"> Poděbrad</w:t>
      </w:r>
      <w:r w:rsidR="00715B10" w:rsidRPr="00715B10">
        <w:rPr>
          <w:rFonts w:ascii="Times New Roman" w:hAnsi="Times New Roman"/>
          <w:b/>
          <w:sz w:val="24"/>
        </w:rPr>
        <w:t>y</w:t>
      </w:r>
      <w:r w:rsidR="00A34727">
        <w:rPr>
          <w:rFonts w:ascii="Times New Roman" w:hAnsi="Times New Roman"/>
          <w:b/>
          <w:sz w:val="24"/>
        </w:rPr>
        <w:t xml:space="preserve"> – oprava železobetonové kopule</w:t>
      </w:r>
      <w:r w:rsidRPr="00CA35AC">
        <w:rPr>
          <w:rFonts w:ascii="Times New Roman" w:hAnsi="Times New Roman"/>
          <w:b/>
          <w:sz w:val="24"/>
        </w:rPr>
        <w:t>“</w:t>
      </w:r>
      <w:r w:rsidRPr="00CA35AC">
        <w:rPr>
          <w:rFonts w:ascii="Times New Roman" w:hAnsi="Times New Roman"/>
          <w:sz w:val="24"/>
        </w:rPr>
        <w:t xml:space="preserve"> a </w:t>
      </w:r>
      <w:r w:rsidRPr="00CA35AC">
        <w:rPr>
          <w:rFonts w:ascii="Times New Roman" w:hAnsi="Times New Roman"/>
          <w:b/>
          <w:sz w:val="24"/>
        </w:rPr>
        <w:t>číslo smlouvy objednatele</w:t>
      </w:r>
      <w:r w:rsidRPr="00CA35AC">
        <w:rPr>
          <w:rFonts w:ascii="Times New Roman" w:hAnsi="Times New Roman"/>
          <w:sz w:val="24"/>
        </w:rPr>
        <w:t>.</w:t>
      </w:r>
      <w:r w:rsidRPr="00CA35AC">
        <w:rPr>
          <w:rFonts w:ascii="Times New Roman" w:hAnsi="Times New Roman"/>
          <w:b/>
          <w:sz w:val="24"/>
        </w:rPr>
        <w:t xml:space="preserve"> </w:t>
      </w:r>
      <w:r w:rsidRPr="00CA35AC">
        <w:rPr>
          <w:rFonts w:ascii="Times New Roman" w:hAnsi="Times New Roman"/>
          <w:sz w:val="24"/>
        </w:rPr>
        <w:t>Zhotovitel je povinen akceptovat požadavky objednatele na další obsahové náležitosti faktury.</w:t>
      </w:r>
    </w:p>
    <w:p w14:paraId="48BBF44D" w14:textId="0AD88A86"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Splatnost faktury oprávněně vystavené zhotovitelem je </w:t>
      </w:r>
      <w:r w:rsidR="00B70297">
        <w:rPr>
          <w:rFonts w:ascii="Times New Roman" w:hAnsi="Times New Roman"/>
          <w:sz w:val="24"/>
        </w:rPr>
        <w:t>14</w:t>
      </w:r>
      <w:r w:rsidRPr="00CA35AC">
        <w:rPr>
          <w:rFonts w:ascii="Times New Roman" w:hAnsi="Times New Roman"/>
          <w:sz w:val="24"/>
        </w:rPr>
        <w:t xml:space="preserve"> dnů ode dne prokazatelného doručení daňového dokladu – faktury, za podmínky jejího řádného vystavení v souladu s touto smlouvou a zákonnými normami, a to doručovanou na doručovací adresu objednatele uvedenou v záhlaví této smlouvy. </w:t>
      </w:r>
    </w:p>
    <w:p w14:paraId="6D98072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7C56A965"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23AD863F"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Peněžitý závazek objednatele se považuje za splněný v den, kdy je dlužná částka připsána na účet zhotovitele.</w:t>
      </w:r>
    </w:p>
    <w:p w14:paraId="5303F0C8"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21% z celkové ceny za dílo podle této smlouvy. Uplatněním a uhrazením smluvní pokuty nemá vliv na náhradu škody.</w:t>
      </w:r>
    </w:p>
    <w:p w14:paraId="593916F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Smluvní strany sjednaly, že platby faktur budou probíhat pouze na bankovní účty zveřejněné v „Registru plátců DPH“ a identifikovaných osob ve smyslu </w:t>
      </w:r>
      <w:proofErr w:type="spellStart"/>
      <w:r w:rsidRPr="00CA35AC">
        <w:rPr>
          <w:rFonts w:ascii="Times New Roman" w:hAnsi="Times New Roman"/>
          <w:sz w:val="24"/>
        </w:rPr>
        <w:t>ust</w:t>
      </w:r>
      <w:proofErr w:type="spellEnd"/>
      <w:r w:rsidRPr="00CA35AC">
        <w:rPr>
          <w:rFonts w:ascii="Times New Roman" w:hAnsi="Times New Roman"/>
          <w:sz w:val="24"/>
        </w:rPr>
        <w:t>. § 98 zákona č. 235/2004 Sb., v platném znění, pokud takovému režimu obchodní partner podléhá.</w:t>
      </w:r>
    </w:p>
    <w:p w14:paraId="7E325080"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Zhotovitel souhlasí, že v případě bude-li rozhodnuto ve smyslu § 106a zák. č. 235/2004 Sb. o tom, že je „nespolehlivý plátce“, aby objednatel uhradil část ceny za dílo ve výši DPH přímo na účet správce daně ve smyslu § 109a zák. č. 235/2004 Sb.</w:t>
      </w:r>
    </w:p>
    <w:p w14:paraId="6B4731BD" w14:textId="77777777" w:rsidR="00A759C9" w:rsidRPr="00CA35AC" w:rsidRDefault="00A759C9" w:rsidP="00A759C9">
      <w:pPr>
        <w:pStyle w:val="rove2-slovantext"/>
        <w:numPr>
          <w:ilvl w:val="0"/>
          <w:numId w:val="0"/>
        </w:numPr>
        <w:spacing w:line="276" w:lineRule="auto"/>
        <w:ind w:left="397"/>
        <w:rPr>
          <w:rFonts w:ascii="Times New Roman" w:hAnsi="Times New Roman"/>
          <w:sz w:val="24"/>
        </w:rPr>
      </w:pPr>
    </w:p>
    <w:p w14:paraId="254C0796"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VII.</w:t>
      </w:r>
    </w:p>
    <w:p w14:paraId="70CBDCEE"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lastRenderedPageBreak/>
        <w:t xml:space="preserve">Povinnosti zhotovitele </w:t>
      </w:r>
    </w:p>
    <w:p w14:paraId="57E795B0" w14:textId="77777777" w:rsidR="00A759C9" w:rsidRPr="00CA35AC" w:rsidRDefault="00A759C9" w:rsidP="00A759C9">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4"/>
        </w:rPr>
      </w:pPr>
      <w:r w:rsidRPr="00CA35AC">
        <w:rPr>
          <w:rFonts w:ascii="Times New Roman" w:hAnsi="Times New Roman"/>
          <w:bCs/>
          <w:iCs/>
          <w:sz w:val="24"/>
        </w:rPr>
        <w:t>Zhotovitel je povinen provést dílo v souladu s podklady, které obdržel od objednatele nejdéle při podpisu této smlouvy. Jedná se o tyto podklady:</w:t>
      </w:r>
    </w:p>
    <w:p w14:paraId="6A666B42" w14:textId="77777777" w:rsidR="00A759C9" w:rsidRPr="00CA35AC" w:rsidRDefault="00A759C9" w:rsidP="00715B10">
      <w:pPr>
        <w:widowControl w:val="0"/>
        <w:numPr>
          <w:ilvl w:val="0"/>
          <w:numId w:val="4"/>
        </w:numPr>
        <w:tabs>
          <w:tab w:val="clear" w:pos="2520"/>
          <w:tab w:val="left" w:pos="993"/>
        </w:tabs>
        <w:autoSpaceDE w:val="0"/>
        <w:autoSpaceDN w:val="0"/>
        <w:adjustRightInd w:val="0"/>
        <w:spacing w:line="276" w:lineRule="auto"/>
        <w:ind w:left="1560" w:hanging="567"/>
        <w:jc w:val="both"/>
        <w:rPr>
          <w:bCs/>
        </w:rPr>
      </w:pPr>
      <w:r w:rsidRPr="00CA35AC">
        <w:rPr>
          <w:bCs/>
        </w:rPr>
        <w:t>Projektová dokumentace;</w:t>
      </w:r>
    </w:p>
    <w:p w14:paraId="5332BE11" w14:textId="13353F94" w:rsidR="00A759C9" w:rsidRPr="00CA35AC" w:rsidRDefault="00434B0D" w:rsidP="00715B10">
      <w:pPr>
        <w:widowControl w:val="0"/>
        <w:numPr>
          <w:ilvl w:val="0"/>
          <w:numId w:val="4"/>
        </w:numPr>
        <w:tabs>
          <w:tab w:val="clear" w:pos="2520"/>
          <w:tab w:val="left" w:pos="993"/>
        </w:tabs>
        <w:autoSpaceDE w:val="0"/>
        <w:autoSpaceDN w:val="0"/>
        <w:adjustRightInd w:val="0"/>
        <w:spacing w:line="276" w:lineRule="auto"/>
        <w:ind w:left="1560" w:hanging="567"/>
        <w:jc w:val="both"/>
        <w:rPr>
          <w:bCs/>
        </w:rPr>
      </w:pPr>
      <w:r>
        <w:rPr>
          <w:bCs/>
        </w:rPr>
        <w:t>Rozhodnutí výkonného orgánu státní památkové péče</w:t>
      </w:r>
      <w:r w:rsidR="00A759C9" w:rsidRPr="00CA35AC">
        <w:rPr>
          <w:bCs/>
        </w:rPr>
        <w:t>;</w:t>
      </w:r>
    </w:p>
    <w:p w14:paraId="5CB2662B"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43067136"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69320C8A"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Zhotovitel je povinen umožnit výkon technického a autorského dozoru v souladu s touto smlouvou. Technický dozor u téže stavby nesmí provádět zhotovitel ani osoba s ním propojená. To neplatí, pokud technický dozor provádí sám objednatel.</w:t>
      </w:r>
    </w:p>
    <w:p w14:paraId="401807DD" w14:textId="77777777" w:rsidR="00A759C9" w:rsidRPr="00CA35AC" w:rsidRDefault="00A759C9" w:rsidP="00A759C9">
      <w:pPr>
        <w:pStyle w:val="rove2-slovantext"/>
        <w:rPr>
          <w:rFonts w:ascii="Times New Roman" w:hAnsi="Times New Roman"/>
          <w:bCs/>
          <w:iCs/>
          <w:sz w:val="24"/>
        </w:rPr>
      </w:pPr>
      <w:r w:rsidRPr="00CA35AC">
        <w:rPr>
          <w:rFonts w:ascii="Times New Roman" w:hAnsi="Times New Roman"/>
          <w:bCs/>
          <w:iCs/>
          <w:sz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74F27B2E" w14:textId="4C1213CF" w:rsidR="00A759C9" w:rsidRDefault="00A759C9" w:rsidP="00A759C9">
      <w:pPr>
        <w:pStyle w:val="rove2-slovantext"/>
        <w:rPr>
          <w:rFonts w:ascii="Times New Roman" w:hAnsi="Times New Roman"/>
          <w:bCs/>
          <w:iCs/>
          <w:sz w:val="24"/>
        </w:rPr>
      </w:pPr>
      <w:r w:rsidRPr="00CA35AC">
        <w:rPr>
          <w:rFonts w:ascii="Times New Roman" w:hAnsi="Times New Roman"/>
          <w:bCs/>
          <w:iCs/>
          <w:sz w:val="24"/>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225962">
        <w:rPr>
          <w:rFonts w:ascii="Times New Roman" w:hAnsi="Times New Roman"/>
          <w:bCs/>
          <w:iCs/>
          <w:sz w:val="24"/>
        </w:rPr>
        <w:t>1</w:t>
      </w:r>
      <w:r w:rsidRPr="00CA35AC">
        <w:rPr>
          <w:rFonts w:ascii="Times New Roman" w:hAnsi="Times New Roman"/>
          <w:bCs/>
          <w:iCs/>
          <w:sz w:val="24"/>
        </w:rPr>
        <w:t>0 pracovních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156C8202" w14:textId="77777777" w:rsidR="00A759C9" w:rsidRDefault="00A759C9" w:rsidP="00A759C9">
      <w:pPr>
        <w:pStyle w:val="rove2-slovantext"/>
        <w:rPr>
          <w:rFonts w:ascii="Times New Roman" w:hAnsi="Times New Roman"/>
          <w:bCs/>
          <w:iCs/>
          <w:sz w:val="24"/>
        </w:rPr>
      </w:pPr>
      <w:r w:rsidRPr="00984D8D">
        <w:rPr>
          <w:rFonts w:ascii="Times New Roman" w:hAnsi="Times New Roman"/>
          <w:bCs/>
          <w:iCs/>
          <w:sz w:val="24"/>
        </w:rPr>
        <w:t xml:space="preserve">Zhotovitel se zavazuje po celou dobu trvání smluvního vztahu založeného touto smlouvou zajistit dodržování právních předpisů z oblasti práva životního prostředí, jež naplňuje </w:t>
      </w:r>
      <w:r>
        <w:rPr>
          <w:rFonts w:ascii="Times New Roman" w:hAnsi="Times New Roman"/>
          <w:bCs/>
          <w:iCs/>
          <w:sz w:val="24"/>
        </w:rPr>
        <w:t xml:space="preserve">enviromentální </w:t>
      </w:r>
      <w:r w:rsidRPr="00984D8D">
        <w:rPr>
          <w:rFonts w:ascii="Times New Roman" w:hAnsi="Times New Roman"/>
          <w:bCs/>
          <w:iCs/>
          <w:sz w:val="24"/>
        </w:rPr>
        <w:t>cíle  využíváním zdrojů a udržitelnou spotřebou a výrobou, především zákona č. 17/1992 Sb., o životním prostředí, ve znění pozdějších předpisů.</w:t>
      </w:r>
    </w:p>
    <w:p w14:paraId="7EC44896" w14:textId="1CEAE061" w:rsidR="00A759C9" w:rsidRPr="00984D8D" w:rsidRDefault="00496A9A" w:rsidP="00A759C9">
      <w:pPr>
        <w:pStyle w:val="rove2-slovantext"/>
        <w:rPr>
          <w:rFonts w:ascii="Times New Roman" w:hAnsi="Times New Roman"/>
          <w:bCs/>
          <w:iCs/>
          <w:sz w:val="24"/>
        </w:rPr>
      </w:pPr>
      <w:r>
        <w:rPr>
          <w:rFonts w:ascii="Times New Roman" w:hAnsi="Times New Roman"/>
          <w:bCs/>
          <w:iCs/>
          <w:sz w:val="24"/>
        </w:rPr>
        <w:t xml:space="preserve">Zhotovitel </w:t>
      </w:r>
      <w:r w:rsidR="00A759C9" w:rsidRPr="00B85DBE">
        <w:rPr>
          <w:rFonts w:ascii="Times New Roman" w:hAnsi="Times New Roman"/>
          <w:bCs/>
          <w:iCs/>
          <w:sz w:val="24"/>
        </w:rPr>
        <w:t xml:space="preserve">se při plnění povinností z této smlouvy zavazuje nakládat s odpady v souladu se zákonem č. 541/2020 Sb., o odpadech, ve znění pozdějších předpisů a souvisejícími právními předpisy, včetně </w:t>
      </w:r>
      <w:r w:rsidR="00A759C9" w:rsidRPr="00B85DBE">
        <w:rPr>
          <w:rFonts w:ascii="Times New Roman" w:hAnsi="Times New Roman"/>
          <w:bCs/>
          <w:iCs/>
          <w:sz w:val="24"/>
        </w:rPr>
        <w:lastRenderedPageBreak/>
        <w:t>povinnosti vést v souladu s tímto zákonem a v souladu s platnými prováděcími předpisy evidenci odpadů odstraněných, resp. předaných k dalšímu zpracování.</w:t>
      </w:r>
    </w:p>
    <w:p w14:paraId="627A0EDB" w14:textId="77777777" w:rsidR="00A759C9" w:rsidRPr="00CA35AC" w:rsidRDefault="00A759C9" w:rsidP="00A759C9">
      <w:pPr>
        <w:widowControl w:val="0"/>
        <w:tabs>
          <w:tab w:val="left" w:pos="993"/>
        </w:tabs>
        <w:autoSpaceDE w:val="0"/>
        <w:autoSpaceDN w:val="0"/>
        <w:adjustRightInd w:val="0"/>
        <w:spacing w:line="276" w:lineRule="auto"/>
        <w:jc w:val="both"/>
      </w:pPr>
    </w:p>
    <w:p w14:paraId="7F98E549"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VIII. </w:t>
      </w:r>
    </w:p>
    <w:p w14:paraId="27A119C8"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Povinnosti objednatele</w:t>
      </w:r>
    </w:p>
    <w:p w14:paraId="6A66D5A9"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061FA398"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t>Objednatel je povinen poskytnout z</w:t>
      </w:r>
      <w:r w:rsidRPr="00CA35AC">
        <w:rPr>
          <w:bCs/>
          <w:iCs/>
        </w:rPr>
        <w:t>hotoviteli součinnost, která na něm pro potřeby plnění povinností zhotovitele podle této smlouvy může být spravedlivě požadována, zejména mu včas a řádně předávat potřebné doklady, zúčastňovat se jednání, na nichž je jeho účast žádoucí, a poskytnout zhotoviteli všechny informace potřebné pro řádné provádění díla.</w:t>
      </w:r>
    </w:p>
    <w:p w14:paraId="06D3A09D"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t>Objednatel je povinen řádně a včas provedené dílo převzít a včas hradit zhotoviteli jeho oprávněné a řádně doložené finanční nároky, vzniklé v důsledku plnění této smlouvy, za podmínek v ní uvedených</w:t>
      </w:r>
      <w:r w:rsidRPr="00CA35AC">
        <w:rPr>
          <w:bCs/>
          <w:iCs/>
        </w:rPr>
        <w:t>.</w:t>
      </w:r>
    </w:p>
    <w:p w14:paraId="7FC568D2"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určí osobu nebo osoby Technického dozoru a oznámí Zhotoviteli nejpozději v den </w:t>
      </w:r>
      <w:r w:rsidRPr="00CA35AC">
        <w:t>zahájení</w:t>
      </w:r>
      <w:r w:rsidRPr="00CA35AC">
        <w:rPr>
          <w:bCs/>
          <w:iCs/>
        </w:rPr>
        <w:t xml:space="preserve"> provádění Díla osobu Technického dozoru. Technický dozor nemůže provádět zhotovitel ani osoba s ním propojená.  </w:t>
      </w:r>
    </w:p>
    <w:p w14:paraId="53532C8F"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je oprávněn ve smyslu této smlouvy kontrolovat provádění díla a dávat zhotoviteli pokyny </w:t>
      </w:r>
      <w:r w:rsidRPr="00CA35AC">
        <w:t>ohledně</w:t>
      </w:r>
      <w:r w:rsidRPr="00CA35AC">
        <w:rPr>
          <w:bCs/>
          <w:iCs/>
        </w:rPr>
        <w:t xml:space="preserve"> jakékoli činnosti zhotovitele související s prováděním díla. Pro účely kontroly provádění díla organizuje objednatel, nebo technický dozor, kontrolní dny v termínech nezbytných pro řádné provádění kontroly, nejméně však jednou za čtrnáct dnů. Pokud to vyžadují okolnosti, má objednatel, nebo technický dozor právo stanovit vyšší četnost kontrolních dnů, nebo svolat mimořádný kontrolní den.</w:t>
      </w:r>
    </w:p>
    <w:p w14:paraId="38E155EC"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určí osobu Koordinátora bezpečnosti práce po uzavření této smlouvy. Objednatel písemně oznámí zhotoviteli osobu Koordinátora bezpečnosti práce nejpozději v den zahájení provádění díla. </w:t>
      </w:r>
    </w:p>
    <w:p w14:paraId="62CD2AB7" w14:textId="77777777" w:rsidR="00886E39" w:rsidRPr="00CA35AC" w:rsidRDefault="00886E39" w:rsidP="00A759C9">
      <w:pPr>
        <w:widowControl w:val="0"/>
        <w:tabs>
          <w:tab w:val="left" w:pos="993"/>
        </w:tabs>
        <w:autoSpaceDE w:val="0"/>
        <w:autoSpaceDN w:val="0"/>
        <w:adjustRightInd w:val="0"/>
        <w:spacing w:line="276" w:lineRule="auto"/>
        <w:jc w:val="both"/>
        <w:rPr>
          <w:b/>
        </w:rPr>
      </w:pPr>
    </w:p>
    <w:p w14:paraId="12050205"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IX.</w:t>
      </w:r>
    </w:p>
    <w:p w14:paraId="652B2F9D" w14:textId="77777777" w:rsidR="00A759C9" w:rsidRPr="00CA35AC" w:rsidRDefault="00A759C9" w:rsidP="00A759C9">
      <w:pPr>
        <w:widowControl w:val="0"/>
        <w:tabs>
          <w:tab w:val="left" w:pos="993"/>
        </w:tabs>
        <w:autoSpaceDE w:val="0"/>
        <w:autoSpaceDN w:val="0"/>
        <w:adjustRightInd w:val="0"/>
        <w:spacing w:line="276" w:lineRule="auto"/>
        <w:jc w:val="center"/>
      </w:pPr>
      <w:r w:rsidRPr="00CA35AC">
        <w:rPr>
          <w:b/>
        </w:rPr>
        <w:t>Staveniště</w:t>
      </w:r>
      <w:r w:rsidRPr="00CA35AC">
        <w:t xml:space="preserve"> </w:t>
      </w:r>
    </w:p>
    <w:p w14:paraId="44CE83E9" w14:textId="77777777" w:rsidR="00A759C9" w:rsidRPr="00CA35AC" w:rsidRDefault="00A759C9" w:rsidP="00A759C9">
      <w:pPr>
        <w:widowControl w:val="0"/>
        <w:tabs>
          <w:tab w:val="left" w:pos="993"/>
        </w:tabs>
        <w:autoSpaceDE w:val="0"/>
        <w:autoSpaceDN w:val="0"/>
        <w:adjustRightInd w:val="0"/>
        <w:spacing w:line="276" w:lineRule="auto"/>
        <w:ind w:left="375"/>
        <w:rPr>
          <w:b/>
          <w:bCs/>
        </w:rPr>
      </w:pPr>
    </w:p>
    <w:p w14:paraId="41A74E5F"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9" w:name="_Toc372551555"/>
      <w:bookmarkStart w:id="10" w:name="_Toc373753518"/>
      <w:r w:rsidRPr="00CA35AC">
        <w:rPr>
          <w:bCs/>
          <w:iCs/>
        </w:rPr>
        <w:t xml:space="preserve">Objednatel </w:t>
      </w:r>
      <w:bookmarkEnd w:id="9"/>
      <w:bookmarkEnd w:id="10"/>
      <w:r w:rsidRPr="00CA35AC">
        <w:rPr>
          <w:bCs/>
          <w:iCs/>
        </w:rPr>
        <w:t>je povinen předat zhotoviteli staveniště prosté faktických vad a práv třetích osob v termínu nejpozději do tří kalendářních dnů od podpisu Smlouvy.</w:t>
      </w:r>
    </w:p>
    <w:p w14:paraId="4A766C5A"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r w:rsidRPr="00CA35AC">
        <w:rPr>
          <w:bCs/>
          <w:iCs/>
        </w:rPr>
        <w:t>O předání a převzetí staveniště bude objednatelem vyhotoven datovaný písemný protokol, který obě smluvní strany podepíší.</w:t>
      </w:r>
    </w:p>
    <w:p w14:paraId="3C278A5E"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11" w:name="_Toc372551557"/>
      <w:bookmarkStart w:id="12" w:name="_Toc373753520"/>
      <w:r w:rsidRPr="00CA35AC">
        <w:rPr>
          <w:bCs/>
          <w:iCs/>
        </w:rPr>
        <w:t xml:space="preserve">Zhotovitel </w:t>
      </w:r>
      <w:bookmarkEnd w:id="11"/>
      <w:bookmarkEnd w:id="12"/>
      <w:r w:rsidRPr="00CA35AC">
        <w:rPr>
          <w:bCs/>
          <w:iCs/>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53F41189"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13" w:name="_Toc372551558"/>
      <w:bookmarkStart w:id="14" w:name="_Toc373753521"/>
      <w:r w:rsidRPr="00CA35AC">
        <w:rPr>
          <w:bCs/>
          <w:iCs/>
        </w:rPr>
        <w:t>Provozní</w:t>
      </w:r>
      <w:bookmarkEnd w:id="13"/>
      <w:bookmarkEnd w:id="14"/>
      <w:r w:rsidRPr="00CA35AC">
        <w:rPr>
          <w:bCs/>
          <w:iCs/>
        </w:rPr>
        <w:t xml:space="preserve">, sociální a případně i výrobní zařízení staveniště zabezpečuje zhotovitel v souladu se svými potřebami v množství, které vyžadují příslušné platné právní předpisy.  </w:t>
      </w:r>
    </w:p>
    <w:p w14:paraId="5551A95B"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r w:rsidRPr="00CA35AC">
        <w:rPr>
          <w:bCs/>
          <w:iCs/>
        </w:rPr>
        <w:lastRenderedPageBreak/>
        <w:t>Náklady na projekt, vybudování, zprovoznění, údržbu, likvidaci a vyklizení zařízení staveniště jsou zahrnuty v ceně díla.</w:t>
      </w:r>
    </w:p>
    <w:p w14:paraId="38DAFA2D" w14:textId="77777777" w:rsidR="00A759C9" w:rsidRPr="00CA35AC" w:rsidRDefault="00A759C9" w:rsidP="00A759C9">
      <w:pPr>
        <w:widowControl w:val="0"/>
        <w:tabs>
          <w:tab w:val="left" w:pos="993"/>
        </w:tabs>
        <w:autoSpaceDE w:val="0"/>
        <w:autoSpaceDN w:val="0"/>
        <w:adjustRightInd w:val="0"/>
        <w:spacing w:line="276" w:lineRule="auto"/>
        <w:ind w:left="375"/>
        <w:jc w:val="both"/>
        <w:rPr>
          <w:bCs/>
          <w:iCs/>
        </w:rPr>
      </w:pPr>
    </w:p>
    <w:p w14:paraId="43BC5C53"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w:t>
      </w:r>
    </w:p>
    <w:p w14:paraId="2C2EBD09"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Provádění díla </w:t>
      </w:r>
    </w:p>
    <w:p w14:paraId="1816D6CB"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3F3AD907"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iCs/>
        </w:rPr>
      </w:pPr>
      <w:r w:rsidRPr="00CA35AC">
        <w:rPr>
          <w:bCs/>
          <w:iCs/>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4FA4AC9F"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bookmarkStart w:id="15" w:name="_Ref376242080"/>
      <w:r w:rsidRPr="00CA35AC">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5"/>
    </w:p>
    <w:p w14:paraId="7B7F29BF"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Pokud zhotovitel neupozornil na nevhodnost pokynů objednatele, ačkoliv je k tomu povinen, odpovídá za vady díla, případně nemožnost dokončení díla, způsobené nevhodnými pokyny objednatele.</w:t>
      </w:r>
    </w:p>
    <w:p w14:paraId="58718A5B"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16D5BC92"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w:t>
      </w:r>
      <w:bookmarkStart w:id="16" w:name="_Toc305060721"/>
      <w:bookmarkStart w:id="17" w:name="_Toc305061215"/>
      <w:bookmarkStart w:id="18" w:name="_Toc305060720"/>
      <w:bookmarkStart w:id="19" w:name="_Toc305061214"/>
      <w:r w:rsidRPr="00CA35AC">
        <w:t>je povinen zajistit na své náklady rovněž veškeré dočasné konstrukce a materiál, potřebný z hlediska bezpečnosti a ochrany zdraví při práci (hrazení, zakrytí otvorů, zábradlí, výstražné cedule, oplocení, závory apod.).</w:t>
      </w:r>
      <w:bookmarkEnd w:id="16"/>
      <w:bookmarkEnd w:id="17"/>
    </w:p>
    <w:p w14:paraId="20AFFC04"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w:t>
      </w:r>
      <w:bookmarkEnd w:id="18"/>
      <w:bookmarkEnd w:id="19"/>
      <w:r w:rsidRPr="00CA35AC">
        <w:t xml:space="preserve">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1A63EA2A"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a odpad, který se nahromadí během provádění prací zhotovitele. Zhotovitel je povinen nakládat s jakýmkoli odpadem, vč. podmínek skladování, v souladu s účinnými právními předpisy.</w:t>
      </w:r>
    </w:p>
    <w:p w14:paraId="061B1664"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5836B898"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je povinen vést ode dne předání a převzetí staveniště stavební deník, do kterého zapisuje skutečnosti předepsané zákonem a příslušnou prováděcí vyhláškou. Povinnost vést stavební deník </w:t>
      </w:r>
      <w:r w:rsidRPr="00CA35AC">
        <w:lastRenderedPageBreak/>
        <w:t>končí dnem odstranění vad a nedodělků z předávacího a přejímacího řízení nebo vydáním Kolaudačního souhlasu; rozhodující je okolnost, která nastane později.</w:t>
      </w:r>
    </w:p>
    <w:p w14:paraId="465476E3"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Stavební deník musí být přístupný kdykoliv v průběhu pracovní doby oprávněným osobám Objednatele, případně jiným osobám oprávněným do stavebního deníku zapisovat.</w:t>
      </w:r>
    </w:p>
    <w:p w14:paraId="3161A9DF" w14:textId="77777777" w:rsidR="00A759C9" w:rsidRPr="00CA35AC" w:rsidRDefault="00A759C9" w:rsidP="00A759C9">
      <w:pPr>
        <w:widowControl w:val="0"/>
        <w:numPr>
          <w:ilvl w:val="1"/>
          <w:numId w:val="9"/>
        </w:numPr>
        <w:tabs>
          <w:tab w:val="left" w:pos="993"/>
        </w:tabs>
        <w:autoSpaceDE w:val="0"/>
        <w:autoSpaceDN w:val="0"/>
        <w:adjustRightInd w:val="0"/>
        <w:spacing w:line="276" w:lineRule="auto"/>
        <w:jc w:val="both"/>
        <w:rPr>
          <w:bCs/>
        </w:rPr>
      </w:pPr>
      <w:r w:rsidRPr="00CA35AC">
        <w:t>Do stavebního deníku zapisuje Zhotovitel pravidelné denní záznamy, které obsahují tyto údaje:</w:t>
      </w:r>
    </w:p>
    <w:p w14:paraId="0ABEADD3"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jména a příjmení pracovníků pracujících na Staveništi,</w:t>
      </w:r>
    </w:p>
    <w:p w14:paraId="501F3B03"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klimatické podmínky na Staveništi a jeho stav,</w:t>
      </w:r>
    </w:p>
    <w:p w14:paraId="5927C73E"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popis a množství provedených prací a montáží a jejich časový postup,</w:t>
      </w:r>
    </w:p>
    <w:p w14:paraId="6613779A"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dodávky materiálů, výrobků, technologického a strojního zařízení pro stavbu, jejich uskladnění a zabudování,</w:t>
      </w:r>
    </w:p>
    <w:p w14:paraId="13E0463C" w14:textId="77777777" w:rsidR="00A759C9" w:rsidRPr="00CA35AC" w:rsidRDefault="00A759C9" w:rsidP="00A759C9">
      <w:pPr>
        <w:widowControl w:val="0"/>
        <w:numPr>
          <w:ilvl w:val="0"/>
          <w:numId w:val="8"/>
        </w:numPr>
        <w:tabs>
          <w:tab w:val="left" w:pos="993"/>
        </w:tabs>
        <w:autoSpaceDE w:val="0"/>
        <w:autoSpaceDN w:val="0"/>
        <w:adjustRightInd w:val="0"/>
        <w:spacing w:after="240" w:line="276" w:lineRule="auto"/>
        <w:jc w:val="both"/>
      </w:pPr>
      <w:r w:rsidRPr="00CA35AC">
        <w:t>nasazení mechanizačních prostředků.</w:t>
      </w:r>
    </w:p>
    <w:p w14:paraId="1DF325DE"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pPr>
      <w:r w:rsidRPr="00CA35AC">
        <w:t>Zhotovitel je povinen vyzvat objednatele ke kontrole prací, které mají být v dalším postupu provádění Díla zakryty nebo se stanou nepřístupnými. Taková výzva musí být učiněna nejpozději tři pracovní dny předem, a to zápisem ve stavebním deníku a zasláním písemné žádosti o kontrolu objednateli.</w:t>
      </w:r>
    </w:p>
    <w:p w14:paraId="140086B9"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Zápisy ve stavebním deníku se nepovažují za změnu smlouvy, ale mohou sloužit jako podklad pro vypracování příslušných dodatků smlouvy.</w:t>
      </w:r>
    </w:p>
    <w:p w14:paraId="733D2F36" w14:textId="33F4FF0E" w:rsidR="00A759C9" w:rsidRPr="00CA35AC" w:rsidRDefault="00A759C9" w:rsidP="00A759C9">
      <w:pPr>
        <w:widowControl w:val="0"/>
        <w:numPr>
          <w:ilvl w:val="1"/>
          <w:numId w:val="9"/>
        </w:numPr>
        <w:tabs>
          <w:tab w:val="left" w:pos="993"/>
        </w:tabs>
        <w:autoSpaceDE w:val="0"/>
        <w:autoSpaceDN w:val="0"/>
        <w:adjustRightInd w:val="0"/>
        <w:spacing w:line="276" w:lineRule="auto"/>
        <w:jc w:val="both"/>
      </w:pPr>
      <w:r w:rsidRPr="00CA35AC">
        <w:rPr>
          <w:bCs/>
        </w:rPr>
        <w:t xml:space="preserve">Objednatel </w:t>
      </w:r>
      <w:r w:rsidRPr="00CA35AC">
        <w:t>m</w:t>
      </w:r>
      <w:r w:rsidR="003139A5">
        <w:t>á</w:t>
      </w:r>
      <w:r w:rsidRPr="00CA35AC">
        <w:t xml:space="preserve"> povinnost archivovat stavební deník po dobu nejméně deseti let ode dne vydání kolaudačního souhlasu (pokud právní předpisy nestanoví dobu delší), případně ode dne dokončení stavby, pokud se kolaudační souhlas nevyžaduje.</w:t>
      </w:r>
      <w:r w:rsidR="003139A5">
        <w:t xml:space="preserve"> Povinnost archivovat kopii má i zhotovitel.</w:t>
      </w:r>
    </w:p>
    <w:p w14:paraId="0D4919D0" w14:textId="77777777" w:rsidR="00A759C9" w:rsidRPr="00CA35AC" w:rsidRDefault="00A759C9" w:rsidP="00A759C9">
      <w:pPr>
        <w:pStyle w:val="Odstavecseseznamem"/>
        <w:spacing w:line="276" w:lineRule="auto"/>
      </w:pPr>
    </w:p>
    <w:p w14:paraId="48700951"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w:t>
      </w:r>
    </w:p>
    <w:p w14:paraId="0D225094"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Poddodavatelé  </w:t>
      </w:r>
    </w:p>
    <w:p w14:paraId="787A03AC"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7BEBC961" w14:textId="77777777" w:rsidR="00A759C9" w:rsidRPr="00CA35AC" w:rsidRDefault="00A759C9" w:rsidP="00A759C9">
      <w:pPr>
        <w:widowControl w:val="0"/>
        <w:numPr>
          <w:ilvl w:val="1"/>
          <w:numId w:val="10"/>
        </w:numPr>
        <w:tabs>
          <w:tab w:val="left" w:pos="993"/>
        </w:tabs>
        <w:autoSpaceDE w:val="0"/>
        <w:autoSpaceDN w:val="0"/>
        <w:adjustRightInd w:val="0"/>
        <w:spacing w:after="240" w:line="276" w:lineRule="auto"/>
        <w:jc w:val="both"/>
        <w:rPr>
          <w:bCs/>
          <w:iCs/>
        </w:rPr>
      </w:pPr>
      <w:r w:rsidRPr="00CA35AC">
        <w:rPr>
          <w:iCs/>
        </w:rPr>
        <w:t xml:space="preserve">Zhotovitel je oprávněn pověřit provedením části díla třetí osobu (dále také „Poddodavatele“). </w:t>
      </w:r>
      <w:r w:rsidRPr="00CA35AC">
        <w:t xml:space="preserve">Zhotovitel je oprávněn provádět části Díla pouze prostřednictvím poddodavatele, jejímž prostřednictvím splnil kvalifikační předpoklady v rámci veřejné zakázky nebo které uvedl v seznamu poddodavatelů, </w:t>
      </w:r>
      <w:r w:rsidRPr="00CA35AC">
        <w:rPr>
          <w:bCs/>
          <w:iCs/>
        </w:rPr>
        <w:t xml:space="preserve">který byl součástí nabídky zhotovitele v zadávacím řízení. </w:t>
      </w:r>
      <w:r w:rsidRPr="00CA35AC">
        <w:t xml:space="preserve"> </w:t>
      </w:r>
      <w:r w:rsidRPr="00CA35AC">
        <w:rPr>
          <w:bCs/>
          <w:iCs/>
        </w:rPr>
        <w:t xml:space="preserve"> Poddodavatelé mohou vykonávat pouze práce, které zhotovitel uvedl v seznamu poddodavatelů. </w:t>
      </w:r>
    </w:p>
    <w:p w14:paraId="1F997DA9" w14:textId="77777777" w:rsidR="00A759C9" w:rsidRDefault="00A759C9" w:rsidP="00A759C9">
      <w:pPr>
        <w:widowControl w:val="0"/>
        <w:numPr>
          <w:ilvl w:val="1"/>
          <w:numId w:val="10"/>
        </w:numPr>
        <w:tabs>
          <w:tab w:val="left" w:pos="993"/>
        </w:tabs>
        <w:autoSpaceDE w:val="0"/>
        <w:autoSpaceDN w:val="0"/>
        <w:adjustRightInd w:val="0"/>
        <w:spacing w:after="240" w:line="276" w:lineRule="auto"/>
        <w:jc w:val="both"/>
        <w:rPr>
          <w:bCs/>
          <w:iCs/>
        </w:rPr>
      </w:pPr>
      <w:r w:rsidRPr="00CA35AC">
        <w:rPr>
          <w:bCs/>
          <w:iCs/>
        </w:rPr>
        <w:t>Změna v seznamu poddodavatelů podléhá schválení ze strany objednatele. Objednatel má právo odmítnout plnění části předmětu díla poddodavatelem v případech, kdy zhotovitelem uvažovaný poddodavatel prokazatelně v minulosti poskytl objednateli vadné plnění.</w:t>
      </w:r>
    </w:p>
    <w:p w14:paraId="014408F6" w14:textId="77777777" w:rsidR="00A759C9" w:rsidRPr="00CA35AC" w:rsidRDefault="00A759C9" w:rsidP="00A759C9">
      <w:pPr>
        <w:widowControl w:val="0"/>
        <w:tabs>
          <w:tab w:val="left" w:pos="993"/>
        </w:tabs>
        <w:autoSpaceDE w:val="0"/>
        <w:autoSpaceDN w:val="0"/>
        <w:adjustRightInd w:val="0"/>
        <w:spacing w:line="276" w:lineRule="auto"/>
        <w:jc w:val="both"/>
      </w:pPr>
    </w:p>
    <w:p w14:paraId="2A188848"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XII.</w:t>
      </w:r>
    </w:p>
    <w:p w14:paraId="0A30ED81" w14:textId="77777777" w:rsidR="00A759C9" w:rsidRPr="00CA35AC" w:rsidRDefault="00A759C9" w:rsidP="00A759C9">
      <w:pPr>
        <w:widowControl w:val="0"/>
        <w:tabs>
          <w:tab w:val="left" w:pos="993"/>
        </w:tabs>
        <w:autoSpaceDE w:val="0"/>
        <w:autoSpaceDN w:val="0"/>
        <w:adjustRightInd w:val="0"/>
        <w:spacing w:line="276" w:lineRule="auto"/>
        <w:ind w:left="360"/>
        <w:jc w:val="center"/>
        <w:rPr>
          <w:b/>
          <w:bCs/>
        </w:rPr>
      </w:pPr>
      <w:r w:rsidRPr="00CA35AC">
        <w:rPr>
          <w:b/>
          <w:bCs/>
        </w:rPr>
        <w:t>Vlastnictví díla</w:t>
      </w:r>
    </w:p>
    <w:p w14:paraId="12142773" w14:textId="77777777" w:rsidR="00A759C9" w:rsidRPr="00CA35AC" w:rsidRDefault="00A759C9" w:rsidP="00A759C9">
      <w:pPr>
        <w:widowControl w:val="0"/>
        <w:tabs>
          <w:tab w:val="left" w:pos="993"/>
        </w:tabs>
        <w:autoSpaceDE w:val="0"/>
        <w:autoSpaceDN w:val="0"/>
        <w:adjustRightInd w:val="0"/>
        <w:spacing w:line="276" w:lineRule="auto"/>
        <w:ind w:left="360"/>
        <w:jc w:val="center"/>
        <w:rPr>
          <w:b/>
          <w:bCs/>
        </w:rPr>
      </w:pPr>
    </w:p>
    <w:p w14:paraId="2A3A1DBD" w14:textId="77777777" w:rsidR="00A759C9" w:rsidRPr="00CA35AC" w:rsidRDefault="00A759C9" w:rsidP="00A759C9">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rPr>
      </w:pPr>
      <w:r w:rsidRPr="00CA35AC">
        <w:rPr>
          <w:bCs/>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w:t>
      </w:r>
      <w:r w:rsidRPr="00CA35AC">
        <w:rPr>
          <w:bCs/>
        </w:rPr>
        <w:lastRenderedPageBreak/>
        <w:t xml:space="preserve">technickému vybavení k provedení díla, které zhotovitel opatřil a dodal na staveniště. </w:t>
      </w:r>
    </w:p>
    <w:p w14:paraId="1293AB46" w14:textId="77777777" w:rsidR="00A759C9" w:rsidRPr="00CA35AC" w:rsidRDefault="00A759C9" w:rsidP="00A759C9">
      <w:pPr>
        <w:widowControl w:val="0"/>
        <w:numPr>
          <w:ilvl w:val="1"/>
          <w:numId w:val="11"/>
        </w:numPr>
        <w:tabs>
          <w:tab w:val="left" w:pos="993"/>
        </w:tabs>
        <w:autoSpaceDE w:val="0"/>
        <w:autoSpaceDN w:val="0"/>
        <w:adjustRightInd w:val="0"/>
        <w:spacing w:after="240" w:line="276" w:lineRule="auto"/>
        <w:ind w:left="567" w:hanging="567"/>
        <w:jc w:val="both"/>
        <w:rPr>
          <w:bCs/>
        </w:rPr>
      </w:pPr>
      <w:r w:rsidRPr="00CA35AC">
        <w:rPr>
          <w:bCs/>
        </w:rPr>
        <w:t>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461E62D3" w14:textId="77777777" w:rsidR="00A759C9" w:rsidRPr="00CA35AC" w:rsidRDefault="00A759C9" w:rsidP="00A759C9">
      <w:pPr>
        <w:widowControl w:val="0"/>
        <w:tabs>
          <w:tab w:val="left" w:pos="993"/>
        </w:tabs>
        <w:autoSpaceDE w:val="0"/>
        <w:autoSpaceDN w:val="0"/>
        <w:adjustRightInd w:val="0"/>
        <w:spacing w:line="276" w:lineRule="auto"/>
        <w:jc w:val="center"/>
      </w:pPr>
    </w:p>
    <w:p w14:paraId="16C2184D"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XIII.</w:t>
      </w:r>
    </w:p>
    <w:p w14:paraId="2F2B0376" w14:textId="77777777" w:rsidR="00A759C9" w:rsidRPr="00CA35AC" w:rsidRDefault="00A759C9" w:rsidP="00A759C9">
      <w:pPr>
        <w:widowControl w:val="0"/>
        <w:tabs>
          <w:tab w:val="left" w:pos="993"/>
        </w:tabs>
        <w:autoSpaceDE w:val="0"/>
        <w:autoSpaceDN w:val="0"/>
        <w:adjustRightInd w:val="0"/>
        <w:spacing w:line="276" w:lineRule="auto"/>
        <w:ind w:left="360"/>
        <w:jc w:val="center"/>
        <w:rPr>
          <w:b/>
          <w:bCs/>
        </w:rPr>
      </w:pPr>
      <w:bookmarkStart w:id="20" w:name="_Ref372447812"/>
      <w:bookmarkStart w:id="21" w:name="_Toc372551542"/>
      <w:bookmarkStart w:id="22" w:name="_Toc373753559"/>
      <w:bookmarkStart w:id="23" w:name="_Toc376779523"/>
      <w:r w:rsidRPr="00CA35AC">
        <w:rPr>
          <w:b/>
          <w:bCs/>
        </w:rPr>
        <w:t>Nebezpečí škody a pojištění</w:t>
      </w:r>
      <w:bookmarkEnd w:id="20"/>
      <w:r w:rsidRPr="00CA35AC">
        <w:rPr>
          <w:b/>
          <w:bCs/>
        </w:rPr>
        <w:t xml:space="preserve"> zhotovitele a díla</w:t>
      </w:r>
      <w:bookmarkEnd w:id="21"/>
      <w:bookmarkEnd w:id="22"/>
      <w:bookmarkEnd w:id="23"/>
    </w:p>
    <w:p w14:paraId="20309644" w14:textId="77777777" w:rsidR="00A759C9" w:rsidRPr="00CA35AC" w:rsidRDefault="00A759C9" w:rsidP="00A759C9">
      <w:pPr>
        <w:widowControl w:val="0"/>
        <w:tabs>
          <w:tab w:val="left" w:pos="993"/>
        </w:tabs>
        <w:autoSpaceDE w:val="0"/>
        <w:autoSpaceDN w:val="0"/>
        <w:adjustRightInd w:val="0"/>
        <w:spacing w:line="276" w:lineRule="auto"/>
        <w:ind w:left="360"/>
        <w:jc w:val="center"/>
        <w:rPr>
          <w:b/>
          <w:bCs/>
        </w:rPr>
      </w:pPr>
    </w:p>
    <w:p w14:paraId="030184BA" w14:textId="77777777" w:rsidR="00A759C9" w:rsidRPr="00CA35AC" w:rsidRDefault="00A759C9" w:rsidP="00A759C9">
      <w:pPr>
        <w:widowControl w:val="0"/>
        <w:numPr>
          <w:ilvl w:val="1"/>
          <w:numId w:val="14"/>
        </w:numPr>
        <w:tabs>
          <w:tab w:val="left" w:pos="993"/>
        </w:tabs>
        <w:autoSpaceDE w:val="0"/>
        <w:autoSpaceDN w:val="0"/>
        <w:adjustRightInd w:val="0"/>
        <w:spacing w:line="276" w:lineRule="auto"/>
        <w:jc w:val="both"/>
        <w:rPr>
          <w:bCs/>
          <w:iCs/>
        </w:rPr>
      </w:pPr>
      <w:bookmarkStart w:id="24" w:name="_Ref372445336"/>
      <w:bookmarkStart w:id="25" w:name="_Toc372551543"/>
      <w:bookmarkStart w:id="26" w:name="_Toc373753560"/>
      <w:bookmarkStart w:id="27" w:name="_Toc372551539"/>
      <w:bookmarkStart w:id="28" w:name="_Toc373753556"/>
      <w:r w:rsidRPr="00CA35AC">
        <w:rPr>
          <w:bCs/>
          <w:iCs/>
        </w:rPr>
        <w:t xml:space="preserve">Zhotovitel je povinen mít uzavřené platné pojištění na odpovědnost za škodu způsobenou třetím osobám. Pojištění </w:t>
      </w:r>
      <w:bookmarkStart w:id="29" w:name="_Ref372442314"/>
      <w:r w:rsidRPr="00CA35AC">
        <w:rPr>
          <w:bCs/>
          <w:iCs/>
        </w:rPr>
        <w:t>odpovědnosti za škodu z výkonu podnikatelské činnosti musí krýt škody na věcech a na zdraví aspoň v tomto rozsahu</w:t>
      </w:r>
      <w:bookmarkEnd w:id="29"/>
      <w:r w:rsidRPr="00CA35AC">
        <w:rPr>
          <w:bCs/>
          <w:iCs/>
        </w:rPr>
        <w:t>:</w:t>
      </w:r>
    </w:p>
    <w:p w14:paraId="6C4D74C3" w14:textId="77777777" w:rsidR="00A759C9" w:rsidRPr="00CA35AC" w:rsidRDefault="00A759C9" w:rsidP="00A759C9">
      <w:pPr>
        <w:widowControl w:val="0"/>
        <w:numPr>
          <w:ilvl w:val="3"/>
          <w:numId w:val="12"/>
        </w:numPr>
        <w:tabs>
          <w:tab w:val="clear" w:pos="360"/>
        </w:tabs>
        <w:autoSpaceDE w:val="0"/>
        <w:autoSpaceDN w:val="0"/>
        <w:adjustRightInd w:val="0"/>
        <w:spacing w:line="276" w:lineRule="auto"/>
        <w:ind w:left="851" w:hanging="425"/>
        <w:jc w:val="both"/>
        <w:rPr>
          <w:bCs/>
        </w:rPr>
      </w:pPr>
      <w:r w:rsidRPr="00CA35AC">
        <w:rPr>
          <w:bCs/>
        </w:rPr>
        <w:t>způsobené provozní činností,</w:t>
      </w:r>
    </w:p>
    <w:p w14:paraId="72854896" w14:textId="77777777" w:rsidR="00A759C9" w:rsidRPr="00CA35AC" w:rsidRDefault="00A759C9" w:rsidP="00A759C9">
      <w:pPr>
        <w:widowControl w:val="0"/>
        <w:numPr>
          <w:ilvl w:val="3"/>
          <w:numId w:val="12"/>
        </w:numPr>
        <w:tabs>
          <w:tab w:val="clear" w:pos="360"/>
        </w:tabs>
        <w:autoSpaceDE w:val="0"/>
        <w:autoSpaceDN w:val="0"/>
        <w:adjustRightInd w:val="0"/>
        <w:spacing w:line="276" w:lineRule="auto"/>
        <w:ind w:left="851" w:hanging="425"/>
        <w:jc w:val="both"/>
        <w:rPr>
          <w:bCs/>
        </w:rPr>
      </w:pPr>
      <w:r w:rsidRPr="00CA35AC">
        <w:rPr>
          <w:bCs/>
        </w:rPr>
        <w:t>způsobené vadným výrobkem,</w:t>
      </w:r>
    </w:p>
    <w:p w14:paraId="7E3E9B0C" w14:textId="77777777" w:rsidR="00A759C9" w:rsidRPr="00CA35AC" w:rsidRDefault="00A759C9" w:rsidP="00A759C9">
      <w:pPr>
        <w:widowControl w:val="0"/>
        <w:numPr>
          <w:ilvl w:val="3"/>
          <w:numId w:val="12"/>
        </w:numPr>
        <w:tabs>
          <w:tab w:val="clear" w:pos="360"/>
        </w:tabs>
        <w:autoSpaceDE w:val="0"/>
        <w:autoSpaceDN w:val="0"/>
        <w:adjustRightInd w:val="0"/>
        <w:spacing w:after="240" w:line="276" w:lineRule="auto"/>
        <w:ind w:left="851" w:hanging="425"/>
        <w:jc w:val="both"/>
        <w:rPr>
          <w:bCs/>
        </w:rPr>
      </w:pPr>
      <w:r w:rsidRPr="00CA35AC">
        <w:rPr>
          <w:bCs/>
        </w:rPr>
        <w:t>vzniklé v souvislosti s poskytovanými pracemi.</w:t>
      </w:r>
    </w:p>
    <w:p w14:paraId="42CF259A" w14:textId="79AE9A9D" w:rsidR="00A759C9" w:rsidRPr="00CA35AC" w:rsidRDefault="00A759C9" w:rsidP="00A759C9">
      <w:pPr>
        <w:pStyle w:val="Odstavecseseznamem"/>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Zhotovitel je povinen být pojištěn proti škodám způsobeným v souvislosti s jeho podnikatelskou činností, včetně případných škod způsobených pracovníky Zhotovitele, a to na pojistnou částku ve výši odpovídající možným rizikům ve vztahu k charakteru stavby a jejímu okolí, a to po celou dobu provádění Díla. Výše pojistné částky nebude v žádném případě nižší, než </w:t>
      </w:r>
      <w:r w:rsidR="00C867C3">
        <w:rPr>
          <w:bCs/>
        </w:rPr>
        <w:t>1</w:t>
      </w:r>
      <w:r w:rsidRPr="00CA35AC">
        <w:rPr>
          <w:bCs/>
        </w:rPr>
        <w:t>0.000.000,- Kč.</w:t>
      </w:r>
    </w:p>
    <w:p w14:paraId="1FE263BB" w14:textId="77777777" w:rsidR="00A759C9" w:rsidRPr="00CA35AC" w:rsidRDefault="00A759C9" w:rsidP="00A759C9">
      <w:pPr>
        <w:widowControl w:val="0"/>
        <w:numPr>
          <w:ilvl w:val="1"/>
          <w:numId w:val="14"/>
        </w:numPr>
        <w:tabs>
          <w:tab w:val="left" w:pos="993"/>
        </w:tabs>
        <w:autoSpaceDE w:val="0"/>
        <w:autoSpaceDN w:val="0"/>
        <w:adjustRightInd w:val="0"/>
        <w:spacing w:line="276" w:lineRule="auto"/>
        <w:jc w:val="both"/>
        <w:rPr>
          <w:bCs/>
          <w:iCs/>
        </w:rPr>
      </w:pPr>
      <w:bookmarkStart w:id="30" w:name="_Toc372551546"/>
      <w:bookmarkStart w:id="31" w:name="_Toc373753563"/>
      <w:bookmarkStart w:id="32" w:name="_Ref377116785"/>
      <w:r w:rsidRPr="00CA35AC">
        <w:rPr>
          <w:bCs/>
          <w:iCs/>
        </w:rPr>
        <w:t>Zhotovitel je dále povinen mít uzavřené platné stavebně montážní pojištění</w:t>
      </w:r>
      <w:bookmarkEnd w:id="30"/>
      <w:bookmarkEnd w:id="31"/>
      <w:bookmarkEnd w:id="32"/>
      <w:r w:rsidRPr="00CA35AC">
        <w:rPr>
          <w:bCs/>
          <w:iCs/>
        </w:rPr>
        <w:t xml:space="preserve">. </w:t>
      </w:r>
      <w:bookmarkStart w:id="33" w:name="_Ref372445844"/>
      <w:r w:rsidRPr="00CA35AC">
        <w:rPr>
          <w:bCs/>
          <w:iCs/>
        </w:rPr>
        <w:t>Pojištění stavebních a montážních rizik pokrývá škody, které mohou vzniknout na zhotovovaném Díle, veškerých materiálech, výrobcích a technickém vybavení určeným ke zhotovení Díla nebo k zabudování do něj nebo k instalaci v něm, majetku objednatele a majetku smluvních partnerů objednatele, poskytujících plnění na staveništi, na montážních a stavebních strojích, a na Staveništi a jeho zařízení z těchto příčin:</w:t>
      </w:r>
      <w:bookmarkEnd w:id="33"/>
    </w:p>
    <w:p w14:paraId="4B18CE28"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požárem, výbuchem, přímým úderem blesku, nárazem nebo zřícením letadla, jeho části nebo jeho nákladu,</w:t>
      </w:r>
    </w:p>
    <w:p w14:paraId="11A9AA7A"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pádem pojištěné věci, nárazem,</w:t>
      </w:r>
    </w:p>
    <w:p w14:paraId="34FDCAE9"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pádem stromů, stožárů a jiných předmětů,</w:t>
      </w:r>
    </w:p>
    <w:p w14:paraId="075E1627"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vodou vytékající z vodovodních zařízení,</w:t>
      </w:r>
    </w:p>
    <w:p w14:paraId="3F8490E9" w14:textId="77777777" w:rsidR="00A759C9" w:rsidRPr="00CA35AC" w:rsidRDefault="00A759C9" w:rsidP="00A759C9">
      <w:pPr>
        <w:widowControl w:val="0"/>
        <w:numPr>
          <w:ilvl w:val="3"/>
          <w:numId w:val="13"/>
        </w:numPr>
        <w:tabs>
          <w:tab w:val="clear" w:pos="360"/>
        </w:tabs>
        <w:autoSpaceDE w:val="0"/>
        <w:autoSpaceDN w:val="0"/>
        <w:adjustRightInd w:val="0"/>
        <w:spacing w:after="240" w:line="276" w:lineRule="auto"/>
        <w:ind w:left="851" w:hanging="425"/>
        <w:jc w:val="both"/>
        <w:rPr>
          <w:bCs/>
        </w:rPr>
      </w:pPr>
      <w:r w:rsidRPr="00CA35AC">
        <w:rPr>
          <w:bCs/>
        </w:rPr>
        <w:t>neodborným zacházením, nesprávnou obsluhou, úmyslným poškozením třetí osobou, nešikovností, nepozorností.</w:t>
      </w:r>
    </w:p>
    <w:p w14:paraId="5BB82411" w14:textId="77777777" w:rsidR="00A759C9" w:rsidRPr="00CA35AC" w:rsidRDefault="00A759C9" w:rsidP="00A759C9">
      <w:pPr>
        <w:widowControl w:val="0"/>
        <w:numPr>
          <w:ilvl w:val="1"/>
          <w:numId w:val="14"/>
        </w:numPr>
        <w:tabs>
          <w:tab w:val="left" w:pos="993"/>
        </w:tabs>
        <w:autoSpaceDE w:val="0"/>
        <w:autoSpaceDN w:val="0"/>
        <w:adjustRightInd w:val="0"/>
        <w:spacing w:after="240" w:line="276" w:lineRule="auto"/>
        <w:jc w:val="both"/>
        <w:rPr>
          <w:bCs/>
        </w:rPr>
      </w:pPr>
      <w:r w:rsidRPr="00CA35AC">
        <w:rPr>
          <w:bCs/>
        </w:rPr>
        <w:t>Doklady o uzavření pojištění, řádných a včasných úhradách pojistného a trvání pojištění je zhotovitel povinen předložit objednateli nejpozději při předání staveniště a následně kdykoli na vyžádání objednatele do pěti pracovních dnů od obdržení takové žádosti.</w:t>
      </w:r>
    </w:p>
    <w:p w14:paraId="424C8FD2" w14:textId="77777777" w:rsidR="00A759C9" w:rsidRPr="00CA35AC" w:rsidRDefault="00A759C9" w:rsidP="00A759C9">
      <w:pPr>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4"/>
    <w:bookmarkEnd w:id="25"/>
    <w:bookmarkEnd w:id="26"/>
    <w:bookmarkEnd w:id="27"/>
    <w:bookmarkEnd w:id="28"/>
    <w:p w14:paraId="0E36377F" w14:textId="77777777" w:rsidR="00A759C9" w:rsidRPr="00CA35AC" w:rsidRDefault="00A759C9" w:rsidP="00A759C9">
      <w:pPr>
        <w:widowControl w:val="0"/>
        <w:tabs>
          <w:tab w:val="left" w:pos="993"/>
        </w:tabs>
        <w:autoSpaceDE w:val="0"/>
        <w:autoSpaceDN w:val="0"/>
        <w:adjustRightInd w:val="0"/>
        <w:spacing w:line="276" w:lineRule="auto"/>
        <w:jc w:val="center"/>
      </w:pPr>
    </w:p>
    <w:p w14:paraId="50FBAC32"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XIV. </w:t>
      </w:r>
    </w:p>
    <w:p w14:paraId="6209E8AE"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Předání a převzetí díla </w:t>
      </w:r>
    </w:p>
    <w:p w14:paraId="31305858"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26B9E87C" w14:textId="77777777" w:rsidR="00A759C9" w:rsidRPr="00CA35AC" w:rsidRDefault="00A759C9" w:rsidP="00A759C9">
      <w:pPr>
        <w:widowControl w:val="0"/>
        <w:numPr>
          <w:ilvl w:val="1"/>
          <w:numId w:val="18"/>
        </w:numPr>
        <w:tabs>
          <w:tab w:val="left" w:pos="993"/>
        </w:tabs>
        <w:autoSpaceDE w:val="0"/>
        <w:autoSpaceDN w:val="0"/>
        <w:adjustRightInd w:val="0"/>
        <w:spacing w:after="240" w:line="276" w:lineRule="auto"/>
        <w:jc w:val="both"/>
        <w:rPr>
          <w:bCs/>
          <w:iCs/>
        </w:rPr>
      </w:pPr>
      <w:bookmarkStart w:id="34" w:name="_Toc373753584"/>
      <w:r w:rsidRPr="00CA35AC">
        <w:rPr>
          <w:bCs/>
          <w:iCs/>
        </w:rPr>
        <w:t xml:space="preserve">Zhotovitel </w:t>
      </w:r>
      <w:bookmarkEnd w:id="34"/>
      <w:r w:rsidRPr="00CA35AC">
        <w:rPr>
          <w:bCs/>
          <w:iCs/>
        </w:rPr>
        <w:t>písemně oznámí datum dokončení díla objednateli nejméně pět dnů před dokončením díla a současně jej písemně vyzve k předání a převzetí Díla. Ve výzvě k předání a převzetí díla zhotovitel prohlásí, že splnil veškeré podmínky stanovené touto smlouvou k zahájení předávacího a přejímacího řízení.</w:t>
      </w:r>
    </w:p>
    <w:p w14:paraId="45189F95"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line="276" w:lineRule="auto"/>
        <w:jc w:val="both"/>
        <w:rPr>
          <w:bCs/>
          <w:iCs/>
        </w:rPr>
      </w:pPr>
      <w:bookmarkStart w:id="35" w:name="_Toc373753586"/>
      <w:r w:rsidRPr="00CA35AC">
        <w:rPr>
          <w:bCs/>
          <w:iCs/>
        </w:rPr>
        <w:t xml:space="preserve">Před zahájením </w:t>
      </w:r>
      <w:bookmarkEnd w:id="35"/>
      <w:r w:rsidRPr="00CA35AC">
        <w:rPr>
          <w:bCs/>
          <w:iCs/>
        </w:rPr>
        <w:t>předávacího řízení je zhotovitel povinen připravit nezbytné doklady a následně je objednateli předat, a to zejména:</w:t>
      </w:r>
    </w:p>
    <w:p w14:paraId="5CAEFC5B"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dokumentace skutečného provedení Díla;</w:t>
      </w:r>
    </w:p>
    <w:p w14:paraId="789AB140" w14:textId="0129FEB8" w:rsidR="00A759C9" w:rsidRPr="00FE204C" w:rsidRDefault="00A759C9" w:rsidP="00FE204C">
      <w:pPr>
        <w:widowControl w:val="0"/>
        <w:numPr>
          <w:ilvl w:val="3"/>
          <w:numId w:val="15"/>
        </w:numPr>
        <w:tabs>
          <w:tab w:val="clear" w:pos="2487"/>
        </w:tabs>
        <w:autoSpaceDE w:val="0"/>
        <w:autoSpaceDN w:val="0"/>
        <w:adjustRightInd w:val="0"/>
        <w:spacing w:line="276" w:lineRule="auto"/>
        <w:ind w:left="993" w:hanging="567"/>
        <w:jc w:val="both"/>
        <w:rPr>
          <w:bCs/>
        </w:rPr>
      </w:pPr>
      <w:r w:rsidRPr="00FE204C">
        <w:rPr>
          <w:bCs/>
        </w:rPr>
        <w:t>zápisy a osvědčení o provedených zkouškách, včetně všech certifikátů, atestů, prohlášení o shodě a jiných dokladů;</w:t>
      </w:r>
    </w:p>
    <w:p w14:paraId="618EE460"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předepsaných měření;</w:t>
      </w:r>
    </w:p>
    <w:p w14:paraId="41DC2818"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o vyzkoušení zařízení, o provedených revizních a provozních zkouškách;</w:t>
      </w:r>
    </w:p>
    <w:p w14:paraId="35FAE5CE"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o prověření prací a konstrukcí zakrytých v průběhu prací;</w:t>
      </w:r>
    </w:p>
    <w:p w14:paraId="754ED571"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zařízení, která jsou součástí díla, včetně veškerých dokladů k nim, zejména jejich záručních listů, návodů k obsluze a údržbě v českém jazyce;</w:t>
      </w:r>
    </w:p>
    <w:p w14:paraId="6C5F466F"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potvrzení o uložení odpadu a sutě a o jeho ekologické likvidaci;</w:t>
      </w:r>
    </w:p>
    <w:p w14:paraId="1E1E103B"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originály stavebních deníků.</w:t>
      </w:r>
    </w:p>
    <w:p w14:paraId="02615D50" w14:textId="77777777" w:rsidR="00A759C9" w:rsidRPr="00CA35AC" w:rsidRDefault="00A759C9" w:rsidP="00A759C9">
      <w:pPr>
        <w:widowControl w:val="0"/>
        <w:autoSpaceDE w:val="0"/>
        <w:autoSpaceDN w:val="0"/>
        <w:adjustRightInd w:val="0"/>
        <w:spacing w:line="276" w:lineRule="auto"/>
        <w:ind w:left="993"/>
        <w:jc w:val="both"/>
        <w:rPr>
          <w:bCs/>
        </w:rPr>
      </w:pPr>
    </w:p>
    <w:p w14:paraId="6C456A2D" w14:textId="77777777" w:rsidR="00A759C9" w:rsidRPr="00CA35AC" w:rsidRDefault="00A759C9" w:rsidP="00A759C9">
      <w:pPr>
        <w:widowControl w:val="0"/>
        <w:numPr>
          <w:ilvl w:val="1"/>
          <w:numId w:val="18"/>
        </w:numPr>
        <w:tabs>
          <w:tab w:val="left" w:pos="993"/>
        </w:tabs>
        <w:autoSpaceDE w:val="0"/>
        <w:autoSpaceDN w:val="0"/>
        <w:adjustRightInd w:val="0"/>
        <w:spacing w:line="276" w:lineRule="auto"/>
        <w:jc w:val="both"/>
        <w:rPr>
          <w:bCs/>
          <w:iCs/>
        </w:rPr>
      </w:pPr>
      <w:bookmarkStart w:id="36" w:name="_Toc373753587"/>
      <w:r w:rsidRPr="00CA35AC">
        <w:rPr>
          <w:bCs/>
          <w:iCs/>
        </w:rPr>
        <w:t xml:space="preserve">O průběhu </w:t>
      </w:r>
      <w:bookmarkEnd w:id="36"/>
      <w:r w:rsidRPr="00CA35AC">
        <w:rPr>
          <w:bCs/>
          <w:iCs/>
        </w:rPr>
        <w:t>předávacího řízení pořídí Objednatel zápis (dále také „Protokol o předání a převzetí Díla“). Povinným obsahem Protokolu o předání a převzetí Díla jsou:</w:t>
      </w:r>
    </w:p>
    <w:p w14:paraId="3E072F52"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identifikační údaje o Zhotoviteli a Objednateli;</w:t>
      </w:r>
    </w:p>
    <w:p w14:paraId="34AF27A5"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stručný popis Díla, které je předmětem předání a převzetí;</w:t>
      </w:r>
    </w:p>
    <w:p w14:paraId="3E90AA0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dohoda o způsobu a termínu vyklizení Staveniště;</w:t>
      </w:r>
    </w:p>
    <w:p w14:paraId="4ED7942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termín, od kterého počíná běžet záruční lhůta;</w:t>
      </w:r>
    </w:p>
    <w:p w14:paraId="3F5B6C31"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předaných dokladů;</w:t>
      </w:r>
    </w:p>
    <w:p w14:paraId="31526D5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zhodnocení jakosti Díla nebo jeho části;</w:t>
      </w:r>
    </w:p>
    <w:p w14:paraId="42397EC4"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prohlášení Objednatele, zda Dílo přejímá nebo nepřejímá;</w:t>
      </w:r>
    </w:p>
    <w:p w14:paraId="32C10F14"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(soupis) zjištěných vad a nedodělků;</w:t>
      </w:r>
    </w:p>
    <w:p w14:paraId="336C3EFE"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dohodu o způsobu a termínech jejich odstranění, popřípadě o jiném způsobu narovnání.</w:t>
      </w:r>
    </w:p>
    <w:p w14:paraId="5AB9701C"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after="240" w:line="276" w:lineRule="auto"/>
        <w:jc w:val="both"/>
      </w:pPr>
      <w:r w:rsidRPr="00CA35AC">
        <w:t>Objednatel je povinen k předávacímu řízení přizvat osobu vykonávající technický dozor a autorský dozor.</w:t>
      </w:r>
    </w:p>
    <w:p w14:paraId="170EDA36"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after="240" w:line="276" w:lineRule="auto"/>
        <w:jc w:val="both"/>
        <w:rPr>
          <w:bCs/>
          <w:iCs/>
        </w:rPr>
      </w:pPr>
      <w:bookmarkStart w:id="37" w:name="_Toc373753588"/>
      <w:r w:rsidRPr="00CA35AC">
        <w:rPr>
          <w:bCs/>
          <w:iCs/>
        </w:rPr>
        <w:t xml:space="preserve">Objednatel </w:t>
      </w:r>
      <w:bookmarkEnd w:id="37"/>
      <w:r w:rsidRPr="00CA35AC">
        <w:rPr>
          <w:bCs/>
          <w:iCs/>
        </w:rPr>
        <w:t>je oprávněn převzít i dílo, které vykazuje ojedinělé drobné vady a nedodělky, jež samy o sobě, ani ve spojení s jinými nebrání řádnému užívání díla. O odstranění vad a nedodělků, v průběhu nebo po uplynutí přiměřené lhůty k jejich odstranění, pořídí Objednatel zápis (dále také „Protokol o odstranění vad a nedodělků“).</w:t>
      </w:r>
    </w:p>
    <w:p w14:paraId="3838037F" w14:textId="77777777" w:rsidR="00FE204C" w:rsidRPr="00CA35AC" w:rsidRDefault="00FE204C" w:rsidP="00A759C9">
      <w:pPr>
        <w:pStyle w:val="Odstavecseseznamem"/>
        <w:spacing w:line="276" w:lineRule="auto"/>
        <w:rPr>
          <w:bCs/>
          <w:iCs/>
        </w:rPr>
      </w:pPr>
    </w:p>
    <w:p w14:paraId="3F4A142B"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XV. </w:t>
      </w:r>
    </w:p>
    <w:p w14:paraId="17F48160"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Odpovědnost za vady díla </w:t>
      </w:r>
    </w:p>
    <w:p w14:paraId="1A140BDB"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0E178B15" w14:textId="77777777" w:rsidR="00A759C9" w:rsidRPr="00CA35AC" w:rsidRDefault="00A759C9" w:rsidP="00A759C9">
      <w:pPr>
        <w:pStyle w:val="Odstavecseseznamem"/>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lastRenderedPageBreak/>
        <w:t>Zhotovitel odpovídá za vady, jež má dílo v době jeho předání a převzetí a dále odpovídá za vady Díla zjištěné po celou dobu záruční lhůty (záruka za jakost Díla).</w:t>
      </w:r>
    </w:p>
    <w:p w14:paraId="383F52C9"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Poskytnutím záruky za jakost díla zhotovitel přejímá závazek, že dílo bude v průběhu záruční lhůty odpovídat výsledku určenému v této smlouvě, a že nedojde ke zhoršení parametrů, standardů a jakosti stanovených závaznými podklady pro provedení díla.</w:t>
      </w:r>
    </w:p>
    <w:p w14:paraId="7057BEA9"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pPr>
      <w:r w:rsidRPr="00CA35AC">
        <w:rPr>
          <w:bCs/>
        </w:rPr>
        <w:t>V případě, že se v záruční lhůtě vyskytne vada díla, má objednatel právo na její bezplatné odstranění.</w:t>
      </w:r>
    </w:p>
    <w:p w14:paraId="713A4AD5"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Nároky z vad díla se nedotýkají práv objednatele na náhradu škody vzniklé objednateli v důsledku vady ani na smluvní pokutu vážící se na porušení povinnosti, jež vedlo ke vzniku vady.</w:t>
      </w:r>
    </w:p>
    <w:p w14:paraId="6455CDE1"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 xml:space="preserve">Záruční lhůta je pro celé dílo sjednána v délce 60 měsíců. </w:t>
      </w:r>
    </w:p>
    <w:p w14:paraId="4AC81E5C" w14:textId="2AAB7F68" w:rsidR="00A759C9" w:rsidRPr="00CA35AC" w:rsidRDefault="00A759C9" w:rsidP="00A759C9">
      <w:pPr>
        <w:pStyle w:val="rove2-slovantext"/>
        <w:numPr>
          <w:ilvl w:val="2"/>
          <w:numId w:val="20"/>
        </w:numPr>
        <w:tabs>
          <w:tab w:val="clear" w:pos="720"/>
          <w:tab w:val="num" w:pos="567"/>
        </w:tabs>
        <w:spacing w:after="240" w:line="276" w:lineRule="auto"/>
        <w:ind w:left="567" w:hanging="567"/>
        <w:rPr>
          <w:rFonts w:ascii="Times New Roman" w:hAnsi="Times New Roman"/>
          <w:bCs/>
          <w:iCs/>
          <w:sz w:val="24"/>
        </w:rPr>
      </w:pPr>
      <w:r w:rsidRPr="00CA35AC">
        <w:rPr>
          <w:rFonts w:ascii="Times New Roman" w:hAnsi="Times New Roman"/>
          <w:bCs/>
          <w:sz w:val="24"/>
        </w:rPr>
        <w:t>Záruční lhůta za jakost díla, za správnou technickou konstrukci, za kvalitu použitých materiálů, a stejně tak i za odborné provedení, které zaručuje správnou funkci díla, p</w:t>
      </w:r>
      <w:r w:rsidRPr="00CA35AC">
        <w:rPr>
          <w:rFonts w:ascii="Times New Roman" w:hAnsi="Times New Roman"/>
          <w:sz w:val="24"/>
        </w:rPr>
        <w:t>očíná běžet dnem oboustranného podpisu Protokolu o předání a převzetí díla</w:t>
      </w:r>
      <w:r w:rsidRPr="00CA35AC">
        <w:rPr>
          <w:rFonts w:ascii="Times New Roman" w:hAnsi="Times New Roman"/>
          <w:bCs/>
          <w:iCs/>
          <w:sz w:val="24"/>
        </w:rPr>
        <w:t xml:space="preserve"> a v případě, že dílo při předání vykazovalo drobné vady a nedodělky, </w:t>
      </w:r>
      <w:r w:rsidR="00BA027D">
        <w:rPr>
          <w:rFonts w:ascii="Times New Roman" w:hAnsi="Times New Roman"/>
          <w:bCs/>
          <w:iCs/>
          <w:sz w:val="24"/>
        </w:rPr>
        <w:t>které</w:t>
      </w:r>
      <w:r w:rsidRPr="00CA35AC">
        <w:rPr>
          <w:rFonts w:ascii="Times New Roman" w:hAnsi="Times New Roman"/>
          <w:bCs/>
          <w:iCs/>
          <w:sz w:val="24"/>
        </w:rPr>
        <w:t xml:space="preserve"> samy o sobě, ani ve spojení s jinými nebrání řádnému užívání díla, pak po podpisu Protokolu o odstranění vad a nedodělků.</w:t>
      </w:r>
    </w:p>
    <w:p w14:paraId="7A417F4B"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Záruční lhůta neběží po dobu, po kterou objednatel nemohl předmět díla užívat pro vady díla, za které zhotovitel odpovídá.</w:t>
      </w:r>
    </w:p>
    <w:p w14:paraId="3DBD5236"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2307C619"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7C4776CF"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V reklamaci (reklamačním protokolu) musí být vady popsány nebo musí být uvedeno, jak se projevují. Dále v reklamaci objednatel uvede, jakým způsobem požaduje sjednat nápravu, ev. schválí návrh zhotovitele.</w:t>
      </w:r>
    </w:p>
    <w:p w14:paraId="5CA5D936"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618AC9C0" w14:textId="77777777" w:rsidR="00A759C9" w:rsidRPr="00CA35AC" w:rsidRDefault="00A759C9" w:rsidP="00A759C9">
      <w:pPr>
        <w:widowControl w:val="0"/>
        <w:numPr>
          <w:ilvl w:val="2"/>
          <w:numId w:val="20"/>
        </w:numPr>
        <w:tabs>
          <w:tab w:val="clear" w:pos="720"/>
          <w:tab w:val="num" w:pos="567"/>
        </w:tabs>
        <w:autoSpaceDE w:val="0"/>
        <w:autoSpaceDN w:val="0"/>
        <w:adjustRightInd w:val="0"/>
        <w:spacing w:line="276" w:lineRule="auto"/>
        <w:ind w:left="567" w:hanging="567"/>
        <w:jc w:val="both"/>
        <w:rPr>
          <w:bCs/>
        </w:rPr>
      </w:pPr>
      <w:r w:rsidRPr="00CA35AC">
        <w:rPr>
          <w:bCs/>
        </w:rPr>
        <w:t>Lhůtu pro odstranění reklamovaných vad díla sjednají obě smluvní strany podle povahy a rozsahu reklamované vady Díla. Nedojde-li mezi oběma Smluvními stranami k dohodě o termínu odstranění reklamované vady díla, platí, že zhotovitel je povinen odstranit reklamované vady díla ve lhůtě:</w:t>
      </w:r>
    </w:p>
    <w:p w14:paraId="246AC27D"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8" w:name="_Ref376708113"/>
      <w:r w:rsidRPr="00CA35AC">
        <w:rPr>
          <w:bCs/>
        </w:rPr>
        <w:t>pěti pracovních dnů od oznámení vady díla u vad bránících řádnému užívání díla,</w:t>
      </w:r>
      <w:bookmarkEnd w:id="38"/>
    </w:p>
    <w:p w14:paraId="2EB3F2ED"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9" w:name="_Ref376708171"/>
      <w:r w:rsidRPr="00CA35AC">
        <w:rPr>
          <w:bCs/>
        </w:rPr>
        <w:t>deset pracovních dnů od oznámení vady díla u vad nebránících řádnému užívání díla,</w:t>
      </w:r>
      <w:bookmarkEnd w:id="39"/>
    </w:p>
    <w:p w14:paraId="487B4CCF"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after="240" w:line="276" w:lineRule="auto"/>
        <w:ind w:left="567" w:firstLine="0"/>
        <w:jc w:val="both"/>
        <w:rPr>
          <w:bCs/>
        </w:rPr>
      </w:pPr>
      <w:bookmarkStart w:id="40" w:name="_Ref376708203"/>
      <w:r w:rsidRPr="00CA35AC">
        <w:rPr>
          <w:bCs/>
        </w:rPr>
        <w:t>patnáct pracovních dnů od oznámení vady díla u drobných vad díla.</w:t>
      </w:r>
      <w:bookmarkEnd w:id="40"/>
    </w:p>
    <w:p w14:paraId="3D3E6B74"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lastRenderedPageBreak/>
        <w:t>Zhotovitel je povinen ve stanovené lhůtě odstranit vady díla i v případě, kdy podle jeho názoru za vady díla neodpovídá.</w:t>
      </w:r>
    </w:p>
    <w:p w14:paraId="71F98077"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0BC248A0"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XVI.</w:t>
      </w:r>
    </w:p>
    <w:p w14:paraId="3768CB1D" w14:textId="77777777" w:rsidR="00A759C9" w:rsidRPr="00CA35AC" w:rsidRDefault="00A759C9" w:rsidP="00A759C9">
      <w:pPr>
        <w:widowControl w:val="0"/>
        <w:tabs>
          <w:tab w:val="left" w:pos="993"/>
        </w:tabs>
        <w:autoSpaceDE w:val="0"/>
        <w:autoSpaceDN w:val="0"/>
        <w:adjustRightInd w:val="0"/>
        <w:spacing w:line="276" w:lineRule="auto"/>
        <w:jc w:val="center"/>
        <w:rPr>
          <w:b/>
          <w:bCs/>
        </w:rPr>
      </w:pPr>
      <w:bookmarkStart w:id="41" w:name="_Ref366500477"/>
      <w:bookmarkStart w:id="42" w:name="_Toc372551601"/>
      <w:bookmarkStart w:id="43" w:name="_Toc373753599"/>
      <w:bookmarkStart w:id="44" w:name="_Toc376779534"/>
      <w:r w:rsidRPr="00CA35AC">
        <w:rPr>
          <w:b/>
          <w:bCs/>
        </w:rPr>
        <w:t>Smluvní pokuty</w:t>
      </w:r>
      <w:bookmarkEnd w:id="41"/>
      <w:bookmarkEnd w:id="42"/>
      <w:bookmarkEnd w:id="43"/>
      <w:bookmarkEnd w:id="44"/>
      <w:r w:rsidRPr="00CA35AC">
        <w:rPr>
          <w:b/>
          <w:bCs/>
        </w:rPr>
        <w:t xml:space="preserve"> a úrok z prodlení</w:t>
      </w:r>
    </w:p>
    <w:p w14:paraId="4A44D8B9" w14:textId="77777777" w:rsidR="00A759C9" w:rsidRPr="00CA35AC" w:rsidRDefault="00A759C9" w:rsidP="00A759C9">
      <w:pPr>
        <w:widowControl w:val="0"/>
        <w:tabs>
          <w:tab w:val="left" w:pos="993"/>
        </w:tabs>
        <w:autoSpaceDE w:val="0"/>
        <w:autoSpaceDN w:val="0"/>
        <w:adjustRightInd w:val="0"/>
        <w:spacing w:line="276" w:lineRule="auto"/>
        <w:jc w:val="center"/>
        <w:rPr>
          <w:b/>
          <w:bCs/>
        </w:rPr>
      </w:pPr>
    </w:p>
    <w:p w14:paraId="4E3B0C18" w14:textId="36C710CB" w:rsidR="00A759C9" w:rsidRPr="00CA35AC" w:rsidRDefault="00A759C9" w:rsidP="00C1027D">
      <w:pPr>
        <w:widowControl w:val="0"/>
        <w:numPr>
          <w:ilvl w:val="1"/>
          <w:numId w:val="26"/>
        </w:numPr>
        <w:tabs>
          <w:tab w:val="left" w:pos="993"/>
        </w:tabs>
        <w:autoSpaceDE w:val="0"/>
        <w:autoSpaceDN w:val="0"/>
        <w:adjustRightInd w:val="0"/>
        <w:spacing w:after="120" w:line="276" w:lineRule="auto"/>
        <w:jc w:val="both"/>
      </w:pPr>
      <w:r w:rsidRPr="00CA35AC">
        <w:rPr>
          <w:bCs/>
          <w:iCs/>
        </w:rPr>
        <w:t xml:space="preserve">Bude-li </w:t>
      </w:r>
      <w:r w:rsidRPr="00C1027D">
        <w:rPr>
          <w:bCs/>
        </w:rPr>
        <w:t>Zhotovitel</w:t>
      </w:r>
      <w:r w:rsidRPr="00CA35AC">
        <w:rPr>
          <w:bCs/>
          <w:iCs/>
        </w:rPr>
        <w:t xml:space="preserve"> v prodlení se splněním termínu dokončení díla sjednaného touto smlouvou, </w:t>
      </w:r>
      <w:r w:rsidRPr="00CA35AC">
        <w:rPr>
          <w:bCs/>
        </w:rPr>
        <w:t>je objednatel oprávněn uplatnit vůči zhotoviteli nárok na smluvní pokutu ve výši</w:t>
      </w:r>
      <w:r w:rsidRPr="00CA35AC">
        <w:rPr>
          <w:bCs/>
          <w:iCs/>
        </w:rPr>
        <w:t xml:space="preserve"> </w:t>
      </w:r>
      <w:r w:rsidRPr="00CA35AC">
        <w:rPr>
          <w:bCs/>
        </w:rPr>
        <w:t xml:space="preserve">0,2 % z celkové ceny </w:t>
      </w:r>
      <w:r w:rsidR="00FE204C">
        <w:rPr>
          <w:bCs/>
        </w:rPr>
        <w:t xml:space="preserve">bez DPH </w:t>
      </w:r>
      <w:r w:rsidRPr="00CA35AC">
        <w:rPr>
          <w:bCs/>
        </w:rPr>
        <w:t>díla za každý započatý den prodlení.</w:t>
      </w:r>
    </w:p>
    <w:p w14:paraId="4A4BDB38"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zhotovitel nepředloží kteroukoliv pojistnou smlouvu dle článku XIII. této smlouvy při předání staveniště objednateli, je objednatel oprávněn uplatnit vůči zhotoviteli nárok na smluvní pokutu ve výši 2.000,-Kč za každý započatý den prodlení. </w:t>
      </w:r>
    </w:p>
    <w:p w14:paraId="5B25DFC3"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kterákoliv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570635AC" w14:textId="611D2DF4"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nedodrží povinnosti dle článku XI. této smlouvy, je objednatel oprávněn uplatnil vůči zhotoviteli nárok na smluvní pokutu ve výši 5.000,-Kč.</w:t>
      </w:r>
    </w:p>
    <w:p w14:paraId="2445EEAA" w14:textId="6A02B055"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zhotovitel nevyklidí Staveniště ve lhůtě do </w:t>
      </w:r>
      <w:r w:rsidR="00E41D73">
        <w:rPr>
          <w:bCs/>
        </w:rPr>
        <w:t>7</w:t>
      </w:r>
      <w:r w:rsidRPr="00CA35AC">
        <w:rPr>
          <w:bCs/>
        </w:rPr>
        <w:t xml:space="preserve"> dnů od termínu předání a převzetí díla, případně v jiném sjednaném a objednatelem schváleném termínu, je objednatel oprávněn uplatnit vůči zhotoviteli nárok na smluvní pokutu ve výši 1.000,- Kč za každý i započatý den prodlení.</w:t>
      </w:r>
    </w:p>
    <w:p w14:paraId="50EF5E94" w14:textId="77777777" w:rsidR="00A759C9" w:rsidRPr="00CA35AC" w:rsidRDefault="00A759C9" w:rsidP="00A759C9">
      <w:pPr>
        <w:widowControl w:val="0"/>
        <w:numPr>
          <w:ilvl w:val="1"/>
          <w:numId w:val="26"/>
        </w:numPr>
        <w:tabs>
          <w:tab w:val="left" w:pos="993"/>
        </w:tabs>
        <w:autoSpaceDE w:val="0"/>
        <w:autoSpaceDN w:val="0"/>
        <w:adjustRightInd w:val="0"/>
        <w:spacing w:after="240" w:line="276" w:lineRule="auto"/>
        <w:jc w:val="both"/>
      </w:pPr>
      <w:r w:rsidRPr="00CA35AC">
        <w:rPr>
          <w:bCs/>
        </w:rPr>
        <w:t>Pokud zhotovitel neodstraní vady a nedodělky uvedené v Protokolu o předání a převzetí díla ve sjednaném  termínu, je objednatel oprávněn uplatnit vůči zhotoviteli nárok na smluvní pokutu ve výši 3.000,- Kč za každou vadu či nedodělek, u nichž je v prodlení, a za každý den prodlení</w:t>
      </w:r>
      <w:r w:rsidRPr="00CA35AC">
        <w:t xml:space="preserve">. V případě, že se jedná o vadu, která brání řádnému užívání díla, případně hrozí nebezpečí škody velkého rozsahu </w:t>
      </w:r>
      <w:r w:rsidRPr="00CA35AC">
        <w:rPr>
          <w:bCs/>
        </w:rPr>
        <w:t>je objednatel oprávněn uplatnit vůči zhotoviteli nárok na smluvní pokutu ve výši 5.000,- Kč za každou vadu či nedodělek.</w:t>
      </w:r>
    </w:p>
    <w:p w14:paraId="0A0C3E51" w14:textId="77777777" w:rsidR="00A759C9" w:rsidRPr="00CA35AC" w:rsidRDefault="00A759C9" w:rsidP="00A759C9">
      <w:pPr>
        <w:widowControl w:val="0"/>
        <w:numPr>
          <w:ilvl w:val="1"/>
          <w:numId w:val="26"/>
        </w:numPr>
        <w:tabs>
          <w:tab w:val="left" w:pos="993"/>
        </w:tabs>
        <w:autoSpaceDE w:val="0"/>
        <w:autoSpaceDN w:val="0"/>
        <w:adjustRightInd w:val="0"/>
        <w:spacing w:after="240" w:line="276" w:lineRule="auto"/>
        <w:jc w:val="both"/>
        <w:rPr>
          <w:bCs/>
        </w:rPr>
      </w:pPr>
      <w:r w:rsidRPr="00CA35AC">
        <w:rPr>
          <w:bCs/>
        </w:rPr>
        <w:t xml:space="preserve">Pokud </w:t>
      </w:r>
      <w:bookmarkStart w:id="45" w:name="_Toc305060955"/>
      <w:bookmarkStart w:id="46" w:name="_Toc305061449"/>
      <w:r w:rsidRPr="00CA35AC">
        <w:rPr>
          <w:bCs/>
        </w:rPr>
        <w:t xml:space="preserve">Zhotovitel neodstraní reklamovanou vadu v termínu, </w:t>
      </w:r>
      <w:bookmarkEnd w:id="45"/>
      <w:bookmarkEnd w:id="46"/>
      <w:r w:rsidRPr="00CA35AC">
        <w:rPr>
          <w:bCs/>
        </w:rPr>
        <w:t xml:space="preserve">je Objednatel oprávněn uplatnit vůči zhotoviteli nárok na smluvní pokutu ve výši 3.000,- Kč za každou vadu, u níž je v prodlení, a to za každý den prodlení. </w:t>
      </w:r>
      <w:r w:rsidRPr="00CA35AC">
        <w:t xml:space="preserve">V případě, že se jedná o vadu, která brání řádnému užívání díla, případně hrozí nebezpečí škody velkého rozsahu </w:t>
      </w:r>
      <w:r w:rsidRPr="00CA35AC">
        <w:rPr>
          <w:bCs/>
        </w:rPr>
        <w:t>je objednatel oprávněn uplatnit vůči Zhotoviteli nárok na smluvní pokutu ve výši 5.000,- Kč za každou vadu či nedodělek.</w:t>
      </w:r>
    </w:p>
    <w:p w14:paraId="12BF6825"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pPr>
      <w:r w:rsidRPr="00CA35AC">
        <w:t xml:space="preserve">Pokud bude Objednatel v prodlení s úhradou ceny díla, je Zhotovitel oprávněn požadovat zákonný úrok z prodlení. </w:t>
      </w:r>
    </w:p>
    <w:p w14:paraId="540B0831" w14:textId="77777777" w:rsidR="00A759C9" w:rsidRPr="00CA35AC" w:rsidRDefault="00A759C9" w:rsidP="00A759C9">
      <w:pPr>
        <w:pStyle w:val="Odstavecseseznamem"/>
        <w:widowControl w:val="0"/>
        <w:tabs>
          <w:tab w:val="left" w:pos="993"/>
        </w:tabs>
        <w:autoSpaceDE w:val="0"/>
        <w:autoSpaceDN w:val="0"/>
        <w:adjustRightInd w:val="0"/>
        <w:spacing w:after="240" w:line="276" w:lineRule="auto"/>
        <w:ind w:left="450"/>
        <w:jc w:val="both"/>
      </w:pPr>
    </w:p>
    <w:p w14:paraId="464614D8"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pPr>
      <w:r w:rsidRPr="00CA35AC">
        <w:t>Splatnost smluvní pokuty je nejpozději do čtrnácti dnů od dne obdržení jejího uplatnění a vyúčtování.</w:t>
      </w:r>
    </w:p>
    <w:p w14:paraId="099A8288" w14:textId="77777777" w:rsidR="00A759C9" w:rsidRPr="00CA35AC" w:rsidRDefault="00A759C9" w:rsidP="00A759C9">
      <w:pPr>
        <w:pStyle w:val="Odstavecseseznamem"/>
        <w:widowControl w:val="0"/>
        <w:tabs>
          <w:tab w:val="left" w:pos="993"/>
        </w:tabs>
        <w:autoSpaceDE w:val="0"/>
        <w:autoSpaceDN w:val="0"/>
        <w:adjustRightInd w:val="0"/>
        <w:spacing w:after="240" w:line="276" w:lineRule="auto"/>
        <w:ind w:left="450"/>
        <w:jc w:val="both"/>
      </w:pPr>
    </w:p>
    <w:p w14:paraId="078E49A4"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rPr>
          <w:bCs/>
        </w:rPr>
      </w:pPr>
      <w:r w:rsidRPr="00CA35AC">
        <w:rPr>
          <w:bCs/>
        </w:rPr>
        <w:t>Zaplacením jakékoli smluvní pokuty dle této Smlouvy není dotčen nárok oprávněné Smluvní strany na náhradu škody způsobené jí porušením povinnosti povinné Smluvní strany, na niž se smluvní pokuta vztahuje, a to i ve výši přesahující smluvní pokutu.</w:t>
      </w:r>
    </w:p>
    <w:p w14:paraId="78ABCED3"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bookmarkStart w:id="47" w:name="_Toc372551612"/>
      <w:bookmarkStart w:id="48" w:name="_Toc373753615"/>
      <w:bookmarkStart w:id="49" w:name="_Toc376779536"/>
      <w:r w:rsidRPr="00CA35AC">
        <w:rPr>
          <w:b/>
          <w:bCs/>
        </w:rPr>
        <w:lastRenderedPageBreak/>
        <w:t xml:space="preserve">XVII. </w:t>
      </w:r>
    </w:p>
    <w:p w14:paraId="722A61F8"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r w:rsidRPr="00CA35AC">
        <w:rPr>
          <w:b/>
          <w:bCs/>
        </w:rPr>
        <w:t xml:space="preserve">Oprávněné osoby </w:t>
      </w:r>
    </w:p>
    <w:p w14:paraId="5EFD67E5"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p>
    <w:p w14:paraId="3A879F52" w14:textId="77777777" w:rsidR="00A759C9" w:rsidRPr="00CA35AC" w:rsidRDefault="00A759C9" w:rsidP="00A759C9">
      <w:pPr>
        <w:pStyle w:val="Odstavecseseznamem"/>
        <w:widowControl w:val="0"/>
        <w:numPr>
          <w:ilvl w:val="2"/>
          <w:numId w:val="26"/>
        </w:numPr>
        <w:tabs>
          <w:tab w:val="left" w:pos="993"/>
        </w:tabs>
        <w:autoSpaceDE w:val="0"/>
        <w:autoSpaceDN w:val="0"/>
        <w:adjustRightInd w:val="0"/>
        <w:spacing w:line="276" w:lineRule="auto"/>
        <w:jc w:val="both"/>
        <w:rPr>
          <w:bCs/>
          <w:iCs/>
        </w:rPr>
      </w:pPr>
      <w:bookmarkStart w:id="50" w:name="_Toc372551613"/>
      <w:bookmarkStart w:id="51" w:name="_Toc373753616"/>
      <w:bookmarkStart w:id="52" w:name="_Ref376457985"/>
      <w:bookmarkEnd w:id="47"/>
      <w:bookmarkEnd w:id="48"/>
      <w:bookmarkEnd w:id="49"/>
      <w:r w:rsidRPr="00CA35AC">
        <w:rPr>
          <w:bCs/>
          <w:iCs/>
        </w:rPr>
        <w:t xml:space="preserve">Jednání mezi </w:t>
      </w:r>
      <w:bookmarkEnd w:id="50"/>
      <w:bookmarkEnd w:id="51"/>
      <w:bookmarkEnd w:id="52"/>
      <w:r w:rsidRPr="00CA35AC">
        <w:rPr>
          <w:bCs/>
          <w:iCs/>
        </w:rPr>
        <w:t>smluvními stranami v rámci této smlouvy budou probíhat prostřednictvím níže uvedených oprávněných osob.</w:t>
      </w:r>
    </w:p>
    <w:p w14:paraId="7FF7F28A" w14:textId="323BEF69"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Oprávněná osoba Objednatele:</w:t>
      </w:r>
      <w:r w:rsidRPr="00CA35AC">
        <w:rPr>
          <w:bCs/>
        </w:rPr>
        <w:tab/>
        <w:t xml:space="preserve">Ing. Ivan Zajíček, vedoucí odboru </w:t>
      </w:r>
      <w:r w:rsidR="0046696C">
        <w:rPr>
          <w:bCs/>
        </w:rPr>
        <w:t>investic</w:t>
      </w:r>
      <w:r w:rsidRPr="00CA35AC">
        <w:t xml:space="preserve"> a rozvoje města</w:t>
      </w:r>
    </w:p>
    <w:p w14:paraId="66208B98" w14:textId="2D6757E0"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ab/>
      </w:r>
      <w:r w:rsidR="00886E39">
        <w:rPr>
          <w:bCs/>
        </w:rPr>
        <w:t>Tomáš Veverka</w:t>
      </w:r>
      <w:r w:rsidRPr="00CA35AC">
        <w:rPr>
          <w:bCs/>
        </w:rPr>
        <w:t xml:space="preserve">, referent odboru </w:t>
      </w:r>
      <w:r w:rsidR="0046696C">
        <w:t>investic</w:t>
      </w:r>
      <w:r w:rsidRPr="00CA35AC">
        <w:t xml:space="preserve"> a rozvoje města</w:t>
      </w:r>
    </w:p>
    <w:p w14:paraId="099842FA" w14:textId="77777777" w:rsidR="00A759C9" w:rsidRPr="00CA35AC" w:rsidRDefault="00A759C9" w:rsidP="00A759C9">
      <w:pPr>
        <w:widowControl w:val="0"/>
        <w:autoSpaceDE w:val="0"/>
        <w:autoSpaceDN w:val="0"/>
        <w:adjustRightInd w:val="0"/>
        <w:spacing w:line="276" w:lineRule="auto"/>
        <w:jc w:val="center"/>
      </w:pPr>
    </w:p>
    <w:p w14:paraId="314E34DB" w14:textId="77777777"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 xml:space="preserve">Oprávněná osoba(y) Zhotovitele: </w:t>
      </w:r>
      <w:r w:rsidRPr="00CA35AC">
        <w:rPr>
          <w:bCs/>
          <w:highlight w:val="yellow"/>
        </w:rPr>
        <w:t>………doplní dodavatel ……...</w:t>
      </w:r>
    </w:p>
    <w:p w14:paraId="00789263" w14:textId="77777777" w:rsidR="00A759C9" w:rsidRPr="00CA35AC" w:rsidRDefault="00A759C9" w:rsidP="00A759C9">
      <w:pPr>
        <w:widowControl w:val="0"/>
        <w:autoSpaceDE w:val="0"/>
        <w:autoSpaceDN w:val="0"/>
        <w:adjustRightInd w:val="0"/>
        <w:spacing w:line="276" w:lineRule="auto"/>
        <w:jc w:val="center"/>
        <w:rPr>
          <w:bCs/>
        </w:rPr>
      </w:pPr>
    </w:p>
    <w:p w14:paraId="2C948DE6" w14:textId="77777777" w:rsidR="00A759C9" w:rsidRPr="00CA35AC" w:rsidRDefault="00A759C9" w:rsidP="00A759C9">
      <w:pPr>
        <w:widowControl w:val="0"/>
        <w:tabs>
          <w:tab w:val="left" w:pos="993"/>
        </w:tabs>
        <w:autoSpaceDE w:val="0"/>
        <w:autoSpaceDN w:val="0"/>
        <w:adjustRightInd w:val="0"/>
        <w:spacing w:line="276" w:lineRule="auto"/>
        <w:jc w:val="center"/>
        <w:rPr>
          <w:b/>
          <w:bCs/>
        </w:rPr>
      </w:pPr>
      <w:r w:rsidRPr="00CA35AC">
        <w:rPr>
          <w:b/>
          <w:bCs/>
        </w:rPr>
        <w:t>XVIII.</w:t>
      </w:r>
    </w:p>
    <w:p w14:paraId="5A14714B" w14:textId="77777777" w:rsidR="00A759C9" w:rsidRPr="00CA35AC" w:rsidRDefault="00A759C9" w:rsidP="00A759C9">
      <w:pPr>
        <w:widowControl w:val="0"/>
        <w:tabs>
          <w:tab w:val="left" w:pos="993"/>
        </w:tabs>
        <w:autoSpaceDE w:val="0"/>
        <w:autoSpaceDN w:val="0"/>
        <w:adjustRightInd w:val="0"/>
        <w:spacing w:line="276" w:lineRule="auto"/>
        <w:jc w:val="center"/>
        <w:rPr>
          <w:b/>
          <w:bCs/>
        </w:rPr>
      </w:pPr>
      <w:bookmarkStart w:id="53" w:name="_Toc376779537"/>
      <w:r w:rsidRPr="00CA35AC">
        <w:rPr>
          <w:b/>
          <w:bCs/>
        </w:rPr>
        <w:t>Ustanovení o vzniku a zániku smlouvy</w:t>
      </w:r>
      <w:bookmarkEnd w:id="53"/>
    </w:p>
    <w:p w14:paraId="5D4B2D30" w14:textId="77777777" w:rsidR="00A759C9" w:rsidRPr="00CA35AC" w:rsidRDefault="00A759C9" w:rsidP="00A759C9">
      <w:pPr>
        <w:widowControl w:val="0"/>
        <w:tabs>
          <w:tab w:val="left" w:pos="993"/>
        </w:tabs>
        <w:autoSpaceDE w:val="0"/>
        <w:autoSpaceDN w:val="0"/>
        <w:adjustRightInd w:val="0"/>
        <w:spacing w:line="276" w:lineRule="auto"/>
        <w:jc w:val="center"/>
        <w:rPr>
          <w:b/>
          <w:bCs/>
        </w:rPr>
      </w:pPr>
    </w:p>
    <w:p w14:paraId="281171FD" w14:textId="14F60F4A"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 xml:space="preserve">Tato </w:t>
      </w:r>
      <w:r w:rsidR="0043782A" w:rsidRPr="0043782A">
        <w:rPr>
          <w:bCs/>
          <w:iCs/>
        </w:rPr>
        <w:t>Smlouva nabývá platnosti dnem jejího podpisu oběma smluvními stranami a účinnosti dnem jejího uveřejnění v registru smluv</w:t>
      </w:r>
      <w:r w:rsidRPr="00CA35AC">
        <w:rPr>
          <w:bCs/>
          <w:iCs/>
        </w:rPr>
        <w:t>.</w:t>
      </w:r>
    </w:p>
    <w:p w14:paraId="404ED1CC"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Smlouva se uzavírá na dobu určitou, a to do splnění povinností Smluvních stran podle této Smlouvy.</w:t>
      </w:r>
    </w:p>
    <w:p w14:paraId="2AD3659D"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 xml:space="preserve">Smlouva zaniká předčasně před sjednanou dobou trvání ze zákonných důvodů, nebo z důvodů uvedených v této Smlouvě a dále odstoupením. </w:t>
      </w:r>
    </w:p>
    <w:p w14:paraId="0AEDFE19" w14:textId="77777777" w:rsidR="00A759C9" w:rsidRPr="00CA35AC" w:rsidRDefault="00A759C9" w:rsidP="00A759C9">
      <w:pPr>
        <w:widowControl w:val="0"/>
        <w:numPr>
          <w:ilvl w:val="1"/>
          <w:numId w:val="21"/>
        </w:numPr>
        <w:tabs>
          <w:tab w:val="left" w:pos="993"/>
        </w:tabs>
        <w:autoSpaceDE w:val="0"/>
        <w:autoSpaceDN w:val="0"/>
        <w:adjustRightInd w:val="0"/>
        <w:spacing w:line="276" w:lineRule="auto"/>
        <w:jc w:val="both"/>
        <w:rPr>
          <w:bCs/>
          <w:iCs/>
        </w:rPr>
      </w:pPr>
      <w:r w:rsidRPr="00CA35AC">
        <w:rPr>
          <w:bCs/>
          <w:iCs/>
        </w:rPr>
        <w:t>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povinností podle této smlouvy považuje zejména, nikoliv výlučně:</w:t>
      </w:r>
    </w:p>
    <w:p w14:paraId="6739B230"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dojde-li k porušení povinností uložených zhotoviteli touto smlouvou, označenému v textu této Smlouvy jako podstatné;</w:t>
      </w:r>
    </w:p>
    <w:p w14:paraId="2B75C29E"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zhotovitel bezdůvodně přeruší provádění díla na dobu delší než 10 dnů;</w:t>
      </w:r>
    </w:p>
    <w:p w14:paraId="5FB7DF71"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hrubé nebo opakované porušení předpisů BOZP, PO a OŽP, na něž byl zhotovitel objednatelem upozorněn a nezjednal nápravu, a to ani v dodatečně přiměřené lhůtě;</w:t>
      </w:r>
    </w:p>
    <w:p w14:paraId="2DAE0215" w14:textId="77777777" w:rsidR="00A759C9" w:rsidRPr="00CA35AC" w:rsidRDefault="00A759C9" w:rsidP="00A759C9">
      <w:pPr>
        <w:pStyle w:val="Odstavecseseznamem"/>
        <w:widowControl w:val="0"/>
        <w:numPr>
          <w:ilvl w:val="1"/>
          <w:numId w:val="21"/>
        </w:numPr>
        <w:tabs>
          <w:tab w:val="left" w:pos="993"/>
        </w:tabs>
        <w:autoSpaceDE w:val="0"/>
        <w:autoSpaceDN w:val="0"/>
        <w:adjustRightInd w:val="0"/>
        <w:spacing w:line="276" w:lineRule="auto"/>
        <w:jc w:val="both"/>
        <w:rPr>
          <w:bCs/>
        </w:rPr>
      </w:pPr>
      <w:r w:rsidRPr="00CA35AC">
        <w:rPr>
          <w:bCs/>
        </w:rPr>
        <w:t>Smluvní strany se dohodly, že zhotovitel je oprávněn od této smlouvy odstoupit v případech, kdy to stanoví Občanský zákoník a v případě, že:</w:t>
      </w:r>
    </w:p>
    <w:p w14:paraId="07929E59" w14:textId="77777777" w:rsidR="00A759C9" w:rsidRPr="00CA35AC" w:rsidRDefault="00A759C9" w:rsidP="00A759C9">
      <w:pPr>
        <w:widowControl w:val="0"/>
        <w:numPr>
          <w:ilvl w:val="1"/>
          <w:numId w:val="25"/>
        </w:numPr>
        <w:tabs>
          <w:tab w:val="left" w:pos="993"/>
        </w:tabs>
        <w:autoSpaceDE w:val="0"/>
        <w:autoSpaceDN w:val="0"/>
        <w:adjustRightInd w:val="0"/>
        <w:spacing w:after="240" w:line="276" w:lineRule="auto"/>
        <w:jc w:val="both"/>
        <w:rPr>
          <w:bCs/>
        </w:rPr>
      </w:pPr>
      <w:r w:rsidRPr="00CA35AC">
        <w:rPr>
          <w:bCs/>
        </w:rPr>
        <w:t>Objednatel bude v prodlení s úhradou svých splatných peněžitých závazků vyplývajících z této smlouvy po dobu delší než šedesát dnů.</w:t>
      </w:r>
    </w:p>
    <w:p w14:paraId="1ED17115"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bookmarkStart w:id="54" w:name="_Toc372551619"/>
      <w:bookmarkStart w:id="55" w:name="_Toc373753607"/>
      <w:r w:rsidRPr="00CA35AC">
        <w:rPr>
          <w:bCs/>
          <w:iCs/>
        </w:rPr>
        <w:t xml:space="preserve">Odstoupení </w:t>
      </w:r>
      <w:bookmarkEnd w:id="54"/>
      <w:bookmarkEnd w:id="55"/>
      <w:r w:rsidRPr="00CA35AC">
        <w:rPr>
          <w:bCs/>
          <w:iCs/>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63EC07AC"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rPr>
      </w:pPr>
      <w:bookmarkStart w:id="56" w:name="_Toc372551620"/>
      <w:bookmarkStart w:id="57" w:name="_Toc373753608"/>
      <w:r w:rsidRPr="00CA35AC">
        <w:rPr>
          <w:bCs/>
        </w:rPr>
        <w:t xml:space="preserve">Smluvní strany </w:t>
      </w:r>
      <w:bookmarkEnd w:id="56"/>
      <w:bookmarkEnd w:id="57"/>
      <w:r w:rsidRPr="00CA35AC">
        <w:rPr>
          <w:bCs/>
        </w:rPr>
        <w:t xml:space="preserve">sjednávají, že zhotovitel má v případě jakéhokoliv předčasného ukončení této smlouvy nárok na úhradu pouze těch prací, které do okamžiku předčasného ukončení této smlouvy </w:t>
      </w:r>
      <w:r w:rsidRPr="00CA35AC">
        <w:rPr>
          <w:bCs/>
        </w:rPr>
        <w:lastRenderedPageBreak/>
        <w:t xml:space="preserve">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70EF318A" w14:textId="77777777" w:rsidR="00A759C9" w:rsidRPr="00CA35AC" w:rsidRDefault="00A759C9" w:rsidP="00A759C9">
      <w:pPr>
        <w:pStyle w:val="Odstavecseseznamem"/>
        <w:widowControl w:val="0"/>
        <w:numPr>
          <w:ilvl w:val="1"/>
          <w:numId w:val="21"/>
        </w:numPr>
        <w:tabs>
          <w:tab w:val="left" w:pos="993"/>
        </w:tabs>
        <w:autoSpaceDE w:val="0"/>
        <w:autoSpaceDN w:val="0"/>
        <w:adjustRightInd w:val="0"/>
        <w:spacing w:after="240" w:line="276" w:lineRule="auto"/>
        <w:rPr>
          <w:bCs/>
          <w:iCs/>
        </w:rPr>
      </w:pPr>
      <w:r w:rsidRPr="00CA35AC">
        <w:rPr>
          <w:bCs/>
          <w:iCs/>
        </w:rPr>
        <w:t>Zhotovitel je oprávněn převést svá práva a povinnosti z této smlouvy vyplývající na jinou osobu pouze s písemným souhlasem objednatele.</w:t>
      </w:r>
    </w:p>
    <w:p w14:paraId="234C7618" w14:textId="77777777" w:rsidR="00A759C9" w:rsidRPr="00CA35AC" w:rsidRDefault="00A759C9" w:rsidP="00A759C9">
      <w:pPr>
        <w:pStyle w:val="Odstavecseseznamem"/>
        <w:spacing w:line="276" w:lineRule="auto"/>
        <w:rPr>
          <w:bCs/>
        </w:rPr>
      </w:pPr>
    </w:p>
    <w:p w14:paraId="475B2D0B"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r w:rsidRPr="00CA35AC">
        <w:rPr>
          <w:b/>
          <w:bCs/>
        </w:rPr>
        <w:t>XIX.</w:t>
      </w:r>
    </w:p>
    <w:p w14:paraId="0FDBCCED"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r w:rsidRPr="00CA35AC">
        <w:rPr>
          <w:b/>
          <w:bCs/>
        </w:rPr>
        <w:t xml:space="preserve">Závěrečná ujednání </w:t>
      </w:r>
    </w:p>
    <w:p w14:paraId="7E514FF9" w14:textId="77777777" w:rsidR="00A759C9" w:rsidRPr="00CA35AC" w:rsidRDefault="00A759C9" w:rsidP="00A759C9">
      <w:pPr>
        <w:widowControl w:val="0"/>
        <w:tabs>
          <w:tab w:val="left" w:pos="993"/>
        </w:tabs>
        <w:autoSpaceDE w:val="0"/>
        <w:autoSpaceDN w:val="0"/>
        <w:adjustRightInd w:val="0"/>
        <w:spacing w:line="276" w:lineRule="auto"/>
        <w:ind w:left="450"/>
        <w:rPr>
          <w:b/>
          <w:bCs/>
        </w:rPr>
      </w:pPr>
    </w:p>
    <w:p w14:paraId="10760649"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bookmarkStart w:id="58" w:name="_Toc372551626"/>
      <w:bookmarkStart w:id="59" w:name="_Toc373753631"/>
      <w:r w:rsidRPr="00CA35AC">
        <w:rPr>
          <w:bCs/>
          <w:iCs/>
        </w:rPr>
        <w:t xml:space="preserve">Všechna </w:t>
      </w:r>
      <w:bookmarkEnd w:id="58"/>
      <w:bookmarkEnd w:id="59"/>
      <w:r w:rsidRPr="00CA35AC">
        <w:rPr>
          <w:bCs/>
          <w:iCs/>
        </w:rPr>
        <w:t>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p>
    <w:p w14:paraId="1ADBD7B1"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pPr>
      <w:r w:rsidRPr="00CA35AC">
        <w:t>Zhotovitel je dle § 2 písm. e) a § 13 zákona č. 320/2001 Sb., o finanční kontrole ve veřejné správě ve znění pozdějších předpisů (dále jen „zákon o finanční kontrole“), osobou povinnou spolupůsobit při finanční kontrole. Zhotovitel k uvedené povinnosti zaváže i své subdodavatele. Zhotovitel je povinen na žádost objednatele či příslušného kontrolního orgánu poskytnout jako osoba povinná součinnost při výkonu finanční kontroly.</w:t>
      </w:r>
    </w:p>
    <w:p w14:paraId="7EEE6B7A" w14:textId="77777777" w:rsidR="00A759C9" w:rsidRPr="00CA35AC" w:rsidRDefault="00A759C9" w:rsidP="00A759C9">
      <w:pPr>
        <w:pStyle w:val="NormlnZarovnatdobloku"/>
        <w:numPr>
          <w:ilvl w:val="1"/>
          <w:numId w:val="22"/>
        </w:numPr>
        <w:tabs>
          <w:tab w:val="clear" w:pos="720"/>
          <w:tab w:val="left" w:pos="708"/>
        </w:tabs>
        <w:spacing w:after="240" w:line="276" w:lineRule="auto"/>
      </w:pPr>
      <w:r w:rsidRPr="00CA35AC">
        <w:t xml:space="preserve">Smlouvu lze měnit či doplňovat pouze písemnými dodatky, podepsanými statutárními zástupci. </w:t>
      </w:r>
    </w:p>
    <w:p w14:paraId="1B9E20C8" w14:textId="6875F844"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r w:rsidRPr="00CA35AC">
        <w:rPr>
          <w:bCs/>
          <w:iCs/>
        </w:rPr>
        <w:t>Tato smlouva o dílo je v souladu s ustanovením § 211 odst. 3 zákona č. 134/2016 Sb., o zadávání veřejných zakázek, uzavřena v písemné elektronické formě.</w:t>
      </w:r>
      <w:r w:rsidR="009A06C6">
        <w:rPr>
          <w:bCs/>
          <w:iCs/>
        </w:rPr>
        <w:t xml:space="preserve"> A podepsána uznávanými elektronickými podpisy.</w:t>
      </w:r>
      <w:r w:rsidRPr="00CA35AC">
        <w:rPr>
          <w:bCs/>
          <w:iCs/>
        </w:rPr>
        <w:t xml:space="preserve"> </w:t>
      </w:r>
    </w:p>
    <w:p w14:paraId="1C5C5D11"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r w:rsidRPr="00CA35AC">
        <w:rPr>
          <w:bCs/>
          <w:iCs/>
        </w:rPr>
        <w:t xml:space="preserve">Smluvní strany se dohodly, že objednatel bezodkladně po uzavření této smlouvy odešle smlouvu k řádnému uveřejnění do registru smluv vedeného Ministerstvem vnitra ČR. </w:t>
      </w:r>
    </w:p>
    <w:p w14:paraId="1E6B28CC" w14:textId="77777777" w:rsidR="00A759C9" w:rsidRPr="00CA35AC" w:rsidRDefault="00A759C9" w:rsidP="00A759C9">
      <w:pPr>
        <w:pStyle w:val="Default"/>
        <w:numPr>
          <w:ilvl w:val="1"/>
          <w:numId w:val="22"/>
        </w:numPr>
        <w:adjustRightInd/>
        <w:spacing w:after="240" w:line="276" w:lineRule="auto"/>
        <w:jc w:val="both"/>
        <w:rPr>
          <w:rFonts w:ascii="Times New Roman" w:hAnsi="Times New Roman" w:cs="Times New Roman"/>
        </w:rPr>
      </w:pPr>
      <w:r w:rsidRPr="00CA35AC">
        <w:rPr>
          <w:rFonts w:ascii="Times New Roman" w:hAnsi="Times New Roman" w:cs="Times New Roman"/>
        </w:rPr>
        <w:t xml:space="preserve">Smluvní strany prohlašují, že žádná část smlouvy nenaplňuje znaky obchodního tajemství (§ 504 zák. č. 89/2012 Sb., občanský zákoník). </w:t>
      </w:r>
    </w:p>
    <w:p w14:paraId="1008E8DD" w14:textId="62462BCD" w:rsidR="00A759C9" w:rsidRPr="00CA35AC" w:rsidRDefault="00A759C9" w:rsidP="00A759C9">
      <w:pPr>
        <w:pStyle w:val="Default"/>
        <w:numPr>
          <w:ilvl w:val="1"/>
          <w:numId w:val="22"/>
        </w:numPr>
        <w:adjustRightInd/>
        <w:spacing w:after="240" w:line="276" w:lineRule="auto"/>
        <w:jc w:val="both"/>
        <w:rPr>
          <w:rFonts w:ascii="Times New Roman" w:hAnsi="Times New Roman" w:cs="Times New Roman"/>
        </w:rPr>
      </w:pPr>
      <w:r w:rsidRPr="00CA35AC">
        <w:rPr>
          <w:rFonts w:ascii="Times New Roman" w:hAnsi="Times New Roman" w:cs="Times New Roman"/>
        </w:rPr>
        <w:t xml:space="preserve">Zhotovitel souhlasí se zpracováním svých ve smlouvě uvedených osobních údajů, konkrétně s jejich zveřejněním v registru smluv ve smyslu zák. č. 340/2015 Sb., o zvláštních podmínkách účinnosti některých smluv, uveřejňování těchto smluv a o registru smluv (zákon o registru smluv) </w:t>
      </w:r>
      <w:r w:rsidR="00BA027D">
        <w:rPr>
          <w:rFonts w:ascii="Times New Roman" w:hAnsi="Times New Roman" w:cs="Times New Roman"/>
        </w:rPr>
        <w:t>objednatel</w:t>
      </w:r>
      <w:r w:rsidRPr="00CA35AC">
        <w:rPr>
          <w:rFonts w:ascii="Times New Roman" w:hAnsi="Times New Roman" w:cs="Times New Roman"/>
        </w:rPr>
        <w:t>em. Souhlas se uděluje na dobu neurčitou. Osobní údaje jsou poskytovány dobrovolně.</w:t>
      </w:r>
    </w:p>
    <w:p w14:paraId="40DA1617" w14:textId="77777777" w:rsidR="00A759C9" w:rsidRPr="00CA35AC" w:rsidRDefault="00A759C9" w:rsidP="00A759C9">
      <w:pPr>
        <w:pStyle w:val="Odstavecseseznamem"/>
        <w:widowControl w:val="0"/>
        <w:numPr>
          <w:ilvl w:val="1"/>
          <w:numId w:val="22"/>
        </w:numPr>
        <w:shd w:val="clear" w:color="auto" w:fill="FFFFFF"/>
        <w:suppressAutoHyphens/>
        <w:autoSpaceDE w:val="0"/>
        <w:spacing w:before="5" w:line="276" w:lineRule="auto"/>
        <w:ind w:right="74"/>
        <w:jc w:val="both"/>
        <w:rPr>
          <w:lang w:eastAsia="ar-SA"/>
        </w:rPr>
      </w:pPr>
      <w:r w:rsidRPr="00CA35AC">
        <w:rPr>
          <w:lang w:eastAsia="ar-SA"/>
        </w:rPr>
        <w:t xml:space="preserve">Přílohy (ať pevně spojené či oddělitelné), na něž smlouva odkazuje, tvoří součást této smlouvy. Součástí této smlouvy jsou tyto přílohy: </w:t>
      </w:r>
    </w:p>
    <w:p w14:paraId="098E45DA" w14:textId="77777777" w:rsidR="00A759C9" w:rsidRPr="00CA35AC" w:rsidRDefault="00A759C9" w:rsidP="00A759C9">
      <w:pPr>
        <w:widowControl w:val="0"/>
        <w:numPr>
          <w:ilvl w:val="0"/>
          <w:numId w:val="23"/>
        </w:numPr>
        <w:shd w:val="clear" w:color="auto" w:fill="FFFFFF"/>
        <w:suppressAutoHyphens/>
        <w:autoSpaceDE w:val="0"/>
        <w:spacing w:before="5" w:line="276" w:lineRule="auto"/>
        <w:ind w:right="74"/>
        <w:jc w:val="both"/>
        <w:rPr>
          <w:lang w:eastAsia="ar-SA"/>
        </w:rPr>
      </w:pPr>
      <w:r w:rsidRPr="00CA35AC">
        <w:rPr>
          <w:lang w:eastAsia="ar-SA"/>
        </w:rPr>
        <w:t xml:space="preserve">Příloha č. 1 – </w:t>
      </w:r>
      <w:r w:rsidRPr="00CA35AC">
        <w:rPr>
          <w:bCs/>
        </w:rPr>
        <w:t>Položkový rozpočet (oceněný soupis stavebních prací, dodávek a služeb s výkazem výměr)</w:t>
      </w:r>
    </w:p>
    <w:p w14:paraId="3CADBA79" w14:textId="4340B330" w:rsidR="00A759C9" w:rsidRDefault="00A759C9" w:rsidP="00743B73">
      <w:pPr>
        <w:widowControl w:val="0"/>
        <w:shd w:val="clear" w:color="auto" w:fill="FFFFFF"/>
        <w:suppressAutoHyphens/>
        <w:autoSpaceDE w:val="0"/>
        <w:spacing w:before="5" w:line="276" w:lineRule="auto"/>
        <w:ind w:right="74"/>
        <w:jc w:val="both"/>
        <w:rPr>
          <w:lang w:eastAsia="ar-SA"/>
        </w:rPr>
      </w:pPr>
    </w:p>
    <w:p w14:paraId="24271FFE" w14:textId="77777777" w:rsidR="00743B73" w:rsidRPr="00CA35AC" w:rsidRDefault="00743B73" w:rsidP="00743B73">
      <w:pPr>
        <w:widowControl w:val="0"/>
        <w:shd w:val="clear" w:color="auto" w:fill="FFFFFF"/>
        <w:suppressAutoHyphens/>
        <w:autoSpaceDE w:val="0"/>
        <w:spacing w:before="5" w:line="276" w:lineRule="auto"/>
        <w:ind w:right="74"/>
        <w:jc w:val="both"/>
        <w:rPr>
          <w:lang w:eastAsia="ar-SA"/>
        </w:rPr>
      </w:pPr>
    </w:p>
    <w:p w14:paraId="6FD792D0" w14:textId="0CB3253F" w:rsidR="00A759C9" w:rsidRPr="00CA35AC" w:rsidRDefault="00A759C9" w:rsidP="00A759C9">
      <w:pPr>
        <w:widowControl w:val="0"/>
        <w:shd w:val="clear" w:color="auto" w:fill="FFFFFF"/>
        <w:suppressAutoHyphens/>
        <w:autoSpaceDE w:val="0"/>
        <w:spacing w:before="5" w:line="276" w:lineRule="auto"/>
        <w:ind w:right="74"/>
        <w:jc w:val="both"/>
        <w:rPr>
          <w:lang w:eastAsia="ar-SA"/>
        </w:rPr>
      </w:pPr>
      <w:r w:rsidRPr="00CA35AC">
        <w:rPr>
          <w:lang w:eastAsia="ar-SA"/>
        </w:rPr>
        <w:t xml:space="preserve">Uzavření smlouvy bylo schváleno usnesením Rady města </w:t>
      </w:r>
      <w:r w:rsidR="00E779F3">
        <w:rPr>
          <w:lang w:eastAsia="ar-SA"/>
        </w:rPr>
        <w:t xml:space="preserve">Poděbrad </w:t>
      </w:r>
      <w:proofErr w:type="gramStart"/>
      <w:r w:rsidR="00E779F3">
        <w:rPr>
          <w:lang w:eastAsia="ar-SA"/>
        </w:rPr>
        <w:t>č. .</w:t>
      </w:r>
      <w:r w:rsidR="00E779F3" w:rsidRPr="00E779F3">
        <w:rPr>
          <w:highlight w:val="yellow"/>
          <w:lang w:eastAsia="ar-SA"/>
        </w:rPr>
        <w:t>......</w:t>
      </w:r>
      <w:r w:rsidR="00E779F3">
        <w:rPr>
          <w:lang w:eastAsia="ar-SA"/>
        </w:rPr>
        <w:t>/202</w:t>
      </w:r>
      <w:r w:rsidR="00631AF8">
        <w:rPr>
          <w:lang w:eastAsia="ar-SA"/>
        </w:rPr>
        <w:t>6</w:t>
      </w:r>
      <w:proofErr w:type="gramEnd"/>
      <w:r w:rsidRPr="00CA35AC">
        <w:rPr>
          <w:lang w:eastAsia="ar-SA"/>
        </w:rPr>
        <w:t xml:space="preserve"> ze dne</w:t>
      </w:r>
      <w:r w:rsidR="00E779F3">
        <w:rPr>
          <w:lang w:eastAsia="ar-SA"/>
        </w:rPr>
        <w:t xml:space="preserve"> </w:t>
      </w:r>
      <w:r w:rsidR="00E779F3" w:rsidRPr="00E779F3">
        <w:rPr>
          <w:highlight w:val="yellow"/>
          <w:lang w:eastAsia="ar-SA"/>
        </w:rPr>
        <w:t>……..</w:t>
      </w:r>
      <w:r w:rsidRPr="00CA35AC">
        <w:rPr>
          <w:lang w:eastAsia="ar-SA"/>
        </w:rPr>
        <w:t>.</w:t>
      </w:r>
    </w:p>
    <w:p w14:paraId="3C28341E" w14:textId="77777777" w:rsidR="00A759C9" w:rsidRPr="00CA35AC" w:rsidRDefault="00A759C9" w:rsidP="00A759C9">
      <w:pPr>
        <w:widowControl w:val="0"/>
        <w:shd w:val="clear" w:color="auto" w:fill="FFFFFF"/>
        <w:suppressAutoHyphens/>
        <w:autoSpaceDE w:val="0"/>
        <w:spacing w:before="5" w:line="276" w:lineRule="auto"/>
        <w:ind w:right="74"/>
        <w:jc w:val="both"/>
        <w:rPr>
          <w:lang w:eastAsia="ar-SA"/>
        </w:rPr>
      </w:pPr>
    </w:p>
    <w:p w14:paraId="6D6434CB" w14:textId="77777777" w:rsidR="00A759C9" w:rsidRPr="00CA35AC" w:rsidRDefault="00A759C9" w:rsidP="00A759C9">
      <w:pPr>
        <w:widowControl w:val="0"/>
        <w:tabs>
          <w:tab w:val="left" w:pos="993"/>
        </w:tabs>
        <w:autoSpaceDE w:val="0"/>
        <w:autoSpaceDN w:val="0"/>
        <w:adjustRightInd w:val="0"/>
      </w:pPr>
    </w:p>
    <w:p w14:paraId="384A3E0B" w14:textId="77777777" w:rsidR="00A759C9" w:rsidRPr="00CA35AC" w:rsidRDefault="00A759C9" w:rsidP="00A759C9">
      <w:pPr>
        <w:widowControl w:val="0"/>
        <w:tabs>
          <w:tab w:val="left" w:pos="5529"/>
        </w:tabs>
        <w:autoSpaceDE w:val="0"/>
        <w:autoSpaceDN w:val="0"/>
        <w:adjustRightInd w:val="0"/>
        <w:spacing w:line="276" w:lineRule="auto"/>
      </w:pPr>
      <w:r w:rsidRPr="00CA35AC">
        <w:t>V Poděbradech  dne: ……………………</w:t>
      </w:r>
      <w:r w:rsidRPr="00CA35AC">
        <w:tab/>
        <w:t xml:space="preserve">V </w:t>
      </w:r>
      <w:r w:rsidRPr="00CA35AC">
        <w:rPr>
          <w:highlight w:val="yellow"/>
        </w:rPr>
        <w:t>………………dne:………………</w:t>
      </w:r>
    </w:p>
    <w:p w14:paraId="133AEDDC" w14:textId="77777777" w:rsidR="00A759C9" w:rsidRPr="00CA35AC" w:rsidRDefault="00A759C9" w:rsidP="00A759C9">
      <w:pPr>
        <w:widowControl w:val="0"/>
        <w:autoSpaceDE w:val="0"/>
        <w:autoSpaceDN w:val="0"/>
        <w:adjustRightInd w:val="0"/>
        <w:spacing w:line="276" w:lineRule="auto"/>
      </w:pPr>
    </w:p>
    <w:p w14:paraId="56C3DDCC" w14:textId="77777777" w:rsidR="00A759C9" w:rsidRPr="00CA35AC" w:rsidRDefault="00A759C9" w:rsidP="00A759C9">
      <w:pPr>
        <w:widowControl w:val="0"/>
        <w:autoSpaceDE w:val="0"/>
        <w:autoSpaceDN w:val="0"/>
        <w:adjustRightInd w:val="0"/>
        <w:spacing w:line="276" w:lineRule="auto"/>
      </w:pPr>
    </w:p>
    <w:p w14:paraId="3320C2E3" w14:textId="77777777" w:rsidR="00A759C9" w:rsidRPr="00CA35AC" w:rsidRDefault="00A759C9" w:rsidP="00A759C9">
      <w:pPr>
        <w:widowControl w:val="0"/>
        <w:autoSpaceDE w:val="0"/>
        <w:autoSpaceDN w:val="0"/>
        <w:adjustRightInd w:val="0"/>
        <w:spacing w:line="276" w:lineRule="auto"/>
      </w:pPr>
    </w:p>
    <w:p w14:paraId="0AE147E6" w14:textId="77777777" w:rsidR="00A759C9" w:rsidRPr="00CA35AC" w:rsidRDefault="00A759C9" w:rsidP="00A759C9">
      <w:pPr>
        <w:widowControl w:val="0"/>
        <w:autoSpaceDE w:val="0"/>
        <w:autoSpaceDN w:val="0"/>
        <w:adjustRightInd w:val="0"/>
        <w:spacing w:line="276" w:lineRule="auto"/>
      </w:pPr>
    </w:p>
    <w:p w14:paraId="7F8FF654" w14:textId="77777777" w:rsidR="00A759C9" w:rsidRPr="00CA35AC" w:rsidRDefault="00A759C9" w:rsidP="00A759C9">
      <w:pPr>
        <w:widowControl w:val="0"/>
        <w:tabs>
          <w:tab w:val="left" w:pos="5529"/>
        </w:tabs>
        <w:autoSpaceDE w:val="0"/>
        <w:autoSpaceDN w:val="0"/>
        <w:adjustRightInd w:val="0"/>
        <w:spacing w:line="276" w:lineRule="auto"/>
      </w:pPr>
      <w:r w:rsidRPr="00CA35AC">
        <w:t>…………………………………………</w:t>
      </w:r>
      <w:r w:rsidRPr="00CA35AC">
        <w:tab/>
        <w:t>……………………………………….</w:t>
      </w:r>
    </w:p>
    <w:p w14:paraId="50E9E20F" w14:textId="247E47B3" w:rsidR="00A759C9" w:rsidRPr="00CA35AC" w:rsidRDefault="00D70A0D" w:rsidP="00A759C9">
      <w:pPr>
        <w:widowControl w:val="0"/>
        <w:tabs>
          <w:tab w:val="left" w:pos="5529"/>
        </w:tabs>
        <w:autoSpaceDE w:val="0"/>
        <w:autoSpaceDN w:val="0"/>
        <w:adjustRightInd w:val="0"/>
        <w:spacing w:line="276" w:lineRule="auto"/>
      </w:pPr>
      <w:r>
        <w:t>Mgr. Roman Schulz</w:t>
      </w:r>
      <w:r w:rsidR="00A759C9" w:rsidRPr="00CA35AC">
        <w:tab/>
      </w:r>
      <w:r w:rsidR="00A759C9" w:rsidRPr="00CA35AC">
        <w:rPr>
          <w:highlight w:val="yellow"/>
        </w:rPr>
        <w:t>…………………</w:t>
      </w:r>
    </w:p>
    <w:p w14:paraId="379248DE" w14:textId="77777777" w:rsidR="00A759C9" w:rsidRPr="00CA35AC" w:rsidRDefault="00A759C9" w:rsidP="00A759C9">
      <w:pPr>
        <w:widowControl w:val="0"/>
        <w:tabs>
          <w:tab w:val="left" w:pos="5529"/>
        </w:tabs>
        <w:autoSpaceDE w:val="0"/>
        <w:autoSpaceDN w:val="0"/>
        <w:adjustRightInd w:val="0"/>
        <w:spacing w:line="276" w:lineRule="auto"/>
      </w:pPr>
      <w:r w:rsidRPr="00CA35AC">
        <w:t xml:space="preserve">starosta </w:t>
      </w:r>
      <w:r w:rsidRPr="00CA35AC">
        <w:tab/>
      </w:r>
      <w:r w:rsidRPr="00CA35AC">
        <w:rPr>
          <w:highlight w:val="yellow"/>
        </w:rPr>
        <w:t>…………………</w:t>
      </w:r>
    </w:p>
    <w:p w14:paraId="02024A50" w14:textId="77777777" w:rsidR="00A759C9" w:rsidRPr="00CA35AC" w:rsidRDefault="00A759C9" w:rsidP="00A759C9"/>
    <w:sectPr w:rsidR="00A759C9" w:rsidRPr="00CA35AC" w:rsidSect="00156EB7">
      <w:headerReference w:type="default" r:id="rId7"/>
      <w:footerReference w:type="default" r:id="rId8"/>
      <w:headerReference w:type="first" r:id="rId9"/>
      <w:footerReference w:type="first" r:id="rId10"/>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E6821" w14:textId="77777777" w:rsidR="00424D5B" w:rsidRDefault="00225962">
      <w:r>
        <w:separator/>
      </w:r>
    </w:p>
  </w:endnote>
  <w:endnote w:type="continuationSeparator" w:id="0">
    <w:p w14:paraId="6E9F2CE5" w14:textId="77777777" w:rsidR="00424D5B" w:rsidRDefault="0022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5E31D" w14:textId="256F5F64" w:rsidR="00BD1E39" w:rsidRDefault="00C6589B">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sidR="00EF05FD">
      <w:rPr>
        <w:rFonts w:ascii="Arial" w:hAnsi="Arial" w:cs="Arial"/>
        <w:noProof/>
        <w:sz w:val="20"/>
        <w:szCs w:val="21"/>
      </w:rPr>
      <w:t>18</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sidR="00EF05FD">
      <w:rPr>
        <w:rFonts w:ascii="Arial" w:hAnsi="Arial" w:cs="Arial"/>
        <w:noProof/>
        <w:sz w:val="20"/>
        <w:szCs w:val="21"/>
      </w:rPr>
      <w:t>18</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1F5C2" w14:textId="001EE976" w:rsidR="00BD1E39" w:rsidRDefault="00C6589B">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sidR="00EF05FD">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sidR="00EF05FD">
      <w:rPr>
        <w:rFonts w:ascii="Arial" w:hAnsi="Arial" w:cs="Arial"/>
        <w:noProof/>
        <w:sz w:val="18"/>
        <w:szCs w:val="21"/>
      </w:rPr>
      <w:t>18</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D244F" w14:textId="77777777" w:rsidR="00424D5B" w:rsidRDefault="00225962">
      <w:r>
        <w:separator/>
      </w:r>
    </w:p>
  </w:footnote>
  <w:footnote w:type="continuationSeparator" w:id="0">
    <w:p w14:paraId="27013C29" w14:textId="77777777" w:rsidR="00424D5B" w:rsidRDefault="00225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24205" w14:textId="77777777" w:rsidR="00BD1E39" w:rsidRDefault="00EF05FD">
    <w:pPr>
      <w:pStyle w:val="Zhlav"/>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661C0" w14:textId="28BB8D5F" w:rsidR="00BD1E39" w:rsidRDefault="00AF7807">
    <w:pPr>
      <w:pStyle w:val="Zhlav"/>
    </w:pPr>
    <w:r>
      <w:t xml:space="preserve">Příloha </w:t>
    </w:r>
    <w:proofErr w:type="gramStart"/>
    <w:r>
      <w:t>č. 4</w:t>
    </w:r>
    <w:r w:rsidR="00C6589B">
      <w:t xml:space="preserve"> Návrh</w:t>
    </w:r>
    <w:proofErr w:type="gramEnd"/>
    <w:r w:rsidR="00C6589B">
      <w:t xml:space="preserve"> smlouvy o dílo </w:t>
    </w:r>
  </w:p>
  <w:p w14:paraId="72D0F9E2" w14:textId="77777777" w:rsidR="00BD1E39" w:rsidRDefault="00EF05FD">
    <w:pPr>
      <w:pStyle w:val="Zhlav"/>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6F47"/>
    <w:multiLevelType w:val="multilevel"/>
    <w:tmpl w:val="AA8895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8D0B25"/>
    <w:multiLevelType w:val="multilevel"/>
    <w:tmpl w:val="71D0B30E"/>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bullet"/>
      <w:lvlText w:val=""/>
      <w:lvlJc w:val="left"/>
      <w:pPr>
        <w:tabs>
          <w:tab w:val="num" w:pos="794"/>
        </w:tabs>
        <w:ind w:left="794" w:hanging="397"/>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250AB1"/>
    <w:multiLevelType w:val="multilevel"/>
    <w:tmpl w:val="8D964A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3"/>
  </w:num>
  <w:num w:numId="2">
    <w:abstractNumId w:val="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9"/>
  </w:num>
  <w:num w:numId="6">
    <w:abstractNumId w:val="23"/>
    <w:lvlOverride w:ilvl="0">
      <w:startOverride w:val="1"/>
    </w:lvlOverride>
    <w:lvlOverride w:ilvl="1">
      <w:startOverride w:val="1"/>
    </w:lvlOverride>
  </w:num>
  <w:num w:numId="7">
    <w:abstractNumId w:val="8"/>
  </w:num>
  <w:num w:numId="8">
    <w:abstractNumId w:val="22"/>
  </w:num>
  <w:num w:numId="9">
    <w:abstractNumId w:val="13"/>
  </w:num>
  <w:num w:numId="10">
    <w:abstractNumId w:val="5"/>
  </w:num>
  <w:num w:numId="11">
    <w:abstractNumId w:val="2"/>
  </w:num>
  <w:num w:numId="12">
    <w:abstractNumId w:val="0"/>
  </w:num>
  <w:num w:numId="13">
    <w:abstractNumId w:val="10"/>
  </w:num>
  <w:num w:numId="14">
    <w:abstractNumId w:val="9"/>
  </w:num>
  <w:num w:numId="15">
    <w:abstractNumId w:val="21"/>
  </w:num>
  <w:num w:numId="16">
    <w:abstractNumId w:val="17"/>
  </w:num>
  <w:num w:numId="17">
    <w:abstractNumId w:val="14"/>
  </w:num>
  <w:num w:numId="18">
    <w:abstractNumId w:val="11"/>
  </w:num>
  <w:num w:numId="19">
    <w:abstractNumId w:val="12"/>
  </w:num>
  <w:num w:numId="20">
    <w:abstractNumId w:val="16"/>
  </w:num>
  <w:num w:numId="21">
    <w:abstractNumId w:val="1"/>
  </w:num>
  <w:num w:numId="22">
    <w:abstractNumId w:val="15"/>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4"/>
  </w:num>
  <w:num w:numId="26">
    <w:abstractNumId w:val="6"/>
  </w:num>
  <w:num w:numId="27">
    <w:abstractNumId w:val="23"/>
  </w:num>
  <w:num w:numId="28">
    <w:abstractNumId w:val="23"/>
  </w:num>
  <w:num w:numId="29">
    <w:abstractNumId w:val="23"/>
  </w:num>
  <w:num w:numId="30">
    <w:abstractNumId w:val="2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C9"/>
    <w:rsid w:val="0001394D"/>
    <w:rsid w:val="00034205"/>
    <w:rsid w:val="000363C5"/>
    <w:rsid w:val="000A256F"/>
    <w:rsid w:val="000A67EF"/>
    <w:rsid w:val="000C0686"/>
    <w:rsid w:val="000E3143"/>
    <w:rsid w:val="000F4F92"/>
    <w:rsid w:val="001442A6"/>
    <w:rsid w:val="00162799"/>
    <w:rsid w:val="001832B3"/>
    <w:rsid w:val="001A7253"/>
    <w:rsid w:val="001E1959"/>
    <w:rsid w:val="00225962"/>
    <w:rsid w:val="002B7831"/>
    <w:rsid w:val="002C5845"/>
    <w:rsid w:val="002F1EB8"/>
    <w:rsid w:val="002F509B"/>
    <w:rsid w:val="002F6988"/>
    <w:rsid w:val="002F75A6"/>
    <w:rsid w:val="003139A5"/>
    <w:rsid w:val="003E0414"/>
    <w:rsid w:val="003F53F0"/>
    <w:rsid w:val="004017BD"/>
    <w:rsid w:val="00424D5B"/>
    <w:rsid w:val="00434B0D"/>
    <w:rsid w:val="0043782A"/>
    <w:rsid w:val="0046696C"/>
    <w:rsid w:val="00496A9A"/>
    <w:rsid w:val="004A43DA"/>
    <w:rsid w:val="005516D0"/>
    <w:rsid w:val="005D0601"/>
    <w:rsid w:val="00601655"/>
    <w:rsid w:val="00610E36"/>
    <w:rsid w:val="00631AF8"/>
    <w:rsid w:val="00636519"/>
    <w:rsid w:val="00653ACE"/>
    <w:rsid w:val="006A7FC3"/>
    <w:rsid w:val="006D0F70"/>
    <w:rsid w:val="00715B10"/>
    <w:rsid w:val="00743B73"/>
    <w:rsid w:val="007811B3"/>
    <w:rsid w:val="007E52EE"/>
    <w:rsid w:val="0082495D"/>
    <w:rsid w:val="00837D0F"/>
    <w:rsid w:val="00886E39"/>
    <w:rsid w:val="00933474"/>
    <w:rsid w:val="00937C62"/>
    <w:rsid w:val="009A06C6"/>
    <w:rsid w:val="009A76FC"/>
    <w:rsid w:val="009D2D76"/>
    <w:rsid w:val="009E7E42"/>
    <w:rsid w:val="009F67B0"/>
    <w:rsid w:val="00A2194E"/>
    <w:rsid w:val="00A34727"/>
    <w:rsid w:val="00A354A1"/>
    <w:rsid w:val="00A54FC7"/>
    <w:rsid w:val="00A74FDD"/>
    <w:rsid w:val="00A759C9"/>
    <w:rsid w:val="00A94476"/>
    <w:rsid w:val="00AF7807"/>
    <w:rsid w:val="00B569E3"/>
    <w:rsid w:val="00B70297"/>
    <w:rsid w:val="00B95461"/>
    <w:rsid w:val="00BA027D"/>
    <w:rsid w:val="00BB0F85"/>
    <w:rsid w:val="00BE38DE"/>
    <w:rsid w:val="00BE56C4"/>
    <w:rsid w:val="00BE573B"/>
    <w:rsid w:val="00C060AA"/>
    <w:rsid w:val="00C1027D"/>
    <w:rsid w:val="00C31952"/>
    <w:rsid w:val="00C54ACA"/>
    <w:rsid w:val="00C6589B"/>
    <w:rsid w:val="00C867C3"/>
    <w:rsid w:val="00CC4E31"/>
    <w:rsid w:val="00CF79BD"/>
    <w:rsid w:val="00D11375"/>
    <w:rsid w:val="00D2128D"/>
    <w:rsid w:val="00D30485"/>
    <w:rsid w:val="00D30C49"/>
    <w:rsid w:val="00D64141"/>
    <w:rsid w:val="00D70A0D"/>
    <w:rsid w:val="00DD21EC"/>
    <w:rsid w:val="00DE27F6"/>
    <w:rsid w:val="00E1261E"/>
    <w:rsid w:val="00E27066"/>
    <w:rsid w:val="00E41D73"/>
    <w:rsid w:val="00E65905"/>
    <w:rsid w:val="00E779F3"/>
    <w:rsid w:val="00E77A2B"/>
    <w:rsid w:val="00E953FF"/>
    <w:rsid w:val="00EC63B5"/>
    <w:rsid w:val="00EF05FD"/>
    <w:rsid w:val="00F21C82"/>
    <w:rsid w:val="00FA4ED8"/>
    <w:rsid w:val="00FE20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7DC8"/>
  <w15:chartTrackingRefBased/>
  <w15:docId w15:val="{8505FF2A-106C-4AFB-BDC5-758C4CC4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59C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759C9"/>
    <w:pPr>
      <w:tabs>
        <w:tab w:val="center" w:pos="4536"/>
        <w:tab w:val="right" w:pos="9072"/>
      </w:tabs>
    </w:pPr>
  </w:style>
  <w:style w:type="character" w:customStyle="1" w:styleId="ZhlavChar">
    <w:name w:val="Záhlaví Char"/>
    <w:basedOn w:val="Standardnpsmoodstavce"/>
    <w:link w:val="Zhlav"/>
    <w:rsid w:val="00A759C9"/>
    <w:rPr>
      <w:rFonts w:ascii="Times New Roman" w:eastAsia="Times New Roman" w:hAnsi="Times New Roman" w:cs="Times New Roman"/>
      <w:sz w:val="24"/>
      <w:szCs w:val="24"/>
      <w:lang w:eastAsia="cs-CZ"/>
    </w:rPr>
  </w:style>
  <w:style w:type="paragraph" w:styleId="Zpat">
    <w:name w:val="footer"/>
    <w:basedOn w:val="Normln"/>
    <w:link w:val="ZpatChar"/>
    <w:semiHidden/>
    <w:rsid w:val="00A759C9"/>
    <w:pPr>
      <w:tabs>
        <w:tab w:val="center" w:pos="4536"/>
        <w:tab w:val="right" w:pos="9072"/>
      </w:tabs>
    </w:pPr>
  </w:style>
  <w:style w:type="character" w:customStyle="1" w:styleId="ZpatChar">
    <w:name w:val="Zápatí Char"/>
    <w:basedOn w:val="Standardnpsmoodstavce"/>
    <w:link w:val="Zpat"/>
    <w:semiHidden/>
    <w:rsid w:val="00A759C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A759C9"/>
    <w:pPr>
      <w:spacing w:after="120" w:line="480" w:lineRule="auto"/>
    </w:pPr>
  </w:style>
  <w:style w:type="character" w:customStyle="1" w:styleId="Zkladntext2Char">
    <w:name w:val="Základní text 2 Char"/>
    <w:basedOn w:val="Standardnpsmoodstavce"/>
    <w:link w:val="Zkladntext2"/>
    <w:semiHidden/>
    <w:rsid w:val="00A759C9"/>
    <w:rPr>
      <w:rFonts w:ascii="Times New Roman" w:eastAsia="Times New Roman" w:hAnsi="Times New Roman" w:cs="Times New Roman"/>
      <w:sz w:val="24"/>
      <w:szCs w:val="24"/>
      <w:lang w:eastAsia="cs-CZ"/>
    </w:rPr>
  </w:style>
  <w:style w:type="paragraph" w:customStyle="1" w:styleId="Text">
    <w:name w:val="Text"/>
    <w:basedOn w:val="Normln"/>
    <w:uiPriority w:val="99"/>
    <w:rsid w:val="00A759C9"/>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styleId="Nzev">
    <w:name w:val="Title"/>
    <w:basedOn w:val="Normln"/>
    <w:next w:val="Normln"/>
    <w:link w:val="NzevChar"/>
    <w:uiPriority w:val="99"/>
    <w:qFormat/>
    <w:rsid w:val="00A759C9"/>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99"/>
    <w:rsid w:val="00A759C9"/>
    <w:rPr>
      <w:rFonts w:ascii="Cambria" w:eastAsia="Times New Roman" w:hAnsi="Cambria" w:cs="Times New Roman"/>
      <w:b/>
      <w:bCs/>
      <w:kern w:val="28"/>
      <w:sz w:val="32"/>
      <w:szCs w:val="32"/>
      <w:lang w:eastAsia="cs-CZ"/>
    </w:rPr>
  </w:style>
  <w:style w:type="paragraph" w:styleId="Odstavecseseznamem">
    <w:name w:val="List Paragraph"/>
    <w:basedOn w:val="Normln"/>
    <w:uiPriority w:val="34"/>
    <w:qFormat/>
    <w:rsid w:val="00A759C9"/>
    <w:pPr>
      <w:ind w:left="720"/>
      <w:contextualSpacing/>
    </w:pPr>
  </w:style>
  <w:style w:type="paragraph" w:customStyle="1" w:styleId="rove1-slolnku">
    <w:name w:val="Úroveň 1 - číslo článku"/>
    <w:basedOn w:val="Odstavecseseznamem"/>
    <w:next w:val="rove1-nzevlnku"/>
    <w:link w:val="rove1-slolnkuChar"/>
    <w:uiPriority w:val="99"/>
    <w:qFormat/>
    <w:rsid w:val="00A759C9"/>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A759C9"/>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A759C9"/>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A759C9"/>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A759C9"/>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A759C9"/>
    <w:rPr>
      <w:rFonts w:ascii="Verdana" w:eastAsia="Times New Roman" w:hAnsi="Verdana" w:cs="Arial"/>
      <w:b/>
      <w:sz w:val="18"/>
      <w:szCs w:val="18"/>
      <w:lang w:eastAsia="cs-CZ"/>
    </w:rPr>
  </w:style>
  <w:style w:type="character" w:customStyle="1" w:styleId="rove2-slovantextChar">
    <w:name w:val="Úroveň 2 - číslovaný text Char"/>
    <w:link w:val="rove2-slovantext"/>
    <w:uiPriority w:val="99"/>
    <w:rsid w:val="00A759C9"/>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A759C9"/>
    <w:rPr>
      <w:rFonts w:ascii="Verdana" w:eastAsia="Times New Roman" w:hAnsi="Verdana" w:cs="Times New Roman"/>
      <w:sz w:val="18"/>
      <w:szCs w:val="24"/>
      <w:lang w:eastAsia="cs-CZ"/>
    </w:rPr>
  </w:style>
  <w:style w:type="paragraph" w:customStyle="1" w:styleId="Default">
    <w:name w:val="Default"/>
    <w:rsid w:val="00A759C9"/>
    <w:pPr>
      <w:autoSpaceDE w:val="0"/>
      <w:autoSpaceDN w:val="0"/>
      <w:adjustRightInd w:val="0"/>
      <w:spacing w:after="0" w:line="240" w:lineRule="auto"/>
    </w:pPr>
    <w:rPr>
      <w:rFonts w:ascii="Verdana" w:hAnsi="Verdana" w:cs="Verdana"/>
      <w:color w:val="000000"/>
      <w:sz w:val="24"/>
      <w:szCs w:val="24"/>
    </w:rPr>
  </w:style>
  <w:style w:type="paragraph" w:customStyle="1" w:styleId="rove2-text">
    <w:name w:val="Úroveň 2 - text"/>
    <w:basedOn w:val="Normln"/>
    <w:link w:val="rove2-textChar"/>
    <w:qFormat/>
    <w:rsid w:val="00A759C9"/>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A759C9"/>
    <w:rPr>
      <w:rFonts w:ascii="Verdana" w:eastAsia="Times New Roman" w:hAnsi="Verdana" w:cs="Times New Roman"/>
      <w:sz w:val="18"/>
      <w:szCs w:val="20"/>
      <w:lang w:eastAsia="cs-CZ"/>
    </w:rPr>
  </w:style>
  <w:style w:type="paragraph" w:customStyle="1" w:styleId="rove3-odrkovtext">
    <w:name w:val="Úroveň 3 - odrážkový text"/>
    <w:basedOn w:val="Normln"/>
    <w:link w:val="rove3-odrkovtextChar"/>
    <w:qFormat/>
    <w:rsid w:val="00A759C9"/>
    <w:pPr>
      <w:numPr>
        <w:numId w:val="2"/>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A759C9"/>
    <w:rPr>
      <w:rFonts w:ascii="Verdana" w:eastAsia="Times New Roman" w:hAnsi="Verdana" w:cs="Times New Roman"/>
      <w:sz w:val="18"/>
      <w:szCs w:val="20"/>
      <w:lang w:eastAsia="cs-CZ"/>
    </w:rPr>
  </w:style>
  <w:style w:type="table" w:styleId="Mkatabulky">
    <w:name w:val="Table Grid"/>
    <w:basedOn w:val="Normlntabulka"/>
    <w:uiPriority w:val="59"/>
    <w:rsid w:val="00A7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Zarovnatdobloku">
    <w:name w:val="Normální + Zarovnat do bloku"/>
    <w:aliases w:val="Vpravo:  0,13 cm,Řádkování:  Přesně 14,15 b.,..."/>
    <w:basedOn w:val="Normln"/>
    <w:uiPriority w:val="99"/>
    <w:rsid w:val="00A759C9"/>
    <w:pPr>
      <w:widowControl w:val="0"/>
      <w:shd w:val="clear" w:color="auto" w:fill="FFFFFF"/>
      <w:tabs>
        <w:tab w:val="num" w:pos="360"/>
        <w:tab w:val="num" w:pos="720"/>
      </w:tabs>
      <w:suppressAutoHyphens/>
      <w:autoSpaceDE w:val="0"/>
      <w:spacing w:line="283" w:lineRule="exact"/>
      <w:ind w:left="360" w:right="72" w:hanging="360"/>
      <w:jc w:val="both"/>
    </w:pPr>
  </w:style>
  <w:style w:type="character" w:styleId="Odkaznakoment">
    <w:name w:val="annotation reference"/>
    <w:basedOn w:val="Standardnpsmoodstavce"/>
    <w:uiPriority w:val="99"/>
    <w:semiHidden/>
    <w:unhideWhenUsed/>
    <w:rsid w:val="00A759C9"/>
    <w:rPr>
      <w:sz w:val="16"/>
      <w:szCs w:val="16"/>
    </w:rPr>
  </w:style>
  <w:style w:type="paragraph" w:styleId="Textkomente">
    <w:name w:val="annotation text"/>
    <w:basedOn w:val="Normln"/>
    <w:link w:val="TextkomenteChar"/>
    <w:uiPriority w:val="99"/>
    <w:unhideWhenUsed/>
    <w:rsid w:val="00A759C9"/>
    <w:rPr>
      <w:sz w:val="20"/>
      <w:szCs w:val="20"/>
    </w:rPr>
  </w:style>
  <w:style w:type="character" w:customStyle="1" w:styleId="TextkomenteChar">
    <w:name w:val="Text komentáře Char"/>
    <w:basedOn w:val="Standardnpsmoodstavce"/>
    <w:link w:val="Textkomente"/>
    <w:uiPriority w:val="99"/>
    <w:rsid w:val="00A759C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7D0F"/>
    <w:rPr>
      <w:b/>
      <w:bCs/>
    </w:rPr>
  </w:style>
  <w:style w:type="character" w:customStyle="1" w:styleId="PedmtkomenteChar">
    <w:name w:val="Předmět komentáře Char"/>
    <w:basedOn w:val="TextkomenteChar"/>
    <w:link w:val="Pedmtkomente"/>
    <w:uiPriority w:val="99"/>
    <w:semiHidden/>
    <w:rsid w:val="00837D0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C068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0686"/>
    <w:rPr>
      <w:rFonts w:ascii="Segoe UI" w:eastAsia="Times New Roman" w:hAnsi="Segoe UI" w:cs="Segoe UI"/>
      <w:sz w:val="18"/>
      <w:szCs w:val="18"/>
      <w:lang w:eastAsia="cs-CZ"/>
    </w:rPr>
  </w:style>
  <w:style w:type="paragraph" w:styleId="Revize">
    <w:name w:val="Revision"/>
    <w:hidden/>
    <w:uiPriority w:val="99"/>
    <w:semiHidden/>
    <w:rsid w:val="00FE204C"/>
    <w:pPr>
      <w:spacing w:after="0" w:line="240" w:lineRule="auto"/>
    </w:pPr>
    <w:rPr>
      <w:rFonts w:ascii="Times New Roman" w:eastAsia="Times New Roman" w:hAnsi="Times New Roman" w:cs="Times New Roman"/>
      <w:sz w:val="24"/>
      <w:szCs w:val="24"/>
      <w:lang w:eastAsia="cs-CZ"/>
    </w:rPr>
  </w:style>
  <w:style w:type="paragraph" w:styleId="Podnadpis">
    <w:name w:val="Subtitle"/>
    <w:basedOn w:val="Normln"/>
    <w:next w:val="Normln"/>
    <w:link w:val="PodnadpisChar"/>
    <w:uiPriority w:val="11"/>
    <w:qFormat/>
    <w:rsid w:val="00653AC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53ACE"/>
    <w:rPr>
      <w:rFonts w:ascii="Times New Roman" w:eastAsiaTheme="majorEastAsia" w:hAnsi="Times New Roman" w:cstheme="majorBidi"/>
      <w:color w:val="595959" w:themeColor="text1" w:themeTint="A6"/>
      <w:spacing w:val="15"/>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18</Pages>
  <Words>6297</Words>
  <Characters>37154</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Viktorová Blanka</cp:lastModifiedBy>
  <cp:revision>82</cp:revision>
  <dcterms:created xsi:type="dcterms:W3CDTF">2024-06-03T06:51:00Z</dcterms:created>
  <dcterms:modified xsi:type="dcterms:W3CDTF">2026-01-14T15:08:00Z</dcterms:modified>
</cp:coreProperties>
</file>