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26D05" w14:textId="5A828A07" w:rsidR="00205D55" w:rsidRPr="00EA12C1" w:rsidRDefault="003936CE" w:rsidP="003936CE">
      <w:pPr>
        <w:pStyle w:val="Nadpis2"/>
        <w:ind w:left="0"/>
        <w:rPr>
          <w:rFonts w:ascii="Cambria" w:hAnsi="Cambria" w:cs="Calibri"/>
          <w:bCs w:val="0"/>
          <w:color w:val="0E0E0E"/>
          <w:w w:val="105"/>
          <w:sz w:val="36"/>
          <w:szCs w:val="36"/>
        </w:rPr>
      </w:pPr>
      <w:r w:rsidRPr="00EA12C1">
        <w:rPr>
          <w:rFonts w:ascii="Cambria" w:hAnsi="Cambria" w:cs="Calibri"/>
          <w:bCs w:val="0"/>
          <w:color w:val="0E0E0E"/>
          <w:w w:val="105"/>
          <w:sz w:val="36"/>
          <w:szCs w:val="36"/>
        </w:rPr>
        <w:t>Smlouva o správě a údržbě veřejného osvětlení</w:t>
      </w:r>
    </w:p>
    <w:p w14:paraId="57235864" w14:textId="77777777" w:rsidR="0065042A" w:rsidRPr="00EA12C1" w:rsidRDefault="0065042A" w:rsidP="003936CE">
      <w:pPr>
        <w:pStyle w:val="Nadpis2"/>
        <w:ind w:left="0"/>
        <w:rPr>
          <w:rFonts w:ascii="Cambria" w:hAnsi="Cambria" w:cs="Calibri"/>
          <w:bCs w:val="0"/>
          <w:color w:val="0E0E0E"/>
          <w:w w:val="105"/>
          <w:sz w:val="22"/>
          <w:szCs w:val="22"/>
        </w:rPr>
      </w:pPr>
    </w:p>
    <w:p w14:paraId="2A49F7E1" w14:textId="31FDE8DE" w:rsidR="0065042A" w:rsidRPr="00EA12C1" w:rsidRDefault="0065042A" w:rsidP="0065042A">
      <w:pPr>
        <w:pStyle w:val="Nadpis2"/>
        <w:ind w:left="0"/>
        <w:rPr>
          <w:rFonts w:ascii="Cambria" w:hAnsi="Cambria" w:cs="Calibri"/>
          <w:b w:val="0"/>
          <w:color w:val="0E0E0E"/>
          <w:w w:val="105"/>
          <w:sz w:val="22"/>
          <w:szCs w:val="22"/>
        </w:rPr>
      </w:pPr>
      <w:r w:rsidRPr="00EA12C1">
        <w:rPr>
          <w:rFonts w:ascii="Cambria" w:hAnsi="Cambria" w:cs="Calibri"/>
          <w:b w:val="0"/>
          <w:color w:val="0E0E0E"/>
          <w:w w:val="105"/>
          <w:sz w:val="22"/>
          <w:szCs w:val="22"/>
        </w:rPr>
        <w:t>Číslo smlouvy</w:t>
      </w:r>
    </w:p>
    <w:p w14:paraId="72B73113" w14:textId="6840061B" w:rsidR="0065042A" w:rsidRPr="00EA12C1" w:rsidRDefault="0065042A" w:rsidP="0065042A">
      <w:pPr>
        <w:pStyle w:val="Nadpis2"/>
        <w:ind w:left="0"/>
        <w:rPr>
          <w:rFonts w:ascii="Cambria" w:hAnsi="Cambria" w:cs="Calibri"/>
          <w:b w:val="0"/>
          <w:color w:val="0E0E0E"/>
          <w:w w:val="105"/>
          <w:sz w:val="22"/>
          <w:szCs w:val="22"/>
        </w:rPr>
      </w:pPr>
      <w:r w:rsidRPr="00EA12C1">
        <w:rPr>
          <w:rFonts w:ascii="Cambria" w:hAnsi="Cambria" w:cs="Calibri"/>
          <w:b w:val="0"/>
          <w:color w:val="0E0E0E"/>
          <w:w w:val="105"/>
          <w:sz w:val="22"/>
          <w:szCs w:val="22"/>
        </w:rPr>
        <w:t>objednatele:</w:t>
      </w:r>
      <w:r w:rsidR="00372F8E" w:rsidRPr="00372F8E">
        <w:rPr>
          <w:rFonts w:ascii="Cambria" w:hAnsi="Cambria" w:cs="Calibri"/>
          <w:b w:val="0"/>
          <w:bCs w:val="0"/>
          <w:i/>
          <w:iCs/>
          <w:snapToGrid w:val="0"/>
          <w:sz w:val="22"/>
          <w:szCs w:val="22"/>
          <w:highlight w:val="yellow"/>
        </w:rPr>
        <w:t xml:space="preserve"> </w:t>
      </w:r>
      <w:r w:rsidR="00372F8E" w:rsidRPr="00372F8E">
        <w:rPr>
          <w:rFonts w:ascii="Cambria" w:hAnsi="Cambria" w:cs="Calibri"/>
          <w:b w:val="0"/>
          <w:i/>
          <w:iCs/>
          <w:color w:val="0E0E0E"/>
          <w:w w:val="105"/>
          <w:sz w:val="22"/>
          <w:szCs w:val="22"/>
          <w:highlight w:val="yellow"/>
        </w:rPr>
        <w:t>bude doplněno před podpisem smlouvy</w:t>
      </w:r>
    </w:p>
    <w:p w14:paraId="43105DBF" w14:textId="37AC19F3" w:rsidR="0065042A" w:rsidRPr="00EA12C1" w:rsidRDefault="0065042A" w:rsidP="0065042A">
      <w:pPr>
        <w:pStyle w:val="Nadpis2"/>
        <w:ind w:left="0"/>
        <w:rPr>
          <w:rFonts w:ascii="Cambria" w:hAnsi="Cambria" w:cs="Calibri"/>
          <w:b w:val="0"/>
          <w:color w:val="0E0E0E"/>
          <w:w w:val="105"/>
          <w:sz w:val="22"/>
          <w:szCs w:val="22"/>
        </w:rPr>
      </w:pPr>
      <w:r w:rsidRPr="00EA12C1">
        <w:rPr>
          <w:rFonts w:ascii="Cambria" w:hAnsi="Cambria" w:cs="Calibri"/>
          <w:b w:val="0"/>
          <w:color w:val="0E0E0E"/>
          <w:w w:val="105"/>
          <w:sz w:val="22"/>
          <w:szCs w:val="22"/>
        </w:rPr>
        <w:t>dodavatele:</w:t>
      </w:r>
      <w:r w:rsidR="00372F8E">
        <w:rPr>
          <w:rFonts w:ascii="Cambria" w:hAnsi="Cambria" w:cs="Calibri"/>
          <w:b w:val="0"/>
          <w:color w:val="0E0E0E"/>
          <w:w w:val="105"/>
          <w:sz w:val="22"/>
          <w:szCs w:val="22"/>
        </w:rPr>
        <w:t xml:space="preserve">  </w:t>
      </w:r>
      <w:permStart w:id="910450795" w:edGrp="everyone"/>
      <w:r w:rsidR="00372F8E">
        <w:rPr>
          <w:rFonts w:ascii="Cambria" w:hAnsi="Cambria" w:cs="Calibri"/>
          <w:b w:val="0"/>
          <w:color w:val="0E0E0E"/>
          <w:w w:val="105"/>
          <w:sz w:val="22"/>
          <w:szCs w:val="22"/>
        </w:rPr>
        <w:t xml:space="preserve">                        </w:t>
      </w:r>
      <w:permEnd w:id="910450795"/>
      <w:r w:rsidR="00372F8E">
        <w:rPr>
          <w:rFonts w:ascii="Cambria" w:hAnsi="Cambria" w:cs="Calibri"/>
          <w:b w:val="0"/>
          <w:color w:val="0E0E0E"/>
          <w:w w:val="105"/>
          <w:sz w:val="22"/>
          <w:szCs w:val="22"/>
        </w:rPr>
        <w:t xml:space="preserve"> </w:t>
      </w:r>
    </w:p>
    <w:p w14:paraId="6921C170" w14:textId="77777777" w:rsidR="003936CE" w:rsidRPr="00EA12C1" w:rsidRDefault="003936CE" w:rsidP="003936CE">
      <w:pPr>
        <w:pStyle w:val="Nadpis2"/>
        <w:ind w:left="0"/>
        <w:jc w:val="left"/>
        <w:rPr>
          <w:rFonts w:ascii="Cambria" w:hAnsi="Cambria" w:cs="Calibri"/>
          <w:color w:val="0E0E0E"/>
          <w:w w:val="105"/>
          <w:sz w:val="22"/>
          <w:szCs w:val="22"/>
        </w:rPr>
      </w:pPr>
    </w:p>
    <w:p w14:paraId="7D9DF3C4" w14:textId="4B0ED7AB" w:rsidR="0065042A" w:rsidRPr="00EA12C1" w:rsidRDefault="0065042A" w:rsidP="0065042A">
      <w:pPr>
        <w:pStyle w:val="Nadpis2"/>
        <w:ind w:left="0"/>
        <w:rPr>
          <w:rFonts w:ascii="Cambria" w:hAnsi="Cambria" w:cs="Calibri"/>
          <w:color w:val="0E0E0E"/>
          <w:w w:val="105"/>
          <w:sz w:val="22"/>
          <w:szCs w:val="22"/>
        </w:rPr>
      </w:pPr>
      <w:r w:rsidRPr="00EA12C1">
        <w:rPr>
          <w:rFonts w:ascii="Cambria" w:hAnsi="Cambria" w:cs="Calibri"/>
          <w:color w:val="0E0E0E"/>
          <w:w w:val="105"/>
          <w:sz w:val="22"/>
          <w:szCs w:val="22"/>
        </w:rPr>
        <w:t>Čl. I.</w:t>
      </w:r>
    </w:p>
    <w:p w14:paraId="66838108" w14:textId="1374A945" w:rsidR="0035765B" w:rsidRPr="00EA12C1" w:rsidRDefault="0035765B" w:rsidP="0065042A">
      <w:pPr>
        <w:pStyle w:val="Nadpis2"/>
        <w:ind w:left="0"/>
        <w:rPr>
          <w:rFonts w:ascii="Cambria" w:hAnsi="Cambria" w:cs="Calibri"/>
          <w:sz w:val="22"/>
          <w:szCs w:val="22"/>
        </w:rPr>
      </w:pPr>
      <w:r w:rsidRPr="00EA12C1">
        <w:rPr>
          <w:rFonts w:ascii="Cambria" w:hAnsi="Cambria" w:cs="Calibri"/>
          <w:color w:val="0E0E0E"/>
          <w:w w:val="105"/>
          <w:sz w:val="22"/>
          <w:szCs w:val="22"/>
        </w:rPr>
        <w:t>Smluvní</w:t>
      </w:r>
      <w:r w:rsidRPr="00EA12C1">
        <w:rPr>
          <w:rFonts w:ascii="Cambria" w:hAnsi="Cambria" w:cs="Calibri"/>
          <w:color w:val="0E0E0E"/>
          <w:spacing w:val="-12"/>
          <w:w w:val="105"/>
          <w:sz w:val="22"/>
          <w:szCs w:val="22"/>
        </w:rPr>
        <w:t xml:space="preserve"> </w:t>
      </w:r>
      <w:r w:rsidRPr="00EA12C1">
        <w:rPr>
          <w:rFonts w:ascii="Cambria" w:hAnsi="Cambria" w:cs="Calibri"/>
          <w:color w:val="0E0E0E"/>
          <w:w w:val="105"/>
          <w:sz w:val="22"/>
          <w:szCs w:val="22"/>
        </w:rPr>
        <w:t>strany</w:t>
      </w:r>
    </w:p>
    <w:p w14:paraId="475E6466" w14:textId="77777777" w:rsidR="005764AC" w:rsidRPr="00EA12C1" w:rsidRDefault="005764AC" w:rsidP="003936CE">
      <w:pPr>
        <w:rPr>
          <w:rFonts w:ascii="Cambria" w:hAnsi="Cambria" w:cs="Calibri"/>
          <w:snapToGrid w:val="0"/>
        </w:rPr>
      </w:pPr>
    </w:p>
    <w:p w14:paraId="4A52C9E2" w14:textId="0F8E7B08" w:rsidR="004B09DC" w:rsidRPr="00EA12C1" w:rsidRDefault="004B09DC" w:rsidP="003936CE">
      <w:pPr>
        <w:rPr>
          <w:rFonts w:ascii="Cambria" w:hAnsi="Cambria" w:cs="Calibri"/>
          <w:snapToGrid w:val="0"/>
        </w:rPr>
      </w:pPr>
      <w:r w:rsidRPr="00EA12C1">
        <w:rPr>
          <w:rFonts w:ascii="Cambria" w:hAnsi="Cambria" w:cs="Calibri"/>
          <w:snapToGrid w:val="0"/>
        </w:rPr>
        <w:t>Město Chlumec nad Cidlinou</w:t>
      </w:r>
    </w:p>
    <w:p w14:paraId="3F2FBD6C" w14:textId="3797AAF7" w:rsidR="00205D55" w:rsidRPr="00EA12C1" w:rsidRDefault="00205D55" w:rsidP="003936CE">
      <w:pPr>
        <w:rPr>
          <w:rFonts w:ascii="Cambria" w:hAnsi="Cambria" w:cs="Calibri"/>
          <w:snapToGrid w:val="0"/>
        </w:rPr>
      </w:pPr>
      <w:r w:rsidRPr="00EA12C1">
        <w:rPr>
          <w:rFonts w:ascii="Cambria" w:hAnsi="Cambria" w:cs="Calibri"/>
          <w:snapToGrid w:val="0"/>
        </w:rPr>
        <w:t xml:space="preserve">Sídlo: </w:t>
      </w:r>
      <w:r w:rsidR="00B35605" w:rsidRPr="00EA12C1">
        <w:rPr>
          <w:rFonts w:ascii="Cambria" w:hAnsi="Cambria" w:cs="Calibri"/>
          <w:snapToGrid w:val="0"/>
        </w:rPr>
        <w:tab/>
      </w:r>
      <w:r w:rsidR="008344B6">
        <w:rPr>
          <w:rFonts w:ascii="Cambria" w:hAnsi="Cambria" w:cs="Calibri"/>
          <w:snapToGrid w:val="0"/>
        </w:rPr>
        <w:tab/>
      </w:r>
      <w:r w:rsidR="008344B6">
        <w:rPr>
          <w:rFonts w:ascii="Cambria" w:hAnsi="Cambria" w:cs="Calibri"/>
          <w:snapToGrid w:val="0"/>
        </w:rPr>
        <w:tab/>
      </w:r>
      <w:r w:rsidR="008344B6">
        <w:rPr>
          <w:rFonts w:ascii="Cambria" w:hAnsi="Cambria" w:cs="Calibri"/>
          <w:snapToGrid w:val="0"/>
        </w:rPr>
        <w:tab/>
      </w:r>
      <w:r w:rsidR="008344B6" w:rsidRPr="008344B6">
        <w:rPr>
          <w:rFonts w:ascii="Cambria" w:hAnsi="Cambria" w:cs="Calibri"/>
          <w:snapToGrid w:val="0"/>
        </w:rPr>
        <w:t>Klicperovo náměstí 64, Chlumec nad Cidlinou I, 503 51 Chlumec nad Cidlinou</w:t>
      </w:r>
      <w:r w:rsidR="00B35605" w:rsidRPr="00EA12C1">
        <w:rPr>
          <w:rFonts w:ascii="Cambria" w:hAnsi="Cambria" w:cs="Calibri"/>
          <w:snapToGrid w:val="0"/>
        </w:rPr>
        <w:tab/>
      </w:r>
    </w:p>
    <w:p w14:paraId="055CC6C7" w14:textId="067FEB2D" w:rsidR="00205D55" w:rsidRPr="00EA12C1" w:rsidRDefault="00205D55" w:rsidP="003936CE">
      <w:pPr>
        <w:rPr>
          <w:rFonts w:ascii="Cambria" w:hAnsi="Cambria" w:cs="Calibri"/>
          <w:snapToGrid w:val="0"/>
        </w:rPr>
      </w:pPr>
      <w:r w:rsidRPr="00EA12C1">
        <w:rPr>
          <w:rFonts w:ascii="Cambria" w:hAnsi="Cambria" w:cs="Calibri"/>
          <w:snapToGrid w:val="0"/>
        </w:rPr>
        <w:t xml:space="preserve">IČO: </w:t>
      </w:r>
      <w:r w:rsidR="00B35605" w:rsidRPr="00EA12C1">
        <w:rPr>
          <w:rFonts w:ascii="Cambria" w:hAnsi="Cambria" w:cs="Calibri"/>
          <w:snapToGrid w:val="0"/>
        </w:rPr>
        <w:tab/>
      </w:r>
      <w:r w:rsidR="00B35605" w:rsidRPr="00EA12C1">
        <w:rPr>
          <w:rFonts w:ascii="Cambria" w:hAnsi="Cambria" w:cs="Calibri"/>
          <w:snapToGrid w:val="0"/>
        </w:rPr>
        <w:tab/>
      </w:r>
      <w:r w:rsidR="00B35605" w:rsidRPr="00EA12C1">
        <w:rPr>
          <w:rFonts w:ascii="Cambria" w:hAnsi="Cambria" w:cs="Calibri"/>
          <w:snapToGrid w:val="0"/>
        </w:rPr>
        <w:tab/>
      </w:r>
      <w:r w:rsidR="008344B6">
        <w:rPr>
          <w:rFonts w:ascii="Cambria" w:hAnsi="Cambria" w:cs="Calibri"/>
          <w:snapToGrid w:val="0"/>
        </w:rPr>
        <w:tab/>
      </w:r>
      <w:r w:rsidR="008344B6" w:rsidRPr="008344B6">
        <w:rPr>
          <w:rFonts w:ascii="Cambria" w:hAnsi="Cambria" w:cs="Calibri"/>
          <w:snapToGrid w:val="0"/>
        </w:rPr>
        <w:t>00268861</w:t>
      </w:r>
      <w:r w:rsidR="00B35605" w:rsidRPr="00EA12C1">
        <w:rPr>
          <w:rFonts w:ascii="Cambria" w:hAnsi="Cambria" w:cs="Calibri"/>
          <w:snapToGrid w:val="0"/>
        </w:rPr>
        <w:tab/>
      </w:r>
    </w:p>
    <w:p w14:paraId="0A69C4A0" w14:textId="3A5B1CFE" w:rsidR="005764AC" w:rsidRPr="00EA12C1" w:rsidRDefault="00205D55" w:rsidP="003936CE">
      <w:pPr>
        <w:rPr>
          <w:rFonts w:ascii="Cambria" w:hAnsi="Cambria" w:cs="Calibri"/>
          <w:snapToGrid w:val="0"/>
        </w:rPr>
      </w:pPr>
      <w:r w:rsidRPr="00EA12C1">
        <w:rPr>
          <w:rFonts w:ascii="Cambria" w:hAnsi="Cambria" w:cs="Calibri"/>
          <w:snapToGrid w:val="0"/>
        </w:rPr>
        <w:t xml:space="preserve">DIČ: </w:t>
      </w:r>
      <w:r w:rsidR="00B35605" w:rsidRPr="00EA12C1">
        <w:rPr>
          <w:rFonts w:ascii="Cambria" w:hAnsi="Cambria" w:cs="Calibri"/>
          <w:snapToGrid w:val="0"/>
        </w:rPr>
        <w:tab/>
      </w:r>
      <w:r w:rsidR="00B35605" w:rsidRPr="00EA12C1">
        <w:rPr>
          <w:rFonts w:ascii="Cambria" w:hAnsi="Cambria" w:cs="Calibri"/>
          <w:snapToGrid w:val="0"/>
        </w:rPr>
        <w:tab/>
      </w:r>
      <w:r w:rsidR="00B35605" w:rsidRPr="00EA12C1">
        <w:rPr>
          <w:rFonts w:ascii="Cambria" w:hAnsi="Cambria" w:cs="Calibri"/>
          <w:snapToGrid w:val="0"/>
        </w:rPr>
        <w:tab/>
      </w:r>
      <w:r w:rsidR="00B35605" w:rsidRPr="00EA12C1">
        <w:rPr>
          <w:rFonts w:ascii="Cambria" w:hAnsi="Cambria" w:cs="Calibri"/>
          <w:snapToGrid w:val="0"/>
        </w:rPr>
        <w:tab/>
      </w:r>
      <w:r w:rsidR="008344B6" w:rsidRPr="008344B6">
        <w:rPr>
          <w:rFonts w:ascii="Cambria" w:hAnsi="Cambria" w:cs="Calibri"/>
          <w:snapToGrid w:val="0"/>
        </w:rPr>
        <w:t>CZ00268861</w:t>
      </w:r>
    </w:p>
    <w:p w14:paraId="7408EC0F" w14:textId="33216E74" w:rsidR="00205D55" w:rsidRPr="00372F8E" w:rsidRDefault="00205D55" w:rsidP="003936CE">
      <w:pPr>
        <w:rPr>
          <w:rFonts w:ascii="Cambria" w:hAnsi="Cambria" w:cs="Calibri"/>
          <w:snapToGrid w:val="0"/>
        </w:rPr>
      </w:pPr>
      <w:r w:rsidRPr="00372F8E">
        <w:rPr>
          <w:rFonts w:ascii="Cambria" w:hAnsi="Cambria" w:cs="Calibri"/>
          <w:snapToGrid w:val="0"/>
        </w:rPr>
        <w:t xml:space="preserve">Oprávněný zástupce: </w:t>
      </w:r>
      <w:r w:rsidR="00B35605" w:rsidRPr="00372F8E">
        <w:rPr>
          <w:rFonts w:ascii="Cambria" w:hAnsi="Cambria" w:cs="Calibri"/>
          <w:snapToGrid w:val="0"/>
        </w:rPr>
        <w:tab/>
      </w:r>
      <w:r w:rsidR="008344B6" w:rsidRPr="00372F8E">
        <w:rPr>
          <w:rFonts w:ascii="Cambria" w:hAnsi="Cambria" w:cs="Calibri"/>
          <w:snapToGrid w:val="0"/>
        </w:rPr>
        <w:tab/>
        <w:t>Mgr. Vladan Kárník, starosta</w:t>
      </w:r>
    </w:p>
    <w:p w14:paraId="7F721743" w14:textId="6CE82891" w:rsidR="005764AC" w:rsidRPr="00372F8E" w:rsidRDefault="00205D55" w:rsidP="003936CE">
      <w:pPr>
        <w:rPr>
          <w:rFonts w:ascii="Cambria" w:hAnsi="Cambria" w:cs="Calibri"/>
          <w:snapToGrid w:val="0"/>
        </w:rPr>
      </w:pPr>
      <w:r w:rsidRPr="00372F8E">
        <w:rPr>
          <w:rFonts w:ascii="Cambria" w:hAnsi="Cambria" w:cs="Calibri"/>
          <w:snapToGrid w:val="0"/>
        </w:rPr>
        <w:t xml:space="preserve">E-mail: </w:t>
      </w:r>
      <w:r w:rsidR="00B35605" w:rsidRPr="00372F8E">
        <w:rPr>
          <w:rFonts w:ascii="Cambria" w:hAnsi="Cambria" w:cs="Calibri"/>
          <w:snapToGrid w:val="0"/>
        </w:rPr>
        <w:tab/>
      </w:r>
      <w:r w:rsidR="00B35605" w:rsidRPr="00372F8E">
        <w:rPr>
          <w:rFonts w:ascii="Cambria" w:hAnsi="Cambria" w:cs="Calibri"/>
          <w:snapToGrid w:val="0"/>
        </w:rPr>
        <w:tab/>
      </w:r>
      <w:r w:rsidR="00B35605" w:rsidRPr="00372F8E">
        <w:rPr>
          <w:rFonts w:ascii="Cambria" w:hAnsi="Cambria" w:cs="Calibri"/>
          <w:snapToGrid w:val="0"/>
        </w:rPr>
        <w:tab/>
      </w:r>
      <w:r w:rsidR="00372F8E" w:rsidRPr="00372F8E">
        <w:rPr>
          <w:rFonts w:ascii="Cambria" w:hAnsi="Cambria" w:cs="Calibri"/>
          <w:i/>
          <w:iCs/>
          <w:snapToGrid w:val="0"/>
          <w:highlight w:val="yellow"/>
        </w:rPr>
        <w:t>bude doplněno před podpisem</w:t>
      </w:r>
      <w:r w:rsidR="00372F8E" w:rsidRPr="00372F8E">
        <w:rPr>
          <w:rFonts w:ascii="Cambria" w:hAnsi="Cambria" w:cs="Calibri"/>
          <w:i/>
          <w:iCs/>
          <w:snapToGrid w:val="0"/>
          <w:highlight w:val="yellow"/>
        </w:rPr>
        <w:t xml:space="preserve"> smlouvy</w:t>
      </w:r>
      <w:r w:rsidR="00372F8E" w:rsidRPr="00372F8E">
        <w:rPr>
          <w:rFonts w:ascii="Cambria" w:hAnsi="Cambria" w:cs="Calibri"/>
          <w:i/>
          <w:iCs/>
          <w:snapToGrid w:val="0"/>
        </w:rPr>
        <w:t xml:space="preserve"> </w:t>
      </w:r>
    </w:p>
    <w:p w14:paraId="7A40F5E3" w14:textId="6FF5628D" w:rsidR="005764AC" w:rsidRPr="00EA12C1" w:rsidRDefault="00205D55" w:rsidP="003936CE">
      <w:pPr>
        <w:rPr>
          <w:rFonts w:ascii="Cambria" w:hAnsi="Cambria" w:cs="Calibri"/>
          <w:snapToGrid w:val="0"/>
        </w:rPr>
      </w:pPr>
      <w:r w:rsidRPr="00372F8E">
        <w:rPr>
          <w:rFonts w:ascii="Cambria" w:hAnsi="Cambria" w:cs="Calibri"/>
          <w:snapToGrid w:val="0"/>
        </w:rPr>
        <w:t>ID datové</w:t>
      </w:r>
      <w:r w:rsidRPr="00EA12C1">
        <w:rPr>
          <w:rFonts w:ascii="Cambria" w:hAnsi="Cambria" w:cs="Calibri"/>
          <w:snapToGrid w:val="0"/>
        </w:rPr>
        <w:t xml:space="preserve"> schránky:</w:t>
      </w:r>
      <w:r w:rsidR="00B35605" w:rsidRPr="00EA12C1">
        <w:rPr>
          <w:rFonts w:ascii="Cambria" w:hAnsi="Cambria" w:cs="Calibri"/>
          <w:snapToGrid w:val="0"/>
        </w:rPr>
        <w:tab/>
      </w:r>
      <w:r w:rsidR="00B35605" w:rsidRPr="00EA12C1">
        <w:rPr>
          <w:rFonts w:ascii="Cambria" w:hAnsi="Cambria" w:cs="Calibri"/>
          <w:snapToGrid w:val="0"/>
        </w:rPr>
        <w:tab/>
      </w:r>
      <w:r w:rsidR="008344B6" w:rsidRPr="0061298A">
        <w:rPr>
          <w:rFonts w:ascii="Cambria" w:hAnsi="Cambria"/>
        </w:rPr>
        <w:t>enubzs2</w:t>
      </w:r>
    </w:p>
    <w:p w14:paraId="5CA91F9F" w14:textId="77777777" w:rsidR="00205D55" w:rsidRPr="00EA12C1" w:rsidRDefault="00205D55" w:rsidP="003936CE">
      <w:pPr>
        <w:rPr>
          <w:rFonts w:ascii="Cambria" w:hAnsi="Cambria" w:cs="Calibri"/>
          <w:snapToGrid w:val="0"/>
        </w:rPr>
      </w:pPr>
    </w:p>
    <w:p w14:paraId="4E760904" w14:textId="1050A253" w:rsidR="00205D55" w:rsidRPr="00EA12C1" w:rsidRDefault="00205D55" w:rsidP="003936CE">
      <w:pPr>
        <w:rPr>
          <w:rFonts w:ascii="Cambria" w:hAnsi="Cambria" w:cs="Calibri"/>
          <w:i/>
          <w:iCs/>
          <w:snapToGrid w:val="0"/>
        </w:rPr>
      </w:pPr>
      <w:r w:rsidRPr="00EA12C1">
        <w:rPr>
          <w:rFonts w:ascii="Cambria" w:hAnsi="Cambria" w:cs="Calibri"/>
          <w:i/>
          <w:iCs/>
          <w:snapToGrid w:val="0"/>
        </w:rPr>
        <w:t>dále také jako město či objednatel</w:t>
      </w:r>
    </w:p>
    <w:p w14:paraId="36A9276D" w14:textId="6D72E716" w:rsidR="005764AC" w:rsidRPr="00EA12C1" w:rsidRDefault="005764AC" w:rsidP="003936CE">
      <w:pPr>
        <w:rPr>
          <w:rFonts w:ascii="Cambria" w:hAnsi="Cambria" w:cs="Calibri"/>
          <w:snapToGrid w:val="0"/>
        </w:rPr>
      </w:pPr>
    </w:p>
    <w:p w14:paraId="3684B5DD" w14:textId="083EFB1B" w:rsidR="00205D55" w:rsidRPr="00EA12C1" w:rsidRDefault="00205D55" w:rsidP="003936CE">
      <w:pPr>
        <w:pStyle w:val="Zkladntext"/>
        <w:rPr>
          <w:rFonts w:ascii="Cambria" w:hAnsi="Cambria" w:cs="Calibri"/>
          <w:sz w:val="22"/>
          <w:szCs w:val="22"/>
        </w:rPr>
      </w:pPr>
      <w:r w:rsidRPr="00EA12C1">
        <w:rPr>
          <w:rFonts w:ascii="Cambria" w:hAnsi="Cambria" w:cs="Calibri"/>
          <w:sz w:val="22"/>
          <w:szCs w:val="22"/>
        </w:rPr>
        <w:t xml:space="preserve">a </w:t>
      </w:r>
    </w:p>
    <w:p w14:paraId="7CCB5805" w14:textId="77777777" w:rsidR="00B35605" w:rsidRPr="00EA12C1" w:rsidRDefault="00B35605" w:rsidP="003936CE">
      <w:pPr>
        <w:pStyle w:val="Zkladntext"/>
        <w:rPr>
          <w:rFonts w:ascii="Cambria" w:hAnsi="Cambria" w:cs="Calibri"/>
          <w:sz w:val="22"/>
          <w:szCs w:val="22"/>
        </w:rPr>
      </w:pPr>
    </w:p>
    <w:p w14:paraId="28EF104A" w14:textId="012E7F2E" w:rsidR="00205D55" w:rsidRPr="00EA12C1" w:rsidRDefault="00616856" w:rsidP="003936CE">
      <w:pPr>
        <w:rPr>
          <w:rFonts w:ascii="Cambria" w:hAnsi="Cambria" w:cs="Calibri"/>
          <w:b/>
          <w:bCs/>
          <w:snapToGrid w:val="0"/>
        </w:rPr>
      </w:pPr>
      <w:permStart w:id="1819886922" w:edGrp="everyone"/>
      <w:r w:rsidRPr="00EA12C1">
        <w:rPr>
          <w:rFonts w:ascii="Cambria" w:hAnsi="Cambria" w:cs="Calibri"/>
          <w:b/>
          <w:bCs/>
          <w:snapToGrid w:val="0"/>
          <w:highlight w:val="lightGray"/>
        </w:rPr>
        <w:t>………………………………….</w:t>
      </w:r>
    </w:p>
    <w:p w14:paraId="7E8F7B64" w14:textId="2A167FCB" w:rsidR="00205D55" w:rsidRPr="00EA12C1" w:rsidRDefault="00205D55" w:rsidP="003936CE">
      <w:pPr>
        <w:rPr>
          <w:rFonts w:ascii="Cambria" w:hAnsi="Cambria" w:cs="Calibri"/>
          <w:snapToGrid w:val="0"/>
        </w:rPr>
      </w:pPr>
      <w:r w:rsidRPr="00EA12C1">
        <w:rPr>
          <w:rFonts w:ascii="Cambria" w:hAnsi="Cambria" w:cs="Calibri"/>
          <w:snapToGrid w:val="0"/>
        </w:rPr>
        <w:t>Sídlo:</w:t>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highlight w:val="lightGray"/>
        </w:rPr>
        <w:t>………………………………….</w:t>
      </w:r>
    </w:p>
    <w:p w14:paraId="617DA4DC" w14:textId="68A7C939" w:rsidR="00205D55" w:rsidRPr="00EA12C1" w:rsidRDefault="00205D55" w:rsidP="003936CE">
      <w:pPr>
        <w:rPr>
          <w:rFonts w:ascii="Cambria" w:hAnsi="Cambria" w:cs="Calibri"/>
          <w:snapToGrid w:val="0"/>
        </w:rPr>
      </w:pPr>
      <w:r w:rsidRPr="00EA12C1">
        <w:rPr>
          <w:rFonts w:ascii="Cambria" w:hAnsi="Cambria" w:cs="Calibri"/>
          <w:snapToGrid w:val="0"/>
        </w:rPr>
        <w:t>IČO:</w:t>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highlight w:val="lightGray"/>
        </w:rPr>
        <w:t>………………………………….</w:t>
      </w:r>
    </w:p>
    <w:p w14:paraId="2C2A7DBD" w14:textId="107E59AF" w:rsidR="00205D55" w:rsidRPr="00EA12C1" w:rsidRDefault="00205D55" w:rsidP="003936CE">
      <w:pPr>
        <w:rPr>
          <w:rFonts w:ascii="Cambria" w:hAnsi="Cambria" w:cs="Calibri"/>
          <w:snapToGrid w:val="0"/>
        </w:rPr>
      </w:pPr>
      <w:r w:rsidRPr="00EA12C1">
        <w:rPr>
          <w:rFonts w:ascii="Cambria" w:hAnsi="Cambria" w:cs="Calibri"/>
          <w:snapToGrid w:val="0"/>
        </w:rPr>
        <w:t>DIČ</w:t>
      </w:r>
      <w:r w:rsidR="00B35605" w:rsidRPr="00EA12C1">
        <w:rPr>
          <w:rFonts w:ascii="Cambria" w:hAnsi="Cambria" w:cs="Calibri"/>
          <w:snapToGrid w:val="0"/>
        </w:rPr>
        <w:t>:</w:t>
      </w:r>
      <w:r w:rsidRPr="00EA12C1">
        <w:rPr>
          <w:rFonts w:ascii="Cambria" w:hAnsi="Cambria" w:cs="Calibri"/>
          <w:snapToGrid w:val="0"/>
        </w:rPr>
        <w:t xml:space="preserve"> </w:t>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highlight w:val="lightGray"/>
        </w:rPr>
        <w:t>………………………………….</w:t>
      </w:r>
    </w:p>
    <w:p w14:paraId="5A4352E8" w14:textId="6AD7A031" w:rsidR="00616856" w:rsidRPr="00EA12C1" w:rsidRDefault="00616856" w:rsidP="003936CE">
      <w:pPr>
        <w:jc w:val="both"/>
        <w:rPr>
          <w:rFonts w:ascii="Cambria" w:hAnsi="Cambria" w:cs="Calibri"/>
          <w:snapToGrid w:val="0"/>
        </w:rPr>
      </w:pPr>
      <w:r w:rsidRPr="00EA12C1">
        <w:rPr>
          <w:rFonts w:ascii="Cambria" w:hAnsi="Cambria" w:cs="Calibri"/>
          <w:snapToGrid w:val="0"/>
        </w:rPr>
        <w:t xml:space="preserve">zapsaná v obchodním rejstříku vedeným </w:t>
      </w:r>
      <w:r w:rsidRPr="00EA12C1">
        <w:rPr>
          <w:rFonts w:ascii="Cambria" w:hAnsi="Cambria" w:cs="Calibri"/>
          <w:snapToGrid w:val="0"/>
          <w:highlight w:val="lightGray"/>
        </w:rPr>
        <w:t>…………………</w:t>
      </w:r>
      <w:r w:rsidRPr="00EA12C1">
        <w:rPr>
          <w:rFonts w:ascii="Cambria" w:hAnsi="Cambria" w:cs="Calibri"/>
          <w:snapToGrid w:val="0"/>
        </w:rPr>
        <w:t xml:space="preserve"> v </w:t>
      </w:r>
      <w:r w:rsidRPr="00EA12C1">
        <w:rPr>
          <w:rFonts w:ascii="Cambria" w:hAnsi="Cambria" w:cs="Calibri"/>
          <w:snapToGrid w:val="0"/>
          <w:highlight w:val="lightGray"/>
        </w:rPr>
        <w:t>…………………,</w:t>
      </w:r>
      <w:r w:rsidRPr="00EA12C1">
        <w:rPr>
          <w:rFonts w:ascii="Cambria" w:hAnsi="Cambria" w:cs="Calibri"/>
          <w:snapToGrid w:val="0"/>
        </w:rPr>
        <w:t xml:space="preserve"> oddíl </w:t>
      </w:r>
      <w:r w:rsidRPr="00EA12C1">
        <w:rPr>
          <w:rFonts w:ascii="Cambria" w:hAnsi="Cambria" w:cs="Calibri"/>
          <w:snapToGrid w:val="0"/>
          <w:highlight w:val="lightGray"/>
        </w:rPr>
        <w:t>…………………,</w:t>
      </w:r>
      <w:r w:rsidRPr="00EA12C1">
        <w:rPr>
          <w:rFonts w:ascii="Cambria" w:hAnsi="Cambria" w:cs="Calibri"/>
          <w:snapToGrid w:val="0"/>
        </w:rPr>
        <w:t xml:space="preserve"> vložka </w:t>
      </w:r>
      <w:r w:rsidRPr="00EA12C1">
        <w:rPr>
          <w:rFonts w:ascii="Cambria" w:hAnsi="Cambria" w:cs="Calibri"/>
          <w:snapToGrid w:val="0"/>
          <w:highlight w:val="lightGray"/>
        </w:rPr>
        <w:t>…………………</w:t>
      </w:r>
    </w:p>
    <w:p w14:paraId="75269220" w14:textId="0AB95B97" w:rsidR="00205D55" w:rsidRPr="00EA12C1" w:rsidRDefault="00205D55" w:rsidP="003936CE">
      <w:pPr>
        <w:rPr>
          <w:rFonts w:ascii="Cambria" w:hAnsi="Cambria" w:cs="Calibri"/>
          <w:snapToGrid w:val="0"/>
        </w:rPr>
      </w:pPr>
      <w:r w:rsidRPr="00EA12C1">
        <w:rPr>
          <w:rFonts w:ascii="Cambria" w:hAnsi="Cambria" w:cs="Calibri"/>
          <w:snapToGrid w:val="0"/>
        </w:rPr>
        <w:t>Oprávněný zástupce:</w:t>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highlight w:val="lightGray"/>
        </w:rPr>
        <w:t>………………………………….</w:t>
      </w:r>
    </w:p>
    <w:p w14:paraId="63C0C6FD" w14:textId="065665BF" w:rsidR="00205D55" w:rsidRPr="00EA12C1" w:rsidRDefault="00205D55" w:rsidP="003936CE">
      <w:pPr>
        <w:rPr>
          <w:rFonts w:ascii="Cambria" w:hAnsi="Cambria" w:cs="Calibri"/>
          <w:snapToGrid w:val="0"/>
        </w:rPr>
      </w:pPr>
      <w:r w:rsidRPr="00EA12C1">
        <w:rPr>
          <w:rFonts w:ascii="Cambria" w:hAnsi="Cambria" w:cs="Calibri"/>
          <w:snapToGrid w:val="0"/>
        </w:rPr>
        <w:t>E-mail:</w:t>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highlight w:val="lightGray"/>
        </w:rPr>
        <w:t>………………………………….</w:t>
      </w:r>
    </w:p>
    <w:p w14:paraId="759ED15E" w14:textId="74F5ED7F" w:rsidR="00205D55" w:rsidRPr="00EA12C1" w:rsidRDefault="00205D55" w:rsidP="003936CE">
      <w:pPr>
        <w:rPr>
          <w:rFonts w:ascii="Cambria" w:hAnsi="Cambria" w:cs="Calibri"/>
          <w:snapToGrid w:val="0"/>
        </w:rPr>
      </w:pPr>
      <w:r w:rsidRPr="00EA12C1">
        <w:rPr>
          <w:rFonts w:ascii="Cambria" w:hAnsi="Cambria" w:cs="Calibri"/>
          <w:snapToGrid w:val="0"/>
        </w:rPr>
        <w:t xml:space="preserve">Bankovní spojeni: </w:t>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highlight w:val="lightGray"/>
        </w:rPr>
        <w:t>………………………………….</w:t>
      </w:r>
    </w:p>
    <w:p w14:paraId="7EFB6A7B" w14:textId="4E4D374A" w:rsidR="00205D55" w:rsidRPr="00EA12C1" w:rsidRDefault="00205D55" w:rsidP="003936CE">
      <w:pPr>
        <w:rPr>
          <w:rFonts w:ascii="Cambria" w:hAnsi="Cambria" w:cs="Calibri"/>
          <w:snapToGrid w:val="0"/>
        </w:rPr>
      </w:pPr>
      <w:r w:rsidRPr="00EA12C1">
        <w:rPr>
          <w:rFonts w:ascii="Cambria" w:hAnsi="Cambria" w:cs="Calibri"/>
          <w:snapToGrid w:val="0"/>
        </w:rPr>
        <w:t>Číslo účtu:</w:t>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highlight w:val="lightGray"/>
        </w:rPr>
        <w:t>………………………………….</w:t>
      </w:r>
    </w:p>
    <w:p w14:paraId="0E30E9EC" w14:textId="194B4BCB" w:rsidR="00205D55" w:rsidRPr="00EA12C1" w:rsidRDefault="00205D55" w:rsidP="003936CE">
      <w:pPr>
        <w:rPr>
          <w:rFonts w:ascii="Cambria" w:hAnsi="Cambria" w:cs="Calibri"/>
          <w:snapToGrid w:val="0"/>
        </w:rPr>
      </w:pPr>
      <w:r w:rsidRPr="00EA12C1">
        <w:rPr>
          <w:rFonts w:ascii="Cambria" w:hAnsi="Cambria" w:cs="Calibri"/>
          <w:snapToGrid w:val="0"/>
        </w:rPr>
        <w:t xml:space="preserve">ID datové schránky: </w:t>
      </w:r>
      <w:r w:rsidR="00616856"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highlight w:val="lightGray"/>
        </w:rPr>
        <w:t>………………………………….</w:t>
      </w:r>
    </w:p>
    <w:permEnd w:id="1819886922"/>
    <w:p w14:paraId="44BD7137" w14:textId="391AD7E8" w:rsidR="00205D55" w:rsidRPr="00EA12C1" w:rsidRDefault="00205D55" w:rsidP="003936CE">
      <w:pPr>
        <w:pStyle w:val="Zkladntext"/>
        <w:rPr>
          <w:rFonts w:ascii="Cambria" w:hAnsi="Cambria" w:cs="Calibri"/>
          <w:sz w:val="22"/>
          <w:szCs w:val="22"/>
        </w:rPr>
      </w:pPr>
    </w:p>
    <w:p w14:paraId="621054E2" w14:textId="3D992AFB" w:rsidR="00B35605" w:rsidRPr="00EA12C1" w:rsidRDefault="00B35605" w:rsidP="003936CE">
      <w:pPr>
        <w:rPr>
          <w:rFonts w:ascii="Cambria" w:hAnsi="Cambria" w:cs="Calibri"/>
          <w:i/>
          <w:iCs/>
          <w:snapToGrid w:val="0"/>
        </w:rPr>
      </w:pPr>
      <w:r w:rsidRPr="00EA12C1">
        <w:rPr>
          <w:rFonts w:ascii="Cambria" w:hAnsi="Cambria" w:cs="Calibri"/>
          <w:i/>
          <w:iCs/>
          <w:snapToGrid w:val="0"/>
        </w:rPr>
        <w:t xml:space="preserve">dále také jako </w:t>
      </w:r>
      <w:r w:rsidR="00E02747" w:rsidRPr="00EA12C1">
        <w:rPr>
          <w:rFonts w:ascii="Cambria" w:hAnsi="Cambria" w:cs="Calibri"/>
          <w:i/>
          <w:iCs/>
          <w:snapToGrid w:val="0"/>
        </w:rPr>
        <w:t>dodavatel</w:t>
      </w:r>
    </w:p>
    <w:p w14:paraId="6F1AA67D" w14:textId="77777777" w:rsidR="00B35605" w:rsidRPr="00EA12C1" w:rsidRDefault="00B35605" w:rsidP="003936CE">
      <w:pPr>
        <w:rPr>
          <w:rFonts w:ascii="Cambria" w:hAnsi="Cambria" w:cs="Calibri"/>
          <w:snapToGrid w:val="0"/>
        </w:rPr>
      </w:pPr>
    </w:p>
    <w:p w14:paraId="6C183A7D" w14:textId="34FFBD69" w:rsidR="00205D55" w:rsidRPr="00EA12C1" w:rsidRDefault="00B35605" w:rsidP="003936CE">
      <w:pPr>
        <w:rPr>
          <w:rFonts w:ascii="Cambria" w:hAnsi="Cambria" w:cs="Calibri"/>
          <w:snapToGrid w:val="0"/>
        </w:rPr>
      </w:pPr>
      <w:r w:rsidRPr="00EA12C1">
        <w:rPr>
          <w:rFonts w:ascii="Cambria" w:hAnsi="Cambria" w:cs="Calibri"/>
          <w:snapToGrid w:val="0"/>
        </w:rPr>
        <w:t>Zástupce pověřený jednáním ve věcech technických:</w:t>
      </w:r>
    </w:p>
    <w:p w14:paraId="52123F35" w14:textId="4F1A06F5" w:rsidR="00B35605" w:rsidRPr="00EA12C1" w:rsidRDefault="00B35605" w:rsidP="003936CE">
      <w:pPr>
        <w:rPr>
          <w:rFonts w:ascii="Cambria" w:hAnsi="Cambria" w:cs="Calibri"/>
          <w:snapToGrid w:val="0"/>
        </w:rPr>
      </w:pPr>
      <w:r w:rsidRPr="00EA12C1">
        <w:rPr>
          <w:rFonts w:ascii="Cambria" w:hAnsi="Cambria" w:cs="Calibri"/>
          <w:snapToGrid w:val="0"/>
        </w:rPr>
        <w:tab/>
        <w:t>za objednatele:</w:t>
      </w:r>
      <w:r w:rsidRPr="00EA12C1">
        <w:rPr>
          <w:rFonts w:ascii="Cambria" w:hAnsi="Cambria" w:cs="Calibri"/>
          <w:snapToGrid w:val="0"/>
        </w:rPr>
        <w:tab/>
      </w:r>
      <w:r w:rsidR="00372F8E" w:rsidRPr="00372F8E">
        <w:rPr>
          <w:rFonts w:ascii="Cambria" w:hAnsi="Cambria" w:cs="Calibri"/>
          <w:i/>
          <w:iCs/>
          <w:snapToGrid w:val="0"/>
          <w:highlight w:val="yellow"/>
        </w:rPr>
        <w:t>bude doplněno před podpisem smlouvy</w:t>
      </w:r>
    </w:p>
    <w:p w14:paraId="61329F1A" w14:textId="50C8EF0E" w:rsidR="00B35605" w:rsidRPr="00EA12C1" w:rsidRDefault="00B35605" w:rsidP="003936CE">
      <w:pPr>
        <w:rPr>
          <w:rFonts w:ascii="Cambria" w:hAnsi="Cambria" w:cs="Calibri"/>
          <w:snapToGrid w:val="0"/>
        </w:rPr>
      </w:pPr>
      <w:permStart w:id="491027031" w:edGrp="everyone"/>
      <w:r w:rsidRPr="00EA12C1">
        <w:rPr>
          <w:rFonts w:ascii="Cambria" w:hAnsi="Cambria" w:cs="Calibri"/>
          <w:snapToGrid w:val="0"/>
        </w:rPr>
        <w:tab/>
        <w:t xml:space="preserve">za </w:t>
      </w:r>
      <w:r w:rsidR="00E02747" w:rsidRPr="00EA12C1">
        <w:rPr>
          <w:rFonts w:ascii="Cambria" w:hAnsi="Cambria" w:cs="Calibri"/>
          <w:snapToGrid w:val="0"/>
        </w:rPr>
        <w:t>dodavatele</w:t>
      </w:r>
      <w:r w:rsidRPr="00EA12C1">
        <w:rPr>
          <w:rFonts w:ascii="Cambria" w:hAnsi="Cambria" w:cs="Calibri"/>
          <w:snapToGrid w:val="0"/>
        </w:rPr>
        <w:t>:</w:t>
      </w:r>
      <w:r w:rsidRPr="00EA12C1">
        <w:rPr>
          <w:rFonts w:ascii="Cambria" w:hAnsi="Cambria" w:cs="Calibri"/>
          <w:snapToGrid w:val="0"/>
        </w:rPr>
        <w:tab/>
      </w:r>
      <w:r w:rsidR="00616856" w:rsidRPr="00EA12C1">
        <w:rPr>
          <w:rFonts w:ascii="Cambria" w:hAnsi="Cambria" w:cs="Calibri"/>
          <w:snapToGrid w:val="0"/>
        </w:rPr>
        <w:tab/>
      </w:r>
      <w:r w:rsidR="00616856" w:rsidRPr="00EA12C1">
        <w:rPr>
          <w:rFonts w:ascii="Cambria" w:hAnsi="Cambria" w:cs="Calibri"/>
          <w:snapToGrid w:val="0"/>
          <w:highlight w:val="lightGray"/>
        </w:rPr>
        <w:t>………………………………….</w:t>
      </w:r>
    </w:p>
    <w:permEnd w:id="491027031"/>
    <w:p w14:paraId="56A4FB00" w14:textId="2F24544D" w:rsidR="00B35605" w:rsidRPr="00EA12C1" w:rsidRDefault="00B35605" w:rsidP="003936CE">
      <w:pPr>
        <w:rPr>
          <w:rFonts w:ascii="Cambria" w:hAnsi="Cambria" w:cs="Calibri"/>
          <w:snapToGrid w:val="0"/>
        </w:rPr>
      </w:pPr>
    </w:p>
    <w:p w14:paraId="08BEE683" w14:textId="77777777" w:rsidR="0035765B" w:rsidRPr="00EA12C1" w:rsidRDefault="0035765B" w:rsidP="003936CE">
      <w:pPr>
        <w:pStyle w:val="Zkladntext"/>
        <w:rPr>
          <w:rFonts w:ascii="Cambria" w:hAnsi="Cambria" w:cs="Calibri"/>
          <w:sz w:val="22"/>
          <w:szCs w:val="22"/>
        </w:rPr>
      </w:pPr>
    </w:p>
    <w:p w14:paraId="2DF8BC07" w14:textId="38BE025D" w:rsidR="0035765B" w:rsidRPr="00EA12C1" w:rsidRDefault="0035765B" w:rsidP="003936CE">
      <w:pPr>
        <w:jc w:val="both"/>
        <w:rPr>
          <w:rFonts w:ascii="Cambria" w:hAnsi="Cambria" w:cs="Calibri"/>
          <w:color w:val="0F0F0F"/>
        </w:rPr>
      </w:pPr>
      <w:r w:rsidRPr="00EA12C1">
        <w:rPr>
          <w:rFonts w:ascii="Cambria" w:hAnsi="Cambria" w:cs="Calibri"/>
          <w:color w:val="0F0F0F"/>
        </w:rPr>
        <w:t>uzavřely</w:t>
      </w:r>
      <w:r w:rsidRPr="00EA12C1">
        <w:rPr>
          <w:rFonts w:ascii="Cambria" w:hAnsi="Cambria" w:cs="Calibri"/>
          <w:color w:val="0F0F0F"/>
          <w:spacing w:val="17"/>
        </w:rPr>
        <w:t xml:space="preserve"> </w:t>
      </w:r>
      <w:r w:rsidRPr="00EA12C1">
        <w:rPr>
          <w:rFonts w:ascii="Cambria" w:hAnsi="Cambria" w:cs="Calibri"/>
          <w:color w:val="0F0F0F"/>
        </w:rPr>
        <w:t>níže</w:t>
      </w:r>
      <w:r w:rsidRPr="00EA12C1">
        <w:rPr>
          <w:rFonts w:ascii="Cambria" w:hAnsi="Cambria" w:cs="Calibri"/>
          <w:color w:val="0F0F0F"/>
          <w:spacing w:val="5"/>
        </w:rPr>
        <w:t xml:space="preserve"> </w:t>
      </w:r>
      <w:r w:rsidRPr="00EA12C1">
        <w:rPr>
          <w:rFonts w:ascii="Cambria" w:hAnsi="Cambria" w:cs="Calibri"/>
          <w:color w:val="0F0F0F"/>
        </w:rPr>
        <w:t>uvedeného</w:t>
      </w:r>
      <w:r w:rsidRPr="00EA12C1">
        <w:rPr>
          <w:rFonts w:ascii="Cambria" w:hAnsi="Cambria" w:cs="Calibri"/>
          <w:color w:val="0F0F0F"/>
          <w:spacing w:val="9"/>
        </w:rPr>
        <w:t xml:space="preserve"> </w:t>
      </w:r>
      <w:r w:rsidRPr="00EA12C1">
        <w:rPr>
          <w:rFonts w:ascii="Cambria" w:hAnsi="Cambria" w:cs="Calibri"/>
          <w:color w:val="0F0F0F"/>
        </w:rPr>
        <w:t>dne podle</w:t>
      </w:r>
      <w:r w:rsidRPr="00EA12C1">
        <w:rPr>
          <w:rFonts w:ascii="Cambria" w:hAnsi="Cambria" w:cs="Calibri"/>
          <w:color w:val="0F0F0F"/>
          <w:spacing w:val="7"/>
        </w:rPr>
        <w:t xml:space="preserve"> </w:t>
      </w:r>
      <w:proofErr w:type="spellStart"/>
      <w:r w:rsidRPr="00EA12C1">
        <w:rPr>
          <w:rFonts w:ascii="Cambria" w:hAnsi="Cambria" w:cs="Calibri"/>
          <w:color w:val="0F0F0F"/>
        </w:rPr>
        <w:t>ust</w:t>
      </w:r>
      <w:proofErr w:type="spellEnd"/>
      <w:r w:rsidRPr="00EA12C1">
        <w:rPr>
          <w:rFonts w:ascii="Cambria" w:hAnsi="Cambria" w:cs="Calibri"/>
          <w:color w:val="0F0F0F"/>
        </w:rPr>
        <w:t>.</w:t>
      </w:r>
      <w:r w:rsidRPr="00EA12C1">
        <w:rPr>
          <w:rFonts w:ascii="Cambria" w:hAnsi="Cambria" w:cs="Calibri"/>
          <w:color w:val="0F0F0F"/>
          <w:spacing w:val="-2"/>
        </w:rPr>
        <w:t xml:space="preserve"> </w:t>
      </w:r>
      <w:r w:rsidR="003936CE" w:rsidRPr="00EA12C1">
        <w:rPr>
          <w:rFonts w:ascii="Cambria" w:hAnsi="Cambria" w:cs="Calibri"/>
          <w:color w:val="0F0F0F"/>
        </w:rPr>
        <w:t xml:space="preserve">§ 1746 odst. 2 a následujících </w:t>
      </w:r>
      <w:r w:rsidRPr="00EA12C1">
        <w:rPr>
          <w:rFonts w:ascii="Cambria" w:hAnsi="Cambria" w:cs="Calibri"/>
          <w:color w:val="0F0F0F"/>
        </w:rPr>
        <w:t>zák.</w:t>
      </w:r>
      <w:r w:rsidRPr="00EA12C1">
        <w:rPr>
          <w:rFonts w:ascii="Cambria" w:hAnsi="Cambria" w:cs="Calibri"/>
          <w:color w:val="0F0F0F"/>
          <w:spacing w:val="4"/>
        </w:rPr>
        <w:t xml:space="preserve"> č.89 /2012 </w:t>
      </w:r>
      <w:r w:rsidRPr="00EA12C1">
        <w:rPr>
          <w:rFonts w:ascii="Cambria" w:hAnsi="Cambria" w:cs="Calibri"/>
          <w:color w:val="0F0F0F"/>
        </w:rPr>
        <w:t>Sb.</w:t>
      </w:r>
      <w:r w:rsidRPr="00EA12C1">
        <w:rPr>
          <w:rFonts w:ascii="Cambria" w:hAnsi="Cambria" w:cs="Calibri"/>
          <w:color w:val="282828"/>
        </w:rPr>
        <w:t>,</w:t>
      </w:r>
      <w:r w:rsidRPr="00EA12C1">
        <w:rPr>
          <w:rFonts w:ascii="Cambria" w:hAnsi="Cambria" w:cs="Calibri"/>
          <w:color w:val="282828"/>
          <w:spacing w:val="-10"/>
        </w:rPr>
        <w:t xml:space="preserve"> </w:t>
      </w:r>
      <w:r w:rsidRPr="00EA12C1">
        <w:rPr>
          <w:rFonts w:ascii="Cambria" w:hAnsi="Cambria" w:cs="Calibri"/>
          <w:color w:val="0F0F0F"/>
        </w:rPr>
        <w:t>Občanský</w:t>
      </w:r>
      <w:r w:rsidRPr="00EA12C1">
        <w:rPr>
          <w:rFonts w:ascii="Cambria" w:hAnsi="Cambria" w:cs="Calibri"/>
          <w:color w:val="0F0F0F"/>
          <w:spacing w:val="12"/>
        </w:rPr>
        <w:t xml:space="preserve"> </w:t>
      </w:r>
      <w:r w:rsidRPr="00EA12C1">
        <w:rPr>
          <w:rFonts w:ascii="Cambria" w:hAnsi="Cambria" w:cs="Calibri"/>
          <w:color w:val="0F0F0F"/>
        </w:rPr>
        <w:t>zákoník</w:t>
      </w:r>
      <w:r w:rsidRPr="00EA12C1">
        <w:rPr>
          <w:rFonts w:ascii="Cambria" w:hAnsi="Cambria" w:cs="Calibri"/>
          <w:color w:val="282828"/>
        </w:rPr>
        <w:t>,</w:t>
      </w:r>
      <w:r w:rsidRPr="00EA12C1">
        <w:rPr>
          <w:rFonts w:ascii="Cambria" w:hAnsi="Cambria" w:cs="Calibri"/>
          <w:color w:val="282828"/>
          <w:spacing w:val="4"/>
        </w:rPr>
        <w:t xml:space="preserve"> </w:t>
      </w:r>
      <w:r w:rsidRPr="00EA12C1">
        <w:rPr>
          <w:rFonts w:ascii="Cambria" w:hAnsi="Cambria" w:cs="Calibri"/>
          <w:color w:val="0F0F0F"/>
        </w:rPr>
        <w:t>v</w:t>
      </w:r>
      <w:r w:rsidRPr="00EA12C1">
        <w:rPr>
          <w:rFonts w:ascii="Cambria" w:hAnsi="Cambria" w:cs="Calibri"/>
          <w:color w:val="0F0F0F"/>
          <w:spacing w:val="-2"/>
        </w:rPr>
        <w:t xml:space="preserve"> </w:t>
      </w:r>
      <w:r w:rsidRPr="00EA12C1">
        <w:rPr>
          <w:rFonts w:ascii="Cambria" w:hAnsi="Cambria" w:cs="Calibri"/>
          <w:color w:val="0F0F0F"/>
        </w:rPr>
        <w:t>platném</w:t>
      </w:r>
      <w:r w:rsidRPr="00EA12C1">
        <w:rPr>
          <w:rFonts w:ascii="Cambria" w:hAnsi="Cambria" w:cs="Calibri"/>
          <w:color w:val="0F0F0F"/>
          <w:spacing w:val="10"/>
        </w:rPr>
        <w:t xml:space="preserve"> </w:t>
      </w:r>
      <w:r w:rsidRPr="00EA12C1">
        <w:rPr>
          <w:rFonts w:ascii="Cambria" w:hAnsi="Cambria" w:cs="Calibri"/>
          <w:color w:val="0F0F0F"/>
        </w:rPr>
        <w:t>zněni</w:t>
      </w:r>
      <w:r w:rsidRPr="00EA12C1">
        <w:rPr>
          <w:rFonts w:ascii="Cambria" w:hAnsi="Cambria" w:cs="Calibri"/>
          <w:color w:val="0F0F0F"/>
          <w:spacing w:val="1"/>
        </w:rPr>
        <w:t xml:space="preserve"> </w:t>
      </w:r>
      <w:r w:rsidRPr="00EA12C1">
        <w:rPr>
          <w:rFonts w:ascii="Cambria" w:hAnsi="Cambria" w:cs="Calibri"/>
          <w:color w:val="0F0F0F"/>
        </w:rPr>
        <w:t>(dále také</w:t>
      </w:r>
      <w:r w:rsidRPr="00EA12C1">
        <w:rPr>
          <w:rFonts w:ascii="Cambria" w:hAnsi="Cambria" w:cs="Calibri"/>
          <w:color w:val="0F0F0F"/>
          <w:spacing w:val="-3"/>
        </w:rPr>
        <w:t xml:space="preserve"> </w:t>
      </w:r>
      <w:r w:rsidRPr="00EA12C1">
        <w:rPr>
          <w:rFonts w:ascii="Cambria" w:hAnsi="Cambria" w:cs="Calibri"/>
          <w:color w:val="0F0F0F"/>
        </w:rPr>
        <w:t>jako</w:t>
      </w:r>
      <w:r w:rsidR="00616856" w:rsidRPr="00EA12C1">
        <w:rPr>
          <w:rFonts w:ascii="Cambria" w:hAnsi="Cambria" w:cs="Calibri"/>
          <w:color w:val="282828"/>
          <w:w w:val="95"/>
        </w:rPr>
        <w:t xml:space="preserve"> „</w:t>
      </w:r>
      <w:r w:rsidRPr="00EA12C1">
        <w:rPr>
          <w:rFonts w:ascii="Cambria" w:hAnsi="Cambria" w:cs="Calibri"/>
          <w:b/>
          <w:bCs/>
          <w:color w:val="0F0F0F"/>
          <w:w w:val="95"/>
        </w:rPr>
        <w:t>občanský</w:t>
      </w:r>
      <w:r w:rsidRPr="00EA12C1">
        <w:rPr>
          <w:rFonts w:ascii="Cambria" w:hAnsi="Cambria" w:cs="Calibri"/>
          <w:b/>
          <w:bCs/>
          <w:color w:val="0F0F0F"/>
          <w:spacing w:val="-23"/>
          <w:w w:val="95"/>
        </w:rPr>
        <w:t xml:space="preserve"> </w:t>
      </w:r>
      <w:r w:rsidRPr="00EA12C1">
        <w:rPr>
          <w:rFonts w:ascii="Cambria" w:hAnsi="Cambria" w:cs="Calibri"/>
          <w:b/>
          <w:bCs/>
          <w:color w:val="0F0F0F"/>
          <w:w w:val="95"/>
        </w:rPr>
        <w:t>zákoník</w:t>
      </w:r>
      <w:r w:rsidRPr="00EA12C1">
        <w:rPr>
          <w:rFonts w:ascii="Cambria" w:hAnsi="Cambria" w:cs="Calibri"/>
          <w:color w:val="0F0F0F"/>
          <w:w w:val="95"/>
        </w:rPr>
        <w:t>")</w:t>
      </w:r>
      <w:r w:rsidRPr="00EA12C1">
        <w:rPr>
          <w:rFonts w:ascii="Cambria" w:hAnsi="Cambria" w:cs="Calibri"/>
          <w:color w:val="0F0F0F"/>
          <w:spacing w:val="49"/>
          <w:w w:val="95"/>
        </w:rPr>
        <w:t xml:space="preserve"> </w:t>
      </w:r>
      <w:r w:rsidRPr="00EA12C1">
        <w:rPr>
          <w:rFonts w:ascii="Cambria" w:hAnsi="Cambria" w:cs="Calibri"/>
          <w:color w:val="0F0F0F"/>
          <w:w w:val="95"/>
        </w:rPr>
        <w:t>a</w:t>
      </w:r>
      <w:r w:rsidRPr="00EA12C1">
        <w:rPr>
          <w:rFonts w:ascii="Cambria" w:hAnsi="Cambria" w:cs="Calibri"/>
          <w:color w:val="0F0F0F"/>
          <w:spacing w:val="28"/>
          <w:w w:val="95"/>
        </w:rPr>
        <w:t xml:space="preserve"> </w:t>
      </w:r>
      <w:r w:rsidRPr="00EA12C1">
        <w:rPr>
          <w:rFonts w:ascii="Cambria" w:hAnsi="Cambria" w:cs="Calibri"/>
          <w:color w:val="0F0F0F"/>
          <w:w w:val="95"/>
        </w:rPr>
        <w:t>na</w:t>
      </w:r>
      <w:r w:rsidRPr="00EA12C1">
        <w:rPr>
          <w:rFonts w:ascii="Cambria" w:hAnsi="Cambria" w:cs="Calibri"/>
          <w:color w:val="0F0F0F"/>
          <w:spacing w:val="21"/>
          <w:w w:val="95"/>
        </w:rPr>
        <w:t xml:space="preserve"> </w:t>
      </w:r>
      <w:r w:rsidRPr="00EA12C1">
        <w:rPr>
          <w:rFonts w:ascii="Cambria" w:hAnsi="Cambria" w:cs="Calibri"/>
          <w:color w:val="0F0F0F"/>
          <w:w w:val="95"/>
        </w:rPr>
        <w:t>základě</w:t>
      </w:r>
      <w:r w:rsidRPr="00EA12C1">
        <w:rPr>
          <w:rFonts w:ascii="Cambria" w:hAnsi="Cambria" w:cs="Calibri"/>
          <w:color w:val="0F0F0F"/>
          <w:spacing w:val="45"/>
          <w:w w:val="95"/>
        </w:rPr>
        <w:t xml:space="preserve"> </w:t>
      </w:r>
      <w:r w:rsidRPr="00EA12C1">
        <w:rPr>
          <w:rFonts w:ascii="Cambria" w:hAnsi="Cambria" w:cs="Calibri"/>
          <w:color w:val="0F0F0F"/>
          <w:w w:val="95"/>
        </w:rPr>
        <w:t>úplné</w:t>
      </w:r>
      <w:r w:rsidRPr="00EA12C1">
        <w:rPr>
          <w:rFonts w:ascii="Cambria" w:hAnsi="Cambria" w:cs="Calibri"/>
          <w:color w:val="0F0F0F"/>
          <w:spacing w:val="38"/>
          <w:w w:val="95"/>
        </w:rPr>
        <w:t xml:space="preserve"> </w:t>
      </w:r>
      <w:r w:rsidRPr="00EA12C1">
        <w:rPr>
          <w:rFonts w:ascii="Cambria" w:hAnsi="Cambria" w:cs="Calibri"/>
          <w:color w:val="0F0F0F"/>
          <w:w w:val="95"/>
        </w:rPr>
        <w:t>a</w:t>
      </w:r>
      <w:r w:rsidRPr="00EA12C1">
        <w:rPr>
          <w:rFonts w:ascii="Cambria" w:hAnsi="Cambria" w:cs="Calibri"/>
          <w:color w:val="0F0F0F"/>
          <w:spacing w:val="20"/>
          <w:w w:val="95"/>
        </w:rPr>
        <w:t xml:space="preserve"> </w:t>
      </w:r>
      <w:r w:rsidRPr="00EA12C1">
        <w:rPr>
          <w:rFonts w:ascii="Cambria" w:hAnsi="Cambria" w:cs="Calibri"/>
          <w:color w:val="0F0F0F"/>
          <w:w w:val="95"/>
        </w:rPr>
        <w:t>vzájemné shody</w:t>
      </w:r>
      <w:r w:rsidRPr="00EA12C1">
        <w:rPr>
          <w:rFonts w:ascii="Cambria" w:hAnsi="Cambria" w:cs="Calibri"/>
          <w:color w:val="0F0F0F"/>
          <w:spacing w:val="41"/>
          <w:w w:val="95"/>
        </w:rPr>
        <w:t xml:space="preserve"> </w:t>
      </w:r>
      <w:r w:rsidRPr="00EA12C1">
        <w:rPr>
          <w:rFonts w:ascii="Cambria" w:hAnsi="Cambria" w:cs="Calibri"/>
          <w:color w:val="0F0F0F"/>
          <w:w w:val="95"/>
        </w:rPr>
        <w:t>o</w:t>
      </w:r>
      <w:r w:rsidRPr="00EA12C1">
        <w:rPr>
          <w:rFonts w:ascii="Cambria" w:hAnsi="Cambria" w:cs="Calibri"/>
          <w:color w:val="0F0F0F"/>
          <w:spacing w:val="24"/>
          <w:w w:val="95"/>
        </w:rPr>
        <w:t xml:space="preserve"> </w:t>
      </w:r>
      <w:r w:rsidRPr="00EA12C1">
        <w:rPr>
          <w:rFonts w:ascii="Cambria" w:hAnsi="Cambria" w:cs="Calibri"/>
          <w:color w:val="0F0F0F"/>
          <w:w w:val="95"/>
        </w:rPr>
        <w:t>všech</w:t>
      </w:r>
      <w:r w:rsidRPr="00EA12C1">
        <w:rPr>
          <w:rFonts w:ascii="Cambria" w:hAnsi="Cambria" w:cs="Calibri"/>
          <w:color w:val="0F0F0F"/>
          <w:spacing w:val="28"/>
          <w:w w:val="95"/>
        </w:rPr>
        <w:t xml:space="preserve"> </w:t>
      </w:r>
      <w:r w:rsidRPr="00EA12C1">
        <w:rPr>
          <w:rFonts w:ascii="Cambria" w:hAnsi="Cambria" w:cs="Calibri"/>
          <w:color w:val="0F0F0F"/>
          <w:w w:val="95"/>
        </w:rPr>
        <w:t>dále</w:t>
      </w:r>
      <w:r w:rsidRPr="00EA12C1">
        <w:rPr>
          <w:rFonts w:ascii="Cambria" w:hAnsi="Cambria" w:cs="Calibri"/>
          <w:color w:val="0F0F0F"/>
          <w:spacing w:val="36"/>
          <w:w w:val="95"/>
        </w:rPr>
        <w:t xml:space="preserve"> </w:t>
      </w:r>
      <w:r w:rsidRPr="00EA12C1">
        <w:rPr>
          <w:rFonts w:ascii="Cambria" w:hAnsi="Cambria" w:cs="Calibri"/>
          <w:color w:val="0F0F0F"/>
          <w:w w:val="95"/>
        </w:rPr>
        <w:t xml:space="preserve">uvedených </w:t>
      </w:r>
      <w:r w:rsidRPr="00EA12C1">
        <w:rPr>
          <w:rFonts w:ascii="Cambria" w:hAnsi="Cambria" w:cs="Calibri"/>
          <w:color w:val="0F0F0F"/>
        </w:rPr>
        <w:t>ustanoveních</w:t>
      </w:r>
      <w:r w:rsidRPr="00EA12C1">
        <w:rPr>
          <w:rFonts w:ascii="Cambria" w:hAnsi="Cambria" w:cs="Calibri"/>
          <w:color w:val="0F0F0F"/>
          <w:spacing w:val="11"/>
        </w:rPr>
        <w:t xml:space="preserve"> </w:t>
      </w:r>
      <w:r w:rsidRPr="00EA12C1">
        <w:rPr>
          <w:rFonts w:ascii="Cambria" w:hAnsi="Cambria" w:cs="Calibri"/>
          <w:color w:val="0F0F0F"/>
        </w:rPr>
        <w:t>tuto</w:t>
      </w:r>
      <w:r w:rsidRPr="00EA12C1">
        <w:rPr>
          <w:rFonts w:ascii="Cambria" w:hAnsi="Cambria" w:cs="Calibri"/>
          <w:color w:val="0F0F0F"/>
          <w:spacing w:val="7"/>
        </w:rPr>
        <w:t xml:space="preserve"> </w:t>
      </w:r>
      <w:r w:rsidRPr="00EA12C1">
        <w:rPr>
          <w:rFonts w:ascii="Cambria" w:hAnsi="Cambria" w:cs="Calibri"/>
          <w:color w:val="0F0F0F"/>
        </w:rPr>
        <w:t>smlouvu</w:t>
      </w:r>
      <w:r w:rsidR="003936CE" w:rsidRPr="00EA12C1">
        <w:rPr>
          <w:rFonts w:ascii="Cambria" w:hAnsi="Cambria" w:cs="Calibri"/>
          <w:color w:val="0F0F0F"/>
        </w:rPr>
        <w:t xml:space="preserve"> (dále je „</w:t>
      </w:r>
      <w:r w:rsidR="003936CE" w:rsidRPr="00EA12C1">
        <w:rPr>
          <w:rFonts w:ascii="Cambria" w:hAnsi="Cambria" w:cs="Calibri"/>
          <w:b/>
          <w:bCs/>
          <w:color w:val="0F0F0F"/>
        </w:rPr>
        <w:t>Smlouva</w:t>
      </w:r>
      <w:r w:rsidR="003936CE" w:rsidRPr="00EA12C1">
        <w:rPr>
          <w:rFonts w:ascii="Cambria" w:hAnsi="Cambria" w:cs="Calibri"/>
          <w:color w:val="0F0F0F"/>
        </w:rPr>
        <w:t>“)</w:t>
      </w:r>
      <w:r w:rsidRPr="00EA12C1">
        <w:rPr>
          <w:rFonts w:ascii="Cambria" w:hAnsi="Cambria" w:cs="Calibri"/>
          <w:color w:val="0F0F0F"/>
        </w:rPr>
        <w:t>:</w:t>
      </w:r>
    </w:p>
    <w:p w14:paraId="410BDB0A" w14:textId="77777777" w:rsidR="003936CE" w:rsidRPr="00EA12C1" w:rsidRDefault="003936CE" w:rsidP="003936CE">
      <w:pPr>
        <w:jc w:val="both"/>
        <w:rPr>
          <w:rFonts w:ascii="Cambria" w:hAnsi="Cambria" w:cs="Calibri"/>
          <w:color w:val="0F0F0F"/>
        </w:rPr>
      </w:pPr>
    </w:p>
    <w:p w14:paraId="50A355C3" w14:textId="1AEBE8CF" w:rsidR="0035765B" w:rsidRPr="00EA12C1" w:rsidRDefault="0035765B" w:rsidP="003936CE">
      <w:pPr>
        <w:pStyle w:val="Nadpis2"/>
        <w:ind w:left="730"/>
        <w:rPr>
          <w:rFonts w:ascii="Cambria" w:hAnsi="Cambria" w:cs="Calibri"/>
          <w:sz w:val="22"/>
          <w:szCs w:val="22"/>
        </w:rPr>
      </w:pPr>
      <w:r w:rsidRPr="00EA12C1">
        <w:rPr>
          <w:rFonts w:ascii="Cambria" w:hAnsi="Cambria" w:cs="Calibri"/>
          <w:color w:val="0F0F0F"/>
          <w:w w:val="105"/>
          <w:sz w:val="22"/>
          <w:szCs w:val="22"/>
        </w:rPr>
        <w:t>Preambule</w:t>
      </w:r>
    </w:p>
    <w:p w14:paraId="251DEBE3" w14:textId="003E6A53" w:rsidR="0035765B" w:rsidRPr="00EA12C1" w:rsidRDefault="004B09DC" w:rsidP="006B3F21">
      <w:pPr>
        <w:pStyle w:val="Odstavecseseznamem"/>
        <w:numPr>
          <w:ilvl w:val="0"/>
          <w:numId w:val="1"/>
        </w:numPr>
        <w:ind w:left="426" w:hanging="426"/>
        <w:rPr>
          <w:rFonts w:ascii="Cambria" w:hAnsi="Cambria" w:cs="Calibri"/>
          <w:color w:val="0F0F0F"/>
        </w:rPr>
      </w:pPr>
      <w:r w:rsidRPr="00EA12C1">
        <w:rPr>
          <w:rFonts w:ascii="Cambria" w:hAnsi="Cambria" w:cs="Calibri"/>
          <w:color w:val="0F0F0F"/>
        </w:rPr>
        <w:t>M</w:t>
      </w:r>
      <w:r w:rsidR="0035765B" w:rsidRPr="00EA12C1">
        <w:rPr>
          <w:rFonts w:ascii="Cambria" w:hAnsi="Cambria" w:cs="Calibri"/>
          <w:color w:val="0F0F0F"/>
        </w:rPr>
        <w:t xml:space="preserve">ěsto </w:t>
      </w:r>
      <w:r w:rsidRPr="00EA12C1">
        <w:rPr>
          <w:rFonts w:ascii="Cambria" w:hAnsi="Cambria" w:cs="Calibri"/>
          <w:color w:val="0F0F0F"/>
        </w:rPr>
        <w:t>Chlumec nad Cidlinou</w:t>
      </w:r>
      <w:r w:rsidR="0035765B" w:rsidRPr="00EA12C1">
        <w:rPr>
          <w:rFonts w:ascii="Cambria" w:hAnsi="Cambria" w:cs="Calibri"/>
          <w:color w:val="0F0F0F"/>
        </w:rPr>
        <w:t xml:space="preserve"> v souladu se zákonem č</w:t>
      </w:r>
      <w:r w:rsidR="0035765B" w:rsidRPr="00EA12C1">
        <w:rPr>
          <w:rFonts w:ascii="Cambria" w:hAnsi="Cambria" w:cs="Calibri"/>
          <w:color w:val="282828"/>
        </w:rPr>
        <w:t>.</w:t>
      </w:r>
      <w:r w:rsidR="0035765B" w:rsidRPr="00EA12C1">
        <w:rPr>
          <w:rFonts w:ascii="Cambria" w:hAnsi="Cambria" w:cs="Calibri"/>
          <w:color w:val="0F0F0F"/>
        </w:rPr>
        <w:t>128/2000</w:t>
      </w:r>
      <w:r w:rsidR="0035765B" w:rsidRPr="00EA12C1">
        <w:rPr>
          <w:rFonts w:ascii="Cambria" w:hAnsi="Cambria" w:cs="Calibri"/>
          <w:color w:val="0F0F0F"/>
          <w:spacing w:val="1"/>
        </w:rPr>
        <w:t xml:space="preserve"> </w:t>
      </w:r>
      <w:r w:rsidR="0035765B" w:rsidRPr="00EA12C1">
        <w:rPr>
          <w:rFonts w:ascii="Cambria" w:hAnsi="Cambria" w:cs="Calibri"/>
          <w:color w:val="0F0F0F"/>
        </w:rPr>
        <w:t>Sb.</w:t>
      </w:r>
      <w:r w:rsidR="0035765B" w:rsidRPr="00EA12C1">
        <w:rPr>
          <w:rFonts w:ascii="Cambria" w:hAnsi="Cambria" w:cs="Calibri"/>
          <w:color w:val="282828"/>
        </w:rPr>
        <w:t xml:space="preserve">, </w:t>
      </w:r>
      <w:r w:rsidR="0035765B" w:rsidRPr="00EA12C1">
        <w:rPr>
          <w:rFonts w:ascii="Cambria" w:hAnsi="Cambria" w:cs="Calibri"/>
          <w:color w:val="0F0F0F"/>
        </w:rPr>
        <w:t>o obcích</w:t>
      </w:r>
      <w:r w:rsidR="0035765B" w:rsidRPr="00EA12C1">
        <w:rPr>
          <w:rFonts w:ascii="Cambria" w:hAnsi="Cambria" w:cs="Calibri"/>
          <w:color w:val="282828"/>
        </w:rPr>
        <w:t xml:space="preserve"> </w:t>
      </w:r>
      <w:r w:rsidR="0035765B" w:rsidRPr="00EA12C1">
        <w:rPr>
          <w:rFonts w:ascii="Cambria" w:hAnsi="Cambria" w:cs="Calibri"/>
          <w:color w:val="0F0F0F"/>
        </w:rPr>
        <w:t>v platném znění</w:t>
      </w:r>
      <w:r w:rsidR="0035765B" w:rsidRPr="00EA12C1">
        <w:rPr>
          <w:rFonts w:ascii="Cambria" w:hAnsi="Cambria" w:cs="Calibri"/>
          <w:color w:val="0F0F0F"/>
          <w:spacing w:val="1"/>
        </w:rPr>
        <w:t xml:space="preserve"> </w:t>
      </w:r>
      <w:r w:rsidR="0035765B" w:rsidRPr="00EA12C1">
        <w:rPr>
          <w:rFonts w:ascii="Cambria" w:hAnsi="Cambria" w:cs="Calibri"/>
          <w:color w:val="0F0F0F"/>
        </w:rPr>
        <w:t>zajišťuje mimo jiné správu</w:t>
      </w:r>
      <w:r w:rsidR="0035765B" w:rsidRPr="00EA12C1">
        <w:rPr>
          <w:rFonts w:ascii="Cambria" w:hAnsi="Cambria" w:cs="Calibri"/>
          <w:color w:val="282828"/>
        </w:rPr>
        <w:t xml:space="preserve">, </w:t>
      </w:r>
      <w:r w:rsidR="0035765B" w:rsidRPr="00EA12C1">
        <w:rPr>
          <w:rFonts w:ascii="Cambria" w:hAnsi="Cambria" w:cs="Calibri"/>
          <w:color w:val="0F0F0F"/>
        </w:rPr>
        <w:t>údržbu a provozování movitých věci sloužících</w:t>
      </w:r>
      <w:r w:rsidR="0035765B" w:rsidRPr="00EA12C1">
        <w:rPr>
          <w:rFonts w:ascii="Cambria" w:hAnsi="Cambria" w:cs="Calibri"/>
          <w:color w:val="0F0F0F"/>
          <w:spacing w:val="1"/>
        </w:rPr>
        <w:t xml:space="preserve"> </w:t>
      </w:r>
      <w:r w:rsidR="0035765B" w:rsidRPr="00EA12C1">
        <w:rPr>
          <w:rFonts w:ascii="Cambria" w:hAnsi="Cambria" w:cs="Calibri"/>
          <w:color w:val="0F0F0F"/>
        </w:rPr>
        <w:t>k</w:t>
      </w:r>
      <w:r w:rsidR="0035765B" w:rsidRPr="00EA12C1">
        <w:rPr>
          <w:rFonts w:ascii="Cambria" w:hAnsi="Cambria" w:cs="Calibri"/>
          <w:color w:val="0F0F0F"/>
          <w:spacing w:val="-3"/>
        </w:rPr>
        <w:t xml:space="preserve"> </w:t>
      </w:r>
      <w:r w:rsidR="005764AC" w:rsidRPr="00EA12C1">
        <w:rPr>
          <w:rFonts w:ascii="Cambria" w:hAnsi="Cambria" w:cs="Calibri"/>
          <w:color w:val="0F0F0F"/>
        </w:rPr>
        <w:t>uspokojování</w:t>
      </w:r>
      <w:r w:rsidR="0035765B" w:rsidRPr="00EA12C1">
        <w:rPr>
          <w:rFonts w:ascii="Cambria" w:hAnsi="Cambria" w:cs="Calibri"/>
          <w:color w:val="0F0F0F"/>
          <w:spacing w:val="19"/>
        </w:rPr>
        <w:t xml:space="preserve"> </w:t>
      </w:r>
      <w:r w:rsidR="0035765B" w:rsidRPr="00EA12C1">
        <w:rPr>
          <w:rFonts w:ascii="Cambria" w:hAnsi="Cambria" w:cs="Calibri"/>
          <w:color w:val="0F0F0F"/>
        </w:rPr>
        <w:t>potřeb</w:t>
      </w:r>
      <w:r w:rsidR="0035765B" w:rsidRPr="00EA12C1">
        <w:rPr>
          <w:rFonts w:ascii="Cambria" w:hAnsi="Cambria" w:cs="Calibri"/>
          <w:color w:val="0F0F0F"/>
          <w:spacing w:val="-2"/>
        </w:rPr>
        <w:t xml:space="preserve"> </w:t>
      </w:r>
      <w:r w:rsidR="0035765B" w:rsidRPr="00EA12C1">
        <w:rPr>
          <w:rFonts w:ascii="Cambria" w:hAnsi="Cambria" w:cs="Calibri"/>
          <w:color w:val="0F0F0F"/>
        </w:rPr>
        <w:t>občanů</w:t>
      </w:r>
      <w:r w:rsidR="0035765B" w:rsidRPr="00EA12C1">
        <w:rPr>
          <w:rFonts w:ascii="Cambria" w:hAnsi="Cambria" w:cs="Calibri"/>
          <w:color w:val="282828"/>
        </w:rPr>
        <w:t>,</w:t>
      </w:r>
      <w:r w:rsidR="0035765B" w:rsidRPr="00EA12C1">
        <w:rPr>
          <w:rFonts w:ascii="Cambria" w:hAnsi="Cambria" w:cs="Calibri"/>
          <w:color w:val="282828"/>
          <w:spacing w:val="2"/>
        </w:rPr>
        <w:t xml:space="preserve"> </w:t>
      </w:r>
      <w:r w:rsidR="0035765B" w:rsidRPr="00EA12C1">
        <w:rPr>
          <w:rFonts w:ascii="Cambria" w:hAnsi="Cambria" w:cs="Calibri"/>
          <w:color w:val="0F0F0F"/>
        </w:rPr>
        <w:t>jsou-li</w:t>
      </w:r>
      <w:r w:rsidR="0035765B" w:rsidRPr="00EA12C1">
        <w:rPr>
          <w:rFonts w:ascii="Cambria" w:hAnsi="Cambria" w:cs="Calibri"/>
          <w:color w:val="0F0F0F"/>
          <w:spacing w:val="12"/>
        </w:rPr>
        <w:t xml:space="preserve"> </w:t>
      </w:r>
      <w:r w:rsidR="0035765B" w:rsidRPr="00EA12C1">
        <w:rPr>
          <w:rFonts w:ascii="Cambria" w:hAnsi="Cambria" w:cs="Calibri"/>
          <w:color w:val="0F0F0F"/>
        </w:rPr>
        <w:t>v</w:t>
      </w:r>
      <w:r w:rsidR="0035765B" w:rsidRPr="00EA12C1">
        <w:rPr>
          <w:rFonts w:ascii="Cambria" w:hAnsi="Cambria" w:cs="Calibri"/>
          <w:color w:val="0F0F0F"/>
          <w:spacing w:val="-6"/>
        </w:rPr>
        <w:t xml:space="preserve"> </w:t>
      </w:r>
      <w:r w:rsidR="0035765B" w:rsidRPr="00EA12C1">
        <w:rPr>
          <w:rFonts w:ascii="Cambria" w:hAnsi="Cambria" w:cs="Calibri"/>
          <w:color w:val="0F0F0F"/>
        </w:rPr>
        <w:t>jeho</w:t>
      </w:r>
      <w:r w:rsidR="0035765B" w:rsidRPr="00EA12C1">
        <w:rPr>
          <w:rFonts w:ascii="Cambria" w:hAnsi="Cambria" w:cs="Calibri"/>
          <w:color w:val="0F0F0F"/>
          <w:spacing w:val="2"/>
        </w:rPr>
        <w:t xml:space="preserve"> </w:t>
      </w:r>
      <w:r w:rsidR="0035765B" w:rsidRPr="00EA12C1">
        <w:rPr>
          <w:rFonts w:ascii="Cambria" w:hAnsi="Cambria" w:cs="Calibri"/>
          <w:color w:val="0F0F0F"/>
        </w:rPr>
        <w:t>vlastnictví.</w:t>
      </w:r>
    </w:p>
    <w:p w14:paraId="1F8C58EA" w14:textId="7050FDEB" w:rsidR="0035765B" w:rsidRPr="00EA12C1" w:rsidRDefault="00E02747" w:rsidP="006B3F21">
      <w:pPr>
        <w:pStyle w:val="Odstavecseseznamem"/>
        <w:numPr>
          <w:ilvl w:val="0"/>
          <w:numId w:val="1"/>
        </w:numPr>
        <w:tabs>
          <w:tab w:val="left" w:pos="753"/>
        </w:tabs>
        <w:ind w:left="426" w:hanging="426"/>
        <w:rPr>
          <w:rFonts w:ascii="Cambria" w:hAnsi="Cambria" w:cs="Calibri"/>
          <w:color w:val="0F0F0F"/>
          <w:w w:val="95"/>
        </w:rPr>
      </w:pPr>
      <w:r w:rsidRPr="00EA12C1">
        <w:rPr>
          <w:rFonts w:ascii="Cambria" w:hAnsi="Cambria" w:cs="Calibri"/>
          <w:color w:val="0F0F0F"/>
          <w:w w:val="95"/>
        </w:rPr>
        <w:t>Dodavatel</w:t>
      </w:r>
      <w:r w:rsidR="0035765B" w:rsidRPr="00EA12C1">
        <w:rPr>
          <w:rFonts w:ascii="Cambria" w:hAnsi="Cambria" w:cs="Calibri"/>
          <w:color w:val="0F0F0F"/>
          <w:w w:val="95"/>
        </w:rPr>
        <w:t xml:space="preserve"> je obchodní společnost vybraná na základě </w:t>
      </w:r>
      <w:r w:rsidR="00C4637E" w:rsidRPr="00EA12C1">
        <w:rPr>
          <w:rFonts w:ascii="Cambria" w:hAnsi="Cambria" w:cs="Calibri"/>
          <w:color w:val="0F0F0F"/>
          <w:w w:val="95"/>
        </w:rPr>
        <w:t>veřejné zakázky s názvem</w:t>
      </w:r>
      <w:r w:rsidR="0035765B" w:rsidRPr="00EA12C1">
        <w:rPr>
          <w:rFonts w:ascii="Cambria" w:hAnsi="Cambria" w:cs="Calibri"/>
          <w:color w:val="0F0F0F"/>
          <w:w w:val="95"/>
        </w:rPr>
        <w:t xml:space="preserve"> </w:t>
      </w:r>
      <w:r w:rsidR="003936CE" w:rsidRPr="00EA12C1">
        <w:rPr>
          <w:rFonts w:ascii="Cambria" w:hAnsi="Cambria" w:cs="Calibri"/>
          <w:color w:val="0F0F0F"/>
          <w:w w:val="95"/>
        </w:rPr>
        <w:t>„Provozování, správa, a údržba veřejného osvětlení města Chlumec nad Cidlinou“</w:t>
      </w:r>
      <w:r w:rsidR="0035765B" w:rsidRPr="00EA12C1">
        <w:rPr>
          <w:rFonts w:ascii="Cambria" w:hAnsi="Cambria" w:cs="Calibri"/>
          <w:color w:val="0F0F0F"/>
          <w:w w:val="95"/>
        </w:rPr>
        <w:t>.</w:t>
      </w:r>
    </w:p>
    <w:p w14:paraId="663BC360" w14:textId="72BE6664" w:rsidR="0035765B" w:rsidRPr="00EA12C1" w:rsidRDefault="0035765B" w:rsidP="006B3F21">
      <w:pPr>
        <w:pStyle w:val="Odstavecseseznamem"/>
        <w:numPr>
          <w:ilvl w:val="0"/>
          <w:numId w:val="1"/>
        </w:numPr>
        <w:tabs>
          <w:tab w:val="left" w:pos="755"/>
        </w:tabs>
        <w:ind w:left="426" w:hanging="426"/>
        <w:rPr>
          <w:rFonts w:ascii="Cambria" w:hAnsi="Cambria" w:cs="Calibri"/>
          <w:color w:val="0F0F0F"/>
          <w:w w:val="95"/>
        </w:rPr>
      </w:pPr>
      <w:r w:rsidRPr="00EA12C1">
        <w:rPr>
          <w:rFonts w:ascii="Cambria" w:hAnsi="Cambria" w:cs="Calibri"/>
          <w:color w:val="0F0F0F"/>
          <w:w w:val="95"/>
        </w:rPr>
        <w:t>Smluvní strany prohlašují, že údaje uvedené v záhlaví této smlouvy a taktéž oprávnění k p</w:t>
      </w:r>
      <w:r w:rsidR="005764AC" w:rsidRPr="00EA12C1">
        <w:rPr>
          <w:rFonts w:ascii="Cambria" w:hAnsi="Cambria" w:cs="Calibri"/>
          <w:color w:val="0F0F0F"/>
          <w:w w:val="95"/>
        </w:rPr>
        <w:t>odniká</w:t>
      </w:r>
      <w:r w:rsidRPr="00EA12C1">
        <w:rPr>
          <w:rFonts w:ascii="Cambria" w:hAnsi="Cambria" w:cs="Calibri"/>
          <w:color w:val="0F0F0F"/>
          <w:w w:val="95"/>
        </w:rPr>
        <w:t>ní jsou v souladu s právní skutečností v době uzavření té</w:t>
      </w:r>
      <w:r w:rsidR="005764AC" w:rsidRPr="00EA12C1">
        <w:rPr>
          <w:rFonts w:ascii="Cambria" w:hAnsi="Cambria" w:cs="Calibri"/>
          <w:color w:val="0F0F0F"/>
          <w:w w:val="95"/>
        </w:rPr>
        <w:t>to sm</w:t>
      </w:r>
      <w:r w:rsidRPr="00EA12C1">
        <w:rPr>
          <w:rFonts w:ascii="Cambria" w:hAnsi="Cambria" w:cs="Calibri"/>
          <w:color w:val="0F0F0F"/>
          <w:w w:val="95"/>
        </w:rPr>
        <w:t xml:space="preserve">louvy. Smluvní strany prohlašují, že </w:t>
      </w:r>
      <w:r w:rsidRPr="00EA12C1">
        <w:rPr>
          <w:rFonts w:ascii="Cambria" w:hAnsi="Cambria" w:cs="Calibri"/>
          <w:color w:val="0F0F0F"/>
          <w:w w:val="95"/>
        </w:rPr>
        <w:lastRenderedPageBreak/>
        <w:t>osoby podepisující smlouvu jsou k tomuto úkonu oprávněny. Písemné oznámení o změně údajů uvedených v záhlaví této smlouvy včetně změny bankovního spojení smluvní strana zašle k rukám osoby pověřené zastupováním druhé smluvní strany ve věcech technických. Písemné oznámení o změně zástupce smluvní strany podepisujícího smlouvu smluvní strana doloží dokladem o volbě nebo jmenování. V písemném oznámení smluvní strana vždy uvede odkaz na číslo smlouvy a datum účinnosti oznamované změny.</w:t>
      </w:r>
    </w:p>
    <w:p w14:paraId="1DC326D3" w14:textId="16AA20EE" w:rsidR="0035765B" w:rsidRPr="00EA12C1" w:rsidRDefault="00E02747" w:rsidP="006B3F21">
      <w:pPr>
        <w:pStyle w:val="Odstavecseseznamem"/>
        <w:numPr>
          <w:ilvl w:val="0"/>
          <w:numId w:val="1"/>
        </w:numPr>
        <w:tabs>
          <w:tab w:val="left" w:pos="753"/>
        </w:tabs>
        <w:ind w:left="426" w:hanging="426"/>
        <w:rPr>
          <w:rFonts w:ascii="Cambria" w:hAnsi="Cambria" w:cs="Calibri"/>
          <w:color w:val="0F0F0F"/>
          <w:w w:val="95"/>
        </w:rPr>
      </w:pPr>
      <w:r w:rsidRPr="00EA12C1">
        <w:rPr>
          <w:rFonts w:ascii="Cambria" w:hAnsi="Cambria" w:cs="Calibri"/>
          <w:color w:val="0F0F0F"/>
          <w:w w:val="95"/>
        </w:rPr>
        <w:t>Dodavatel</w:t>
      </w:r>
      <w:r w:rsidR="0035765B" w:rsidRPr="00EA12C1">
        <w:rPr>
          <w:rFonts w:ascii="Cambria" w:hAnsi="Cambria" w:cs="Calibri"/>
          <w:color w:val="0F0F0F"/>
          <w:w w:val="95"/>
        </w:rPr>
        <w:t xml:space="preserve"> tímto výslovně prohlašuje, že je organizačně, odborně i technicky způsobilý k</w:t>
      </w:r>
      <w:r w:rsidR="00616856" w:rsidRPr="00EA12C1">
        <w:rPr>
          <w:rFonts w:ascii="Cambria" w:hAnsi="Cambria" w:cs="Calibri"/>
          <w:color w:val="0F0F0F"/>
          <w:w w:val="95"/>
        </w:rPr>
        <w:t xml:space="preserve"> </w:t>
      </w:r>
      <w:r w:rsidR="0035765B" w:rsidRPr="00EA12C1">
        <w:rPr>
          <w:rFonts w:ascii="Cambria" w:hAnsi="Cambria" w:cs="Calibri"/>
          <w:color w:val="0F0F0F"/>
          <w:w w:val="95"/>
        </w:rPr>
        <w:t>zajištění předmětu plnění uvedeném v této smlouvě.</w:t>
      </w:r>
    </w:p>
    <w:p w14:paraId="3E20A283" w14:textId="77777777" w:rsidR="00616856" w:rsidRPr="00EA12C1" w:rsidRDefault="0035765B" w:rsidP="006B3F21">
      <w:pPr>
        <w:pStyle w:val="Odstavecseseznamem"/>
        <w:numPr>
          <w:ilvl w:val="0"/>
          <w:numId w:val="1"/>
        </w:numPr>
        <w:ind w:left="426" w:hanging="426"/>
        <w:rPr>
          <w:rFonts w:ascii="Cambria" w:hAnsi="Cambria" w:cs="Calibri"/>
        </w:rPr>
      </w:pPr>
      <w:r w:rsidRPr="00EA12C1">
        <w:rPr>
          <w:rFonts w:ascii="Cambria" w:hAnsi="Cambria" w:cs="Calibri"/>
          <w:color w:val="0F0F0F"/>
          <w:w w:val="95"/>
        </w:rPr>
        <w:t>Tato smlouva má</w:t>
      </w:r>
      <w:r w:rsidRPr="00EA12C1">
        <w:rPr>
          <w:rFonts w:ascii="Cambria" w:hAnsi="Cambria" w:cs="Calibri"/>
          <w:color w:val="0F0F0F"/>
          <w:spacing w:val="-12"/>
        </w:rPr>
        <w:t xml:space="preserve"> </w:t>
      </w:r>
      <w:r w:rsidRPr="00EA12C1">
        <w:rPr>
          <w:rFonts w:ascii="Cambria" w:hAnsi="Cambria" w:cs="Calibri"/>
          <w:color w:val="0F0F0F"/>
        </w:rPr>
        <w:t>charakter Přenesené</w:t>
      </w:r>
      <w:r w:rsidRPr="00EA12C1">
        <w:rPr>
          <w:rFonts w:ascii="Cambria" w:hAnsi="Cambria" w:cs="Calibri"/>
          <w:color w:val="0F0F0F"/>
          <w:spacing w:val="8"/>
        </w:rPr>
        <w:t xml:space="preserve"> </w:t>
      </w:r>
      <w:r w:rsidRPr="00EA12C1">
        <w:rPr>
          <w:rFonts w:ascii="Cambria" w:hAnsi="Cambria" w:cs="Calibri"/>
          <w:color w:val="0F0F0F"/>
        </w:rPr>
        <w:t>správy</w:t>
      </w:r>
      <w:r w:rsidRPr="00EA12C1">
        <w:rPr>
          <w:rFonts w:ascii="Cambria" w:hAnsi="Cambria" w:cs="Calibri"/>
          <w:color w:val="0F0F0F"/>
          <w:spacing w:val="2"/>
        </w:rPr>
        <w:t xml:space="preserve"> </w:t>
      </w:r>
      <w:r w:rsidRPr="00EA12C1">
        <w:rPr>
          <w:rFonts w:ascii="Cambria" w:hAnsi="Cambria" w:cs="Calibri"/>
          <w:color w:val="0F0F0F"/>
        </w:rPr>
        <w:t>veřejného</w:t>
      </w:r>
      <w:r w:rsidRPr="00EA12C1">
        <w:rPr>
          <w:rFonts w:ascii="Cambria" w:hAnsi="Cambria" w:cs="Calibri"/>
          <w:color w:val="0F0F0F"/>
          <w:spacing w:val="1"/>
        </w:rPr>
        <w:t xml:space="preserve"> </w:t>
      </w:r>
      <w:r w:rsidRPr="00EA12C1">
        <w:rPr>
          <w:rFonts w:ascii="Cambria" w:hAnsi="Cambria" w:cs="Calibri"/>
          <w:color w:val="0F0F0F"/>
        </w:rPr>
        <w:t>osvětlen</w:t>
      </w:r>
      <w:r w:rsidRPr="00EA12C1">
        <w:rPr>
          <w:rFonts w:ascii="Cambria" w:hAnsi="Cambria" w:cs="Calibri"/>
          <w:color w:val="282828"/>
        </w:rPr>
        <w:t>í.</w:t>
      </w:r>
    </w:p>
    <w:p w14:paraId="00D970F8" w14:textId="77777777" w:rsidR="006D096E" w:rsidRPr="00EA12C1" w:rsidRDefault="0065042A" w:rsidP="00EA12C1">
      <w:pPr>
        <w:pStyle w:val="Nadpis2"/>
        <w:spacing w:before="240"/>
        <w:ind w:left="0"/>
        <w:rPr>
          <w:rFonts w:ascii="Cambria" w:hAnsi="Cambria" w:cs="Calibri"/>
          <w:color w:val="0F0F0F"/>
          <w:w w:val="105"/>
          <w:sz w:val="22"/>
          <w:szCs w:val="22"/>
        </w:rPr>
      </w:pPr>
      <w:r w:rsidRPr="00EA12C1">
        <w:rPr>
          <w:rFonts w:ascii="Cambria" w:hAnsi="Cambria" w:cs="Calibri"/>
          <w:color w:val="0F0F0F"/>
          <w:w w:val="105"/>
          <w:sz w:val="22"/>
          <w:szCs w:val="22"/>
        </w:rPr>
        <w:t>Čl. II.</w:t>
      </w:r>
    </w:p>
    <w:p w14:paraId="7E1C8F31" w14:textId="4DD85FA1" w:rsidR="0035765B" w:rsidRPr="00EA12C1" w:rsidRDefault="0035765B" w:rsidP="006D096E">
      <w:pPr>
        <w:pStyle w:val="Nadpis2"/>
        <w:spacing w:after="120"/>
        <w:ind w:left="0"/>
        <w:rPr>
          <w:rFonts w:ascii="Cambria" w:hAnsi="Cambria" w:cs="Calibri"/>
          <w:color w:val="0F0F0F"/>
          <w:w w:val="105"/>
          <w:sz w:val="22"/>
          <w:szCs w:val="22"/>
        </w:rPr>
      </w:pPr>
      <w:r w:rsidRPr="00EA12C1">
        <w:rPr>
          <w:rFonts w:ascii="Cambria" w:hAnsi="Cambria" w:cs="Calibri"/>
          <w:color w:val="0F0F0F"/>
          <w:w w:val="105"/>
          <w:sz w:val="22"/>
          <w:szCs w:val="22"/>
        </w:rPr>
        <w:t>Úvodní ustanovení</w:t>
      </w:r>
    </w:p>
    <w:p w14:paraId="28AE3EB7" w14:textId="59833B88" w:rsidR="0035765B" w:rsidRPr="00EA12C1" w:rsidRDefault="0035765B" w:rsidP="006B3F21">
      <w:pPr>
        <w:pStyle w:val="Odstavecseseznamem"/>
        <w:numPr>
          <w:ilvl w:val="0"/>
          <w:numId w:val="2"/>
        </w:numPr>
        <w:ind w:left="426" w:hanging="426"/>
        <w:rPr>
          <w:rFonts w:ascii="Cambria" w:hAnsi="Cambria" w:cs="Calibri"/>
          <w:color w:val="0F0F0F"/>
        </w:rPr>
      </w:pPr>
      <w:r w:rsidRPr="00EA12C1">
        <w:rPr>
          <w:rFonts w:ascii="Cambria" w:hAnsi="Cambria" w:cs="Calibri"/>
          <w:color w:val="0F0F0F"/>
        </w:rPr>
        <w:t>Předmětem této smlouvy je zajištění správy, provozu</w:t>
      </w:r>
      <w:r w:rsidR="001D1F9E" w:rsidRPr="00EA12C1">
        <w:rPr>
          <w:rFonts w:ascii="Cambria" w:hAnsi="Cambria" w:cs="Calibri"/>
          <w:color w:val="0F0F0F"/>
        </w:rPr>
        <w:t xml:space="preserve"> a</w:t>
      </w:r>
      <w:r w:rsidRPr="00EA12C1">
        <w:rPr>
          <w:rFonts w:ascii="Cambria" w:hAnsi="Cambria" w:cs="Calibri"/>
          <w:color w:val="0F0F0F"/>
        </w:rPr>
        <w:t xml:space="preserve"> údržby </w:t>
      </w:r>
      <w:r w:rsidR="00C4637E" w:rsidRPr="00EA12C1">
        <w:rPr>
          <w:rFonts w:ascii="Cambria" w:hAnsi="Cambria" w:cs="Calibri"/>
          <w:color w:val="0F0F0F"/>
        </w:rPr>
        <w:t>veřejného osvětlení (dále také i jen „VO“)</w:t>
      </w:r>
      <w:r w:rsidRPr="00EA12C1">
        <w:rPr>
          <w:rFonts w:ascii="Cambria" w:hAnsi="Cambria" w:cs="Calibri"/>
          <w:color w:val="0F0F0F"/>
        </w:rPr>
        <w:t xml:space="preserve"> (dále také jako „předmět smlouvy" nebo „služby") v rozsahu stanoveném touto </w:t>
      </w:r>
      <w:r w:rsidR="003936CE" w:rsidRPr="00EA12C1">
        <w:rPr>
          <w:rFonts w:ascii="Cambria" w:hAnsi="Cambria" w:cs="Calibri"/>
          <w:color w:val="0F0F0F"/>
        </w:rPr>
        <w:t>S</w:t>
      </w:r>
      <w:r w:rsidRPr="00EA12C1">
        <w:rPr>
          <w:rFonts w:ascii="Cambria" w:hAnsi="Cambria" w:cs="Calibri"/>
          <w:color w:val="0F0F0F"/>
        </w:rPr>
        <w:t>mlouvou, platnými právními předpisy</w:t>
      </w:r>
      <w:r w:rsidR="00603C14" w:rsidRPr="00EA12C1">
        <w:rPr>
          <w:rFonts w:ascii="Cambria" w:hAnsi="Cambria" w:cs="Calibri"/>
          <w:color w:val="0F0F0F"/>
        </w:rPr>
        <w:t xml:space="preserve"> a</w:t>
      </w:r>
      <w:r w:rsidRPr="00EA12C1">
        <w:rPr>
          <w:rFonts w:ascii="Cambria" w:hAnsi="Cambria" w:cs="Calibri"/>
          <w:color w:val="0F0F0F"/>
        </w:rPr>
        <w:t xml:space="preserve"> platnými technickými normami.</w:t>
      </w:r>
    </w:p>
    <w:p w14:paraId="3FA8CC52" w14:textId="468ADCC3" w:rsidR="0035765B" w:rsidRPr="00EA12C1" w:rsidRDefault="0035765B" w:rsidP="006B3F21">
      <w:pPr>
        <w:pStyle w:val="Odstavecseseznamem"/>
        <w:numPr>
          <w:ilvl w:val="0"/>
          <w:numId w:val="2"/>
        </w:numPr>
        <w:ind w:left="426" w:hanging="426"/>
        <w:rPr>
          <w:rFonts w:ascii="Cambria" w:hAnsi="Cambria" w:cs="Calibri"/>
          <w:color w:val="0F0F0F"/>
        </w:rPr>
      </w:pPr>
      <w:r w:rsidRPr="00EA12C1">
        <w:rPr>
          <w:rFonts w:ascii="Cambria" w:hAnsi="Cambria" w:cs="Calibri"/>
          <w:color w:val="0F0F0F"/>
        </w:rPr>
        <w:t>Účelem smlouvy je zajištěni správy, provozu</w:t>
      </w:r>
      <w:r w:rsidR="001D1F9E" w:rsidRPr="00EA12C1">
        <w:rPr>
          <w:rFonts w:ascii="Cambria" w:hAnsi="Cambria" w:cs="Calibri"/>
          <w:color w:val="0F0F0F"/>
        </w:rPr>
        <w:t xml:space="preserve"> a</w:t>
      </w:r>
      <w:r w:rsidRPr="00EA12C1">
        <w:rPr>
          <w:rFonts w:ascii="Cambria" w:hAnsi="Cambria" w:cs="Calibri"/>
          <w:color w:val="0F0F0F"/>
        </w:rPr>
        <w:t xml:space="preserve"> údržby VO tak, aby byla dostatečným způsobem chráněna práva a oprávněné zájmy </w:t>
      </w:r>
      <w:r w:rsidR="004B09DC" w:rsidRPr="00EA12C1">
        <w:rPr>
          <w:rFonts w:ascii="Cambria" w:hAnsi="Cambria" w:cs="Calibri"/>
          <w:color w:val="0F0F0F"/>
        </w:rPr>
        <w:t xml:space="preserve">města Chlumec nad Cidlinou </w:t>
      </w:r>
      <w:r w:rsidRPr="00EA12C1">
        <w:rPr>
          <w:rFonts w:ascii="Cambria" w:hAnsi="Cambria" w:cs="Calibri"/>
          <w:color w:val="0F0F0F"/>
        </w:rPr>
        <w:t>jakožto vlastníka VO a aby byl předmět smlouvy prováděn hospodárně a nebyly nikterak porušeny platné právní předpisy.</w:t>
      </w:r>
    </w:p>
    <w:p w14:paraId="2BB72667" w14:textId="77777777" w:rsidR="003936CE" w:rsidRPr="00EA12C1" w:rsidRDefault="003936CE" w:rsidP="006B3F21">
      <w:pPr>
        <w:pStyle w:val="Odstavecseseznamem"/>
        <w:numPr>
          <w:ilvl w:val="0"/>
          <w:numId w:val="2"/>
        </w:numPr>
        <w:ind w:left="426" w:hanging="426"/>
        <w:rPr>
          <w:rFonts w:ascii="Cambria" w:hAnsi="Cambria" w:cs="Calibri"/>
          <w:color w:val="0F0F0F"/>
        </w:rPr>
      </w:pPr>
      <w:r w:rsidRPr="00EA12C1">
        <w:rPr>
          <w:rFonts w:ascii="Cambria" w:hAnsi="Cambria" w:cs="Calibri"/>
          <w:color w:val="0F0F0F"/>
        </w:rPr>
        <w:t>Systém veřejného osvětlení a případně dalších movitých věcí poskytnutých objednatelem dodavateli dle této Smlouvy do správy, zůstává nadále ve vlastnictví objednatele. Dodavatel je oprávněn je užívat pouze v rozsahu této Smlouvy a k naplnění účelu této Smlouvy.</w:t>
      </w:r>
    </w:p>
    <w:p w14:paraId="58F898C1" w14:textId="5E0668E3" w:rsidR="0065042A" w:rsidRPr="00EA12C1" w:rsidRDefault="0065042A" w:rsidP="00EA12C1">
      <w:pPr>
        <w:spacing w:before="240"/>
        <w:jc w:val="center"/>
        <w:rPr>
          <w:rFonts w:ascii="Cambria" w:hAnsi="Cambria" w:cs="Calibri"/>
          <w:b/>
          <w:bCs/>
          <w:color w:val="0F0F0F"/>
        </w:rPr>
      </w:pPr>
      <w:r w:rsidRPr="00EA12C1">
        <w:rPr>
          <w:rFonts w:ascii="Cambria" w:hAnsi="Cambria" w:cs="Calibri"/>
          <w:b/>
          <w:bCs/>
          <w:color w:val="0F0F0F"/>
        </w:rPr>
        <w:t>Čl. III.</w:t>
      </w:r>
    </w:p>
    <w:p w14:paraId="14F991CF" w14:textId="4CA7B5DC" w:rsidR="008C2B73" w:rsidRPr="00EA12C1" w:rsidRDefault="008C2B73" w:rsidP="006D096E">
      <w:pPr>
        <w:spacing w:after="120"/>
        <w:jc w:val="center"/>
        <w:rPr>
          <w:rFonts w:ascii="Cambria" w:hAnsi="Cambria" w:cs="Calibri"/>
          <w:b/>
          <w:bCs/>
          <w:color w:val="0F0F0F"/>
        </w:rPr>
      </w:pPr>
      <w:r w:rsidRPr="00EA12C1">
        <w:rPr>
          <w:rFonts w:ascii="Cambria" w:hAnsi="Cambria" w:cs="Calibri"/>
          <w:b/>
          <w:bCs/>
          <w:color w:val="0F0F0F"/>
        </w:rPr>
        <w:t>Vymezení pojmů</w:t>
      </w:r>
    </w:p>
    <w:p w14:paraId="03BF9EB2" w14:textId="77777777" w:rsidR="008C2B73" w:rsidRPr="00EA12C1" w:rsidRDefault="008C2B73" w:rsidP="006E4D1A">
      <w:pPr>
        <w:keepNext/>
        <w:widowControl/>
        <w:numPr>
          <w:ilvl w:val="0"/>
          <w:numId w:val="6"/>
        </w:numPr>
        <w:autoSpaceDE/>
        <w:autoSpaceDN/>
        <w:ind w:left="426" w:hanging="426"/>
        <w:jc w:val="both"/>
        <w:rPr>
          <w:rFonts w:ascii="Cambria" w:hAnsi="Cambria" w:cs="Calibri"/>
          <w:lang w:eastAsia="cs-CZ"/>
        </w:rPr>
      </w:pPr>
      <w:r w:rsidRPr="00EA12C1">
        <w:rPr>
          <w:rFonts w:ascii="Cambria" w:hAnsi="Cambria" w:cs="Calibri"/>
          <w:lang w:eastAsia="cs-CZ"/>
        </w:rPr>
        <w:t>Světelné místo (SM):</w:t>
      </w:r>
    </w:p>
    <w:p w14:paraId="6937BE6C" w14:textId="77777777" w:rsidR="008C2B73" w:rsidRPr="00EA12C1" w:rsidRDefault="008C2B73" w:rsidP="006B3F21">
      <w:pPr>
        <w:widowControl/>
        <w:numPr>
          <w:ilvl w:val="0"/>
          <w:numId w:val="5"/>
        </w:numPr>
        <w:autoSpaceDE/>
        <w:autoSpaceDN/>
        <w:ind w:left="993" w:hanging="567"/>
        <w:contextualSpacing/>
        <w:jc w:val="both"/>
        <w:rPr>
          <w:rFonts w:ascii="Cambria" w:hAnsi="Cambria" w:cs="Calibri"/>
          <w:lang w:eastAsia="cs-CZ"/>
        </w:rPr>
      </w:pPr>
      <w:r w:rsidRPr="00EA12C1">
        <w:rPr>
          <w:rFonts w:ascii="Cambria" w:hAnsi="Cambria" w:cs="Calibri"/>
          <w:lang w:eastAsia="cs-CZ"/>
        </w:rPr>
        <w:t>každý stavební prvek v osvětlovací soustavě (podpěrný bod – stožár, osvětlovací výložník, převěs) v osvětlovací soustavě vybavený jedním nebo více svítidly (světelnými body).</w:t>
      </w:r>
    </w:p>
    <w:p w14:paraId="1A911213" w14:textId="77777777" w:rsidR="008C2B73"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lang w:eastAsia="cs-CZ"/>
        </w:rPr>
        <w:t>Světelný bod (SB), také jako svítidlo:</w:t>
      </w:r>
    </w:p>
    <w:p w14:paraId="4A6F1867" w14:textId="77777777" w:rsidR="008C2B73" w:rsidRPr="00EA12C1" w:rsidRDefault="008C2B73" w:rsidP="006B3F21">
      <w:pPr>
        <w:widowControl/>
        <w:numPr>
          <w:ilvl w:val="0"/>
          <w:numId w:val="5"/>
        </w:numPr>
        <w:autoSpaceDE/>
        <w:autoSpaceDN/>
        <w:ind w:left="993" w:hanging="567"/>
        <w:contextualSpacing/>
        <w:jc w:val="both"/>
        <w:rPr>
          <w:rFonts w:ascii="Cambria" w:hAnsi="Cambria" w:cs="Calibri"/>
          <w:lang w:eastAsia="cs-CZ"/>
        </w:rPr>
      </w:pPr>
      <w:r w:rsidRPr="00EA12C1">
        <w:rPr>
          <w:rFonts w:ascii="Cambria" w:hAnsi="Cambria" w:cs="Calibri"/>
          <w:lang w:eastAsia="cs-CZ"/>
        </w:rPr>
        <w:t>zařízení, které rozděluje, filtruje nebo mění světlo vyzařované jedním nebo více světelnými zdroji a obsahuje, kromě zdrojů světla samotných, všechny díly nutné pro upevnění a ochranu zdrojů a v případě potřeby pomocné obvody, včetně prostředků pro jejich připojení k elektrické síti.</w:t>
      </w:r>
    </w:p>
    <w:p w14:paraId="2307F56C" w14:textId="77777777" w:rsidR="008C2B73" w:rsidRPr="00EA12C1" w:rsidRDefault="008C2B73" w:rsidP="006B3F21">
      <w:pPr>
        <w:widowControl/>
        <w:numPr>
          <w:ilvl w:val="0"/>
          <w:numId w:val="6"/>
        </w:numPr>
        <w:autoSpaceDE/>
        <w:autoSpaceDN/>
        <w:jc w:val="both"/>
        <w:rPr>
          <w:rFonts w:ascii="Cambria" w:hAnsi="Cambria" w:cs="Calibri"/>
          <w:lang w:eastAsia="cs-CZ"/>
        </w:rPr>
      </w:pPr>
      <w:r w:rsidRPr="00EA12C1">
        <w:rPr>
          <w:rFonts w:ascii="Cambria" w:hAnsi="Cambria" w:cs="Calibri"/>
          <w:lang w:eastAsia="cs-CZ"/>
        </w:rPr>
        <w:t>Zapínací místo:</w:t>
      </w:r>
    </w:p>
    <w:p w14:paraId="035EE716" w14:textId="77777777" w:rsidR="008C2B73" w:rsidRPr="00EA12C1" w:rsidRDefault="008C2B73" w:rsidP="006B3F21">
      <w:pPr>
        <w:widowControl/>
        <w:numPr>
          <w:ilvl w:val="0"/>
          <w:numId w:val="5"/>
        </w:numPr>
        <w:autoSpaceDE/>
        <w:autoSpaceDN/>
        <w:ind w:left="993" w:hanging="567"/>
        <w:contextualSpacing/>
        <w:jc w:val="both"/>
        <w:rPr>
          <w:rFonts w:ascii="Cambria" w:hAnsi="Cambria" w:cs="Calibri"/>
          <w:lang w:eastAsia="cs-CZ"/>
        </w:rPr>
      </w:pPr>
      <w:r w:rsidRPr="00EA12C1">
        <w:rPr>
          <w:rFonts w:ascii="Cambria" w:hAnsi="Cambria" w:cs="Calibri"/>
          <w:lang w:eastAsia="cs-CZ"/>
        </w:rPr>
        <w:t>venkovní rozvaděč určený k napájení, jištění a zapínání VO se samostatným měřením spotřeby elektrické energie.</w:t>
      </w:r>
    </w:p>
    <w:p w14:paraId="6AD3E8F8" w14:textId="77777777" w:rsidR="008C2B73"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lang w:eastAsia="cs-CZ"/>
        </w:rPr>
        <w:t xml:space="preserve">Přídavné zařízení: </w:t>
      </w:r>
    </w:p>
    <w:p w14:paraId="5E9D51DA" w14:textId="77777777" w:rsidR="008C2B73" w:rsidRPr="00EA12C1" w:rsidRDefault="008C2B73" w:rsidP="006B3F21">
      <w:pPr>
        <w:widowControl/>
        <w:numPr>
          <w:ilvl w:val="0"/>
          <w:numId w:val="5"/>
        </w:numPr>
        <w:autoSpaceDE/>
        <w:autoSpaceDN/>
        <w:ind w:left="993" w:hanging="567"/>
        <w:contextualSpacing/>
        <w:jc w:val="both"/>
        <w:rPr>
          <w:rFonts w:ascii="Cambria" w:hAnsi="Cambria" w:cs="Calibri"/>
          <w:lang w:eastAsia="cs-CZ"/>
        </w:rPr>
      </w:pPr>
      <w:r w:rsidRPr="00EA12C1">
        <w:rPr>
          <w:rFonts w:ascii="Cambria" w:hAnsi="Cambria" w:cs="Calibri"/>
          <w:lang w:eastAsia="cs-CZ"/>
        </w:rPr>
        <w:t>jakékoliv zařízení instalované na zařízení VO, které neslouží k osvětlování veřejných prostranství ani s ním jinak nesouvisí.</w:t>
      </w:r>
    </w:p>
    <w:p w14:paraId="5459F76E" w14:textId="77777777" w:rsidR="008C2B73"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lang w:eastAsia="cs-CZ"/>
        </w:rPr>
        <w:t>Správou VO se rozumí:</w:t>
      </w:r>
    </w:p>
    <w:p w14:paraId="1A760BA2" w14:textId="77777777" w:rsidR="008C2B73" w:rsidRPr="00EA12C1" w:rsidRDefault="008C2B73" w:rsidP="006B3F21">
      <w:pPr>
        <w:widowControl/>
        <w:numPr>
          <w:ilvl w:val="0"/>
          <w:numId w:val="5"/>
        </w:numPr>
        <w:autoSpaceDE/>
        <w:autoSpaceDN/>
        <w:ind w:left="993" w:hanging="567"/>
        <w:contextualSpacing/>
        <w:jc w:val="both"/>
        <w:rPr>
          <w:rFonts w:ascii="Cambria" w:hAnsi="Cambria" w:cs="Calibri"/>
          <w:lang w:eastAsia="cs-CZ"/>
        </w:rPr>
      </w:pPr>
      <w:r w:rsidRPr="00EA12C1">
        <w:rPr>
          <w:rFonts w:ascii="Cambria" w:hAnsi="Cambria" w:cs="Calibri"/>
          <w:lang w:eastAsia="cs-CZ"/>
        </w:rPr>
        <w:t xml:space="preserve">Vedení pasportu VO v písemné i grafické formě (včetně digitální podoby) a jeho aktualizace; </w:t>
      </w:r>
    </w:p>
    <w:p w14:paraId="3DA90312" w14:textId="77777777" w:rsidR="008C2B73" w:rsidRPr="00EA12C1" w:rsidRDefault="008C2B73" w:rsidP="006B3F21">
      <w:pPr>
        <w:widowControl/>
        <w:numPr>
          <w:ilvl w:val="0"/>
          <w:numId w:val="5"/>
        </w:numPr>
        <w:autoSpaceDE/>
        <w:autoSpaceDN/>
        <w:ind w:left="993" w:hanging="567"/>
        <w:contextualSpacing/>
        <w:jc w:val="both"/>
        <w:rPr>
          <w:rFonts w:ascii="Cambria" w:hAnsi="Cambria" w:cs="Calibri"/>
          <w:lang w:eastAsia="cs-CZ"/>
        </w:rPr>
      </w:pPr>
      <w:r w:rsidRPr="00EA12C1">
        <w:rPr>
          <w:rFonts w:ascii="Cambria" w:hAnsi="Cambria" w:cs="Calibri"/>
          <w:lang w:eastAsia="cs-CZ"/>
        </w:rPr>
        <w:t>vytyčování VO;</w:t>
      </w:r>
    </w:p>
    <w:p w14:paraId="17E78C61" w14:textId="77777777" w:rsidR="008C2B73" w:rsidRPr="00EA12C1" w:rsidRDefault="008C2B73" w:rsidP="006B3F21">
      <w:pPr>
        <w:widowControl/>
        <w:numPr>
          <w:ilvl w:val="0"/>
          <w:numId w:val="5"/>
        </w:numPr>
        <w:autoSpaceDE/>
        <w:autoSpaceDN/>
        <w:ind w:left="993" w:hanging="567"/>
        <w:contextualSpacing/>
        <w:jc w:val="both"/>
        <w:rPr>
          <w:rFonts w:ascii="Cambria" w:hAnsi="Cambria" w:cs="Calibri"/>
          <w:lang w:eastAsia="cs-CZ"/>
        </w:rPr>
      </w:pPr>
      <w:r w:rsidRPr="00EA12C1">
        <w:rPr>
          <w:rFonts w:ascii="Cambria" w:hAnsi="Cambria" w:cs="Calibri"/>
          <w:lang w:eastAsia="cs-CZ"/>
        </w:rPr>
        <w:t xml:space="preserve">vyjadřování ke stavebnímu řízení; </w:t>
      </w:r>
    </w:p>
    <w:p w14:paraId="2901199D" w14:textId="77777777" w:rsidR="008C2B73" w:rsidRPr="00EA12C1" w:rsidRDefault="008C2B73" w:rsidP="006B3F21">
      <w:pPr>
        <w:widowControl/>
        <w:numPr>
          <w:ilvl w:val="0"/>
          <w:numId w:val="5"/>
        </w:numPr>
        <w:autoSpaceDE/>
        <w:autoSpaceDN/>
        <w:ind w:left="993" w:hanging="567"/>
        <w:contextualSpacing/>
        <w:jc w:val="both"/>
        <w:rPr>
          <w:rFonts w:ascii="Cambria" w:hAnsi="Cambria" w:cs="Calibri"/>
          <w:lang w:eastAsia="cs-CZ"/>
        </w:rPr>
      </w:pPr>
      <w:r w:rsidRPr="00EA12C1">
        <w:rPr>
          <w:rFonts w:ascii="Cambria" w:hAnsi="Cambria" w:cs="Calibri"/>
          <w:lang w:eastAsia="cs-CZ"/>
        </w:rPr>
        <w:t>účast při kontrolních dnech, přebírání hotového díla VO, na kolaudacích, týkajících se staveb VO;</w:t>
      </w:r>
    </w:p>
    <w:p w14:paraId="755E6A79" w14:textId="5D295265" w:rsidR="00BC1A7E" w:rsidRPr="00EA12C1" w:rsidRDefault="008C2B73" w:rsidP="006B3F21">
      <w:pPr>
        <w:widowControl/>
        <w:numPr>
          <w:ilvl w:val="0"/>
          <w:numId w:val="5"/>
        </w:numPr>
        <w:autoSpaceDE/>
        <w:autoSpaceDN/>
        <w:ind w:left="993" w:hanging="567"/>
        <w:contextualSpacing/>
        <w:jc w:val="both"/>
        <w:rPr>
          <w:rFonts w:ascii="Cambria" w:hAnsi="Cambria" w:cs="Calibri"/>
          <w:lang w:eastAsia="cs-CZ"/>
        </w:rPr>
      </w:pPr>
      <w:r w:rsidRPr="00EA12C1">
        <w:rPr>
          <w:rFonts w:ascii="Cambria" w:hAnsi="Cambria" w:cs="Calibri"/>
          <w:lang w:eastAsia="cs-CZ"/>
        </w:rPr>
        <w:t>zajišťování veškerých revizí souvisejících s VO (elektro, koroze stožárů atd.).</w:t>
      </w:r>
    </w:p>
    <w:p w14:paraId="0513D32E" w14:textId="0FC4953A" w:rsidR="00BC1A7E" w:rsidRPr="00EA12C1" w:rsidRDefault="00BC1A7E" w:rsidP="006E4D1A">
      <w:pPr>
        <w:pStyle w:val="Odstavecseseznamem"/>
        <w:numPr>
          <w:ilvl w:val="0"/>
          <w:numId w:val="6"/>
        </w:numPr>
        <w:ind w:left="426" w:hanging="426"/>
        <w:rPr>
          <w:rFonts w:ascii="Cambria" w:hAnsi="Cambria" w:cs="Calibri"/>
          <w:lang w:eastAsia="cs-CZ"/>
        </w:rPr>
      </w:pPr>
      <w:r w:rsidRPr="00EA12C1">
        <w:rPr>
          <w:rFonts w:ascii="Cambria" w:hAnsi="Cambria" w:cs="Calibri"/>
          <w:lang w:eastAsia="cs-CZ"/>
        </w:rPr>
        <w:t>Revizemi se pro účely této smlouvy rozumí činnosti zjišťující a ověřující aktuální stav jednotlivých přesně definovaných částí VO, jejich funkci a soulad jejich stavu a funkce s obecně závaznými předpisy, technickými normami, standardy a dalšími požadavky smluvně stanovenými k jejich řádnému provozu.</w:t>
      </w:r>
    </w:p>
    <w:p w14:paraId="05C60640" w14:textId="42279F37" w:rsidR="008C2B73"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lang w:eastAsia="cs-CZ"/>
        </w:rPr>
        <w:lastRenderedPageBreak/>
        <w:t>Provozem VO se rozumí:</w:t>
      </w:r>
    </w:p>
    <w:p w14:paraId="18EA719C" w14:textId="77777777" w:rsidR="008C2B73" w:rsidRPr="00EA12C1" w:rsidRDefault="008C2B73" w:rsidP="006B3F21">
      <w:pPr>
        <w:widowControl/>
        <w:numPr>
          <w:ilvl w:val="0"/>
          <w:numId w:val="5"/>
        </w:numPr>
        <w:autoSpaceDE/>
        <w:autoSpaceDN/>
        <w:ind w:left="993" w:hanging="426"/>
        <w:contextualSpacing/>
        <w:rPr>
          <w:rFonts w:ascii="Cambria" w:hAnsi="Cambria" w:cs="Calibri"/>
          <w:lang w:eastAsia="cs-CZ"/>
        </w:rPr>
      </w:pPr>
      <w:r w:rsidRPr="00EA12C1">
        <w:rPr>
          <w:rFonts w:ascii="Cambria" w:hAnsi="Cambria" w:cs="Calibri"/>
          <w:lang w:eastAsia="cs-CZ"/>
        </w:rPr>
        <w:t xml:space="preserve">Zajištění zapínání a vypínání VO; </w:t>
      </w:r>
    </w:p>
    <w:p w14:paraId="75153586"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zabezpečení nepřetržitého výkonu dispečerské služby pro evidenci poruch a škod na VO a jejich odstraňování;</w:t>
      </w:r>
    </w:p>
    <w:p w14:paraId="49B35D4D"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zabezpečení veškerých materiálů, náhradních dílů, zařízení a prací potřebných pro VO.</w:t>
      </w:r>
    </w:p>
    <w:p w14:paraId="010F2420" w14:textId="77777777" w:rsidR="008C2B73"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lang w:eastAsia="cs-CZ"/>
        </w:rPr>
        <w:t>Opravou VO se rozumí:</w:t>
      </w:r>
    </w:p>
    <w:p w14:paraId="3CE9883D"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odstraňování účinků částečného fyzického opotřebení nebo poškození za účelem uvedení do předchozího nebo provozuschopného stavu.</w:t>
      </w:r>
    </w:p>
    <w:p w14:paraId="661C50DE" w14:textId="77777777" w:rsidR="008C2B73"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lang w:eastAsia="cs-CZ"/>
        </w:rPr>
        <w:t>Údržbou VO se rozumí soustavná činnost, kterou se zpomaluje fyzické opotřebení a předchází poruchám a odstraňují se méně závažné závady. Údržba VO zahrnuje zejména tyto činnosti:</w:t>
      </w:r>
    </w:p>
    <w:p w14:paraId="67574F9B"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výměna zdrojů u všech typů svítidel a stožárů včetně vyčištění (popř. i zatěsnění);</w:t>
      </w:r>
    </w:p>
    <w:p w14:paraId="1B95C9EC"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výměna zapalovače, tlumivky;</w:t>
      </w:r>
    </w:p>
    <w:p w14:paraId="5C7029B1"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výměna stožáru, výměna celého svítidla;</w:t>
      </w:r>
    </w:p>
    <w:p w14:paraId="55FC45AA"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výměna přívodního kabelu stožáru;</w:t>
      </w:r>
    </w:p>
    <w:p w14:paraId="4A0966D8"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výměna patice;</w:t>
      </w:r>
    </w:p>
    <w:p w14:paraId="65BB4F5F"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přetěsnění patice s kontrolou výzbroje včetně konzervace;</w:t>
      </w:r>
    </w:p>
    <w:p w14:paraId="5DE0E6B9"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výměna výzbroje;</w:t>
      </w:r>
    </w:p>
    <w:p w14:paraId="180020AD"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vyhledání a odstranění kabelových poruch na silových kabelech;</w:t>
      </w:r>
    </w:p>
    <w:p w14:paraId="57F23BAD"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vyhledání a odstranění kabelových poruch na ovládacích kabelech;</w:t>
      </w:r>
    </w:p>
    <w:p w14:paraId="02E849D9"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odstranění kabelových poruch (montáž spoje, výměny kabelů), provedení výkopu a následné povrchové úpravy dle požadavků správce místní komunikace;</w:t>
      </w:r>
    </w:p>
    <w:p w14:paraId="2465AFD3"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nátěr stožárů, patic a rozvaděčů;</w:t>
      </w:r>
    </w:p>
    <w:p w14:paraId="6C16E8A6"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rovnání stožárů;</w:t>
      </w:r>
    </w:p>
    <w:p w14:paraId="45E82596"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provádění noční kontroly a denní kontroly;</w:t>
      </w:r>
    </w:p>
    <w:p w14:paraId="75F6B9F0"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denní údržba rozvaděčů a kontrola funkčnosti centrálního ovládání;</w:t>
      </w:r>
    </w:p>
    <w:p w14:paraId="15483336"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odstraňování nahlášených poruch v termínech dle závažnosti;</w:t>
      </w:r>
    </w:p>
    <w:p w14:paraId="0DE15E62"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vytyčování kabelových sítí;</w:t>
      </w:r>
    </w:p>
    <w:p w14:paraId="19EE9F2F"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čištění svítidel a patic;</w:t>
      </w:r>
    </w:p>
    <w:p w14:paraId="725D8FC9" w14:textId="77777777" w:rsidR="008C2B73" w:rsidRPr="00EA12C1" w:rsidRDefault="008C2B73" w:rsidP="006B3F21">
      <w:pPr>
        <w:widowControl/>
        <w:numPr>
          <w:ilvl w:val="0"/>
          <w:numId w:val="5"/>
        </w:numPr>
        <w:autoSpaceDE/>
        <w:autoSpaceDN/>
        <w:ind w:left="993" w:hanging="426"/>
        <w:contextualSpacing/>
        <w:jc w:val="both"/>
        <w:rPr>
          <w:rFonts w:ascii="Cambria" w:hAnsi="Cambria" w:cs="Calibri"/>
          <w:lang w:eastAsia="cs-CZ"/>
        </w:rPr>
      </w:pPr>
      <w:r w:rsidRPr="00EA12C1">
        <w:rPr>
          <w:rFonts w:ascii="Cambria" w:hAnsi="Cambria" w:cs="Calibri"/>
          <w:lang w:eastAsia="cs-CZ"/>
        </w:rPr>
        <w:t>výměna objímek, krytů svítidel, pojistek;</w:t>
      </w:r>
    </w:p>
    <w:p w14:paraId="0A61F754" w14:textId="77777777" w:rsidR="008C2B73" w:rsidRPr="00EA12C1" w:rsidRDefault="008C2B73" w:rsidP="006B3F21">
      <w:pPr>
        <w:widowControl/>
        <w:numPr>
          <w:ilvl w:val="0"/>
          <w:numId w:val="5"/>
        </w:numPr>
        <w:autoSpaceDE/>
        <w:autoSpaceDN/>
        <w:ind w:left="993" w:hanging="426"/>
        <w:jc w:val="both"/>
        <w:rPr>
          <w:rFonts w:ascii="Cambria" w:hAnsi="Cambria" w:cs="Calibri"/>
          <w:lang w:eastAsia="cs-CZ"/>
        </w:rPr>
      </w:pPr>
      <w:r w:rsidRPr="00EA12C1">
        <w:rPr>
          <w:rFonts w:ascii="Cambria" w:hAnsi="Cambria" w:cs="Calibri"/>
          <w:lang w:eastAsia="cs-CZ"/>
        </w:rPr>
        <w:t>výměna dvířek od patic.</w:t>
      </w:r>
    </w:p>
    <w:p w14:paraId="6B59F4CE" w14:textId="77777777" w:rsidR="008C2B73"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lang w:eastAsia="cs-CZ"/>
        </w:rPr>
        <w:t>Preventivní údržbou VO se rozumí údržba VO provádění plánovitě v pravidelných intervalech, která garantuje spolehlivý provoz a prodloužení životnosti systému VO.</w:t>
      </w:r>
    </w:p>
    <w:p w14:paraId="751171E0" w14:textId="77777777" w:rsidR="008C2B73"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lang w:eastAsia="cs-CZ"/>
        </w:rPr>
        <w:t>Běžnou údržbou VO se rozumí operativní odstraňování vzniklých závad na VO ovlivněné vnějšími a náhodnými jevy, dílčí rekonstrukce SM apod.</w:t>
      </w:r>
    </w:p>
    <w:p w14:paraId="394AA612" w14:textId="77777777" w:rsidR="008C2B73"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lang w:eastAsia="cs-CZ"/>
        </w:rPr>
        <w:t>Havarijní údržbou VO se rozumí operativní odstranění havárie VO, jedná se zejména o odstranění poškození automobilových havárií, vandalismu, poškozením jinými subjekty, povětrnostními vlivy apod.</w:t>
      </w:r>
    </w:p>
    <w:p w14:paraId="7FD1D894" w14:textId="77777777" w:rsidR="008C2B73"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lang w:eastAsia="cs-CZ"/>
        </w:rPr>
        <w:t>Lokální závadou se rozumí výpadek jednoho směru na rozvaděči VO.</w:t>
      </w:r>
    </w:p>
    <w:p w14:paraId="306E9004" w14:textId="77777777" w:rsidR="008C2B73"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lang w:eastAsia="cs-CZ"/>
        </w:rPr>
        <w:t>Závadou menšího rozsahu se rozumí výpadek jednoho rozvaděče VO.</w:t>
      </w:r>
    </w:p>
    <w:p w14:paraId="16FC0F4F" w14:textId="77777777" w:rsidR="008C2B73"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lang w:eastAsia="cs-CZ"/>
        </w:rPr>
        <w:t>Kabelovou poruchou se rozumí poškození kabelového vedení.</w:t>
      </w:r>
      <w:r w:rsidRPr="00EA12C1">
        <w:rPr>
          <w:rFonts w:ascii="Cambria" w:hAnsi="Cambria" w:cs="Calibri"/>
          <w:color w:val="0F0F0F"/>
          <w:w w:val="105"/>
        </w:rPr>
        <w:t xml:space="preserve"> </w:t>
      </w:r>
    </w:p>
    <w:p w14:paraId="72963A40" w14:textId="77777777" w:rsidR="008C2B73"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color w:val="0F0F0F"/>
          <w:w w:val="105"/>
        </w:rPr>
        <w:t>Neoprávněnou reklamou se rozumí reklama umístěna na</w:t>
      </w:r>
      <w:r w:rsidRPr="00EA12C1">
        <w:rPr>
          <w:rFonts w:ascii="Cambria" w:hAnsi="Cambria" w:cs="Calibri"/>
          <w:color w:val="0F0F0F"/>
          <w:spacing w:val="1"/>
          <w:w w:val="105"/>
        </w:rPr>
        <w:t xml:space="preserve"> </w:t>
      </w:r>
      <w:r w:rsidRPr="00EA12C1">
        <w:rPr>
          <w:rFonts w:ascii="Cambria" w:hAnsi="Cambria" w:cs="Calibri"/>
          <w:color w:val="0F0F0F"/>
          <w:w w:val="105"/>
        </w:rPr>
        <w:t>VO</w:t>
      </w:r>
      <w:r w:rsidRPr="00EA12C1">
        <w:rPr>
          <w:rFonts w:ascii="Cambria" w:hAnsi="Cambria" w:cs="Calibri"/>
          <w:color w:val="0F0F0F"/>
          <w:spacing w:val="1"/>
          <w:w w:val="105"/>
        </w:rPr>
        <w:t xml:space="preserve"> </w:t>
      </w:r>
      <w:r w:rsidRPr="00EA12C1">
        <w:rPr>
          <w:rFonts w:ascii="Cambria" w:hAnsi="Cambria" w:cs="Calibri"/>
          <w:color w:val="0F0F0F"/>
          <w:w w:val="105"/>
        </w:rPr>
        <w:t>bez předchozího</w:t>
      </w:r>
      <w:r w:rsidRPr="00EA12C1">
        <w:rPr>
          <w:rFonts w:ascii="Cambria" w:hAnsi="Cambria" w:cs="Calibri"/>
          <w:color w:val="0F0F0F"/>
          <w:spacing w:val="1"/>
          <w:w w:val="105"/>
        </w:rPr>
        <w:t xml:space="preserve"> </w:t>
      </w:r>
      <w:r w:rsidRPr="00EA12C1">
        <w:rPr>
          <w:rFonts w:ascii="Cambria" w:hAnsi="Cambria" w:cs="Calibri"/>
          <w:color w:val="0F0F0F"/>
          <w:w w:val="105"/>
        </w:rPr>
        <w:t>uzavření</w:t>
      </w:r>
      <w:r w:rsidRPr="00EA12C1">
        <w:rPr>
          <w:rFonts w:ascii="Cambria" w:hAnsi="Cambria" w:cs="Calibri"/>
          <w:color w:val="0F0F0F"/>
          <w:spacing w:val="1"/>
          <w:w w:val="105"/>
        </w:rPr>
        <w:t xml:space="preserve"> </w:t>
      </w:r>
      <w:r w:rsidRPr="00EA12C1">
        <w:rPr>
          <w:rFonts w:ascii="Cambria" w:hAnsi="Cambria" w:cs="Calibri"/>
          <w:color w:val="0F0F0F"/>
          <w:w w:val="105"/>
        </w:rPr>
        <w:t>smlouvy</w:t>
      </w:r>
      <w:r w:rsidRPr="00EA12C1">
        <w:rPr>
          <w:rFonts w:ascii="Cambria" w:hAnsi="Cambria" w:cs="Calibri"/>
          <w:color w:val="0F0F0F"/>
          <w:spacing w:val="1"/>
          <w:w w:val="105"/>
        </w:rPr>
        <w:t xml:space="preserve"> </w:t>
      </w:r>
      <w:r w:rsidRPr="00EA12C1">
        <w:rPr>
          <w:rFonts w:ascii="Cambria" w:hAnsi="Cambria" w:cs="Calibri"/>
          <w:color w:val="0F0F0F"/>
          <w:w w:val="105"/>
        </w:rPr>
        <w:t>o reklamě</w:t>
      </w:r>
      <w:r w:rsidRPr="00EA12C1">
        <w:rPr>
          <w:rFonts w:ascii="Cambria" w:hAnsi="Cambria" w:cs="Calibri"/>
          <w:color w:val="0F0F0F"/>
          <w:spacing w:val="1"/>
          <w:w w:val="105"/>
        </w:rPr>
        <w:t xml:space="preserve"> </w:t>
      </w:r>
      <w:r w:rsidRPr="00EA12C1">
        <w:rPr>
          <w:rFonts w:ascii="Cambria" w:hAnsi="Cambria" w:cs="Calibri"/>
          <w:color w:val="0F0F0F"/>
          <w:w w:val="105"/>
        </w:rPr>
        <w:t>mezi</w:t>
      </w:r>
      <w:r w:rsidRPr="00EA12C1">
        <w:rPr>
          <w:rFonts w:ascii="Cambria" w:hAnsi="Cambria" w:cs="Calibri"/>
          <w:color w:val="0F0F0F"/>
          <w:spacing w:val="1"/>
          <w:w w:val="105"/>
        </w:rPr>
        <w:t xml:space="preserve"> </w:t>
      </w:r>
      <w:r w:rsidRPr="00EA12C1">
        <w:rPr>
          <w:rFonts w:ascii="Cambria" w:hAnsi="Cambria" w:cs="Calibri"/>
          <w:color w:val="0F0F0F"/>
          <w:w w:val="105"/>
        </w:rPr>
        <w:t>městem a</w:t>
      </w:r>
      <w:r w:rsidRPr="00EA12C1">
        <w:rPr>
          <w:rFonts w:ascii="Cambria" w:hAnsi="Cambria" w:cs="Calibri"/>
          <w:color w:val="0F0F0F"/>
          <w:spacing w:val="1"/>
          <w:w w:val="105"/>
        </w:rPr>
        <w:t xml:space="preserve"> </w:t>
      </w:r>
      <w:r w:rsidRPr="00EA12C1">
        <w:rPr>
          <w:rFonts w:ascii="Cambria" w:hAnsi="Cambria" w:cs="Calibri"/>
          <w:color w:val="0F0F0F"/>
          <w:w w:val="105"/>
        </w:rPr>
        <w:t>zpracovatelem,</w:t>
      </w:r>
      <w:r w:rsidRPr="00EA12C1">
        <w:rPr>
          <w:rFonts w:ascii="Cambria" w:hAnsi="Cambria" w:cs="Calibri"/>
          <w:color w:val="0F0F0F"/>
          <w:spacing w:val="26"/>
          <w:w w:val="105"/>
        </w:rPr>
        <w:t xml:space="preserve"> </w:t>
      </w:r>
      <w:r w:rsidRPr="00EA12C1">
        <w:rPr>
          <w:rFonts w:ascii="Cambria" w:hAnsi="Cambria" w:cs="Calibri"/>
          <w:color w:val="0F0F0F"/>
          <w:w w:val="105"/>
        </w:rPr>
        <w:t>či</w:t>
      </w:r>
      <w:r w:rsidRPr="00EA12C1">
        <w:rPr>
          <w:rFonts w:ascii="Cambria" w:hAnsi="Cambria" w:cs="Calibri"/>
          <w:color w:val="0F0F0F"/>
          <w:spacing w:val="-6"/>
          <w:w w:val="105"/>
        </w:rPr>
        <w:t xml:space="preserve"> zadavatelem, či </w:t>
      </w:r>
      <w:r w:rsidRPr="00EA12C1">
        <w:rPr>
          <w:rFonts w:ascii="Cambria" w:hAnsi="Cambria" w:cs="Calibri"/>
          <w:color w:val="0F0F0F"/>
          <w:w w:val="105"/>
        </w:rPr>
        <w:t>šiřitelem</w:t>
      </w:r>
      <w:r w:rsidRPr="00EA12C1">
        <w:rPr>
          <w:rFonts w:ascii="Cambria" w:hAnsi="Cambria" w:cs="Calibri"/>
          <w:color w:val="0F0F0F"/>
          <w:spacing w:val="11"/>
          <w:w w:val="105"/>
        </w:rPr>
        <w:t xml:space="preserve"> </w:t>
      </w:r>
      <w:r w:rsidRPr="00EA12C1">
        <w:rPr>
          <w:rFonts w:ascii="Cambria" w:hAnsi="Cambria" w:cs="Calibri"/>
          <w:color w:val="0F0F0F"/>
          <w:w w:val="105"/>
        </w:rPr>
        <w:t>reklamy</w:t>
      </w:r>
      <w:r w:rsidRPr="00EA12C1">
        <w:rPr>
          <w:rFonts w:ascii="Cambria" w:hAnsi="Cambria" w:cs="Calibri"/>
          <w:color w:val="0F0F0F"/>
          <w:spacing w:val="-2"/>
          <w:w w:val="105"/>
        </w:rPr>
        <w:t>.</w:t>
      </w:r>
    </w:p>
    <w:p w14:paraId="7E58E594" w14:textId="77777777" w:rsidR="00BC1A7E" w:rsidRPr="00EA12C1" w:rsidRDefault="008C2B73"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color w:val="0F0F0F"/>
          <w:spacing w:val="1"/>
          <w:w w:val="105"/>
        </w:rPr>
        <w:t>Třetí osobou se pro účely této smlouvy myslí jakákoliv jiná fyzická nebo právnická osoba odlišná od smluvních stran této smlouvy.</w:t>
      </w:r>
    </w:p>
    <w:p w14:paraId="165D0968" w14:textId="2731C403" w:rsidR="001B366E" w:rsidRPr="00EA12C1" w:rsidRDefault="00BC1A7E" w:rsidP="006E4D1A">
      <w:pPr>
        <w:widowControl/>
        <w:numPr>
          <w:ilvl w:val="0"/>
          <w:numId w:val="6"/>
        </w:numPr>
        <w:autoSpaceDE/>
        <w:autoSpaceDN/>
        <w:ind w:left="426" w:hanging="426"/>
        <w:jc w:val="both"/>
        <w:rPr>
          <w:rFonts w:ascii="Cambria" w:hAnsi="Cambria" w:cs="Calibri"/>
          <w:lang w:eastAsia="cs-CZ"/>
        </w:rPr>
      </w:pPr>
      <w:r w:rsidRPr="00EA12C1">
        <w:rPr>
          <w:rFonts w:ascii="Cambria" w:hAnsi="Cambria" w:cs="Calibri"/>
          <w:color w:val="0F0F0F"/>
          <w:spacing w:val="1"/>
          <w:w w:val="105"/>
        </w:rPr>
        <w:t>Investicí se pro účely této smlouvy rozumí pořízeni nového majetku.</w:t>
      </w:r>
    </w:p>
    <w:p w14:paraId="538090A8" w14:textId="66ABC725" w:rsidR="0089664D" w:rsidRPr="00EA12C1" w:rsidRDefault="0089664D" w:rsidP="00EA12C1">
      <w:pPr>
        <w:spacing w:before="240"/>
        <w:jc w:val="center"/>
        <w:rPr>
          <w:rFonts w:ascii="Cambria" w:hAnsi="Cambria" w:cs="Calibri"/>
          <w:b/>
          <w:bCs/>
          <w:color w:val="0F0F0F"/>
        </w:rPr>
      </w:pPr>
      <w:r w:rsidRPr="00EA12C1">
        <w:rPr>
          <w:rFonts w:ascii="Cambria" w:hAnsi="Cambria" w:cs="Calibri"/>
          <w:b/>
          <w:bCs/>
          <w:color w:val="0F0F0F"/>
        </w:rPr>
        <w:t>Čl. IV.</w:t>
      </w:r>
    </w:p>
    <w:p w14:paraId="47173DD8" w14:textId="063A6915" w:rsidR="0089664D" w:rsidRPr="00EA12C1" w:rsidRDefault="0089664D" w:rsidP="0089664D">
      <w:pPr>
        <w:jc w:val="center"/>
        <w:rPr>
          <w:rFonts w:ascii="Cambria" w:hAnsi="Cambria" w:cs="Calibri"/>
          <w:b/>
          <w:bCs/>
          <w:color w:val="0F0F0F"/>
        </w:rPr>
      </w:pPr>
      <w:r w:rsidRPr="00EA12C1">
        <w:rPr>
          <w:rFonts w:ascii="Cambria" w:hAnsi="Cambria" w:cs="Calibri"/>
          <w:b/>
          <w:bCs/>
          <w:color w:val="0F0F0F"/>
        </w:rPr>
        <w:t>Termín plnění, místo plnění</w:t>
      </w:r>
    </w:p>
    <w:p w14:paraId="7E2C15CA" w14:textId="14ED5FC7" w:rsidR="0089664D" w:rsidRPr="00EA12C1" w:rsidRDefault="00E02747" w:rsidP="006E4D1A">
      <w:pPr>
        <w:pStyle w:val="smlouvy"/>
        <w:numPr>
          <w:ilvl w:val="0"/>
          <w:numId w:val="7"/>
        </w:numPr>
        <w:spacing w:before="120"/>
        <w:ind w:left="426" w:hanging="426"/>
        <w:rPr>
          <w:rFonts w:ascii="Cambria" w:hAnsi="Cambria" w:cs="Calibri"/>
          <w:sz w:val="22"/>
        </w:rPr>
      </w:pPr>
      <w:r w:rsidRPr="00EA12C1">
        <w:rPr>
          <w:rFonts w:ascii="Cambria" w:hAnsi="Cambria" w:cs="Calibri"/>
          <w:sz w:val="22"/>
        </w:rPr>
        <w:t>Dodavatel</w:t>
      </w:r>
      <w:r w:rsidR="0089664D" w:rsidRPr="00EA12C1">
        <w:rPr>
          <w:rFonts w:ascii="Cambria" w:hAnsi="Cambria" w:cs="Calibri"/>
          <w:sz w:val="22"/>
        </w:rPr>
        <w:t xml:space="preserve"> se zavazuje provádět veškeré práce a plnit povinnosti uvedené v čl. III. v časovém období od </w:t>
      </w:r>
      <w:r w:rsidR="00C4637E" w:rsidRPr="00EA12C1">
        <w:rPr>
          <w:rFonts w:ascii="Cambria" w:hAnsi="Cambria" w:cs="Calibri"/>
          <w:sz w:val="22"/>
        </w:rPr>
        <w:t>0</w:t>
      </w:r>
      <w:r w:rsidR="0089664D" w:rsidRPr="00EA12C1">
        <w:rPr>
          <w:rFonts w:ascii="Cambria" w:hAnsi="Cambria" w:cs="Calibri"/>
          <w:sz w:val="22"/>
        </w:rPr>
        <w:t>1.</w:t>
      </w:r>
      <w:r w:rsidR="00C4637E" w:rsidRPr="00EA12C1">
        <w:rPr>
          <w:rFonts w:ascii="Cambria" w:hAnsi="Cambria" w:cs="Calibri"/>
          <w:sz w:val="22"/>
        </w:rPr>
        <w:t>0</w:t>
      </w:r>
      <w:r w:rsidR="00603C14" w:rsidRPr="00EA12C1">
        <w:rPr>
          <w:rFonts w:ascii="Cambria" w:hAnsi="Cambria" w:cs="Calibri"/>
          <w:sz w:val="22"/>
        </w:rPr>
        <w:t>3.2027</w:t>
      </w:r>
      <w:r w:rsidR="0089664D" w:rsidRPr="00EA12C1">
        <w:rPr>
          <w:rFonts w:ascii="Cambria" w:hAnsi="Cambria" w:cs="Calibri"/>
          <w:sz w:val="22"/>
        </w:rPr>
        <w:t xml:space="preserve"> na dobu neurčitou.</w:t>
      </w:r>
    </w:p>
    <w:p w14:paraId="19437163" w14:textId="77777777" w:rsidR="00D54E8F" w:rsidRPr="00EA12C1" w:rsidRDefault="0089664D" w:rsidP="006E4D1A">
      <w:pPr>
        <w:pStyle w:val="smlouvy"/>
        <w:numPr>
          <w:ilvl w:val="0"/>
          <w:numId w:val="7"/>
        </w:numPr>
        <w:spacing w:before="0"/>
        <w:ind w:left="426" w:hanging="426"/>
        <w:rPr>
          <w:rFonts w:ascii="Cambria" w:hAnsi="Cambria" w:cs="Calibri"/>
          <w:sz w:val="22"/>
        </w:rPr>
      </w:pPr>
      <w:r w:rsidRPr="00EA12C1">
        <w:rPr>
          <w:rFonts w:ascii="Cambria" w:hAnsi="Cambria" w:cs="Calibri"/>
          <w:sz w:val="22"/>
        </w:rPr>
        <w:t>Místem plnění je území města Chlumec nad Cidlinou.</w:t>
      </w:r>
    </w:p>
    <w:p w14:paraId="488C3A8D" w14:textId="706E71A6" w:rsidR="00D54E8F" w:rsidRPr="00EA12C1" w:rsidRDefault="00D54E8F" w:rsidP="006E4D1A">
      <w:pPr>
        <w:pStyle w:val="smlouvy"/>
        <w:numPr>
          <w:ilvl w:val="0"/>
          <w:numId w:val="7"/>
        </w:numPr>
        <w:spacing w:before="0"/>
        <w:ind w:left="426" w:hanging="426"/>
        <w:rPr>
          <w:rFonts w:ascii="Cambria" w:hAnsi="Cambria" w:cs="Calibri"/>
          <w:sz w:val="22"/>
        </w:rPr>
      </w:pPr>
      <w:r w:rsidRPr="00EA12C1">
        <w:rPr>
          <w:rFonts w:ascii="Cambria" w:hAnsi="Cambria" w:cs="Calibri"/>
          <w:color w:val="0F0F0F"/>
          <w:sz w:val="22"/>
        </w:rPr>
        <w:t xml:space="preserve">Smluvní strany se výslovně dohodly, že plnění dle této smlouvy bude realizováno na území města Chlumec nad Cidlinou, přičemž v případě sporu mezi smluvními stranami o tom, zda </w:t>
      </w:r>
      <w:r w:rsidRPr="00EA12C1">
        <w:rPr>
          <w:rFonts w:ascii="Cambria" w:hAnsi="Cambria" w:cs="Calibri"/>
          <w:color w:val="0F0F0F"/>
          <w:sz w:val="22"/>
        </w:rPr>
        <w:lastRenderedPageBreak/>
        <w:t xml:space="preserve">se VO nachází na území města Chlumec nad Cidlinou </w:t>
      </w:r>
      <w:r w:rsidR="00AD2306" w:rsidRPr="00EA12C1">
        <w:rPr>
          <w:rFonts w:ascii="Cambria" w:hAnsi="Cambria" w:cs="Calibri"/>
          <w:color w:val="0F0F0F"/>
          <w:sz w:val="22"/>
        </w:rPr>
        <w:t xml:space="preserve">a jeho místních částí (Kladruby, Lučice, Pamětník) </w:t>
      </w:r>
      <w:r w:rsidRPr="00EA12C1">
        <w:rPr>
          <w:rFonts w:ascii="Cambria" w:hAnsi="Cambria" w:cs="Calibri"/>
          <w:color w:val="0F0F0F"/>
          <w:sz w:val="22"/>
        </w:rPr>
        <w:t>či nikoliv, jsou rozhodující údaje uvedené v příslušném operátu katastru nemovitostí.</w:t>
      </w:r>
    </w:p>
    <w:p w14:paraId="2C63637E" w14:textId="022CD569" w:rsidR="00D54E8F" w:rsidRPr="00EA12C1" w:rsidRDefault="00D54E8F" w:rsidP="006E4D1A">
      <w:pPr>
        <w:pStyle w:val="smlouvy"/>
        <w:numPr>
          <w:ilvl w:val="0"/>
          <w:numId w:val="7"/>
        </w:numPr>
        <w:spacing w:before="0"/>
        <w:ind w:left="426" w:hanging="426"/>
        <w:rPr>
          <w:rFonts w:ascii="Cambria" w:hAnsi="Cambria" w:cs="Calibri"/>
          <w:sz w:val="22"/>
        </w:rPr>
      </w:pPr>
      <w:r w:rsidRPr="00EA12C1">
        <w:rPr>
          <w:rFonts w:ascii="Cambria" w:hAnsi="Cambria" w:cs="Calibri"/>
          <w:color w:val="0F0F0F"/>
          <w:sz w:val="22"/>
        </w:rPr>
        <w:t>Místo plněni je dále specifikováno v řádně dodavatelem vedeném pasportu VO.</w:t>
      </w:r>
    </w:p>
    <w:p w14:paraId="68E8D0E4" w14:textId="77777777" w:rsidR="0038215E" w:rsidRPr="00EA12C1" w:rsidRDefault="0038215E" w:rsidP="006E4D1A">
      <w:pPr>
        <w:pStyle w:val="smlouvy"/>
        <w:numPr>
          <w:ilvl w:val="0"/>
          <w:numId w:val="7"/>
        </w:numPr>
        <w:spacing w:before="0"/>
        <w:ind w:left="426" w:hanging="426"/>
        <w:rPr>
          <w:rFonts w:ascii="Cambria" w:hAnsi="Cambria" w:cs="Calibri"/>
          <w:sz w:val="22"/>
        </w:rPr>
      </w:pPr>
      <w:r w:rsidRPr="00EA12C1">
        <w:rPr>
          <w:rFonts w:ascii="Cambria" w:hAnsi="Cambria" w:cs="Calibri"/>
          <w:color w:val="0F0F0F"/>
          <w:sz w:val="22"/>
        </w:rPr>
        <w:t>Objednatel</w:t>
      </w:r>
      <w:r w:rsidR="00D54E8F" w:rsidRPr="00EA12C1">
        <w:rPr>
          <w:rFonts w:ascii="Cambria" w:hAnsi="Cambria" w:cs="Calibri"/>
          <w:color w:val="0F0F0F"/>
          <w:sz w:val="22"/>
        </w:rPr>
        <w:t xml:space="preserve"> prohlašuje, že části pozemků, na nichž jsou jednotlivé části VO umístěny, jsou ve vlastnictví či správě města Chlumec nad Cidlinou, avšak část pozemků je ve vlastnictví třetích osob.</w:t>
      </w:r>
    </w:p>
    <w:p w14:paraId="20830C5F" w14:textId="77777777" w:rsidR="0038215E" w:rsidRPr="00EA12C1" w:rsidRDefault="0038215E" w:rsidP="006E4D1A">
      <w:pPr>
        <w:pStyle w:val="smlouvy"/>
        <w:numPr>
          <w:ilvl w:val="0"/>
          <w:numId w:val="7"/>
        </w:numPr>
        <w:spacing w:before="0"/>
        <w:ind w:left="426" w:hanging="426"/>
        <w:rPr>
          <w:rFonts w:ascii="Cambria" w:hAnsi="Cambria" w:cs="Calibri"/>
          <w:sz w:val="22"/>
        </w:rPr>
      </w:pPr>
      <w:r w:rsidRPr="00EA12C1">
        <w:rPr>
          <w:rFonts w:ascii="Cambria" w:hAnsi="Cambria" w:cs="Calibri"/>
          <w:color w:val="0F0F0F"/>
          <w:sz w:val="22"/>
        </w:rPr>
        <w:t>Objednatel</w:t>
      </w:r>
      <w:r w:rsidR="00D54E8F" w:rsidRPr="00EA12C1">
        <w:rPr>
          <w:rFonts w:ascii="Cambria" w:hAnsi="Cambria" w:cs="Calibri"/>
          <w:color w:val="0F0F0F"/>
          <w:sz w:val="22"/>
        </w:rPr>
        <w:t xml:space="preserve"> prohlašuje, že dodavatel má neomezený přístup na všechny pozemky ve vlastnictví či správě </w:t>
      </w:r>
      <w:r w:rsidRPr="00EA12C1">
        <w:rPr>
          <w:rFonts w:ascii="Cambria" w:hAnsi="Cambria" w:cs="Calibri"/>
          <w:color w:val="0F0F0F"/>
          <w:sz w:val="22"/>
        </w:rPr>
        <w:t>objednatele</w:t>
      </w:r>
      <w:r w:rsidR="00D54E8F" w:rsidRPr="00EA12C1">
        <w:rPr>
          <w:rFonts w:ascii="Cambria" w:hAnsi="Cambria" w:cs="Calibri"/>
          <w:color w:val="0F0F0F"/>
          <w:sz w:val="22"/>
        </w:rPr>
        <w:t xml:space="preserve">, na kterých je umístěno VO nebo jakékoliv jeho části, a to po celou dobu platnosti a účinnosti této </w:t>
      </w:r>
      <w:r w:rsidRPr="00EA12C1">
        <w:rPr>
          <w:rFonts w:ascii="Cambria" w:hAnsi="Cambria" w:cs="Calibri"/>
          <w:color w:val="0F0F0F"/>
          <w:sz w:val="22"/>
        </w:rPr>
        <w:t>S</w:t>
      </w:r>
      <w:r w:rsidR="00D54E8F" w:rsidRPr="00EA12C1">
        <w:rPr>
          <w:rFonts w:ascii="Cambria" w:hAnsi="Cambria" w:cs="Calibri"/>
          <w:color w:val="0F0F0F"/>
          <w:sz w:val="22"/>
        </w:rPr>
        <w:t>mlouvy.</w:t>
      </w:r>
    </w:p>
    <w:p w14:paraId="61BE858C" w14:textId="77777777" w:rsidR="0038215E" w:rsidRPr="00EA12C1" w:rsidRDefault="00D54E8F" w:rsidP="006E4D1A">
      <w:pPr>
        <w:pStyle w:val="smlouvy"/>
        <w:numPr>
          <w:ilvl w:val="0"/>
          <w:numId w:val="7"/>
        </w:numPr>
        <w:spacing w:before="0"/>
        <w:ind w:left="426" w:hanging="426"/>
        <w:rPr>
          <w:rFonts w:ascii="Cambria" w:hAnsi="Cambria" w:cs="Calibri"/>
          <w:sz w:val="22"/>
        </w:rPr>
      </w:pPr>
      <w:r w:rsidRPr="00EA12C1">
        <w:rPr>
          <w:rFonts w:ascii="Cambria" w:hAnsi="Cambria" w:cs="Calibri"/>
          <w:color w:val="0F0F0F"/>
          <w:sz w:val="22"/>
        </w:rPr>
        <w:t xml:space="preserve">Smluvní strany se výslovně dohodly, že od okamžiku, kdy zhotoviteli bude znemožněn přistup k VO na pozemku </w:t>
      </w:r>
      <w:r w:rsidR="0038215E" w:rsidRPr="00EA12C1">
        <w:rPr>
          <w:rFonts w:ascii="Cambria" w:hAnsi="Cambria" w:cs="Calibri"/>
          <w:color w:val="0F0F0F"/>
          <w:sz w:val="22"/>
        </w:rPr>
        <w:t>objednatele</w:t>
      </w:r>
      <w:r w:rsidRPr="00EA12C1">
        <w:rPr>
          <w:rFonts w:ascii="Cambria" w:hAnsi="Cambria" w:cs="Calibri"/>
          <w:color w:val="0F0F0F"/>
          <w:sz w:val="22"/>
        </w:rPr>
        <w:t xml:space="preserve"> do okamžiku, kdy bude tento přistup opět umožněn, nenese </w:t>
      </w:r>
      <w:r w:rsidR="0038215E" w:rsidRPr="00EA12C1">
        <w:rPr>
          <w:rFonts w:ascii="Cambria" w:hAnsi="Cambria" w:cs="Calibri"/>
          <w:color w:val="0F0F0F"/>
          <w:sz w:val="22"/>
        </w:rPr>
        <w:t>dodavatel</w:t>
      </w:r>
      <w:r w:rsidRPr="00EA12C1">
        <w:rPr>
          <w:rFonts w:ascii="Cambria" w:hAnsi="Cambria" w:cs="Calibri"/>
          <w:color w:val="0F0F0F"/>
          <w:sz w:val="22"/>
        </w:rPr>
        <w:t xml:space="preserve"> žádnou odpovědnost za škody na sloupu VO ani jiných jeho částech, které jsou umístěny na pozemku </w:t>
      </w:r>
      <w:r w:rsidR="0038215E" w:rsidRPr="00EA12C1">
        <w:rPr>
          <w:rFonts w:ascii="Cambria" w:hAnsi="Cambria" w:cs="Calibri"/>
          <w:color w:val="0F0F0F"/>
          <w:sz w:val="22"/>
        </w:rPr>
        <w:t>objednatele</w:t>
      </w:r>
      <w:r w:rsidRPr="00EA12C1">
        <w:rPr>
          <w:rFonts w:ascii="Cambria" w:hAnsi="Cambria" w:cs="Calibri"/>
          <w:color w:val="0F0F0F"/>
          <w:sz w:val="22"/>
        </w:rPr>
        <w:t xml:space="preserve">, k němuž nebyl </w:t>
      </w:r>
      <w:r w:rsidR="0038215E" w:rsidRPr="00EA12C1">
        <w:rPr>
          <w:rFonts w:ascii="Cambria" w:hAnsi="Cambria" w:cs="Calibri"/>
          <w:color w:val="0F0F0F"/>
          <w:sz w:val="22"/>
        </w:rPr>
        <w:t xml:space="preserve">dodavateli </w:t>
      </w:r>
      <w:r w:rsidRPr="00EA12C1">
        <w:rPr>
          <w:rFonts w:ascii="Cambria" w:hAnsi="Cambria" w:cs="Calibri"/>
          <w:color w:val="0F0F0F"/>
          <w:sz w:val="22"/>
        </w:rPr>
        <w:t xml:space="preserve">umožněn přistup, ani za případné škody či vady provozu VO, které by byly způsobeny nemožnosti plnit práva a povinnosti dle této smlouvy na VO na pozemku </w:t>
      </w:r>
      <w:r w:rsidR="0038215E" w:rsidRPr="00EA12C1">
        <w:rPr>
          <w:rFonts w:ascii="Cambria" w:hAnsi="Cambria" w:cs="Calibri"/>
          <w:color w:val="0F0F0F"/>
          <w:sz w:val="22"/>
        </w:rPr>
        <w:t>objednatele</w:t>
      </w:r>
      <w:r w:rsidRPr="00EA12C1">
        <w:rPr>
          <w:rFonts w:ascii="Cambria" w:hAnsi="Cambria" w:cs="Calibri"/>
          <w:color w:val="0F0F0F"/>
          <w:sz w:val="22"/>
        </w:rPr>
        <w:t xml:space="preserve"> (např. kdyby v důsledku závady na zařízení VO nebylo možno zajistit osvětlení pro větší lokalitu atd.).</w:t>
      </w:r>
    </w:p>
    <w:p w14:paraId="71C05D2C" w14:textId="77777777" w:rsidR="0038215E" w:rsidRPr="00EA12C1" w:rsidRDefault="0038215E" w:rsidP="006E4D1A">
      <w:pPr>
        <w:pStyle w:val="smlouvy"/>
        <w:numPr>
          <w:ilvl w:val="0"/>
          <w:numId w:val="7"/>
        </w:numPr>
        <w:spacing w:before="0"/>
        <w:ind w:left="426" w:hanging="426"/>
        <w:rPr>
          <w:rFonts w:ascii="Cambria" w:hAnsi="Cambria" w:cs="Calibri"/>
          <w:sz w:val="22"/>
        </w:rPr>
      </w:pPr>
      <w:r w:rsidRPr="00EA12C1">
        <w:rPr>
          <w:rFonts w:ascii="Cambria" w:hAnsi="Cambria" w:cs="Calibri"/>
          <w:color w:val="0F0F0F"/>
          <w:sz w:val="22"/>
        </w:rPr>
        <w:t>Objednatel</w:t>
      </w:r>
      <w:r w:rsidR="00D54E8F" w:rsidRPr="00EA12C1">
        <w:rPr>
          <w:rFonts w:ascii="Cambria" w:hAnsi="Cambria" w:cs="Calibri"/>
          <w:color w:val="0F0F0F"/>
          <w:sz w:val="22"/>
        </w:rPr>
        <w:t xml:space="preserve"> prohlašuje, že zajistil a do budoucna zajistí časově, právně a věcně neomezený přistup </w:t>
      </w:r>
      <w:r w:rsidRPr="00EA12C1">
        <w:rPr>
          <w:rFonts w:ascii="Cambria" w:hAnsi="Cambria" w:cs="Calibri"/>
          <w:color w:val="0F0F0F"/>
          <w:sz w:val="22"/>
        </w:rPr>
        <w:t>dodavatel</w:t>
      </w:r>
      <w:r w:rsidR="00D54E8F" w:rsidRPr="00EA12C1">
        <w:rPr>
          <w:rFonts w:ascii="Cambria" w:hAnsi="Cambria" w:cs="Calibri"/>
          <w:color w:val="0F0F0F"/>
          <w:sz w:val="22"/>
        </w:rPr>
        <w:t xml:space="preserve">i k zařízení VO na všech pozemcích, které nejsou v jeho vlastnictví nebo správě, a to v takovém rozsahu, aby </w:t>
      </w:r>
      <w:r w:rsidRPr="00EA12C1">
        <w:rPr>
          <w:rFonts w:ascii="Cambria" w:hAnsi="Cambria" w:cs="Calibri"/>
          <w:color w:val="0F0F0F"/>
          <w:sz w:val="22"/>
        </w:rPr>
        <w:t>dodavate</w:t>
      </w:r>
      <w:r w:rsidR="00D54E8F" w:rsidRPr="00EA12C1">
        <w:rPr>
          <w:rFonts w:ascii="Cambria" w:hAnsi="Cambria" w:cs="Calibri"/>
          <w:color w:val="0F0F0F"/>
          <w:sz w:val="22"/>
        </w:rPr>
        <w:t xml:space="preserve">l mohl realizovat předmět této </w:t>
      </w:r>
      <w:r w:rsidRPr="00EA12C1">
        <w:rPr>
          <w:rFonts w:ascii="Cambria" w:hAnsi="Cambria" w:cs="Calibri"/>
          <w:color w:val="0F0F0F"/>
          <w:sz w:val="22"/>
        </w:rPr>
        <w:t>S</w:t>
      </w:r>
      <w:r w:rsidR="00D54E8F" w:rsidRPr="00EA12C1">
        <w:rPr>
          <w:rFonts w:ascii="Cambria" w:hAnsi="Cambria" w:cs="Calibri"/>
          <w:color w:val="0F0F0F"/>
          <w:sz w:val="22"/>
        </w:rPr>
        <w:t xml:space="preserve">mlouvy bez jakéhokoliv omezení a bez nutnosti předchozího kontaktování a jednaní s vlastníky pozemků a stejně tak bez potřeby uzavírat smlouvy zajišťující přístup na pozemky za účelem umožnění řádného plněni povinností i práv dle této </w:t>
      </w:r>
      <w:r w:rsidRPr="00EA12C1">
        <w:rPr>
          <w:rFonts w:ascii="Cambria" w:hAnsi="Cambria" w:cs="Calibri"/>
          <w:color w:val="0F0F0F"/>
          <w:sz w:val="22"/>
        </w:rPr>
        <w:t>S</w:t>
      </w:r>
      <w:r w:rsidR="00D54E8F" w:rsidRPr="00EA12C1">
        <w:rPr>
          <w:rFonts w:ascii="Cambria" w:hAnsi="Cambria" w:cs="Calibri"/>
          <w:color w:val="0F0F0F"/>
          <w:sz w:val="22"/>
        </w:rPr>
        <w:t xml:space="preserve">mlouvy a to po celou dobu platnosti a účinnosti této </w:t>
      </w:r>
      <w:r w:rsidRPr="00EA12C1">
        <w:rPr>
          <w:rFonts w:ascii="Cambria" w:hAnsi="Cambria" w:cs="Calibri"/>
          <w:color w:val="0F0F0F"/>
          <w:sz w:val="22"/>
        </w:rPr>
        <w:t>S</w:t>
      </w:r>
      <w:r w:rsidR="00D54E8F" w:rsidRPr="00EA12C1">
        <w:rPr>
          <w:rFonts w:ascii="Cambria" w:hAnsi="Cambria" w:cs="Calibri"/>
          <w:color w:val="0F0F0F"/>
          <w:sz w:val="22"/>
        </w:rPr>
        <w:t>mlouvy.</w:t>
      </w:r>
    </w:p>
    <w:p w14:paraId="3F819187" w14:textId="77777777" w:rsidR="0038215E" w:rsidRPr="00EA12C1" w:rsidRDefault="00D54E8F" w:rsidP="006E4D1A">
      <w:pPr>
        <w:pStyle w:val="smlouvy"/>
        <w:numPr>
          <w:ilvl w:val="0"/>
          <w:numId w:val="7"/>
        </w:numPr>
        <w:spacing w:before="0"/>
        <w:ind w:left="426" w:hanging="426"/>
        <w:rPr>
          <w:rFonts w:ascii="Cambria" w:hAnsi="Cambria" w:cs="Calibri"/>
          <w:sz w:val="22"/>
        </w:rPr>
      </w:pPr>
      <w:r w:rsidRPr="00EA12C1">
        <w:rPr>
          <w:rFonts w:ascii="Cambria" w:hAnsi="Cambria" w:cs="Calibri"/>
          <w:color w:val="0F0F0F"/>
          <w:sz w:val="22"/>
        </w:rPr>
        <w:t xml:space="preserve">Smluvní strany se výslovně dohodly, že pokud dojde k tomu, že </w:t>
      </w:r>
      <w:r w:rsidR="0038215E" w:rsidRPr="00EA12C1">
        <w:rPr>
          <w:rFonts w:ascii="Cambria" w:hAnsi="Cambria" w:cs="Calibri"/>
          <w:color w:val="0F0F0F"/>
          <w:sz w:val="22"/>
        </w:rPr>
        <w:t>dodavateli</w:t>
      </w:r>
      <w:r w:rsidRPr="00EA12C1">
        <w:rPr>
          <w:rFonts w:ascii="Cambria" w:hAnsi="Cambria" w:cs="Calibri"/>
          <w:color w:val="0F0F0F"/>
          <w:sz w:val="22"/>
        </w:rPr>
        <w:t xml:space="preserve"> nebude umožněn přístup k VO na pozemcích třetích osob, bude o této situaci neprodleně informovat </w:t>
      </w:r>
      <w:r w:rsidR="0038215E" w:rsidRPr="00EA12C1">
        <w:rPr>
          <w:rFonts w:ascii="Cambria" w:hAnsi="Cambria" w:cs="Calibri"/>
          <w:color w:val="0F0F0F"/>
          <w:sz w:val="22"/>
        </w:rPr>
        <w:t>objednatele</w:t>
      </w:r>
      <w:r w:rsidRPr="00EA12C1">
        <w:rPr>
          <w:rFonts w:ascii="Cambria" w:hAnsi="Cambria" w:cs="Calibri"/>
          <w:color w:val="0F0F0F"/>
          <w:sz w:val="22"/>
        </w:rPr>
        <w:t xml:space="preserve"> s tím, že uvede pozemek, který byl znepřístupněn a požádá </w:t>
      </w:r>
      <w:r w:rsidR="0038215E" w:rsidRPr="00EA12C1">
        <w:rPr>
          <w:rFonts w:ascii="Cambria" w:hAnsi="Cambria" w:cs="Calibri"/>
          <w:color w:val="0F0F0F"/>
          <w:sz w:val="22"/>
        </w:rPr>
        <w:t>objednatele</w:t>
      </w:r>
      <w:r w:rsidRPr="00EA12C1">
        <w:rPr>
          <w:rFonts w:ascii="Cambria" w:hAnsi="Cambria" w:cs="Calibri"/>
          <w:color w:val="0F0F0F"/>
          <w:sz w:val="22"/>
        </w:rPr>
        <w:t xml:space="preserve"> o zajištění přístupu na tento pozemek s uvedením lhůty do kdy je potřeba přístup k zařízení VO zajistit a která bude závislá na termínech oprav, údržby atd., které plynou </w:t>
      </w:r>
      <w:r w:rsidR="0038215E" w:rsidRPr="00EA12C1">
        <w:rPr>
          <w:rFonts w:ascii="Cambria" w:hAnsi="Cambria" w:cs="Calibri"/>
          <w:color w:val="0F0F0F"/>
          <w:sz w:val="22"/>
        </w:rPr>
        <w:t>dodavatel</w:t>
      </w:r>
      <w:r w:rsidRPr="00EA12C1">
        <w:rPr>
          <w:rFonts w:ascii="Cambria" w:hAnsi="Cambria" w:cs="Calibri"/>
          <w:color w:val="0F0F0F"/>
          <w:sz w:val="22"/>
        </w:rPr>
        <w:t xml:space="preserve">i z této </w:t>
      </w:r>
      <w:r w:rsidR="0038215E" w:rsidRPr="00EA12C1">
        <w:rPr>
          <w:rFonts w:ascii="Cambria" w:hAnsi="Cambria" w:cs="Calibri"/>
          <w:color w:val="0F0F0F"/>
          <w:sz w:val="22"/>
        </w:rPr>
        <w:t>S</w:t>
      </w:r>
      <w:r w:rsidRPr="00EA12C1">
        <w:rPr>
          <w:rFonts w:ascii="Cambria" w:hAnsi="Cambria" w:cs="Calibri"/>
          <w:color w:val="0F0F0F"/>
          <w:sz w:val="22"/>
        </w:rPr>
        <w:t xml:space="preserve">mlouvy. Přípis s žádostí o zajištění přístupu musí být </w:t>
      </w:r>
      <w:r w:rsidR="0038215E" w:rsidRPr="00EA12C1">
        <w:rPr>
          <w:rFonts w:ascii="Cambria" w:hAnsi="Cambria" w:cs="Calibri"/>
          <w:color w:val="0F0F0F"/>
          <w:sz w:val="22"/>
        </w:rPr>
        <w:t>objednateli</w:t>
      </w:r>
      <w:r w:rsidRPr="00EA12C1">
        <w:rPr>
          <w:rFonts w:ascii="Cambria" w:hAnsi="Cambria" w:cs="Calibri"/>
          <w:color w:val="0F0F0F"/>
          <w:sz w:val="22"/>
        </w:rPr>
        <w:t xml:space="preserve"> odeslán písemně do pěti (5) pracovních dnů od okamžiku, kdy </w:t>
      </w:r>
      <w:r w:rsidR="0038215E" w:rsidRPr="00EA12C1">
        <w:rPr>
          <w:rFonts w:ascii="Cambria" w:hAnsi="Cambria" w:cs="Calibri"/>
          <w:color w:val="0F0F0F"/>
          <w:sz w:val="22"/>
        </w:rPr>
        <w:t>dodavatel</w:t>
      </w:r>
      <w:r w:rsidRPr="00EA12C1">
        <w:rPr>
          <w:rFonts w:ascii="Cambria" w:hAnsi="Cambria" w:cs="Calibri"/>
          <w:color w:val="0F0F0F"/>
          <w:sz w:val="22"/>
        </w:rPr>
        <w:t xml:space="preserve"> znemožnění přístupu k VO zjistí.</w:t>
      </w:r>
    </w:p>
    <w:p w14:paraId="240225FE" w14:textId="77777777" w:rsidR="00292A75" w:rsidRPr="00EA12C1" w:rsidRDefault="00D54E8F" w:rsidP="00292A75">
      <w:pPr>
        <w:pStyle w:val="smlouvy"/>
        <w:numPr>
          <w:ilvl w:val="0"/>
          <w:numId w:val="7"/>
        </w:numPr>
        <w:spacing w:before="0"/>
        <w:ind w:left="426" w:hanging="426"/>
        <w:rPr>
          <w:rFonts w:ascii="Cambria" w:hAnsi="Cambria" w:cs="Calibri"/>
          <w:color w:val="0F0F0F"/>
          <w:sz w:val="22"/>
        </w:rPr>
      </w:pPr>
      <w:r w:rsidRPr="00EA12C1">
        <w:rPr>
          <w:rFonts w:ascii="Cambria" w:hAnsi="Cambria" w:cs="Calibri"/>
          <w:color w:val="0F0F0F"/>
          <w:sz w:val="22"/>
        </w:rPr>
        <w:t xml:space="preserve">Smluvní strany se výslovně dohodly, že od okamžiku, kdy bude </w:t>
      </w:r>
      <w:r w:rsidR="0038215E" w:rsidRPr="00EA12C1">
        <w:rPr>
          <w:rFonts w:ascii="Cambria" w:hAnsi="Cambria" w:cs="Calibri"/>
          <w:color w:val="0F0F0F"/>
          <w:sz w:val="22"/>
        </w:rPr>
        <w:t>dodavateli</w:t>
      </w:r>
      <w:r w:rsidRPr="00EA12C1">
        <w:rPr>
          <w:rFonts w:ascii="Cambria" w:hAnsi="Cambria" w:cs="Calibri"/>
          <w:color w:val="0F0F0F"/>
          <w:sz w:val="22"/>
        </w:rPr>
        <w:t xml:space="preserve"> znemožněn přístup k VO na pozemku třetí osoby do okamžiku, kdy bude tento přístup opět umožněn, nenese </w:t>
      </w:r>
      <w:r w:rsidR="0038215E" w:rsidRPr="00EA12C1">
        <w:rPr>
          <w:rFonts w:ascii="Cambria" w:hAnsi="Cambria" w:cs="Calibri"/>
          <w:color w:val="0F0F0F"/>
          <w:sz w:val="22"/>
        </w:rPr>
        <w:t>dodavate</w:t>
      </w:r>
      <w:r w:rsidRPr="00EA12C1">
        <w:rPr>
          <w:rFonts w:ascii="Cambria" w:hAnsi="Cambria" w:cs="Calibri"/>
          <w:color w:val="0F0F0F"/>
          <w:sz w:val="22"/>
        </w:rPr>
        <w:t xml:space="preserve">l žádnou odpovědnost za škody na sloupu VO ani jiných jeho částech, které jsou umístěny na pozemku třetí osoby, k němuž nebyl </w:t>
      </w:r>
      <w:r w:rsidR="0038215E" w:rsidRPr="00EA12C1">
        <w:rPr>
          <w:rFonts w:ascii="Cambria" w:hAnsi="Cambria" w:cs="Calibri"/>
          <w:color w:val="0F0F0F"/>
          <w:sz w:val="22"/>
        </w:rPr>
        <w:t>dodavateli</w:t>
      </w:r>
      <w:r w:rsidRPr="00EA12C1">
        <w:rPr>
          <w:rFonts w:ascii="Cambria" w:hAnsi="Cambria" w:cs="Calibri"/>
          <w:color w:val="0F0F0F"/>
          <w:sz w:val="22"/>
        </w:rPr>
        <w:t xml:space="preserve"> umožněn přístup, ani za případné škody či vady provozu VO, které by byly způsobeny nemožností plnit práva a povinnosti dle této </w:t>
      </w:r>
      <w:r w:rsidR="0038215E" w:rsidRPr="00EA12C1">
        <w:rPr>
          <w:rFonts w:ascii="Cambria" w:hAnsi="Cambria" w:cs="Calibri"/>
          <w:color w:val="0F0F0F"/>
          <w:sz w:val="22"/>
        </w:rPr>
        <w:t>S</w:t>
      </w:r>
      <w:r w:rsidRPr="00EA12C1">
        <w:rPr>
          <w:rFonts w:ascii="Cambria" w:hAnsi="Cambria" w:cs="Calibri"/>
          <w:color w:val="0F0F0F"/>
          <w:sz w:val="22"/>
        </w:rPr>
        <w:t>mlouvy na VO na pozemku třetí osoby (např. kdyby v důsledku závady RVO nebylo možno zajistit osvětleni pro větší lokalitu atd.).</w:t>
      </w:r>
    </w:p>
    <w:p w14:paraId="4CC1D626" w14:textId="40F9E1E9" w:rsidR="00292A75" w:rsidRPr="00EA12C1" w:rsidRDefault="00292A75" w:rsidP="00292A75">
      <w:pPr>
        <w:pStyle w:val="smlouvy"/>
        <w:numPr>
          <w:ilvl w:val="0"/>
          <w:numId w:val="7"/>
        </w:numPr>
        <w:spacing w:before="0"/>
        <w:ind w:left="426" w:hanging="426"/>
        <w:rPr>
          <w:rFonts w:ascii="Cambria" w:hAnsi="Cambria" w:cs="Calibri"/>
          <w:color w:val="0F0F0F"/>
          <w:sz w:val="22"/>
        </w:rPr>
      </w:pPr>
      <w:r w:rsidRPr="00EA12C1">
        <w:rPr>
          <w:rFonts w:ascii="Cambria" w:hAnsi="Cambria" w:cs="Calibri"/>
          <w:color w:val="0F0F0F"/>
          <w:sz w:val="22"/>
        </w:rPr>
        <w:t xml:space="preserve">Smluvní strany si výslovně dohodly, že grafický pasport podle čl. čl. VII odst. 11.5 písm. a) bude </w:t>
      </w:r>
      <w:r w:rsidRPr="00EA12C1">
        <w:rPr>
          <w:rFonts w:ascii="Cambria" w:hAnsi="Cambria" w:cs="Calibri"/>
          <w:sz w:val="22"/>
        </w:rPr>
        <w:t xml:space="preserve"> objednateli předán nejpozději do 1 roku od zahájení plnění podle čl. IV. odst. 1 této Smlouvy. </w:t>
      </w:r>
    </w:p>
    <w:p w14:paraId="4F7DC08E" w14:textId="06FCCDC2" w:rsidR="0089664D" w:rsidRPr="00EA12C1" w:rsidRDefault="0089664D" w:rsidP="00EA12C1">
      <w:pPr>
        <w:pStyle w:val="slovnlnk"/>
        <w:spacing w:before="240" w:after="0"/>
        <w:ind w:left="363"/>
        <w:rPr>
          <w:rFonts w:ascii="Cambria" w:hAnsi="Cambria" w:cs="Calibri"/>
          <w:sz w:val="22"/>
          <w:szCs w:val="22"/>
        </w:rPr>
      </w:pPr>
      <w:r w:rsidRPr="00EA12C1">
        <w:rPr>
          <w:rFonts w:ascii="Cambria" w:hAnsi="Cambria" w:cs="Calibri"/>
          <w:sz w:val="22"/>
          <w:szCs w:val="22"/>
        </w:rPr>
        <w:t>Čl. V.</w:t>
      </w:r>
    </w:p>
    <w:p w14:paraId="2650D48A" w14:textId="7303142D" w:rsidR="0089664D" w:rsidRPr="00EA12C1" w:rsidRDefault="0089664D" w:rsidP="00C947C7">
      <w:pPr>
        <w:pStyle w:val="Nadpislnk"/>
        <w:spacing w:after="120"/>
        <w:ind w:left="709" w:hanging="567"/>
        <w:rPr>
          <w:rFonts w:ascii="Cambria" w:hAnsi="Cambria" w:cs="Calibri"/>
          <w:sz w:val="22"/>
          <w:szCs w:val="22"/>
        </w:rPr>
      </w:pPr>
      <w:r w:rsidRPr="00EA12C1">
        <w:rPr>
          <w:rFonts w:ascii="Cambria" w:hAnsi="Cambria" w:cs="Calibri"/>
          <w:sz w:val="22"/>
          <w:szCs w:val="22"/>
        </w:rPr>
        <w:t>Cena za předmět plnění</w:t>
      </w:r>
    </w:p>
    <w:p w14:paraId="485EEE6F" w14:textId="0D43E06D" w:rsidR="00C947C7" w:rsidRPr="00EA12C1" w:rsidRDefault="00C947C7" w:rsidP="005E367D">
      <w:pPr>
        <w:widowControl/>
        <w:numPr>
          <w:ilvl w:val="0"/>
          <w:numId w:val="8"/>
        </w:numPr>
        <w:autoSpaceDE/>
        <w:autoSpaceDN/>
        <w:ind w:left="426" w:hanging="426"/>
        <w:jc w:val="both"/>
        <w:rPr>
          <w:rFonts w:ascii="Cambria" w:hAnsi="Cambria" w:cs="Calibri"/>
          <w:lang w:eastAsia="cs-CZ"/>
        </w:rPr>
      </w:pPr>
      <w:r w:rsidRPr="00EA12C1">
        <w:rPr>
          <w:rFonts w:ascii="Cambria" w:hAnsi="Cambria" w:cs="Calibri"/>
          <w:lang w:eastAsia="cs-CZ"/>
        </w:rPr>
        <w:t xml:space="preserve">Smluvní strany si ujednaly, že za provedení předmětu plnění, tedy za správu, provoz, a údržbu systému VO </w:t>
      </w:r>
      <w:r w:rsidR="006E4D1A" w:rsidRPr="00EA12C1">
        <w:rPr>
          <w:rFonts w:ascii="Cambria" w:hAnsi="Cambria" w:cs="Calibri"/>
          <w:lang w:eastAsia="cs-CZ"/>
        </w:rPr>
        <w:t xml:space="preserve">(s výjimkou služeb podle čl. V odst. 3 této Smlouvy) </w:t>
      </w:r>
      <w:r w:rsidRPr="00EA12C1">
        <w:rPr>
          <w:rFonts w:ascii="Cambria" w:hAnsi="Cambria" w:cs="Calibri"/>
          <w:lang w:eastAsia="cs-CZ"/>
        </w:rPr>
        <w:t xml:space="preserve">zaplatí objednatel dodavateli </w:t>
      </w:r>
      <w:r w:rsidRPr="00EA12C1">
        <w:rPr>
          <w:rFonts w:ascii="Cambria" w:hAnsi="Cambria" w:cs="Calibri"/>
          <w:b/>
          <w:bCs/>
          <w:lang w:eastAsia="cs-CZ"/>
        </w:rPr>
        <w:t xml:space="preserve">ročně </w:t>
      </w:r>
      <w:r w:rsidRPr="00EA12C1">
        <w:rPr>
          <w:rFonts w:ascii="Cambria" w:hAnsi="Cambria" w:cs="Calibri"/>
          <w:lang w:eastAsia="cs-CZ"/>
        </w:rPr>
        <w:t xml:space="preserve">smluvní cenu ve výši </w:t>
      </w:r>
      <w:r w:rsidR="00372F8E" w:rsidRPr="00372F8E">
        <w:rPr>
          <w:rFonts w:ascii="Cambria" w:hAnsi="Cambria" w:cs="Calibri"/>
          <w:i/>
          <w:iCs/>
          <w:highlight w:val="yellow"/>
          <w:lang w:eastAsia="cs-CZ"/>
        </w:rPr>
        <w:t>bude doplněno před podpisem smlouvy dle nabídky vybraného dodavatele</w:t>
      </w:r>
      <w:r w:rsidRPr="00EA12C1">
        <w:rPr>
          <w:rFonts w:ascii="Cambria" w:hAnsi="Cambria" w:cs="Calibri"/>
          <w:lang w:eastAsia="cs-CZ"/>
        </w:rPr>
        <w:t xml:space="preserve"> Kč bez DPH.</w:t>
      </w:r>
    </w:p>
    <w:p w14:paraId="5D96E28A" w14:textId="1D6B11E9" w:rsidR="006E4D1A" w:rsidRPr="00EA12C1" w:rsidRDefault="006E4D1A" w:rsidP="005E367D">
      <w:pPr>
        <w:pStyle w:val="Odstavecseseznamem"/>
        <w:numPr>
          <w:ilvl w:val="0"/>
          <w:numId w:val="8"/>
        </w:numPr>
        <w:ind w:left="426" w:hanging="426"/>
        <w:rPr>
          <w:rFonts w:ascii="Cambria" w:hAnsi="Cambria" w:cs="Calibri"/>
          <w:lang w:eastAsia="cs-CZ"/>
        </w:rPr>
      </w:pPr>
      <w:r w:rsidRPr="00EA12C1">
        <w:rPr>
          <w:rFonts w:ascii="Cambria" w:hAnsi="Cambria" w:cs="Calibri"/>
          <w:lang w:eastAsia="cs-CZ"/>
        </w:rPr>
        <w:t>Smluvní strany si ujednaly, že za provedení části předmětu plnění spočívající v nátěru stožárů a patic</w:t>
      </w:r>
      <w:r w:rsidRPr="00EA12C1">
        <w:rPr>
          <w:rFonts w:ascii="Cambria" w:hAnsi="Cambria" w:cs="Calibri"/>
        </w:rPr>
        <w:t xml:space="preserve"> </w:t>
      </w:r>
      <w:r w:rsidRPr="00EA12C1">
        <w:rPr>
          <w:rFonts w:ascii="Cambria" w:hAnsi="Cambria" w:cs="Calibri"/>
          <w:lang w:eastAsia="cs-CZ"/>
        </w:rPr>
        <w:t xml:space="preserve">zaplatí objednatel dodavateli smluvní cenu ve výši </w:t>
      </w:r>
      <w:r w:rsidR="00372F8E" w:rsidRPr="00372F8E">
        <w:rPr>
          <w:rFonts w:ascii="Cambria" w:hAnsi="Cambria" w:cs="Calibri"/>
          <w:i/>
          <w:iCs/>
          <w:highlight w:val="yellow"/>
          <w:lang w:eastAsia="cs-CZ"/>
        </w:rPr>
        <w:t>bude doplněno před podpisem smlouvy dle nabídky vybraného dodavatele</w:t>
      </w:r>
      <w:r w:rsidRPr="00EA12C1">
        <w:rPr>
          <w:rFonts w:ascii="Cambria" w:hAnsi="Cambria" w:cs="Calibri"/>
          <w:lang w:eastAsia="cs-CZ"/>
        </w:rPr>
        <w:t xml:space="preserve"> Kč bez DPH za 1 ks.</w:t>
      </w:r>
    </w:p>
    <w:p w14:paraId="7CEDE160" w14:textId="77777777" w:rsidR="00C947C7" w:rsidRPr="00EA12C1" w:rsidRDefault="00C947C7" w:rsidP="005E367D">
      <w:pPr>
        <w:widowControl/>
        <w:numPr>
          <w:ilvl w:val="0"/>
          <w:numId w:val="8"/>
        </w:numPr>
        <w:autoSpaceDE/>
        <w:autoSpaceDN/>
        <w:ind w:left="426" w:hanging="426"/>
        <w:jc w:val="both"/>
        <w:rPr>
          <w:rFonts w:ascii="Cambria" w:hAnsi="Cambria" w:cs="Calibri"/>
          <w:lang w:eastAsia="cs-CZ"/>
        </w:rPr>
      </w:pPr>
      <w:r w:rsidRPr="00EA12C1">
        <w:rPr>
          <w:rFonts w:ascii="Cambria" w:hAnsi="Cambria" w:cs="Calibri"/>
          <w:lang w:eastAsia="cs-CZ"/>
        </w:rPr>
        <w:lastRenderedPageBreak/>
        <w:t>K ceně účtované dodavateli dle tohoto odstavce bude připočtena daň z přidané hodnoty (DPH). Výše DPH se stanovuje ke dni zdanitelného plnění dle platné legislativy. Sazba DPH ke dni uzavření Smlouvy činí 21 %.</w:t>
      </w:r>
    </w:p>
    <w:p w14:paraId="445DA170" w14:textId="77777777" w:rsidR="00447EDC" w:rsidRPr="00EA12C1" w:rsidRDefault="00C947C7" w:rsidP="005E367D">
      <w:pPr>
        <w:widowControl/>
        <w:numPr>
          <w:ilvl w:val="0"/>
          <w:numId w:val="8"/>
        </w:numPr>
        <w:suppressAutoHyphens/>
        <w:overflowPunct w:val="0"/>
        <w:autoSpaceDE/>
        <w:autoSpaceDN/>
        <w:ind w:left="426" w:hanging="426"/>
        <w:jc w:val="both"/>
        <w:textAlignment w:val="baseline"/>
        <w:rPr>
          <w:rFonts w:ascii="Cambria" w:hAnsi="Cambria" w:cs="Calibri"/>
        </w:rPr>
      </w:pPr>
      <w:r w:rsidRPr="00EA12C1">
        <w:rPr>
          <w:rFonts w:ascii="Cambria" w:hAnsi="Cambria" w:cs="Calibri"/>
        </w:rPr>
        <w:t>Ú</w:t>
      </w:r>
      <w:r w:rsidRPr="00EA12C1">
        <w:rPr>
          <w:rFonts w:ascii="Cambria" w:hAnsi="Cambria" w:cs="Calibri"/>
          <w:lang w:eastAsia="cs-CZ"/>
        </w:rPr>
        <w:t>prava výše uvedené ceny bude prováděna takto, a to v následujícím pořadí:</w:t>
      </w:r>
    </w:p>
    <w:p w14:paraId="3B3FE368" w14:textId="7656E95D" w:rsidR="00447EDC" w:rsidRPr="00EA12C1" w:rsidRDefault="00C947C7" w:rsidP="006B3F21">
      <w:pPr>
        <w:widowControl/>
        <w:numPr>
          <w:ilvl w:val="1"/>
          <w:numId w:val="8"/>
        </w:numPr>
        <w:suppressAutoHyphens/>
        <w:overflowPunct w:val="0"/>
        <w:autoSpaceDE/>
        <w:autoSpaceDN/>
        <w:ind w:left="709"/>
        <w:jc w:val="both"/>
        <w:textAlignment w:val="baseline"/>
        <w:rPr>
          <w:rFonts w:ascii="Cambria" w:hAnsi="Cambria" w:cs="Calibri"/>
        </w:rPr>
      </w:pPr>
      <w:r w:rsidRPr="00EA12C1">
        <w:rPr>
          <w:rFonts w:ascii="Cambria" w:hAnsi="Cambria" w:cs="Calibri"/>
          <w:lang w:eastAsia="cs-CZ"/>
        </w:rPr>
        <w:t>Cena uvedená v čl. VI odst. 1 této smlouvy bude upravována pro každý další rok trvání Smlouvy dle oficiálně vyhlášené míry inflace stanovené Českým statistickým úřadem za předchozí kalendářní rok, a to za předpokladu, že dojde ke změně ročního indexu cen vyhlášeného Českým statistickým úřadem o více než ± 2 %. Změna ceny služby způsobené inflací bude zohledněna v úpravě ceny následující po oficiálním vyhlášení inflace. Změnu ceny dle tohoto bodu Smlouvy lze provést nejdříve od roku 202</w:t>
      </w:r>
      <w:r w:rsidR="00603C14" w:rsidRPr="00EA12C1">
        <w:rPr>
          <w:rFonts w:ascii="Cambria" w:hAnsi="Cambria" w:cs="Calibri"/>
          <w:lang w:eastAsia="cs-CZ"/>
        </w:rPr>
        <w:t>8</w:t>
      </w:r>
      <w:r w:rsidRPr="00EA12C1">
        <w:rPr>
          <w:rFonts w:ascii="Cambria" w:hAnsi="Cambria" w:cs="Calibri"/>
          <w:lang w:eastAsia="cs-CZ"/>
        </w:rPr>
        <w:t>.</w:t>
      </w:r>
    </w:p>
    <w:p w14:paraId="59E158BE" w14:textId="703EFB69" w:rsidR="00C947C7" w:rsidRPr="00EA12C1" w:rsidRDefault="00C947C7" w:rsidP="006B3F21">
      <w:pPr>
        <w:widowControl/>
        <w:numPr>
          <w:ilvl w:val="1"/>
          <w:numId w:val="8"/>
        </w:numPr>
        <w:suppressAutoHyphens/>
        <w:overflowPunct w:val="0"/>
        <w:autoSpaceDE/>
        <w:autoSpaceDN/>
        <w:ind w:left="709"/>
        <w:jc w:val="both"/>
        <w:textAlignment w:val="baseline"/>
        <w:rPr>
          <w:rFonts w:ascii="Cambria" w:hAnsi="Cambria" w:cs="Calibri"/>
        </w:rPr>
      </w:pPr>
      <w:r w:rsidRPr="00EA12C1">
        <w:rPr>
          <w:rFonts w:ascii="Cambria" w:hAnsi="Cambria" w:cs="Calibri"/>
          <w:lang w:eastAsia="cs-CZ"/>
        </w:rPr>
        <w:t>Smluvní strany se dohodly, že cena uvedená v čl. V odst. 1 této Smlouvy bude dále upravována též v případě nárůstu či poklesu počtu svítících bodů VO, a to na základě stavu zjištěného k poslednímu dni příslušného čtvrtletí, a to dle jednotkových cen stanovených v příloze č. 1 této Smlouvy.</w:t>
      </w:r>
    </w:p>
    <w:p w14:paraId="01B5E3C3" w14:textId="780DB575" w:rsidR="006E4D1A" w:rsidRPr="00EA12C1" w:rsidRDefault="006E4D1A" w:rsidP="005E367D">
      <w:pPr>
        <w:widowControl/>
        <w:numPr>
          <w:ilvl w:val="0"/>
          <w:numId w:val="8"/>
        </w:numPr>
        <w:suppressAutoHyphens/>
        <w:overflowPunct w:val="0"/>
        <w:autoSpaceDE/>
        <w:autoSpaceDN/>
        <w:ind w:left="426" w:hanging="426"/>
        <w:jc w:val="both"/>
        <w:textAlignment w:val="baseline"/>
        <w:rPr>
          <w:rFonts w:ascii="Cambria" w:hAnsi="Cambria" w:cs="Calibri"/>
        </w:rPr>
      </w:pPr>
      <w:r w:rsidRPr="00EA12C1">
        <w:rPr>
          <w:rFonts w:ascii="Cambria" w:hAnsi="Cambria" w:cs="Calibri"/>
        </w:rPr>
        <w:t xml:space="preserve">Zahájení prací spočívajících v nátěru stožárů a patic budou realizovány pouze na základě požadavku objednatele v předpokládaném rozsahu 200ks/rok, nedohodnou-li se strany jinak. </w:t>
      </w:r>
    </w:p>
    <w:p w14:paraId="7CD87B39" w14:textId="44239BEC" w:rsidR="00C947C7" w:rsidRPr="00EA12C1" w:rsidRDefault="00C947C7" w:rsidP="00EA12C1">
      <w:pPr>
        <w:pStyle w:val="slovnlnk"/>
        <w:spacing w:before="240" w:after="0"/>
        <w:ind w:left="363"/>
        <w:rPr>
          <w:rFonts w:ascii="Cambria" w:hAnsi="Cambria" w:cs="Calibri"/>
          <w:sz w:val="22"/>
          <w:szCs w:val="22"/>
        </w:rPr>
      </w:pPr>
      <w:r w:rsidRPr="00EA12C1">
        <w:rPr>
          <w:rFonts w:ascii="Cambria" w:hAnsi="Cambria" w:cs="Calibri"/>
          <w:sz w:val="22"/>
          <w:szCs w:val="22"/>
        </w:rPr>
        <w:t>Čl. VI.</w:t>
      </w:r>
    </w:p>
    <w:p w14:paraId="17FC465A" w14:textId="77777777" w:rsidR="00C947C7" w:rsidRPr="00EA12C1" w:rsidRDefault="00C947C7" w:rsidP="00C947C7">
      <w:pPr>
        <w:pStyle w:val="Nadpislnk"/>
        <w:spacing w:after="120"/>
        <w:rPr>
          <w:rFonts w:ascii="Cambria" w:hAnsi="Cambria" w:cs="Calibri"/>
          <w:sz w:val="22"/>
          <w:szCs w:val="22"/>
        </w:rPr>
      </w:pPr>
      <w:r w:rsidRPr="00EA12C1">
        <w:rPr>
          <w:rFonts w:ascii="Cambria" w:hAnsi="Cambria" w:cs="Calibri"/>
          <w:sz w:val="22"/>
          <w:szCs w:val="22"/>
        </w:rPr>
        <w:t>Cena za předmět plnění a platební podmínky</w:t>
      </w:r>
    </w:p>
    <w:p w14:paraId="1C71CE98" w14:textId="77777777" w:rsidR="00C947C7" w:rsidRPr="00EA12C1" w:rsidRDefault="00C947C7" w:rsidP="005E367D">
      <w:pPr>
        <w:pStyle w:val="smlouvy"/>
        <w:numPr>
          <w:ilvl w:val="0"/>
          <w:numId w:val="9"/>
        </w:numPr>
        <w:spacing w:before="0"/>
        <w:ind w:left="426" w:hanging="426"/>
        <w:rPr>
          <w:rFonts w:ascii="Cambria" w:hAnsi="Cambria" w:cs="Calibri"/>
          <w:sz w:val="22"/>
        </w:rPr>
      </w:pPr>
      <w:r w:rsidRPr="00EA12C1">
        <w:rPr>
          <w:rFonts w:ascii="Cambria" w:hAnsi="Cambria" w:cs="Calibri"/>
          <w:sz w:val="22"/>
        </w:rPr>
        <w:t xml:space="preserve">Objednatel prohlašuje, že má zajištěny potřebné finanční prostředky pro řádné a plynulé financování smluvené služby podle této Smlouvy a zavazuje se zaplatit smluvní cenu podle čl. VI. odst. 1 této Smlouvy. </w:t>
      </w:r>
    </w:p>
    <w:p w14:paraId="522E6529" w14:textId="7B48F7A8" w:rsidR="005F57A6" w:rsidRPr="00EA12C1" w:rsidRDefault="00C947C7" w:rsidP="005E367D">
      <w:pPr>
        <w:pStyle w:val="smlouvy"/>
        <w:numPr>
          <w:ilvl w:val="0"/>
          <w:numId w:val="9"/>
        </w:numPr>
        <w:spacing w:before="0"/>
        <w:ind w:left="426" w:hanging="426"/>
        <w:rPr>
          <w:rFonts w:ascii="Cambria" w:hAnsi="Cambria" w:cs="Calibri"/>
          <w:sz w:val="22"/>
        </w:rPr>
      </w:pPr>
      <w:r w:rsidRPr="00EA12C1">
        <w:rPr>
          <w:rFonts w:ascii="Cambria" w:hAnsi="Cambria" w:cs="Calibri"/>
          <w:sz w:val="22"/>
        </w:rPr>
        <w:t xml:space="preserve">Cena uvedená v čl. V odst. 1 této Smlouvy bude městem placena </w:t>
      </w:r>
      <w:r w:rsidR="00E02747" w:rsidRPr="00EA12C1">
        <w:rPr>
          <w:rFonts w:ascii="Cambria" w:hAnsi="Cambria" w:cs="Calibri"/>
          <w:sz w:val="22"/>
        </w:rPr>
        <w:t>dodavateli</w:t>
      </w:r>
      <w:r w:rsidRPr="00EA12C1">
        <w:rPr>
          <w:rFonts w:ascii="Cambria" w:hAnsi="Cambria" w:cs="Calibri"/>
          <w:sz w:val="22"/>
        </w:rPr>
        <w:t xml:space="preserve"> ve dvanácti pravidelných a stejných (vyjma úprav podle čl. VI. bod 3 této Smlouvy) platbách, na základě faktur </w:t>
      </w:r>
      <w:r w:rsidR="00E02747" w:rsidRPr="00EA12C1">
        <w:rPr>
          <w:rFonts w:ascii="Cambria" w:hAnsi="Cambria" w:cs="Calibri"/>
          <w:sz w:val="22"/>
        </w:rPr>
        <w:t>dodavatele</w:t>
      </w:r>
      <w:r w:rsidRPr="00EA12C1">
        <w:rPr>
          <w:rFonts w:ascii="Cambria" w:hAnsi="Cambria" w:cs="Calibri"/>
          <w:sz w:val="22"/>
        </w:rPr>
        <w:t xml:space="preserve"> doručených městu nejpozději do desátého pracovního dne kalendářního měsíce.</w:t>
      </w:r>
    </w:p>
    <w:p w14:paraId="13E2EA19" w14:textId="6A1AD630" w:rsidR="005F57A6" w:rsidRPr="00EA12C1" w:rsidRDefault="005F57A6" w:rsidP="005E367D">
      <w:pPr>
        <w:pStyle w:val="smlouvy"/>
        <w:numPr>
          <w:ilvl w:val="0"/>
          <w:numId w:val="9"/>
        </w:numPr>
        <w:spacing w:before="0"/>
        <w:ind w:left="426" w:hanging="426"/>
        <w:rPr>
          <w:rFonts w:ascii="Cambria" w:hAnsi="Cambria" w:cs="Calibri"/>
          <w:sz w:val="22"/>
        </w:rPr>
      </w:pPr>
      <w:r w:rsidRPr="00EA12C1">
        <w:rPr>
          <w:rFonts w:ascii="Cambria" w:hAnsi="Cambria" w:cs="Calibri"/>
          <w:sz w:val="22"/>
        </w:rPr>
        <w:t xml:space="preserve">Cena uvedená </w:t>
      </w:r>
      <w:r w:rsidR="006E4D1A" w:rsidRPr="00EA12C1">
        <w:rPr>
          <w:rFonts w:ascii="Cambria" w:hAnsi="Cambria" w:cs="Calibri"/>
          <w:sz w:val="22"/>
        </w:rPr>
        <w:t xml:space="preserve">v čl. V odst. 2 této Smlouvy bude </w:t>
      </w:r>
      <w:r w:rsidR="00292A75" w:rsidRPr="00EA12C1">
        <w:rPr>
          <w:rFonts w:ascii="Cambria" w:hAnsi="Cambria" w:cs="Calibri"/>
          <w:sz w:val="22"/>
        </w:rPr>
        <w:t>městem</w:t>
      </w:r>
      <w:r w:rsidR="006E4D1A" w:rsidRPr="00EA12C1">
        <w:rPr>
          <w:rFonts w:ascii="Cambria" w:hAnsi="Cambria" w:cs="Calibri"/>
          <w:sz w:val="22"/>
        </w:rPr>
        <w:t xml:space="preserve"> placena</w:t>
      </w:r>
      <w:r w:rsidR="00292A75" w:rsidRPr="00EA12C1">
        <w:rPr>
          <w:rFonts w:ascii="Cambria" w:hAnsi="Cambria" w:cs="Calibri"/>
          <w:sz w:val="22"/>
        </w:rPr>
        <w:t xml:space="preserve"> v měsíčních platbách</w:t>
      </w:r>
      <w:r w:rsidR="006E4D1A" w:rsidRPr="00EA12C1">
        <w:rPr>
          <w:rFonts w:ascii="Cambria" w:hAnsi="Cambria" w:cs="Calibri"/>
          <w:sz w:val="22"/>
        </w:rPr>
        <w:t xml:space="preserve"> </w:t>
      </w:r>
      <w:r w:rsidR="00292A75" w:rsidRPr="00EA12C1">
        <w:rPr>
          <w:rFonts w:ascii="Cambria" w:hAnsi="Cambria" w:cs="Calibri"/>
          <w:sz w:val="22"/>
        </w:rPr>
        <w:t xml:space="preserve">na základě skutečně realizovaných nátěrů stožárů a patic, </w:t>
      </w:r>
      <w:r w:rsidRPr="00EA12C1">
        <w:rPr>
          <w:rFonts w:ascii="Cambria" w:hAnsi="Cambria" w:cs="Calibri"/>
          <w:sz w:val="22"/>
        </w:rPr>
        <w:t>nátěry stožárů a patic</w:t>
      </w:r>
      <w:r w:rsidR="00292A75" w:rsidRPr="00EA12C1">
        <w:rPr>
          <w:rFonts w:ascii="Cambria" w:hAnsi="Cambria" w:cs="Calibri"/>
          <w:sz w:val="22"/>
        </w:rPr>
        <w:t xml:space="preserve"> v rozhodném období (příslušném měsíci), na základě faktur dodavatele doručených městu nejpozději do desátého pracovního dne kalendářního měsíce.</w:t>
      </w:r>
    </w:p>
    <w:p w14:paraId="05DE8C13" w14:textId="7415F103" w:rsidR="00C947C7" w:rsidRPr="00EA12C1" w:rsidRDefault="00C947C7" w:rsidP="005E367D">
      <w:pPr>
        <w:pStyle w:val="smlouvy"/>
        <w:numPr>
          <w:ilvl w:val="0"/>
          <w:numId w:val="9"/>
        </w:numPr>
        <w:spacing w:before="0"/>
        <w:ind w:left="426" w:hanging="426"/>
        <w:rPr>
          <w:rFonts w:ascii="Cambria" w:hAnsi="Cambria" w:cs="Calibri"/>
          <w:sz w:val="22"/>
        </w:rPr>
      </w:pPr>
      <w:r w:rsidRPr="00EA12C1">
        <w:rPr>
          <w:rFonts w:ascii="Cambria" w:hAnsi="Cambria" w:cs="Calibri"/>
          <w:sz w:val="22"/>
        </w:rPr>
        <w:t xml:space="preserve">Splatnost faktury vystavené </w:t>
      </w:r>
      <w:r w:rsidR="00E02747" w:rsidRPr="00EA12C1">
        <w:rPr>
          <w:rFonts w:ascii="Cambria" w:hAnsi="Cambria" w:cs="Calibri"/>
          <w:sz w:val="22"/>
        </w:rPr>
        <w:t>dodavatelem</w:t>
      </w:r>
      <w:r w:rsidRPr="00EA12C1">
        <w:rPr>
          <w:rFonts w:ascii="Cambria" w:hAnsi="Cambria" w:cs="Calibri"/>
          <w:sz w:val="22"/>
        </w:rPr>
        <w:t xml:space="preserve"> je 30 dnů, faktura musí být doručena objednateli do 5 dní od jejího vystavení, a to e-mailem na adresu: </w:t>
      </w:r>
      <w:r w:rsidR="00372F8E" w:rsidRPr="00372F8E">
        <w:rPr>
          <w:rFonts w:ascii="Cambria" w:hAnsi="Cambria" w:cs="Calibri"/>
          <w:i/>
          <w:iCs/>
          <w:highlight w:val="yellow"/>
        </w:rPr>
        <w:t xml:space="preserve">bude doplněno před podpisem smlouvy </w:t>
      </w:r>
      <w:r w:rsidRPr="00EA12C1">
        <w:rPr>
          <w:rFonts w:ascii="Cambria" w:hAnsi="Cambria" w:cs="Calibri"/>
          <w:sz w:val="22"/>
        </w:rPr>
        <w:t>nebo do datové schránky objednatele: </w:t>
      </w:r>
      <w:r w:rsidR="00C4637E" w:rsidRPr="00EA12C1">
        <w:rPr>
          <w:rFonts w:ascii="Cambria" w:hAnsi="Cambria" w:cs="Calibri"/>
          <w:b/>
          <w:sz w:val="22"/>
        </w:rPr>
        <w:t>enubzs2</w:t>
      </w:r>
      <w:r w:rsidRPr="00EA12C1">
        <w:rPr>
          <w:rFonts w:ascii="Cambria" w:hAnsi="Cambria" w:cs="Calibri"/>
          <w:sz w:val="22"/>
        </w:rPr>
        <w:t>. Povinnost zaplatit cenu je splněna dnem odepsání příslušné částky z účtu objednatele. Faktury musí obsahovat veškeré zákonné náležitosti účetního a daňového dokladu v souladu s ustanoveními zákona č. 593/1991 Sb., o účetnictví, v platném znění a zákona č. 235/2004 Sb., o dani z přidané hodnoty, v platném znění.</w:t>
      </w:r>
    </w:p>
    <w:p w14:paraId="5214E822" w14:textId="00B4B19C" w:rsidR="00447EDC" w:rsidRPr="00EA12C1" w:rsidRDefault="00C947C7" w:rsidP="005E367D">
      <w:pPr>
        <w:pStyle w:val="smlouvy"/>
        <w:numPr>
          <w:ilvl w:val="0"/>
          <w:numId w:val="9"/>
        </w:numPr>
        <w:spacing w:before="0"/>
        <w:ind w:left="426" w:hanging="426"/>
        <w:rPr>
          <w:rFonts w:ascii="Cambria" w:hAnsi="Cambria" w:cs="Calibri"/>
          <w:sz w:val="22"/>
        </w:rPr>
      </w:pPr>
      <w:r w:rsidRPr="00EA12C1">
        <w:rPr>
          <w:rFonts w:ascii="Cambria" w:hAnsi="Cambria" w:cs="Calibri"/>
          <w:sz w:val="22"/>
        </w:rPr>
        <w:t xml:space="preserve">V případě, že daňový doklad – faktura bude zatížena vadou, vyhrazuje si objednatel právo takový daňový doklad – fakturu vrátit </w:t>
      </w:r>
      <w:r w:rsidR="00E02747" w:rsidRPr="00EA12C1">
        <w:rPr>
          <w:rFonts w:ascii="Cambria" w:hAnsi="Cambria" w:cs="Calibri"/>
          <w:sz w:val="22"/>
        </w:rPr>
        <w:t>dodavateli</w:t>
      </w:r>
      <w:r w:rsidRPr="00EA12C1">
        <w:rPr>
          <w:rFonts w:ascii="Cambria" w:hAnsi="Cambria" w:cs="Calibri"/>
          <w:sz w:val="22"/>
        </w:rPr>
        <w:t xml:space="preserve"> na doplnění nebo přepracování, aniž by byl v prodlení s její úhradou. Po doručení opraveného dílčího daňového dokladu – faktury začíná běžet nová lhůta splatnosti.</w:t>
      </w:r>
    </w:p>
    <w:p w14:paraId="0E22ACFD" w14:textId="1DA06B66" w:rsidR="00447EDC" w:rsidRPr="00EA12C1" w:rsidRDefault="00447EDC" w:rsidP="005E367D">
      <w:pPr>
        <w:pStyle w:val="smlouvy"/>
        <w:numPr>
          <w:ilvl w:val="0"/>
          <w:numId w:val="9"/>
        </w:numPr>
        <w:spacing w:before="0"/>
        <w:ind w:left="426" w:hanging="426"/>
        <w:rPr>
          <w:rFonts w:ascii="Cambria" w:hAnsi="Cambria" w:cs="Calibri"/>
          <w:sz w:val="22"/>
        </w:rPr>
      </w:pPr>
      <w:r w:rsidRPr="00EA12C1">
        <w:rPr>
          <w:rFonts w:ascii="Cambria" w:hAnsi="Cambria" w:cs="Calibri"/>
          <w:color w:val="0F0F0F"/>
          <w:sz w:val="22"/>
        </w:rPr>
        <w:t xml:space="preserve">Pro případ, že se </w:t>
      </w:r>
      <w:r w:rsidR="00E02747" w:rsidRPr="00EA12C1">
        <w:rPr>
          <w:rFonts w:ascii="Cambria" w:hAnsi="Cambria" w:cs="Calibri"/>
          <w:color w:val="0F0F0F"/>
          <w:sz w:val="22"/>
        </w:rPr>
        <w:t>dodavatel</w:t>
      </w:r>
      <w:r w:rsidRPr="00EA12C1">
        <w:rPr>
          <w:rFonts w:ascii="Cambria" w:hAnsi="Cambria" w:cs="Calibri"/>
          <w:color w:val="0F0F0F"/>
          <w:sz w:val="22"/>
        </w:rPr>
        <w:t xml:space="preserve"> stane nespolehlivým plátcem ve smyslu § 106a zákona č. 235/2004 Sb., o dani z přidané hodnoty, ve znění pozdějších předpisů, se smluvní strany ve s</w:t>
      </w:r>
      <w:r w:rsidRPr="00EA12C1">
        <w:rPr>
          <w:rFonts w:ascii="Cambria" w:hAnsi="Cambria" w:cs="Calibri"/>
          <w:color w:val="000000"/>
          <w:sz w:val="22"/>
        </w:rPr>
        <w:t>myslu</w:t>
      </w:r>
      <w:r w:rsidRPr="00EA12C1">
        <w:rPr>
          <w:rFonts w:ascii="Cambria" w:hAnsi="Cambria" w:cs="Calibri"/>
          <w:iCs/>
          <w:color w:val="000000"/>
          <w:sz w:val="22"/>
        </w:rPr>
        <w:t xml:space="preserve"> § 109a citovaného zákona dohodly, že objednatel zaplatí cenu plnění takto:</w:t>
      </w:r>
    </w:p>
    <w:p w14:paraId="586D054B" w14:textId="7DB5D6A5" w:rsidR="00447EDC" w:rsidRPr="00EA12C1" w:rsidRDefault="00447EDC" w:rsidP="006B3F21">
      <w:pPr>
        <w:pStyle w:val="smlouvy"/>
        <w:numPr>
          <w:ilvl w:val="1"/>
          <w:numId w:val="9"/>
        </w:numPr>
        <w:spacing w:before="0"/>
        <w:ind w:left="851"/>
        <w:rPr>
          <w:rFonts w:ascii="Cambria" w:hAnsi="Cambria" w:cs="Calibri"/>
          <w:sz w:val="22"/>
        </w:rPr>
      </w:pPr>
      <w:r w:rsidRPr="00EA12C1">
        <w:rPr>
          <w:rFonts w:ascii="Cambria" w:hAnsi="Cambria" w:cs="Calibri"/>
          <w:color w:val="0F0F0F"/>
          <w:spacing w:val="1"/>
          <w:w w:val="105"/>
          <w:sz w:val="22"/>
        </w:rPr>
        <w:t xml:space="preserve">Cenu plnění bez DPH zaplatí na účet </w:t>
      </w:r>
      <w:r w:rsidR="00E02747" w:rsidRPr="00EA12C1">
        <w:rPr>
          <w:rFonts w:ascii="Cambria" w:hAnsi="Cambria" w:cs="Calibri"/>
          <w:color w:val="0F0F0F"/>
          <w:spacing w:val="1"/>
          <w:w w:val="105"/>
          <w:sz w:val="22"/>
        </w:rPr>
        <w:t>dodavatele</w:t>
      </w:r>
      <w:r w:rsidRPr="00EA12C1">
        <w:rPr>
          <w:rFonts w:ascii="Cambria" w:hAnsi="Cambria" w:cs="Calibri"/>
          <w:color w:val="0F0F0F"/>
          <w:spacing w:val="1"/>
          <w:w w:val="105"/>
          <w:sz w:val="22"/>
        </w:rPr>
        <w:t xml:space="preserve"> vedený u </w:t>
      </w:r>
      <w:r w:rsidRPr="00EA12C1">
        <w:rPr>
          <w:rFonts w:ascii="Cambria" w:hAnsi="Cambria" w:cs="Calibri"/>
          <w:color w:val="0F0F0F"/>
          <w:spacing w:val="1"/>
          <w:w w:val="105"/>
          <w:sz w:val="22"/>
          <w:highlight w:val="lightGray"/>
        </w:rPr>
        <w:t>………….,</w:t>
      </w:r>
      <w:r w:rsidRPr="00EA12C1">
        <w:rPr>
          <w:rFonts w:ascii="Cambria" w:hAnsi="Cambria" w:cs="Calibri"/>
          <w:color w:val="0F0F0F"/>
          <w:spacing w:val="1"/>
          <w:w w:val="105"/>
          <w:sz w:val="22"/>
        </w:rPr>
        <w:t xml:space="preserve"> č. účtu </w:t>
      </w:r>
      <w:r w:rsidRPr="00EA12C1">
        <w:rPr>
          <w:rFonts w:ascii="Cambria" w:hAnsi="Cambria" w:cs="Calibri"/>
          <w:color w:val="0F0F0F"/>
          <w:spacing w:val="1"/>
          <w:w w:val="105"/>
          <w:sz w:val="22"/>
          <w:highlight w:val="lightGray"/>
        </w:rPr>
        <w:t>…………</w:t>
      </w:r>
      <w:r w:rsidRPr="00EA12C1">
        <w:rPr>
          <w:rFonts w:ascii="Cambria" w:hAnsi="Cambria" w:cs="Calibri"/>
          <w:color w:val="0F0F0F"/>
          <w:spacing w:val="1"/>
          <w:w w:val="105"/>
          <w:sz w:val="22"/>
        </w:rPr>
        <w:t xml:space="preserve"> </w:t>
      </w:r>
    </w:p>
    <w:p w14:paraId="109C35C5" w14:textId="7889C58F" w:rsidR="00447EDC" w:rsidRPr="00EA12C1" w:rsidRDefault="00447EDC" w:rsidP="006B3F21">
      <w:pPr>
        <w:pStyle w:val="smlouvy"/>
        <w:numPr>
          <w:ilvl w:val="1"/>
          <w:numId w:val="9"/>
        </w:numPr>
        <w:spacing w:before="0"/>
        <w:ind w:left="851"/>
        <w:rPr>
          <w:rFonts w:ascii="Cambria" w:hAnsi="Cambria" w:cs="Calibri"/>
          <w:sz w:val="22"/>
        </w:rPr>
      </w:pPr>
      <w:r w:rsidRPr="00EA12C1">
        <w:rPr>
          <w:rFonts w:ascii="Cambria" w:hAnsi="Cambria" w:cs="Calibri"/>
          <w:color w:val="0F0F0F"/>
          <w:spacing w:val="1"/>
          <w:w w:val="105"/>
          <w:sz w:val="22"/>
        </w:rPr>
        <w:t xml:space="preserve">DPH zaplatí na účet 80039 - </w:t>
      </w:r>
      <w:r w:rsidRPr="00EA12C1">
        <w:rPr>
          <w:rFonts w:ascii="Cambria" w:hAnsi="Cambria" w:cs="Calibri"/>
          <w:color w:val="0F0F0F"/>
          <w:spacing w:val="1"/>
          <w:w w:val="105"/>
          <w:sz w:val="22"/>
          <w:highlight w:val="lightGray"/>
        </w:rPr>
        <w:t>……………</w:t>
      </w:r>
      <w:r w:rsidRPr="00EA12C1">
        <w:rPr>
          <w:rFonts w:ascii="Cambria" w:hAnsi="Cambria" w:cs="Calibri"/>
          <w:color w:val="0F0F0F"/>
          <w:spacing w:val="1"/>
          <w:w w:val="105"/>
          <w:sz w:val="22"/>
        </w:rPr>
        <w:t>/0710,</w:t>
      </w:r>
      <w:r w:rsidRPr="00EA12C1">
        <w:rPr>
          <w:rFonts w:ascii="Cambria" w:hAnsi="Cambria" w:cs="Calibri"/>
          <w:w w:val="105"/>
          <w:sz w:val="22"/>
          <w:vertAlign w:val="superscript"/>
        </w:rPr>
        <w:footnoteReference w:id="1"/>
      </w:r>
      <w:r w:rsidRPr="00EA12C1">
        <w:rPr>
          <w:rFonts w:ascii="Cambria" w:hAnsi="Cambria" w:cs="Calibri"/>
          <w:color w:val="0F0F0F"/>
          <w:spacing w:val="1"/>
          <w:w w:val="105"/>
          <w:sz w:val="22"/>
        </w:rPr>
        <w:t xml:space="preserve"> pod variabilním symbolem č</w:t>
      </w:r>
      <w:r w:rsidRPr="00EA12C1">
        <w:rPr>
          <w:rFonts w:ascii="Cambria" w:hAnsi="Cambria" w:cs="Calibri"/>
          <w:color w:val="0F0F0F"/>
          <w:spacing w:val="1"/>
          <w:w w:val="105"/>
          <w:sz w:val="22"/>
          <w:highlight w:val="lightGray"/>
        </w:rPr>
        <w:t>. ………..</w:t>
      </w:r>
      <w:r w:rsidRPr="00EA12C1">
        <w:rPr>
          <w:rFonts w:ascii="Cambria" w:hAnsi="Cambria" w:cs="Calibri"/>
          <w:w w:val="105"/>
          <w:sz w:val="22"/>
          <w:vertAlign w:val="superscript"/>
        </w:rPr>
        <w:footnoteReference w:id="2"/>
      </w:r>
      <w:r w:rsidRPr="00EA12C1">
        <w:rPr>
          <w:rFonts w:ascii="Cambria" w:hAnsi="Cambria" w:cs="Calibri"/>
          <w:color w:val="0F0F0F"/>
          <w:spacing w:val="1"/>
          <w:w w:val="105"/>
          <w:sz w:val="22"/>
          <w:vertAlign w:val="superscript"/>
        </w:rPr>
        <w:t xml:space="preserve"> </w:t>
      </w:r>
      <w:r w:rsidRPr="00EA12C1">
        <w:rPr>
          <w:rFonts w:ascii="Cambria" w:hAnsi="Cambria" w:cs="Calibri"/>
          <w:color w:val="0F0F0F"/>
          <w:spacing w:val="1"/>
          <w:w w:val="105"/>
          <w:sz w:val="22"/>
        </w:rPr>
        <w:t>konstantní symbol č. 1148, specifický symbol č. 00266094, ve zprávě pro správce daně bude uveden den uskutečněného zdanitelného plnění nebo den přijetí úplaty.</w:t>
      </w:r>
    </w:p>
    <w:p w14:paraId="53C77CE3" w14:textId="571532D5" w:rsidR="00447EDC" w:rsidRPr="00EA12C1" w:rsidRDefault="00E02747" w:rsidP="005E367D">
      <w:pPr>
        <w:pStyle w:val="Odstavecseseznamem"/>
        <w:ind w:left="426" w:firstLine="0"/>
        <w:rPr>
          <w:rFonts w:ascii="Cambria" w:hAnsi="Cambria" w:cs="Calibri"/>
          <w:color w:val="0F0F0F"/>
        </w:rPr>
      </w:pPr>
      <w:r w:rsidRPr="00EA12C1">
        <w:rPr>
          <w:rFonts w:ascii="Cambria" w:hAnsi="Cambria" w:cs="Calibri"/>
          <w:color w:val="0F0F0F"/>
        </w:rPr>
        <w:lastRenderedPageBreak/>
        <w:t>Dodavatel</w:t>
      </w:r>
      <w:r w:rsidR="00447EDC" w:rsidRPr="00EA12C1">
        <w:rPr>
          <w:rFonts w:ascii="Cambria" w:hAnsi="Cambria" w:cs="Calibri"/>
          <w:color w:val="0F0F0F"/>
        </w:rPr>
        <w:t xml:space="preserve"> ujišťuje objednatele, že číslo matriky </w:t>
      </w:r>
      <w:r w:rsidR="00447EDC" w:rsidRPr="00EA12C1">
        <w:rPr>
          <w:rFonts w:ascii="Cambria" w:hAnsi="Cambria" w:cs="Calibri"/>
          <w:color w:val="0F0F0F"/>
          <w:highlight w:val="lightGray"/>
        </w:rPr>
        <w:t>.....................</w:t>
      </w:r>
      <w:r w:rsidR="00447EDC" w:rsidRPr="00EA12C1">
        <w:rPr>
          <w:rFonts w:ascii="Cambria" w:hAnsi="Cambria" w:cs="Calibri"/>
          <w:color w:val="0F0F0F"/>
          <w:vertAlign w:val="superscript"/>
        </w:rPr>
        <w:footnoteReference w:id="3"/>
      </w:r>
      <w:r w:rsidR="00447EDC" w:rsidRPr="00EA12C1">
        <w:rPr>
          <w:rFonts w:ascii="Cambria" w:hAnsi="Cambria" w:cs="Calibri"/>
          <w:color w:val="0F0F0F"/>
        </w:rPr>
        <w:t xml:space="preserve"> je číslem matriky bankovního účtu příslušného finančního úřadu (správce daně) dle sídla </w:t>
      </w:r>
      <w:r w:rsidRPr="00EA12C1">
        <w:rPr>
          <w:rFonts w:ascii="Cambria" w:hAnsi="Cambria" w:cs="Calibri"/>
          <w:color w:val="0F0F0F"/>
        </w:rPr>
        <w:t>dodavatele</w:t>
      </w:r>
      <w:r w:rsidR="00447EDC" w:rsidRPr="00EA12C1">
        <w:rPr>
          <w:rFonts w:ascii="Cambria" w:hAnsi="Cambria" w:cs="Calibri"/>
          <w:color w:val="0F0F0F"/>
        </w:rPr>
        <w:t xml:space="preserve">, a tedy součástí čísla bankovního účtu správce daně, na který </w:t>
      </w:r>
      <w:r w:rsidRPr="00EA12C1">
        <w:rPr>
          <w:rFonts w:ascii="Cambria" w:hAnsi="Cambria" w:cs="Calibri"/>
          <w:color w:val="0F0F0F"/>
        </w:rPr>
        <w:t>dodavatel</w:t>
      </w:r>
      <w:r w:rsidR="00447EDC" w:rsidRPr="00EA12C1">
        <w:rPr>
          <w:rFonts w:ascii="Cambria" w:hAnsi="Cambria" w:cs="Calibri"/>
          <w:color w:val="0F0F0F"/>
        </w:rPr>
        <w:t xml:space="preserve"> platí DPH.</w:t>
      </w:r>
    </w:p>
    <w:p w14:paraId="42006B9C" w14:textId="797748E7" w:rsidR="00447EDC" w:rsidRPr="00EA12C1" w:rsidRDefault="00447EDC" w:rsidP="005E367D">
      <w:pPr>
        <w:pStyle w:val="Odstavecseseznamem"/>
        <w:numPr>
          <w:ilvl w:val="0"/>
          <w:numId w:val="9"/>
        </w:numPr>
        <w:ind w:left="426" w:hanging="426"/>
        <w:rPr>
          <w:rFonts w:ascii="Cambria" w:hAnsi="Cambria" w:cs="Calibri"/>
          <w:color w:val="0F0F0F"/>
        </w:rPr>
      </w:pPr>
      <w:r w:rsidRPr="00EA12C1">
        <w:rPr>
          <w:rFonts w:ascii="Cambria" w:hAnsi="Cambria" w:cs="Calibri"/>
          <w:color w:val="0F0F0F"/>
        </w:rPr>
        <w:t>Provedené činnosti spojené s pojistnými událostmi (</w:t>
      </w:r>
      <w:r w:rsidR="00C80D62" w:rsidRPr="00EA12C1">
        <w:rPr>
          <w:rFonts w:ascii="Cambria" w:hAnsi="Cambria" w:cs="Calibri"/>
          <w:color w:val="0F0F0F"/>
        </w:rPr>
        <w:t xml:space="preserve">čl. X odst. 16 </w:t>
      </w:r>
      <w:r w:rsidRPr="00EA12C1">
        <w:rPr>
          <w:rFonts w:ascii="Cambria" w:hAnsi="Cambria" w:cs="Calibri"/>
          <w:color w:val="0F0F0F"/>
        </w:rPr>
        <w:t xml:space="preserve"> této smlouvy) je </w:t>
      </w:r>
      <w:r w:rsidR="00E02747" w:rsidRPr="00EA12C1">
        <w:rPr>
          <w:rFonts w:ascii="Cambria" w:hAnsi="Cambria" w:cs="Calibri"/>
          <w:color w:val="0F0F0F"/>
        </w:rPr>
        <w:t>dodavatel</w:t>
      </w:r>
      <w:r w:rsidRPr="00EA12C1">
        <w:rPr>
          <w:rFonts w:ascii="Cambria" w:hAnsi="Cambria" w:cs="Calibri"/>
          <w:color w:val="0F0F0F"/>
        </w:rPr>
        <w:t xml:space="preserve"> oprávněn vyúčtovat samostatnými fakturami, které budou městu doručeny do 30 dnů od předání a převzetí těchto činností na základě oboustranně podepsaného protokolu o předání a převzetí díla. Lhůta splatnosti faktur je dohodou smluvních stran stanovena na 30 dnů od doručení faktury městu.</w:t>
      </w:r>
    </w:p>
    <w:p w14:paraId="1C6EB9D2" w14:textId="5E7D5329" w:rsidR="00447EDC" w:rsidRPr="00EA12C1" w:rsidRDefault="00447EDC" w:rsidP="00EA12C1">
      <w:pPr>
        <w:keepNext/>
        <w:widowControl/>
        <w:autoSpaceDE/>
        <w:autoSpaceDN/>
        <w:spacing w:before="240"/>
        <w:jc w:val="center"/>
        <w:rPr>
          <w:rFonts w:ascii="Cambria" w:hAnsi="Cambria" w:cs="Calibri"/>
          <w:b/>
          <w:bCs/>
          <w:lang w:eastAsia="cs-CZ"/>
        </w:rPr>
      </w:pPr>
      <w:r w:rsidRPr="00EA12C1">
        <w:rPr>
          <w:rFonts w:ascii="Cambria" w:hAnsi="Cambria" w:cs="Calibri"/>
          <w:b/>
          <w:bCs/>
          <w:lang w:eastAsia="cs-CZ"/>
        </w:rPr>
        <w:t>Čl. VII.</w:t>
      </w:r>
    </w:p>
    <w:p w14:paraId="5EDB6B1A" w14:textId="27CBF640" w:rsidR="00447EDC" w:rsidRPr="00EA12C1" w:rsidRDefault="00447EDC" w:rsidP="00447EDC">
      <w:pPr>
        <w:keepNext/>
        <w:widowControl/>
        <w:autoSpaceDE/>
        <w:autoSpaceDN/>
        <w:spacing w:after="120"/>
        <w:jc w:val="center"/>
        <w:rPr>
          <w:rFonts w:ascii="Cambria" w:hAnsi="Cambria" w:cs="Calibri"/>
          <w:b/>
          <w:lang w:eastAsia="cs-CZ"/>
        </w:rPr>
      </w:pPr>
      <w:r w:rsidRPr="00EA12C1">
        <w:rPr>
          <w:rFonts w:ascii="Cambria" w:hAnsi="Cambria" w:cs="Calibri"/>
          <w:b/>
          <w:lang w:eastAsia="cs-CZ"/>
        </w:rPr>
        <w:t xml:space="preserve">Povinnosti </w:t>
      </w:r>
      <w:r w:rsidR="00E02747" w:rsidRPr="00EA12C1">
        <w:rPr>
          <w:rFonts w:ascii="Cambria" w:hAnsi="Cambria" w:cs="Calibri"/>
          <w:b/>
          <w:lang w:eastAsia="cs-CZ"/>
        </w:rPr>
        <w:t>dodavatele</w:t>
      </w:r>
    </w:p>
    <w:p w14:paraId="0EA07B5C" w14:textId="00A05D98" w:rsidR="00447EDC" w:rsidRPr="00EA12C1" w:rsidRDefault="00447EDC"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Dodavatel je povinen užívat VO podle jeho určení a k účelu, který je uveden v této Smlouvě a spravovat a provozovat VO s veškerou potřebnou odbornou péčí.</w:t>
      </w:r>
    </w:p>
    <w:p w14:paraId="3DA93BEF" w14:textId="0EB340A3" w:rsidR="00447EDC" w:rsidRPr="00EA12C1" w:rsidRDefault="00447EDC"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 xml:space="preserve">Dodavatel je povinen převzít do správy a údržby veškerá další technická zařízení VO, která budou po uzavření této </w:t>
      </w:r>
      <w:r w:rsidR="00E02747" w:rsidRPr="00EA12C1">
        <w:rPr>
          <w:rFonts w:ascii="Cambria" w:hAnsi="Cambria" w:cs="Calibri"/>
          <w:lang w:eastAsia="cs-CZ"/>
        </w:rPr>
        <w:t>S</w:t>
      </w:r>
      <w:r w:rsidRPr="00EA12C1">
        <w:rPr>
          <w:rFonts w:ascii="Cambria" w:hAnsi="Cambria" w:cs="Calibri"/>
          <w:lang w:eastAsia="cs-CZ"/>
        </w:rPr>
        <w:t>mlouvy nově vybudována a stanou se vlastnictvím objednatele.</w:t>
      </w:r>
    </w:p>
    <w:p w14:paraId="206D0C8E" w14:textId="1DB15D55" w:rsidR="00447EDC" w:rsidRPr="00EA12C1" w:rsidRDefault="00447EDC"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 xml:space="preserve">Dodavatel je dále povinen vykonávat práva a povinnosti správce, nést plnou majetkovou odpovědnost za předmět </w:t>
      </w:r>
      <w:r w:rsidR="00E02747" w:rsidRPr="00EA12C1">
        <w:rPr>
          <w:rFonts w:ascii="Cambria" w:hAnsi="Cambria" w:cs="Calibri"/>
          <w:lang w:eastAsia="cs-CZ"/>
        </w:rPr>
        <w:t>S</w:t>
      </w:r>
      <w:r w:rsidRPr="00EA12C1">
        <w:rPr>
          <w:rFonts w:ascii="Cambria" w:hAnsi="Cambria" w:cs="Calibri"/>
          <w:lang w:eastAsia="cs-CZ"/>
        </w:rPr>
        <w:t>mlouvy přenechaný mu do správy a řešit náhrady škod a ztrát na svěřeném majetku.</w:t>
      </w:r>
    </w:p>
    <w:p w14:paraId="12875711" w14:textId="77777777" w:rsidR="00447EDC" w:rsidRPr="00EA12C1" w:rsidRDefault="00447EDC" w:rsidP="005E367D">
      <w:pPr>
        <w:widowControl/>
        <w:numPr>
          <w:ilvl w:val="0"/>
          <w:numId w:val="10"/>
        </w:numPr>
        <w:autoSpaceDE/>
        <w:autoSpaceDN/>
        <w:ind w:left="426" w:hanging="426"/>
        <w:jc w:val="both"/>
        <w:rPr>
          <w:rFonts w:ascii="Cambria" w:hAnsi="Cambria" w:cs="Calibri"/>
          <w:b/>
          <w:lang w:eastAsia="cs-CZ"/>
        </w:rPr>
      </w:pPr>
      <w:r w:rsidRPr="00EA12C1">
        <w:rPr>
          <w:rFonts w:ascii="Cambria" w:hAnsi="Cambria" w:cs="Calibri"/>
          <w:lang w:eastAsia="cs-CZ"/>
        </w:rPr>
        <w:t>Dodavatel je povinen vyřizovat požadavky a zakázky třetích osob a reklamace uživatelů, které mají dopad na předmět Smlouvy, zajišťovat koordinaci prací subjektů, které jsou oprávněny provádět zásahy do VO objednatele a poskytovat poradenské a inženýrské služby s cílem optimalizovat veřejné služby v této oblasti.</w:t>
      </w:r>
    </w:p>
    <w:p w14:paraId="6D23D27B" w14:textId="3D480C23" w:rsidR="00447EDC" w:rsidRPr="00EA12C1" w:rsidRDefault="00447EDC"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Dodavatel je povinen při veškeré své činnosti dodržovat všechny obecně závazné právní předpisy a technické normy v oblasti provozování a bezpečnosti elektrických zařízení</w:t>
      </w:r>
      <w:r w:rsidR="007023D0" w:rsidRPr="00EA12C1">
        <w:rPr>
          <w:rFonts w:ascii="Cambria" w:hAnsi="Cambria" w:cs="Calibri"/>
          <w:lang w:eastAsia="cs-CZ"/>
        </w:rPr>
        <w:t>, zvláště platnými relevantními ČSN</w:t>
      </w:r>
      <w:r w:rsidRPr="00EA12C1">
        <w:rPr>
          <w:rFonts w:ascii="Cambria" w:hAnsi="Cambria" w:cs="Calibri"/>
          <w:lang w:eastAsia="cs-CZ"/>
        </w:rPr>
        <w:t>, hygienické a bezpečností předpisy, jakož i provádět neprodleně všechny činnosti, které jsou nezbytné k zajištění bezpečné funkce elektrických zařízení s cílem vyloučit jakékoliv možné ohrožení na zdraví nebo života osob.</w:t>
      </w:r>
    </w:p>
    <w:p w14:paraId="124EB870" w14:textId="77777777" w:rsidR="00447EDC" w:rsidRPr="00EA12C1" w:rsidRDefault="00447EDC"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Dodavatel se bude účastnit jednání orgánů objednatele nebo jednání s účastí objednatele, jejímž předmětem bude koncepce rozvoje a modernizace VO nebo otázky s ní související.</w:t>
      </w:r>
    </w:p>
    <w:p w14:paraId="71066EFC" w14:textId="77777777" w:rsidR="00447EDC" w:rsidRPr="00EA12C1" w:rsidRDefault="00447EDC"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Veškeré práce v terénu musí dodavatel organizovat, provádět a technicky zabezpečovat tak, aby byl minimalizován rozsah omezení chodců nebo silniční dopravy. O své činnosti ve městě, v jejímž důsledku dojde k omezení chodců nebo silniční dopravy v trvání delším než 5 hodin, musí dodavatel vždy písemně informovat objednatele.</w:t>
      </w:r>
    </w:p>
    <w:p w14:paraId="1EDCB2A2" w14:textId="77777777" w:rsidR="00447EDC" w:rsidRPr="00EA12C1" w:rsidRDefault="00447EDC"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Dodavatel každoročně požádá pro všechny kategorie komunikací (silnice I., II. a III. třídy, místní komunikace) příslušný odbor dopravy a silničního hospodářství o stanovení přechodné úpravy provozu na pozemních komunikacích – označení pracovního místa na pozemních komunikací dle TP 66.</w:t>
      </w:r>
    </w:p>
    <w:p w14:paraId="54D9AA4B" w14:textId="48A98DFE" w:rsidR="00D8681B" w:rsidRPr="00EA12C1" w:rsidRDefault="00D8681B"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Dodavatel bude provádět veškerou činnost</w:t>
      </w:r>
      <w:r w:rsidR="00A47726" w:rsidRPr="00EA12C1">
        <w:rPr>
          <w:rFonts w:ascii="Cambria" w:hAnsi="Cambria" w:cs="Calibri"/>
          <w:lang w:eastAsia="cs-CZ"/>
        </w:rPr>
        <w:t xml:space="preserve"> v prostoru chodníků technikou s maximální hmotností do 3,5t. </w:t>
      </w:r>
    </w:p>
    <w:p w14:paraId="2FAA0222" w14:textId="0EE9B31B" w:rsidR="006A736F" w:rsidRPr="00EA12C1" w:rsidRDefault="00A47726"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 xml:space="preserve">Dodavatel bude dodržovat plán/harmonogram zapínání a vypínání osvětlení dle přílohy </w:t>
      </w:r>
      <w:r w:rsidR="006A736F" w:rsidRPr="00EA12C1">
        <w:rPr>
          <w:rFonts w:ascii="Cambria" w:hAnsi="Cambria" w:cs="Calibri"/>
          <w:lang w:eastAsia="cs-CZ"/>
        </w:rPr>
        <w:t xml:space="preserve">č. 4 </w:t>
      </w:r>
      <w:r w:rsidRPr="00EA12C1">
        <w:rPr>
          <w:rFonts w:ascii="Cambria" w:hAnsi="Cambria" w:cs="Calibri"/>
          <w:lang w:eastAsia="cs-CZ"/>
        </w:rPr>
        <w:t>této Smlouvy a u nových svítidel dle zatřídění komunikace světelně technického výpočtu</w:t>
      </w:r>
      <w:r w:rsidR="006A736F" w:rsidRPr="00EA12C1">
        <w:rPr>
          <w:rFonts w:ascii="Cambria" w:hAnsi="Cambria" w:cs="Calibri"/>
          <w:lang w:eastAsia="cs-CZ"/>
        </w:rPr>
        <w:t xml:space="preserve"> (dále i jen „STV“)</w:t>
      </w:r>
      <w:r w:rsidRPr="00EA12C1">
        <w:rPr>
          <w:rFonts w:ascii="Cambria" w:hAnsi="Cambria" w:cs="Calibri"/>
          <w:lang w:eastAsia="cs-CZ"/>
        </w:rPr>
        <w:t>.</w:t>
      </w:r>
      <w:r w:rsidR="006A736F" w:rsidRPr="00EA12C1">
        <w:rPr>
          <w:rFonts w:ascii="Cambria" w:hAnsi="Cambria" w:cs="Calibri"/>
          <w:lang w:eastAsia="cs-CZ"/>
        </w:rPr>
        <w:t xml:space="preserve"> </w:t>
      </w:r>
      <w:r w:rsidR="00667BEF" w:rsidRPr="00EA12C1">
        <w:rPr>
          <w:rFonts w:ascii="Cambria" w:hAnsi="Cambria" w:cs="Calibri"/>
          <w:lang w:eastAsia="cs-CZ"/>
        </w:rPr>
        <w:t xml:space="preserve">Dodavatel je povinen zajistit a dodat takové technologie, které zajistí časy osvětlení dle harmonogram svícení, který musí umožňovat změny dílky svitu po jednotlivých dnech, a to </w:t>
      </w:r>
      <w:r w:rsidR="00603C14" w:rsidRPr="00EA12C1">
        <w:rPr>
          <w:rFonts w:ascii="Cambria" w:hAnsi="Cambria" w:cs="Calibri"/>
          <w:lang w:eastAsia="cs-CZ"/>
        </w:rPr>
        <w:t>nejpozději k zahájení plnění dle této Smlouvy</w:t>
      </w:r>
      <w:r w:rsidR="00AD2306" w:rsidRPr="00EA12C1">
        <w:rPr>
          <w:rFonts w:ascii="Cambria" w:hAnsi="Cambria" w:cs="Calibri"/>
          <w:lang w:eastAsia="cs-CZ"/>
        </w:rPr>
        <w:t>, tedy k </w:t>
      </w:r>
      <w:r w:rsidR="00C4637E" w:rsidRPr="00EA12C1">
        <w:rPr>
          <w:rFonts w:ascii="Cambria" w:hAnsi="Cambria" w:cs="Calibri"/>
          <w:lang w:eastAsia="cs-CZ"/>
        </w:rPr>
        <w:t>0</w:t>
      </w:r>
      <w:r w:rsidR="00AD2306" w:rsidRPr="00EA12C1">
        <w:rPr>
          <w:rFonts w:ascii="Cambria" w:hAnsi="Cambria" w:cs="Calibri"/>
          <w:lang w:eastAsia="cs-CZ"/>
        </w:rPr>
        <w:t>1.</w:t>
      </w:r>
      <w:r w:rsidR="00C4637E" w:rsidRPr="00EA12C1">
        <w:rPr>
          <w:rFonts w:ascii="Cambria" w:hAnsi="Cambria" w:cs="Calibri"/>
          <w:lang w:eastAsia="cs-CZ"/>
        </w:rPr>
        <w:t>0</w:t>
      </w:r>
      <w:r w:rsidR="00AD2306" w:rsidRPr="00EA12C1">
        <w:rPr>
          <w:rFonts w:ascii="Cambria" w:hAnsi="Cambria" w:cs="Calibri"/>
          <w:lang w:eastAsia="cs-CZ"/>
        </w:rPr>
        <w:t>3.2027</w:t>
      </w:r>
      <w:r w:rsidR="00667BEF" w:rsidRPr="00EA12C1">
        <w:rPr>
          <w:rFonts w:ascii="Cambria" w:hAnsi="Cambria" w:cs="Calibri"/>
          <w:lang w:eastAsia="cs-CZ"/>
        </w:rPr>
        <w:t>.</w:t>
      </w:r>
      <w:r w:rsidR="00292A75" w:rsidRPr="00EA12C1">
        <w:rPr>
          <w:rFonts w:ascii="Cambria" w:hAnsi="Cambria" w:cs="Calibri"/>
          <w:lang w:eastAsia="cs-CZ"/>
        </w:rPr>
        <w:t xml:space="preserve"> </w:t>
      </w:r>
      <w:r w:rsidR="00667BEF" w:rsidRPr="00EA12C1">
        <w:rPr>
          <w:rFonts w:ascii="Cambria" w:hAnsi="Cambria" w:cs="Calibri"/>
          <w:lang w:eastAsia="cs-CZ"/>
        </w:rPr>
        <w:t xml:space="preserve">V této souvislosti má dodavatel povinnost aktualizovat a poskytnout objednateli harmonogram zapínání a vypínání osvětlení. Smluvní strany si výslovně sjednávají, že příloha č. 4 </w:t>
      </w:r>
      <w:r w:rsidR="00667BEF" w:rsidRPr="00EA12C1">
        <w:rPr>
          <w:rFonts w:ascii="Cambria" w:hAnsi="Cambria" w:cs="Calibri"/>
          <w:i/>
          <w:iCs/>
          <w:lang w:eastAsia="cs-CZ"/>
        </w:rPr>
        <w:t>Plán zapínání a vypínání osvětlení</w:t>
      </w:r>
      <w:r w:rsidR="00667BEF" w:rsidRPr="00EA12C1">
        <w:rPr>
          <w:rFonts w:ascii="Cambria" w:hAnsi="Cambria" w:cs="Calibri"/>
          <w:lang w:eastAsia="cs-CZ"/>
        </w:rPr>
        <w:t xml:space="preserve"> této Smlouvy může být upravována dle aktuálních potřeb a požadavků objednatele, a to zvláště s ohledem na technologii a STV. Smluvní strany si dále výslovně sjednávají, že takto aktualizovaná příloha č. 4 této Smlouvy nahrazuje původní neaktuální znění. Pro vyloučení všech pochybností strany uvádí, že ke změně a nahrazení přílohy č. 4 </w:t>
      </w:r>
      <w:r w:rsidR="00667BEF" w:rsidRPr="00EA12C1">
        <w:rPr>
          <w:rFonts w:ascii="Cambria" w:hAnsi="Cambria" w:cs="Calibri"/>
          <w:lang w:eastAsia="cs-CZ"/>
        </w:rPr>
        <w:lastRenderedPageBreak/>
        <w:t>postupem uvedeným v tomto odstavci této Smlouvy, není třeba uzavírat písemný dodatek k této Smlouvě.</w:t>
      </w:r>
    </w:p>
    <w:p w14:paraId="25A98B00" w14:textId="77777777" w:rsidR="007023D0" w:rsidRPr="00EA12C1" w:rsidRDefault="00447EDC"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V rámci správy, provádění provozu a údržby VO je dodavatel povinen:</w:t>
      </w:r>
    </w:p>
    <w:p w14:paraId="41891916" w14:textId="258620EB" w:rsidR="00447EDC" w:rsidRPr="00EA12C1" w:rsidRDefault="00447EDC" w:rsidP="006B3F21">
      <w:pPr>
        <w:widowControl/>
        <w:numPr>
          <w:ilvl w:val="1"/>
          <w:numId w:val="10"/>
        </w:numPr>
        <w:autoSpaceDE/>
        <w:autoSpaceDN/>
        <w:ind w:left="567" w:hanging="283"/>
        <w:jc w:val="both"/>
        <w:rPr>
          <w:rFonts w:ascii="Cambria" w:hAnsi="Cambria" w:cs="Calibri"/>
          <w:lang w:eastAsia="cs-CZ"/>
        </w:rPr>
      </w:pPr>
      <w:r w:rsidRPr="00EA12C1">
        <w:rPr>
          <w:rFonts w:ascii="Cambria" w:hAnsi="Cambria" w:cs="Calibri"/>
          <w:bCs/>
          <w:lang w:eastAsia="cs-CZ"/>
        </w:rPr>
        <w:t xml:space="preserve">provádět </w:t>
      </w:r>
      <w:r w:rsidRPr="00EA12C1">
        <w:rPr>
          <w:rFonts w:ascii="Cambria" w:hAnsi="Cambria" w:cs="Calibri"/>
          <w:b/>
          <w:lang w:eastAsia="cs-CZ"/>
        </w:rPr>
        <w:t>preventivní údržbu</w:t>
      </w:r>
      <w:r w:rsidRPr="00EA12C1">
        <w:rPr>
          <w:rFonts w:ascii="Cambria" w:hAnsi="Cambria" w:cs="Calibri"/>
          <w:bCs/>
          <w:lang w:eastAsia="cs-CZ"/>
        </w:rPr>
        <w:t>, tedy provádět:</w:t>
      </w:r>
    </w:p>
    <w:p w14:paraId="43944878" w14:textId="77777777" w:rsidR="00447EDC" w:rsidRPr="00EA12C1" w:rsidRDefault="00447EDC" w:rsidP="006B3F21">
      <w:pPr>
        <w:widowControl/>
        <w:numPr>
          <w:ilvl w:val="0"/>
          <w:numId w:val="11"/>
        </w:numPr>
        <w:autoSpaceDE/>
        <w:autoSpaceDN/>
        <w:spacing w:after="200"/>
        <w:contextualSpacing/>
        <w:jc w:val="both"/>
        <w:rPr>
          <w:rFonts w:ascii="Cambria" w:hAnsi="Cambria" w:cs="Calibri"/>
          <w:lang w:eastAsia="cs-CZ"/>
        </w:rPr>
      </w:pPr>
      <w:r w:rsidRPr="00EA12C1">
        <w:rPr>
          <w:rFonts w:ascii="Cambria" w:hAnsi="Cambria" w:cs="Calibri"/>
          <w:lang w:eastAsia="cs-CZ"/>
        </w:rPr>
        <w:t>periodické kontroly spravovaného technického zařízení VO (min. ¼ počtu zařízení ročně), tedy veškeré technické zařízení kontrolovat min. 1x za 4 roky)</w:t>
      </w:r>
    </w:p>
    <w:p w14:paraId="2AACF784" w14:textId="77777777" w:rsidR="00447EDC" w:rsidRPr="00EA12C1" w:rsidRDefault="00447EDC" w:rsidP="006B3F21">
      <w:pPr>
        <w:widowControl/>
        <w:numPr>
          <w:ilvl w:val="0"/>
          <w:numId w:val="11"/>
        </w:numPr>
        <w:autoSpaceDE/>
        <w:autoSpaceDN/>
        <w:spacing w:after="200"/>
        <w:contextualSpacing/>
        <w:jc w:val="both"/>
        <w:rPr>
          <w:rFonts w:ascii="Cambria" w:hAnsi="Cambria" w:cs="Calibri"/>
          <w:lang w:eastAsia="cs-CZ"/>
        </w:rPr>
      </w:pPr>
      <w:r w:rsidRPr="00EA12C1">
        <w:rPr>
          <w:rFonts w:ascii="Cambria" w:hAnsi="Cambria" w:cs="Calibri"/>
          <w:lang w:eastAsia="cs-CZ"/>
        </w:rPr>
        <w:t>periodické revize elektrického zařízení VO ve lhůtách dle platných ČSN (zvláště ČSN 33 1500).</w:t>
      </w:r>
    </w:p>
    <w:p w14:paraId="48A04736" w14:textId="77777777" w:rsidR="00447EDC" w:rsidRPr="00EA12C1" w:rsidRDefault="00447EDC" w:rsidP="006B3F21">
      <w:pPr>
        <w:widowControl/>
        <w:numPr>
          <w:ilvl w:val="0"/>
          <w:numId w:val="11"/>
        </w:numPr>
        <w:autoSpaceDE/>
        <w:autoSpaceDN/>
        <w:spacing w:after="200"/>
        <w:contextualSpacing/>
        <w:jc w:val="both"/>
        <w:rPr>
          <w:rFonts w:ascii="Cambria" w:hAnsi="Cambria" w:cs="Calibri"/>
          <w:lang w:eastAsia="cs-CZ"/>
        </w:rPr>
      </w:pPr>
      <w:r w:rsidRPr="00EA12C1">
        <w:rPr>
          <w:rFonts w:ascii="Cambria" w:hAnsi="Cambria" w:cs="Calibri"/>
          <w:lang w:eastAsia="cs-CZ"/>
        </w:rPr>
        <w:t>v rámci periodických kontrol bude provedena kontrola rozvaděčů (očištění, dotažení proudových spojů, kontrola elektrické výzbroje, konzervace, kontrola, nastavení časových a fotometrických spínacích prvků) a kontrola patic stožárů a elektro výzbroje stožárů (čištění a mytí svítidel), krytů světelných zdrojů, dotažení proudových spojů, konzervace, kontrola jistících prvků, kontrola technického stavu stožárů</w:t>
      </w:r>
    </w:p>
    <w:p w14:paraId="47D8CEAA" w14:textId="7171A885" w:rsidR="00447EDC" w:rsidRPr="00EA12C1" w:rsidRDefault="00447EDC" w:rsidP="006B3F21">
      <w:pPr>
        <w:widowControl/>
        <w:numPr>
          <w:ilvl w:val="0"/>
          <w:numId w:val="11"/>
        </w:numPr>
        <w:autoSpaceDE/>
        <w:autoSpaceDN/>
        <w:spacing w:after="200"/>
        <w:contextualSpacing/>
        <w:jc w:val="both"/>
        <w:rPr>
          <w:rFonts w:ascii="Cambria" w:hAnsi="Cambria" w:cs="Calibri"/>
          <w:lang w:eastAsia="cs-CZ"/>
        </w:rPr>
      </w:pPr>
      <w:r w:rsidRPr="00EA12C1">
        <w:rPr>
          <w:rFonts w:ascii="Cambria" w:hAnsi="Cambria" w:cs="Calibri"/>
          <w:lang w:eastAsia="cs-CZ"/>
        </w:rPr>
        <w:t xml:space="preserve">nátěry stožárů a patice, nátěry budou provedeny v barevnosti RAL 7021 (velmi tmavě šedá) v matné nebo </w:t>
      </w:r>
      <w:proofErr w:type="spellStart"/>
      <w:r w:rsidRPr="00EA12C1">
        <w:rPr>
          <w:rFonts w:ascii="Cambria" w:hAnsi="Cambria" w:cs="Calibri"/>
          <w:lang w:eastAsia="cs-CZ"/>
        </w:rPr>
        <w:t>polomatné</w:t>
      </w:r>
      <w:proofErr w:type="spellEnd"/>
      <w:r w:rsidRPr="00EA12C1">
        <w:rPr>
          <w:rFonts w:ascii="Cambria" w:hAnsi="Cambria" w:cs="Calibri"/>
          <w:lang w:eastAsia="cs-CZ"/>
        </w:rPr>
        <w:t xml:space="preserve"> úpravě</w:t>
      </w:r>
      <w:r w:rsidR="00C80D62" w:rsidRPr="00EA12C1">
        <w:rPr>
          <w:rFonts w:ascii="Cambria" w:hAnsi="Cambria" w:cs="Calibri"/>
          <w:lang w:eastAsia="cs-CZ"/>
        </w:rPr>
        <w:t>, nedohodnou-li se strany jinak</w:t>
      </w:r>
      <w:r w:rsidR="00292A75" w:rsidRPr="00EA12C1">
        <w:rPr>
          <w:rFonts w:ascii="Cambria" w:hAnsi="Cambria" w:cs="Calibri"/>
          <w:lang w:eastAsia="cs-CZ"/>
        </w:rPr>
        <w:t xml:space="preserve"> (budou-li práce městem požadovány/objednány)</w:t>
      </w:r>
      <w:r w:rsidRPr="00EA12C1">
        <w:rPr>
          <w:rFonts w:ascii="Cambria" w:hAnsi="Cambria" w:cs="Calibri"/>
          <w:lang w:eastAsia="cs-CZ"/>
        </w:rPr>
        <w:t>.</w:t>
      </w:r>
    </w:p>
    <w:p w14:paraId="4889C63C" w14:textId="7067A1F0" w:rsidR="00833E40" w:rsidRPr="00EA12C1" w:rsidRDefault="00447EDC" w:rsidP="006B3F21">
      <w:pPr>
        <w:widowControl/>
        <w:numPr>
          <w:ilvl w:val="0"/>
          <w:numId w:val="11"/>
        </w:numPr>
        <w:autoSpaceDE/>
        <w:autoSpaceDN/>
        <w:spacing w:before="240" w:after="200"/>
        <w:contextualSpacing/>
        <w:jc w:val="both"/>
        <w:rPr>
          <w:rFonts w:ascii="Cambria" w:hAnsi="Cambria" w:cs="Calibri"/>
          <w:lang w:eastAsia="cs-CZ"/>
        </w:rPr>
      </w:pPr>
      <w:r w:rsidRPr="00EA12C1">
        <w:rPr>
          <w:rFonts w:ascii="Cambria" w:hAnsi="Cambria" w:cs="Calibri"/>
          <w:lang w:eastAsia="cs-CZ"/>
        </w:rPr>
        <w:t xml:space="preserve">na začátku každého kalendářního roku je dodavatel povinen předložit objednateli plán revizí a kontrol a </w:t>
      </w:r>
      <w:r w:rsidR="00EF4145" w:rsidRPr="00EA12C1">
        <w:rPr>
          <w:rFonts w:ascii="Cambria" w:hAnsi="Cambria" w:cs="Calibri"/>
          <w:lang w:eastAsia="cs-CZ"/>
        </w:rPr>
        <w:t xml:space="preserve">návrh </w:t>
      </w:r>
      <w:r w:rsidRPr="00EA12C1">
        <w:rPr>
          <w:rFonts w:ascii="Cambria" w:hAnsi="Cambria" w:cs="Calibri"/>
          <w:lang w:eastAsia="cs-CZ"/>
        </w:rPr>
        <w:t>plá</w:t>
      </w:r>
      <w:r w:rsidR="00EF4145" w:rsidRPr="00EA12C1">
        <w:rPr>
          <w:rFonts w:ascii="Cambria" w:hAnsi="Cambria" w:cs="Calibri"/>
          <w:lang w:eastAsia="cs-CZ"/>
        </w:rPr>
        <w:t>nu</w:t>
      </w:r>
      <w:r w:rsidRPr="00EA12C1">
        <w:rPr>
          <w:rFonts w:ascii="Cambria" w:hAnsi="Cambria" w:cs="Calibri"/>
          <w:lang w:eastAsia="cs-CZ"/>
        </w:rPr>
        <w:t xml:space="preserve"> nátěrů pro daný rok, a to do 31. </w:t>
      </w:r>
      <w:r w:rsidR="00C4637E" w:rsidRPr="00EA12C1">
        <w:rPr>
          <w:rFonts w:ascii="Cambria" w:hAnsi="Cambria" w:cs="Calibri"/>
          <w:lang w:eastAsia="cs-CZ"/>
        </w:rPr>
        <w:t>0</w:t>
      </w:r>
      <w:r w:rsidRPr="00EA12C1">
        <w:rPr>
          <w:rFonts w:ascii="Cambria" w:hAnsi="Cambria" w:cs="Calibri"/>
          <w:lang w:eastAsia="cs-CZ"/>
        </w:rPr>
        <w:t>1. daného roku</w:t>
      </w:r>
      <w:r w:rsidR="00AD2306" w:rsidRPr="00EA12C1">
        <w:rPr>
          <w:rFonts w:ascii="Cambria" w:hAnsi="Cambria" w:cs="Calibri"/>
          <w:lang w:eastAsia="cs-CZ"/>
        </w:rPr>
        <w:t>; v prvním roce platnosti této Smlouvy k 31.</w:t>
      </w:r>
      <w:r w:rsidR="00C4637E" w:rsidRPr="00EA12C1">
        <w:rPr>
          <w:rFonts w:ascii="Cambria" w:hAnsi="Cambria" w:cs="Calibri"/>
          <w:lang w:eastAsia="cs-CZ"/>
        </w:rPr>
        <w:t>0</w:t>
      </w:r>
      <w:r w:rsidR="00AD2306" w:rsidRPr="00EA12C1">
        <w:rPr>
          <w:rFonts w:ascii="Cambria" w:hAnsi="Cambria" w:cs="Calibri"/>
          <w:lang w:eastAsia="cs-CZ"/>
        </w:rPr>
        <w:t>3.2027</w:t>
      </w:r>
      <w:r w:rsidRPr="00EA12C1">
        <w:rPr>
          <w:rFonts w:ascii="Cambria" w:hAnsi="Cambria" w:cs="Calibri"/>
          <w:lang w:eastAsia="cs-CZ"/>
        </w:rPr>
        <w:t>. Dodavatel je zároveň povinen předložit plnění plánu revizí a kontrol a plánu nátěrů z roku uplynulého.</w:t>
      </w:r>
      <w:r w:rsidR="00833E40" w:rsidRPr="00EA12C1">
        <w:rPr>
          <w:rFonts w:ascii="Cambria" w:hAnsi="Cambria" w:cs="Calibri"/>
        </w:rPr>
        <w:t xml:space="preserve"> </w:t>
      </w:r>
      <w:r w:rsidR="00EF4145" w:rsidRPr="00EA12C1">
        <w:rPr>
          <w:rFonts w:ascii="Cambria" w:hAnsi="Cambria" w:cs="Calibri"/>
        </w:rPr>
        <w:t xml:space="preserve">Objednatel je oprávněn návrh plánu nátěrů odmítnout, nebo navrhnout jeho úpravu. </w:t>
      </w:r>
    </w:p>
    <w:p w14:paraId="637D26BF" w14:textId="1A20588B" w:rsidR="00447EDC" w:rsidRPr="00EA12C1" w:rsidRDefault="00833E40" w:rsidP="006B3F21">
      <w:pPr>
        <w:widowControl/>
        <w:numPr>
          <w:ilvl w:val="0"/>
          <w:numId w:val="11"/>
        </w:numPr>
        <w:autoSpaceDE/>
        <w:autoSpaceDN/>
        <w:spacing w:before="240" w:after="200"/>
        <w:contextualSpacing/>
        <w:jc w:val="both"/>
        <w:rPr>
          <w:rFonts w:ascii="Cambria" w:hAnsi="Cambria" w:cs="Calibri"/>
          <w:lang w:eastAsia="cs-CZ"/>
        </w:rPr>
      </w:pPr>
      <w:r w:rsidRPr="00EA12C1">
        <w:rPr>
          <w:rFonts w:ascii="Cambria" w:hAnsi="Cambria" w:cs="Calibri"/>
          <w:lang w:eastAsia="cs-CZ"/>
        </w:rPr>
        <w:t>Preventivní údržba bude prováděna dle Plánu preventivní údržby v rozsahu povinností          stanovených aktuálně účinnými normami ČSN a ČSN EN vztahujícími</w:t>
      </w:r>
      <w:r w:rsidR="005F57A6" w:rsidRPr="00EA12C1">
        <w:rPr>
          <w:rFonts w:ascii="Cambria" w:hAnsi="Cambria" w:cs="Calibri"/>
          <w:lang w:eastAsia="cs-CZ"/>
        </w:rPr>
        <w:t xml:space="preserve"> </w:t>
      </w:r>
      <w:r w:rsidRPr="00EA12C1">
        <w:rPr>
          <w:rFonts w:ascii="Cambria" w:hAnsi="Cambria" w:cs="Calibri"/>
          <w:lang w:eastAsia="cs-CZ"/>
        </w:rPr>
        <w:t>se k předmětu této Smlouvy. Plán preventivní údržby dodavatel vyhotoví a předá objednateli nejpozději do patnácti (15) pracovních dnů od podpisu této Smlouvy.</w:t>
      </w:r>
    </w:p>
    <w:p w14:paraId="02837329" w14:textId="77777777" w:rsidR="00447EDC" w:rsidRPr="00EA12C1" w:rsidRDefault="00447EDC" w:rsidP="006B3F21">
      <w:pPr>
        <w:widowControl/>
        <w:numPr>
          <w:ilvl w:val="1"/>
          <w:numId w:val="10"/>
        </w:numPr>
        <w:autoSpaceDE/>
        <w:autoSpaceDN/>
        <w:spacing w:before="240" w:after="200" w:line="276" w:lineRule="auto"/>
        <w:ind w:left="709" w:hanging="425"/>
        <w:contextualSpacing/>
        <w:jc w:val="both"/>
        <w:rPr>
          <w:rFonts w:ascii="Cambria" w:hAnsi="Cambria" w:cs="Calibri"/>
          <w:lang w:eastAsia="cs-CZ"/>
        </w:rPr>
      </w:pPr>
      <w:r w:rsidRPr="00EA12C1">
        <w:rPr>
          <w:rFonts w:ascii="Cambria" w:hAnsi="Cambria" w:cs="Calibri"/>
          <w:lang w:eastAsia="cs-CZ"/>
        </w:rPr>
        <w:t xml:space="preserve">provádět </w:t>
      </w:r>
      <w:r w:rsidRPr="00EA12C1">
        <w:rPr>
          <w:rFonts w:ascii="Cambria" w:hAnsi="Cambria" w:cs="Calibri"/>
          <w:b/>
          <w:bCs/>
          <w:lang w:eastAsia="cs-CZ"/>
        </w:rPr>
        <w:t>kontroly VO</w:t>
      </w:r>
      <w:r w:rsidRPr="00EA12C1">
        <w:rPr>
          <w:rFonts w:ascii="Cambria" w:hAnsi="Cambria" w:cs="Calibri"/>
          <w:lang w:eastAsia="cs-CZ"/>
        </w:rPr>
        <w:t xml:space="preserve">, tedy </w:t>
      </w:r>
    </w:p>
    <w:p w14:paraId="07E5ABE3" w14:textId="77777777" w:rsidR="00447EDC" w:rsidRPr="00EA12C1" w:rsidRDefault="00447EDC" w:rsidP="006B3F21">
      <w:pPr>
        <w:widowControl/>
        <w:numPr>
          <w:ilvl w:val="0"/>
          <w:numId w:val="12"/>
        </w:numPr>
        <w:autoSpaceDE/>
        <w:autoSpaceDN/>
        <w:spacing w:after="200"/>
        <w:contextualSpacing/>
        <w:jc w:val="both"/>
        <w:rPr>
          <w:rFonts w:ascii="Cambria" w:hAnsi="Cambria" w:cs="Calibri"/>
          <w:lang w:eastAsia="cs-CZ"/>
        </w:rPr>
      </w:pPr>
      <w:r w:rsidRPr="00EA12C1">
        <w:rPr>
          <w:rFonts w:ascii="Cambria" w:hAnsi="Cambria" w:cs="Calibri"/>
          <w:lang w:eastAsia="cs-CZ"/>
        </w:rPr>
        <w:t>zjišťovat bezpečnostní závady, např. poškození krytí živých částí apod.</w:t>
      </w:r>
    </w:p>
    <w:p w14:paraId="10FFDB97" w14:textId="1F04E5BF" w:rsidR="00447EDC" w:rsidRPr="00EA12C1" w:rsidRDefault="00447EDC" w:rsidP="006B3F21">
      <w:pPr>
        <w:widowControl/>
        <w:numPr>
          <w:ilvl w:val="0"/>
          <w:numId w:val="12"/>
        </w:numPr>
        <w:autoSpaceDE/>
        <w:autoSpaceDN/>
        <w:spacing w:after="200"/>
        <w:contextualSpacing/>
        <w:jc w:val="both"/>
        <w:rPr>
          <w:rFonts w:ascii="Cambria" w:hAnsi="Cambria" w:cs="Calibri"/>
          <w:lang w:eastAsia="cs-CZ"/>
        </w:rPr>
      </w:pPr>
      <w:r w:rsidRPr="00EA12C1">
        <w:rPr>
          <w:rFonts w:ascii="Cambria" w:hAnsi="Cambria" w:cs="Calibri"/>
          <w:lang w:eastAsia="cs-CZ"/>
        </w:rPr>
        <w:t>zjišťovat poškození krytí optických částí svítidel</w:t>
      </w:r>
      <w:r w:rsidR="00A317E4" w:rsidRPr="00EA12C1">
        <w:rPr>
          <w:rFonts w:ascii="Cambria" w:hAnsi="Cambria" w:cs="Calibri"/>
          <w:lang w:eastAsia="cs-CZ"/>
        </w:rPr>
        <w:t>,</w:t>
      </w:r>
    </w:p>
    <w:p w14:paraId="4297FC33" w14:textId="19EE9CF7" w:rsidR="00447EDC" w:rsidRPr="00EA12C1" w:rsidRDefault="00447EDC" w:rsidP="006B3F21">
      <w:pPr>
        <w:widowControl/>
        <w:numPr>
          <w:ilvl w:val="0"/>
          <w:numId w:val="12"/>
        </w:numPr>
        <w:autoSpaceDE/>
        <w:autoSpaceDN/>
        <w:spacing w:after="200"/>
        <w:contextualSpacing/>
        <w:jc w:val="both"/>
        <w:rPr>
          <w:rFonts w:ascii="Cambria" w:hAnsi="Cambria" w:cs="Calibri"/>
          <w:lang w:eastAsia="cs-CZ"/>
        </w:rPr>
      </w:pPr>
      <w:r w:rsidRPr="00EA12C1">
        <w:rPr>
          <w:rFonts w:ascii="Cambria" w:hAnsi="Cambria" w:cs="Calibri"/>
          <w:lang w:eastAsia="cs-CZ"/>
        </w:rPr>
        <w:t>zjištění poškození způsobené vandalismem</w:t>
      </w:r>
      <w:r w:rsidR="00A317E4" w:rsidRPr="00EA12C1">
        <w:rPr>
          <w:rFonts w:ascii="Cambria" w:hAnsi="Cambria" w:cs="Calibri"/>
          <w:lang w:eastAsia="cs-CZ"/>
        </w:rPr>
        <w:t>,</w:t>
      </w:r>
    </w:p>
    <w:p w14:paraId="5BB2FEA4" w14:textId="72087BA1" w:rsidR="00447EDC" w:rsidRPr="00EA12C1" w:rsidRDefault="00447EDC" w:rsidP="006B3F21">
      <w:pPr>
        <w:widowControl/>
        <w:numPr>
          <w:ilvl w:val="0"/>
          <w:numId w:val="12"/>
        </w:numPr>
        <w:autoSpaceDE/>
        <w:autoSpaceDN/>
        <w:spacing w:after="200"/>
        <w:contextualSpacing/>
        <w:jc w:val="both"/>
        <w:rPr>
          <w:rFonts w:ascii="Cambria" w:hAnsi="Cambria" w:cs="Calibri"/>
          <w:lang w:eastAsia="cs-CZ"/>
        </w:rPr>
      </w:pPr>
      <w:r w:rsidRPr="00EA12C1">
        <w:rPr>
          <w:rFonts w:ascii="Cambria" w:hAnsi="Cambria" w:cs="Calibri"/>
          <w:lang w:eastAsia="cs-CZ"/>
        </w:rPr>
        <w:t>zjišťovat závady na rozvaděčích VO</w:t>
      </w:r>
      <w:r w:rsidR="00A317E4" w:rsidRPr="00EA12C1">
        <w:rPr>
          <w:rFonts w:ascii="Cambria" w:hAnsi="Cambria" w:cs="Calibri"/>
          <w:lang w:eastAsia="cs-CZ"/>
        </w:rPr>
        <w:t>,</w:t>
      </w:r>
    </w:p>
    <w:p w14:paraId="7CDFAE18" w14:textId="4A7BCFC4" w:rsidR="00447EDC" w:rsidRPr="00EA12C1" w:rsidRDefault="00447EDC" w:rsidP="006B3F21">
      <w:pPr>
        <w:widowControl/>
        <w:numPr>
          <w:ilvl w:val="0"/>
          <w:numId w:val="12"/>
        </w:numPr>
        <w:autoSpaceDE/>
        <w:autoSpaceDN/>
        <w:spacing w:after="200"/>
        <w:contextualSpacing/>
        <w:jc w:val="both"/>
        <w:rPr>
          <w:rFonts w:ascii="Cambria" w:hAnsi="Cambria" w:cs="Calibri"/>
          <w:lang w:eastAsia="cs-CZ"/>
        </w:rPr>
      </w:pPr>
      <w:r w:rsidRPr="00EA12C1">
        <w:rPr>
          <w:rFonts w:ascii="Cambria" w:hAnsi="Cambria" w:cs="Calibri"/>
          <w:lang w:eastAsia="cs-CZ"/>
        </w:rPr>
        <w:t>provádět kontrolu spínačů časů, změny časů spínání a vypínání VO na základě požadavků objednatele</w:t>
      </w:r>
      <w:r w:rsidR="00A317E4" w:rsidRPr="00EA12C1">
        <w:rPr>
          <w:rFonts w:ascii="Cambria" w:hAnsi="Cambria" w:cs="Calibri"/>
          <w:lang w:eastAsia="cs-CZ"/>
        </w:rPr>
        <w:t>,</w:t>
      </w:r>
    </w:p>
    <w:p w14:paraId="2C26CABA" w14:textId="2D39EC92" w:rsidR="00447EDC" w:rsidRPr="00EA12C1" w:rsidRDefault="00447EDC" w:rsidP="006B3F21">
      <w:pPr>
        <w:widowControl/>
        <w:numPr>
          <w:ilvl w:val="0"/>
          <w:numId w:val="12"/>
        </w:numPr>
        <w:autoSpaceDE/>
        <w:autoSpaceDN/>
        <w:spacing w:after="200"/>
        <w:contextualSpacing/>
        <w:jc w:val="both"/>
        <w:rPr>
          <w:rFonts w:ascii="Cambria" w:hAnsi="Cambria" w:cs="Calibri"/>
          <w:lang w:eastAsia="cs-CZ"/>
        </w:rPr>
      </w:pPr>
      <w:r w:rsidRPr="00EA12C1">
        <w:rPr>
          <w:rFonts w:ascii="Cambria" w:hAnsi="Cambria" w:cs="Calibri"/>
          <w:lang w:eastAsia="cs-CZ"/>
        </w:rPr>
        <w:t xml:space="preserve">kontroly VO budou prováděny nejméně v intervalu 1x za měsíc v 1/3 území </w:t>
      </w:r>
      <w:r w:rsidR="00A317E4" w:rsidRPr="00EA12C1">
        <w:rPr>
          <w:rFonts w:ascii="Cambria" w:hAnsi="Cambria" w:cs="Calibri"/>
          <w:lang w:eastAsia="cs-CZ"/>
        </w:rPr>
        <w:t>m</w:t>
      </w:r>
      <w:r w:rsidRPr="00EA12C1">
        <w:rPr>
          <w:rFonts w:ascii="Cambria" w:hAnsi="Cambria" w:cs="Calibri"/>
          <w:lang w:eastAsia="cs-CZ"/>
        </w:rPr>
        <w:t xml:space="preserve">ěsta, celé území </w:t>
      </w:r>
      <w:r w:rsidR="00A317E4" w:rsidRPr="00EA12C1">
        <w:rPr>
          <w:rFonts w:ascii="Cambria" w:hAnsi="Cambria" w:cs="Calibri"/>
          <w:lang w:eastAsia="cs-CZ"/>
        </w:rPr>
        <w:t>m</w:t>
      </w:r>
      <w:r w:rsidRPr="00EA12C1">
        <w:rPr>
          <w:rFonts w:ascii="Cambria" w:hAnsi="Cambria" w:cs="Calibri"/>
          <w:lang w:eastAsia="cs-CZ"/>
        </w:rPr>
        <w:t xml:space="preserve">ěsta bude tedy zkontrolováno nejméně 1x za tři měsíce. Kontroly budou především zaměřeny na nalezení a odstranění závad na VO a rozvaděčích. </w:t>
      </w:r>
    </w:p>
    <w:p w14:paraId="05C0F62B" w14:textId="77777777" w:rsidR="00447EDC" w:rsidRPr="00EA12C1" w:rsidRDefault="00447EDC" w:rsidP="006B3F21">
      <w:pPr>
        <w:widowControl/>
        <w:numPr>
          <w:ilvl w:val="1"/>
          <w:numId w:val="10"/>
        </w:numPr>
        <w:autoSpaceDE/>
        <w:autoSpaceDN/>
        <w:spacing w:after="200"/>
        <w:ind w:left="709" w:hanging="425"/>
        <w:contextualSpacing/>
        <w:jc w:val="both"/>
        <w:rPr>
          <w:rFonts w:ascii="Cambria" w:hAnsi="Cambria" w:cs="Calibri"/>
          <w:lang w:eastAsia="cs-CZ"/>
        </w:rPr>
      </w:pPr>
      <w:r w:rsidRPr="00EA12C1">
        <w:rPr>
          <w:rFonts w:ascii="Cambria" w:hAnsi="Cambria" w:cs="Calibri"/>
          <w:b/>
          <w:bCs/>
          <w:lang w:eastAsia="cs-CZ"/>
        </w:rPr>
        <w:t>zajistit dispečerskou službu</w:t>
      </w:r>
      <w:r w:rsidRPr="00EA12C1">
        <w:rPr>
          <w:rFonts w:ascii="Cambria" w:hAnsi="Cambria" w:cs="Calibri"/>
          <w:lang w:eastAsia="cs-CZ"/>
        </w:rPr>
        <w:t>, která spočívá v:</w:t>
      </w:r>
    </w:p>
    <w:p w14:paraId="56B084BF" w14:textId="77777777" w:rsidR="00447EDC" w:rsidRPr="00EA12C1" w:rsidRDefault="00447EDC" w:rsidP="006B3F21">
      <w:pPr>
        <w:widowControl/>
        <w:numPr>
          <w:ilvl w:val="0"/>
          <w:numId w:val="13"/>
        </w:numPr>
        <w:autoSpaceDE/>
        <w:autoSpaceDN/>
        <w:spacing w:after="200"/>
        <w:contextualSpacing/>
        <w:jc w:val="both"/>
        <w:rPr>
          <w:rFonts w:ascii="Cambria" w:hAnsi="Cambria" w:cs="Calibri"/>
          <w:lang w:eastAsia="cs-CZ"/>
        </w:rPr>
      </w:pPr>
      <w:r w:rsidRPr="00EA12C1">
        <w:rPr>
          <w:rFonts w:ascii="Cambria" w:hAnsi="Cambria" w:cs="Calibri"/>
          <w:lang w:eastAsia="cs-CZ"/>
        </w:rPr>
        <w:t>zabezpečení dispečerské služby pro příjem a evidenci hlášených poruch,</w:t>
      </w:r>
    </w:p>
    <w:p w14:paraId="4CE164E9" w14:textId="77777777" w:rsidR="00447EDC" w:rsidRPr="00EA12C1" w:rsidRDefault="00447EDC" w:rsidP="006B3F21">
      <w:pPr>
        <w:widowControl/>
        <w:numPr>
          <w:ilvl w:val="0"/>
          <w:numId w:val="13"/>
        </w:numPr>
        <w:autoSpaceDE/>
        <w:autoSpaceDN/>
        <w:spacing w:after="200"/>
        <w:contextualSpacing/>
        <w:jc w:val="both"/>
        <w:rPr>
          <w:rFonts w:ascii="Cambria" w:hAnsi="Cambria" w:cs="Calibri"/>
          <w:lang w:eastAsia="cs-CZ"/>
        </w:rPr>
      </w:pPr>
      <w:r w:rsidRPr="00EA12C1">
        <w:rPr>
          <w:rFonts w:ascii="Cambria" w:hAnsi="Cambria" w:cs="Calibri"/>
          <w:lang w:eastAsia="cs-CZ"/>
        </w:rPr>
        <w:t>povinnosti zajistit celodenní telefonní linku pro hlášení poruch,</w:t>
      </w:r>
    </w:p>
    <w:p w14:paraId="7DE90A18" w14:textId="77777777" w:rsidR="00447EDC" w:rsidRPr="00EA12C1" w:rsidRDefault="00447EDC" w:rsidP="006B3F21">
      <w:pPr>
        <w:widowControl/>
        <w:numPr>
          <w:ilvl w:val="0"/>
          <w:numId w:val="13"/>
        </w:numPr>
        <w:autoSpaceDE/>
        <w:autoSpaceDN/>
        <w:spacing w:after="200"/>
        <w:contextualSpacing/>
        <w:jc w:val="both"/>
        <w:rPr>
          <w:rFonts w:ascii="Cambria" w:hAnsi="Cambria" w:cs="Calibri"/>
          <w:lang w:eastAsia="cs-CZ"/>
        </w:rPr>
      </w:pPr>
      <w:r w:rsidRPr="00EA12C1">
        <w:rPr>
          <w:rFonts w:ascii="Cambria" w:hAnsi="Cambria" w:cs="Calibri"/>
          <w:lang w:eastAsia="cs-CZ"/>
        </w:rPr>
        <w:t>povinnost zajistit e-mailovou adresu pro hlášení běžných závad,</w:t>
      </w:r>
    </w:p>
    <w:p w14:paraId="7035378C" w14:textId="77777777" w:rsidR="00447EDC" w:rsidRPr="00EA12C1" w:rsidRDefault="00447EDC" w:rsidP="006B3F21">
      <w:pPr>
        <w:widowControl/>
        <w:numPr>
          <w:ilvl w:val="0"/>
          <w:numId w:val="13"/>
        </w:numPr>
        <w:autoSpaceDE/>
        <w:autoSpaceDN/>
        <w:spacing w:after="200"/>
        <w:contextualSpacing/>
        <w:jc w:val="both"/>
        <w:rPr>
          <w:rFonts w:ascii="Cambria" w:hAnsi="Cambria" w:cs="Calibri"/>
          <w:lang w:eastAsia="cs-CZ"/>
        </w:rPr>
      </w:pPr>
      <w:r w:rsidRPr="00EA12C1">
        <w:rPr>
          <w:rFonts w:ascii="Cambria" w:hAnsi="Cambria" w:cs="Calibri"/>
          <w:lang w:eastAsia="cs-CZ"/>
        </w:rPr>
        <w:t>zajištění pohotovostí poruchové služby s dobou reakce dle závažnosti poruchy,</w:t>
      </w:r>
    </w:p>
    <w:p w14:paraId="44A0E760" w14:textId="77777777" w:rsidR="00447EDC" w:rsidRPr="00EA12C1" w:rsidRDefault="00447EDC" w:rsidP="006B3F21">
      <w:pPr>
        <w:widowControl/>
        <w:numPr>
          <w:ilvl w:val="0"/>
          <w:numId w:val="13"/>
        </w:numPr>
        <w:autoSpaceDE/>
        <w:autoSpaceDN/>
        <w:spacing w:after="200"/>
        <w:contextualSpacing/>
        <w:jc w:val="both"/>
        <w:rPr>
          <w:rFonts w:ascii="Cambria" w:hAnsi="Cambria" w:cs="Calibri"/>
          <w:lang w:eastAsia="cs-CZ"/>
        </w:rPr>
      </w:pPr>
      <w:r w:rsidRPr="00EA12C1">
        <w:rPr>
          <w:rFonts w:ascii="Cambria" w:hAnsi="Cambria" w:cs="Calibri"/>
          <w:lang w:eastAsia="cs-CZ"/>
        </w:rPr>
        <w:t>dohledu nad spravovaným zařízením VO,</w:t>
      </w:r>
    </w:p>
    <w:p w14:paraId="6BD92EE8" w14:textId="77777777" w:rsidR="00447EDC" w:rsidRPr="00EA12C1" w:rsidRDefault="00447EDC" w:rsidP="006B3F21">
      <w:pPr>
        <w:widowControl/>
        <w:numPr>
          <w:ilvl w:val="0"/>
          <w:numId w:val="13"/>
        </w:numPr>
        <w:autoSpaceDE/>
        <w:autoSpaceDN/>
        <w:spacing w:after="200"/>
        <w:contextualSpacing/>
        <w:jc w:val="both"/>
        <w:rPr>
          <w:rFonts w:ascii="Cambria" w:hAnsi="Cambria" w:cs="Calibri"/>
          <w:lang w:eastAsia="cs-CZ"/>
        </w:rPr>
      </w:pPr>
      <w:r w:rsidRPr="00EA12C1">
        <w:rPr>
          <w:rFonts w:ascii="Cambria" w:hAnsi="Cambria" w:cs="Calibri"/>
          <w:lang w:eastAsia="cs-CZ"/>
        </w:rPr>
        <w:t>koordinaci prací v případě mimořádných událostí,</w:t>
      </w:r>
    </w:p>
    <w:p w14:paraId="05E95CBE" w14:textId="77777777" w:rsidR="00447EDC" w:rsidRPr="00EA12C1" w:rsidRDefault="00447EDC" w:rsidP="006B3F21">
      <w:pPr>
        <w:widowControl/>
        <w:numPr>
          <w:ilvl w:val="0"/>
          <w:numId w:val="13"/>
        </w:numPr>
        <w:autoSpaceDE/>
        <w:autoSpaceDN/>
        <w:spacing w:after="200"/>
        <w:contextualSpacing/>
        <w:jc w:val="both"/>
        <w:rPr>
          <w:rFonts w:ascii="Cambria" w:hAnsi="Cambria" w:cs="Calibri"/>
          <w:lang w:eastAsia="cs-CZ"/>
        </w:rPr>
      </w:pPr>
      <w:r w:rsidRPr="00EA12C1">
        <w:rPr>
          <w:rFonts w:ascii="Cambria" w:hAnsi="Cambria" w:cs="Calibri"/>
          <w:lang w:eastAsia="cs-CZ"/>
        </w:rPr>
        <w:t>vedení evidence hlášení poruchové služby s dobou reakce strukturovanou dle závažnosti poruchy,</w:t>
      </w:r>
    </w:p>
    <w:p w14:paraId="64978C36" w14:textId="22357AC7" w:rsidR="00447EDC" w:rsidRPr="00EA12C1" w:rsidRDefault="00447EDC" w:rsidP="006B3F21">
      <w:pPr>
        <w:widowControl/>
        <w:numPr>
          <w:ilvl w:val="0"/>
          <w:numId w:val="13"/>
        </w:numPr>
        <w:autoSpaceDE/>
        <w:autoSpaceDN/>
        <w:spacing w:after="200"/>
        <w:contextualSpacing/>
        <w:jc w:val="both"/>
        <w:rPr>
          <w:rFonts w:ascii="Cambria" w:hAnsi="Cambria" w:cs="Calibri"/>
          <w:lang w:eastAsia="cs-CZ"/>
        </w:rPr>
      </w:pPr>
      <w:r w:rsidRPr="00EA12C1">
        <w:rPr>
          <w:rFonts w:ascii="Cambria" w:hAnsi="Cambria" w:cs="Calibri"/>
          <w:lang w:eastAsia="cs-CZ"/>
        </w:rPr>
        <w:t>vedení provozního deníku (možno i elektronicky), do něhož budou zaváděny veškeré činnosti prováděné na zařízení VO vč. dokladů o použitém materiálu a času opravy, který bude každý měsíc přílohou faktury dle čl. VI, odst. 2,</w:t>
      </w:r>
    </w:p>
    <w:p w14:paraId="24EACD62" w14:textId="77777777" w:rsidR="00447EDC" w:rsidRPr="00EA12C1" w:rsidRDefault="00447EDC" w:rsidP="006B3F21">
      <w:pPr>
        <w:widowControl/>
        <w:numPr>
          <w:ilvl w:val="0"/>
          <w:numId w:val="13"/>
        </w:numPr>
        <w:autoSpaceDE/>
        <w:autoSpaceDN/>
        <w:spacing w:after="200"/>
        <w:contextualSpacing/>
        <w:jc w:val="both"/>
        <w:rPr>
          <w:rFonts w:ascii="Cambria" w:hAnsi="Cambria" w:cs="Calibri"/>
          <w:lang w:eastAsia="cs-CZ"/>
        </w:rPr>
      </w:pPr>
      <w:r w:rsidRPr="00EA12C1">
        <w:rPr>
          <w:rFonts w:ascii="Cambria" w:hAnsi="Cambria" w:cs="Calibri"/>
          <w:lang w:eastAsia="cs-CZ"/>
        </w:rPr>
        <w:t>vedení evidence hlášení o poruchách vč. termínu jejich odstranění,</w:t>
      </w:r>
    </w:p>
    <w:p w14:paraId="5ED5F34E" w14:textId="77777777" w:rsidR="00447EDC" w:rsidRPr="00EA12C1" w:rsidRDefault="00447EDC" w:rsidP="006B3F21">
      <w:pPr>
        <w:widowControl/>
        <w:numPr>
          <w:ilvl w:val="0"/>
          <w:numId w:val="13"/>
        </w:numPr>
        <w:autoSpaceDE/>
        <w:autoSpaceDN/>
        <w:spacing w:after="200"/>
        <w:contextualSpacing/>
        <w:jc w:val="both"/>
        <w:rPr>
          <w:rFonts w:ascii="Cambria" w:hAnsi="Cambria" w:cs="Calibri"/>
          <w:lang w:eastAsia="cs-CZ"/>
        </w:rPr>
      </w:pPr>
      <w:r w:rsidRPr="00EA12C1">
        <w:rPr>
          <w:rFonts w:ascii="Cambria" w:hAnsi="Cambria" w:cs="Calibri"/>
          <w:lang w:eastAsia="cs-CZ"/>
        </w:rPr>
        <w:t>vedení evidence o stavu přírůstků a úbytků SB, o jejich změnách bude informovat po celou dobu účinnosti smlouvy objednatele 1x za měsíc při měsíční fakturaci (evidence poruch, pasport a provozní deník mohou být vedeny odděleně),</w:t>
      </w:r>
    </w:p>
    <w:p w14:paraId="50E3D4D9" w14:textId="77777777" w:rsidR="00447EDC" w:rsidRPr="00EA12C1" w:rsidRDefault="00447EDC" w:rsidP="006B3F21">
      <w:pPr>
        <w:widowControl/>
        <w:numPr>
          <w:ilvl w:val="0"/>
          <w:numId w:val="13"/>
        </w:numPr>
        <w:autoSpaceDE/>
        <w:autoSpaceDN/>
        <w:spacing w:after="200"/>
        <w:contextualSpacing/>
        <w:jc w:val="both"/>
        <w:rPr>
          <w:rFonts w:ascii="Cambria" w:hAnsi="Cambria" w:cs="Calibri"/>
          <w:lang w:eastAsia="cs-CZ"/>
        </w:rPr>
      </w:pPr>
      <w:r w:rsidRPr="00EA12C1">
        <w:rPr>
          <w:rFonts w:ascii="Cambria" w:hAnsi="Cambria" w:cs="Calibri"/>
          <w:lang w:eastAsia="cs-CZ"/>
        </w:rPr>
        <w:t>provádění archivace dat uvedených v tomto bodě pod písmeny g) – j).</w:t>
      </w:r>
    </w:p>
    <w:p w14:paraId="172F46DA" w14:textId="77777777" w:rsidR="00447EDC" w:rsidRPr="00EA12C1" w:rsidRDefault="00447EDC" w:rsidP="006B3F21">
      <w:pPr>
        <w:widowControl/>
        <w:numPr>
          <w:ilvl w:val="1"/>
          <w:numId w:val="10"/>
        </w:numPr>
        <w:autoSpaceDE/>
        <w:autoSpaceDN/>
        <w:spacing w:after="200" w:line="276" w:lineRule="auto"/>
        <w:ind w:left="709" w:hanging="425"/>
        <w:contextualSpacing/>
        <w:jc w:val="both"/>
        <w:rPr>
          <w:rFonts w:ascii="Cambria" w:hAnsi="Cambria" w:cs="Calibri"/>
          <w:lang w:eastAsia="cs-CZ"/>
        </w:rPr>
      </w:pPr>
      <w:r w:rsidRPr="00EA12C1">
        <w:rPr>
          <w:rFonts w:ascii="Cambria" w:hAnsi="Cambria" w:cs="Calibri"/>
          <w:b/>
          <w:bCs/>
          <w:lang w:eastAsia="cs-CZ"/>
        </w:rPr>
        <w:t>zajistit havarijní službu</w:t>
      </w:r>
      <w:r w:rsidRPr="00EA12C1">
        <w:rPr>
          <w:rFonts w:ascii="Cambria" w:hAnsi="Cambria" w:cs="Calibri"/>
          <w:lang w:eastAsia="cs-CZ"/>
        </w:rPr>
        <w:t>, která spočívá v:</w:t>
      </w:r>
    </w:p>
    <w:p w14:paraId="0BBDD36B" w14:textId="77777777" w:rsidR="00447EDC" w:rsidRPr="00EA12C1" w:rsidRDefault="00447EDC" w:rsidP="006B3F21">
      <w:pPr>
        <w:widowControl/>
        <w:numPr>
          <w:ilvl w:val="0"/>
          <w:numId w:val="14"/>
        </w:numPr>
        <w:autoSpaceDE/>
        <w:autoSpaceDN/>
        <w:spacing w:after="200"/>
        <w:contextualSpacing/>
        <w:jc w:val="both"/>
        <w:rPr>
          <w:rFonts w:ascii="Cambria" w:hAnsi="Cambria" w:cs="Calibri"/>
          <w:lang w:eastAsia="cs-CZ"/>
        </w:rPr>
      </w:pPr>
      <w:r w:rsidRPr="00EA12C1">
        <w:rPr>
          <w:rFonts w:ascii="Cambria" w:hAnsi="Cambria" w:cs="Calibri"/>
          <w:lang w:eastAsia="cs-CZ"/>
        </w:rPr>
        <w:lastRenderedPageBreak/>
        <w:t>odstraňování závad a stavu zapříčiňujících vznik škod, popř. závad nebezpečných z důvodu hrozícího úrazu elektrickým proudem,</w:t>
      </w:r>
    </w:p>
    <w:p w14:paraId="0C646885" w14:textId="77777777" w:rsidR="00447EDC" w:rsidRPr="00EA12C1" w:rsidRDefault="00447EDC" w:rsidP="006B3F21">
      <w:pPr>
        <w:widowControl/>
        <w:numPr>
          <w:ilvl w:val="0"/>
          <w:numId w:val="14"/>
        </w:numPr>
        <w:autoSpaceDE/>
        <w:autoSpaceDN/>
        <w:spacing w:after="200"/>
        <w:contextualSpacing/>
        <w:jc w:val="both"/>
        <w:rPr>
          <w:rFonts w:ascii="Cambria" w:hAnsi="Cambria" w:cs="Calibri"/>
          <w:lang w:eastAsia="cs-CZ"/>
        </w:rPr>
      </w:pPr>
      <w:r w:rsidRPr="00EA12C1">
        <w:rPr>
          <w:rFonts w:ascii="Cambria" w:hAnsi="Cambria" w:cs="Calibri"/>
          <w:lang w:eastAsia="cs-CZ"/>
        </w:rPr>
        <w:t>mimořádném nebo náhradním zajištění zapínání a vypínání zařízení VO.</w:t>
      </w:r>
    </w:p>
    <w:p w14:paraId="4360CD35" w14:textId="6828B210" w:rsidR="00447EDC" w:rsidRPr="00EA12C1" w:rsidRDefault="00447EDC" w:rsidP="006B3F21">
      <w:pPr>
        <w:widowControl/>
        <w:numPr>
          <w:ilvl w:val="1"/>
          <w:numId w:val="10"/>
        </w:numPr>
        <w:autoSpaceDE/>
        <w:autoSpaceDN/>
        <w:spacing w:after="200"/>
        <w:ind w:left="709" w:hanging="425"/>
        <w:contextualSpacing/>
        <w:jc w:val="both"/>
        <w:rPr>
          <w:rFonts w:ascii="Cambria" w:hAnsi="Cambria" w:cs="Calibri"/>
          <w:lang w:eastAsia="cs-CZ"/>
        </w:rPr>
      </w:pPr>
      <w:r w:rsidRPr="00EA12C1">
        <w:rPr>
          <w:rFonts w:ascii="Cambria" w:hAnsi="Cambria" w:cs="Calibri"/>
          <w:b/>
          <w:bCs/>
          <w:lang w:eastAsia="cs-CZ"/>
        </w:rPr>
        <w:t>vést aktuální pasport VO</w:t>
      </w:r>
      <w:r w:rsidRPr="00EA12C1">
        <w:rPr>
          <w:rFonts w:ascii="Cambria" w:hAnsi="Cambria" w:cs="Calibri"/>
          <w:lang w:eastAsia="cs-CZ"/>
        </w:rPr>
        <w:t xml:space="preserve"> </w:t>
      </w:r>
      <w:r w:rsidR="00C4637E" w:rsidRPr="00EA12C1">
        <w:rPr>
          <w:rFonts w:ascii="Cambria" w:hAnsi="Cambria" w:cs="Calibri"/>
          <w:lang w:eastAsia="cs-CZ"/>
        </w:rPr>
        <w:t>minimálně v</w:t>
      </w:r>
      <w:r w:rsidRPr="00EA12C1">
        <w:rPr>
          <w:rFonts w:ascii="Cambria" w:hAnsi="Cambria" w:cs="Calibri"/>
          <w:lang w:eastAsia="cs-CZ"/>
        </w:rPr>
        <w:t xml:space="preserve"> tabulkové </w:t>
      </w:r>
      <w:r w:rsidR="00292A75" w:rsidRPr="00EA12C1">
        <w:rPr>
          <w:rFonts w:ascii="Cambria" w:hAnsi="Cambria" w:cs="Calibri"/>
          <w:lang w:eastAsia="cs-CZ"/>
        </w:rPr>
        <w:t>a</w:t>
      </w:r>
      <w:r w:rsidR="00C4637E" w:rsidRPr="00EA12C1">
        <w:rPr>
          <w:rFonts w:ascii="Cambria" w:hAnsi="Cambria" w:cs="Calibri"/>
          <w:lang w:eastAsia="cs-CZ"/>
        </w:rPr>
        <w:t xml:space="preserve"> v</w:t>
      </w:r>
      <w:r w:rsidR="00292A75" w:rsidRPr="00EA12C1">
        <w:rPr>
          <w:rFonts w:ascii="Cambria" w:hAnsi="Cambria" w:cs="Calibri"/>
          <w:lang w:eastAsia="cs-CZ"/>
        </w:rPr>
        <w:t> </w:t>
      </w:r>
      <w:r w:rsidR="00C4637E" w:rsidRPr="00EA12C1">
        <w:rPr>
          <w:rFonts w:ascii="Cambria" w:hAnsi="Cambria" w:cs="Calibri"/>
          <w:lang w:eastAsia="cs-CZ"/>
        </w:rPr>
        <w:t>grafické</w:t>
      </w:r>
      <w:r w:rsidR="00292A75" w:rsidRPr="00EA12C1">
        <w:rPr>
          <w:rFonts w:ascii="Cambria" w:hAnsi="Cambria" w:cs="Calibri"/>
          <w:lang w:eastAsia="cs-CZ"/>
        </w:rPr>
        <w:t xml:space="preserve"> </w:t>
      </w:r>
      <w:r w:rsidRPr="00EA12C1">
        <w:rPr>
          <w:rFonts w:ascii="Cambria" w:hAnsi="Cambria" w:cs="Calibri"/>
          <w:lang w:eastAsia="cs-CZ"/>
        </w:rPr>
        <w:t>podobě a při změně ho předat objednateli:</w:t>
      </w:r>
    </w:p>
    <w:p w14:paraId="73AD5254" w14:textId="31DD929B" w:rsidR="00447EDC" w:rsidRPr="00EA12C1" w:rsidRDefault="00447EDC" w:rsidP="006B3F21">
      <w:pPr>
        <w:widowControl/>
        <w:numPr>
          <w:ilvl w:val="0"/>
          <w:numId w:val="15"/>
        </w:numPr>
        <w:autoSpaceDE/>
        <w:autoSpaceDN/>
        <w:spacing w:after="200"/>
        <w:contextualSpacing/>
        <w:jc w:val="both"/>
        <w:rPr>
          <w:rFonts w:ascii="Cambria" w:hAnsi="Cambria" w:cs="Calibri"/>
          <w:lang w:eastAsia="cs-CZ"/>
        </w:rPr>
      </w:pPr>
      <w:r w:rsidRPr="00EA12C1">
        <w:rPr>
          <w:rFonts w:ascii="Cambria" w:hAnsi="Cambria" w:cs="Calibri"/>
          <w:lang w:eastAsia="cs-CZ"/>
        </w:rPr>
        <w:t>grafický pasport</w:t>
      </w:r>
      <w:r w:rsidR="00292A75" w:rsidRPr="00EA12C1">
        <w:rPr>
          <w:rFonts w:ascii="Cambria" w:hAnsi="Cambria" w:cs="Calibri"/>
          <w:lang w:eastAsia="cs-CZ"/>
        </w:rPr>
        <w:t xml:space="preserve"> </w:t>
      </w:r>
      <w:r w:rsidRPr="00EA12C1">
        <w:rPr>
          <w:rFonts w:ascii="Cambria" w:hAnsi="Cambria" w:cs="Calibri"/>
          <w:lang w:eastAsia="cs-CZ"/>
        </w:rPr>
        <w:t>bude</w:t>
      </w:r>
      <w:r w:rsidR="00292A75" w:rsidRPr="00EA12C1">
        <w:rPr>
          <w:rFonts w:ascii="Cambria" w:hAnsi="Cambria" w:cs="Calibri"/>
          <w:lang w:eastAsia="cs-CZ"/>
        </w:rPr>
        <w:t xml:space="preserve"> </w:t>
      </w:r>
      <w:r w:rsidRPr="00EA12C1">
        <w:rPr>
          <w:rFonts w:ascii="Cambria" w:hAnsi="Cambria" w:cs="Calibri"/>
          <w:lang w:eastAsia="cs-CZ"/>
        </w:rPr>
        <w:t>předá</w:t>
      </w:r>
      <w:r w:rsidR="00292A75" w:rsidRPr="00EA12C1">
        <w:rPr>
          <w:rFonts w:ascii="Cambria" w:hAnsi="Cambria" w:cs="Calibri"/>
          <w:lang w:eastAsia="cs-CZ"/>
        </w:rPr>
        <w:t>n</w:t>
      </w:r>
      <w:r w:rsidRPr="00EA12C1">
        <w:rPr>
          <w:rFonts w:ascii="Cambria" w:hAnsi="Cambria" w:cs="Calibri"/>
          <w:lang w:eastAsia="cs-CZ"/>
        </w:rPr>
        <w:t xml:space="preserve"> ve formátu. </w:t>
      </w:r>
      <w:proofErr w:type="spellStart"/>
      <w:r w:rsidRPr="00EA12C1">
        <w:rPr>
          <w:rFonts w:ascii="Cambria" w:hAnsi="Cambria" w:cs="Calibri"/>
          <w:lang w:eastAsia="cs-CZ"/>
        </w:rPr>
        <w:t>dgn</w:t>
      </w:r>
      <w:proofErr w:type="spellEnd"/>
      <w:r w:rsidRPr="00EA12C1">
        <w:rPr>
          <w:rFonts w:ascii="Cambria" w:hAnsi="Cambria" w:cs="Calibri"/>
          <w:lang w:eastAsia="cs-CZ"/>
        </w:rPr>
        <w:t xml:space="preserve">, popř. </w:t>
      </w:r>
      <w:r w:rsidRPr="00EA12C1">
        <w:rPr>
          <w:rFonts w:ascii="Cambria" w:hAnsi="Cambria" w:cs="Calibri"/>
          <w:i/>
          <w:iCs/>
          <w:lang w:eastAsia="cs-CZ"/>
        </w:rPr>
        <w:t>.</w:t>
      </w:r>
      <w:proofErr w:type="spellStart"/>
      <w:r w:rsidRPr="00EA12C1">
        <w:rPr>
          <w:rFonts w:ascii="Cambria" w:hAnsi="Cambria" w:cs="Calibri"/>
          <w:i/>
          <w:lang w:eastAsia="cs-CZ"/>
        </w:rPr>
        <w:t>dwg</w:t>
      </w:r>
      <w:proofErr w:type="spellEnd"/>
      <w:r w:rsidRPr="00EA12C1">
        <w:rPr>
          <w:rFonts w:ascii="Cambria" w:hAnsi="Cambria" w:cs="Calibri"/>
          <w:lang w:eastAsia="cs-CZ"/>
        </w:rPr>
        <w:t xml:space="preserve"> v souřadnicovém systému S</w:t>
      </w:r>
      <w:r w:rsidRPr="00EA12C1">
        <w:rPr>
          <w:rFonts w:ascii="Cambria" w:hAnsi="Cambria" w:cs="Calibri"/>
          <w:lang w:eastAsia="cs-CZ"/>
        </w:rPr>
        <w:noBreakHyphen/>
        <w:t>JTSK a bude obsahovat min. údaje o jednotlivých SM (číslo SM, typ a příkon svítidla, typ a příkon zdroje, typ podpěrného bodu) a napájecí vedení VO (typ, průřez a počet žil)</w:t>
      </w:r>
      <w:r w:rsidR="00292A75" w:rsidRPr="00EA12C1">
        <w:rPr>
          <w:rFonts w:ascii="Cambria" w:hAnsi="Cambria" w:cs="Calibri"/>
          <w:lang w:eastAsia="cs-CZ"/>
        </w:rPr>
        <w:t xml:space="preserve">, </w:t>
      </w:r>
    </w:p>
    <w:p w14:paraId="5B3C5CD2" w14:textId="5071FB3F" w:rsidR="00447EDC" w:rsidRPr="00EA12C1" w:rsidRDefault="00447EDC" w:rsidP="006B3F21">
      <w:pPr>
        <w:widowControl/>
        <w:numPr>
          <w:ilvl w:val="0"/>
          <w:numId w:val="15"/>
        </w:numPr>
        <w:autoSpaceDE/>
        <w:autoSpaceDN/>
        <w:contextualSpacing/>
        <w:jc w:val="both"/>
        <w:rPr>
          <w:rFonts w:ascii="Cambria" w:hAnsi="Cambria" w:cs="Calibri"/>
          <w:lang w:eastAsia="cs-CZ"/>
        </w:rPr>
      </w:pPr>
      <w:r w:rsidRPr="00EA12C1">
        <w:rPr>
          <w:rFonts w:ascii="Cambria" w:hAnsi="Cambria" w:cs="Calibri"/>
          <w:lang w:eastAsia="cs-CZ"/>
        </w:rPr>
        <w:t xml:space="preserve">tabulkový pasport bude předán ve formátu </w:t>
      </w:r>
      <w:r w:rsidRPr="00EA12C1">
        <w:rPr>
          <w:rFonts w:ascii="Cambria" w:hAnsi="Cambria" w:cs="Calibri"/>
          <w:i/>
          <w:lang w:eastAsia="cs-CZ"/>
        </w:rPr>
        <w:t>.</w:t>
      </w:r>
      <w:proofErr w:type="spellStart"/>
      <w:r w:rsidRPr="00EA12C1">
        <w:rPr>
          <w:rFonts w:ascii="Cambria" w:hAnsi="Cambria" w:cs="Calibri"/>
          <w:i/>
          <w:lang w:eastAsia="cs-CZ"/>
        </w:rPr>
        <w:t>xls</w:t>
      </w:r>
      <w:proofErr w:type="spellEnd"/>
      <w:r w:rsidRPr="00EA12C1">
        <w:rPr>
          <w:rFonts w:ascii="Cambria" w:hAnsi="Cambria" w:cs="Calibri"/>
          <w:lang w:eastAsia="cs-CZ"/>
        </w:rPr>
        <w:t xml:space="preserve"> a bude obsahovat min. tyto údaje: číslo SM, ulice, typ a příkon svítidla, typ a příkon zdroje, typ a výšku podpěrného bodu, typ a délku výložníku, počet SB, číslo ZM</w:t>
      </w:r>
      <w:r w:rsidR="00292A75" w:rsidRPr="00EA12C1">
        <w:rPr>
          <w:rFonts w:ascii="Cambria" w:hAnsi="Cambria" w:cs="Calibri"/>
          <w:lang w:eastAsia="cs-CZ"/>
        </w:rPr>
        <w:t xml:space="preserve"> a další informace, které jsou součástí tabulkového pasportu při podpisu této Smlouvy,</w:t>
      </w:r>
    </w:p>
    <w:p w14:paraId="35C1CB51" w14:textId="2AB43834" w:rsidR="00447EDC" w:rsidRPr="00EA12C1" w:rsidRDefault="00447EDC" w:rsidP="006B3F21">
      <w:pPr>
        <w:pStyle w:val="Odstavecseseznamem"/>
        <w:widowControl/>
        <w:numPr>
          <w:ilvl w:val="0"/>
          <w:numId w:val="15"/>
        </w:numPr>
        <w:autoSpaceDE/>
        <w:autoSpaceDN/>
        <w:contextualSpacing/>
        <w:rPr>
          <w:rFonts w:ascii="Cambria" w:hAnsi="Cambria" w:cs="Calibri"/>
          <w:lang w:eastAsia="cs-CZ"/>
        </w:rPr>
      </w:pPr>
      <w:r w:rsidRPr="00EA12C1">
        <w:rPr>
          <w:rFonts w:ascii="Cambria" w:hAnsi="Cambria" w:cs="Calibri"/>
          <w:lang w:eastAsia="cs-CZ"/>
        </w:rPr>
        <w:t xml:space="preserve">objednatel bude mít ke grafické pasportizaci včetně </w:t>
      </w:r>
      <w:r w:rsidR="00E34726" w:rsidRPr="00EA12C1">
        <w:rPr>
          <w:rFonts w:ascii="Cambria" w:hAnsi="Cambria" w:cs="Calibri"/>
          <w:lang w:eastAsia="cs-CZ"/>
        </w:rPr>
        <w:t xml:space="preserve">informací o zařízeních (tzn. soupis hlavních konstrukčních prvků) a </w:t>
      </w:r>
      <w:r w:rsidRPr="00EA12C1">
        <w:rPr>
          <w:rFonts w:ascii="Cambria" w:hAnsi="Cambria" w:cs="Calibri"/>
          <w:lang w:eastAsia="cs-CZ"/>
        </w:rPr>
        <w:t>přehledu nahlášených poruch a stavu jejich řešení zajištěn vzdálený přístup, tj. objednatel bude mít k těmto údajům přístup kdykoliv v reálném čase</w:t>
      </w:r>
      <w:r w:rsidR="00F56E0B" w:rsidRPr="00EA12C1">
        <w:rPr>
          <w:rFonts w:ascii="Cambria" w:hAnsi="Cambria" w:cs="Calibri"/>
          <w:lang w:eastAsia="cs-CZ"/>
        </w:rPr>
        <w:t>, tedy 24/7</w:t>
      </w:r>
      <w:r w:rsidR="00E34726" w:rsidRPr="00EA12C1">
        <w:rPr>
          <w:rFonts w:ascii="Cambria" w:hAnsi="Cambria" w:cs="Calibri"/>
          <w:lang w:eastAsia="cs-CZ"/>
        </w:rPr>
        <w:t>,</w:t>
      </w:r>
    </w:p>
    <w:p w14:paraId="12B27092" w14:textId="2BFE3288" w:rsidR="00F56E0B" w:rsidRPr="00EA12C1" w:rsidRDefault="00F56E0B" w:rsidP="006B3F21">
      <w:pPr>
        <w:pStyle w:val="Odstavecseseznamem"/>
        <w:widowControl/>
        <w:numPr>
          <w:ilvl w:val="0"/>
          <w:numId w:val="15"/>
        </w:numPr>
        <w:autoSpaceDE/>
        <w:autoSpaceDN/>
        <w:contextualSpacing/>
        <w:rPr>
          <w:rFonts w:ascii="Cambria" w:hAnsi="Cambria" w:cs="Calibri"/>
          <w:lang w:eastAsia="cs-CZ"/>
        </w:rPr>
      </w:pPr>
      <w:r w:rsidRPr="00EA12C1">
        <w:rPr>
          <w:rFonts w:ascii="Cambria" w:hAnsi="Cambria" w:cs="Calibri"/>
          <w:lang w:eastAsia="cs-CZ"/>
        </w:rPr>
        <w:t>objednatel bude mít vzdálený přístup do grafických podkladů, tzn. mapových, kde bude uvedeno min. číslo stožáru, druh svítidla, umístění v katastrální mapě, ortofoto mapě a digitálně technické mapě,</w:t>
      </w:r>
      <w:r w:rsidRPr="00EA12C1">
        <w:rPr>
          <w:rFonts w:ascii="Cambria" w:hAnsi="Cambria" w:cs="Calibri"/>
        </w:rPr>
        <w:t xml:space="preserve"> </w:t>
      </w:r>
      <w:r w:rsidRPr="00EA12C1">
        <w:rPr>
          <w:rFonts w:ascii="Cambria" w:hAnsi="Cambria" w:cs="Calibri"/>
          <w:lang w:eastAsia="cs-CZ"/>
        </w:rPr>
        <w:t>tj. objednatel bude mít k těmto údajům přístup kdykoliv v reálném čase, tedy 24/7,</w:t>
      </w:r>
    </w:p>
    <w:p w14:paraId="23B1EBDB" w14:textId="0C39F629" w:rsidR="00E34726" w:rsidRPr="00EA12C1" w:rsidRDefault="00E34726" w:rsidP="006B3F21">
      <w:pPr>
        <w:pStyle w:val="Odstavecseseznamem"/>
        <w:widowControl/>
        <w:numPr>
          <w:ilvl w:val="0"/>
          <w:numId w:val="15"/>
        </w:numPr>
        <w:autoSpaceDE/>
        <w:autoSpaceDN/>
        <w:contextualSpacing/>
        <w:rPr>
          <w:rFonts w:ascii="Cambria" w:hAnsi="Cambria" w:cs="Calibri"/>
          <w:lang w:eastAsia="cs-CZ"/>
        </w:rPr>
      </w:pPr>
      <w:r w:rsidRPr="00EA12C1">
        <w:rPr>
          <w:rFonts w:ascii="Cambria" w:hAnsi="Cambria" w:cs="Calibri"/>
          <w:lang w:eastAsia="cs-CZ"/>
        </w:rPr>
        <w:t>veřejnost bude mít zajištěn vzdálená přístup na online hlášení poruch (min. webový formulář, e-mail a bezplatný telefon) a sledování stavu nahlášených poruch, tj. veřejnost bude mít k těmto údajům přístup kdykoli v reálném čase</w:t>
      </w:r>
      <w:r w:rsidR="00F56E0B" w:rsidRPr="00EA12C1">
        <w:rPr>
          <w:rFonts w:ascii="Cambria" w:hAnsi="Cambria" w:cs="Calibri"/>
          <w:lang w:eastAsia="cs-CZ"/>
        </w:rPr>
        <w:t>, tedy 24/7</w:t>
      </w:r>
      <w:r w:rsidRPr="00EA12C1">
        <w:rPr>
          <w:rFonts w:ascii="Cambria" w:hAnsi="Cambria" w:cs="Calibri"/>
          <w:lang w:eastAsia="cs-CZ"/>
        </w:rPr>
        <w:t>.</w:t>
      </w:r>
    </w:p>
    <w:p w14:paraId="20F3C72D" w14:textId="6F820BA4" w:rsidR="00E112D4" w:rsidRPr="00EA12C1" w:rsidRDefault="00E112D4" w:rsidP="006B3F21">
      <w:pPr>
        <w:pStyle w:val="Odstavecseseznamem"/>
        <w:numPr>
          <w:ilvl w:val="0"/>
          <w:numId w:val="15"/>
        </w:numPr>
        <w:rPr>
          <w:rFonts w:ascii="Cambria" w:hAnsi="Cambria" w:cs="Calibri"/>
          <w:color w:val="0F0F0F"/>
          <w:spacing w:val="1"/>
          <w:w w:val="105"/>
        </w:rPr>
      </w:pPr>
      <w:r w:rsidRPr="00EA12C1">
        <w:rPr>
          <w:rFonts w:ascii="Cambria" w:hAnsi="Cambria" w:cs="Calibri"/>
          <w:color w:val="0F0F0F"/>
          <w:spacing w:val="1"/>
          <w:w w:val="105"/>
        </w:rPr>
        <w:t>součástí digitálního pasportu bude technická dokumentace aktualizovaná v návaznosti na provedené změny v rámci činností dodavatele vedenými v této Smlouvě,</w:t>
      </w:r>
    </w:p>
    <w:p w14:paraId="4AE0CC27" w14:textId="15D91152" w:rsidR="00E112D4" w:rsidRPr="00EA12C1" w:rsidRDefault="00E112D4" w:rsidP="006B3F21">
      <w:pPr>
        <w:pStyle w:val="Odstavecseseznamem"/>
        <w:numPr>
          <w:ilvl w:val="0"/>
          <w:numId w:val="15"/>
        </w:numPr>
        <w:rPr>
          <w:rFonts w:ascii="Cambria" w:hAnsi="Cambria" w:cs="Calibri"/>
          <w:color w:val="0F0F0F"/>
          <w:spacing w:val="1"/>
          <w:w w:val="105"/>
        </w:rPr>
      </w:pPr>
      <w:r w:rsidRPr="00EA12C1">
        <w:rPr>
          <w:rFonts w:ascii="Cambria" w:hAnsi="Cambria" w:cs="Calibri"/>
          <w:color w:val="0F0F0F"/>
          <w:spacing w:val="1"/>
          <w:w w:val="105"/>
        </w:rPr>
        <w:t>dodavatel se zavazuje v souladu se zákonem č. 47/2020 Sb. o zeměměřictví a jeho novelizací plnění pozice „editora“ spočívající v:</w:t>
      </w:r>
    </w:p>
    <w:p w14:paraId="15FC0189" w14:textId="77777777" w:rsidR="00E112D4" w:rsidRPr="00EA12C1" w:rsidRDefault="00E112D4" w:rsidP="006B3F21">
      <w:pPr>
        <w:pStyle w:val="Odstavecseseznamem"/>
        <w:numPr>
          <w:ilvl w:val="1"/>
          <w:numId w:val="15"/>
        </w:numPr>
        <w:rPr>
          <w:rFonts w:ascii="Cambria" w:hAnsi="Cambria" w:cs="Calibri"/>
          <w:color w:val="0F0F0F"/>
          <w:spacing w:val="1"/>
          <w:w w:val="105"/>
        </w:rPr>
      </w:pPr>
      <w:r w:rsidRPr="00EA12C1">
        <w:rPr>
          <w:rFonts w:ascii="Cambria" w:hAnsi="Cambria" w:cs="Calibri"/>
          <w:color w:val="0F0F0F"/>
          <w:spacing w:val="1"/>
          <w:w w:val="105"/>
        </w:rPr>
        <w:t xml:space="preserve">sdílení dat dopravní a technické infrastruktury (veřejné, slavnostní osvětlení, SSZ atd.) do Informačního systému digitální mapy veřejné správy (IS DMVS), </w:t>
      </w:r>
    </w:p>
    <w:p w14:paraId="39B66F40" w14:textId="26D6CF08" w:rsidR="00E112D4" w:rsidRPr="00EA12C1" w:rsidRDefault="00E112D4" w:rsidP="006B3F21">
      <w:pPr>
        <w:pStyle w:val="Odstavecseseznamem"/>
        <w:numPr>
          <w:ilvl w:val="1"/>
          <w:numId w:val="15"/>
        </w:numPr>
        <w:rPr>
          <w:rFonts w:ascii="Cambria" w:hAnsi="Cambria" w:cs="Calibri"/>
          <w:color w:val="0F0F0F"/>
          <w:spacing w:val="1"/>
          <w:w w:val="105"/>
        </w:rPr>
      </w:pPr>
      <w:r w:rsidRPr="00EA12C1">
        <w:rPr>
          <w:rFonts w:ascii="Cambria" w:hAnsi="Cambria" w:cs="Calibri"/>
          <w:color w:val="0F0F0F"/>
          <w:spacing w:val="1"/>
          <w:w w:val="105"/>
        </w:rPr>
        <w:t>údržbě dat technické infrastruktury objednatele (veřejné, slavnostní osvětlení, SSZ atd.),</w:t>
      </w:r>
    </w:p>
    <w:p w14:paraId="5B65A472" w14:textId="2241A3D9" w:rsidR="00E112D4" w:rsidRPr="00EA12C1" w:rsidRDefault="00E112D4" w:rsidP="006B3F21">
      <w:pPr>
        <w:pStyle w:val="Odstavecseseznamem"/>
        <w:numPr>
          <w:ilvl w:val="1"/>
          <w:numId w:val="15"/>
        </w:numPr>
        <w:rPr>
          <w:rFonts w:ascii="Cambria" w:hAnsi="Cambria" w:cs="Calibri"/>
          <w:color w:val="0F0F0F"/>
          <w:spacing w:val="1"/>
          <w:w w:val="105"/>
        </w:rPr>
      </w:pPr>
      <w:r w:rsidRPr="00EA12C1">
        <w:rPr>
          <w:rFonts w:ascii="Cambria" w:hAnsi="Cambria" w:cs="Calibri"/>
          <w:color w:val="0F0F0F"/>
          <w:spacing w:val="1"/>
          <w:w w:val="105"/>
        </w:rPr>
        <w:t>zpracování změn a průběžná aktualizace v IS DMVS,</w:t>
      </w:r>
    </w:p>
    <w:p w14:paraId="7CBE0844" w14:textId="4B3772C1" w:rsidR="00E112D4" w:rsidRPr="00EA12C1" w:rsidRDefault="00E112D4" w:rsidP="006B3F21">
      <w:pPr>
        <w:pStyle w:val="Odstavecseseznamem"/>
        <w:numPr>
          <w:ilvl w:val="1"/>
          <w:numId w:val="15"/>
        </w:numPr>
        <w:rPr>
          <w:rFonts w:ascii="Cambria" w:hAnsi="Cambria" w:cs="Calibri"/>
          <w:color w:val="0F0F0F"/>
          <w:spacing w:val="1"/>
          <w:w w:val="105"/>
        </w:rPr>
      </w:pPr>
      <w:r w:rsidRPr="00EA12C1">
        <w:rPr>
          <w:rFonts w:ascii="Cambria" w:hAnsi="Cambria" w:cs="Calibri"/>
          <w:color w:val="0F0F0F"/>
          <w:spacing w:val="1"/>
          <w:w w:val="105"/>
        </w:rPr>
        <w:t>v souladu se zákonem č. 47/2020 Sb. o zeměměřictví a jeho novelizací plnění pozice „vyjadřovatele“ spočívající ve vyjadřování se v rámci stavebních řízení.</w:t>
      </w:r>
    </w:p>
    <w:p w14:paraId="4654C8BC" w14:textId="0F9E3CDE" w:rsidR="00E112D4" w:rsidRPr="00EA12C1" w:rsidRDefault="00E112D4" w:rsidP="006B3F21">
      <w:pPr>
        <w:pStyle w:val="Odstavecseseznamem"/>
        <w:widowControl/>
        <w:numPr>
          <w:ilvl w:val="0"/>
          <w:numId w:val="15"/>
        </w:numPr>
        <w:autoSpaceDE/>
        <w:autoSpaceDN/>
        <w:contextualSpacing/>
        <w:rPr>
          <w:rFonts w:ascii="Cambria" w:hAnsi="Cambria" w:cs="Calibri"/>
          <w:lang w:eastAsia="cs-CZ"/>
        </w:rPr>
      </w:pPr>
      <w:r w:rsidRPr="00EA12C1">
        <w:rPr>
          <w:rFonts w:ascii="Cambria" w:hAnsi="Cambria" w:cs="Calibri"/>
          <w:color w:val="0F0F0F"/>
          <w:spacing w:val="1"/>
          <w:w w:val="105"/>
        </w:rPr>
        <w:t xml:space="preserve">aktualizovat pasport v průběhu kalendářního roku bez zbytečného odkladu od vzniku těchto změn a takto aktualizovaný pasport dat </w:t>
      </w:r>
      <w:r w:rsidR="007E5949" w:rsidRPr="00EA12C1">
        <w:rPr>
          <w:rFonts w:ascii="Cambria" w:hAnsi="Cambria" w:cs="Calibri"/>
          <w:color w:val="0F0F0F"/>
          <w:spacing w:val="1"/>
          <w:w w:val="105"/>
        </w:rPr>
        <w:t xml:space="preserve">v (pouze) tabulkové  podobě </w:t>
      </w:r>
      <w:r w:rsidRPr="00EA12C1">
        <w:rPr>
          <w:rFonts w:ascii="Cambria" w:hAnsi="Cambria" w:cs="Calibri"/>
          <w:color w:val="0F0F0F"/>
          <w:spacing w:val="1"/>
          <w:w w:val="105"/>
        </w:rPr>
        <w:t>předávat měsíčně objednateli.</w:t>
      </w:r>
    </w:p>
    <w:p w14:paraId="6458FE8A" w14:textId="77777777" w:rsidR="00447EDC" w:rsidRPr="00EA12C1" w:rsidRDefault="00447EDC" w:rsidP="006B3F21">
      <w:pPr>
        <w:widowControl/>
        <w:numPr>
          <w:ilvl w:val="1"/>
          <w:numId w:val="10"/>
        </w:numPr>
        <w:autoSpaceDE/>
        <w:autoSpaceDN/>
        <w:spacing w:after="200" w:line="276" w:lineRule="auto"/>
        <w:ind w:left="709" w:hanging="425"/>
        <w:contextualSpacing/>
        <w:jc w:val="both"/>
        <w:rPr>
          <w:rFonts w:ascii="Cambria" w:hAnsi="Cambria" w:cs="Calibri"/>
          <w:lang w:eastAsia="cs-CZ"/>
        </w:rPr>
      </w:pPr>
      <w:r w:rsidRPr="00EA12C1">
        <w:rPr>
          <w:rFonts w:ascii="Cambria" w:hAnsi="Cambria" w:cs="Calibri"/>
          <w:b/>
          <w:bCs/>
          <w:lang w:eastAsia="cs-CZ"/>
        </w:rPr>
        <w:t>odstraňovat následky škod a vandalismu</w:t>
      </w:r>
      <w:r w:rsidRPr="00EA12C1">
        <w:rPr>
          <w:rFonts w:ascii="Cambria" w:hAnsi="Cambria" w:cs="Calibri"/>
          <w:lang w:eastAsia="cs-CZ"/>
        </w:rPr>
        <w:t xml:space="preserve"> spočívající v:</w:t>
      </w:r>
    </w:p>
    <w:p w14:paraId="4529DDEE" w14:textId="26E47386" w:rsidR="00447EDC" w:rsidRPr="00EA12C1" w:rsidRDefault="00447EDC" w:rsidP="006B3F21">
      <w:pPr>
        <w:widowControl/>
        <w:numPr>
          <w:ilvl w:val="0"/>
          <w:numId w:val="16"/>
        </w:numPr>
        <w:autoSpaceDE/>
        <w:autoSpaceDN/>
        <w:spacing w:after="200"/>
        <w:contextualSpacing/>
        <w:jc w:val="both"/>
        <w:rPr>
          <w:rFonts w:ascii="Cambria" w:hAnsi="Cambria" w:cs="Calibri"/>
          <w:lang w:eastAsia="cs-CZ"/>
        </w:rPr>
      </w:pPr>
      <w:r w:rsidRPr="00EA12C1">
        <w:rPr>
          <w:rFonts w:ascii="Cambria" w:hAnsi="Cambria" w:cs="Calibri"/>
          <w:lang w:eastAsia="cs-CZ"/>
        </w:rPr>
        <w:t>v případě zjištění poškození vandalismem bude vždy kontaktována Městská policie, která k události následně vystaví a objednateli zašle protokol,</w:t>
      </w:r>
    </w:p>
    <w:p w14:paraId="7233DF94" w14:textId="77777777" w:rsidR="00447EDC" w:rsidRPr="00EA12C1" w:rsidRDefault="00447EDC" w:rsidP="006B3F21">
      <w:pPr>
        <w:widowControl/>
        <w:numPr>
          <w:ilvl w:val="0"/>
          <w:numId w:val="16"/>
        </w:numPr>
        <w:autoSpaceDE/>
        <w:autoSpaceDN/>
        <w:spacing w:after="200"/>
        <w:contextualSpacing/>
        <w:jc w:val="both"/>
        <w:rPr>
          <w:rFonts w:ascii="Cambria" w:hAnsi="Cambria" w:cs="Calibri"/>
          <w:lang w:eastAsia="cs-CZ"/>
        </w:rPr>
      </w:pPr>
      <w:r w:rsidRPr="00EA12C1">
        <w:rPr>
          <w:rFonts w:ascii="Cambria" w:hAnsi="Cambria" w:cs="Calibri"/>
          <w:lang w:eastAsia="cs-CZ"/>
        </w:rPr>
        <w:t>v případě zjištění poškození dopravní nehodou bude vždy kontaktována Policie České republiky, která k události následně vystaví a objednateli zašle protokol o účasti na dopravní nehodě,</w:t>
      </w:r>
    </w:p>
    <w:p w14:paraId="4B153517" w14:textId="65870390" w:rsidR="00447EDC" w:rsidRPr="00EA12C1" w:rsidRDefault="00447EDC" w:rsidP="006B3F21">
      <w:pPr>
        <w:widowControl/>
        <w:numPr>
          <w:ilvl w:val="0"/>
          <w:numId w:val="16"/>
        </w:numPr>
        <w:autoSpaceDE/>
        <w:autoSpaceDN/>
        <w:spacing w:after="200"/>
        <w:contextualSpacing/>
        <w:jc w:val="both"/>
        <w:rPr>
          <w:rFonts w:ascii="Cambria" w:hAnsi="Cambria" w:cs="Calibri"/>
          <w:lang w:eastAsia="cs-CZ"/>
        </w:rPr>
      </w:pPr>
      <w:r w:rsidRPr="00EA12C1">
        <w:rPr>
          <w:rFonts w:ascii="Cambria" w:hAnsi="Cambria" w:cs="Calibri"/>
          <w:lang w:eastAsia="cs-CZ"/>
        </w:rPr>
        <w:t>V případě poškození povětrnostními vlivy (pád stromu nebo jeho částí na VO), bud</w:t>
      </w:r>
      <w:r w:rsidR="007E5949" w:rsidRPr="00EA12C1">
        <w:rPr>
          <w:rFonts w:ascii="Cambria" w:hAnsi="Cambria" w:cs="Calibri"/>
          <w:lang w:eastAsia="cs-CZ"/>
        </w:rPr>
        <w:t>e</w:t>
      </w:r>
      <w:r w:rsidRPr="00EA12C1">
        <w:rPr>
          <w:rFonts w:ascii="Cambria" w:hAnsi="Cambria" w:cs="Calibri"/>
          <w:lang w:eastAsia="cs-CZ"/>
        </w:rPr>
        <w:t xml:space="preserve"> vždy kontaktován </w:t>
      </w:r>
      <w:r w:rsidR="000766A6" w:rsidRPr="00EA12C1">
        <w:rPr>
          <w:rFonts w:ascii="Cambria" w:hAnsi="Cambria" w:cs="Calibri"/>
          <w:lang w:eastAsia="cs-CZ"/>
        </w:rPr>
        <w:t xml:space="preserve">odbor </w:t>
      </w:r>
      <w:r w:rsidR="005E367D" w:rsidRPr="00EA12C1">
        <w:rPr>
          <w:rFonts w:ascii="Cambria" w:hAnsi="Cambria" w:cs="Calibri"/>
          <w:lang w:eastAsia="cs-CZ"/>
        </w:rPr>
        <w:t>správy majetku a investic</w:t>
      </w:r>
      <w:r w:rsidRPr="00EA12C1">
        <w:rPr>
          <w:rFonts w:ascii="Cambria" w:hAnsi="Cambria" w:cs="Calibri"/>
          <w:lang w:eastAsia="cs-CZ"/>
        </w:rPr>
        <w:t>, které následně vystaví a objednateli zašlou o události prohlášení,</w:t>
      </w:r>
    </w:p>
    <w:p w14:paraId="07A284CE" w14:textId="77777777" w:rsidR="00447EDC" w:rsidRPr="00EA12C1" w:rsidRDefault="00447EDC" w:rsidP="006B3F21">
      <w:pPr>
        <w:widowControl/>
        <w:numPr>
          <w:ilvl w:val="0"/>
          <w:numId w:val="16"/>
        </w:numPr>
        <w:autoSpaceDE/>
        <w:autoSpaceDN/>
        <w:spacing w:after="200"/>
        <w:contextualSpacing/>
        <w:jc w:val="both"/>
        <w:rPr>
          <w:rFonts w:ascii="Cambria" w:hAnsi="Cambria" w:cs="Calibri"/>
          <w:lang w:eastAsia="cs-CZ"/>
        </w:rPr>
      </w:pPr>
      <w:r w:rsidRPr="00EA12C1">
        <w:rPr>
          <w:rFonts w:ascii="Cambria" w:hAnsi="Cambria" w:cs="Calibri"/>
          <w:lang w:eastAsia="cs-CZ"/>
        </w:rPr>
        <w:t>zajištění fotodokumentace poškození před zahájením prací na zajištění a opravě u všech událostí pod písm. a) – c) tohoto bodu,</w:t>
      </w:r>
    </w:p>
    <w:p w14:paraId="00CD9753" w14:textId="77777777" w:rsidR="00447EDC" w:rsidRPr="00EA12C1" w:rsidRDefault="00447EDC" w:rsidP="006B3F21">
      <w:pPr>
        <w:widowControl/>
        <w:numPr>
          <w:ilvl w:val="0"/>
          <w:numId w:val="16"/>
        </w:numPr>
        <w:autoSpaceDE/>
        <w:autoSpaceDN/>
        <w:spacing w:after="200"/>
        <w:contextualSpacing/>
        <w:jc w:val="both"/>
        <w:rPr>
          <w:rFonts w:ascii="Cambria" w:hAnsi="Cambria" w:cs="Calibri"/>
          <w:lang w:eastAsia="cs-CZ"/>
        </w:rPr>
      </w:pPr>
      <w:r w:rsidRPr="00EA12C1">
        <w:rPr>
          <w:rFonts w:ascii="Cambria" w:hAnsi="Cambria" w:cs="Calibri"/>
          <w:lang w:eastAsia="cs-CZ"/>
        </w:rPr>
        <w:t>zabezpečení poškozeného zařízení VO tak, aby nemohlo dojít k úrazu elektrickým proudem a posouzení rozsahu poškození zařízení VO,</w:t>
      </w:r>
    </w:p>
    <w:p w14:paraId="6A32FF60" w14:textId="77777777" w:rsidR="00447EDC" w:rsidRPr="00EA12C1" w:rsidRDefault="00447EDC" w:rsidP="006B3F21">
      <w:pPr>
        <w:widowControl/>
        <w:numPr>
          <w:ilvl w:val="0"/>
          <w:numId w:val="16"/>
        </w:numPr>
        <w:autoSpaceDE/>
        <w:autoSpaceDN/>
        <w:spacing w:after="200"/>
        <w:contextualSpacing/>
        <w:jc w:val="both"/>
        <w:rPr>
          <w:rFonts w:ascii="Cambria" w:hAnsi="Cambria" w:cs="Calibri"/>
          <w:lang w:eastAsia="cs-CZ"/>
        </w:rPr>
      </w:pPr>
      <w:r w:rsidRPr="00EA12C1">
        <w:rPr>
          <w:rFonts w:ascii="Cambria" w:hAnsi="Cambria" w:cs="Calibri"/>
          <w:lang w:eastAsia="cs-CZ"/>
        </w:rPr>
        <w:lastRenderedPageBreak/>
        <w:t>v případě, že nápravy škody lze docílit opravou dle odst. 9.7. tohoto článku (spočívající v opravě či výměně vadné části zařízení VO bez dalších nutných investic), poškozené zařízení dodavatel opraví,</w:t>
      </w:r>
    </w:p>
    <w:p w14:paraId="417BF6DE" w14:textId="77777777" w:rsidR="00447EDC" w:rsidRPr="00EA12C1" w:rsidRDefault="00447EDC" w:rsidP="006B3F21">
      <w:pPr>
        <w:widowControl/>
        <w:numPr>
          <w:ilvl w:val="0"/>
          <w:numId w:val="16"/>
        </w:numPr>
        <w:autoSpaceDE/>
        <w:autoSpaceDN/>
        <w:spacing w:after="200"/>
        <w:contextualSpacing/>
        <w:jc w:val="both"/>
        <w:rPr>
          <w:rFonts w:ascii="Cambria" w:hAnsi="Cambria" w:cs="Calibri"/>
          <w:lang w:eastAsia="cs-CZ"/>
        </w:rPr>
      </w:pPr>
      <w:r w:rsidRPr="00EA12C1">
        <w:rPr>
          <w:rFonts w:ascii="Cambria" w:hAnsi="Cambria" w:cs="Calibri"/>
          <w:lang w:eastAsia="cs-CZ"/>
        </w:rPr>
        <w:t>v případě, že rozsah škody je větší, než je uvedeno v písm. f) tohoto bodu, pak v zajištění, je-li to možné a účelné, provizorní opravy a informování objednatele o rozsahu škody (vč. zaslání položkového rozpočtu).</w:t>
      </w:r>
    </w:p>
    <w:p w14:paraId="4D7FEAFC" w14:textId="77777777" w:rsidR="00447EDC" w:rsidRPr="00EA12C1" w:rsidRDefault="00447EDC" w:rsidP="006B3F21">
      <w:pPr>
        <w:widowControl/>
        <w:numPr>
          <w:ilvl w:val="1"/>
          <w:numId w:val="10"/>
        </w:numPr>
        <w:autoSpaceDE/>
        <w:autoSpaceDN/>
        <w:spacing w:line="276" w:lineRule="auto"/>
        <w:ind w:left="709" w:hanging="425"/>
        <w:contextualSpacing/>
        <w:jc w:val="both"/>
        <w:rPr>
          <w:rFonts w:ascii="Cambria" w:hAnsi="Cambria" w:cs="Calibri"/>
          <w:lang w:eastAsia="cs-CZ"/>
        </w:rPr>
      </w:pPr>
      <w:r w:rsidRPr="00EA12C1">
        <w:rPr>
          <w:rFonts w:ascii="Cambria" w:hAnsi="Cambria" w:cs="Calibri"/>
          <w:b/>
          <w:bCs/>
          <w:lang w:eastAsia="cs-CZ"/>
        </w:rPr>
        <w:t>odstraňovat závady</w:t>
      </w:r>
      <w:r w:rsidRPr="00EA12C1">
        <w:rPr>
          <w:rFonts w:ascii="Cambria" w:hAnsi="Cambria" w:cs="Calibri"/>
          <w:lang w:eastAsia="cs-CZ"/>
        </w:rPr>
        <w:t xml:space="preserve"> zjištěné při pravidelných kontrolách, které spočívají v:</w:t>
      </w:r>
    </w:p>
    <w:p w14:paraId="3F66AA1A" w14:textId="27E448AF" w:rsidR="00447EDC" w:rsidRPr="00EA12C1" w:rsidRDefault="00447EDC" w:rsidP="006B3F21">
      <w:pPr>
        <w:widowControl/>
        <w:numPr>
          <w:ilvl w:val="0"/>
          <w:numId w:val="17"/>
        </w:numPr>
        <w:autoSpaceDE/>
        <w:autoSpaceDN/>
        <w:spacing w:after="200"/>
        <w:contextualSpacing/>
        <w:jc w:val="both"/>
        <w:rPr>
          <w:rFonts w:ascii="Cambria" w:hAnsi="Cambria" w:cs="Calibri"/>
          <w:lang w:eastAsia="cs-CZ"/>
        </w:rPr>
      </w:pPr>
      <w:r w:rsidRPr="00EA12C1">
        <w:rPr>
          <w:rFonts w:ascii="Cambria" w:hAnsi="Cambria" w:cs="Calibri"/>
          <w:lang w:eastAsia="cs-CZ"/>
        </w:rPr>
        <w:t>odstranění závady zjištěné na zařízení VO (výměna vadných výbojek, zapalovačů, svorkovnic, tlumivek, jistících prvků, vadných svítidel, elektrické výzbroje rozvaděčů atd.) a v případě, že nebude možné provést opravu svítidla běžným způsobem, pak svítidlo vyměnit za svítidlo, které bude předem projednáno a schváleno objednatelem – svítidlo musí splňovat minimální technické parametry svítidla, za které bude vyměněno</w:t>
      </w:r>
      <w:r w:rsidR="00E34726" w:rsidRPr="00EA12C1">
        <w:rPr>
          <w:rFonts w:ascii="Cambria" w:hAnsi="Cambria" w:cs="Calibri"/>
          <w:lang w:eastAsia="cs-CZ"/>
        </w:rPr>
        <w:t xml:space="preserve"> (objednatel má právo si vyžádat vyměněné vadné kusy – kryt, předřadník, čočky apod.)</w:t>
      </w:r>
    </w:p>
    <w:p w14:paraId="60987824" w14:textId="77777777" w:rsidR="00447EDC" w:rsidRPr="00EA12C1" w:rsidRDefault="00447EDC" w:rsidP="006B3F21">
      <w:pPr>
        <w:widowControl/>
        <w:numPr>
          <w:ilvl w:val="0"/>
          <w:numId w:val="17"/>
        </w:numPr>
        <w:autoSpaceDE/>
        <w:autoSpaceDN/>
        <w:spacing w:after="200"/>
        <w:contextualSpacing/>
        <w:jc w:val="both"/>
        <w:rPr>
          <w:rFonts w:ascii="Cambria" w:hAnsi="Cambria" w:cs="Calibri"/>
          <w:lang w:eastAsia="cs-CZ"/>
        </w:rPr>
      </w:pPr>
      <w:r w:rsidRPr="00EA12C1">
        <w:rPr>
          <w:rFonts w:ascii="Cambria" w:hAnsi="Cambria" w:cs="Calibri"/>
          <w:lang w:eastAsia="cs-CZ"/>
        </w:rPr>
        <w:t>lokalizování a odstranění kabelových poruch,</w:t>
      </w:r>
    </w:p>
    <w:p w14:paraId="5445EEF8" w14:textId="77777777" w:rsidR="00447EDC" w:rsidRPr="00EA12C1" w:rsidRDefault="00447EDC" w:rsidP="006B3F21">
      <w:pPr>
        <w:widowControl/>
        <w:numPr>
          <w:ilvl w:val="0"/>
          <w:numId w:val="17"/>
        </w:numPr>
        <w:autoSpaceDE/>
        <w:autoSpaceDN/>
        <w:spacing w:after="200"/>
        <w:contextualSpacing/>
        <w:jc w:val="both"/>
        <w:rPr>
          <w:rFonts w:ascii="Cambria" w:hAnsi="Cambria" w:cs="Calibri"/>
          <w:lang w:eastAsia="cs-CZ"/>
        </w:rPr>
      </w:pPr>
      <w:r w:rsidRPr="00EA12C1">
        <w:rPr>
          <w:rFonts w:ascii="Cambria" w:hAnsi="Cambria" w:cs="Calibri"/>
          <w:lang w:eastAsia="cs-CZ"/>
        </w:rPr>
        <w:t>odstranění závady ohrožující bezpečnost osob ihned po zjištění,</w:t>
      </w:r>
    </w:p>
    <w:p w14:paraId="19ED7D88" w14:textId="77777777" w:rsidR="00447EDC" w:rsidRPr="00EA12C1" w:rsidRDefault="00447EDC" w:rsidP="006B3F21">
      <w:pPr>
        <w:widowControl/>
        <w:numPr>
          <w:ilvl w:val="0"/>
          <w:numId w:val="17"/>
        </w:numPr>
        <w:autoSpaceDE/>
        <w:autoSpaceDN/>
        <w:spacing w:after="200"/>
        <w:contextualSpacing/>
        <w:jc w:val="both"/>
        <w:rPr>
          <w:rFonts w:ascii="Cambria" w:hAnsi="Cambria" w:cs="Calibri"/>
          <w:lang w:eastAsia="cs-CZ"/>
        </w:rPr>
      </w:pPr>
      <w:r w:rsidRPr="00EA12C1">
        <w:rPr>
          <w:rFonts w:ascii="Cambria" w:hAnsi="Cambria" w:cs="Calibri"/>
          <w:lang w:eastAsia="cs-CZ"/>
        </w:rPr>
        <w:t xml:space="preserve">odstranění závad většího rozsahu (výměna stožárů, kabelové rozvody apod.), které bude podléhat předchozímu schválení objednatele. Vždy bude předložena cenová nabídka (položkový rozpočet), na základě které bude vystavena samostatná objednávka, eventuálně vypsáno výběrové řízení, odstraňování těchto závad není součástí paušálu. </w:t>
      </w:r>
    </w:p>
    <w:p w14:paraId="2D2E3CE8" w14:textId="5A14D874" w:rsidR="00A47726" w:rsidRPr="00EA12C1" w:rsidRDefault="00A47726" w:rsidP="006B3F21">
      <w:pPr>
        <w:widowControl/>
        <w:numPr>
          <w:ilvl w:val="1"/>
          <w:numId w:val="10"/>
        </w:numPr>
        <w:autoSpaceDE/>
        <w:autoSpaceDN/>
        <w:ind w:left="709"/>
        <w:jc w:val="both"/>
        <w:rPr>
          <w:rFonts w:ascii="Cambria" w:hAnsi="Cambria" w:cs="Calibri"/>
          <w:lang w:eastAsia="cs-CZ"/>
        </w:rPr>
      </w:pPr>
      <w:r w:rsidRPr="00EA12C1">
        <w:rPr>
          <w:rFonts w:ascii="Cambria" w:hAnsi="Cambria" w:cs="Calibri"/>
          <w:b/>
          <w:bCs/>
          <w:lang w:eastAsia="cs-CZ"/>
        </w:rPr>
        <w:t>poskytovat služby ve vztahu k</w:t>
      </w:r>
      <w:r w:rsidR="00833E40" w:rsidRPr="00EA12C1">
        <w:rPr>
          <w:rFonts w:ascii="Cambria" w:hAnsi="Cambria" w:cs="Calibri"/>
          <w:b/>
          <w:bCs/>
          <w:lang w:eastAsia="cs-CZ"/>
        </w:rPr>
        <w:t> </w:t>
      </w:r>
      <w:r w:rsidRPr="00EA12C1">
        <w:rPr>
          <w:rFonts w:ascii="Cambria" w:hAnsi="Cambria" w:cs="Calibri"/>
          <w:b/>
          <w:bCs/>
          <w:lang w:eastAsia="cs-CZ"/>
        </w:rPr>
        <w:t>vánočnímu</w:t>
      </w:r>
      <w:r w:rsidR="00833E40" w:rsidRPr="00EA12C1">
        <w:rPr>
          <w:rFonts w:ascii="Cambria" w:hAnsi="Cambria" w:cs="Calibri"/>
          <w:b/>
          <w:bCs/>
          <w:lang w:eastAsia="cs-CZ"/>
        </w:rPr>
        <w:t>, slavnostnímu</w:t>
      </w:r>
      <w:r w:rsidRPr="00EA12C1">
        <w:rPr>
          <w:rFonts w:ascii="Cambria" w:hAnsi="Cambria" w:cs="Calibri"/>
          <w:b/>
          <w:bCs/>
          <w:lang w:eastAsia="cs-CZ"/>
        </w:rPr>
        <w:t xml:space="preserve"> osvětlení</w:t>
      </w:r>
      <w:r w:rsidRPr="00EA12C1">
        <w:rPr>
          <w:rFonts w:ascii="Cambria" w:hAnsi="Cambria" w:cs="Calibri"/>
          <w:lang w:eastAsia="cs-CZ"/>
        </w:rPr>
        <w:t xml:space="preserve"> v majetku objednatele, které spočívají v:</w:t>
      </w:r>
    </w:p>
    <w:p w14:paraId="7D36A997" w14:textId="30F02C56" w:rsidR="00A47726" w:rsidRPr="00EA12C1" w:rsidRDefault="00A47726" w:rsidP="006B3F21">
      <w:pPr>
        <w:widowControl/>
        <w:numPr>
          <w:ilvl w:val="0"/>
          <w:numId w:val="20"/>
        </w:numPr>
        <w:autoSpaceDE/>
        <w:autoSpaceDN/>
        <w:spacing w:after="200"/>
        <w:contextualSpacing/>
        <w:jc w:val="both"/>
        <w:rPr>
          <w:rFonts w:ascii="Cambria" w:hAnsi="Cambria" w:cs="Calibri"/>
          <w:lang w:eastAsia="cs-CZ"/>
        </w:rPr>
      </w:pPr>
      <w:r w:rsidRPr="00EA12C1">
        <w:rPr>
          <w:rFonts w:ascii="Cambria" w:hAnsi="Cambria" w:cs="Calibri"/>
          <w:lang w:eastAsia="cs-CZ"/>
        </w:rPr>
        <w:t xml:space="preserve">poskytnutí skladových prostor velikosti cca </w:t>
      </w:r>
      <w:r w:rsidR="003F706B" w:rsidRPr="00EA12C1">
        <w:rPr>
          <w:rFonts w:ascii="Cambria" w:hAnsi="Cambria" w:cs="Calibri"/>
          <w:lang w:eastAsia="cs-CZ"/>
        </w:rPr>
        <w:t>5 m3 na</w:t>
      </w:r>
      <w:r w:rsidR="003F706B" w:rsidRPr="00EA12C1">
        <w:rPr>
          <w:rFonts w:ascii="Cambria" w:hAnsi="Cambria" w:cs="Calibri"/>
        </w:rPr>
        <w:t xml:space="preserve"> </w:t>
      </w:r>
      <w:r w:rsidR="003F706B" w:rsidRPr="00EA12C1">
        <w:rPr>
          <w:rFonts w:ascii="Cambria" w:hAnsi="Cambria" w:cs="Calibri"/>
          <w:lang w:eastAsia="cs-CZ"/>
        </w:rPr>
        <w:t>slavnostní, vánoční osvětlení</w:t>
      </w:r>
      <w:r w:rsidRPr="00EA12C1">
        <w:rPr>
          <w:rFonts w:ascii="Cambria" w:hAnsi="Cambria" w:cs="Calibri"/>
          <w:lang w:eastAsia="cs-CZ"/>
        </w:rPr>
        <w:t>,</w:t>
      </w:r>
    </w:p>
    <w:p w14:paraId="6F1A3F94" w14:textId="12C3C942" w:rsidR="00A47726" w:rsidRPr="00EA12C1" w:rsidRDefault="00A47726" w:rsidP="006B3F21">
      <w:pPr>
        <w:widowControl/>
        <w:numPr>
          <w:ilvl w:val="0"/>
          <w:numId w:val="20"/>
        </w:numPr>
        <w:autoSpaceDE/>
        <w:autoSpaceDN/>
        <w:spacing w:after="200"/>
        <w:contextualSpacing/>
        <w:jc w:val="both"/>
        <w:rPr>
          <w:rFonts w:ascii="Cambria" w:hAnsi="Cambria" w:cs="Calibri"/>
          <w:lang w:eastAsia="cs-CZ"/>
        </w:rPr>
      </w:pPr>
      <w:r w:rsidRPr="00EA12C1">
        <w:rPr>
          <w:rFonts w:ascii="Cambria" w:hAnsi="Cambria" w:cs="Calibri"/>
          <w:lang w:eastAsia="cs-CZ"/>
        </w:rPr>
        <w:t>provádění pravidelných revizí dle ČSN 33 1600 ed.2; dále ČSN 50678 a ČSN 50699</w:t>
      </w:r>
      <w:r w:rsidR="003F706B" w:rsidRPr="00EA12C1">
        <w:rPr>
          <w:rFonts w:ascii="Cambria" w:hAnsi="Cambria" w:cs="Calibri"/>
        </w:rPr>
        <w:t xml:space="preserve"> </w:t>
      </w:r>
      <w:r w:rsidR="003F706B" w:rsidRPr="00EA12C1">
        <w:rPr>
          <w:rFonts w:ascii="Cambria" w:hAnsi="Cambria" w:cs="Calibri"/>
          <w:lang w:eastAsia="cs-CZ"/>
        </w:rPr>
        <w:t>slavnostního, vánočního osvětlení</w:t>
      </w:r>
      <w:r w:rsidRPr="00EA12C1">
        <w:rPr>
          <w:rFonts w:ascii="Cambria" w:hAnsi="Cambria" w:cs="Calibri"/>
          <w:lang w:eastAsia="cs-CZ"/>
        </w:rPr>
        <w:t>,</w:t>
      </w:r>
    </w:p>
    <w:p w14:paraId="695399EB" w14:textId="194B5E85" w:rsidR="007E5949" w:rsidRPr="00EA12C1" w:rsidRDefault="007E5949" w:rsidP="006B3F21">
      <w:pPr>
        <w:widowControl/>
        <w:numPr>
          <w:ilvl w:val="0"/>
          <w:numId w:val="20"/>
        </w:numPr>
        <w:autoSpaceDE/>
        <w:autoSpaceDN/>
        <w:spacing w:after="200"/>
        <w:contextualSpacing/>
        <w:jc w:val="both"/>
        <w:rPr>
          <w:rFonts w:ascii="Cambria" w:hAnsi="Cambria" w:cs="Calibri"/>
          <w:lang w:eastAsia="cs-CZ"/>
        </w:rPr>
      </w:pPr>
      <w:r w:rsidRPr="00EA12C1">
        <w:rPr>
          <w:rFonts w:ascii="Cambria" w:hAnsi="Cambria" w:cs="Calibri"/>
          <w:lang w:eastAsia="cs-CZ"/>
        </w:rPr>
        <w:t>na základě pokynu objednatele a popisu umístění osvětlení umístit a zprovoznit, přičemž pokyn objednatele k umístění obdrží dodavatel nejpozději do konce října příslušného kalendářního roku a, nestanoví-li objednatel jinak, bude osvětlení umístěno nejpozději před prvním adventem do tří králů,</w:t>
      </w:r>
    </w:p>
    <w:p w14:paraId="2053E3D4" w14:textId="17EFE5E7" w:rsidR="00A47726" w:rsidRPr="00EA12C1" w:rsidRDefault="00A47726" w:rsidP="006B3F21">
      <w:pPr>
        <w:widowControl/>
        <w:numPr>
          <w:ilvl w:val="0"/>
          <w:numId w:val="20"/>
        </w:numPr>
        <w:autoSpaceDE/>
        <w:autoSpaceDN/>
        <w:spacing w:after="200"/>
        <w:contextualSpacing/>
        <w:jc w:val="both"/>
        <w:rPr>
          <w:rFonts w:ascii="Cambria" w:hAnsi="Cambria" w:cs="Calibri"/>
          <w:lang w:eastAsia="cs-CZ"/>
        </w:rPr>
      </w:pPr>
      <w:r w:rsidRPr="00EA12C1">
        <w:rPr>
          <w:rFonts w:ascii="Cambria" w:hAnsi="Cambria" w:cs="Calibri"/>
          <w:lang w:eastAsia="cs-CZ"/>
        </w:rPr>
        <w:t>plnění požadavků objednatel v rámci sepnutí/vypnutí a kontrol funkčnosti slavnostního, vánočního osvětlení</w:t>
      </w:r>
      <w:r w:rsidR="003F706B" w:rsidRPr="00EA12C1">
        <w:rPr>
          <w:rFonts w:ascii="Cambria" w:hAnsi="Cambria" w:cs="Calibri"/>
          <w:lang w:eastAsia="cs-CZ"/>
        </w:rPr>
        <w:t xml:space="preserve">, </w:t>
      </w:r>
    </w:p>
    <w:p w14:paraId="33FFA329" w14:textId="71AAE52E" w:rsidR="003F706B" w:rsidRPr="00EA12C1" w:rsidRDefault="003F706B" w:rsidP="006B3F21">
      <w:pPr>
        <w:widowControl/>
        <w:numPr>
          <w:ilvl w:val="0"/>
          <w:numId w:val="20"/>
        </w:numPr>
        <w:autoSpaceDE/>
        <w:autoSpaceDN/>
        <w:spacing w:after="200"/>
        <w:contextualSpacing/>
        <w:jc w:val="both"/>
        <w:rPr>
          <w:rFonts w:ascii="Cambria" w:hAnsi="Cambria" w:cs="Calibri"/>
          <w:lang w:eastAsia="cs-CZ"/>
        </w:rPr>
      </w:pPr>
      <w:r w:rsidRPr="00EA12C1">
        <w:rPr>
          <w:rFonts w:ascii="Cambria" w:hAnsi="Cambria" w:cs="Calibri"/>
          <w:lang w:eastAsia="cs-CZ"/>
        </w:rPr>
        <w:t>poskytnutí pozáručního servisu slavnostního, vánočního osvětlení.</w:t>
      </w:r>
    </w:p>
    <w:p w14:paraId="06432AC9" w14:textId="77777777" w:rsidR="00EF4145" w:rsidRPr="00EA12C1" w:rsidRDefault="00447EDC" w:rsidP="00EF4145">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 xml:space="preserve">Objednatel </w:t>
      </w:r>
      <w:r w:rsidR="00F56E0B" w:rsidRPr="00EA12C1">
        <w:rPr>
          <w:rFonts w:ascii="Cambria" w:hAnsi="Cambria" w:cs="Calibri"/>
          <w:lang w:eastAsia="cs-CZ"/>
        </w:rPr>
        <w:t xml:space="preserve">výslovně upozorňuje dodavatele na své právo uzavřít </w:t>
      </w:r>
      <w:r w:rsidRPr="00EA12C1">
        <w:rPr>
          <w:rFonts w:ascii="Cambria" w:hAnsi="Cambria" w:cs="Calibri"/>
          <w:lang w:eastAsia="cs-CZ"/>
        </w:rPr>
        <w:t xml:space="preserve">s třetí stranou smlouvu o umisťování reklamy na sloupech VO. Dodavatel </w:t>
      </w:r>
      <w:r w:rsidR="00F56E0B" w:rsidRPr="00EA12C1">
        <w:rPr>
          <w:rFonts w:ascii="Cambria" w:hAnsi="Cambria" w:cs="Calibri"/>
          <w:lang w:eastAsia="cs-CZ"/>
        </w:rPr>
        <w:t>je povinen</w:t>
      </w:r>
      <w:r w:rsidRPr="00EA12C1">
        <w:rPr>
          <w:rFonts w:ascii="Cambria" w:hAnsi="Cambria" w:cs="Calibri"/>
          <w:lang w:eastAsia="cs-CZ"/>
        </w:rPr>
        <w:t xml:space="preserve"> těmto třetím stranám</w:t>
      </w:r>
      <w:r w:rsidR="00F56E0B" w:rsidRPr="00EA12C1">
        <w:rPr>
          <w:rFonts w:ascii="Cambria" w:hAnsi="Cambria" w:cs="Calibri"/>
          <w:lang w:eastAsia="cs-CZ"/>
        </w:rPr>
        <w:t xml:space="preserve"> umožnit</w:t>
      </w:r>
      <w:r w:rsidRPr="00EA12C1">
        <w:rPr>
          <w:rFonts w:ascii="Cambria" w:hAnsi="Cambria" w:cs="Calibri"/>
          <w:lang w:eastAsia="cs-CZ"/>
        </w:rPr>
        <w:t xml:space="preserve"> umísťovat na podpěrné body VO reklamy, místní značení apod. Dodavatel se bude vyjadřovat k umisťování reklam apod. z hlediska statického zatížení sloupu VO, a to i v průběhu doby trvání Smlouvy, pokud bude při pravidelných kontrolách zjištěn nevyhovující stav VO.</w:t>
      </w:r>
      <w:r w:rsidR="007E5949" w:rsidRPr="00EA12C1">
        <w:rPr>
          <w:rFonts w:ascii="Cambria" w:hAnsi="Cambria" w:cs="Calibri"/>
          <w:lang w:eastAsia="cs-CZ"/>
        </w:rPr>
        <w:t xml:space="preserve"> Smluvní strany si výslovně sjednávají, že dodavatel nemá právo uzavírat smlouvy o umisťování reklam na sloupech VO (a dalších zařízeních objednatele dle této Smlouvy). </w:t>
      </w:r>
    </w:p>
    <w:p w14:paraId="4AEC4266" w14:textId="5CFF9B35" w:rsidR="00EF4145" w:rsidRPr="00EA12C1" w:rsidRDefault="00EF4145" w:rsidP="00EF4145">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Město se zavazuje, že předá dodavateli ke dni zahájení předmětu plnění dle této Smlouvy (podle čl. IV odst. 1 této Smlouvy) seznam všech reklamních zařízení umístěných na zařízení majetkového souboru VO s iniciály zadavatele této reklamy a délkou platnosti a ukončení smluvního vztahu jako součást „Protokolu o předání a převzetí VO“. Všechny reklamní prvky, které případně nebudou takto identifikovány, budou počínaje datem 01.04.2027 z majetku demontovány a uskladněny za úplatu pro zadavatele reklamy, pokud bude zjištěn.</w:t>
      </w:r>
    </w:p>
    <w:p w14:paraId="2710C397" w14:textId="493A6617" w:rsidR="00F56E0B" w:rsidRPr="00EA12C1" w:rsidRDefault="00EF4145"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Město se zavazuje, že současně s přehledem platných smluvních vztahů na umístění reklamních prvků na zařízení VO předá současně zhotoviteli seznam všech prvků Městského informačního systému města s jejich umístěním na stožárech VO.</w:t>
      </w:r>
    </w:p>
    <w:p w14:paraId="07C4ECC9" w14:textId="77777777" w:rsidR="00EF4145" w:rsidRPr="00EA12C1" w:rsidRDefault="00EF4145" w:rsidP="00EF4145">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 xml:space="preserve">Smluvní strany se výslovně dohodly, že zhotovitel bude dle svých organizačních, technických a personálních možností kontrolovat stav reklamy na VO a v případě, že zjistí, </w:t>
      </w:r>
      <w:proofErr w:type="spellStart"/>
      <w:r w:rsidRPr="00EA12C1">
        <w:rPr>
          <w:rFonts w:ascii="Cambria" w:hAnsi="Cambria" w:cs="Calibri"/>
          <w:lang w:eastAsia="cs-CZ"/>
        </w:rPr>
        <w:t>at</w:t>
      </w:r>
      <w:proofErr w:type="spellEnd"/>
      <w:r w:rsidRPr="00EA12C1">
        <w:rPr>
          <w:rFonts w:ascii="Cambria" w:hAnsi="Cambria" w:cs="Calibri"/>
          <w:lang w:eastAsia="cs-CZ"/>
        </w:rPr>
        <w:t xml:space="preserve">' již vlastním zjištěním, či na základě informací třetích osob nebo města případ umístění nelegální reklamy, resp. reklamy umístěné bez uzavření řádné smlouvy o reklamě, je povinen tuto reklamu z majetku VO do 48 hodin od zjištění odstranit a je oprávněn, nikoliv však povinen, náklady </w:t>
      </w:r>
      <w:r w:rsidRPr="00EA12C1">
        <w:rPr>
          <w:rFonts w:ascii="Cambria" w:hAnsi="Cambria" w:cs="Calibri"/>
          <w:lang w:eastAsia="cs-CZ"/>
        </w:rPr>
        <w:lastRenderedPageBreak/>
        <w:t>na toto odstranění a náhradu všech souvisejících škod vymáhat po třetích osobách. Rozhodnutí, zda budou či nebudou náklady a škody po třetích osobách při odstranění nelegální reklamy vymáhány, učiní zhotovitel s přihlédnutím k pravděpodobnosti efektivního vymožení nárokované částky tak, aby byly pokryty částky nákladů samotného vymáhání.</w:t>
      </w:r>
    </w:p>
    <w:p w14:paraId="15842286" w14:textId="4F276C2D" w:rsidR="005E367D" w:rsidRPr="00EA12C1" w:rsidRDefault="00EF4145"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 xml:space="preserve">Zhotovitel je na základě této smlouvy s městem pověřen k vydání potřebných vyjádření pro zadavatele reklamy za účelem zajištění podkladů pro rozhodnutí správních orgánů o možnosti umístění reklamy z technického hlediska, a to především z pohledu statického stavu stožárů VO nebo jiných nosičů VO. Po zajištění potřebných povolení (rozhodnutí) dotčených správních orgánů společně se žádostí o montáž zadavatelem reklamy doloženou kopií smlouvy s uvedenou délkou na reklamní panel je dále zhotovitel povinen evidovat v on-line elektronickém pasportu pro město všechna světelná místa na kterých je umístěno reklamní zařízení, včetně kopií uzavřených smluv se zadavatelem reklamy včetně délky a termínem ukončení smluvního vztahu. </w:t>
      </w:r>
    </w:p>
    <w:p w14:paraId="32CC6588" w14:textId="3FAB3B5A" w:rsidR="00447EDC" w:rsidRPr="00EA12C1" w:rsidRDefault="00447EDC"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Tolerovaná poruchovost a doba pro odstranění poruchy</w:t>
      </w:r>
    </w:p>
    <w:p w14:paraId="30D6BD5B" w14:textId="77777777" w:rsidR="00F56E0B" w:rsidRPr="00EA12C1" w:rsidRDefault="00447EDC" w:rsidP="006B3F21">
      <w:pPr>
        <w:widowControl/>
        <w:numPr>
          <w:ilvl w:val="1"/>
          <w:numId w:val="10"/>
        </w:numPr>
        <w:autoSpaceDE/>
        <w:autoSpaceDN/>
        <w:ind w:left="709"/>
        <w:contextualSpacing/>
        <w:jc w:val="both"/>
        <w:rPr>
          <w:rFonts w:ascii="Cambria" w:hAnsi="Cambria" w:cs="Calibri"/>
          <w:lang w:eastAsia="cs-CZ"/>
        </w:rPr>
      </w:pPr>
      <w:r w:rsidRPr="00EA12C1">
        <w:rPr>
          <w:rFonts w:ascii="Cambria" w:hAnsi="Cambria" w:cs="Calibri"/>
          <w:lang w:eastAsia="cs-CZ"/>
        </w:rPr>
        <w:t>Za čas zahájení prací na odstranění havárie, poruchy a ostatních poruch se považuje okamžik, kdy se pracovník dodavatele určený k provedení prací dostaví do místa provádění prací. Dodavatel se zavazuje provádět práce na odstranění závady, poruchy nebo havárie nepřetržitě a je povinen postupovat tak, aby vzniklou nahlášenou poruchu/závadu/ havárii odstranil v co nejkratší době. Oprava bude považována za ukončenou po uvedení příslušného zařízení VO do původního plně funkčního stavu (pokud nebude s objednatelem dohodnuto jinak), přičemž tuto skutečnost je dodavatel povinen bezodkladně oznámit objednateli.</w:t>
      </w:r>
    </w:p>
    <w:p w14:paraId="6CEF992A" w14:textId="77777777" w:rsidR="00F56E0B" w:rsidRPr="00EA12C1" w:rsidRDefault="00447EDC" w:rsidP="006B3F21">
      <w:pPr>
        <w:widowControl/>
        <w:numPr>
          <w:ilvl w:val="1"/>
          <w:numId w:val="10"/>
        </w:numPr>
        <w:autoSpaceDE/>
        <w:autoSpaceDN/>
        <w:ind w:left="709"/>
        <w:contextualSpacing/>
        <w:jc w:val="both"/>
        <w:rPr>
          <w:rFonts w:ascii="Cambria" w:hAnsi="Cambria" w:cs="Calibri"/>
          <w:lang w:eastAsia="cs-CZ"/>
        </w:rPr>
      </w:pPr>
      <w:r w:rsidRPr="00EA12C1">
        <w:rPr>
          <w:rFonts w:ascii="Cambria" w:hAnsi="Cambria" w:cs="Calibri"/>
          <w:lang w:eastAsia="cs-CZ"/>
        </w:rPr>
        <w:t>dodavatel má povinnost dodržovat poruchovost v tolerované hodnotě max. 2 % z celkového počtu všech SB (tzn. počet plně funkčních SB musí činit 98 % z celkového počtu všech SB) a nesmí dojít k nefunkčnosti dvou SB jdoucích za sebou.</w:t>
      </w:r>
    </w:p>
    <w:p w14:paraId="3F0DB999" w14:textId="77777777" w:rsidR="00F56E0B" w:rsidRPr="00EA12C1" w:rsidRDefault="00447EDC" w:rsidP="006B3F21">
      <w:pPr>
        <w:widowControl/>
        <w:numPr>
          <w:ilvl w:val="1"/>
          <w:numId w:val="10"/>
        </w:numPr>
        <w:autoSpaceDE/>
        <w:autoSpaceDN/>
        <w:ind w:left="709"/>
        <w:contextualSpacing/>
        <w:jc w:val="both"/>
        <w:rPr>
          <w:rFonts w:ascii="Cambria" w:hAnsi="Cambria" w:cs="Calibri"/>
          <w:lang w:eastAsia="cs-CZ"/>
        </w:rPr>
      </w:pPr>
      <w:r w:rsidRPr="00EA12C1">
        <w:rPr>
          <w:rFonts w:ascii="Cambria" w:hAnsi="Cambria" w:cs="Calibri"/>
          <w:lang w:eastAsia="cs-CZ"/>
        </w:rPr>
        <w:t>u silnice I. a II. třídy bude porucha odstraněna do 24 hodin.</w:t>
      </w:r>
    </w:p>
    <w:p w14:paraId="65402C25" w14:textId="69EA7117" w:rsidR="00F56E0B" w:rsidRPr="00EA12C1" w:rsidRDefault="00447EDC" w:rsidP="006B3F21">
      <w:pPr>
        <w:widowControl/>
        <w:numPr>
          <w:ilvl w:val="1"/>
          <w:numId w:val="10"/>
        </w:numPr>
        <w:autoSpaceDE/>
        <w:autoSpaceDN/>
        <w:ind w:left="709"/>
        <w:contextualSpacing/>
        <w:jc w:val="both"/>
        <w:rPr>
          <w:rFonts w:ascii="Cambria" w:hAnsi="Cambria" w:cs="Calibri"/>
          <w:lang w:eastAsia="cs-CZ"/>
        </w:rPr>
      </w:pPr>
      <w:r w:rsidRPr="00EA12C1">
        <w:rPr>
          <w:rFonts w:ascii="Cambria" w:hAnsi="Cambria" w:cs="Calibri"/>
          <w:lang w:eastAsia="cs-CZ"/>
        </w:rPr>
        <w:t>u místních komunikací bude provedeno odstranění poruchy do 2 pracovních dnů. U osvětlení přechodů pro chodce bude provedeno odstranění poruchy do 24 hodin</w:t>
      </w:r>
      <w:r w:rsidR="00F56E0B" w:rsidRPr="00EA12C1">
        <w:rPr>
          <w:rFonts w:ascii="Cambria" w:hAnsi="Cambria" w:cs="Calibri"/>
          <w:lang w:eastAsia="cs-CZ"/>
        </w:rPr>
        <w:t>.</w:t>
      </w:r>
    </w:p>
    <w:p w14:paraId="16F5A3DF" w14:textId="77777777" w:rsidR="00F56E0B" w:rsidRPr="00EA12C1" w:rsidRDefault="00447EDC" w:rsidP="006B3F21">
      <w:pPr>
        <w:widowControl/>
        <w:numPr>
          <w:ilvl w:val="1"/>
          <w:numId w:val="10"/>
        </w:numPr>
        <w:autoSpaceDE/>
        <w:autoSpaceDN/>
        <w:ind w:left="709"/>
        <w:contextualSpacing/>
        <w:jc w:val="both"/>
        <w:rPr>
          <w:rFonts w:ascii="Cambria" w:hAnsi="Cambria" w:cs="Calibri"/>
          <w:lang w:eastAsia="cs-CZ"/>
        </w:rPr>
      </w:pPr>
      <w:r w:rsidRPr="00EA12C1">
        <w:rPr>
          <w:rFonts w:ascii="Cambria" w:hAnsi="Cambria" w:cs="Calibri"/>
          <w:lang w:eastAsia="cs-CZ"/>
        </w:rPr>
        <w:t>do 60 min. od oznámení havárie nebo poruchy zahájí dodavatel práce a nepřetržitě bude pokračovat na odstranění závad, při nichž může dojít k ohrožení zdraví nebo života elektrickým proudem.</w:t>
      </w:r>
    </w:p>
    <w:p w14:paraId="05A3F09A" w14:textId="77777777" w:rsidR="00F56E0B" w:rsidRPr="00EA12C1" w:rsidRDefault="00447EDC" w:rsidP="006B3F21">
      <w:pPr>
        <w:widowControl/>
        <w:numPr>
          <w:ilvl w:val="1"/>
          <w:numId w:val="10"/>
        </w:numPr>
        <w:autoSpaceDE/>
        <w:autoSpaceDN/>
        <w:ind w:left="709"/>
        <w:contextualSpacing/>
        <w:jc w:val="both"/>
        <w:rPr>
          <w:rFonts w:ascii="Cambria" w:hAnsi="Cambria" w:cs="Calibri"/>
          <w:lang w:eastAsia="cs-CZ"/>
        </w:rPr>
      </w:pPr>
      <w:r w:rsidRPr="00EA12C1">
        <w:rPr>
          <w:rFonts w:ascii="Cambria" w:hAnsi="Cambria" w:cs="Calibri"/>
          <w:lang w:eastAsia="cs-CZ"/>
        </w:rPr>
        <w:t>do 90 dnů odstraní dodavatel provizorní vzdušná vedení, která jsou důsledkem operativního řešení kabelové poruchy, a provede konečnou úpravu zemního kabelového vedení, pokud to dovolí klimatické podmínky.</w:t>
      </w:r>
    </w:p>
    <w:p w14:paraId="2C30287D" w14:textId="6A4D9A4F" w:rsidR="00447EDC" w:rsidRPr="00EA12C1" w:rsidRDefault="00447EDC" w:rsidP="006B3F21">
      <w:pPr>
        <w:widowControl/>
        <w:numPr>
          <w:ilvl w:val="1"/>
          <w:numId w:val="10"/>
        </w:numPr>
        <w:autoSpaceDE/>
        <w:autoSpaceDN/>
        <w:ind w:left="709"/>
        <w:contextualSpacing/>
        <w:jc w:val="both"/>
        <w:rPr>
          <w:rFonts w:ascii="Cambria" w:hAnsi="Cambria" w:cs="Calibri"/>
          <w:lang w:eastAsia="cs-CZ"/>
        </w:rPr>
      </w:pPr>
      <w:r w:rsidRPr="00EA12C1">
        <w:rPr>
          <w:rFonts w:ascii="Cambria" w:hAnsi="Cambria" w:cs="Calibri"/>
          <w:lang w:eastAsia="cs-CZ"/>
        </w:rPr>
        <w:t>termín dokončení odstranění závady, kde práce budou trvat déle, než uvedeno v bodech 1</w:t>
      </w:r>
      <w:r w:rsidR="00E112D4" w:rsidRPr="00EA12C1">
        <w:rPr>
          <w:rFonts w:ascii="Cambria" w:hAnsi="Cambria" w:cs="Calibri"/>
          <w:lang w:eastAsia="cs-CZ"/>
        </w:rPr>
        <w:t>3</w:t>
      </w:r>
      <w:r w:rsidRPr="00EA12C1">
        <w:rPr>
          <w:rFonts w:ascii="Cambria" w:hAnsi="Cambria" w:cs="Calibri"/>
          <w:lang w:eastAsia="cs-CZ"/>
        </w:rPr>
        <w:t>.3. – 1</w:t>
      </w:r>
      <w:r w:rsidR="00E112D4" w:rsidRPr="00EA12C1">
        <w:rPr>
          <w:rFonts w:ascii="Cambria" w:hAnsi="Cambria" w:cs="Calibri"/>
          <w:lang w:eastAsia="cs-CZ"/>
        </w:rPr>
        <w:t>3</w:t>
      </w:r>
      <w:r w:rsidRPr="00EA12C1">
        <w:rPr>
          <w:rFonts w:ascii="Cambria" w:hAnsi="Cambria" w:cs="Calibri"/>
          <w:lang w:eastAsia="cs-CZ"/>
        </w:rPr>
        <w:t xml:space="preserve">.6., bude vždy dohodnut s objednatelem. </w:t>
      </w:r>
    </w:p>
    <w:p w14:paraId="171D3CAF" w14:textId="77777777" w:rsidR="00F56E0B" w:rsidRPr="00EA12C1" w:rsidRDefault="00447EDC"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Součástí údržby není činnost investičního charakteru (tzn. zvýšení počtu zařízení, ZM či SB).</w:t>
      </w:r>
    </w:p>
    <w:p w14:paraId="3A7B4F26" w14:textId="75F6C62A" w:rsidR="00447EDC" w:rsidRPr="00EA12C1" w:rsidRDefault="00447EDC"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 xml:space="preserve">V rámci </w:t>
      </w:r>
      <w:r w:rsidRPr="00EA12C1">
        <w:rPr>
          <w:rFonts w:ascii="Cambria" w:hAnsi="Cambria" w:cs="Calibri"/>
          <w:b/>
          <w:bCs/>
          <w:lang w:eastAsia="cs-CZ"/>
        </w:rPr>
        <w:t>oprav</w:t>
      </w:r>
      <w:r w:rsidRPr="00EA12C1">
        <w:rPr>
          <w:rFonts w:ascii="Cambria" w:hAnsi="Cambria" w:cs="Calibri"/>
          <w:lang w:eastAsia="cs-CZ"/>
        </w:rPr>
        <w:t xml:space="preserve"> je dodavatel povinen</w:t>
      </w:r>
    </w:p>
    <w:p w14:paraId="279848D6" w14:textId="77777777"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odstraňovat škody na předmětu smlouvy způsobené povětrnostními vlivy a jinými činiteli,</w:t>
      </w:r>
    </w:p>
    <w:p w14:paraId="182F0007" w14:textId="77777777"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odstraňovat škody na předmětu smlouvy způsobené zásahem třetí osoby, živelnou pohromou nebo dožitím zařízení VO,</w:t>
      </w:r>
    </w:p>
    <w:p w14:paraId="5E20CE8E" w14:textId="77777777"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odstraňovat poruchy a provádět opravy svítidel, spínacích míst, jistících prvků, stožárových rozvodnic, betonových základů stožárů VO, rozvodů,</w:t>
      </w:r>
    </w:p>
    <w:p w14:paraId="2BA0F867" w14:textId="77777777"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odstraňovat běžné poruchy na napájecích kabelech vč. zajištění výkopových prací a uvedení míst po zásahu do původního stavu (v případě nutnosti výměna kabelového pole), přičemž dodavatel odpovídá za případné poškození sítí a podzemních a nadzemních vedení jiných vlastníků,</w:t>
      </w:r>
    </w:p>
    <w:p w14:paraId="59664096" w14:textId="77777777"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provádět rovnání stožárů VO,</w:t>
      </w:r>
    </w:p>
    <w:p w14:paraId="42C8AB09" w14:textId="77777777"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čistit svítidla v případě potřeby (zejména při snížené intenzitě osvětlení), či na vyžádání objednatele,</w:t>
      </w:r>
    </w:p>
    <w:p w14:paraId="27564B5E" w14:textId="77777777"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zabezpečit veškerý materiál a náhradní díly potřebné pro údržbu a opravy VO.</w:t>
      </w:r>
    </w:p>
    <w:p w14:paraId="3496197C" w14:textId="77777777" w:rsidR="00447EDC" w:rsidRPr="00EA12C1" w:rsidRDefault="00447EDC"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 xml:space="preserve">V rámci </w:t>
      </w:r>
      <w:r w:rsidRPr="00EA12C1">
        <w:rPr>
          <w:rFonts w:ascii="Cambria" w:hAnsi="Cambria" w:cs="Calibri"/>
          <w:b/>
          <w:bCs/>
          <w:lang w:eastAsia="cs-CZ"/>
        </w:rPr>
        <w:t>technické činnosti</w:t>
      </w:r>
      <w:r w:rsidRPr="00EA12C1">
        <w:rPr>
          <w:rFonts w:ascii="Cambria" w:hAnsi="Cambria" w:cs="Calibri"/>
          <w:lang w:eastAsia="cs-CZ"/>
        </w:rPr>
        <w:t xml:space="preserve"> je dodavatel povinen k:</w:t>
      </w:r>
    </w:p>
    <w:p w14:paraId="246549F6" w14:textId="180FDF0F" w:rsidR="00D751D3" w:rsidRPr="00EA12C1" w:rsidRDefault="00447EDC" w:rsidP="006B3F21">
      <w:pPr>
        <w:pStyle w:val="Odstavecseseznamem"/>
        <w:numPr>
          <w:ilvl w:val="1"/>
          <w:numId w:val="10"/>
        </w:numPr>
        <w:ind w:left="709" w:hanging="425"/>
        <w:rPr>
          <w:rFonts w:ascii="Cambria" w:hAnsi="Cambria" w:cs="Calibri"/>
          <w:lang w:eastAsia="cs-CZ"/>
        </w:rPr>
      </w:pPr>
      <w:r w:rsidRPr="00EA12C1">
        <w:rPr>
          <w:rFonts w:ascii="Cambria" w:hAnsi="Cambria" w:cs="Calibri"/>
          <w:lang w:eastAsia="cs-CZ"/>
        </w:rPr>
        <w:t xml:space="preserve">poskytování poradenských a konzultačních služeb v oblasti rozvoje VO na území </w:t>
      </w:r>
      <w:r w:rsidR="00F56E0B" w:rsidRPr="00EA12C1">
        <w:rPr>
          <w:rFonts w:ascii="Cambria" w:hAnsi="Cambria" w:cs="Calibri"/>
          <w:lang w:eastAsia="cs-CZ"/>
        </w:rPr>
        <w:lastRenderedPageBreak/>
        <w:t>m</w:t>
      </w:r>
      <w:r w:rsidRPr="00EA12C1">
        <w:rPr>
          <w:rFonts w:ascii="Cambria" w:hAnsi="Cambria" w:cs="Calibri"/>
          <w:lang w:eastAsia="cs-CZ"/>
        </w:rPr>
        <w:t>ěsta objednateli a se souhlasem objednatele i dalším subjektům</w:t>
      </w:r>
      <w:r w:rsidR="00D751D3" w:rsidRPr="00EA12C1">
        <w:rPr>
          <w:rFonts w:ascii="Cambria" w:hAnsi="Cambria" w:cs="Calibri"/>
          <w:lang w:eastAsia="cs-CZ"/>
        </w:rPr>
        <w:t>,</w:t>
      </w:r>
      <w:r w:rsidR="00D751D3" w:rsidRPr="00EA12C1">
        <w:rPr>
          <w:rFonts w:ascii="Cambria" w:hAnsi="Cambria" w:cs="Calibri"/>
        </w:rPr>
        <w:t xml:space="preserve"> </w:t>
      </w:r>
      <w:r w:rsidR="00D751D3" w:rsidRPr="00EA12C1">
        <w:rPr>
          <w:rFonts w:ascii="Cambria" w:hAnsi="Cambria" w:cs="Calibri"/>
          <w:lang w:eastAsia="cs-CZ"/>
        </w:rPr>
        <w:t>účast v mezioborových týmech (např. urbanisté, architekti, zahradní architekti, výtvarníci apod.) zřízených nebo odsouhlasených městem za účelem zlepšení veřejného a slavnostního osvětlení,</w:t>
      </w:r>
    </w:p>
    <w:p w14:paraId="49201AAF" w14:textId="4B538C55" w:rsidR="00D8681B" w:rsidRPr="00EA12C1" w:rsidRDefault="00D8681B"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 xml:space="preserve">spolupráce s městem, zejména s odborem </w:t>
      </w:r>
      <w:r w:rsidR="005E367D" w:rsidRPr="00EA12C1">
        <w:rPr>
          <w:rFonts w:ascii="Cambria" w:hAnsi="Cambria" w:cs="Calibri"/>
          <w:lang w:eastAsia="cs-CZ"/>
        </w:rPr>
        <w:t>investic, veřejných zakázek a dotací</w:t>
      </w:r>
      <w:r w:rsidRPr="00EA12C1">
        <w:rPr>
          <w:rFonts w:ascii="Cambria" w:hAnsi="Cambria" w:cs="Calibri"/>
          <w:lang w:eastAsia="cs-CZ"/>
        </w:rPr>
        <w:t>, vyjadřování se k projektům města a projektům třetích osob, spolupráce na přípravě nové projektové dokumentace v oblasti VO a dále spolupráce a součinnost při realizaci nového VO,</w:t>
      </w:r>
    </w:p>
    <w:p w14:paraId="5F4283E5" w14:textId="6E4B9A4C"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sledování změn v souvisejících zákonech, vyhláškách a normách a jejich aplikace</w:t>
      </w:r>
      <w:r w:rsidR="00D751D3" w:rsidRPr="00EA12C1">
        <w:rPr>
          <w:rFonts w:ascii="Cambria" w:hAnsi="Cambria" w:cs="Calibri"/>
          <w:lang w:eastAsia="cs-CZ"/>
        </w:rPr>
        <w:t>,</w:t>
      </w:r>
    </w:p>
    <w:p w14:paraId="15CAE480" w14:textId="656B5848"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pravidelnému doplňování evidenčních štítků zařízení</w:t>
      </w:r>
      <w:r w:rsidR="00D751D3" w:rsidRPr="00EA12C1">
        <w:rPr>
          <w:rFonts w:ascii="Cambria" w:hAnsi="Cambria" w:cs="Calibri"/>
          <w:lang w:eastAsia="cs-CZ"/>
        </w:rPr>
        <w:t>,</w:t>
      </w:r>
    </w:p>
    <w:p w14:paraId="23ACC317" w14:textId="6226B9F7"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jednání s majiteli pozemků a objektů v případě nepřístupného zařízení</w:t>
      </w:r>
      <w:r w:rsidR="00D751D3" w:rsidRPr="00EA12C1">
        <w:rPr>
          <w:rFonts w:ascii="Cambria" w:hAnsi="Cambria" w:cs="Calibri"/>
          <w:lang w:eastAsia="cs-CZ"/>
        </w:rPr>
        <w:t>,</w:t>
      </w:r>
    </w:p>
    <w:p w14:paraId="35C512DC" w14:textId="02B92395"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spolupráci při řešení mimořádných stavů</w:t>
      </w:r>
      <w:r w:rsidR="00D751D3" w:rsidRPr="00EA12C1">
        <w:rPr>
          <w:rFonts w:ascii="Cambria" w:hAnsi="Cambria" w:cs="Calibri"/>
          <w:lang w:eastAsia="cs-CZ"/>
        </w:rPr>
        <w:t>,</w:t>
      </w:r>
    </w:p>
    <w:p w14:paraId="64716307" w14:textId="1396BF5B"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 xml:space="preserve">projednávání a řešení stížností osob (neosvětlenost, </w:t>
      </w:r>
      <w:proofErr w:type="spellStart"/>
      <w:r w:rsidRPr="00EA12C1">
        <w:rPr>
          <w:rFonts w:ascii="Cambria" w:hAnsi="Cambria" w:cs="Calibri"/>
          <w:lang w:eastAsia="cs-CZ"/>
        </w:rPr>
        <w:t>přesvětlenost</w:t>
      </w:r>
      <w:proofErr w:type="spellEnd"/>
      <w:r w:rsidRPr="00EA12C1">
        <w:rPr>
          <w:rFonts w:ascii="Cambria" w:hAnsi="Cambria" w:cs="Calibri"/>
          <w:lang w:eastAsia="cs-CZ"/>
        </w:rPr>
        <w:t>, oslňování atd.)</w:t>
      </w:r>
      <w:r w:rsidR="00D751D3" w:rsidRPr="00EA12C1">
        <w:rPr>
          <w:rFonts w:ascii="Cambria" w:hAnsi="Cambria" w:cs="Calibri"/>
          <w:lang w:eastAsia="cs-CZ"/>
        </w:rPr>
        <w:t>,</w:t>
      </w:r>
    </w:p>
    <w:p w14:paraId="6CF0ECF7" w14:textId="1937D0B1"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zajišťování podkladů pro jednání s pojišťovnami nebo při řešení právních sporů</w:t>
      </w:r>
      <w:r w:rsidR="00D751D3" w:rsidRPr="00EA12C1">
        <w:rPr>
          <w:rFonts w:ascii="Cambria" w:hAnsi="Cambria" w:cs="Calibri"/>
          <w:lang w:eastAsia="cs-CZ"/>
        </w:rPr>
        <w:t>,</w:t>
      </w:r>
    </w:p>
    <w:p w14:paraId="06792243" w14:textId="77777777" w:rsidR="00D8681B" w:rsidRPr="00EA12C1" w:rsidRDefault="00D8681B"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organizační zajištění vyřizování stížností a podnětů občanů a součinností se složkami Městské Policie a Policie České republiky, nebo bezpečnostními agenturami pověřenými výkonem bezpečnostní služby městem,</w:t>
      </w:r>
    </w:p>
    <w:p w14:paraId="2D0E4057" w14:textId="77777777" w:rsidR="00D8681B"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vyjadřování se k projektovaným záměrům v rámci stavebního řízení</w:t>
      </w:r>
      <w:r w:rsidR="00D751D3" w:rsidRPr="00EA12C1">
        <w:rPr>
          <w:rFonts w:ascii="Cambria" w:hAnsi="Cambria" w:cs="Calibri"/>
          <w:lang w:eastAsia="cs-CZ"/>
        </w:rPr>
        <w:t>,</w:t>
      </w:r>
    </w:p>
    <w:p w14:paraId="71BFAF5F" w14:textId="16C71D75" w:rsidR="00447EDC" w:rsidRPr="00EA12C1" w:rsidRDefault="00D8681B"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vyjadřování se z pozice provozovatele k sítím VO,</w:t>
      </w:r>
    </w:p>
    <w:p w14:paraId="61B7C23A" w14:textId="7F36A6F3"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připomínkování projektových dokumentací třetích stran týkajících se spravovaného zařízení</w:t>
      </w:r>
      <w:r w:rsidR="00D751D3" w:rsidRPr="00EA12C1">
        <w:rPr>
          <w:rFonts w:ascii="Cambria" w:hAnsi="Cambria" w:cs="Calibri"/>
          <w:lang w:eastAsia="cs-CZ"/>
        </w:rPr>
        <w:t>,</w:t>
      </w:r>
    </w:p>
    <w:p w14:paraId="61A30881" w14:textId="6EAFAE5D"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účasti na předání staveniště, přejímacích řízení, kolaudacích</w:t>
      </w:r>
      <w:r w:rsidR="00D751D3" w:rsidRPr="00EA12C1">
        <w:rPr>
          <w:rFonts w:ascii="Cambria" w:hAnsi="Cambria" w:cs="Calibri"/>
          <w:lang w:eastAsia="cs-CZ"/>
        </w:rPr>
        <w:t>,</w:t>
      </w:r>
    </w:p>
    <w:p w14:paraId="468A2A1C" w14:textId="64C109D0"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jednání s investory o náhradě škod na zařízení v případě investičních staveb</w:t>
      </w:r>
      <w:r w:rsidR="00D751D3" w:rsidRPr="00EA12C1">
        <w:rPr>
          <w:rFonts w:ascii="Cambria" w:hAnsi="Cambria" w:cs="Calibri"/>
          <w:lang w:eastAsia="cs-CZ"/>
        </w:rPr>
        <w:t>,</w:t>
      </w:r>
    </w:p>
    <w:p w14:paraId="3D7E4791" w14:textId="5CA25D48"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vyčíslení nákladů na opravu škod na zařízení</w:t>
      </w:r>
      <w:r w:rsidR="00D751D3" w:rsidRPr="00EA12C1">
        <w:rPr>
          <w:rFonts w:ascii="Cambria" w:hAnsi="Cambria" w:cs="Calibri"/>
          <w:lang w:eastAsia="cs-CZ"/>
        </w:rPr>
        <w:t>,</w:t>
      </w:r>
    </w:p>
    <w:p w14:paraId="308C65E3" w14:textId="5BE18280"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řešení majetkových vypořádání</w:t>
      </w:r>
      <w:r w:rsidR="00D751D3" w:rsidRPr="00EA12C1">
        <w:rPr>
          <w:rFonts w:ascii="Cambria" w:hAnsi="Cambria" w:cs="Calibri"/>
          <w:lang w:eastAsia="cs-CZ"/>
        </w:rPr>
        <w:t>,</w:t>
      </w:r>
    </w:p>
    <w:p w14:paraId="152D71A3" w14:textId="75583F30"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přípravě podkladů pro věcná břemena</w:t>
      </w:r>
      <w:r w:rsidR="00D751D3" w:rsidRPr="00EA12C1">
        <w:rPr>
          <w:rFonts w:ascii="Cambria" w:hAnsi="Cambria" w:cs="Calibri"/>
          <w:lang w:eastAsia="cs-CZ"/>
        </w:rPr>
        <w:t>,</w:t>
      </w:r>
    </w:p>
    <w:p w14:paraId="1D44940C" w14:textId="77777777" w:rsidR="00D751D3"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řešení podnětů na stav spravovaného zařízení (doplnění, přeložky apod)</w:t>
      </w:r>
      <w:r w:rsidR="00D751D3" w:rsidRPr="00EA12C1">
        <w:rPr>
          <w:rFonts w:ascii="Cambria" w:hAnsi="Cambria" w:cs="Calibri"/>
          <w:lang w:eastAsia="cs-CZ"/>
        </w:rPr>
        <w:t>.</w:t>
      </w:r>
    </w:p>
    <w:p w14:paraId="24A220F4" w14:textId="77777777" w:rsidR="00D8681B" w:rsidRPr="00EA12C1" w:rsidRDefault="00D751D3"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plnění ohlašovacích povinností stanovených obecně závaznými právními předpisy, zejména pak stavebním zákonem,</w:t>
      </w:r>
    </w:p>
    <w:p w14:paraId="4C870982" w14:textId="77777777" w:rsidR="00D8681B" w:rsidRPr="00EA12C1" w:rsidRDefault="00D751D3"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vytyčování sítí VO,</w:t>
      </w:r>
    </w:p>
    <w:p w14:paraId="71DEF30C" w14:textId="6119E1F0" w:rsidR="00D751D3" w:rsidRPr="00EA12C1" w:rsidRDefault="00D751D3"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provádění přejímek prací jiných subjektů.</w:t>
      </w:r>
    </w:p>
    <w:p w14:paraId="75ACDA69" w14:textId="77777777" w:rsidR="00447EDC" w:rsidRPr="00EA12C1" w:rsidRDefault="00447EDC" w:rsidP="005E367D">
      <w:pPr>
        <w:widowControl/>
        <w:numPr>
          <w:ilvl w:val="0"/>
          <w:numId w:val="10"/>
        </w:numPr>
        <w:autoSpaceDE/>
        <w:autoSpaceDN/>
        <w:ind w:left="426" w:hanging="426"/>
        <w:jc w:val="both"/>
        <w:rPr>
          <w:rFonts w:ascii="Cambria" w:hAnsi="Cambria" w:cs="Calibri"/>
          <w:lang w:eastAsia="cs-CZ"/>
        </w:rPr>
      </w:pPr>
      <w:r w:rsidRPr="00EA12C1">
        <w:rPr>
          <w:rFonts w:ascii="Cambria" w:hAnsi="Cambria" w:cs="Calibri"/>
          <w:lang w:eastAsia="cs-CZ"/>
        </w:rPr>
        <w:t>Dodavatel je dále povinen:</w:t>
      </w:r>
    </w:p>
    <w:p w14:paraId="0343E7D5" w14:textId="2C112977" w:rsidR="00447EDC"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vést o své činnosti ve vztahu k VO oddělené účetnictví, kontrolní orgány objednatele mají právo vyžádat si z něj jakékoliv údaje nebo do něj nahlížet</w:t>
      </w:r>
      <w:r w:rsidR="00D751D3" w:rsidRPr="00EA12C1">
        <w:rPr>
          <w:rFonts w:ascii="Cambria" w:hAnsi="Cambria" w:cs="Calibri"/>
          <w:lang w:eastAsia="cs-CZ"/>
        </w:rPr>
        <w:t>,</w:t>
      </w:r>
    </w:p>
    <w:p w14:paraId="23EFD73B" w14:textId="77777777" w:rsidR="001B366E" w:rsidRPr="00EA12C1" w:rsidRDefault="00447EDC" w:rsidP="006B3F21">
      <w:pPr>
        <w:widowControl/>
        <w:numPr>
          <w:ilvl w:val="1"/>
          <w:numId w:val="10"/>
        </w:numPr>
        <w:autoSpaceDE/>
        <w:autoSpaceDN/>
        <w:ind w:left="709" w:hanging="425"/>
        <w:contextualSpacing/>
        <w:jc w:val="both"/>
        <w:rPr>
          <w:rFonts w:ascii="Cambria" w:hAnsi="Cambria" w:cs="Calibri"/>
          <w:lang w:eastAsia="cs-CZ"/>
        </w:rPr>
      </w:pPr>
      <w:r w:rsidRPr="00EA12C1">
        <w:rPr>
          <w:rFonts w:ascii="Cambria" w:hAnsi="Cambria" w:cs="Calibri"/>
          <w:lang w:eastAsia="cs-CZ"/>
        </w:rPr>
        <w:t>archivovat po celou dobu platnosti Smlouvy veškeré listiny, které mají význam pro další období, zejména technickou a stavební dokumentaci</w:t>
      </w:r>
      <w:r w:rsidR="00D751D3" w:rsidRPr="00EA12C1">
        <w:rPr>
          <w:rFonts w:ascii="Cambria" w:hAnsi="Cambria" w:cs="Calibri"/>
          <w:lang w:eastAsia="cs-CZ"/>
        </w:rPr>
        <w:t>.</w:t>
      </w:r>
    </w:p>
    <w:p w14:paraId="48B8C533" w14:textId="77777777" w:rsidR="00A853E7" w:rsidRPr="00EA12C1" w:rsidRDefault="00A853E7" w:rsidP="005E367D">
      <w:pPr>
        <w:widowControl/>
        <w:numPr>
          <w:ilvl w:val="0"/>
          <w:numId w:val="10"/>
        </w:numPr>
        <w:autoSpaceDE/>
        <w:autoSpaceDN/>
        <w:ind w:left="426" w:hanging="426"/>
        <w:contextualSpacing/>
        <w:jc w:val="both"/>
        <w:rPr>
          <w:rFonts w:ascii="Cambria" w:hAnsi="Cambria" w:cs="Calibri"/>
          <w:lang w:eastAsia="cs-CZ"/>
        </w:rPr>
      </w:pPr>
      <w:r w:rsidRPr="00EA12C1">
        <w:rPr>
          <w:rFonts w:ascii="Cambria" w:hAnsi="Cambria" w:cs="Calibri"/>
          <w:color w:val="0F0F0F"/>
        </w:rPr>
        <w:t>Dodavatel</w:t>
      </w:r>
      <w:r w:rsidR="001B366E" w:rsidRPr="00EA12C1">
        <w:rPr>
          <w:rFonts w:ascii="Cambria" w:hAnsi="Cambria" w:cs="Calibri"/>
          <w:color w:val="0F0F0F"/>
        </w:rPr>
        <w:t xml:space="preserve"> je povinen realizovat opravy, běžnou a preventivní údržbu na vlastní nebezpečí a vlastní odpovědnost. V případě, že část těchto činností svěří k faktické realizaci jiným fyzickým či právnickým osobám, odpovědnost </w:t>
      </w:r>
      <w:r w:rsidRPr="00EA12C1">
        <w:rPr>
          <w:rFonts w:ascii="Cambria" w:hAnsi="Cambria" w:cs="Calibri"/>
          <w:color w:val="0F0F0F"/>
        </w:rPr>
        <w:t>dodavatele</w:t>
      </w:r>
      <w:r w:rsidR="001B366E" w:rsidRPr="00EA12C1">
        <w:rPr>
          <w:rFonts w:ascii="Cambria" w:hAnsi="Cambria" w:cs="Calibri"/>
          <w:color w:val="0F0F0F"/>
        </w:rPr>
        <w:t xml:space="preserve"> vůči </w:t>
      </w:r>
      <w:r w:rsidRPr="00EA12C1">
        <w:rPr>
          <w:rFonts w:ascii="Cambria" w:hAnsi="Cambria" w:cs="Calibri"/>
          <w:color w:val="0F0F0F"/>
        </w:rPr>
        <w:t>objednateli</w:t>
      </w:r>
      <w:r w:rsidR="001B366E" w:rsidRPr="00EA12C1">
        <w:rPr>
          <w:rFonts w:ascii="Cambria" w:hAnsi="Cambria" w:cs="Calibri"/>
          <w:color w:val="0F0F0F"/>
        </w:rPr>
        <w:t xml:space="preserve"> tím není nikterak dotčena. </w:t>
      </w:r>
    </w:p>
    <w:p w14:paraId="4FAC1D71" w14:textId="335C0D20" w:rsidR="00A853E7" w:rsidRPr="00EA12C1" w:rsidRDefault="001B366E" w:rsidP="005E367D">
      <w:pPr>
        <w:widowControl/>
        <w:numPr>
          <w:ilvl w:val="0"/>
          <w:numId w:val="10"/>
        </w:numPr>
        <w:autoSpaceDE/>
        <w:autoSpaceDN/>
        <w:ind w:left="426" w:hanging="426"/>
        <w:contextualSpacing/>
        <w:jc w:val="both"/>
        <w:rPr>
          <w:rFonts w:ascii="Cambria" w:hAnsi="Cambria" w:cs="Calibri"/>
          <w:lang w:eastAsia="cs-CZ"/>
        </w:rPr>
      </w:pPr>
      <w:r w:rsidRPr="00EA12C1">
        <w:rPr>
          <w:rFonts w:ascii="Cambria" w:hAnsi="Cambria" w:cs="Calibri"/>
          <w:color w:val="0F0F0F"/>
        </w:rPr>
        <w:t>Věci, především materiál, nutný k provedení činností dle t</w:t>
      </w:r>
      <w:r w:rsidR="00833E40" w:rsidRPr="00EA12C1">
        <w:rPr>
          <w:rFonts w:ascii="Cambria" w:hAnsi="Cambria" w:cs="Calibri"/>
          <w:color w:val="0F0F0F"/>
        </w:rPr>
        <w:t>ohoto článku</w:t>
      </w:r>
      <w:r w:rsidRPr="00EA12C1">
        <w:rPr>
          <w:rFonts w:ascii="Cambria" w:hAnsi="Cambria" w:cs="Calibri"/>
          <w:color w:val="0F0F0F"/>
        </w:rPr>
        <w:t xml:space="preserve"> si opatří </w:t>
      </w:r>
      <w:r w:rsidR="00A853E7" w:rsidRPr="00EA12C1">
        <w:rPr>
          <w:rFonts w:ascii="Cambria" w:hAnsi="Cambria" w:cs="Calibri"/>
          <w:color w:val="0F0F0F"/>
        </w:rPr>
        <w:t>dodavatel</w:t>
      </w:r>
      <w:r w:rsidRPr="00EA12C1">
        <w:rPr>
          <w:rFonts w:ascii="Cambria" w:hAnsi="Cambria" w:cs="Calibri"/>
          <w:color w:val="0F0F0F"/>
        </w:rPr>
        <w:t xml:space="preserve"> na vlastní náklady, přičemž cena je již zahrnuta v dohodnuté odměně za předmět plnění dle této </w:t>
      </w:r>
      <w:r w:rsidR="00A853E7" w:rsidRPr="00EA12C1">
        <w:rPr>
          <w:rFonts w:ascii="Cambria" w:hAnsi="Cambria" w:cs="Calibri"/>
          <w:color w:val="0F0F0F"/>
        </w:rPr>
        <w:t>S</w:t>
      </w:r>
      <w:r w:rsidRPr="00EA12C1">
        <w:rPr>
          <w:rFonts w:ascii="Cambria" w:hAnsi="Cambria" w:cs="Calibri"/>
          <w:color w:val="0F0F0F"/>
        </w:rPr>
        <w:t>mlouvy.</w:t>
      </w:r>
    </w:p>
    <w:p w14:paraId="272566DE" w14:textId="2B8B3C43" w:rsidR="001B366E" w:rsidRPr="00EA12C1" w:rsidRDefault="00A853E7" w:rsidP="005E367D">
      <w:pPr>
        <w:widowControl/>
        <w:numPr>
          <w:ilvl w:val="0"/>
          <w:numId w:val="10"/>
        </w:numPr>
        <w:autoSpaceDE/>
        <w:autoSpaceDN/>
        <w:ind w:left="426" w:hanging="426"/>
        <w:contextualSpacing/>
        <w:jc w:val="both"/>
        <w:rPr>
          <w:rFonts w:ascii="Cambria" w:hAnsi="Cambria" w:cs="Calibri"/>
          <w:lang w:eastAsia="cs-CZ"/>
        </w:rPr>
      </w:pPr>
      <w:r w:rsidRPr="00EA12C1">
        <w:rPr>
          <w:rFonts w:ascii="Cambria" w:hAnsi="Cambria" w:cs="Calibri"/>
          <w:color w:val="0F0F0F"/>
        </w:rPr>
        <w:t>Dodavatel</w:t>
      </w:r>
      <w:r w:rsidR="001B366E" w:rsidRPr="00EA12C1">
        <w:rPr>
          <w:rFonts w:ascii="Cambria" w:hAnsi="Cambria" w:cs="Calibri"/>
          <w:color w:val="0F0F0F"/>
        </w:rPr>
        <w:t xml:space="preserve"> je oprávněn bez zbytečného odkladu písemně upozornit </w:t>
      </w:r>
      <w:r w:rsidRPr="00EA12C1">
        <w:rPr>
          <w:rFonts w:ascii="Cambria" w:hAnsi="Cambria" w:cs="Calibri"/>
          <w:color w:val="0F0F0F"/>
        </w:rPr>
        <w:t>objednatele</w:t>
      </w:r>
      <w:r w:rsidR="001B366E" w:rsidRPr="00EA12C1">
        <w:rPr>
          <w:rFonts w:ascii="Cambria" w:hAnsi="Cambria" w:cs="Calibri"/>
          <w:color w:val="0F0F0F"/>
        </w:rPr>
        <w:t xml:space="preserve"> na případnou nevhodnost jeho pokynu či na skutečnost, že splnění pokynu by bylo v rozporu s obecně závaznými právními předpisy, technickými normami či touto smlouvou (dále také jako „nevhodný pokyn"). Pokud by </w:t>
      </w:r>
      <w:r w:rsidRPr="00EA12C1">
        <w:rPr>
          <w:rFonts w:ascii="Cambria" w:hAnsi="Cambria" w:cs="Calibri"/>
          <w:color w:val="0F0F0F"/>
        </w:rPr>
        <w:t>objednatel</w:t>
      </w:r>
      <w:r w:rsidR="001B366E" w:rsidRPr="00EA12C1">
        <w:rPr>
          <w:rFonts w:ascii="Cambria" w:hAnsi="Cambria" w:cs="Calibri"/>
          <w:color w:val="0F0F0F"/>
        </w:rPr>
        <w:t xml:space="preserve"> i přes toto upozornění písemně trvalo na provedení činností dle takovéhoto nevhodného pokynu, je </w:t>
      </w:r>
      <w:r w:rsidRPr="00EA12C1">
        <w:rPr>
          <w:rFonts w:ascii="Cambria" w:hAnsi="Cambria" w:cs="Calibri"/>
          <w:color w:val="0F0F0F"/>
        </w:rPr>
        <w:t>dodavatel</w:t>
      </w:r>
      <w:r w:rsidR="001B366E" w:rsidRPr="00EA12C1">
        <w:rPr>
          <w:rFonts w:ascii="Cambria" w:hAnsi="Cambria" w:cs="Calibri"/>
          <w:color w:val="0F0F0F"/>
        </w:rPr>
        <w:t xml:space="preserve"> povinný činnost na úseku opravy a údržby VO provést za podmínky, že provedení díla by nebylo v rozporu s obecně závaznými právními předpisy a technickými normami a současně by hrozilo nebezpečí vzniku škody v důsledku nečinnosti; pro oba tyto případy však sjednávají Smluvní strany výslovnou aplikaci ustanovení  § 2594 zák. č. 89/2012 Sb., pokud jde o odpovědnost  zhotovitele  za vady dokončené opravy nebo údržby způsobené nevhodným pokynem a současné aplikaci ustanoveni § 2595 zák. č. 89/2012 Sb., pokud jde o jiné škody, tzn. že </w:t>
      </w:r>
      <w:r w:rsidRPr="00EA12C1">
        <w:rPr>
          <w:rFonts w:ascii="Cambria" w:hAnsi="Cambria" w:cs="Calibri"/>
          <w:color w:val="0F0F0F"/>
        </w:rPr>
        <w:t>objednatel</w:t>
      </w:r>
      <w:r w:rsidR="001B366E" w:rsidRPr="00EA12C1">
        <w:rPr>
          <w:rFonts w:ascii="Cambria" w:hAnsi="Cambria" w:cs="Calibri"/>
          <w:color w:val="0F0F0F"/>
        </w:rPr>
        <w:t xml:space="preserve"> (jako strana </w:t>
      </w:r>
      <w:r w:rsidR="001B366E" w:rsidRPr="00EA12C1">
        <w:rPr>
          <w:rFonts w:ascii="Cambria" w:hAnsi="Cambria" w:cs="Calibri"/>
          <w:color w:val="0F0F0F"/>
        </w:rPr>
        <w:lastRenderedPageBreak/>
        <w:t xml:space="preserve">poškozená) nemá vůči </w:t>
      </w:r>
      <w:r w:rsidRPr="00EA12C1">
        <w:rPr>
          <w:rFonts w:ascii="Cambria" w:hAnsi="Cambria" w:cs="Calibri"/>
          <w:color w:val="0F0F0F"/>
        </w:rPr>
        <w:t>dodavateli</w:t>
      </w:r>
      <w:r w:rsidR="001B366E" w:rsidRPr="00EA12C1">
        <w:rPr>
          <w:rFonts w:ascii="Cambria" w:hAnsi="Cambria" w:cs="Calibri"/>
          <w:color w:val="0F0F0F"/>
        </w:rPr>
        <w:t xml:space="preserve"> nárok na náhradu škody vzniklé </w:t>
      </w:r>
      <w:r w:rsidRPr="00EA12C1">
        <w:rPr>
          <w:rFonts w:ascii="Cambria" w:hAnsi="Cambria" w:cs="Calibri"/>
          <w:color w:val="0F0F0F"/>
        </w:rPr>
        <w:t>objednateli</w:t>
      </w:r>
      <w:r w:rsidR="001B366E" w:rsidRPr="00EA12C1">
        <w:rPr>
          <w:rFonts w:ascii="Cambria" w:hAnsi="Cambria" w:cs="Calibri"/>
          <w:color w:val="0F0F0F"/>
        </w:rPr>
        <w:t xml:space="preserve"> v souvislosti s provedením takovéto činnosti dle nevhodného pokynu.</w:t>
      </w:r>
    </w:p>
    <w:p w14:paraId="2749B436" w14:textId="77777777" w:rsidR="00356C4F" w:rsidRPr="00EA12C1" w:rsidRDefault="00F1202C" w:rsidP="005E367D">
      <w:pPr>
        <w:widowControl/>
        <w:numPr>
          <w:ilvl w:val="0"/>
          <w:numId w:val="10"/>
        </w:numPr>
        <w:autoSpaceDE/>
        <w:autoSpaceDN/>
        <w:ind w:left="426" w:hanging="426"/>
        <w:contextualSpacing/>
        <w:jc w:val="both"/>
        <w:rPr>
          <w:rFonts w:ascii="Cambria" w:hAnsi="Cambria" w:cs="Calibri"/>
          <w:lang w:eastAsia="cs-CZ"/>
        </w:rPr>
      </w:pPr>
      <w:r w:rsidRPr="00EA12C1">
        <w:rPr>
          <w:rFonts w:ascii="Cambria" w:hAnsi="Cambria" w:cs="Calibri"/>
          <w:lang w:eastAsia="cs-CZ"/>
        </w:rPr>
        <w:t>Dochází-li ke změně poddodavatele, jehož prostřednictvím prokazoval dodavatel kvalifikační předpoklady, které požadoval objednatel v zadávací dokumentaci, je dodavatel povinen nahradit takového poddodavatele pouze takovým novým subjektem, který rovněž splňuje prokazovanou část kvalifikačních předpokladů.</w:t>
      </w:r>
    </w:p>
    <w:p w14:paraId="2FACB876" w14:textId="33115137" w:rsidR="00356C4F" w:rsidRPr="00EA12C1" w:rsidRDefault="00356C4F" w:rsidP="005E367D">
      <w:pPr>
        <w:widowControl/>
        <w:numPr>
          <w:ilvl w:val="0"/>
          <w:numId w:val="10"/>
        </w:numPr>
        <w:autoSpaceDE/>
        <w:autoSpaceDN/>
        <w:ind w:left="426" w:hanging="426"/>
        <w:contextualSpacing/>
        <w:jc w:val="both"/>
        <w:rPr>
          <w:rFonts w:ascii="Cambria" w:hAnsi="Cambria" w:cs="Calibri"/>
          <w:lang w:eastAsia="cs-CZ"/>
        </w:rPr>
      </w:pPr>
      <w:r w:rsidRPr="00EA12C1">
        <w:rPr>
          <w:rFonts w:ascii="Cambria" w:hAnsi="Cambria" w:cs="Calibri"/>
          <w:lang w:eastAsia="cs-CZ"/>
        </w:rPr>
        <w:t>Dochází-li ke změně člena realizačního týmu, jehož prostřednictvím prokazoval dodavatel kvalifikační předpoklady, které požadoval objednatel v zadávací dokumentaci, je dodavatel povinen nahradit takového člena realizačního týmu pouze takovou novou osobou, která rovněž splňuje prokazovanou část kvalifikačních předpokladů.</w:t>
      </w:r>
      <w:r w:rsidRPr="00EA12C1">
        <w:rPr>
          <w:rFonts w:ascii="Cambria" w:hAnsi="Cambria" w:cs="Calibri"/>
        </w:rPr>
        <w:t xml:space="preserve"> </w:t>
      </w:r>
      <w:r w:rsidRPr="00EA12C1">
        <w:rPr>
          <w:rFonts w:ascii="Cambria" w:hAnsi="Cambria" w:cs="Calibri"/>
          <w:lang w:eastAsia="cs-CZ"/>
        </w:rPr>
        <w:t xml:space="preserve">V této souvislosti má dodavatel povinnost aktualizovat a poskytnout objednateli seznam členů realizačního týmu. Smluvní strany si výslovně sjednávají, že příloha č. 6 </w:t>
      </w:r>
      <w:r w:rsidRPr="00EA12C1">
        <w:rPr>
          <w:rFonts w:ascii="Cambria" w:hAnsi="Cambria" w:cs="Calibri"/>
          <w:i/>
          <w:iCs/>
          <w:lang w:eastAsia="cs-CZ"/>
        </w:rPr>
        <w:t>Seznam členů realizačního týmu</w:t>
      </w:r>
      <w:r w:rsidRPr="00EA12C1">
        <w:rPr>
          <w:rFonts w:ascii="Cambria" w:hAnsi="Cambria" w:cs="Calibri"/>
          <w:lang w:eastAsia="cs-CZ"/>
        </w:rPr>
        <w:t xml:space="preserve"> této Smlouvy může být upravována v průběhu trávní této Smlouvy. Smluvní strany si dále výslovně sjednávají, že takto aktualizovaná příloha č. 6 této Smlouvy nahrazuje původní neaktuální znění. Pro vyloučení všech pochybností strany uvádí, že ke změně a nahrazení přílohy č. 6 postupem uvedeným v tomto odstavci této Smlouvy, není třeba uzavírat písemný dodatek k této Smlouvě.</w:t>
      </w:r>
    </w:p>
    <w:p w14:paraId="7698379A" w14:textId="5E9D05E6" w:rsidR="00F1202C" w:rsidRPr="00EA12C1" w:rsidRDefault="00F1202C" w:rsidP="005E367D">
      <w:pPr>
        <w:widowControl/>
        <w:numPr>
          <w:ilvl w:val="0"/>
          <w:numId w:val="10"/>
        </w:numPr>
        <w:autoSpaceDE/>
        <w:autoSpaceDN/>
        <w:ind w:left="426" w:hanging="426"/>
        <w:contextualSpacing/>
        <w:jc w:val="both"/>
        <w:rPr>
          <w:rFonts w:ascii="Cambria" w:hAnsi="Cambria" w:cs="Calibri"/>
          <w:lang w:eastAsia="cs-CZ"/>
        </w:rPr>
      </w:pPr>
      <w:r w:rsidRPr="00EA12C1">
        <w:rPr>
          <w:rFonts w:ascii="Cambria" w:hAnsi="Cambria" w:cs="Calibri"/>
          <w:lang w:eastAsia="cs-CZ"/>
        </w:rPr>
        <w:t>Dodavatel je povinen při provádění prací respektovat požadavky k zajištění bezpečnosti práce a ochrany zdraví, dané zejména</w:t>
      </w:r>
    </w:p>
    <w:p w14:paraId="489A0C26" w14:textId="77777777" w:rsidR="00F1202C" w:rsidRPr="00EA12C1" w:rsidRDefault="00F1202C" w:rsidP="006B3F21">
      <w:pPr>
        <w:widowControl/>
        <w:numPr>
          <w:ilvl w:val="1"/>
          <w:numId w:val="10"/>
        </w:numPr>
        <w:autoSpaceDE/>
        <w:autoSpaceDN/>
        <w:contextualSpacing/>
        <w:jc w:val="both"/>
        <w:rPr>
          <w:rFonts w:ascii="Cambria" w:hAnsi="Cambria" w:cs="Calibri"/>
          <w:lang w:eastAsia="cs-CZ"/>
        </w:rPr>
      </w:pPr>
      <w:r w:rsidRPr="00EA12C1">
        <w:rPr>
          <w:rFonts w:ascii="Cambria" w:hAnsi="Cambria" w:cs="Calibri"/>
          <w:lang w:eastAsia="cs-CZ"/>
        </w:rPr>
        <w:t>zákonem č. 262/2006 Sb., ve znění pozdějších předpisů (se zvláštním zřetelem na regulaci odměňování, pracovní doby, doby odpočinku mezi směnami atp.),</w:t>
      </w:r>
    </w:p>
    <w:p w14:paraId="58D0FBB9" w14:textId="77777777" w:rsidR="00F1202C" w:rsidRPr="00EA12C1" w:rsidRDefault="00F1202C" w:rsidP="006B3F21">
      <w:pPr>
        <w:widowControl/>
        <w:numPr>
          <w:ilvl w:val="1"/>
          <w:numId w:val="10"/>
        </w:numPr>
        <w:autoSpaceDE/>
        <w:autoSpaceDN/>
        <w:contextualSpacing/>
        <w:jc w:val="both"/>
        <w:rPr>
          <w:rFonts w:ascii="Cambria" w:hAnsi="Cambria" w:cs="Calibri"/>
          <w:lang w:eastAsia="cs-CZ"/>
        </w:rPr>
      </w:pPr>
      <w:r w:rsidRPr="00EA12C1">
        <w:rPr>
          <w:rFonts w:ascii="Cambria" w:hAnsi="Cambria" w:cs="Calibri"/>
          <w:lang w:eastAsia="cs-CZ"/>
        </w:rPr>
        <w:t>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w:t>
      </w:r>
    </w:p>
    <w:p w14:paraId="6455D3F4" w14:textId="77777777" w:rsidR="00F1202C" w:rsidRPr="00EA12C1" w:rsidRDefault="00F1202C" w:rsidP="006B3F21">
      <w:pPr>
        <w:widowControl/>
        <w:numPr>
          <w:ilvl w:val="1"/>
          <w:numId w:val="10"/>
        </w:numPr>
        <w:autoSpaceDE/>
        <w:autoSpaceDN/>
        <w:contextualSpacing/>
        <w:jc w:val="both"/>
        <w:rPr>
          <w:rFonts w:ascii="Cambria" w:hAnsi="Cambria" w:cs="Calibri"/>
          <w:lang w:eastAsia="cs-CZ"/>
        </w:rPr>
      </w:pPr>
      <w:r w:rsidRPr="00EA12C1">
        <w:rPr>
          <w:rFonts w:ascii="Cambria" w:hAnsi="Cambria" w:cs="Calibri"/>
          <w:lang w:eastAsia="cs-CZ"/>
        </w:rPr>
        <w:t>nařízením vlády č. 591/2006 Sb., o bližších minimálních požadavcích na bezpečnost a ochranu zdraví při práci na staveništích,</w:t>
      </w:r>
    </w:p>
    <w:p w14:paraId="7D5A4A4D" w14:textId="14689AA5" w:rsidR="00F1202C" w:rsidRPr="00EA12C1" w:rsidRDefault="00F1202C" w:rsidP="006B3F21">
      <w:pPr>
        <w:widowControl/>
        <w:numPr>
          <w:ilvl w:val="1"/>
          <w:numId w:val="10"/>
        </w:numPr>
        <w:autoSpaceDE/>
        <w:autoSpaceDN/>
        <w:contextualSpacing/>
        <w:jc w:val="both"/>
        <w:rPr>
          <w:rFonts w:ascii="Cambria" w:hAnsi="Cambria" w:cs="Calibri"/>
          <w:lang w:eastAsia="cs-CZ"/>
        </w:rPr>
      </w:pPr>
      <w:r w:rsidRPr="00EA12C1">
        <w:rPr>
          <w:rFonts w:ascii="Cambria" w:hAnsi="Cambria" w:cs="Calibri"/>
          <w:lang w:eastAsia="cs-CZ"/>
        </w:rPr>
        <w:t>nařízení vlády č. 362/2005 Sb. o bližších požadavcích na bezpečnost a ochranu zdraví při práci na pracovištích s nebezpečím pádu z výšky nebo do hloubky.</w:t>
      </w:r>
    </w:p>
    <w:p w14:paraId="71F39900" w14:textId="56B94BC4" w:rsidR="00F1202C" w:rsidRPr="00EA12C1" w:rsidRDefault="00F1202C" w:rsidP="005E367D">
      <w:pPr>
        <w:widowControl/>
        <w:numPr>
          <w:ilvl w:val="0"/>
          <w:numId w:val="10"/>
        </w:numPr>
        <w:autoSpaceDE/>
        <w:autoSpaceDN/>
        <w:ind w:left="426" w:hanging="426"/>
        <w:contextualSpacing/>
        <w:jc w:val="both"/>
        <w:rPr>
          <w:rFonts w:ascii="Cambria" w:hAnsi="Cambria" w:cs="Calibri"/>
          <w:lang w:eastAsia="cs-CZ"/>
        </w:rPr>
      </w:pPr>
      <w:r w:rsidRPr="00EA12C1">
        <w:rPr>
          <w:rFonts w:ascii="Cambria" w:hAnsi="Cambria" w:cs="Calibri"/>
          <w:lang w:eastAsia="cs-CZ"/>
        </w:rPr>
        <w:t>Dodavatel je povinen zajistit po celou dobu plnění Smlouvy</w:t>
      </w:r>
    </w:p>
    <w:p w14:paraId="294199ED" w14:textId="77777777" w:rsidR="00F1202C" w:rsidRPr="00EA12C1" w:rsidRDefault="00F1202C" w:rsidP="006B3F21">
      <w:pPr>
        <w:widowControl/>
        <w:numPr>
          <w:ilvl w:val="1"/>
          <w:numId w:val="10"/>
        </w:numPr>
        <w:autoSpaceDE/>
        <w:autoSpaceDN/>
        <w:contextualSpacing/>
        <w:jc w:val="both"/>
        <w:rPr>
          <w:rFonts w:ascii="Cambria" w:hAnsi="Cambria" w:cs="Calibri"/>
          <w:lang w:eastAsia="cs-CZ"/>
        </w:rPr>
      </w:pPr>
      <w:r w:rsidRPr="00EA12C1">
        <w:rPr>
          <w:rFonts w:ascii="Cambria" w:hAnsi="Cambria" w:cs="Calibri"/>
          <w:lang w:eastAsia="cs-CZ"/>
        </w:rPr>
        <w:t>plnění povinností vyplývající z právních předpisů České republiky, zejména pak z předpisů pracovněprávních, předpisů z oblasti zaměstnanosti a bezpečnosti ochrany zdraví při práci, a to vůči všem osobám, které se na plnění smlouvy podílejí; plnění těchto povinností zajistí dodavatel i u svých poddodavatelů,</w:t>
      </w:r>
    </w:p>
    <w:p w14:paraId="54BAD590" w14:textId="77777777" w:rsidR="00F1202C" w:rsidRPr="00EA12C1" w:rsidRDefault="00F1202C" w:rsidP="006B3F21">
      <w:pPr>
        <w:widowControl/>
        <w:numPr>
          <w:ilvl w:val="1"/>
          <w:numId w:val="10"/>
        </w:numPr>
        <w:autoSpaceDE/>
        <w:autoSpaceDN/>
        <w:contextualSpacing/>
        <w:jc w:val="both"/>
        <w:rPr>
          <w:rFonts w:ascii="Cambria" w:hAnsi="Cambria" w:cs="Calibri"/>
          <w:lang w:eastAsia="cs-CZ"/>
        </w:rPr>
      </w:pPr>
      <w:r w:rsidRPr="00EA12C1">
        <w:rPr>
          <w:rFonts w:ascii="Cambria" w:hAnsi="Cambria" w:cs="Calibri"/>
          <w:lang w:eastAsia="cs-CZ"/>
        </w:rPr>
        <w:t xml:space="preserve">řádné a včasné plnění finančních závazků svým poddodavatelům, kdy za řádné a včasné plnění se považuje plné uhrazení poddodavatelem vystavených faktur za plnění poskytnutá k plnění díla, a to vždy v řádném termínu za konkrétní plnění. Zhotovitel se zavazuje přenést totožnou povinnost do dalších úrovní dodavatelského řetězce. </w:t>
      </w:r>
    </w:p>
    <w:p w14:paraId="1E9FE58F" w14:textId="1703AC2E" w:rsidR="00F1202C" w:rsidRPr="00EA12C1" w:rsidRDefault="00F1202C" w:rsidP="006B3F21">
      <w:pPr>
        <w:widowControl/>
        <w:numPr>
          <w:ilvl w:val="1"/>
          <w:numId w:val="10"/>
        </w:numPr>
        <w:autoSpaceDE/>
        <w:autoSpaceDN/>
        <w:contextualSpacing/>
        <w:jc w:val="both"/>
        <w:rPr>
          <w:rFonts w:ascii="Cambria" w:hAnsi="Cambria" w:cs="Calibri"/>
          <w:lang w:eastAsia="cs-CZ"/>
        </w:rPr>
      </w:pPr>
      <w:r w:rsidRPr="00EA12C1">
        <w:rPr>
          <w:rFonts w:ascii="Cambria" w:hAnsi="Cambria" w:cs="Calibri"/>
          <w:lang w:eastAsia="cs-CZ"/>
        </w:rPr>
        <w:t>kdykoli v průběhu plnění Smlouvy na žádost objednatele předložit kompletní seznam částí plnění plněných prostřednictvím poddodavatelů včetně identifikace těchto poddodavatelů a dokladů o plnění řádného a včasného plnění finančních závazků vůči těmto poddodavatelům.</w:t>
      </w:r>
    </w:p>
    <w:p w14:paraId="0AAC482D" w14:textId="467768DF" w:rsidR="00F1202C" w:rsidRPr="00EA12C1" w:rsidRDefault="00F1202C" w:rsidP="005E367D">
      <w:pPr>
        <w:widowControl/>
        <w:numPr>
          <w:ilvl w:val="0"/>
          <w:numId w:val="10"/>
        </w:numPr>
        <w:autoSpaceDE/>
        <w:autoSpaceDN/>
        <w:ind w:left="426" w:hanging="426"/>
        <w:contextualSpacing/>
        <w:jc w:val="both"/>
        <w:rPr>
          <w:rFonts w:ascii="Cambria" w:hAnsi="Cambria" w:cs="Calibri"/>
          <w:lang w:eastAsia="cs-CZ"/>
        </w:rPr>
      </w:pPr>
      <w:r w:rsidRPr="00EA12C1">
        <w:rPr>
          <w:rFonts w:ascii="Cambria" w:hAnsi="Cambria" w:cs="Calibri"/>
          <w:lang w:eastAsia="cs-CZ"/>
        </w:rPr>
        <w:t>Dodavatel je povinen zajistit, že všichni zaměstnanci dodavatele, kteří jsou cizinci a budou provádět jakoukoliv činnost na díle, mají povolení k pobytu na území České republiky a povolení k zaměstnání pro místo provádění prací (popř. zelenou nebo modrou kartu), je-li to právními předpisy vyžadováno. Objednatel má právo vyžádat si předložení kopií příslušných dokladů kdykoliv v průběhu realizace díla, a to až do doby předání a převzetí díla (popř. do doby ukončení prací na odstraňování vad díla) a dodavatel je povinen této žádosti bez zbytečného odkladu vyhovět.</w:t>
      </w:r>
    </w:p>
    <w:p w14:paraId="0E59A36B" w14:textId="2CD4BAEA" w:rsidR="00F1202C" w:rsidRPr="00EA12C1" w:rsidRDefault="00F1202C" w:rsidP="005E367D">
      <w:pPr>
        <w:widowControl/>
        <w:numPr>
          <w:ilvl w:val="0"/>
          <w:numId w:val="10"/>
        </w:numPr>
        <w:autoSpaceDE/>
        <w:autoSpaceDN/>
        <w:ind w:left="426" w:hanging="426"/>
        <w:contextualSpacing/>
        <w:jc w:val="both"/>
        <w:rPr>
          <w:rFonts w:ascii="Cambria" w:hAnsi="Cambria" w:cs="Calibri"/>
          <w:lang w:eastAsia="cs-CZ"/>
        </w:rPr>
      </w:pPr>
      <w:r w:rsidRPr="00EA12C1">
        <w:rPr>
          <w:rFonts w:ascii="Cambria" w:hAnsi="Cambria" w:cs="Calibri"/>
          <w:lang w:eastAsia="cs-CZ"/>
        </w:rPr>
        <w:t>Dodavatel se zavazuje, že neumožní výkon nelegální práce ve smyslu § 5 písm. e) zákona č. 435/2004 Sb., o zaměstnanosti, ve znění pozdějších předpisů, ani nepověří provedením díla subdodavatele, který takové jednání umožňuje.</w:t>
      </w:r>
    </w:p>
    <w:p w14:paraId="6AE0F8F5" w14:textId="2BC4A0DD" w:rsidR="00F1202C" w:rsidRPr="00EA12C1" w:rsidRDefault="00F1202C" w:rsidP="00EA12C1">
      <w:pPr>
        <w:widowControl/>
        <w:numPr>
          <w:ilvl w:val="0"/>
          <w:numId w:val="10"/>
        </w:numPr>
        <w:autoSpaceDE/>
        <w:autoSpaceDN/>
        <w:ind w:left="426" w:hanging="426"/>
        <w:contextualSpacing/>
        <w:jc w:val="both"/>
        <w:rPr>
          <w:rFonts w:ascii="Cambria" w:hAnsi="Cambria" w:cs="Calibri"/>
          <w:lang w:eastAsia="cs-CZ"/>
        </w:rPr>
      </w:pPr>
      <w:r w:rsidRPr="00EA12C1">
        <w:rPr>
          <w:rFonts w:ascii="Cambria" w:hAnsi="Cambria" w:cs="Calibri"/>
          <w:lang w:eastAsia="cs-CZ"/>
        </w:rPr>
        <w:lastRenderedPageBreak/>
        <w:t>Dodavatel přijme opatření ke snížení hluku, prachu a emisí znečišťujících látek při stavebních nebo dalších pracích.</w:t>
      </w:r>
    </w:p>
    <w:p w14:paraId="27A1E3FD" w14:textId="08B43B21" w:rsidR="00D647C3" w:rsidRPr="00EA12C1" w:rsidRDefault="00D647C3" w:rsidP="00EA12C1">
      <w:pPr>
        <w:keepNext/>
        <w:widowControl/>
        <w:autoSpaceDE/>
        <w:autoSpaceDN/>
        <w:spacing w:before="240"/>
        <w:jc w:val="center"/>
        <w:rPr>
          <w:rFonts w:ascii="Cambria" w:hAnsi="Cambria" w:cs="Calibri"/>
          <w:b/>
          <w:bCs/>
          <w:lang w:eastAsia="cs-CZ"/>
        </w:rPr>
      </w:pPr>
      <w:r w:rsidRPr="00EA12C1">
        <w:rPr>
          <w:rFonts w:ascii="Cambria" w:hAnsi="Cambria" w:cs="Calibri"/>
          <w:b/>
          <w:bCs/>
          <w:lang w:eastAsia="cs-CZ"/>
        </w:rPr>
        <w:t>Čl. VIII.</w:t>
      </w:r>
    </w:p>
    <w:p w14:paraId="64437F41" w14:textId="77777777" w:rsidR="00D8681B" w:rsidRPr="00EA12C1" w:rsidRDefault="00D8681B" w:rsidP="00D647C3">
      <w:pPr>
        <w:keepNext/>
        <w:widowControl/>
        <w:autoSpaceDE/>
        <w:autoSpaceDN/>
        <w:spacing w:after="120"/>
        <w:jc w:val="center"/>
        <w:rPr>
          <w:rFonts w:ascii="Cambria" w:hAnsi="Cambria" w:cs="Calibri"/>
          <w:b/>
          <w:lang w:eastAsia="cs-CZ"/>
        </w:rPr>
      </w:pPr>
      <w:r w:rsidRPr="00EA12C1">
        <w:rPr>
          <w:rFonts w:ascii="Cambria" w:hAnsi="Cambria" w:cs="Calibri"/>
          <w:b/>
          <w:lang w:eastAsia="cs-CZ"/>
        </w:rPr>
        <w:t>Práva a povinnosti objednatele</w:t>
      </w:r>
    </w:p>
    <w:p w14:paraId="0C75C2FF" w14:textId="77777777" w:rsidR="00D8681B" w:rsidRPr="00EA12C1" w:rsidRDefault="00D8681B" w:rsidP="005E367D">
      <w:pPr>
        <w:widowControl/>
        <w:numPr>
          <w:ilvl w:val="0"/>
          <w:numId w:val="18"/>
        </w:numPr>
        <w:autoSpaceDE/>
        <w:autoSpaceDN/>
        <w:ind w:left="426" w:hanging="426"/>
        <w:jc w:val="both"/>
        <w:rPr>
          <w:rFonts w:ascii="Cambria" w:hAnsi="Cambria" w:cs="Calibri"/>
          <w:lang w:eastAsia="cs-CZ"/>
        </w:rPr>
      </w:pPr>
      <w:r w:rsidRPr="00EA12C1">
        <w:rPr>
          <w:rFonts w:ascii="Cambria" w:hAnsi="Cambria" w:cs="Calibri"/>
          <w:lang w:eastAsia="cs-CZ"/>
        </w:rPr>
        <w:t>Objednatel se zavazuje:</w:t>
      </w:r>
    </w:p>
    <w:p w14:paraId="1CC67712" w14:textId="77777777" w:rsidR="00D8681B" w:rsidRPr="00EA12C1" w:rsidRDefault="00D8681B" w:rsidP="006B3F21">
      <w:pPr>
        <w:widowControl/>
        <w:numPr>
          <w:ilvl w:val="1"/>
          <w:numId w:val="19"/>
        </w:numPr>
        <w:autoSpaceDE/>
        <w:autoSpaceDN/>
        <w:ind w:left="709" w:hanging="425"/>
        <w:contextualSpacing/>
        <w:jc w:val="both"/>
        <w:rPr>
          <w:rFonts w:ascii="Cambria" w:hAnsi="Cambria" w:cs="Calibri"/>
          <w:lang w:eastAsia="cs-CZ"/>
        </w:rPr>
      </w:pPr>
      <w:r w:rsidRPr="00EA12C1">
        <w:rPr>
          <w:rFonts w:ascii="Cambria" w:hAnsi="Cambria" w:cs="Calibri"/>
          <w:lang w:eastAsia="cs-CZ"/>
        </w:rPr>
        <w:t>předat dodavateli VO dle této smlouvy ve stavu, v jakém se nachází ke dni uzavření této Smlouvy. Dodavatel se s tímto stavem seznámil a je mu tedy dostatečně znám,</w:t>
      </w:r>
    </w:p>
    <w:p w14:paraId="04D2BD7E" w14:textId="77777777" w:rsidR="00D8681B" w:rsidRPr="00EA12C1" w:rsidRDefault="00D8681B" w:rsidP="006B3F21">
      <w:pPr>
        <w:widowControl/>
        <w:numPr>
          <w:ilvl w:val="1"/>
          <w:numId w:val="19"/>
        </w:numPr>
        <w:autoSpaceDE/>
        <w:autoSpaceDN/>
        <w:ind w:left="709" w:hanging="425"/>
        <w:contextualSpacing/>
        <w:jc w:val="both"/>
        <w:rPr>
          <w:rFonts w:ascii="Cambria" w:hAnsi="Cambria" w:cs="Calibri"/>
          <w:lang w:eastAsia="cs-CZ"/>
        </w:rPr>
      </w:pPr>
      <w:r w:rsidRPr="00EA12C1">
        <w:rPr>
          <w:rFonts w:ascii="Cambria" w:hAnsi="Cambria" w:cs="Calibri"/>
          <w:lang w:eastAsia="cs-CZ"/>
        </w:rPr>
        <w:t>řádně a včas platit cenu za zajištění a provedení předmětu plnění dle čl. VI. této Smlouvy,</w:t>
      </w:r>
    </w:p>
    <w:p w14:paraId="23BC36FC" w14:textId="77777777" w:rsidR="00D8681B" w:rsidRPr="00EA12C1" w:rsidRDefault="00D8681B" w:rsidP="006B3F21">
      <w:pPr>
        <w:widowControl/>
        <w:numPr>
          <w:ilvl w:val="1"/>
          <w:numId w:val="19"/>
        </w:numPr>
        <w:autoSpaceDE/>
        <w:autoSpaceDN/>
        <w:ind w:left="709" w:hanging="425"/>
        <w:contextualSpacing/>
        <w:jc w:val="both"/>
        <w:rPr>
          <w:rFonts w:ascii="Cambria" w:hAnsi="Cambria" w:cs="Calibri"/>
          <w:lang w:eastAsia="cs-CZ"/>
        </w:rPr>
      </w:pPr>
      <w:r w:rsidRPr="00EA12C1">
        <w:rPr>
          <w:rFonts w:ascii="Cambria" w:hAnsi="Cambria" w:cs="Calibri"/>
          <w:lang w:eastAsia="cs-CZ"/>
        </w:rPr>
        <w:t>poskytnout dodavateli nezbytnou součinnost k provádění předmětu plnění dle této Smlouvy,</w:t>
      </w:r>
    </w:p>
    <w:p w14:paraId="06961B78" w14:textId="77777777" w:rsidR="00D8681B" w:rsidRPr="00EA12C1" w:rsidRDefault="00D8681B" w:rsidP="006B3F21">
      <w:pPr>
        <w:widowControl/>
        <w:numPr>
          <w:ilvl w:val="1"/>
          <w:numId w:val="19"/>
        </w:numPr>
        <w:autoSpaceDE/>
        <w:autoSpaceDN/>
        <w:ind w:left="709" w:hanging="425"/>
        <w:contextualSpacing/>
        <w:jc w:val="both"/>
        <w:rPr>
          <w:rFonts w:ascii="Cambria" w:hAnsi="Cambria" w:cs="Calibri"/>
          <w:lang w:eastAsia="cs-CZ"/>
        </w:rPr>
      </w:pPr>
      <w:r w:rsidRPr="00EA12C1">
        <w:rPr>
          <w:rFonts w:ascii="Cambria" w:hAnsi="Cambria" w:cs="Calibri"/>
          <w:lang w:eastAsia="cs-CZ"/>
        </w:rPr>
        <w:t>informovat dodavatele o projektových záměrech objednatele, dotýkajících se či souvisejících s VO a tyto záměry konzultovat,</w:t>
      </w:r>
    </w:p>
    <w:p w14:paraId="47A88DBB" w14:textId="77777777" w:rsidR="00D8681B" w:rsidRPr="00EA12C1" w:rsidRDefault="00D8681B" w:rsidP="006B3F21">
      <w:pPr>
        <w:widowControl/>
        <w:numPr>
          <w:ilvl w:val="1"/>
          <w:numId w:val="19"/>
        </w:numPr>
        <w:autoSpaceDE/>
        <w:autoSpaceDN/>
        <w:ind w:left="709" w:hanging="425"/>
        <w:contextualSpacing/>
        <w:jc w:val="both"/>
        <w:rPr>
          <w:rFonts w:ascii="Cambria" w:hAnsi="Cambria" w:cs="Calibri"/>
          <w:lang w:eastAsia="cs-CZ"/>
        </w:rPr>
      </w:pPr>
      <w:r w:rsidRPr="00EA12C1">
        <w:rPr>
          <w:rFonts w:ascii="Cambria" w:hAnsi="Cambria" w:cs="Calibri"/>
          <w:lang w:eastAsia="cs-CZ"/>
        </w:rPr>
        <w:t>zajistit, aby bez vědomí dodavatele nebyly z podnětu objednatele prováděny na zařízeních žádné činnosti, které by mohly narušit řádné plnění této Smlouvy,</w:t>
      </w:r>
    </w:p>
    <w:p w14:paraId="28520F2F" w14:textId="77777777" w:rsidR="00D8681B" w:rsidRPr="00EA12C1" w:rsidRDefault="00D8681B" w:rsidP="006B3F21">
      <w:pPr>
        <w:widowControl/>
        <w:numPr>
          <w:ilvl w:val="1"/>
          <w:numId w:val="19"/>
        </w:numPr>
        <w:autoSpaceDE/>
        <w:autoSpaceDN/>
        <w:ind w:left="709" w:hanging="425"/>
        <w:contextualSpacing/>
        <w:jc w:val="both"/>
        <w:rPr>
          <w:rFonts w:ascii="Cambria" w:hAnsi="Cambria" w:cs="Calibri"/>
          <w:lang w:eastAsia="cs-CZ"/>
        </w:rPr>
      </w:pPr>
      <w:r w:rsidRPr="00EA12C1">
        <w:rPr>
          <w:rFonts w:ascii="Cambria" w:hAnsi="Cambria" w:cs="Calibri"/>
          <w:lang w:eastAsia="cs-CZ"/>
        </w:rPr>
        <w:t>informovat dodavatele o smlouvách souvisejících s předmětem plnění dle této Smlouvy,</w:t>
      </w:r>
    </w:p>
    <w:p w14:paraId="6F1D4627" w14:textId="77777777" w:rsidR="00D8681B" w:rsidRPr="00EA12C1" w:rsidRDefault="00D8681B" w:rsidP="006B3F21">
      <w:pPr>
        <w:widowControl/>
        <w:numPr>
          <w:ilvl w:val="1"/>
          <w:numId w:val="19"/>
        </w:numPr>
        <w:autoSpaceDE/>
        <w:autoSpaceDN/>
        <w:ind w:left="709" w:hanging="425"/>
        <w:contextualSpacing/>
        <w:jc w:val="both"/>
        <w:rPr>
          <w:rFonts w:ascii="Cambria" w:hAnsi="Cambria" w:cs="Calibri"/>
          <w:lang w:eastAsia="cs-CZ"/>
        </w:rPr>
      </w:pPr>
      <w:r w:rsidRPr="00EA12C1">
        <w:rPr>
          <w:rFonts w:ascii="Cambria" w:hAnsi="Cambria" w:cs="Calibri"/>
          <w:lang w:eastAsia="cs-CZ"/>
        </w:rPr>
        <w:t>dodržovat cenová ujednání a platební podmínky,</w:t>
      </w:r>
    </w:p>
    <w:p w14:paraId="51193C54" w14:textId="77777777" w:rsidR="00D8681B" w:rsidRPr="00EA12C1" w:rsidRDefault="00D8681B" w:rsidP="006B3F21">
      <w:pPr>
        <w:widowControl/>
        <w:numPr>
          <w:ilvl w:val="1"/>
          <w:numId w:val="19"/>
        </w:numPr>
        <w:autoSpaceDE/>
        <w:autoSpaceDN/>
        <w:ind w:left="709" w:hanging="425"/>
        <w:contextualSpacing/>
        <w:jc w:val="both"/>
        <w:rPr>
          <w:rFonts w:ascii="Cambria" w:hAnsi="Cambria" w:cs="Calibri"/>
          <w:lang w:eastAsia="cs-CZ"/>
        </w:rPr>
      </w:pPr>
      <w:r w:rsidRPr="00EA12C1">
        <w:rPr>
          <w:rFonts w:ascii="Cambria" w:hAnsi="Cambria" w:cs="Calibri"/>
          <w:lang w:eastAsia="cs-CZ"/>
        </w:rPr>
        <w:t>reagovat na podněty, návrhy a upozornění ze strany dodavatele.</w:t>
      </w:r>
    </w:p>
    <w:p w14:paraId="502C4D96" w14:textId="77777777" w:rsidR="00D8681B" w:rsidRPr="00EA12C1" w:rsidRDefault="00D8681B" w:rsidP="005E367D">
      <w:pPr>
        <w:widowControl/>
        <w:numPr>
          <w:ilvl w:val="0"/>
          <w:numId w:val="18"/>
        </w:numPr>
        <w:autoSpaceDE/>
        <w:autoSpaceDN/>
        <w:ind w:left="426" w:hanging="426"/>
        <w:jc w:val="both"/>
        <w:rPr>
          <w:rFonts w:ascii="Cambria" w:hAnsi="Cambria" w:cs="Calibri"/>
          <w:lang w:eastAsia="cs-CZ"/>
        </w:rPr>
      </w:pPr>
      <w:r w:rsidRPr="00EA12C1">
        <w:rPr>
          <w:rFonts w:ascii="Cambria" w:hAnsi="Cambria" w:cs="Calibri"/>
          <w:lang w:eastAsia="cs-CZ"/>
        </w:rPr>
        <w:t xml:space="preserve">Objednatel je oprávněn upozornit dodavatele na vady a nedodělky při provádění prací a služeb a požadovat jejich neprodlené odstranění </w:t>
      </w:r>
    </w:p>
    <w:p w14:paraId="4EA962FC" w14:textId="77777777" w:rsidR="00D8681B" w:rsidRPr="00EA12C1" w:rsidRDefault="00D8681B" w:rsidP="005E367D">
      <w:pPr>
        <w:widowControl/>
        <w:numPr>
          <w:ilvl w:val="0"/>
          <w:numId w:val="18"/>
        </w:numPr>
        <w:autoSpaceDE/>
        <w:autoSpaceDN/>
        <w:ind w:left="426" w:hanging="426"/>
        <w:jc w:val="both"/>
        <w:rPr>
          <w:rFonts w:ascii="Cambria" w:hAnsi="Cambria" w:cs="Calibri"/>
          <w:lang w:eastAsia="cs-CZ"/>
        </w:rPr>
      </w:pPr>
      <w:r w:rsidRPr="00EA12C1">
        <w:rPr>
          <w:rFonts w:ascii="Cambria" w:hAnsi="Cambria" w:cs="Calibri"/>
          <w:lang w:eastAsia="cs-CZ"/>
        </w:rPr>
        <w:t>V případě nutnosti majetkoprávního vypořádání umístění zařízení VO na nemovitostech, které nejsou ve vlastnictví objednatele, upraví objednatel tyto vztahy k soukromým vlastníkům na svoje náklady na základě písemného návrhu dodavatele vycházejícího z optimálního technického řešení a ekonomického posouzení</w:t>
      </w:r>
    </w:p>
    <w:p w14:paraId="5347422D" w14:textId="77777777" w:rsidR="00D8681B" w:rsidRPr="00EA12C1" w:rsidRDefault="00D8681B" w:rsidP="005E367D">
      <w:pPr>
        <w:widowControl/>
        <w:autoSpaceDE/>
        <w:autoSpaceDN/>
        <w:ind w:left="426" w:hanging="426"/>
        <w:jc w:val="both"/>
        <w:rPr>
          <w:rFonts w:ascii="Cambria" w:hAnsi="Cambria" w:cs="Calibri"/>
          <w:lang w:eastAsia="cs-CZ"/>
        </w:rPr>
      </w:pPr>
      <w:r w:rsidRPr="00EA12C1">
        <w:rPr>
          <w:rFonts w:ascii="Cambria" w:hAnsi="Cambria" w:cs="Calibri"/>
          <w:lang w:eastAsia="cs-CZ"/>
        </w:rPr>
        <w:t>V případě, kdy má objednatel zájem o změnu systému VO a chce využít k investici třetí osobu nebo ji chce realizovat vlastními prostředky, musí o tom objednatel předem písemně informovat dodavatele. V případě přejímky takto realizované investiční akce musí objednatel prokazatelně přizvat k přejímce dodavatele.</w:t>
      </w:r>
    </w:p>
    <w:p w14:paraId="74E19F24" w14:textId="77777777" w:rsidR="00B50BE4" w:rsidRPr="00EA12C1" w:rsidRDefault="00B50BE4" w:rsidP="00EA12C1">
      <w:pPr>
        <w:keepNext/>
        <w:widowControl/>
        <w:autoSpaceDE/>
        <w:autoSpaceDN/>
        <w:spacing w:before="240"/>
        <w:ind w:left="720"/>
        <w:jc w:val="center"/>
        <w:rPr>
          <w:rFonts w:ascii="Cambria" w:hAnsi="Cambria" w:cs="Calibri"/>
          <w:b/>
          <w:lang w:eastAsia="cs-CZ"/>
        </w:rPr>
      </w:pPr>
      <w:r w:rsidRPr="00EA12C1">
        <w:rPr>
          <w:rFonts w:ascii="Cambria" w:hAnsi="Cambria" w:cs="Calibri"/>
          <w:b/>
          <w:lang w:eastAsia="cs-CZ"/>
        </w:rPr>
        <w:t>Čl. IX.</w:t>
      </w:r>
    </w:p>
    <w:p w14:paraId="3D4E97D2" w14:textId="1F9366F6" w:rsidR="00B50BE4" w:rsidRPr="00EA12C1" w:rsidRDefault="00B50BE4" w:rsidP="00B50BE4">
      <w:pPr>
        <w:keepNext/>
        <w:widowControl/>
        <w:autoSpaceDE/>
        <w:autoSpaceDN/>
        <w:spacing w:after="120"/>
        <w:ind w:left="720"/>
        <w:jc w:val="center"/>
        <w:rPr>
          <w:rFonts w:ascii="Cambria" w:hAnsi="Cambria" w:cs="Calibri"/>
          <w:b/>
          <w:lang w:eastAsia="cs-CZ"/>
        </w:rPr>
      </w:pPr>
      <w:r w:rsidRPr="00EA12C1">
        <w:rPr>
          <w:rFonts w:ascii="Cambria" w:hAnsi="Cambria" w:cs="Calibri"/>
          <w:b/>
          <w:lang w:eastAsia="cs-CZ"/>
        </w:rPr>
        <w:t>Provádění a kontrola činnosti</w:t>
      </w:r>
    </w:p>
    <w:p w14:paraId="0B2320C5" w14:textId="77777777" w:rsidR="00B50BE4" w:rsidRPr="00EA12C1" w:rsidRDefault="00B50BE4" w:rsidP="005E367D">
      <w:pPr>
        <w:widowControl/>
        <w:numPr>
          <w:ilvl w:val="0"/>
          <w:numId w:val="25"/>
        </w:numPr>
        <w:autoSpaceDE/>
        <w:autoSpaceDN/>
        <w:ind w:left="426" w:hanging="426"/>
        <w:jc w:val="both"/>
        <w:rPr>
          <w:rFonts w:ascii="Cambria" w:hAnsi="Cambria" w:cs="Calibri"/>
          <w:lang w:eastAsia="cs-CZ"/>
        </w:rPr>
      </w:pPr>
      <w:r w:rsidRPr="00EA12C1">
        <w:rPr>
          <w:rFonts w:ascii="Cambria" w:hAnsi="Cambria" w:cs="Calibri"/>
          <w:lang w:eastAsia="cs-CZ"/>
        </w:rPr>
        <w:t>Dodavatel je povinen provést předmět plnění za podmínek sjednaných v této Smlouvě na svou odpovědnost. Dodavatel odpovídá objednateli v případě, že bude činnost prováděna poddodavatelem, jako by činnost vykonával sám dodavatel.</w:t>
      </w:r>
    </w:p>
    <w:p w14:paraId="5DACD1FF" w14:textId="77777777" w:rsidR="00B50BE4" w:rsidRPr="00EA12C1" w:rsidRDefault="00B50BE4" w:rsidP="005E367D">
      <w:pPr>
        <w:widowControl/>
        <w:numPr>
          <w:ilvl w:val="0"/>
          <w:numId w:val="25"/>
        </w:numPr>
        <w:autoSpaceDE/>
        <w:autoSpaceDN/>
        <w:ind w:left="426" w:hanging="426"/>
        <w:jc w:val="both"/>
        <w:rPr>
          <w:rFonts w:ascii="Cambria" w:hAnsi="Cambria" w:cs="Calibri"/>
          <w:lang w:eastAsia="cs-CZ"/>
        </w:rPr>
      </w:pPr>
      <w:r w:rsidRPr="00EA12C1">
        <w:rPr>
          <w:rFonts w:ascii="Cambria" w:hAnsi="Cambria" w:cs="Calibri"/>
          <w:lang w:eastAsia="cs-CZ"/>
        </w:rPr>
        <w:t>Dodavatel odpovídá za bezpečnost a ochranu zdraví při provádění předmětu činnosti, dodržování bezpečnostních, hygienických a požárních předpisů, bezpečnost silničního provozu. Veškeré odborné práce musí vykonávat pracovníci dodavatele mající příslušnou kvalifikaci. Doklad o příslušné kvalifikaci pracovníků je dodavatel na požádání objednatele povinen doložit.</w:t>
      </w:r>
    </w:p>
    <w:p w14:paraId="4A0118D3" w14:textId="77777777" w:rsidR="00B50BE4" w:rsidRPr="00EA12C1" w:rsidRDefault="00B50BE4" w:rsidP="005E367D">
      <w:pPr>
        <w:widowControl/>
        <w:numPr>
          <w:ilvl w:val="0"/>
          <w:numId w:val="25"/>
        </w:numPr>
        <w:autoSpaceDE/>
        <w:autoSpaceDN/>
        <w:ind w:left="426" w:hanging="426"/>
        <w:jc w:val="both"/>
        <w:rPr>
          <w:rFonts w:ascii="Cambria" w:hAnsi="Cambria" w:cs="Calibri"/>
          <w:lang w:eastAsia="cs-CZ"/>
        </w:rPr>
      </w:pPr>
      <w:r w:rsidRPr="00EA12C1">
        <w:rPr>
          <w:rFonts w:ascii="Cambria" w:hAnsi="Cambria" w:cs="Calibri"/>
          <w:lang w:eastAsia="cs-CZ"/>
        </w:rPr>
        <w:t>Dodavatel je povinen při provádění předmětu plnění dodržovat veškeré platné normy (ČSN) a bezpečnostní předpisy, veškeré zákony a jejich prováděcí vyhlášky, které se týkají jeho činnosti. Pokud porušením těchto předpisů vznikne jakákoliv škoda, nese veškeré vzniklé náklady dodavatel.</w:t>
      </w:r>
    </w:p>
    <w:p w14:paraId="272233CA" w14:textId="77777777" w:rsidR="00B50BE4" w:rsidRPr="00EA12C1" w:rsidRDefault="00B50BE4" w:rsidP="005E367D">
      <w:pPr>
        <w:widowControl/>
        <w:numPr>
          <w:ilvl w:val="0"/>
          <w:numId w:val="25"/>
        </w:numPr>
        <w:autoSpaceDE/>
        <w:autoSpaceDN/>
        <w:ind w:left="426" w:hanging="426"/>
        <w:jc w:val="both"/>
        <w:rPr>
          <w:rFonts w:ascii="Cambria" w:hAnsi="Cambria" w:cs="Calibri"/>
          <w:lang w:eastAsia="cs-CZ"/>
        </w:rPr>
      </w:pPr>
      <w:r w:rsidRPr="00EA12C1">
        <w:rPr>
          <w:rFonts w:ascii="Cambria" w:hAnsi="Cambria" w:cs="Calibri"/>
          <w:lang w:eastAsia="cs-CZ"/>
        </w:rPr>
        <w:t>Objednatel je oprávněn kdykoliv kontrolovat činnosti dodavatele v souvislosti s plněním dodavatele dle této Smlouvy. O kontrolách bude vždy sepsán protokol podepsaný oběma smluvními stranami. Dodavatel se zavazuje poskytnout objednateli veškerou součinnost při provádění kontrol.</w:t>
      </w:r>
    </w:p>
    <w:p w14:paraId="66299DC1" w14:textId="0E7FCF9E" w:rsidR="00B50BE4" w:rsidRPr="00EA12C1" w:rsidRDefault="00B50BE4" w:rsidP="005E367D">
      <w:pPr>
        <w:widowControl/>
        <w:numPr>
          <w:ilvl w:val="0"/>
          <w:numId w:val="25"/>
        </w:numPr>
        <w:autoSpaceDE/>
        <w:autoSpaceDN/>
        <w:ind w:left="426" w:hanging="426"/>
        <w:jc w:val="both"/>
        <w:rPr>
          <w:rFonts w:ascii="Cambria" w:hAnsi="Cambria" w:cs="Calibri"/>
          <w:lang w:eastAsia="cs-CZ"/>
        </w:rPr>
      </w:pPr>
      <w:r w:rsidRPr="00EA12C1">
        <w:rPr>
          <w:rFonts w:ascii="Cambria" w:hAnsi="Cambria" w:cs="Calibri"/>
          <w:lang w:eastAsia="cs-CZ"/>
        </w:rPr>
        <w:t>Pracovníci pověření objednatelem jsou oprávnění kdykoliv nahlížet do technické dokumentace nebo si ji od dodavatele písemně vyžádat k porovnání se situací v terénu</w:t>
      </w:r>
    </w:p>
    <w:p w14:paraId="6595D8FE" w14:textId="77777777" w:rsidR="00B50BE4" w:rsidRPr="00EA12C1" w:rsidRDefault="00B50BE4" w:rsidP="005E367D">
      <w:pPr>
        <w:widowControl/>
        <w:numPr>
          <w:ilvl w:val="0"/>
          <w:numId w:val="25"/>
        </w:numPr>
        <w:autoSpaceDE/>
        <w:autoSpaceDN/>
        <w:ind w:left="426" w:hanging="426"/>
        <w:jc w:val="both"/>
        <w:rPr>
          <w:rFonts w:ascii="Cambria" w:hAnsi="Cambria" w:cs="Calibri"/>
          <w:lang w:eastAsia="cs-CZ"/>
        </w:rPr>
      </w:pPr>
      <w:r w:rsidRPr="00EA12C1">
        <w:rPr>
          <w:rFonts w:ascii="Cambria" w:hAnsi="Cambria" w:cs="Calibri"/>
          <w:lang w:eastAsia="cs-CZ"/>
        </w:rPr>
        <w:t>Dodavatel se zavazuje ke dni ukončení této smlouvy předložit objednateli písemnou zprávu o plnění povinností a závazků stanovených touto smlouvou.</w:t>
      </w:r>
    </w:p>
    <w:p w14:paraId="40B266FC" w14:textId="77777777" w:rsidR="00B50BE4" w:rsidRPr="00EA12C1" w:rsidRDefault="00B50BE4" w:rsidP="005E367D">
      <w:pPr>
        <w:widowControl/>
        <w:numPr>
          <w:ilvl w:val="0"/>
          <w:numId w:val="25"/>
        </w:numPr>
        <w:autoSpaceDE/>
        <w:autoSpaceDN/>
        <w:ind w:left="426" w:hanging="426"/>
        <w:jc w:val="both"/>
        <w:rPr>
          <w:rFonts w:ascii="Cambria" w:hAnsi="Cambria" w:cs="Calibri"/>
          <w:lang w:eastAsia="cs-CZ"/>
        </w:rPr>
      </w:pPr>
      <w:r w:rsidRPr="00EA12C1">
        <w:rPr>
          <w:rFonts w:ascii="Cambria" w:hAnsi="Cambria" w:cs="Calibri"/>
          <w:lang w:eastAsia="cs-CZ"/>
        </w:rPr>
        <w:t>Povolení potřebná k výkonu provozování VO si zajišťuje dodavatel.</w:t>
      </w:r>
    </w:p>
    <w:p w14:paraId="17259BCE" w14:textId="24A6F558" w:rsidR="00B50BE4" w:rsidRPr="00EA12C1" w:rsidRDefault="00B50BE4" w:rsidP="005E367D">
      <w:pPr>
        <w:widowControl/>
        <w:numPr>
          <w:ilvl w:val="0"/>
          <w:numId w:val="25"/>
        </w:numPr>
        <w:autoSpaceDE/>
        <w:autoSpaceDN/>
        <w:ind w:left="426" w:hanging="426"/>
        <w:jc w:val="both"/>
        <w:rPr>
          <w:rFonts w:ascii="Cambria" w:hAnsi="Cambria" w:cs="Calibri"/>
          <w:lang w:eastAsia="cs-CZ"/>
        </w:rPr>
      </w:pPr>
      <w:r w:rsidRPr="00EA12C1">
        <w:rPr>
          <w:rFonts w:ascii="Cambria" w:hAnsi="Cambria" w:cs="Calibri"/>
          <w:lang w:eastAsia="cs-CZ"/>
        </w:rPr>
        <w:lastRenderedPageBreak/>
        <w:t xml:space="preserve">Dodavatel vždy před zahájením výkopových prací bude informovat odbor </w:t>
      </w:r>
      <w:r w:rsidR="005E367D" w:rsidRPr="00EA12C1">
        <w:rPr>
          <w:rFonts w:ascii="Cambria" w:hAnsi="Cambria" w:cs="Calibri"/>
          <w:lang w:eastAsia="cs-CZ"/>
        </w:rPr>
        <w:t xml:space="preserve">správy majetku a investic </w:t>
      </w:r>
      <w:r w:rsidRPr="00EA12C1">
        <w:rPr>
          <w:rFonts w:ascii="Cambria" w:hAnsi="Cambria" w:cs="Calibri"/>
          <w:lang w:eastAsia="cs-CZ"/>
        </w:rPr>
        <w:t xml:space="preserve">(v případě havárie nejbližší následující pracovní den). Jednotlivé vrstvy budou hutněny po vrstvách, aby se předešlo pozdějším propadům. V případě travnatých ploch bude vrchní vrstva </w:t>
      </w:r>
      <w:proofErr w:type="spellStart"/>
      <w:r w:rsidRPr="00EA12C1">
        <w:rPr>
          <w:rFonts w:ascii="Cambria" w:hAnsi="Cambria" w:cs="Calibri"/>
          <w:lang w:eastAsia="cs-CZ"/>
        </w:rPr>
        <w:t>tl</w:t>
      </w:r>
      <w:proofErr w:type="spellEnd"/>
      <w:r w:rsidRPr="00EA12C1">
        <w:rPr>
          <w:rFonts w:ascii="Cambria" w:hAnsi="Cambria" w:cs="Calibri"/>
          <w:lang w:eastAsia="cs-CZ"/>
        </w:rPr>
        <w:t xml:space="preserve">. 10 cm z tříděné zeminy a bude vhodně oseta. </w:t>
      </w:r>
    </w:p>
    <w:p w14:paraId="18D6E18A" w14:textId="77777777" w:rsidR="00B50BE4" w:rsidRPr="00EA12C1" w:rsidRDefault="00B50BE4" w:rsidP="005E367D">
      <w:pPr>
        <w:widowControl/>
        <w:numPr>
          <w:ilvl w:val="0"/>
          <w:numId w:val="25"/>
        </w:numPr>
        <w:autoSpaceDE/>
        <w:autoSpaceDN/>
        <w:ind w:left="426" w:hanging="426"/>
        <w:jc w:val="both"/>
        <w:rPr>
          <w:rFonts w:ascii="Cambria" w:hAnsi="Cambria" w:cs="Calibri"/>
          <w:lang w:eastAsia="cs-CZ"/>
        </w:rPr>
      </w:pPr>
      <w:r w:rsidRPr="00EA12C1">
        <w:rPr>
          <w:rFonts w:ascii="Cambria" w:hAnsi="Cambria" w:cs="Calibri"/>
          <w:lang w:eastAsia="cs-CZ"/>
        </w:rPr>
        <w:t>Ke dni ukončení Smlouvy poskytne dodavatel nezbytnou součinnost k předání zařízení zpět objednateli. O předání a převzetí bude sepsán předávací protokol.</w:t>
      </w:r>
    </w:p>
    <w:p w14:paraId="06972B5A" w14:textId="12B4932E" w:rsidR="00B50BE4" w:rsidRPr="00EA12C1" w:rsidRDefault="00B50BE4" w:rsidP="00EA12C1">
      <w:pPr>
        <w:keepNext/>
        <w:widowControl/>
        <w:autoSpaceDE/>
        <w:autoSpaceDN/>
        <w:spacing w:before="240"/>
        <w:jc w:val="center"/>
        <w:rPr>
          <w:rFonts w:ascii="Cambria" w:hAnsi="Cambria" w:cs="Calibri"/>
          <w:b/>
          <w:lang w:eastAsia="cs-CZ"/>
        </w:rPr>
      </w:pPr>
      <w:r w:rsidRPr="00EA12C1">
        <w:rPr>
          <w:rFonts w:ascii="Cambria" w:hAnsi="Cambria" w:cs="Calibri"/>
          <w:b/>
          <w:lang w:eastAsia="cs-CZ"/>
        </w:rPr>
        <w:t>Čl. X.</w:t>
      </w:r>
    </w:p>
    <w:p w14:paraId="7066C25B" w14:textId="03794AF3" w:rsidR="00B50BE4" w:rsidRPr="00EA12C1" w:rsidRDefault="00B50BE4" w:rsidP="00B50BE4">
      <w:pPr>
        <w:keepNext/>
        <w:widowControl/>
        <w:autoSpaceDE/>
        <w:autoSpaceDN/>
        <w:spacing w:after="120"/>
        <w:jc w:val="center"/>
        <w:rPr>
          <w:rFonts w:ascii="Cambria" w:hAnsi="Cambria" w:cs="Calibri"/>
          <w:b/>
          <w:lang w:eastAsia="cs-CZ"/>
        </w:rPr>
      </w:pPr>
      <w:r w:rsidRPr="00EA12C1">
        <w:rPr>
          <w:rFonts w:ascii="Cambria" w:hAnsi="Cambria" w:cs="Calibri"/>
          <w:b/>
          <w:lang w:eastAsia="cs-CZ"/>
        </w:rPr>
        <w:t>Vady předmětu plnění, záruky a pojištění</w:t>
      </w:r>
      <w:r w:rsidR="00C61B89" w:rsidRPr="00EA12C1">
        <w:rPr>
          <w:rFonts w:ascii="Cambria" w:hAnsi="Cambria" w:cs="Calibri"/>
          <w:b/>
          <w:lang w:eastAsia="cs-CZ"/>
        </w:rPr>
        <w:t>, odpovědnost</w:t>
      </w:r>
    </w:p>
    <w:p w14:paraId="313B12C6" w14:textId="77777777" w:rsidR="00B50BE4" w:rsidRPr="00EA12C1" w:rsidRDefault="00B50BE4" w:rsidP="00C80D62">
      <w:pPr>
        <w:widowControl/>
        <w:numPr>
          <w:ilvl w:val="0"/>
          <w:numId w:val="26"/>
        </w:numPr>
        <w:autoSpaceDE/>
        <w:autoSpaceDN/>
        <w:ind w:left="426" w:hanging="426"/>
        <w:jc w:val="both"/>
        <w:rPr>
          <w:rFonts w:ascii="Cambria" w:hAnsi="Cambria" w:cs="Calibri"/>
          <w:lang w:eastAsia="cs-CZ"/>
        </w:rPr>
      </w:pPr>
      <w:r w:rsidRPr="00EA12C1">
        <w:rPr>
          <w:rFonts w:ascii="Cambria" w:hAnsi="Cambria" w:cs="Calibri"/>
          <w:lang w:eastAsia="cs-CZ"/>
        </w:rPr>
        <w:t>Dodavatel se zavazuje k tomu, že předmět plnění bude plnit v souladu s touto Smlouvou a bude naplňovat účel této Smlouvy. Dále se dodavatel zavazuje provádět předmět plnění ve všech svých částech řádně, včas a kvalitně a tak, aby předmět plnění byl pro objednatele využitelný, bezpečný, maximálně bezporuchový, hospodárný, šetrný vůči životnímu prostředí. Předmět plnění bude odpovídat platné právní úpravě, českým technickým normám a podmínkám zadávacího řízení. Činnost dodavatele nesmí vést ke snížení hodnoty majetku objednatele přenechaného mu do nájmu a správy.</w:t>
      </w:r>
    </w:p>
    <w:p w14:paraId="424BF731" w14:textId="77777777" w:rsidR="00B50BE4" w:rsidRPr="00EA12C1" w:rsidRDefault="00B50BE4" w:rsidP="00C80D62">
      <w:pPr>
        <w:widowControl/>
        <w:numPr>
          <w:ilvl w:val="0"/>
          <w:numId w:val="26"/>
        </w:numPr>
        <w:autoSpaceDE/>
        <w:autoSpaceDN/>
        <w:ind w:left="426" w:hanging="426"/>
        <w:jc w:val="both"/>
        <w:rPr>
          <w:rFonts w:ascii="Cambria" w:hAnsi="Cambria" w:cs="Calibri"/>
          <w:lang w:eastAsia="cs-CZ"/>
        </w:rPr>
      </w:pPr>
      <w:r w:rsidRPr="00EA12C1">
        <w:rPr>
          <w:rFonts w:ascii="Cambria" w:hAnsi="Cambria" w:cs="Calibri"/>
          <w:lang w:eastAsia="cs-CZ"/>
        </w:rPr>
        <w:t>Dodavatel odpovídá za všechny škody vzniklé jeho činností na předmětu smlouvy. Tyto škody odstraní dodavatel neprodleně na své náklady.</w:t>
      </w:r>
    </w:p>
    <w:p w14:paraId="75E47017" w14:textId="3FB20C6A" w:rsidR="00C61B89" w:rsidRPr="00EA12C1" w:rsidRDefault="00B50BE4" w:rsidP="00C80D62">
      <w:pPr>
        <w:widowControl/>
        <w:numPr>
          <w:ilvl w:val="0"/>
          <w:numId w:val="26"/>
        </w:numPr>
        <w:autoSpaceDE/>
        <w:autoSpaceDN/>
        <w:ind w:left="426" w:hanging="426"/>
        <w:jc w:val="both"/>
        <w:rPr>
          <w:rFonts w:ascii="Cambria" w:hAnsi="Cambria" w:cs="Calibri"/>
          <w:lang w:eastAsia="cs-CZ"/>
        </w:rPr>
      </w:pPr>
      <w:r w:rsidRPr="00EA12C1">
        <w:rPr>
          <w:rFonts w:ascii="Cambria" w:hAnsi="Cambria" w:cs="Calibri"/>
          <w:lang w:eastAsia="cs-CZ"/>
        </w:rPr>
        <w:t xml:space="preserve">Smluvní strany se dohodly, že dodavatel přejímá dále definovanou záruku za jakost předmětu plnění, a to také v případě oprav a údržby technických zařízení VO. Dodavatel přejímá závazek a zavazuje se, že po smluvenou záruční dobu bude předmět plnění prováděn a bude funkční v souladu s touto smlouvou a souvisejícími právními a technickými předpisy (dále bude záruka dodavatele za jakost specifikovaná v tomto odstavci označována rovněž jen jako „záruka za jakost“. Dodavatel poskytuje </w:t>
      </w:r>
      <w:r w:rsidR="00C61B89" w:rsidRPr="00EA12C1">
        <w:rPr>
          <w:rFonts w:ascii="Cambria" w:hAnsi="Cambria" w:cs="Calibri"/>
          <w:lang w:eastAsia="cs-CZ"/>
        </w:rPr>
        <w:t xml:space="preserve">na veškeré stavební a jiné obdobné práce realizované dle této Smlouvy objednateli záruku v délce šedesáti (60) měsíců ode dne předání díla nebo jeho části objednateli. Na technická zařízení, tj. světelné zdroje a další obdobná zařízení či materiály, poskytuje dodavatel záruku v délce trvání záruky poskytované výrobcem zařízení či materiálu, vždy však nejméně 36 měsíců. Na spotřební materiál poskytuje zhotovitel záruku v délce stanovené výrobcem daného spotřebního materiálu. </w:t>
      </w:r>
      <w:r w:rsidRPr="00EA12C1">
        <w:rPr>
          <w:rFonts w:ascii="Cambria" w:hAnsi="Cambria" w:cs="Calibri"/>
          <w:lang w:eastAsia="cs-CZ"/>
        </w:rPr>
        <w:t>Objednatel je oprávněn v této lhůtě uplatnit svůj nárok vyplývající z odpovědnosti dodavatele za vady předmětu plnění. Na odstraněné vady se rovněž vztahuje záruka v délce dle tohoto odstavce od doby jejich odstranění.</w:t>
      </w:r>
    </w:p>
    <w:p w14:paraId="5DF4B369" w14:textId="77777777" w:rsidR="00B50BE4" w:rsidRPr="00EA12C1" w:rsidRDefault="00B50BE4" w:rsidP="00C80D62">
      <w:pPr>
        <w:widowControl/>
        <w:numPr>
          <w:ilvl w:val="0"/>
          <w:numId w:val="26"/>
        </w:numPr>
        <w:autoSpaceDE/>
        <w:autoSpaceDN/>
        <w:ind w:left="426" w:hanging="426"/>
        <w:jc w:val="both"/>
        <w:rPr>
          <w:rFonts w:ascii="Cambria" w:hAnsi="Cambria" w:cs="Calibri"/>
          <w:lang w:eastAsia="cs-CZ"/>
        </w:rPr>
      </w:pPr>
      <w:r w:rsidRPr="00EA12C1">
        <w:rPr>
          <w:rFonts w:ascii="Cambria" w:hAnsi="Cambria" w:cs="Calibri"/>
          <w:lang w:eastAsia="cs-CZ"/>
        </w:rPr>
        <w:t>Předmět plnění má vady, tj. odchylky v kvalitě, jakosti, obsahu, rozsahu nebo parametrech, oproti podmínkám stanoveným touto Smlouvou, technickými normami a obecně závaznými předpisy, jestliže provedení předmětu plnění neodpovídá požadavkům uvedeným v této smlouvě nebo jiné dokumentaci vztahující se k provedení předmětu plnění. Dodavatel odpovídá za vady, které se vyskytly v záruční době.</w:t>
      </w:r>
    </w:p>
    <w:p w14:paraId="0F93B005" w14:textId="77777777" w:rsidR="00B50BE4" w:rsidRPr="00EA12C1" w:rsidRDefault="00B50BE4" w:rsidP="00C80D62">
      <w:pPr>
        <w:widowControl/>
        <w:numPr>
          <w:ilvl w:val="0"/>
          <w:numId w:val="26"/>
        </w:numPr>
        <w:autoSpaceDE/>
        <w:autoSpaceDN/>
        <w:ind w:left="426" w:hanging="426"/>
        <w:jc w:val="both"/>
        <w:rPr>
          <w:rFonts w:ascii="Cambria" w:hAnsi="Cambria" w:cs="Calibri"/>
          <w:lang w:eastAsia="cs-CZ"/>
        </w:rPr>
      </w:pPr>
      <w:r w:rsidRPr="00EA12C1">
        <w:rPr>
          <w:rFonts w:ascii="Cambria" w:hAnsi="Cambria" w:cs="Calibri"/>
          <w:lang w:eastAsia="cs-CZ"/>
        </w:rPr>
        <w:t>Záruční doba počíná běžet ode dne provedení jednotlivých činností dle této Smlouvy, např. opravy technických zařízení VO dodavatelem dle této Smlouvy.</w:t>
      </w:r>
    </w:p>
    <w:p w14:paraId="2FD4605F" w14:textId="77777777" w:rsidR="00B50BE4" w:rsidRPr="00EA12C1" w:rsidRDefault="00B50BE4" w:rsidP="00C80D62">
      <w:pPr>
        <w:widowControl/>
        <w:numPr>
          <w:ilvl w:val="0"/>
          <w:numId w:val="26"/>
        </w:numPr>
        <w:autoSpaceDE/>
        <w:autoSpaceDN/>
        <w:ind w:left="426" w:hanging="426"/>
        <w:jc w:val="both"/>
        <w:rPr>
          <w:rFonts w:ascii="Cambria" w:hAnsi="Cambria" w:cs="Calibri"/>
          <w:lang w:eastAsia="cs-CZ"/>
        </w:rPr>
      </w:pPr>
      <w:r w:rsidRPr="00EA12C1">
        <w:rPr>
          <w:rFonts w:ascii="Cambria" w:hAnsi="Cambria" w:cs="Calibri"/>
          <w:lang w:eastAsia="cs-CZ"/>
        </w:rPr>
        <w:t>Oznámení vady bude objednatelem uplatněno prostřednictvím datové schránky nebo e</w:t>
      </w:r>
      <w:r w:rsidRPr="00EA12C1">
        <w:rPr>
          <w:rFonts w:ascii="Cambria" w:hAnsi="Cambria" w:cs="Calibri"/>
          <w:lang w:eastAsia="cs-CZ"/>
        </w:rPr>
        <w:noBreakHyphen/>
        <w:t>mailovou korespondencí. Oznámení o vadě musí obsahovat struční popis vzniklé vady, místo a způsob jakým k závadě došlo a jak se projevuje.</w:t>
      </w:r>
    </w:p>
    <w:p w14:paraId="0181EAF7" w14:textId="77777777" w:rsidR="00B50BE4" w:rsidRPr="00EA12C1" w:rsidRDefault="00B50BE4" w:rsidP="00C80D62">
      <w:pPr>
        <w:widowControl/>
        <w:numPr>
          <w:ilvl w:val="0"/>
          <w:numId w:val="26"/>
        </w:numPr>
        <w:autoSpaceDE/>
        <w:autoSpaceDN/>
        <w:ind w:left="426" w:hanging="426"/>
        <w:jc w:val="both"/>
        <w:rPr>
          <w:rFonts w:ascii="Cambria" w:hAnsi="Cambria" w:cs="Calibri"/>
          <w:lang w:eastAsia="cs-CZ"/>
        </w:rPr>
      </w:pPr>
      <w:r w:rsidRPr="00EA12C1">
        <w:rPr>
          <w:rFonts w:ascii="Cambria" w:hAnsi="Cambria" w:cs="Calibri"/>
          <w:lang w:eastAsia="cs-CZ"/>
        </w:rPr>
        <w:t>Vyskytne-li se v průběhu záruční doby v rámci provedeného předmětu plnění vada nebránící provozu VO, požaduje objednatel bezplatné odstranění vady, pokud v oznámení vady neuvede jinak. Dodavatel započne s odstraněním vady nebránící užívání VO objednatele do 2 pracovních dnů ode dne doručení oznámení o vadě, pokud se smluvní strany nedohodnou jinak.</w:t>
      </w:r>
    </w:p>
    <w:p w14:paraId="701FC006" w14:textId="7BED165E" w:rsidR="00B50BE4" w:rsidRPr="00EA12C1" w:rsidRDefault="00B50BE4" w:rsidP="00C80D62">
      <w:pPr>
        <w:widowControl/>
        <w:numPr>
          <w:ilvl w:val="0"/>
          <w:numId w:val="26"/>
        </w:numPr>
        <w:autoSpaceDE/>
        <w:autoSpaceDN/>
        <w:ind w:left="426" w:hanging="426"/>
        <w:jc w:val="both"/>
        <w:rPr>
          <w:rFonts w:ascii="Cambria" w:hAnsi="Cambria" w:cs="Calibri"/>
          <w:lang w:eastAsia="cs-CZ"/>
        </w:rPr>
      </w:pPr>
      <w:r w:rsidRPr="00EA12C1">
        <w:rPr>
          <w:rFonts w:ascii="Cambria" w:hAnsi="Cambria" w:cs="Calibri"/>
          <w:lang w:eastAsia="cs-CZ"/>
        </w:rPr>
        <w:t>V případě vady bránící provozu VO nebo havárie, tj. stavu, kdy v důsledku vad hrozí nebezpečí škody velkého rozsahu nebo ohrožuje zdraví či životy osob nebo majetek, bude postupováno analogicky k čl. VII bodu 13.5 této Smlouvy.</w:t>
      </w:r>
    </w:p>
    <w:p w14:paraId="0D168C29" w14:textId="77777777" w:rsidR="00B50BE4" w:rsidRPr="00EA12C1" w:rsidRDefault="00B50BE4" w:rsidP="00C80D62">
      <w:pPr>
        <w:widowControl/>
        <w:numPr>
          <w:ilvl w:val="0"/>
          <w:numId w:val="26"/>
        </w:numPr>
        <w:autoSpaceDE/>
        <w:autoSpaceDN/>
        <w:ind w:left="426" w:hanging="426"/>
        <w:jc w:val="both"/>
        <w:rPr>
          <w:rFonts w:ascii="Cambria" w:hAnsi="Cambria" w:cs="Calibri"/>
          <w:lang w:eastAsia="cs-CZ"/>
        </w:rPr>
      </w:pPr>
      <w:r w:rsidRPr="00EA12C1">
        <w:rPr>
          <w:rFonts w:ascii="Cambria" w:hAnsi="Cambria" w:cs="Calibri"/>
          <w:lang w:eastAsia="cs-CZ"/>
        </w:rPr>
        <w:t>V případě vzniku škody při odstraňování záruční vady je dodavatel povinen ji nahradit v plné výši, a to do tří dnů od jejího písemného uplatnění objednatelem.</w:t>
      </w:r>
    </w:p>
    <w:p w14:paraId="1D338677" w14:textId="46423F56" w:rsidR="0038215E" w:rsidRPr="00EA12C1" w:rsidRDefault="00B50BE4"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lang w:eastAsia="cs-CZ"/>
        </w:rPr>
        <w:lastRenderedPageBreak/>
        <w:t xml:space="preserve">Dodavatel je povinen nahradit objednateli škodu v plné výši, která vznikla při provádění předmětu plnění. Dodavatel prohlašuje, že ke dni podpisu této smlouvy má uzavřenou pojistnou smlouvu, jejímž předmětem je pojištění odpovědnosti za škodu způsobenou dodavatelem třetí osobě v souvislosti s výkonem jeho činnosti, ve výši nejméně </w:t>
      </w:r>
      <w:r w:rsidR="005E367D" w:rsidRPr="00EA12C1">
        <w:rPr>
          <w:rFonts w:ascii="Cambria" w:hAnsi="Cambria" w:cs="Calibri"/>
          <w:lang w:eastAsia="cs-CZ"/>
        </w:rPr>
        <w:t>20</w:t>
      </w:r>
      <w:r w:rsidRPr="00EA12C1">
        <w:rPr>
          <w:rFonts w:ascii="Cambria" w:hAnsi="Cambria" w:cs="Calibri"/>
          <w:lang w:eastAsia="cs-CZ"/>
        </w:rPr>
        <w:t xml:space="preserve"> 000 000 Kč. Dodavatel se zavazuje, že po celou dobu trvání této smlouvy a po dobu záruční doby bude pojištěn ve smyslu tohoto ustanovení a že nedojde ke snížení pojistného plnění pod částku uvedenou v předchozí větě. Dodavatel se zavazuje na výzvu objednatele bezodkladně předložit kopii této pojistné smlouvy.</w:t>
      </w:r>
    </w:p>
    <w:p w14:paraId="1036D9B2" w14:textId="77777777" w:rsidR="0038215E" w:rsidRPr="00EA12C1" w:rsidRDefault="00B50BE4"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lang w:eastAsia="cs-CZ"/>
        </w:rPr>
        <w:t>Dodavatel je povinen řádně platit pojistné tak, aby pojistná smlouva či smlouvy sjednané dle této Smlouvy či v souvislosti s ní byly platné po celou dobu provádění předmětu plnění a v přiměřeném rozsahu i po dobu záruky. V případě, že dojde k zániku pojištění, je dodavatel povinen o této skutečnosti neprodleně informovat objednatele a ve lhůtě 3 pracovních dnů uzavřít pojistnou smlouvu ve výše uvedeném rozsahu. Porušení této povinnosti ze strany dodavatele považují strany této Smlouvy za podstatné porušení smlouvy zakládající právo objednatele od smlouvy odstoupit.</w:t>
      </w:r>
    </w:p>
    <w:p w14:paraId="0B6C9BB5" w14:textId="77777777" w:rsidR="0038215E" w:rsidRPr="00EA12C1" w:rsidRDefault="00B50BE4"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lang w:eastAsia="cs-CZ"/>
        </w:rPr>
        <w:t>Vznikla-li škoda objednateli v důsledku činnosti dodavatele, zavazuje se dodavatel v rozsahu, ve kterém není objednatel plně chráněn proti ztrátám, výdajům, nákladům, újmě, škodě či odpovědnosti za škodu na majetku nebo škodu plynoucí z újmy na zdraví nebo smrti osob na základě uzavřených pojištění odškodnit, ochránit a zbavit objednatele veškeré odpovědnosti v souvislosti se ztrátami, výdaji, náklady, újmou, škodou či odpovědností za škodu na majetku nebo škodu plynoucí z újmy na zdraví nebo smrti osob.</w:t>
      </w:r>
    </w:p>
    <w:p w14:paraId="0854C591" w14:textId="6B9A6F62" w:rsidR="0038215E" w:rsidRPr="00EA12C1" w:rsidRDefault="0038215E"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color w:val="0F0F0F"/>
        </w:rPr>
        <w:t xml:space="preserve">Objednatel prohlašuje, že celé VO je ke dni uzavření této Smlouvy pojištěno. Prostá kopie </w:t>
      </w:r>
      <w:r w:rsidRPr="00EA12C1">
        <w:rPr>
          <w:rFonts w:ascii="Cambria" w:hAnsi="Cambria" w:cs="Calibri"/>
        </w:rPr>
        <w:t>Pojistné smlouvy včetně veškerých pojistných podmínek, které jsou jejich součásti, bude dodavateli poskytnuta po podpisu této Smlouvy.</w:t>
      </w:r>
    </w:p>
    <w:p w14:paraId="4156BE33" w14:textId="07874F02" w:rsidR="0038215E" w:rsidRPr="00EA12C1" w:rsidRDefault="0038215E"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rPr>
        <w:t>Smluvní strany se výslovně dohodly, že objednatel bude informovat dodavatele o každé změně v pojištění majetkového souboru VO.</w:t>
      </w:r>
    </w:p>
    <w:p w14:paraId="2C63CF29" w14:textId="3A352EBD" w:rsidR="0038215E" w:rsidRPr="00EA12C1" w:rsidRDefault="0038215E"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rPr>
        <w:t xml:space="preserve">Smluvní strany se výslovně dohodly, že v případě pojistných událostí bude tyto řešit objednatel s příslušným pojišťovacím ústavem na základě podkladů poskytnutých dodavatelem. Dodavatel je objednateli povinen poskytnout při řešení pojistných událostí veškerou potřebou součinnost. </w:t>
      </w:r>
    </w:p>
    <w:p w14:paraId="5EEAD8C5" w14:textId="77777777" w:rsidR="00C61B89" w:rsidRPr="00EA12C1" w:rsidRDefault="0038215E"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rPr>
        <w:t>Činnosti spojené s odstraňováním následků pojistných událostí je dodavatel povinen tyto provést na základě samostatných objednávek vyhotovených objednatelem. V rámci těchto objednávek bude stanoven rozsah činností a termín jejich provedení.</w:t>
      </w:r>
    </w:p>
    <w:p w14:paraId="78F5ECE9" w14:textId="77777777" w:rsidR="00C61B89" w:rsidRPr="00EA12C1" w:rsidRDefault="00C61B89"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color w:val="0F0F0F"/>
        </w:rPr>
        <w:t>Dodavatel odpovídá za vady předmětu plnění a poskytnutých služeb dle platných právních předpisů, zejména v souladu s příslušnými ustanoveními občanského zákoníku, pokud z povahy věci nevyplývá něco jiného nebo není-li v této smlouvě uvedeno jinak.</w:t>
      </w:r>
    </w:p>
    <w:p w14:paraId="63974BB3" w14:textId="77777777" w:rsidR="00C61B89" w:rsidRPr="00EA12C1" w:rsidRDefault="00C61B89"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color w:val="0F0F0F"/>
        </w:rPr>
        <w:t>Každá ze smluvních stran zodpovídá za škodu způsobenou porušením této smlouvy, obecně závazných právních předpisů a technických norem. Obě smluvní strany se zavazují vyvinout maximální úsilí k předcházení škodám (generální prevence) a k minimalizaci již vzniklých škod. Obě smluvní strany se zavazují informovat se vzájemně o hrozbě vzniku škod tak, aby jim mohlo být zabráněno.</w:t>
      </w:r>
    </w:p>
    <w:p w14:paraId="11AB3976" w14:textId="77777777" w:rsidR="00C61B89" w:rsidRPr="00EA12C1" w:rsidRDefault="00C61B89"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color w:val="0F0F0F"/>
        </w:rPr>
        <w:t xml:space="preserve">Žádná ze stran neodpovídá za škodu, která vznikla v důsledku věcně nesprávného nebo jinak chybného zadání/pokynu, které obdržela od druhé strany a jež nebylo možno ani při vynaložení odborné péče zjistit, ledaže i přes upozornění na tuto nesprávnost či chybu druhá smluvní strana na realizaci zadání či provedeni pokynu trvala, nebo v důsledku vyšší moci definované touto smlouvou. Smluvní strany jsou však povinny dle svých odborných schopností a znalostí a při vynaloženi veškeré odborné péče posoudit nesprávnost či chybu zadání druhé smluvní strany a bude – </w:t>
      </w:r>
      <w:proofErr w:type="spellStart"/>
      <w:r w:rsidRPr="00EA12C1">
        <w:rPr>
          <w:rFonts w:ascii="Cambria" w:hAnsi="Cambria" w:cs="Calibri"/>
          <w:color w:val="0F0F0F"/>
        </w:rPr>
        <w:t>li</w:t>
      </w:r>
      <w:proofErr w:type="spellEnd"/>
      <w:r w:rsidRPr="00EA12C1">
        <w:rPr>
          <w:rFonts w:ascii="Cambria" w:hAnsi="Cambria" w:cs="Calibri"/>
          <w:color w:val="0F0F0F"/>
        </w:rPr>
        <w:t xml:space="preserve"> objektivně i subjektivně zjistitelná, upozornit na ni druhou smluvní stranu.</w:t>
      </w:r>
    </w:p>
    <w:p w14:paraId="7B2C829E" w14:textId="77777777" w:rsidR="00C61B89" w:rsidRPr="00EA12C1" w:rsidRDefault="00C61B89"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color w:val="0F0F0F"/>
        </w:rPr>
        <w:t>Žádná ze smluvních stran není v prodlení, je-li toto způsobeno prodlením s plněním závazku druhé smluvní strany.</w:t>
      </w:r>
    </w:p>
    <w:p w14:paraId="02FC471B" w14:textId="77777777" w:rsidR="001B366E" w:rsidRPr="00EA12C1" w:rsidRDefault="00C61B89"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color w:val="0F0F0F"/>
        </w:rPr>
        <w:t xml:space="preserve">Žádná ze smluvních stran neodpovídá za porušení povinnosti stanovené touto </w:t>
      </w:r>
      <w:r w:rsidR="001B366E" w:rsidRPr="00EA12C1">
        <w:rPr>
          <w:rFonts w:ascii="Cambria" w:hAnsi="Cambria" w:cs="Calibri"/>
          <w:color w:val="0F0F0F"/>
        </w:rPr>
        <w:t>S</w:t>
      </w:r>
      <w:r w:rsidRPr="00EA12C1">
        <w:rPr>
          <w:rFonts w:ascii="Cambria" w:hAnsi="Cambria" w:cs="Calibri"/>
          <w:color w:val="0F0F0F"/>
        </w:rPr>
        <w:t xml:space="preserve">mlouvou, pokud bylo způsobeno okolnostmi vylučujícími odpovědnost (dále také jako „vyšší moc"). Za vyšší moc se ve smyslu této smlouvy považuje překážka, jež nastala nezávisle na vůli povinné </w:t>
      </w:r>
      <w:r w:rsidRPr="00EA12C1">
        <w:rPr>
          <w:rFonts w:ascii="Cambria" w:hAnsi="Cambria" w:cs="Calibri"/>
          <w:color w:val="0F0F0F"/>
        </w:rPr>
        <w:lastRenderedPageBreak/>
        <w:t>strany a brání ji ve splnění její povinnosti, jestliže nelze rozumně předpokládat, že by povinná strana tuto překážku nebo její následky odvrátila nebo překonala a dále, že by v době vzniku závazku tuto překážku předvídala. Za vyšší moc se však nepokládá překážka, která vznikla teprve v době, kdy povinná strana byla v prodlení s plněním své povinnosti, nebo vznikla z jejich hospodářských poměrů.</w:t>
      </w:r>
    </w:p>
    <w:p w14:paraId="7967EC6D" w14:textId="77777777" w:rsidR="001B366E" w:rsidRPr="00EA12C1" w:rsidRDefault="00C61B89"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color w:val="0F0F0F"/>
        </w:rPr>
        <w:t>Smluvní strany se výslovně dohodly, že pokud bude VO či jakákoliv jeho část poškozena třetími osobami, zavazují se ve vzájemné součinnosti postupovat takto:</w:t>
      </w:r>
    </w:p>
    <w:p w14:paraId="38EBD689" w14:textId="77777777" w:rsidR="001B366E" w:rsidRPr="00EA12C1" w:rsidRDefault="001B366E" w:rsidP="006B3F21">
      <w:pPr>
        <w:pStyle w:val="Odstavecseseznamem"/>
        <w:widowControl/>
        <w:numPr>
          <w:ilvl w:val="1"/>
          <w:numId w:val="26"/>
        </w:numPr>
        <w:autoSpaceDE/>
        <w:autoSpaceDN/>
        <w:ind w:left="709"/>
        <w:rPr>
          <w:rFonts w:ascii="Cambria" w:hAnsi="Cambria" w:cs="Calibri"/>
          <w:lang w:eastAsia="cs-CZ"/>
        </w:rPr>
      </w:pPr>
      <w:r w:rsidRPr="00EA12C1">
        <w:rPr>
          <w:rFonts w:ascii="Cambria" w:hAnsi="Cambria" w:cs="Calibri"/>
          <w:color w:val="0F0F0F"/>
          <w:spacing w:val="1"/>
          <w:w w:val="105"/>
        </w:rPr>
        <w:t xml:space="preserve">Dodavatel </w:t>
      </w:r>
      <w:r w:rsidR="00C61B89" w:rsidRPr="00EA12C1">
        <w:rPr>
          <w:rFonts w:ascii="Cambria" w:hAnsi="Cambria" w:cs="Calibri"/>
          <w:color w:val="0F0F0F"/>
          <w:spacing w:val="1"/>
          <w:w w:val="105"/>
        </w:rPr>
        <w:t xml:space="preserve">je povinen informovat o tom neprodleně </w:t>
      </w:r>
      <w:r w:rsidRPr="00EA12C1">
        <w:rPr>
          <w:rFonts w:ascii="Cambria" w:hAnsi="Cambria" w:cs="Calibri"/>
          <w:color w:val="0F0F0F"/>
          <w:spacing w:val="1"/>
          <w:w w:val="105"/>
        </w:rPr>
        <w:t>objednatele</w:t>
      </w:r>
      <w:r w:rsidR="00C61B89" w:rsidRPr="00EA12C1">
        <w:rPr>
          <w:rFonts w:ascii="Cambria" w:hAnsi="Cambria" w:cs="Calibri"/>
          <w:color w:val="0F0F0F"/>
          <w:spacing w:val="1"/>
          <w:w w:val="105"/>
        </w:rPr>
        <w:t>, nejpozději do tří (3) pracovních dnů od zjištění poškození či jakékoliv škody;</w:t>
      </w:r>
    </w:p>
    <w:p w14:paraId="36FB22FB" w14:textId="77777777" w:rsidR="001B366E" w:rsidRPr="00EA12C1" w:rsidRDefault="001B366E" w:rsidP="006B3F21">
      <w:pPr>
        <w:pStyle w:val="Odstavecseseznamem"/>
        <w:widowControl/>
        <w:numPr>
          <w:ilvl w:val="1"/>
          <w:numId w:val="26"/>
        </w:numPr>
        <w:autoSpaceDE/>
        <w:autoSpaceDN/>
        <w:ind w:left="709"/>
        <w:rPr>
          <w:rFonts w:ascii="Cambria" w:hAnsi="Cambria" w:cs="Calibri"/>
          <w:lang w:eastAsia="cs-CZ"/>
        </w:rPr>
      </w:pPr>
      <w:r w:rsidRPr="00EA12C1">
        <w:rPr>
          <w:rFonts w:ascii="Cambria" w:hAnsi="Cambria" w:cs="Calibri"/>
          <w:color w:val="0F0F0F"/>
          <w:spacing w:val="1"/>
          <w:w w:val="105"/>
        </w:rPr>
        <w:t>dodavatel</w:t>
      </w:r>
      <w:r w:rsidR="00C61B89" w:rsidRPr="00EA12C1">
        <w:rPr>
          <w:rFonts w:ascii="Cambria" w:hAnsi="Cambria" w:cs="Calibri"/>
          <w:color w:val="0F0F0F"/>
          <w:spacing w:val="1"/>
          <w:w w:val="105"/>
        </w:rPr>
        <w:t xml:space="preserve"> zajistí odbornou prohlídku místa poškození a poškozené věci a to do tří (3) pracovních dnů v běžných případech a v co možná nejkratší možné technologicky a organizačně  proveditelné lhůtě,  nejpozději však do 24 hodin v případě havárie a v tomto případě též zajistí alespoň provizorní zabezpečeni poškozené části VO a jejího okolí tak, aby bylo zabráněno vzniku dalších škod všemi v tu danou chvíli možnými a dostupnými </w:t>
      </w:r>
      <w:r w:rsidR="00C61B89" w:rsidRPr="00EA12C1">
        <w:rPr>
          <w:rFonts w:ascii="Cambria" w:hAnsi="Cambria" w:cs="Calibri"/>
          <w:spacing w:val="1"/>
          <w:w w:val="105"/>
        </w:rPr>
        <w:t xml:space="preserve">prostředky; za havárii se pro účely této smlouvy považuje poškození VO v takovém rozsahu, který je způsobilý podstatně narušit bezpečnost osob či dopravy v místě poškozeni, poškodit majetek </w:t>
      </w:r>
      <w:r w:rsidRPr="00EA12C1">
        <w:rPr>
          <w:rFonts w:ascii="Cambria" w:hAnsi="Cambria" w:cs="Calibri"/>
          <w:spacing w:val="1"/>
          <w:w w:val="105"/>
        </w:rPr>
        <w:t>objednatele</w:t>
      </w:r>
      <w:r w:rsidR="00C61B89" w:rsidRPr="00EA12C1">
        <w:rPr>
          <w:rFonts w:ascii="Cambria" w:hAnsi="Cambria" w:cs="Calibri"/>
          <w:spacing w:val="1"/>
          <w:w w:val="105"/>
        </w:rPr>
        <w:t xml:space="preserve"> či třetích osob, či jakkoliv ohrozit zdraví osob pohybujících se v místě poškozeni zařízení VO a </w:t>
      </w:r>
      <w:r w:rsidRPr="00EA12C1">
        <w:rPr>
          <w:rFonts w:ascii="Cambria" w:hAnsi="Cambria" w:cs="Calibri"/>
          <w:spacing w:val="1"/>
          <w:w w:val="105"/>
        </w:rPr>
        <w:t>dodavat</w:t>
      </w:r>
      <w:r w:rsidR="00C61B89" w:rsidRPr="00EA12C1">
        <w:rPr>
          <w:rFonts w:ascii="Cambria" w:hAnsi="Cambria" w:cs="Calibri"/>
          <w:spacing w:val="1"/>
          <w:w w:val="105"/>
        </w:rPr>
        <w:t>el zajistí bez zbytečného odkladu opravu poškozené části VO;</w:t>
      </w:r>
    </w:p>
    <w:p w14:paraId="2E889683" w14:textId="77777777" w:rsidR="001B366E" w:rsidRPr="00EA12C1" w:rsidRDefault="001B366E" w:rsidP="006B3F21">
      <w:pPr>
        <w:pStyle w:val="Odstavecseseznamem"/>
        <w:widowControl/>
        <w:numPr>
          <w:ilvl w:val="1"/>
          <w:numId w:val="26"/>
        </w:numPr>
        <w:autoSpaceDE/>
        <w:autoSpaceDN/>
        <w:ind w:left="709"/>
        <w:rPr>
          <w:rFonts w:ascii="Cambria" w:hAnsi="Cambria" w:cs="Calibri"/>
          <w:lang w:eastAsia="cs-CZ"/>
        </w:rPr>
      </w:pPr>
      <w:r w:rsidRPr="00EA12C1">
        <w:rPr>
          <w:rFonts w:ascii="Cambria" w:hAnsi="Cambria" w:cs="Calibri"/>
          <w:spacing w:val="1"/>
          <w:w w:val="105"/>
        </w:rPr>
        <w:t>dodavatel</w:t>
      </w:r>
      <w:r w:rsidR="00C61B89" w:rsidRPr="00EA12C1">
        <w:rPr>
          <w:rFonts w:ascii="Cambria" w:hAnsi="Cambria" w:cs="Calibri"/>
          <w:spacing w:val="1"/>
          <w:w w:val="105"/>
        </w:rPr>
        <w:t xml:space="preserve"> vyčíslí náklady na opravu poškozené části VO a bude o tom písemně informovat </w:t>
      </w:r>
      <w:r w:rsidRPr="00EA12C1">
        <w:rPr>
          <w:rFonts w:ascii="Cambria" w:hAnsi="Cambria" w:cs="Calibri"/>
          <w:spacing w:val="1"/>
          <w:w w:val="105"/>
        </w:rPr>
        <w:t>objednatele</w:t>
      </w:r>
      <w:r w:rsidR="00C61B89" w:rsidRPr="00EA12C1">
        <w:rPr>
          <w:rFonts w:ascii="Cambria" w:hAnsi="Cambria" w:cs="Calibri"/>
          <w:spacing w:val="1"/>
          <w:w w:val="105"/>
        </w:rPr>
        <w:t>, kter</w:t>
      </w:r>
      <w:r w:rsidRPr="00EA12C1">
        <w:rPr>
          <w:rFonts w:ascii="Cambria" w:hAnsi="Cambria" w:cs="Calibri"/>
          <w:spacing w:val="1"/>
          <w:w w:val="105"/>
        </w:rPr>
        <w:t>ý</w:t>
      </w:r>
      <w:r w:rsidR="00C61B89" w:rsidRPr="00EA12C1">
        <w:rPr>
          <w:rFonts w:ascii="Cambria" w:hAnsi="Cambria" w:cs="Calibri"/>
          <w:spacing w:val="1"/>
          <w:w w:val="105"/>
        </w:rPr>
        <w:t xml:space="preserve"> bude uplatňovat právo na pojistné plnění vůči příslušnému pojišťovacímu ústavu</w:t>
      </w:r>
      <w:r w:rsidRPr="00EA12C1">
        <w:rPr>
          <w:rFonts w:ascii="Cambria" w:hAnsi="Cambria" w:cs="Calibri"/>
          <w:spacing w:val="1"/>
          <w:w w:val="105"/>
        </w:rPr>
        <w:t>;</w:t>
      </w:r>
    </w:p>
    <w:p w14:paraId="18ABBBDE" w14:textId="77777777" w:rsidR="001B366E" w:rsidRPr="00EA12C1" w:rsidRDefault="00C61B89" w:rsidP="006B3F21">
      <w:pPr>
        <w:pStyle w:val="Odstavecseseznamem"/>
        <w:widowControl/>
        <w:numPr>
          <w:ilvl w:val="1"/>
          <w:numId w:val="26"/>
        </w:numPr>
        <w:autoSpaceDE/>
        <w:autoSpaceDN/>
        <w:ind w:left="709"/>
        <w:rPr>
          <w:rFonts w:ascii="Cambria" w:hAnsi="Cambria" w:cs="Calibri"/>
          <w:lang w:eastAsia="cs-CZ"/>
        </w:rPr>
      </w:pPr>
      <w:r w:rsidRPr="00EA12C1">
        <w:rPr>
          <w:rFonts w:ascii="Cambria" w:hAnsi="Cambria" w:cs="Calibri"/>
          <w:spacing w:val="1"/>
          <w:w w:val="105"/>
        </w:rPr>
        <w:t xml:space="preserve">je povinen opravu poškozeného VO provést na základě samostatné objednávky vyhotovené </w:t>
      </w:r>
      <w:r w:rsidR="001B366E" w:rsidRPr="00EA12C1">
        <w:rPr>
          <w:rFonts w:ascii="Cambria" w:hAnsi="Cambria" w:cs="Calibri"/>
          <w:spacing w:val="1"/>
          <w:w w:val="105"/>
        </w:rPr>
        <w:t>objednatelem</w:t>
      </w:r>
      <w:r w:rsidRPr="00EA12C1">
        <w:rPr>
          <w:rFonts w:ascii="Cambria" w:hAnsi="Cambria" w:cs="Calibri"/>
          <w:color w:val="0F0F0F"/>
          <w:spacing w:val="1"/>
          <w:w w:val="105"/>
        </w:rPr>
        <w:t>. V rámci této objednávky bude stanoven rozsah opravy a termín jejího provedení.</w:t>
      </w:r>
    </w:p>
    <w:p w14:paraId="7C0F536F" w14:textId="77777777" w:rsidR="001B366E" w:rsidRPr="00EA12C1" w:rsidRDefault="00C61B89" w:rsidP="00C80D62">
      <w:pPr>
        <w:pStyle w:val="Odstavecseseznamem"/>
        <w:widowControl/>
        <w:numPr>
          <w:ilvl w:val="0"/>
          <w:numId w:val="26"/>
        </w:numPr>
        <w:autoSpaceDE/>
        <w:autoSpaceDN/>
        <w:ind w:left="426" w:hanging="426"/>
        <w:rPr>
          <w:rFonts w:ascii="Cambria" w:hAnsi="Cambria" w:cs="Calibri"/>
          <w:lang w:eastAsia="cs-CZ"/>
        </w:rPr>
      </w:pPr>
      <w:r w:rsidRPr="00EA12C1">
        <w:rPr>
          <w:rFonts w:ascii="Cambria" w:hAnsi="Cambria" w:cs="Calibri"/>
          <w:color w:val="0F0F0F"/>
        </w:rPr>
        <w:t>Smluvní strany se výslovně dohodly, že pokud VO či jakákoliv jeho část poškodí majetek či zdraví jakékoliv fyzické či právnické osoby, zavazují se ve vzájemné součinnosti postupovat takto:</w:t>
      </w:r>
    </w:p>
    <w:p w14:paraId="1A09F6F3" w14:textId="5DA201A6" w:rsidR="001B366E" w:rsidRPr="00EA12C1" w:rsidRDefault="001B366E" w:rsidP="006B3F21">
      <w:pPr>
        <w:pStyle w:val="Odstavecseseznamem"/>
        <w:widowControl/>
        <w:numPr>
          <w:ilvl w:val="1"/>
          <w:numId w:val="26"/>
        </w:numPr>
        <w:autoSpaceDE/>
        <w:autoSpaceDN/>
        <w:ind w:left="851"/>
        <w:rPr>
          <w:rFonts w:ascii="Cambria" w:hAnsi="Cambria" w:cs="Calibri"/>
          <w:lang w:eastAsia="cs-CZ"/>
        </w:rPr>
      </w:pPr>
      <w:r w:rsidRPr="00EA12C1">
        <w:rPr>
          <w:rFonts w:ascii="Cambria" w:hAnsi="Cambria" w:cs="Calibri"/>
          <w:color w:val="0F0F0F"/>
          <w:spacing w:val="1"/>
          <w:w w:val="105"/>
        </w:rPr>
        <w:t>Dodavatel</w:t>
      </w:r>
      <w:r w:rsidR="00C61B89" w:rsidRPr="00EA12C1">
        <w:rPr>
          <w:rFonts w:ascii="Cambria" w:hAnsi="Cambria" w:cs="Calibri"/>
          <w:color w:val="0F0F0F"/>
          <w:spacing w:val="1"/>
          <w:w w:val="105"/>
        </w:rPr>
        <w:t xml:space="preserve"> je povinen informovat o tom neprodleně město, nejpozději však do tří (3) pracovních dnů od zjištění poškození,</w:t>
      </w:r>
    </w:p>
    <w:p w14:paraId="07856B31" w14:textId="77777777" w:rsidR="001B366E" w:rsidRPr="00EA12C1" w:rsidRDefault="001B366E" w:rsidP="006B3F21">
      <w:pPr>
        <w:pStyle w:val="Odstavecseseznamem"/>
        <w:widowControl/>
        <w:numPr>
          <w:ilvl w:val="1"/>
          <w:numId w:val="26"/>
        </w:numPr>
        <w:autoSpaceDE/>
        <w:autoSpaceDN/>
        <w:ind w:left="851"/>
        <w:rPr>
          <w:rFonts w:ascii="Cambria" w:hAnsi="Cambria" w:cs="Calibri"/>
          <w:lang w:eastAsia="cs-CZ"/>
        </w:rPr>
      </w:pPr>
      <w:r w:rsidRPr="00EA12C1">
        <w:rPr>
          <w:rFonts w:ascii="Cambria" w:hAnsi="Cambria" w:cs="Calibri"/>
          <w:color w:val="0F0F0F"/>
          <w:spacing w:val="1"/>
          <w:w w:val="105"/>
        </w:rPr>
        <w:t>dodava</w:t>
      </w:r>
      <w:r w:rsidR="00C61B89" w:rsidRPr="00EA12C1">
        <w:rPr>
          <w:rFonts w:ascii="Cambria" w:hAnsi="Cambria" w:cs="Calibri"/>
          <w:color w:val="0F0F0F"/>
          <w:spacing w:val="1"/>
          <w:w w:val="105"/>
        </w:rPr>
        <w:t>tel zajistí odbornou prohlídku místa poškození, poškozené věci, a to do tří (3) pracovních dnů v běžných případech a v co možná nejkratší možné technologicky a organizačně proveditelné lhůtě, nejpozději však do 24 hodin v případě havárie a v tomto případě též zajistí alespoň provizorní zabezpečení případně poškozené části VO a jejího okolí tak, aby bylo zabráněno vzniku dalších škod všemi, v tu danou chvíli možnými a dostupnými prostředky,</w:t>
      </w:r>
    </w:p>
    <w:p w14:paraId="533B58B2" w14:textId="2B26350B" w:rsidR="001B366E" w:rsidRPr="00EA12C1" w:rsidRDefault="001B366E" w:rsidP="006B3F21">
      <w:pPr>
        <w:pStyle w:val="Odstavecseseznamem"/>
        <w:widowControl/>
        <w:numPr>
          <w:ilvl w:val="1"/>
          <w:numId w:val="26"/>
        </w:numPr>
        <w:autoSpaceDE/>
        <w:autoSpaceDN/>
        <w:ind w:left="851"/>
        <w:rPr>
          <w:rFonts w:ascii="Cambria" w:hAnsi="Cambria" w:cs="Calibri"/>
          <w:lang w:eastAsia="cs-CZ"/>
        </w:rPr>
      </w:pPr>
      <w:r w:rsidRPr="00EA12C1">
        <w:rPr>
          <w:rFonts w:ascii="Cambria" w:hAnsi="Cambria" w:cs="Calibri"/>
          <w:color w:val="0F0F0F"/>
          <w:spacing w:val="1"/>
          <w:w w:val="105"/>
        </w:rPr>
        <w:t>dodavatel</w:t>
      </w:r>
      <w:r w:rsidR="00C61B89" w:rsidRPr="00EA12C1">
        <w:rPr>
          <w:rFonts w:ascii="Cambria" w:hAnsi="Cambria" w:cs="Calibri"/>
          <w:color w:val="0F0F0F"/>
          <w:spacing w:val="1"/>
          <w:w w:val="105"/>
        </w:rPr>
        <w:t xml:space="preserve"> vyčíslí náklady na opravu poškozené části VO a bude o tom písemně informovat město, v průběhu řešení škody bude poskytovat </w:t>
      </w:r>
      <w:r w:rsidRPr="00EA12C1">
        <w:rPr>
          <w:rFonts w:ascii="Cambria" w:hAnsi="Cambria" w:cs="Calibri"/>
          <w:color w:val="0F0F0F"/>
          <w:spacing w:val="1"/>
          <w:w w:val="105"/>
        </w:rPr>
        <w:t>objednateli</w:t>
      </w:r>
      <w:r w:rsidR="00C61B89" w:rsidRPr="00EA12C1">
        <w:rPr>
          <w:rFonts w:ascii="Cambria" w:hAnsi="Cambria" w:cs="Calibri"/>
          <w:color w:val="0F0F0F"/>
          <w:spacing w:val="1"/>
          <w:w w:val="105"/>
        </w:rPr>
        <w:t xml:space="preserve"> potřebnou součinnost,</w:t>
      </w:r>
    </w:p>
    <w:p w14:paraId="60B5CC2E" w14:textId="77777777" w:rsidR="001B366E" w:rsidRPr="00EA12C1" w:rsidRDefault="001B366E" w:rsidP="006B3F21">
      <w:pPr>
        <w:pStyle w:val="Odstavecseseznamem"/>
        <w:widowControl/>
        <w:numPr>
          <w:ilvl w:val="1"/>
          <w:numId w:val="26"/>
        </w:numPr>
        <w:autoSpaceDE/>
        <w:autoSpaceDN/>
        <w:ind w:left="851"/>
        <w:rPr>
          <w:rFonts w:ascii="Cambria" w:hAnsi="Cambria" w:cs="Calibri"/>
          <w:lang w:eastAsia="cs-CZ"/>
        </w:rPr>
      </w:pPr>
      <w:r w:rsidRPr="00EA12C1">
        <w:rPr>
          <w:rFonts w:ascii="Cambria" w:hAnsi="Cambria" w:cs="Calibri"/>
          <w:color w:val="0F0F0F"/>
          <w:spacing w:val="1"/>
          <w:w w:val="105"/>
        </w:rPr>
        <w:t>dodavatel</w:t>
      </w:r>
      <w:r w:rsidR="00C61B89" w:rsidRPr="00EA12C1">
        <w:rPr>
          <w:rFonts w:ascii="Cambria" w:hAnsi="Cambria" w:cs="Calibri"/>
          <w:color w:val="0F0F0F"/>
          <w:spacing w:val="1"/>
          <w:w w:val="105"/>
        </w:rPr>
        <w:t xml:space="preserve"> je povinen opravu poškozeného VO provést na základě samostatné objednávky vyhotovené </w:t>
      </w:r>
      <w:r w:rsidRPr="00EA12C1">
        <w:rPr>
          <w:rFonts w:ascii="Cambria" w:hAnsi="Cambria" w:cs="Calibri"/>
          <w:color w:val="0F0F0F"/>
          <w:spacing w:val="1"/>
          <w:w w:val="105"/>
        </w:rPr>
        <w:t>objednatelem</w:t>
      </w:r>
      <w:r w:rsidR="00C61B89" w:rsidRPr="00EA12C1">
        <w:rPr>
          <w:rFonts w:ascii="Cambria" w:hAnsi="Cambria" w:cs="Calibri"/>
          <w:color w:val="0F0F0F"/>
          <w:spacing w:val="1"/>
          <w:w w:val="105"/>
        </w:rPr>
        <w:t>. V rámci této objednávky bude stanoven rozsah opravy a termín jejího provedení.</w:t>
      </w:r>
    </w:p>
    <w:p w14:paraId="172A1913" w14:textId="7AB3D9C1" w:rsidR="00C61B89" w:rsidRPr="00EA12C1" w:rsidRDefault="00C61B89" w:rsidP="006B3F21">
      <w:pPr>
        <w:pStyle w:val="Odstavecseseznamem"/>
        <w:widowControl/>
        <w:numPr>
          <w:ilvl w:val="1"/>
          <w:numId w:val="26"/>
        </w:numPr>
        <w:autoSpaceDE/>
        <w:autoSpaceDN/>
        <w:ind w:left="851"/>
        <w:rPr>
          <w:rFonts w:ascii="Cambria" w:hAnsi="Cambria" w:cs="Calibri"/>
          <w:lang w:eastAsia="cs-CZ"/>
        </w:rPr>
      </w:pPr>
      <w:r w:rsidRPr="00EA12C1">
        <w:rPr>
          <w:rFonts w:ascii="Cambria" w:hAnsi="Cambria" w:cs="Calibri"/>
          <w:color w:val="0F0F0F"/>
          <w:spacing w:val="1"/>
          <w:w w:val="105"/>
        </w:rPr>
        <w:t xml:space="preserve">za škodu způsobenou třetí osobě VO či jakoukoliv jeho částí odpovídá objednatel, ledaže by ke vzniku škody došlo zaviněním nebo opomenutím </w:t>
      </w:r>
      <w:r w:rsidR="001B366E" w:rsidRPr="00EA12C1">
        <w:rPr>
          <w:rFonts w:ascii="Cambria" w:hAnsi="Cambria" w:cs="Calibri"/>
          <w:color w:val="0F0F0F"/>
          <w:spacing w:val="1"/>
          <w:w w:val="105"/>
        </w:rPr>
        <w:t>dodavatele</w:t>
      </w:r>
      <w:r w:rsidRPr="00EA12C1">
        <w:rPr>
          <w:rFonts w:ascii="Cambria" w:hAnsi="Cambria" w:cs="Calibri"/>
          <w:color w:val="0F0F0F"/>
          <w:spacing w:val="1"/>
          <w:w w:val="105"/>
        </w:rPr>
        <w:t>.</w:t>
      </w:r>
    </w:p>
    <w:p w14:paraId="0951AEFD" w14:textId="1F419530" w:rsidR="00B50BE4" w:rsidRPr="00EA12C1" w:rsidRDefault="00B50BE4" w:rsidP="00EA12C1">
      <w:pPr>
        <w:keepNext/>
        <w:widowControl/>
        <w:autoSpaceDE/>
        <w:autoSpaceDN/>
        <w:spacing w:before="240"/>
        <w:jc w:val="center"/>
        <w:rPr>
          <w:rFonts w:ascii="Cambria" w:hAnsi="Cambria" w:cs="Calibri"/>
          <w:b/>
          <w:lang w:eastAsia="cs-CZ"/>
        </w:rPr>
      </w:pPr>
      <w:r w:rsidRPr="00EA12C1">
        <w:rPr>
          <w:rFonts w:ascii="Cambria" w:hAnsi="Cambria" w:cs="Calibri"/>
          <w:b/>
          <w:lang w:eastAsia="cs-CZ"/>
        </w:rPr>
        <w:t>Čl. XI.</w:t>
      </w:r>
    </w:p>
    <w:p w14:paraId="1DB2E2AC" w14:textId="059378EE" w:rsidR="00B50BE4" w:rsidRPr="00EA12C1" w:rsidRDefault="00B50BE4" w:rsidP="00410A40">
      <w:pPr>
        <w:keepNext/>
        <w:widowControl/>
        <w:autoSpaceDE/>
        <w:autoSpaceDN/>
        <w:spacing w:after="120"/>
        <w:jc w:val="center"/>
        <w:rPr>
          <w:rFonts w:ascii="Cambria" w:hAnsi="Cambria" w:cs="Calibri"/>
          <w:b/>
          <w:lang w:eastAsia="cs-CZ"/>
        </w:rPr>
      </w:pPr>
      <w:r w:rsidRPr="00EA12C1">
        <w:rPr>
          <w:rFonts w:ascii="Cambria" w:hAnsi="Cambria" w:cs="Calibri"/>
          <w:b/>
          <w:lang w:eastAsia="cs-CZ"/>
        </w:rPr>
        <w:t>Smluvní pokuty, náhrady škody</w:t>
      </w:r>
    </w:p>
    <w:p w14:paraId="72AEB440" w14:textId="45E56AE3" w:rsidR="00B50BE4" w:rsidRPr="00EA12C1" w:rsidRDefault="00B50BE4" w:rsidP="005E367D">
      <w:pPr>
        <w:widowControl/>
        <w:numPr>
          <w:ilvl w:val="0"/>
          <w:numId w:val="24"/>
        </w:numPr>
        <w:autoSpaceDE/>
        <w:autoSpaceDN/>
        <w:ind w:left="426" w:hanging="426"/>
        <w:jc w:val="both"/>
        <w:rPr>
          <w:rFonts w:ascii="Cambria" w:hAnsi="Cambria" w:cs="Calibri"/>
          <w:lang w:eastAsia="cs-CZ"/>
        </w:rPr>
      </w:pPr>
      <w:r w:rsidRPr="00EA12C1">
        <w:rPr>
          <w:rFonts w:ascii="Cambria" w:hAnsi="Cambria" w:cs="Calibri"/>
          <w:lang w:eastAsia="cs-CZ"/>
        </w:rPr>
        <w:t>V případě, že dodavatel nedodrží postup při řešení škod a vandalismu na VO dle čl. VII. odst. 11.6.této Smlouvy, veškeré náklady s opravou uhradí dodavatel.</w:t>
      </w:r>
    </w:p>
    <w:p w14:paraId="3345FE4D" w14:textId="77777777" w:rsidR="00B50BE4" w:rsidRPr="00EA12C1" w:rsidRDefault="00B50BE4" w:rsidP="005E367D">
      <w:pPr>
        <w:widowControl/>
        <w:numPr>
          <w:ilvl w:val="0"/>
          <w:numId w:val="24"/>
        </w:numPr>
        <w:autoSpaceDE/>
        <w:autoSpaceDN/>
        <w:ind w:left="426" w:hanging="426"/>
        <w:jc w:val="both"/>
        <w:rPr>
          <w:rFonts w:ascii="Cambria" w:hAnsi="Cambria" w:cs="Calibri"/>
          <w:lang w:eastAsia="cs-CZ"/>
        </w:rPr>
      </w:pPr>
      <w:r w:rsidRPr="00EA12C1">
        <w:rPr>
          <w:rFonts w:ascii="Cambria" w:hAnsi="Cambria" w:cs="Calibri"/>
          <w:lang w:eastAsia="cs-CZ"/>
        </w:rPr>
        <w:t>V případě, že objednatel nedodrží termín úhrady faktury dle této Smlouvy, má dodavatel právo účtovat objednateli smluvní pokutu ve výši 0,05 % z hodnoty pohledávky za každý započatý den prodlení.</w:t>
      </w:r>
    </w:p>
    <w:p w14:paraId="1F399DFA" w14:textId="77777777" w:rsidR="00B50BE4" w:rsidRPr="00EA12C1" w:rsidRDefault="00B50BE4" w:rsidP="005E367D">
      <w:pPr>
        <w:widowControl/>
        <w:numPr>
          <w:ilvl w:val="0"/>
          <w:numId w:val="24"/>
        </w:numPr>
        <w:autoSpaceDE/>
        <w:autoSpaceDN/>
        <w:ind w:left="426" w:hanging="426"/>
        <w:jc w:val="both"/>
        <w:rPr>
          <w:rFonts w:ascii="Cambria" w:hAnsi="Cambria" w:cs="Calibri"/>
          <w:lang w:eastAsia="cs-CZ"/>
        </w:rPr>
      </w:pPr>
      <w:r w:rsidRPr="00EA12C1">
        <w:rPr>
          <w:rFonts w:ascii="Cambria" w:hAnsi="Cambria" w:cs="Calibri"/>
          <w:lang w:eastAsia="cs-CZ"/>
        </w:rPr>
        <w:lastRenderedPageBreak/>
        <w:t xml:space="preserve">Objednatel je oprávněn požadovat a dodavatel se zavazuje zaplatit následující smluvní pokutu: </w:t>
      </w:r>
      <w:r w:rsidRPr="00EA12C1">
        <w:rPr>
          <w:rFonts w:ascii="Cambria" w:hAnsi="Cambria" w:cs="Calibri"/>
          <w:lang w:eastAsia="cs-CZ"/>
        </w:rPr>
        <w:tab/>
      </w:r>
    </w:p>
    <w:p w14:paraId="006E36AC" w14:textId="125B5D2F" w:rsidR="00B50BE4" w:rsidRPr="00EA12C1" w:rsidRDefault="00B50BE4" w:rsidP="006B3F21">
      <w:pPr>
        <w:widowControl/>
        <w:numPr>
          <w:ilvl w:val="1"/>
          <w:numId w:val="24"/>
        </w:numPr>
        <w:autoSpaceDE/>
        <w:autoSpaceDN/>
        <w:ind w:left="709" w:hanging="425"/>
        <w:jc w:val="both"/>
        <w:rPr>
          <w:rFonts w:ascii="Cambria" w:hAnsi="Cambria" w:cs="Calibri"/>
          <w:lang w:eastAsia="cs-CZ"/>
        </w:rPr>
      </w:pPr>
      <w:r w:rsidRPr="00EA12C1">
        <w:rPr>
          <w:rFonts w:ascii="Cambria" w:hAnsi="Cambria" w:cs="Calibri"/>
          <w:lang w:eastAsia="cs-CZ"/>
        </w:rPr>
        <w:t xml:space="preserve">v případě nedodržení lhůt uvedených v čl. VII bodu 13.3, 13.4 a 13.6 této Smlouvy je Dodavatel povinen zaplatit objednateli smluvní pokutu ve výši 1.500Kč za každý i započatý den prodlení; </w:t>
      </w:r>
    </w:p>
    <w:p w14:paraId="1F341677" w14:textId="2B1F29B8" w:rsidR="00B50BE4" w:rsidRPr="00EA12C1" w:rsidRDefault="00B50BE4" w:rsidP="006B3F21">
      <w:pPr>
        <w:widowControl/>
        <w:numPr>
          <w:ilvl w:val="1"/>
          <w:numId w:val="24"/>
        </w:numPr>
        <w:autoSpaceDE/>
        <w:autoSpaceDN/>
        <w:ind w:left="709" w:hanging="425"/>
        <w:jc w:val="both"/>
        <w:rPr>
          <w:rFonts w:ascii="Cambria" w:hAnsi="Cambria" w:cs="Calibri"/>
          <w:lang w:eastAsia="cs-CZ"/>
        </w:rPr>
      </w:pPr>
      <w:r w:rsidRPr="00EA12C1">
        <w:rPr>
          <w:rFonts w:ascii="Cambria" w:hAnsi="Cambria" w:cs="Calibri"/>
          <w:lang w:eastAsia="cs-CZ"/>
        </w:rPr>
        <w:t xml:space="preserve">v případě nedodržení lhůty uvedené v čl. VII, bodu 13.5 této Smlouvy je dodavatel povinen zaplatit objednateli smluvní pokutu ve výši 1.500 Kč za každou i započatou 1 hodinu prodlení; </w:t>
      </w:r>
    </w:p>
    <w:p w14:paraId="2C4E8CA1" w14:textId="0C0683E0" w:rsidR="00B50BE4" w:rsidRPr="00EA12C1" w:rsidRDefault="00B50BE4" w:rsidP="006B3F21">
      <w:pPr>
        <w:widowControl/>
        <w:numPr>
          <w:ilvl w:val="1"/>
          <w:numId w:val="24"/>
        </w:numPr>
        <w:autoSpaceDE/>
        <w:autoSpaceDN/>
        <w:ind w:left="709" w:hanging="425"/>
        <w:jc w:val="both"/>
        <w:rPr>
          <w:rFonts w:ascii="Cambria" w:hAnsi="Cambria" w:cs="Calibri"/>
          <w:lang w:eastAsia="cs-CZ"/>
        </w:rPr>
      </w:pPr>
      <w:r w:rsidRPr="00EA12C1">
        <w:rPr>
          <w:rFonts w:ascii="Cambria" w:hAnsi="Cambria" w:cs="Calibri"/>
          <w:lang w:eastAsia="cs-CZ"/>
        </w:rPr>
        <w:t>v případě nedodržení termínu k nástupu na odstranění záručních vad dle čl. X, bodů 7 a 8 této Smlouvy je objednatel oprávněn účtovat dodavateli smluvní pokutu ve výši 1.000 Kč za každý i započatý den, resp. za každou i započatou 1 hodinu prodlení v případě bodu 8;</w:t>
      </w:r>
    </w:p>
    <w:p w14:paraId="5C75C0B6" w14:textId="59083855" w:rsidR="00B50BE4" w:rsidRPr="00EA12C1" w:rsidRDefault="00B50BE4" w:rsidP="006B3F21">
      <w:pPr>
        <w:widowControl/>
        <w:numPr>
          <w:ilvl w:val="1"/>
          <w:numId w:val="24"/>
        </w:numPr>
        <w:autoSpaceDE/>
        <w:autoSpaceDN/>
        <w:ind w:left="709" w:hanging="425"/>
        <w:jc w:val="both"/>
        <w:rPr>
          <w:rFonts w:ascii="Cambria" w:hAnsi="Cambria" w:cs="Calibri"/>
          <w:lang w:eastAsia="cs-CZ"/>
        </w:rPr>
      </w:pPr>
      <w:r w:rsidRPr="00EA12C1">
        <w:rPr>
          <w:rFonts w:ascii="Cambria" w:hAnsi="Cambria" w:cs="Calibri"/>
          <w:lang w:eastAsia="cs-CZ"/>
        </w:rPr>
        <w:t>Za každý nefunkční SB pod limit dle čl. VII, bodu 1</w:t>
      </w:r>
      <w:r w:rsidR="00410A40" w:rsidRPr="00EA12C1">
        <w:rPr>
          <w:rFonts w:ascii="Cambria" w:hAnsi="Cambria" w:cs="Calibri"/>
          <w:lang w:eastAsia="cs-CZ"/>
        </w:rPr>
        <w:t>3</w:t>
      </w:r>
      <w:r w:rsidRPr="00EA12C1">
        <w:rPr>
          <w:rFonts w:ascii="Cambria" w:hAnsi="Cambria" w:cs="Calibri"/>
          <w:lang w:eastAsia="cs-CZ"/>
        </w:rPr>
        <w:t>.2 této Smlouvy je dodavatel povinen zaplatit objednateli smluvní pokutu ve výši 500 Kč za každý i započatý den nefunkčnosti.</w:t>
      </w:r>
    </w:p>
    <w:p w14:paraId="2C6EDB80" w14:textId="77777777" w:rsidR="00B50BE4" w:rsidRPr="00EA12C1" w:rsidRDefault="00B50BE4" w:rsidP="005E367D">
      <w:pPr>
        <w:widowControl/>
        <w:numPr>
          <w:ilvl w:val="0"/>
          <w:numId w:val="24"/>
        </w:numPr>
        <w:autoSpaceDE/>
        <w:autoSpaceDN/>
        <w:ind w:left="426" w:hanging="426"/>
        <w:jc w:val="both"/>
        <w:rPr>
          <w:rFonts w:ascii="Cambria" w:hAnsi="Cambria" w:cs="Calibri"/>
          <w:lang w:eastAsia="cs-CZ"/>
        </w:rPr>
      </w:pPr>
      <w:r w:rsidRPr="00EA12C1">
        <w:rPr>
          <w:rFonts w:ascii="Cambria" w:hAnsi="Cambria" w:cs="Calibri"/>
          <w:lang w:eastAsia="cs-CZ"/>
        </w:rPr>
        <w:t xml:space="preserve">Smluvní pokuty lze uložit opakovaně za každý jednotlivý případ porušení povinností. </w:t>
      </w:r>
    </w:p>
    <w:p w14:paraId="33E78356" w14:textId="77777777" w:rsidR="00B50BE4" w:rsidRPr="00EA12C1" w:rsidRDefault="00B50BE4" w:rsidP="005E367D">
      <w:pPr>
        <w:widowControl/>
        <w:numPr>
          <w:ilvl w:val="0"/>
          <w:numId w:val="24"/>
        </w:numPr>
        <w:autoSpaceDE/>
        <w:autoSpaceDN/>
        <w:ind w:left="426" w:hanging="426"/>
        <w:jc w:val="both"/>
        <w:rPr>
          <w:rFonts w:ascii="Cambria" w:hAnsi="Cambria" w:cs="Calibri"/>
          <w:lang w:eastAsia="cs-CZ"/>
        </w:rPr>
      </w:pPr>
      <w:r w:rsidRPr="00EA12C1">
        <w:rPr>
          <w:rFonts w:ascii="Cambria" w:hAnsi="Cambria" w:cs="Calibri"/>
          <w:lang w:eastAsia="cs-CZ"/>
        </w:rPr>
        <w:t>Shora uvedené smluvní pokuty se povinná smluvní strana zavazuje uhradit bezhotovostním převodem na bankovní účet určený oprávněnou stranou ve výzvě k zaplacení smluvní pokuty nejpozději do 10 dnů ode dne doručení písemné výzvy k zaplacení smluvní pokuty oprávněnou smluvní stranou.</w:t>
      </w:r>
    </w:p>
    <w:p w14:paraId="53A638CE" w14:textId="0152D135" w:rsidR="00B50BE4" w:rsidRPr="00EA12C1" w:rsidRDefault="00B50BE4" w:rsidP="005E367D">
      <w:pPr>
        <w:widowControl/>
        <w:numPr>
          <w:ilvl w:val="0"/>
          <w:numId w:val="24"/>
        </w:numPr>
        <w:autoSpaceDE/>
        <w:autoSpaceDN/>
        <w:ind w:left="426" w:hanging="426"/>
        <w:jc w:val="both"/>
        <w:rPr>
          <w:rFonts w:ascii="Cambria" w:hAnsi="Cambria" w:cs="Calibri"/>
          <w:lang w:eastAsia="cs-CZ"/>
        </w:rPr>
      </w:pPr>
      <w:r w:rsidRPr="00EA12C1">
        <w:rPr>
          <w:rFonts w:ascii="Cambria" w:hAnsi="Cambria" w:cs="Calibri"/>
          <w:lang w:eastAsia="cs-CZ"/>
        </w:rPr>
        <w:t xml:space="preserve">Ujednáním tohoto článku </w:t>
      </w:r>
      <w:r w:rsidR="00410A40" w:rsidRPr="00EA12C1">
        <w:rPr>
          <w:rFonts w:ascii="Cambria" w:hAnsi="Cambria" w:cs="Calibri"/>
          <w:lang w:eastAsia="cs-CZ"/>
        </w:rPr>
        <w:t>S</w:t>
      </w:r>
      <w:r w:rsidRPr="00EA12C1">
        <w:rPr>
          <w:rFonts w:ascii="Cambria" w:hAnsi="Cambria" w:cs="Calibri"/>
          <w:lang w:eastAsia="cs-CZ"/>
        </w:rPr>
        <w:t>mlouvy není dotčeno právo oprávněné smluvní strany domáhat se náhrady škody, která jí porušením povinností povinné smluvní strany vznikla.</w:t>
      </w:r>
    </w:p>
    <w:p w14:paraId="2ADE2A61" w14:textId="0AE7B560" w:rsidR="00B50BE4" w:rsidRPr="00EA12C1" w:rsidRDefault="001E7F53" w:rsidP="00EA12C1">
      <w:pPr>
        <w:keepNext/>
        <w:widowControl/>
        <w:autoSpaceDE/>
        <w:autoSpaceDN/>
        <w:spacing w:before="240"/>
        <w:jc w:val="center"/>
        <w:rPr>
          <w:rFonts w:ascii="Cambria" w:hAnsi="Cambria" w:cs="Calibri"/>
          <w:b/>
          <w:lang w:eastAsia="cs-CZ"/>
        </w:rPr>
      </w:pPr>
      <w:r w:rsidRPr="00EA12C1">
        <w:rPr>
          <w:rFonts w:ascii="Cambria" w:hAnsi="Cambria" w:cs="Calibri"/>
          <w:b/>
          <w:lang w:eastAsia="cs-CZ"/>
        </w:rPr>
        <w:t>Čl. XII.</w:t>
      </w:r>
    </w:p>
    <w:p w14:paraId="280C822A" w14:textId="77777777" w:rsidR="00B50BE4" w:rsidRPr="00EA12C1" w:rsidRDefault="00B50BE4" w:rsidP="001E7F53">
      <w:pPr>
        <w:keepNext/>
        <w:widowControl/>
        <w:autoSpaceDE/>
        <w:autoSpaceDN/>
        <w:spacing w:after="120"/>
        <w:jc w:val="center"/>
        <w:rPr>
          <w:rFonts w:ascii="Cambria" w:hAnsi="Cambria" w:cs="Calibri"/>
          <w:b/>
          <w:lang w:eastAsia="cs-CZ"/>
        </w:rPr>
      </w:pPr>
      <w:r w:rsidRPr="00EA12C1">
        <w:rPr>
          <w:rFonts w:ascii="Cambria" w:hAnsi="Cambria" w:cs="Calibri"/>
          <w:b/>
          <w:lang w:eastAsia="cs-CZ"/>
        </w:rPr>
        <w:t>Ukončení Smlouvy</w:t>
      </w:r>
    </w:p>
    <w:p w14:paraId="02EA3E35" w14:textId="6E933753" w:rsidR="00B50BE4" w:rsidRPr="00EA12C1" w:rsidRDefault="00B50BE4" w:rsidP="005E367D">
      <w:pPr>
        <w:widowControl/>
        <w:numPr>
          <w:ilvl w:val="0"/>
          <w:numId w:val="27"/>
        </w:numPr>
        <w:autoSpaceDE/>
        <w:autoSpaceDN/>
        <w:ind w:left="426" w:hanging="426"/>
        <w:jc w:val="both"/>
        <w:rPr>
          <w:rFonts w:ascii="Cambria" w:hAnsi="Cambria" w:cs="Calibri"/>
          <w:lang w:eastAsia="cs-CZ"/>
        </w:rPr>
      </w:pPr>
      <w:r w:rsidRPr="00EA12C1">
        <w:rPr>
          <w:rFonts w:ascii="Cambria" w:hAnsi="Cambria" w:cs="Calibri"/>
          <w:lang w:eastAsia="cs-CZ"/>
        </w:rPr>
        <w:t xml:space="preserve">Objednatel je oprávněn odstoupit od Smlouvy v případě, že dodavatel nezahájí provádění předmětu plnění v souladu s čl. </w:t>
      </w:r>
      <w:r w:rsidR="001E7F53" w:rsidRPr="00EA12C1">
        <w:rPr>
          <w:rFonts w:ascii="Cambria" w:hAnsi="Cambria" w:cs="Calibri"/>
          <w:lang w:eastAsia="cs-CZ"/>
        </w:rPr>
        <w:t>I</w:t>
      </w:r>
      <w:r w:rsidRPr="00EA12C1">
        <w:rPr>
          <w:rFonts w:ascii="Cambria" w:hAnsi="Cambria" w:cs="Calibri"/>
          <w:lang w:eastAsia="cs-CZ"/>
        </w:rPr>
        <w:t xml:space="preserve">V. odst. 1 Smlouvy a k zahájení provádění předmětu plnění nedojde ani v dodatečné lhůtě 14 dní, ode dne doručení výzvy objednatele k jeho provádění. </w:t>
      </w:r>
    </w:p>
    <w:p w14:paraId="6F612C86" w14:textId="77777777" w:rsidR="00B50BE4" w:rsidRPr="00EA12C1" w:rsidRDefault="00B50BE4" w:rsidP="005E367D">
      <w:pPr>
        <w:widowControl/>
        <w:numPr>
          <w:ilvl w:val="0"/>
          <w:numId w:val="27"/>
        </w:numPr>
        <w:autoSpaceDE/>
        <w:autoSpaceDN/>
        <w:ind w:left="426" w:hanging="426"/>
        <w:jc w:val="both"/>
        <w:rPr>
          <w:rFonts w:ascii="Cambria" w:hAnsi="Cambria" w:cs="Calibri"/>
          <w:lang w:eastAsia="cs-CZ"/>
        </w:rPr>
      </w:pPr>
      <w:r w:rsidRPr="00EA12C1">
        <w:rPr>
          <w:rFonts w:ascii="Cambria" w:hAnsi="Cambria" w:cs="Calibri"/>
          <w:lang w:eastAsia="cs-CZ"/>
        </w:rPr>
        <w:t xml:space="preserve">Objednatel je oprávněn odstoupit od Smlouvy i v případech, že se dodavatel dostane do insolvence, případně si neplní závazky vůči svým poddodavatelům. Odstoupení od Smlouvy se řídí příslušnými ustanoveními zákona č. 89/2012 Sb., občanský zákoník, v platném znění. V případě, že dojde k odstoupení od provádění předmětu plnění, má dodavatel nárok na úhradu účelně vynaložených nákladů na práce provedené jím ke dni účinnosti odstoupení. </w:t>
      </w:r>
    </w:p>
    <w:p w14:paraId="7DF61680" w14:textId="77777777" w:rsidR="00B50BE4" w:rsidRPr="00EA12C1" w:rsidRDefault="00B50BE4" w:rsidP="005E367D">
      <w:pPr>
        <w:widowControl/>
        <w:numPr>
          <w:ilvl w:val="0"/>
          <w:numId w:val="27"/>
        </w:numPr>
        <w:autoSpaceDE/>
        <w:autoSpaceDN/>
        <w:ind w:left="426" w:hanging="426"/>
        <w:jc w:val="both"/>
        <w:rPr>
          <w:rFonts w:ascii="Cambria" w:hAnsi="Cambria" w:cs="Calibri"/>
          <w:lang w:eastAsia="cs-CZ"/>
        </w:rPr>
      </w:pPr>
      <w:r w:rsidRPr="00EA12C1">
        <w:rPr>
          <w:rFonts w:ascii="Cambria" w:hAnsi="Cambria" w:cs="Calibri"/>
          <w:lang w:eastAsia="cs-CZ"/>
        </w:rPr>
        <w:t>Objednatel je oprávněn odstoupit od této Smlouvy v případě podstatného porušení této smlouvy dodavatele, zejména však v případě:</w:t>
      </w:r>
    </w:p>
    <w:p w14:paraId="64CA2D26" w14:textId="65F30593" w:rsidR="00B50BE4" w:rsidRPr="00EA12C1" w:rsidRDefault="00B50BE4" w:rsidP="006B3F21">
      <w:pPr>
        <w:widowControl/>
        <w:numPr>
          <w:ilvl w:val="1"/>
          <w:numId w:val="28"/>
        </w:numPr>
        <w:autoSpaceDE/>
        <w:autoSpaceDN/>
        <w:ind w:left="567" w:hanging="283"/>
        <w:contextualSpacing/>
        <w:jc w:val="both"/>
        <w:rPr>
          <w:rFonts w:ascii="Cambria" w:hAnsi="Cambria" w:cs="Calibri"/>
          <w:lang w:eastAsia="cs-CZ"/>
        </w:rPr>
      </w:pPr>
      <w:r w:rsidRPr="00EA12C1">
        <w:rPr>
          <w:rFonts w:ascii="Cambria" w:hAnsi="Cambria" w:cs="Calibri"/>
          <w:lang w:eastAsia="cs-CZ"/>
        </w:rPr>
        <w:t>neoprávněného zastavení či přerušení provádění předmětu plnění na dobu delší než 10 dnů v rozporu s touto Smlouvou</w:t>
      </w:r>
      <w:r w:rsidR="001E7F53" w:rsidRPr="00EA12C1">
        <w:rPr>
          <w:rFonts w:ascii="Cambria" w:hAnsi="Cambria" w:cs="Calibri"/>
          <w:lang w:eastAsia="cs-CZ"/>
        </w:rPr>
        <w:t>;</w:t>
      </w:r>
    </w:p>
    <w:p w14:paraId="3B33065D" w14:textId="3729CB45" w:rsidR="00B50BE4" w:rsidRPr="00EA12C1" w:rsidRDefault="00B50BE4" w:rsidP="006B3F21">
      <w:pPr>
        <w:widowControl/>
        <w:numPr>
          <w:ilvl w:val="1"/>
          <w:numId w:val="28"/>
        </w:numPr>
        <w:autoSpaceDE/>
        <w:autoSpaceDN/>
        <w:ind w:left="567" w:hanging="283"/>
        <w:contextualSpacing/>
        <w:jc w:val="both"/>
        <w:rPr>
          <w:rFonts w:ascii="Cambria" w:hAnsi="Cambria" w:cs="Calibri"/>
          <w:lang w:eastAsia="cs-CZ"/>
        </w:rPr>
      </w:pPr>
      <w:r w:rsidRPr="00EA12C1">
        <w:rPr>
          <w:rFonts w:ascii="Cambria" w:hAnsi="Cambria" w:cs="Calibri"/>
          <w:lang w:eastAsia="cs-CZ"/>
        </w:rPr>
        <w:t>porušení smluvní povinnosti dle této Smlouvy, které nebude odstraněno ani v dodatečné přiměřené lhůtě 14 dnů</w:t>
      </w:r>
      <w:r w:rsidR="001E7F53" w:rsidRPr="00EA12C1">
        <w:rPr>
          <w:rFonts w:ascii="Cambria" w:hAnsi="Cambria" w:cs="Calibri"/>
          <w:lang w:eastAsia="cs-CZ"/>
        </w:rPr>
        <w:t>;</w:t>
      </w:r>
    </w:p>
    <w:p w14:paraId="2F87E56B" w14:textId="5967DB00" w:rsidR="00B50BE4" w:rsidRPr="00EA12C1" w:rsidRDefault="00B50BE4" w:rsidP="006B3F21">
      <w:pPr>
        <w:widowControl/>
        <w:numPr>
          <w:ilvl w:val="1"/>
          <w:numId w:val="28"/>
        </w:numPr>
        <w:autoSpaceDE/>
        <w:autoSpaceDN/>
        <w:ind w:left="567" w:hanging="283"/>
        <w:contextualSpacing/>
        <w:jc w:val="both"/>
        <w:rPr>
          <w:rFonts w:ascii="Cambria" w:hAnsi="Cambria" w:cs="Calibri"/>
          <w:lang w:eastAsia="cs-CZ"/>
        </w:rPr>
      </w:pPr>
      <w:r w:rsidRPr="00EA12C1">
        <w:rPr>
          <w:rFonts w:ascii="Cambria" w:hAnsi="Cambria" w:cs="Calibri"/>
          <w:lang w:eastAsia="cs-CZ"/>
        </w:rPr>
        <w:t>v jiném touto Smlouvou výslovně upraveném případě</w:t>
      </w:r>
      <w:r w:rsidR="001E7F53" w:rsidRPr="00EA12C1">
        <w:rPr>
          <w:rFonts w:ascii="Cambria" w:hAnsi="Cambria" w:cs="Calibri"/>
          <w:lang w:eastAsia="cs-CZ"/>
        </w:rPr>
        <w:t>.</w:t>
      </w:r>
    </w:p>
    <w:p w14:paraId="0B79063A" w14:textId="77777777" w:rsidR="00B50BE4" w:rsidRPr="00EA12C1" w:rsidRDefault="00B50BE4" w:rsidP="005E367D">
      <w:pPr>
        <w:widowControl/>
        <w:numPr>
          <w:ilvl w:val="0"/>
          <w:numId w:val="27"/>
        </w:numPr>
        <w:autoSpaceDE/>
        <w:autoSpaceDN/>
        <w:ind w:left="426" w:hanging="426"/>
        <w:jc w:val="both"/>
        <w:rPr>
          <w:rFonts w:ascii="Cambria" w:hAnsi="Cambria" w:cs="Calibri"/>
          <w:lang w:eastAsia="cs-CZ"/>
        </w:rPr>
      </w:pPr>
      <w:r w:rsidRPr="00EA12C1">
        <w:rPr>
          <w:rFonts w:ascii="Cambria" w:hAnsi="Cambria" w:cs="Calibri"/>
          <w:lang w:eastAsia="cs-CZ"/>
        </w:rPr>
        <w:t>Smluvní strany jsou oprávněny od této Smlouvy dále odstoupit za podmínek stanovených občanským zákoníkem nebo jinými právními předpisy.</w:t>
      </w:r>
    </w:p>
    <w:p w14:paraId="3CF09611" w14:textId="21341095" w:rsidR="00B50BE4" w:rsidRPr="00EA12C1" w:rsidRDefault="00B50BE4" w:rsidP="005E367D">
      <w:pPr>
        <w:widowControl/>
        <w:numPr>
          <w:ilvl w:val="0"/>
          <w:numId w:val="27"/>
        </w:numPr>
        <w:autoSpaceDE/>
        <w:autoSpaceDN/>
        <w:ind w:left="426" w:hanging="426"/>
        <w:jc w:val="both"/>
        <w:rPr>
          <w:rFonts w:ascii="Cambria" w:hAnsi="Cambria" w:cs="Calibri"/>
          <w:lang w:eastAsia="cs-CZ"/>
        </w:rPr>
      </w:pPr>
      <w:r w:rsidRPr="00EA12C1">
        <w:rPr>
          <w:rFonts w:ascii="Cambria" w:hAnsi="Cambria" w:cs="Calibri"/>
          <w:lang w:eastAsia="cs-CZ"/>
        </w:rPr>
        <w:t>Odstoupení od Smlouvy musí být učiněno písemným oznámením o odstoupení od této Smlouvy druhé smluvní straně, účinky odstoupení nastávají dnem doručení oznámení druhé smluvní straně. V pochybnostech se má za to, že odstoupení bylo doručeno 15. dne od jeho odeslání v poštovní zásilce s dodejkou prostřednictvím dodavatele poštovních služeb</w:t>
      </w:r>
      <w:r w:rsidR="001E7F53" w:rsidRPr="00EA12C1">
        <w:rPr>
          <w:rFonts w:ascii="Cambria" w:hAnsi="Cambria" w:cs="Calibri"/>
          <w:lang w:eastAsia="cs-CZ"/>
        </w:rPr>
        <w:t>, nebo 15. dne od jeho odeslání do datové schránky dodavatele.</w:t>
      </w:r>
    </w:p>
    <w:p w14:paraId="74B9F073" w14:textId="77777777" w:rsidR="00B50BE4" w:rsidRPr="00EA12C1" w:rsidRDefault="00B50BE4" w:rsidP="005E367D">
      <w:pPr>
        <w:widowControl/>
        <w:numPr>
          <w:ilvl w:val="0"/>
          <w:numId w:val="27"/>
        </w:numPr>
        <w:autoSpaceDE/>
        <w:autoSpaceDN/>
        <w:ind w:left="426" w:hanging="426"/>
        <w:jc w:val="both"/>
        <w:rPr>
          <w:rFonts w:ascii="Cambria" w:hAnsi="Cambria" w:cs="Calibri"/>
          <w:lang w:eastAsia="cs-CZ"/>
        </w:rPr>
      </w:pPr>
      <w:r w:rsidRPr="00EA12C1">
        <w:rPr>
          <w:rFonts w:ascii="Cambria" w:hAnsi="Cambria" w:cs="Calibri"/>
          <w:lang w:eastAsia="cs-CZ"/>
        </w:rPr>
        <w:t>Odstoupením od Smlouvy dle kteréhokoliv bodu tohoto článku smlouvy není dotčeno právo oprávněné smluvní strany domáhat se náhrady škody, která jí porušením povinností povinné smluvní strany vznikla.</w:t>
      </w:r>
    </w:p>
    <w:p w14:paraId="1C4A69A9" w14:textId="77777777" w:rsidR="00B50BE4" w:rsidRPr="00EA12C1" w:rsidRDefault="00B50BE4" w:rsidP="005E367D">
      <w:pPr>
        <w:widowControl/>
        <w:numPr>
          <w:ilvl w:val="0"/>
          <w:numId w:val="27"/>
        </w:numPr>
        <w:autoSpaceDE/>
        <w:autoSpaceDN/>
        <w:ind w:left="426" w:hanging="426"/>
        <w:jc w:val="both"/>
        <w:rPr>
          <w:rFonts w:ascii="Cambria" w:hAnsi="Cambria" w:cs="Calibri"/>
          <w:lang w:eastAsia="cs-CZ"/>
        </w:rPr>
      </w:pPr>
      <w:r w:rsidRPr="00EA12C1">
        <w:rPr>
          <w:rFonts w:ascii="Cambria" w:hAnsi="Cambria" w:cs="Calibri"/>
          <w:lang w:eastAsia="cs-CZ"/>
        </w:rPr>
        <w:t>Smluvní strany mohou ukončit smluvní vztah písemnou dohodou obou smluvních stran.</w:t>
      </w:r>
    </w:p>
    <w:p w14:paraId="6DC431DD" w14:textId="77777777" w:rsidR="00B50BE4" w:rsidRPr="00EA12C1" w:rsidRDefault="00B50BE4" w:rsidP="005E367D">
      <w:pPr>
        <w:widowControl/>
        <w:numPr>
          <w:ilvl w:val="0"/>
          <w:numId w:val="27"/>
        </w:numPr>
        <w:autoSpaceDE/>
        <w:autoSpaceDN/>
        <w:ind w:left="426" w:hanging="426"/>
        <w:jc w:val="both"/>
        <w:rPr>
          <w:rFonts w:ascii="Cambria" w:hAnsi="Cambria" w:cs="Calibri"/>
          <w:lang w:eastAsia="cs-CZ"/>
        </w:rPr>
      </w:pPr>
      <w:r w:rsidRPr="00EA12C1">
        <w:rPr>
          <w:rFonts w:ascii="Cambria" w:hAnsi="Cambria" w:cs="Calibri"/>
          <w:lang w:eastAsia="cs-CZ"/>
        </w:rPr>
        <w:t>Smluvní strany se dohodly, že po ukončení Smlouvy trvají a zůstávají v platnosti ujednání stran týkající se odpovědnosti za vady předmětu plnění, záruky za jakost a záruční lhůty, smluvních pokut a náhrady škody dle této Smlouvy.</w:t>
      </w:r>
    </w:p>
    <w:p w14:paraId="1AB9D157" w14:textId="77777777" w:rsidR="00B50BE4" w:rsidRPr="00EA12C1" w:rsidRDefault="00B50BE4" w:rsidP="005E367D">
      <w:pPr>
        <w:widowControl/>
        <w:numPr>
          <w:ilvl w:val="0"/>
          <w:numId w:val="27"/>
        </w:numPr>
        <w:autoSpaceDE/>
        <w:autoSpaceDN/>
        <w:ind w:left="426" w:hanging="426"/>
        <w:jc w:val="both"/>
        <w:rPr>
          <w:rFonts w:ascii="Cambria" w:hAnsi="Cambria" w:cs="Calibri"/>
          <w:lang w:eastAsia="cs-CZ"/>
        </w:rPr>
      </w:pPr>
      <w:r w:rsidRPr="00EA12C1">
        <w:rPr>
          <w:rFonts w:ascii="Cambria" w:hAnsi="Cambria" w:cs="Calibri"/>
          <w:lang w:eastAsia="cs-CZ"/>
        </w:rPr>
        <w:lastRenderedPageBreak/>
        <w:t>Při ukončení smluvního vztahu vypořádají smluvní strany vzájemné finanční nároky vyplývající z plnění této smlouvy podle stavu ke dni ukončení tohoto smluvního vztahu.</w:t>
      </w:r>
    </w:p>
    <w:p w14:paraId="65A0B95D" w14:textId="3BF44E02" w:rsidR="00B50BE4" w:rsidRPr="00EA12C1" w:rsidRDefault="00B50BE4" w:rsidP="005E367D">
      <w:pPr>
        <w:widowControl/>
        <w:numPr>
          <w:ilvl w:val="0"/>
          <w:numId w:val="27"/>
        </w:numPr>
        <w:tabs>
          <w:tab w:val="left" w:pos="851"/>
        </w:tabs>
        <w:autoSpaceDE/>
        <w:autoSpaceDN/>
        <w:ind w:left="426" w:hanging="426"/>
        <w:jc w:val="both"/>
        <w:rPr>
          <w:rFonts w:ascii="Cambria" w:hAnsi="Cambria" w:cs="Calibri"/>
          <w:lang w:eastAsia="cs-CZ"/>
        </w:rPr>
      </w:pPr>
      <w:r w:rsidRPr="00EA12C1">
        <w:rPr>
          <w:rFonts w:ascii="Cambria" w:hAnsi="Cambria" w:cs="Calibri"/>
          <w:lang w:eastAsia="cs-CZ"/>
        </w:rPr>
        <w:t xml:space="preserve">Objednatel má právo vypovědět tuto Smlouvu i bez udání důvodu. Výpovědní lhůta činí v takovém případě 6 měsíců a začíná běžet prvním dnem měsíce následujícího po doručení písemné výpovědi objednatele dodavateli. </w:t>
      </w:r>
      <w:r w:rsidR="001E7F53" w:rsidRPr="00EA12C1">
        <w:rPr>
          <w:rFonts w:ascii="Cambria" w:hAnsi="Cambria" w:cs="Calibri"/>
          <w:lang w:eastAsia="cs-CZ"/>
        </w:rPr>
        <w:t>V pochybnostech se má za to, že odstoupení bylo doručeno 15. dne od jeho odeslání v poštovní zásilce s dodejkou prostřednictvím dodavatele poštovních služeb, nebo 15. dne od jeho odeslání do datové schránky dodavatele.</w:t>
      </w:r>
      <w:r w:rsidRPr="00EA12C1">
        <w:rPr>
          <w:rFonts w:ascii="Cambria" w:hAnsi="Cambria" w:cs="Calibri"/>
          <w:lang w:eastAsia="cs-CZ"/>
        </w:rPr>
        <w:t>.</w:t>
      </w:r>
    </w:p>
    <w:p w14:paraId="61F41EEB" w14:textId="77777777" w:rsidR="00B50BE4" w:rsidRPr="00EA12C1" w:rsidRDefault="00B50BE4" w:rsidP="005E367D">
      <w:pPr>
        <w:widowControl/>
        <w:numPr>
          <w:ilvl w:val="0"/>
          <w:numId w:val="27"/>
        </w:numPr>
        <w:tabs>
          <w:tab w:val="left" w:pos="851"/>
        </w:tabs>
        <w:autoSpaceDE/>
        <w:autoSpaceDN/>
        <w:ind w:left="426" w:hanging="426"/>
        <w:jc w:val="both"/>
        <w:rPr>
          <w:rFonts w:ascii="Cambria" w:hAnsi="Cambria" w:cs="Calibri"/>
          <w:lang w:eastAsia="cs-CZ"/>
        </w:rPr>
      </w:pPr>
      <w:r w:rsidRPr="00EA12C1">
        <w:rPr>
          <w:rFonts w:ascii="Cambria" w:hAnsi="Cambria" w:cs="Calibri"/>
          <w:lang w:eastAsia="cs-CZ"/>
        </w:rPr>
        <w:t>Dojde-li k ukončení Smlouvy výše uvedenými způsoby, je dodavatel do 10 dnů od ukončení této Smlouvy povinen na základě vyúčtování a inventarizace protokolárně předat objednateli zařízení ve stavu schopném provozu odpovídajícímu obecně závazným právním a technickým normám a podmínkám této Smlouvy s přihlédnutím k obvyklému opotřebení, jakož i nezbytné právní a technické dokumentace v aktualizovaném provedení. Předání bude provedeno jak v listinné, tak ve fyzické podobně v terénu. Právní a technická dokumentace bude předána rovněž v elektronické podobě na vhodných označených nosičích, pokud nebude tato dokumentace existovat v listinné podobě.</w:t>
      </w:r>
    </w:p>
    <w:p w14:paraId="4960C9A6" w14:textId="5270775B" w:rsidR="00B50BE4" w:rsidRPr="00EA12C1" w:rsidRDefault="001E7F53" w:rsidP="00EA12C1">
      <w:pPr>
        <w:keepNext/>
        <w:widowControl/>
        <w:autoSpaceDE/>
        <w:autoSpaceDN/>
        <w:spacing w:before="240"/>
        <w:jc w:val="center"/>
        <w:rPr>
          <w:rFonts w:ascii="Cambria" w:hAnsi="Cambria" w:cs="Calibri"/>
          <w:b/>
          <w:lang w:eastAsia="cs-CZ"/>
        </w:rPr>
      </w:pPr>
      <w:r w:rsidRPr="00EA12C1">
        <w:rPr>
          <w:rFonts w:ascii="Cambria" w:hAnsi="Cambria" w:cs="Calibri"/>
          <w:b/>
          <w:lang w:eastAsia="cs-CZ"/>
        </w:rPr>
        <w:t>Čl. XIII.</w:t>
      </w:r>
    </w:p>
    <w:p w14:paraId="2124BDDF" w14:textId="77777777" w:rsidR="00B50BE4" w:rsidRPr="00EA12C1" w:rsidRDefault="00B50BE4" w:rsidP="00410A40">
      <w:pPr>
        <w:keepNext/>
        <w:widowControl/>
        <w:autoSpaceDE/>
        <w:autoSpaceDN/>
        <w:spacing w:after="120"/>
        <w:jc w:val="center"/>
        <w:rPr>
          <w:rFonts w:ascii="Cambria" w:hAnsi="Cambria" w:cs="Calibri"/>
          <w:b/>
          <w:lang w:eastAsia="cs-CZ"/>
        </w:rPr>
      </w:pPr>
      <w:r w:rsidRPr="00EA12C1">
        <w:rPr>
          <w:rFonts w:ascii="Cambria" w:hAnsi="Cambria" w:cs="Calibri"/>
          <w:b/>
          <w:lang w:eastAsia="cs-CZ"/>
        </w:rPr>
        <w:t>Ostatní ujednání</w:t>
      </w:r>
    </w:p>
    <w:p w14:paraId="1994E251" w14:textId="77777777" w:rsidR="00B50BE4" w:rsidRPr="00EA12C1" w:rsidRDefault="00B50BE4"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t>V souladu s § 2 písmenem e) zákona č. 320/2001 Sb., o finanční kontrole ve veřejné správě a o změně některých zákonů (zákon o finanční kontrole), v platném znění (dále jen „zákon o finanční kontrole“), je dodavatel osobou povinnou spolupůsobit při výkonu finanční kontroly.</w:t>
      </w:r>
    </w:p>
    <w:p w14:paraId="7FBAE9C8" w14:textId="77777777" w:rsidR="00B50BE4" w:rsidRPr="00EA12C1" w:rsidRDefault="00B50BE4"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t xml:space="preserve">Dodavatel se zavazuje uchovávat příslušné smlouvy a ostatní doklady týkající se předmětu plnění ve smyslu zákona č. 563/1991 Sb., o účetnictví, v platném znění, po dobu stanovenou v tomto zákoně. </w:t>
      </w:r>
    </w:p>
    <w:p w14:paraId="40A78BE0" w14:textId="77777777" w:rsidR="00B50BE4" w:rsidRPr="00EA12C1" w:rsidRDefault="00B50BE4"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t xml:space="preserve">Dodavatel je povinen při kontrole poskytnout na vyžádání kontrolnímu orgánu daňovou evidenci v plném rozsahu. Dodavatel je podle ustanovení § 2 písm. e) zákona o finanční kontrole osobou povinnou spolupůsobit při výkonu finanční kontroly prováděné v souvislosti s úhradou zboží nebo služeb z veřejných výdajů. </w:t>
      </w:r>
    </w:p>
    <w:p w14:paraId="76ADF1B4" w14:textId="77777777" w:rsidR="00B50BE4" w:rsidRPr="00EA12C1" w:rsidRDefault="00B50BE4"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t>Dodavatel nemůže bez souhlasu objednatele postoupit práva a povinnosti plynoucí z této smlouvy třetí osobě.</w:t>
      </w:r>
    </w:p>
    <w:p w14:paraId="0A1E84B9" w14:textId="77777777" w:rsidR="00B50BE4" w:rsidRPr="00EA12C1" w:rsidRDefault="00B50BE4"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t>Smluvní strany se dohodly, že dodavatel může část prací na údržbě a opravách předmětu Smlouvy zadat třetím osobám. Dodavatel je objednateli plně odpovědný za plnění těchto třetích osob a případné škody jimi způsobenými. Třetí osoby jsou povinny zachovávat při plnění smlouvy veškerou péči a odbornost a chránit všestranně zájmy objednatele, jakož i postupovat v souladu s veškerými relevantními právními a technickými předpisy.</w:t>
      </w:r>
    </w:p>
    <w:p w14:paraId="4FD66A46" w14:textId="77777777" w:rsidR="00B50BE4" w:rsidRPr="00EA12C1" w:rsidRDefault="00B50BE4"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t xml:space="preserve">Objednatel upozorňuje dodavatele, že část VO se nachází v památkové rezervaci a/nebo památkové zóně. </w:t>
      </w:r>
    </w:p>
    <w:p w14:paraId="6FB7DAB1" w14:textId="77777777" w:rsidR="00B50BE4" w:rsidRPr="00EA12C1" w:rsidRDefault="00B50BE4"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t>Objednatel upozorňuje dodavatele, že části systému VO (některé SM a kabeláže) vedou i po pozemcích ve vlastnictví třetích osob.</w:t>
      </w:r>
    </w:p>
    <w:p w14:paraId="4D533B9D" w14:textId="77777777" w:rsidR="00410A40" w:rsidRPr="00EA12C1" w:rsidRDefault="00410A40"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t>Dodavatel se zavazuje během plnění této Smlouvy i po uplynutí doby, na kterou je tato Smlouva uzavřena, zachovávat mlčenlivost o všech skutečnostech, které se dozví od objednatele v souvislosti s jejím plněním. Tím není dotčena možnost dodavatele uvádět činnost podle této Smlouvy jako svou referenci ve svých nabídkách v zákonem stanoveném rozsahu.</w:t>
      </w:r>
    </w:p>
    <w:p w14:paraId="0D22C59D" w14:textId="77777777" w:rsidR="00410A40" w:rsidRPr="00EA12C1" w:rsidRDefault="00410A40"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t xml:space="preserve">Dodavatel se zavazuje uchovávat v přísné důvěrnosti veškeré informace, dokumentaci a materiály (dále jen „důvěrné informace“) dodané nebo přijaté v jakékoli formě nebo poskytnutí a dané k dispozici objednatelem. </w:t>
      </w:r>
    </w:p>
    <w:p w14:paraId="0A03C7C5" w14:textId="77777777" w:rsidR="00410A40" w:rsidRPr="00EA12C1" w:rsidRDefault="00410A40"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t>Dodavatel se zavazuje věnovat důvěrným informacím stejnou ochranu, péči a pozornost, jakou věnuje svým vlastním důvěrným informacím a zavazuje se, že bez výslovného písemného souhlasu objednatele zejména důvěrné informace nesdělí, neposkytne nebo neumožní získat důvěrné informace žádné třetí osobě ani subjektu.</w:t>
      </w:r>
    </w:p>
    <w:p w14:paraId="4E1378BA" w14:textId="77777777" w:rsidR="00410A40" w:rsidRPr="00EA12C1" w:rsidRDefault="00410A40"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lastRenderedPageBreak/>
        <w:t>Dodavatel se zavazuje, že pokud v souvislosti s realizací této Smlouvy při plnění svých povinností přijdou jeho pověření zaměstnanci do styku s osobními nebo citlivými údaji ve smyslu Obecného nařízení o ochraně osobních údajů – GDPR (Nařízení Evropského parlamentu a Rady č. 2016/679), učiní veškerá opatření, aby nedošlo k neoprávněnému nebo nahodilému přístupu k těmto údajům, k jejich změně, zničení či ztrátě, neoprávněným přenosům, k jejich jinému neoprávněnému zpracování, jakož aby i jinak neporušil toto nařízení GDPR. Dodavatel nese plnou odpovědnost a právní důsledky za případné porušení Nařízení GDPR z jeho strany.</w:t>
      </w:r>
    </w:p>
    <w:p w14:paraId="5C0B5F32" w14:textId="77777777" w:rsidR="00410A40" w:rsidRPr="00EA12C1" w:rsidRDefault="00410A40"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t>Dodavatel se zavazuje uhradit objednateli či třetí straně, kterou porušení povinnosti mlčenlivosti nebo jiné své povinnosti v tomto článku uvedené poškodí, veškeré škody tímto porušením způsobené. Povinnosti dodavatele vyplývající z ustanovení příslušných právních předpisů o ochraně utajovaných informací nejsou ustanoveními tohoto článku dotčeny.</w:t>
      </w:r>
    </w:p>
    <w:p w14:paraId="653513B1" w14:textId="77777777" w:rsidR="00D54E8F" w:rsidRPr="00EA12C1" w:rsidRDefault="00410A40"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t xml:space="preserve">Dodavatel se zavazuje bezodkladně oznámit objednateli, pokud se dozví o skutečnostech nebo okolnostech, které by mohly zpochybnit jeho objektivnost nebo nezávislost v souvislosti s administrací předmětné veřejné zakázky. </w:t>
      </w:r>
    </w:p>
    <w:p w14:paraId="7A8A456B" w14:textId="065C91EF" w:rsidR="00D54E8F" w:rsidRPr="00EA12C1" w:rsidRDefault="00D54E8F"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color w:val="0F0F0F"/>
        </w:rPr>
        <w:t>Smluvní strany se zavazují, že v případě změny jakéhokoliv kontaktního údaje budou o této změně druhou smluvní stranu informovat nejpozději do tří (3) kalendářních dnů od okamžiku, kdy změna nastala a v případě, že bude funkce/pozice uvedena v této Smlouvě zrušena či nahrazena jinou funkcí, zavazují se smluvní strany o této skutečnosti informovat druhou smluvní stranu ve lhůtě tři (3) kalendářních dnů od okamžiku, kdy změna nastala společně s uvedením osoby či funkce/pozice, která bude novou kontaktní osobou.</w:t>
      </w:r>
    </w:p>
    <w:p w14:paraId="01FD8635" w14:textId="77777777" w:rsidR="00D54E8F" w:rsidRPr="00EA12C1" w:rsidRDefault="00D54E8F"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color w:val="0F0F0F"/>
        </w:rPr>
        <w:t>V případě, že by při výkonu práv a plnění povinností z této smlouvy kteroukoliv ze smluvních stran došlo k vytvoření díla nebo předmětu chráněného právem duševního vlastnictví, pak platí, nebude-li mezi smluvními stranami jiné dohody, následující: smluvní strany si udělují výhradní licenci k užití takového díla nebo předmětu v rozsahu a množství nezbytném k plnění povinností a výkonu práv dle této Smlouvy.</w:t>
      </w:r>
    </w:p>
    <w:p w14:paraId="71B6154B" w14:textId="08B8C748" w:rsidR="00D54E8F" w:rsidRPr="00EA12C1" w:rsidRDefault="00D54E8F" w:rsidP="005E367D">
      <w:pPr>
        <w:widowControl/>
        <w:numPr>
          <w:ilvl w:val="0"/>
          <w:numId w:val="21"/>
        </w:numPr>
        <w:autoSpaceDE/>
        <w:autoSpaceDN/>
        <w:ind w:left="426" w:hanging="426"/>
        <w:jc w:val="both"/>
        <w:rPr>
          <w:rFonts w:ascii="Cambria" w:hAnsi="Cambria" w:cs="Calibri"/>
          <w:color w:val="EE0000"/>
          <w:lang w:eastAsia="cs-CZ"/>
        </w:rPr>
      </w:pPr>
      <w:r w:rsidRPr="00EA12C1">
        <w:rPr>
          <w:rFonts w:ascii="Cambria" w:hAnsi="Cambria" w:cs="Calibri"/>
          <w:lang w:eastAsia="cs-CZ"/>
        </w:rPr>
        <w:t xml:space="preserve">Smluvní strany se výslovně dohodly, že spolu budou komunikovat buďto písemně na adresy stanovené v záhlaví této smlouvy, nebo telefonem, elektronickou poštou nebo osobně prostřednictvím osob činných ve funkcích/na pozicích uvedených v této </w:t>
      </w:r>
      <w:r w:rsidR="006D096E" w:rsidRPr="00EA12C1">
        <w:rPr>
          <w:rFonts w:ascii="Cambria" w:hAnsi="Cambria" w:cs="Calibri"/>
          <w:lang w:eastAsia="cs-CZ"/>
        </w:rPr>
        <w:t>S</w:t>
      </w:r>
      <w:r w:rsidRPr="00EA12C1">
        <w:rPr>
          <w:rFonts w:ascii="Cambria" w:hAnsi="Cambria" w:cs="Calibri"/>
          <w:lang w:eastAsia="cs-CZ"/>
        </w:rPr>
        <w:t>mlouvě.</w:t>
      </w:r>
    </w:p>
    <w:p w14:paraId="748AD865" w14:textId="1D8ECF97" w:rsidR="00EA12C1" w:rsidRPr="00EA12C1" w:rsidRDefault="00EA12C1" w:rsidP="005E367D">
      <w:pPr>
        <w:widowControl/>
        <w:numPr>
          <w:ilvl w:val="0"/>
          <w:numId w:val="21"/>
        </w:numPr>
        <w:autoSpaceDE/>
        <w:autoSpaceDN/>
        <w:ind w:left="426" w:hanging="426"/>
        <w:jc w:val="both"/>
        <w:rPr>
          <w:rFonts w:ascii="Cambria" w:hAnsi="Cambria" w:cs="Calibri"/>
          <w:lang w:eastAsia="cs-CZ"/>
        </w:rPr>
      </w:pPr>
      <w:r w:rsidRPr="00EA12C1">
        <w:rPr>
          <w:rFonts w:ascii="Cambria" w:hAnsi="Cambria" w:cs="Calibri"/>
          <w:lang w:eastAsia="cs-CZ"/>
        </w:rPr>
        <w:t>Objednatel si v souladu s § 100 odst. 3 v návaznosti na § 66 ZZVZ vyhrazuje právo použít jednací řízení bez uveřejnění pro zadání nových služeb nebo nových stavebních prací dodavateli, a to do výše 30% předpokládané hodnoty původní veřejné zakázky a v době nejpozději do 3 let od uzavření smlouvy na tuto veřejnou zakázku. Za tyto nové služby nebo stavební práce se považují služby nebo stavební práce, které jsou předmětem této veřejné zakázky (půjde o opakování obdobných služeb). Předmětem vyhrazené změny závazku budou stavební práce a související služby související s realizací správy a údržby VO. Předmětem vyhrazené změny závazku budou rovněž stavební práce a související služby související s nápravou nepředvídatelného závažného poškození VO (nehody, vandalismus apod.) nad rámec provádění běžných oprav.</w:t>
      </w:r>
    </w:p>
    <w:p w14:paraId="7B4D9B47" w14:textId="2FA0C727" w:rsidR="00B50BE4" w:rsidRPr="00EA12C1" w:rsidRDefault="001E7F53" w:rsidP="00EA12C1">
      <w:pPr>
        <w:keepNext/>
        <w:widowControl/>
        <w:autoSpaceDE/>
        <w:autoSpaceDN/>
        <w:spacing w:before="240"/>
        <w:jc w:val="center"/>
        <w:rPr>
          <w:rFonts w:ascii="Cambria" w:hAnsi="Cambria" w:cs="Calibri"/>
          <w:b/>
          <w:bCs/>
          <w:lang w:eastAsia="cs-CZ"/>
        </w:rPr>
      </w:pPr>
      <w:r w:rsidRPr="00EA12C1">
        <w:rPr>
          <w:rFonts w:ascii="Cambria" w:hAnsi="Cambria" w:cs="Calibri"/>
          <w:b/>
          <w:bCs/>
          <w:lang w:eastAsia="cs-CZ"/>
        </w:rPr>
        <w:t>Čl. XIV.</w:t>
      </w:r>
    </w:p>
    <w:p w14:paraId="6B4AF10B" w14:textId="77777777" w:rsidR="00B50BE4" w:rsidRPr="00EA12C1" w:rsidRDefault="00B50BE4" w:rsidP="00410A40">
      <w:pPr>
        <w:keepNext/>
        <w:widowControl/>
        <w:autoSpaceDE/>
        <w:autoSpaceDN/>
        <w:spacing w:after="120"/>
        <w:jc w:val="center"/>
        <w:rPr>
          <w:rFonts w:ascii="Cambria" w:hAnsi="Cambria" w:cs="Calibri"/>
          <w:b/>
          <w:lang w:eastAsia="cs-CZ"/>
        </w:rPr>
      </w:pPr>
      <w:r w:rsidRPr="00EA12C1">
        <w:rPr>
          <w:rFonts w:ascii="Cambria" w:hAnsi="Cambria" w:cs="Calibri"/>
          <w:b/>
          <w:lang w:eastAsia="cs-CZ"/>
        </w:rPr>
        <w:t>Závěrečná ujednání</w:t>
      </w:r>
    </w:p>
    <w:p w14:paraId="350E35BF" w14:textId="77777777" w:rsidR="00B50BE4" w:rsidRPr="00EA12C1" w:rsidRDefault="00B50BE4" w:rsidP="005E367D">
      <w:pPr>
        <w:widowControl/>
        <w:numPr>
          <w:ilvl w:val="0"/>
          <w:numId w:val="22"/>
        </w:numPr>
        <w:autoSpaceDE/>
        <w:autoSpaceDN/>
        <w:ind w:left="426" w:hanging="426"/>
        <w:jc w:val="both"/>
        <w:rPr>
          <w:rFonts w:ascii="Cambria" w:hAnsi="Cambria" w:cs="Calibri"/>
          <w:lang w:eastAsia="cs-CZ"/>
        </w:rPr>
      </w:pPr>
      <w:r w:rsidRPr="00EA12C1">
        <w:rPr>
          <w:rFonts w:ascii="Cambria" w:hAnsi="Cambria" w:cs="Calibri"/>
          <w:lang w:eastAsia="cs-CZ"/>
        </w:rPr>
        <w:t>Tuto Smlouvu lze změnit nebo zrušit oboustranným písemným potvrzeným smluvním ujednáním ve formě dodatku podepsaného oprávněnými zástupci smluvních stran.</w:t>
      </w:r>
    </w:p>
    <w:p w14:paraId="7D30B8E0" w14:textId="77777777" w:rsidR="00B50BE4" w:rsidRPr="00EA12C1" w:rsidRDefault="00B50BE4" w:rsidP="005E367D">
      <w:pPr>
        <w:widowControl/>
        <w:numPr>
          <w:ilvl w:val="0"/>
          <w:numId w:val="22"/>
        </w:numPr>
        <w:autoSpaceDE/>
        <w:autoSpaceDN/>
        <w:ind w:left="426" w:hanging="426"/>
        <w:jc w:val="both"/>
        <w:rPr>
          <w:rFonts w:ascii="Cambria" w:hAnsi="Cambria" w:cs="Calibri"/>
          <w:lang w:eastAsia="cs-CZ"/>
        </w:rPr>
      </w:pPr>
      <w:r w:rsidRPr="00EA12C1">
        <w:rPr>
          <w:rFonts w:ascii="Cambria" w:hAnsi="Cambria" w:cs="Calibri"/>
          <w:lang w:eastAsia="cs-CZ"/>
        </w:rPr>
        <w:t>Pokud nebylo v této Smlouvě ujednáno jinak, řídí se právní poměry z ní vyplývající a vznikající zákonem č. 89/2012 Sb., občanský zákoník, v platném znění.</w:t>
      </w:r>
    </w:p>
    <w:p w14:paraId="51315712" w14:textId="77777777" w:rsidR="00B50BE4" w:rsidRPr="00EA12C1" w:rsidRDefault="00B50BE4" w:rsidP="005E367D">
      <w:pPr>
        <w:widowControl/>
        <w:numPr>
          <w:ilvl w:val="0"/>
          <w:numId w:val="22"/>
        </w:numPr>
        <w:autoSpaceDE/>
        <w:autoSpaceDN/>
        <w:ind w:left="426" w:hanging="426"/>
        <w:jc w:val="both"/>
        <w:rPr>
          <w:rFonts w:ascii="Cambria" w:hAnsi="Cambria" w:cs="Calibri"/>
          <w:lang w:eastAsia="cs-CZ"/>
        </w:rPr>
      </w:pPr>
      <w:bookmarkStart w:id="0" w:name="_Hlk487198513"/>
      <w:r w:rsidRPr="00EA12C1">
        <w:rPr>
          <w:rFonts w:ascii="Cambria" w:hAnsi="Cambria" w:cs="Calibri"/>
          <w:lang w:eastAsia="cs-CZ"/>
        </w:rPr>
        <w:t>V případě doručování je doručující smluvní strana povinna doručit zásilku druhé straně písemně, a to pomocí datové schránky, e-mailem, prokazatelně osobně, popř. doporučeně, na adresu uvedenou v záhlaví této Smlouvy, prostřednictvím poskytovatele poštovních služeb. Nebude-li možné zásilku doručit, je zásilka považována za doručenou též uplynutím úložní doby u poskytovatele poštovních služeb, případně marným pokusem poskytovatele poštovních služeb o její doručení.</w:t>
      </w:r>
      <w:bookmarkEnd w:id="0"/>
    </w:p>
    <w:p w14:paraId="6CE62461" w14:textId="77777777" w:rsidR="00B50BE4" w:rsidRPr="00EA12C1" w:rsidRDefault="00B50BE4" w:rsidP="005E367D">
      <w:pPr>
        <w:widowControl/>
        <w:numPr>
          <w:ilvl w:val="0"/>
          <w:numId w:val="22"/>
        </w:numPr>
        <w:autoSpaceDE/>
        <w:autoSpaceDN/>
        <w:ind w:left="426" w:hanging="426"/>
        <w:jc w:val="both"/>
        <w:rPr>
          <w:rFonts w:ascii="Cambria" w:hAnsi="Cambria" w:cs="Calibri"/>
          <w:lang w:eastAsia="cs-CZ"/>
        </w:rPr>
      </w:pPr>
      <w:r w:rsidRPr="00EA12C1">
        <w:rPr>
          <w:rFonts w:ascii="Cambria" w:hAnsi="Cambria" w:cs="Calibri"/>
          <w:lang w:eastAsia="cs-CZ"/>
        </w:rPr>
        <w:lastRenderedPageBreak/>
        <w:t>Smluvní strany se zavazují řešit spory vzniklé v souvislosti s touto Smlouvou smírně a s maximální snahou o vzájemnou dohodu. V případě, že takovým způsobem není možné spor vyřešit, rozhodne příslušný soud dle českého práva.</w:t>
      </w:r>
    </w:p>
    <w:p w14:paraId="540E8B15" w14:textId="702D56FC" w:rsidR="00B50BE4" w:rsidRPr="00EA12C1" w:rsidRDefault="00B50BE4" w:rsidP="005E367D">
      <w:pPr>
        <w:widowControl/>
        <w:numPr>
          <w:ilvl w:val="0"/>
          <w:numId w:val="22"/>
        </w:numPr>
        <w:autoSpaceDE/>
        <w:autoSpaceDN/>
        <w:ind w:left="426" w:hanging="426"/>
        <w:jc w:val="both"/>
        <w:rPr>
          <w:rFonts w:ascii="Cambria" w:hAnsi="Cambria" w:cs="Calibri"/>
          <w:lang w:eastAsia="cs-CZ"/>
        </w:rPr>
      </w:pPr>
      <w:bookmarkStart w:id="1" w:name="_Hlk487635104"/>
      <w:r w:rsidRPr="00EA12C1">
        <w:rPr>
          <w:rFonts w:ascii="Cambria" w:hAnsi="Cambria" w:cs="Calibri"/>
          <w:lang w:eastAsia="cs-CZ"/>
        </w:rPr>
        <w:t xml:space="preserve">Smluvní strany berou na vědomí, že Smlouvu je nutné zveřejnit </w:t>
      </w:r>
      <w:r w:rsidR="00410A40" w:rsidRPr="00EA12C1">
        <w:rPr>
          <w:rFonts w:ascii="Cambria" w:hAnsi="Cambria" w:cs="Calibri"/>
          <w:lang w:eastAsia="cs-CZ"/>
        </w:rPr>
        <w:t>na profilu zadavatele objednatele</w:t>
      </w:r>
      <w:r w:rsidRPr="00EA12C1">
        <w:rPr>
          <w:rFonts w:ascii="Cambria" w:hAnsi="Cambria" w:cs="Calibri"/>
          <w:lang w:eastAsia="cs-CZ"/>
        </w:rPr>
        <w:t xml:space="preserve">. Smlouvu zveřejní objednatel. </w:t>
      </w:r>
      <w:bookmarkEnd w:id="1"/>
    </w:p>
    <w:p w14:paraId="41B4E501" w14:textId="77777777" w:rsidR="001A4AB9" w:rsidRDefault="00B50BE4" w:rsidP="001A4AB9">
      <w:pPr>
        <w:widowControl/>
        <w:numPr>
          <w:ilvl w:val="0"/>
          <w:numId w:val="22"/>
        </w:numPr>
        <w:autoSpaceDE/>
        <w:autoSpaceDN/>
        <w:ind w:left="426" w:hanging="426"/>
        <w:jc w:val="both"/>
        <w:rPr>
          <w:rFonts w:ascii="Cambria" w:hAnsi="Cambria" w:cs="Calibri"/>
          <w:lang w:eastAsia="cs-CZ"/>
        </w:rPr>
      </w:pPr>
      <w:r w:rsidRPr="00EA12C1">
        <w:rPr>
          <w:rFonts w:ascii="Cambria" w:hAnsi="Cambria" w:cs="Calibri"/>
          <w:lang w:eastAsia="cs-CZ"/>
        </w:rPr>
        <w:t>Tato Smlouva je vyhotovena v elektronické podobě, přičemž obě strany obdrží její elektronický originál.</w:t>
      </w:r>
    </w:p>
    <w:p w14:paraId="5F7F8582" w14:textId="2CE046B3" w:rsidR="001A4AB9" w:rsidRPr="0080568C" w:rsidRDefault="001A4AB9" w:rsidP="004C3969">
      <w:pPr>
        <w:widowControl/>
        <w:numPr>
          <w:ilvl w:val="0"/>
          <w:numId w:val="22"/>
        </w:numPr>
        <w:autoSpaceDE/>
        <w:autoSpaceDN/>
        <w:ind w:left="426" w:hanging="426"/>
        <w:jc w:val="both"/>
        <w:rPr>
          <w:rFonts w:ascii="Cambria" w:hAnsi="Cambria" w:cs="Calibri"/>
          <w:lang w:eastAsia="cs-CZ"/>
        </w:rPr>
      </w:pPr>
      <w:r w:rsidRPr="0080568C">
        <w:t>V případě žádosti o informace dle zákona č. 106/1999 Sb., o svobodném přístupu k informacím, týkající se skutečností uvedených v tomto dodatku, smluvní strany souhlasí s jejich poskytnutím žadateli v rozsahu požadovaném právními předpisy.</w:t>
      </w:r>
    </w:p>
    <w:p w14:paraId="427C0020" w14:textId="50041F43" w:rsidR="00B50BE4" w:rsidRPr="0080568C" w:rsidRDefault="00B50BE4" w:rsidP="005E367D">
      <w:pPr>
        <w:widowControl/>
        <w:numPr>
          <w:ilvl w:val="0"/>
          <w:numId w:val="22"/>
        </w:numPr>
        <w:autoSpaceDE/>
        <w:autoSpaceDN/>
        <w:ind w:left="426" w:hanging="426"/>
        <w:jc w:val="both"/>
        <w:rPr>
          <w:rFonts w:ascii="Cambria" w:hAnsi="Cambria" w:cs="Calibri"/>
          <w:lang w:eastAsia="cs-CZ"/>
        </w:rPr>
      </w:pPr>
      <w:r w:rsidRPr="0080568C">
        <w:rPr>
          <w:rFonts w:ascii="Cambria" w:hAnsi="Cambria" w:cs="Calibri"/>
          <w:lang w:eastAsia="cs-CZ"/>
        </w:rPr>
        <w:t>Tato Smlouva vstupuje v</w:t>
      </w:r>
      <w:r w:rsidR="0080568C" w:rsidRPr="0080568C">
        <w:rPr>
          <w:rFonts w:ascii="Cambria" w:hAnsi="Cambria" w:cs="Calibri"/>
          <w:lang w:eastAsia="cs-CZ"/>
        </w:rPr>
        <w:t> </w:t>
      </w:r>
      <w:r w:rsidRPr="0080568C">
        <w:rPr>
          <w:rFonts w:ascii="Cambria" w:hAnsi="Cambria" w:cs="Calibri"/>
          <w:lang w:eastAsia="cs-CZ"/>
        </w:rPr>
        <w:t>platnost</w:t>
      </w:r>
      <w:r w:rsidR="0080568C" w:rsidRPr="0080568C">
        <w:rPr>
          <w:rFonts w:ascii="Cambria" w:hAnsi="Cambria" w:cs="Calibri"/>
          <w:lang w:eastAsia="cs-CZ"/>
        </w:rPr>
        <w:t xml:space="preserve"> a v účinnost </w:t>
      </w:r>
      <w:r w:rsidRPr="0080568C">
        <w:rPr>
          <w:rFonts w:ascii="Cambria" w:hAnsi="Cambria" w:cs="Calibri"/>
          <w:lang w:eastAsia="cs-CZ"/>
        </w:rPr>
        <w:t xml:space="preserve"> dnem jejího podpisu oběma smluvními stranami</w:t>
      </w:r>
      <w:r w:rsidR="0080568C" w:rsidRPr="0080568C">
        <w:rPr>
          <w:rFonts w:ascii="Cambria" w:hAnsi="Cambria" w:cs="Calibri"/>
          <w:lang w:eastAsia="cs-CZ"/>
        </w:rPr>
        <w:t>.</w:t>
      </w:r>
    </w:p>
    <w:p w14:paraId="2A1DA8EA" w14:textId="77777777" w:rsidR="00B50BE4" w:rsidRPr="00EA12C1" w:rsidRDefault="00B50BE4" w:rsidP="005E367D">
      <w:pPr>
        <w:widowControl/>
        <w:numPr>
          <w:ilvl w:val="0"/>
          <w:numId w:val="22"/>
        </w:numPr>
        <w:autoSpaceDE/>
        <w:autoSpaceDN/>
        <w:ind w:left="426" w:hanging="426"/>
        <w:jc w:val="both"/>
        <w:rPr>
          <w:rFonts w:ascii="Cambria" w:hAnsi="Cambria" w:cs="Calibri"/>
          <w:lang w:eastAsia="cs-CZ"/>
        </w:rPr>
      </w:pPr>
      <w:r w:rsidRPr="00EA12C1">
        <w:rPr>
          <w:rFonts w:ascii="Cambria" w:hAnsi="Cambria" w:cs="Calibri"/>
          <w:lang w:eastAsia="cs-CZ"/>
        </w:rPr>
        <w:t>Uvedení zástupci obou smluvních stran pro věci smluvní prohlašují, že jsou oprávněni tuto Smlouvu podepsat a k platnosti smlouvy není potřeba podpisu jiné osoby.</w:t>
      </w:r>
    </w:p>
    <w:p w14:paraId="4EE5D1F4" w14:textId="77777777" w:rsidR="00B50BE4" w:rsidRPr="00EA12C1" w:rsidRDefault="00B50BE4" w:rsidP="005E367D">
      <w:pPr>
        <w:widowControl/>
        <w:numPr>
          <w:ilvl w:val="0"/>
          <w:numId w:val="22"/>
        </w:numPr>
        <w:autoSpaceDE/>
        <w:autoSpaceDN/>
        <w:ind w:left="426" w:hanging="426"/>
        <w:jc w:val="both"/>
        <w:rPr>
          <w:rFonts w:ascii="Cambria" w:hAnsi="Cambria" w:cs="Calibri"/>
          <w:lang w:eastAsia="cs-CZ"/>
        </w:rPr>
      </w:pPr>
      <w:r w:rsidRPr="00EA12C1">
        <w:rPr>
          <w:rFonts w:ascii="Cambria" w:hAnsi="Cambria" w:cs="Calibri"/>
          <w:lang w:eastAsia="cs-CZ"/>
        </w:rPr>
        <w:t xml:space="preserve">Tato Smlouva byla schválena na jednání rady města dne …………… pod číslem usnesení ………………………..  </w:t>
      </w:r>
    </w:p>
    <w:p w14:paraId="61B45947" w14:textId="77777777" w:rsidR="00B50BE4" w:rsidRPr="00EA12C1" w:rsidRDefault="00B50BE4" w:rsidP="00410A40">
      <w:pPr>
        <w:widowControl/>
        <w:autoSpaceDE/>
        <w:autoSpaceDN/>
        <w:rPr>
          <w:rFonts w:ascii="Cambria" w:hAnsi="Cambria" w:cs="Calibri"/>
        </w:rPr>
      </w:pPr>
    </w:p>
    <w:p w14:paraId="5ED1D840" w14:textId="77777777" w:rsidR="00B50BE4" w:rsidRPr="00EA12C1" w:rsidRDefault="00B50BE4" w:rsidP="00410A40">
      <w:pPr>
        <w:widowControl/>
        <w:autoSpaceDE/>
        <w:autoSpaceDN/>
        <w:rPr>
          <w:rFonts w:ascii="Cambria" w:hAnsi="Cambria" w:cs="Calibri"/>
        </w:rPr>
      </w:pPr>
    </w:p>
    <w:p w14:paraId="3361F8D3" w14:textId="2101B299" w:rsidR="00B50BE4" w:rsidRPr="00EA12C1" w:rsidRDefault="00B50BE4" w:rsidP="00410A40">
      <w:pPr>
        <w:widowControl/>
        <w:autoSpaceDE/>
        <w:autoSpaceDN/>
        <w:rPr>
          <w:rFonts w:ascii="Cambria" w:hAnsi="Cambria" w:cs="Calibri"/>
          <w:lang w:eastAsia="cs-CZ"/>
        </w:rPr>
      </w:pPr>
      <w:bookmarkStart w:id="2" w:name="_Hlk64007424"/>
      <w:r w:rsidRPr="00EA12C1">
        <w:rPr>
          <w:rFonts w:ascii="Cambria" w:hAnsi="Cambria" w:cs="Calibri"/>
          <w:lang w:eastAsia="cs-CZ"/>
        </w:rPr>
        <w:t xml:space="preserve">Přílohy smlouvy: </w:t>
      </w:r>
      <w:r w:rsidR="00372F8E" w:rsidRPr="00372F8E">
        <w:rPr>
          <w:rFonts w:ascii="Cambria" w:hAnsi="Cambria" w:cs="Calibri"/>
          <w:i/>
          <w:iCs/>
          <w:highlight w:val="yellow"/>
          <w:lang w:eastAsia="cs-CZ"/>
        </w:rPr>
        <w:t>bud</w:t>
      </w:r>
      <w:r w:rsidR="00372F8E" w:rsidRPr="00372F8E">
        <w:rPr>
          <w:rFonts w:ascii="Cambria" w:hAnsi="Cambria" w:cs="Calibri"/>
          <w:i/>
          <w:iCs/>
          <w:highlight w:val="yellow"/>
          <w:lang w:eastAsia="cs-CZ"/>
        </w:rPr>
        <w:t>ou</w:t>
      </w:r>
      <w:r w:rsidR="00372F8E" w:rsidRPr="00372F8E">
        <w:rPr>
          <w:rFonts w:ascii="Cambria" w:hAnsi="Cambria" w:cs="Calibri"/>
          <w:i/>
          <w:iCs/>
          <w:highlight w:val="yellow"/>
          <w:lang w:eastAsia="cs-CZ"/>
        </w:rPr>
        <w:t xml:space="preserve"> doplněn</w:t>
      </w:r>
      <w:r w:rsidR="00372F8E" w:rsidRPr="00372F8E">
        <w:rPr>
          <w:rFonts w:ascii="Cambria" w:hAnsi="Cambria" w:cs="Calibri"/>
          <w:i/>
          <w:iCs/>
          <w:highlight w:val="yellow"/>
          <w:lang w:eastAsia="cs-CZ"/>
        </w:rPr>
        <w:t>y</w:t>
      </w:r>
      <w:r w:rsidR="00372F8E" w:rsidRPr="00372F8E">
        <w:rPr>
          <w:rFonts w:ascii="Cambria" w:hAnsi="Cambria" w:cs="Calibri"/>
          <w:i/>
          <w:iCs/>
          <w:highlight w:val="yellow"/>
          <w:lang w:eastAsia="cs-CZ"/>
        </w:rPr>
        <w:t xml:space="preserve"> před podpisem smlouvy dle nabídky vybraného dodavatele</w:t>
      </w:r>
      <w:r w:rsidR="00372F8E" w:rsidRPr="00372F8E">
        <w:rPr>
          <w:rFonts w:ascii="Cambria" w:hAnsi="Cambria" w:cs="Calibri"/>
          <w:i/>
          <w:iCs/>
          <w:highlight w:val="yellow"/>
          <w:lang w:eastAsia="cs-CZ"/>
        </w:rPr>
        <w:t xml:space="preserve"> a dle zadávacích podmínek</w:t>
      </w:r>
    </w:p>
    <w:p w14:paraId="50938DDE" w14:textId="77777777" w:rsidR="00B50BE4" w:rsidRPr="00EA12C1" w:rsidRDefault="00B50BE4" w:rsidP="006B3F21">
      <w:pPr>
        <w:widowControl/>
        <w:numPr>
          <w:ilvl w:val="0"/>
          <w:numId w:val="23"/>
        </w:numPr>
        <w:autoSpaceDE/>
        <w:autoSpaceDN/>
        <w:spacing w:line="276" w:lineRule="auto"/>
        <w:contextualSpacing/>
        <w:rPr>
          <w:rFonts w:ascii="Cambria" w:hAnsi="Cambria" w:cs="Calibri"/>
          <w:lang w:eastAsia="cs-CZ"/>
        </w:rPr>
      </w:pPr>
      <w:r w:rsidRPr="00EA12C1">
        <w:rPr>
          <w:rFonts w:ascii="Cambria" w:hAnsi="Cambria" w:cs="Calibri"/>
          <w:lang w:eastAsia="cs-CZ"/>
        </w:rPr>
        <w:t>Příloha č. 1 Oceněný soupis služeb a dodávek</w:t>
      </w:r>
    </w:p>
    <w:p w14:paraId="47B667F9" w14:textId="1AB4A13F" w:rsidR="00B50BE4" w:rsidRPr="00EA12C1" w:rsidRDefault="00B50BE4" w:rsidP="006B3F21">
      <w:pPr>
        <w:widowControl/>
        <w:numPr>
          <w:ilvl w:val="0"/>
          <w:numId w:val="23"/>
        </w:numPr>
        <w:autoSpaceDE/>
        <w:autoSpaceDN/>
        <w:spacing w:line="276" w:lineRule="auto"/>
        <w:contextualSpacing/>
        <w:rPr>
          <w:rFonts w:ascii="Cambria" w:hAnsi="Cambria" w:cs="Calibri"/>
          <w:lang w:eastAsia="cs-CZ"/>
        </w:rPr>
      </w:pPr>
      <w:r w:rsidRPr="00EA12C1">
        <w:rPr>
          <w:rFonts w:ascii="Cambria" w:hAnsi="Cambria" w:cs="Calibri"/>
          <w:lang w:eastAsia="cs-CZ"/>
        </w:rPr>
        <w:t xml:space="preserve">Příloha č. 2 Pasport VO města </w:t>
      </w:r>
      <w:r w:rsidR="00410A40" w:rsidRPr="00EA12C1">
        <w:rPr>
          <w:rFonts w:ascii="Cambria" w:hAnsi="Cambria" w:cs="Calibri"/>
          <w:lang w:eastAsia="cs-CZ"/>
        </w:rPr>
        <w:t>Chlumec nad Cidlinou</w:t>
      </w:r>
    </w:p>
    <w:p w14:paraId="2D723B5B" w14:textId="77DCBA52" w:rsidR="00410A40" w:rsidRPr="00EA12C1" w:rsidRDefault="00410A40" w:rsidP="006B3F21">
      <w:pPr>
        <w:widowControl/>
        <w:numPr>
          <w:ilvl w:val="0"/>
          <w:numId w:val="23"/>
        </w:numPr>
        <w:autoSpaceDE/>
        <w:autoSpaceDN/>
        <w:spacing w:line="276" w:lineRule="auto"/>
        <w:contextualSpacing/>
        <w:rPr>
          <w:rFonts w:ascii="Cambria" w:hAnsi="Cambria" w:cs="Calibri"/>
          <w:lang w:eastAsia="cs-CZ"/>
        </w:rPr>
      </w:pPr>
      <w:r w:rsidRPr="00EA12C1">
        <w:rPr>
          <w:rFonts w:ascii="Cambria" w:hAnsi="Cambria" w:cs="Calibri"/>
          <w:lang w:eastAsia="cs-CZ"/>
        </w:rPr>
        <w:t>Příloha č. 3 Seznam vánočního, slavnostního osvětlení</w:t>
      </w:r>
    </w:p>
    <w:p w14:paraId="09ECE710" w14:textId="6672463F" w:rsidR="00410A40" w:rsidRPr="00EA12C1" w:rsidRDefault="00410A40" w:rsidP="006B3F21">
      <w:pPr>
        <w:widowControl/>
        <w:numPr>
          <w:ilvl w:val="0"/>
          <w:numId w:val="23"/>
        </w:numPr>
        <w:autoSpaceDE/>
        <w:autoSpaceDN/>
        <w:spacing w:line="276" w:lineRule="auto"/>
        <w:contextualSpacing/>
        <w:rPr>
          <w:rFonts w:ascii="Cambria" w:hAnsi="Cambria" w:cs="Calibri"/>
          <w:lang w:eastAsia="cs-CZ"/>
        </w:rPr>
      </w:pPr>
      <w:r w:rsidRPr="00EA12C1">
        <w:rPr>
          <w:rFonts w:ascii="Cambria" w:hAnsi="Cambria" w:cs="Calibri"/>
          <w:lang w:eastAsia="cs-CZ"/>
        </w:rPr>
        <w:t>Příloha č. 4 Plán zapínání a vypínání osvětlení</w:t>
      </w:r>
    </w:p>
    <w:p w14:paraId="61204AFE" w14:textId="3402F16F" w:rsidR="006A736F" w:rsidRPr="00EA12C1" w:rsidRDefault="006A736F" w:rsidP="006B3F21">
      <w:pPr>
        <w:widowControl/>
        <w:numPr>
          <w:ilvl w:val="0"/>
          <w:numId w:val="23"/>
        </w:numPr>
        <w:autoSpaceDE/>
        <w:autoSpaceDN/>
        <w:spacing w:line="276" w:lineRule="auto"/>
        <w:contextualSpacing/>
        <w:rPr>
          <w:rFonts w:ascii="Cambria" w:hAnsi="Cambria" w:cs="Calibri"/>
          <w:lang w:eastAsia="cs-CZ"/>
        </w:rPr>
      </w:pPr>
      <w:r w:rsidRPr="00EA12C1">
        <w:rPr>
          <w:rFonts w:ascii="Cambria" w:hAnsi="Cambria" w:cs="Calibri"/>
          <w:lang w:eastAsia="cs-CZ"/>
        </w:rPr>
        <w:t>Příloha č. 5 Seznam rozhlasů a radarů</w:t>
      </w:r>
    </w:p>
    <w:p w14:paraId="7158FE1B" w14:textId="20038EDA" w:rsidR="00356C4F" w:rsidRPr="00EA12C1" w:rsidRDefault="00356C4F" w:rsidP="006B3F21">
      <w:pPr>
        <w:widowControl/>
        <w:numPr>
          <w:ilvl w:val="0"/>
          <w:numId w:val="23"/>
        </w:numPr>
        <w:autoSpaceDE/>
        <w:autoSpaceDN/>
        <w:spacing w:line="276" w:lineRule="auto"/>
        <w:contextualSpacing/>
        <w:rPr>
          <w:rFonts w:ascii="Cambria" w:hAnsi="Cambria" w:cs="Calibri"/>
          <w:lang w:eastAsia="cs-CZ"/>
        </w:rPr>
      </w:pPr>
      <w:r w:rsidRPr="00EA12C1">
        <w:rPr>
          <w:rFonts w:ascii="Cambria" w:hAnsi="Cambria" w:cs="Calibri"/>
          <w:lang w:eastAsia="cs-CZ"/>
        </w:rPr>
        <w:t xml:space="preserve">Příloha č. 6 </w:t>
      </w:r>
      <w:r w:rsidR="009C0529" w:rsidRPr="00EA12C1">
        <w:rPr>
          <w:rFonts w:ascii="Cambria" w:hAnsi="Cambria" w:cs="Calibri"/>
          <w:lang w:eastAsia="cs-CZ"/>
        </w:rPr>
        <w:t>Seznam č</w:t>
      </w:r>
      <w:r w:rsidRPr="00EA12C1">
        <w:rPr>
          <w:rFonts w:ascii="Cambria" w:hAnsi="Cambria" w:cs="Calibri"/>
          <w:lang w:eastAsia="cs-CZ"/>
        </w:rPr>
        <w:t>len</w:t>
      </w:r>
      <w:r w:rsidR="009C0529" w:rsidRPr="00EA12C1">
        <w:rPr>
          <w:rFonts w:ascii="Cambria" w:hAnsi="Cambria" w:cs="Calibri"/>
          <w:lang w:eastAsia="cs-CZ"/>
        </w:rPr>
        <w:t xml:space="preserve">ů </w:t>
      </w:r>
      <w:r w:rsidRPr="00EA12C1">
        <w:rPr>
          <w:rFonts w:ascii="Cambria" w:hAnsi="Cambria" w:cs="Calibri"/>
          <w:lang w:eastAsia="cs-CZ"/>
        </w:rPr>
        <w:t>realizačního týmu</w:t>
      </w:r>
    </w:p>
    <w:p w14:paraId="4C8DCF93" w14:textId="77777777" w:rsidR="00E256FF" w:rsidRPr="00EA12C1" w:rsidRDefault="00E256FF" w:rsidP="00E256FF">
      <w:pPr>
        <w:widowControl/>
        <w:autoSpaceDE/>
        <w:autoSpaceDN/>
        <w:spacing w:line="276" w:lineRule="auto"/>
        <w:contextualSpacing/>
        <w:rPr>
          <w:rFonts w:ascii="Cambria" w:hAnsi="Cambria" w:cs="Calibri"/>
          <w:i/>
          <w:iCs/>
          <w:lang w:eastAsia="cs-CZ"/>
        </w:rPr>
      </w:pPr>
    </w:p>
    <w:p w14:paraId="630A57EB" w14:textId="77777777" w:rsidR="00E256FF" w:rsidRPr="00EA12C1" w:rsidRDefault="00E256FF" w:rsidP="00E256FF">
      <w:pPr>
        <w:widowControl/>
        <w:autoSpaceDE/>
        <w:autoSpaceDN/>
        <w:spacing w:line="276" w:lineRule="auto"/>
        <w:contextualSpacing/>
        <w:rPr>
          <w:rFonts w:ascii="Cambria" w:hAnsi="Cambria" w:cs="Calibri"/>
          <w:i/>
          <w:iCs/>
          <w:lang w:eastAsia="cs-CZ"/>
        </w:rPr>
      </w:pPr>
    </w:p>
    <w:p w14:paraId="6D16DD87" w14:textId="77777777" w:rsidR="00E256FF" w:rsidRPr="00EA12C1" w:rsidRDefault="00E256FF" w:rsidP="00E256FF">
      <w:pPr>
        <w:widowControl/>
        <w:autoSpaceDE/>
        <w:autoSpaceDN/>
        <w:spacing w:line="276" w:lineRule="auto"/>
        <w:contextualSpacing/>
        <w:rPr>
          <w:rFonts w:ascii="Cambria" w:hAnsi="Cambria" w:cs="Calibri"/>
          <w:i/>
          <w:iCs/>
          <w:lang w:eastAsia="cs-CZ"/>
        </w:rPr>
      </w:pPr>
    </w:p>
    <w:p w14:paraId="4956C139" w14:textId="77777777" w:rsidR="00410A40" w:rsidRPr="00EA12C1" w:rsidRDefault="00410A40" w:rsidP="00410A40">
      <w:pPr>
        <w:widowControl/>
        <w:autoSpaceDE/>
        <w:autoSpaceDN/>
        <w:spacing w:line="276" w:lineRule="auto"/>
        <w:contextualSpacing/>
        <w:rPr>
          <w:rFonts w:ascii="Cambria" w:hAnsi="Cambria" w:cs="Calibri"/>
          <w:i/>
          <w:iCs/>
          <w:lang w:eastAsia="cs-CZ"/>
        </w:rPr>
      </w:pPr>
    </w:p>
    <w:tbl>
      <w:tblPr>
        <w:tblW w:w="0" w:type="auto"/>
        <w:tblLook w:val="04A0" w:firstRow="1" w:lastRow="0" w:firstColumn="1" w:lastColumn="0" w:noHBand="0" w:noVBand="1"/>
      </w:tblPr>
      <w:tblGrid>
        <w:gridCol w:w="4536"/>
        <w:gridCol w:w="4536"/>
      </w:tblGrid>
      <w:tr w:rsidR="00B50BE4" w:rsidRPr="00EA12C1" w14:paraId="1847AE76" w14:textId="77777777" w:rsidTr="00393402">
        <w:tc>
          <w:tcPr>
            <w:tcW w:w="4606" w:type="dxa"/>
          </w:tcPr>
          <w:bookmarkEnd w:id="2"/>
          <w:p w14:paraId="3BBF8BA2" w14:textId="77777777" w:rsidR="00B50BE4" w:rsidRPr="00EA12C1" w:rsidRDefault="00B50BE4" w:rsidP="00410A40">
            <w:pPr>
              <w:adjustRightInd w:val="0"/>
              <w:contextualSpacing/>
              <w:jc w:val="both"/>
              <w:rPr>
                <w:rFonts w:ascii="Cambria" w:hAnsi="Cambria" w:cs="Calibri"/>
              </w:rPr>
            </w:pPr>
            <w:permStart w:id="1394500236" w:edGrp="everyone"/>
            <w:r w:rsidRPr="00EA12C1">
              <w:rPr>
                <w:rFonts w:ascii="Cambria" w:hAnsi="Cambria" w:cs="Calibri"/>
              </w:rPr>
              <w:t>V </w:t>
            </w:r>
            <w:r w:rsidRPr="00EA12C1">
              <w:rPr>
                <w:rFonts w:ascii="Cambria" w:hAnsi="Cambria" w:cs="Calibri"/>
              </w:rPr>
              <w:fldChar w:fldCharType="begin">
                <w:ffData>
                  <w:name w:val="Text34"/>
                  <w:enabled/>
                  <w:calcOnExit w:val="0"/>
                  <w:textInput/>
                </w:ffData>
              </w:fldChar>
            </w:r>
            <w:bookmarkStart w:id="3" w:name="Text34"/>
            <w:r w:rsidRPr="00EA12C1">
              <w:rPr>
                <w:rFonts w:ascii="Cambria" w:hAnsi="Cambria" w:cs="Calibri"/>
              </w:rPr>
              <w:instrText xml:space="preserve"> FORMTEXT </w:instrText>
            </w:r>
            <w:r w:rsidRPr="00EA12C1">
              <w:rPr>
                <w:rFonts w:ascii="Cambria" w:hAnsi="Cambria" w:cs="Calibri"/>
              </w:rPr>
            </w:r>
            <w:r w:rsidRPr="00EA12C1">
              <w:rPr>
                <w:rFonts w:ascii="Cambria" w:hAnsi="Cambria" w:cs="Calibri"/>
              </w:rPr>
              <w:fldChar w:fldCharType="separate"/>
            </w:r>
            <w:r w:rsidRPr="00EA12C1">
              <w:rPr>
                <w:rFonts w:ascii="Cambria" w:hAnsi="Cambria" w:cs="Calibri"/>
                <w:noProof/>
              </w:rPr>
              <w:t> </w:t>
            </w:r>
            <w:r w:rsidRPr="00EA12C1">
              <w:rPr>
                <w:rFonts w:ascii="Cambria" w:hAnsi="Cambria" w:cs="Calibri"/>
                <w:noProof/>
              </w:rPr>
              <w:t> </w:t>
            </w:r>
            <w:r w:rsidRPr="00EA12C1">
              <w:rPr>
                <w:rFonts w:ascii="Cambria" w:hAnsi="Cambria" w:cs="Calibri"/>
                <w:noProof/>
              </w:rPr>
              <w:t> </w:t>
            </w:r>
            <w:r w:rsidRPr="00EA12C1">
              <w:rPr>
                <w:rFonts w:ascii="Cambria" w:hAnsi="Cambria" w:cs="Calibri"/>
                <w:noProof/>
              </w:rPr>
              <w:t> </w:t>
            </w:r>
            <w:r w:rsidRPr="00EA12C1">
              <w:rPr>
                <w:rFonts w:ascii="Cambria" w:hAnsi="Cambria" w:cs="Calibri"/>
                <w:noProof/>
              </w:rPr>
              <w:t> </w:t>
            </w:r>
            <w:r w:rsidRPr="00EA12C1">
              <w:rPr>
                <w:rFonts w:ascii="Cambria" w:hAnsi="Cambria" w:cs="Calibri"/>
              </w:rPr>
              <w:fldChar w:fldCharType="end"/>
            </w:r>
            <w:bookmarkEnd w:id="3"/>
            <w:r w:rsidRPr="00EA12C1">
              <w:rPr>
                <w:rFonts w:ascii="Cambria" w:hAnsi="Cambria" w:cs="Calibri"/>
              </w:rPr>
              <w:t xml:space="preserve">dne </w:t>
            </w:r>
            <w:r w:rsidRPr="00EA12C1">
              <w:rPr>
                <w:rFonts w:ascii="Cambria" w:hAnsi="Cambria" w:cs="Calibri"/>
              </w:rPr>
              <w:fldChar w:fldCharType="begin">
                <w:ffData>
                  <w:name w:val="Text35"/>
                  <w:enabled/>
                  <w:calcOnExit w:val="0"/>
                  <w:textInput/>
                </w:ffData>
              </w:fldChar>
            </w:r>
            <w:bookmarkStart w:id="4" w:name="Text35"/>
            <w:r w:rsidRPr="00EA12C1">
              <w:rPr>
                <w:rFonts w:ascii="Cambria" w:hAnsi="Cambria" w:cs="Calibri"/>
              </w:rPr>
              <w:instrText xml:space="preserve"> FORMTEXT </w:instrText>
            </w:r>
            <w:r w:rsidRPr="00EA12C1">
              <w:rPr>
                <w:rFonts w:ascii="Cambria" w:hAnsi="Cambria" w:cs="Calibri"/>
              </w:rPr>
            </w:r>
            <w:r w:rsidRPr="00EA12C1">
              <w:rPr>
                <w:rFonts w:ascii="Cambria" w:hAnsi="Cambria" w:cs="Calibri"/>
              </w:rPr>
              <w:fldChar w:fldCharType="separate"/>
            </w:r>
            <w:r w:rsidRPr="00EA12C1">
              <w:rPr>
                <w:rFonts w:ascii="Cambria" w:hAnsi="Cambria" w:cs="Calibri"/>
                <w:noProof/>
              </w:rPr>
              <w:t> </w:t>
            </w:r>
            <w:r w:rsidRPr="00EA12C1">
              <w:rPr>
                <w:rFonts w:ascii="Cambria" w:hAnsi="Cambria" w:cs="Calibri"/>
                <w:noProof/>
              </w:rPr>
              <w:t> </w:t>
            </w:r>
            <w:r w:rsidRPr="00EA12C1">
              <w:rPr>
                <w:rFonts w:ascii="Cambria" w:hAnsi="Cambria" w:cs="Calibri"/>
                <w:noProof/>
              </w:rPr>
              <w:t> </w:t>
            </w:r>
            <w:r w:rsidRPr="00EA12C1">
              <w:rPr>
                <w:rFonts w:ascii="Cambria" w:hAnsi="Cambria" w:cs="Calibri"/>
                <w:noProof/>
              </w:rPr>
              <w:t> </w:t>
            </w:r>
            <w:r w:rsidRPr="00EA12C1">
              <w:rPr>
                <w:rFonts w:ascii="Cambria" w:hAnsi="Cambria" w:cs="Calibri"/>
                <w:noProof/>
              </w:rPr>
              <w:t> </w:t>
            </w:r>
            <w:r w:rsidRPr="00EA12C1">
              <w:rPr>
                <w:rFonts w:ascii="Cambria" w:hAnsi="Cambria" w:cs="Calibri"/>
              </w:rPr>
              <w:fldChar w:fldCharType="end"/>
            </w:r>
            <w:bookmarkEnd w:id="4"/>
          </w:p>
          <w:p w14:paraId="3E5C86F7" w14:textId="77777777" w:rsidR="00B50BE4" w:rsidRPr="00EA12C1" w:rsidRDefault="00B50BE4" w:rsidP="00410A40">
            <w:pPr>
              <w:adjustRightInd w:val="0"/>
              <w:contextualSpacing/>
              <w:jc w:val="both"/>
              <w:rPr>
                <w:rFonts w:ascii="Cambria" w:hAnsi="Cambria" w:cs="Calibri"/>
              </w:rPr>
            </w:pPr>
          </w:p>
          <w:permEnd w:id="1394500236"/>
          <w:p w14:paraId="7EB285A6" w14:textId="77777777" w:rsidR="00B50BE4" w:rsidRPr="00EA12C1" w:rsidRDefault="00B50BE4" w:rsidP="00410A40">
            <w:pPr>
              <w:adjustRightInd w:val="0"/>
              <w:contextualSpacing/>
              <w:jc w:val="both"/>
              <w:rPr>
                <w:rFonts w:ascii="Cambria" w:hAnsi="Cambria" w:cs="Calibri"/>
              </w:rPr>
            </w:pPr>
          </w:p>
          <w:p w14:paraId="21BE1BEE" w14:textId="77777777" w:rsidR="00B50BE4" w:rsidRPr="00EA12C1" w:rsidRDefault="00B50BE4" w:rsidP="00410A40">
            <w:pPr>
              <w:adjustRightInd w:val="0"/>
              <w:contextualSpacing/>
              <w:jc w:val="both"/>
              <w:rPr>
                <w:rFonts w:ascii="Cambria" w:hAnsi="Cambria" w:cs="Calibri"/>
              </w:rPr>
            </w:pPr>
          </w:p>
          <w:p w14:paraId="15423F39" w14:textId="77777777" w:rsidR="00B50BE4" w:rsidRPr="00EA12C1" w:rsidRDefault="00B50BE4" w:rsidP="00410A40">
            <w:pPr>
              <w:adjustRightInd w:val="0"/>
              <w:contextualSpacing/>
              <w:jc w:val="both"/>
              <w:rPr>
                <w:rFonts w:ascii="Cambria" w:hAnsi="Cambria" w:cs="Calibri"/>
              </w:rPr>
            </w:pPr>
          </w:p>
          <w:p w14:paraId="2980254E" w14:textId="77777777" w:rsidR="00B50BE4" w:rsidRPr="00EA12C1" w:rsidRDefault="00B50BE4" w:rsidP="00410A40">
            <w:pPr>
              <w:adjustRightInd w:val="0"/>
              <w:contextualSpacing/>
              <w:jc w:val="both"/>
              <w:rPr>
                <w:rFonts w:ascii="Cambria" w:hAnsi="Cambria" w:cs="Calibri"/>
              </w:rPr>
            </w:pPr>
          </w:p>
          <w:p w14:paraId="3423F2A2" w14:textId="77777777" w:rsidR="00B50BE4" w:rsidRPr="00EA12C1" w:rsidRDefault="00B50BE4" w:rsidP="00410A40">
            <w:pPr>
              <w:adjustRightInd w:val="0"/>
              <w:contextualSpacing/>
              <w:jc w:val="both"/>
              <w:rPr>
                <w:rFonts w:ascii="Cambria" w:hAnsi="Cambria" w:cs="Calibri"/>
              </w:rPr>
            </w:pPr>
          </w:p>
          <w:p w14:paraId="62200DC3" w14:textId="77777777" w:rsidR="00B50BE4" w:rsidRPr="00EA12C1" w:rsidRDefault="00B50BE4" w:rsidP="00410A40">
            <w:pPr>
              <w:adjustRightInd w:val="0"/>
              <w:contextualSpacing/>
              <w:jc w:val="both"/>
              <w:rPr>
                <w:rFonts w:ascii="Cambria" w:hAnsi="Cambria" w:cs="Calibri"/>
              </w:rPr>
            </w:pPr>
            <w:r w:rsidRPr="00EA12C1">
              <w:rPr>
                <w:rFonts w:ascii="Cambria" w:hAnsi="Cambria" w:cs="Calibri"/>
              </w:rPr>
              <w:t>……………………………………….</w:t>
            </w:r>
          </w:p>
          <w:p w14:paraId="02BCD4AD" w14:textId="77777777" w:rsidR="00B50BE4" w:rsidRPr="00EA12C1" w:rsidRDefault="00B50BE4" w:rsidP="00410A40">
            <w:pPr>
              <w:adjustRightInd w:val="0"/>
              <w:contextualSpacing/>
              <w:jc w:val="both"/>
              <w:rPr>
                <w:rFonts w:ascii="Cambria" w:hAnsi="Cambria" w:cs="Calibri"/>
              </w:rPr>
            </w:pPr>
            <w:r w:rsidRPr="00EA12C1">
              <w:rPr>
                <w:rFonts w:ascii="Cambria" w:hAnsi="Cambria" w:cs="Calibri"/>
              </w:rPr>
              <w:t>Dodavatel:</w:t>
            </w:r>
          </w:p>
          <w:permStart w:id="1565422845" w:edGrp="everyone"/>
          <w:p w14:paraId="2137945E" w14:textId="77777777" w:rsidR="00B50BE4" w:rsidRPr="00EA12C1" w:rsidRDefault="00B50BE4" w:rsidP="00410A40">
            <w:pPr>
              <w:adjustRightInd w:val="0"/>
              <w:contextualSpacing/>
              <w:jc w:val="both"/>
              <w:rPr>
                <w:rFonts w:ascii="Cambria" w:hAnsi="Cambria" w:cs="Calibri"/>
              </w:rPr>
            </w:pPr>
            <w:r w:rsidRPr="00EA12C1">
              <w:rPr>
                <w:rFonts w:ascii="Cambria" w:hAnsi="Cambria" w:cs="Calibri"/>
              </w:rPr>
              <w:fldChar w:fldCharType="begin">
                <w:ffData>
                  <w:name w:val="Text32"/>
                  <w:enabled/>
                  <w:calcOnExit w:val="0"/>
                  <w:textInput/>
                </w:ffData>
              </w:fldChar>
            </w:r>
            <w:bookmarkStart w:id="5" w:name="Text32"/>
            <w:r w:rsidRPr="00EA12C1">
              <w:rPr>
                <w:rFonts w:ascii="Cambria" w:hAnsi="Cambria" w:cs="Calibri"/>
              </w:rPr>
              <w:instrText xml:space="preserve"> FORMTEXT </w:instrText>
            </w:r>
            <w:r w:rsidRPr="00EA12C1">
              <w:rPr>
                <w:rFonts w:ascii="Cambria" w:hAnsi="Cambria" w:cs="Calibri"/>
              </w:rPr>
            </w:r>
            <w:r w:rsidRPr="00EA12C1">
              <w:rPr>
                <w:rFonts w:ascii="Cambria" w:hAnsi="Cambria" w:cs="Calibri"/>
              </w:rPr>
              <w:fldChar w:fldCharType="separate"/>
            </w:r>
            <w:r w:rsidRPr="00EA12C1">
              <w:rPr>
                <w:rFonts w:ascii="Cambria" w:hAnsi="Cambria" w:cs="Calibri"/>
                <w:noProof/>
              </w:rPr>
              <w:t> </w:t>
            </w:r>
            <w:r w:rsidRPr="00EA12C1">
              <w:rPr>
                <w:rFonts w:ascii="Cambria" w:hAnsi="Cambria" w:cs="Calibri"/>
                <w:noProof/>
              </w:rPr>
              <w:t> </w:t>
            </w:r>
            <w:r w:rsidRPr="00EA12C1">
              <w:rPr>
                <w:rFonts w:ascii="Cambria" w:hAnsi="Cambria" w:cs="Calibri"/>
                <w:noProof/>
              </w:rPr>
              <w:t> </w:t>
            </w:r>
            <w:r w:rsidRPr="00EA12C1">
              <w:rPr>
                <w:rFonts w:ascii="Cambria" w:hAnsi="Cambria" w:cs="Calibri"/>
                <w:noProof/>
              </w:rPr>
              <w:t> </w:t>
            </w:r>
            <w:r w:rsidRPr="00EA12C1">
              <w:rPr>
                <w:rFonts w:ascii="Cambria" w:hAnsi="Cambria" w:cs="Calibri"/>
                <w:noProof/>
              </w:rPr>
              <w:t> </w:t>
            </w:r>
            <w:r w:rsidRPr="00EA12C1">
              <w:rPr>
                <w:rFonts w:ascii="Cambria" w:hAnsi="Cambria" w:cs="Calibri"/>
              </w:rPr>
              <w:fldChar w:fldCharType="end"/>
            </w:r>
            <w:bookmarkEnd w:id="5"/>
          </w:p>
          <w:p w14:paraId="6C43915F" w14:textId="77777777" w:rsidR="00B50BE4" w:rsidRPr="00EA12C1" w:rsidRDefault="00B50BE4" w:rsidP="00410A40">
            <w:pPr>
              <w:adjustRightInd w:val="0"/>
              <w:contextualSpacing/>
              <w:jc w:val="both"/>
              <w:rPr>
                <w:rFonts w:ascii="Cambria" w:hAnsi="Cambria" w:cs="Calibri"/>
              </w:rPr>
            </w:pPr>
            <w:r w:rsidRPr="00EA12C1">
              <w:rPr>
                <w:rFonts w:ascii="Cambria" w:hAnsi="Cambria" w:cs="Calibri"/>
              </w:rPr>
              <w:fldChar w:fldCharType="begin">
                <w:ffData>
                  <w:name w:val="Text33"/>
                  <w:enabled/>
                  <w:calcOnExit w:val="0"/>
                  <w:textInput/>
                </w:ffData>
              </w:fldChar>
            </w:r>
            <w:bookmarkStart w:id="6" w:name="Text33"/>
            <w:r w:rsidRPr="00EA12C1">
              <w:rPr>
                <w:rFonts w:ascii="Cambria" w:hAnsi="Cambria" w:cs="Calibri"/>
              </w:rPr>
              <w:instrText xml:space="preserve"> FORMTEXT </w:instrText>
            </w:r>
            <w:r w:rsidRPr="00EA12C1">
              <w:rPr>
                <w:rFonts w:ascii="Cambria" w:hAnsi="Cambria" w:cs="Calibri"/>
              </w:rPr>
            </w:r>
            <w:r w:rsidRPr="00EA12C1">
              <w:rPr>
                <w:rFonts w:ascii="Cambria" w:hAnsi="Cambria" w:cs="Calibri"/>
              </w:rPr>
              <w:fldChar w:fldCharType="separate"/>
            </w:r>
            <w:r w:rsidRPr="00EA12C1">
              <w:rPr>
                <w:rFonts w:ascii="Cambria" w:hAnsi="Cambria" w:cs="Calibri"/>
                <w:noProof/>
              </w:rPr>
              <w:t> </w:t>
            </w:r>
            <w:r w:rsidRPr="00EA12C1">
              <w:rPr>
                <w:rFonts w:ascii="Cambria" w:hAnsi="Cambria" w:cs="Calibri"/>
                <w:noProof/>
              </w:rPr>
              <w:t> </w:t>
            </w:r>
            <w:r w:rsidRPr="00EA12C1">
              <w:rPr>
                <w:rFonts w:ascii="Cambria" w:hAnsi="Cambria" w:cs="Calibri"/>
                <w:noProof/>
              </w:rPr>
              <w:t> </w:t>
            </w:r>
            <w:r w:rsidRPr="00EA12C1">
              <w:rPr>
                <w:rFonts w:ascii="Cambria" w:hAnsi="Cambria" w:cs="Calibri"/>
                <w:noProof/>
              </w:rPr>
              <w:t> </w:t>
            </w:r>
            <w:r w:rsidRPr="00EA12C1">
              <w:rPr>
                <w:rFonts w:ascii="Cambria" w:hAnsi="Cambria" w:cs="Calibri"/>
                <w:noProof/>
              </w:rPr>
              <w:t> </w:t>
            </w:r>
            <w:r w:rsidRPr="00EA12C1">
              <w:rPr>
                <w:rFonts w:ascii="Cambria" w:hAnsi="Cambria" w:cs="Calibri"/>
              </w:rPr>
              <w:fldChar w:fldCharType="end"/>
            </w:r>
            <w:bookmarkEnd w:id="6"/>
          </w:p>
          <w:permEnd w:id="1565422845"/>
          <w:p w14:paraId="772CD555" w14:textId="77777777" w:rsidR="00B50BE4" w:rsidRPr="00EA12C1" w:rsidRDefault="00B50BE4" w:rsidP="00410A40">
            <w:pPr>
              <w:adjustRightInd w:val="0"/>
              <w:contextualSpacing/>
              <w:jc w:val="both"/>
              <w:rPr>
                <w:rFonts w:ascii="Cambria" w:hAnsi="Cambria" w:cs="Calibri"/>
              </w:rPr>
            </w:pPr>
          </w:p>
          <w:p w14:paraId="0E010668" w14:textId="77777777" w:rsidR="00B50BE4" w:rsidRPr="00EA12C1" w:rsidRDefault="00B50BE4" w:rsidP="00410A40">
            <w:pPr>
              <w:adjustRightInd w:val="0"/>
              <w:contextualSpacing/>
              <w:jc w:val="both"/>
              <w:rPr>
                <w:rFonts w:ascii="Cambria" w:hAnsi="Cambria" w:cs="Calibri"/>
              </w:rPr>
            </w:pPr>
          </w:p>
          <w:p w14:paraId="585F863E" w14:textId="77777777" w:rsidR="00B50BE4" w:rsidRPr="00EA12C1" w:rsidRDefault="00B50BE4" w:rsidP="00410A40">
            <w:pPr>
              <w:adjustRightInd w:val="0"/>
              <w:contextualSpacing/>
              <w:jc w:val="both"/>
              <w:rPr>
                <w:rFonts w:ascii="Cambria" w:hAnsi="Cambria" w:cs="Calibri"/>
              </w:rPr>
            </w:pPr>
          </w:p>
          <w:p w14:paraId="63ADD6C8" w14:textId="77777777" w:rsidR="00B50BE4" w:rsidRPr="00EA12C1" w:rsidRDefault="00B50BE4" w:rsidP="00410A40">
            <w:pPr>
              <w:widowControl/>
              <w:autoSpaceDE/>
              <w:autoSpaceDN/>
              <w:ind w:left="360"/>
              <w:jc w:val="both"/>
              <w:rPr>
                <w:rFonts w:ascii="Cambria" w:hAnsi="Cambria" w:cs="Calibri"/>
                <w:lang w:eastAsia="cs-CZ"/>
              </w:rPr>
            </w:pPr>
          </w:p>
        </w:tc>
        <w:tc>
          <w:tcPr>
            <w:tcW w:w="4607" w:type="dxa"/>
          </w:tcPr>
          <w:p w14:paraId="1F15A3D4" w14:textId="4F2401A4" w:rsidR="00B50BE4" w:rsidRPr="00EA12C1" w:rsidRDefault="00B50BE4" w:rsidP="00410A40">
            <w:pPr>
              <w:adjustRightInd w:val="0"/>
              <w:contextualSpacing/>
              <w:jc w:val="both"/>
              <w:rPr>
                <w:rFonts w:ascii="Cambria" w:hAnsi="Cambria" w:cs="Calibri"/>
              </w:rPr>
            </w:pPr>
            <w:r w:rsidRPr="00EA12C1">
              <w:rPr>
                <w:rFonts w:ascii="Cambria" w:hAnsi="Cambria" w:cs="Calibri"/>
              </w:rPr>
              <w:t>V </w:t>
            </w:r>
            <w:r w:rsidR="00410A40" w:rsidRPr="00EA12C1">
              <w:rPr>
                <w:rFonts w:ascii="Cambria" w:hAnsi="Cambria" w:cs="Calibri"/>
              </w:rPr>
              <w:t>Chlumci nad Cidlinou</w:t>
            </w:r>
            <w:r w:rsidRPr="00EA12C1">
              <w:rPr>
                <w:rFonts w:ascii="Cambria" w:hAnsi="Cambria" w:cs="Calibri"/>
              </w:rPr>
              <w:t xml:space="preserve"> dne …………………….. </w:t>
            </w:r>
          </w:p>
          <w:p w14:paraId="1C3AC872" w14:textId="77777777" w:rsidR="00B50BE4" w:rsidRPr="00EA12C1" w:rsidRDefault="00B50BE4" w:rsidP="00410A40">
            <w:pPr>
              <w:adjustRightInd w:val="0"/>
              <w:contextualSpacing/>
              <w:jc w:val="both"/>
              <w:rPr>
                <w:rFonts w:ascii="Cambria" w:hAnsi="Cambria" w:cs="Calibri"/>
              </w:rPr>
            </w:pPr>
          </w:p>
          <w:p w14:paraId="16287B62" w14:textId="77777777" w:rsidR="00B50BE4" w:rsidRPr="00EA12C1" w:rsidRDefault="00B50BE4" w:rsidP="00410A40">
            <w:pPr>
              <w:adjustRightInd w:val="0"/>
              <w:contextualSpacing/>
              <w:jc w:val="both"/>
              <w:rPr>
                <w:rFonts w:ascii="Cambria" w:hAnsi="Cambria" w:cs="Calibri"/>
              </w:rPr>
            </w:pPr>
          </w:p>
          <w:p w14:paraId="2A121A65" w14:textId="77777777" w:rsidR="00B50BE4" w:rsidRPr="00EA12C1" w:rsidRDefault="00B50BE4" w:rsidP="00410A40">
            <w:pPr>
              <w:adjustRightInd w:val="0"/>
              <w:contextualSpacing/>
              <w:jc w:val="both"/>
              <w:rPr>
                <w:rFonts w:ascii="Cambria" w:hAnsi="Cambria" w:cs="Calibri"/>
              </w:rPr>
            </w:pPr>
          </w:p>
          <w:p w14:paraId="138B6C96" w14:textId="77777777" w:rsidR="00B50BE4" w:rsidRPr="00EA12C1" w:rsidRDefault="00B50BE4" w:rsidP="00410A40">
            <w:pPr>
              <w:adjustRightInd w:val="0"/>
              <w:contextualSpacing/>
              <w:jc w:val="both"/>
              <w:rPr>
                <w:rFonts w:ascii="Cambria" w:hAnsi="Cambria" w:cs="Calibri"/>
              </w:rPr>
            </w:pPr>
          </w:p>
          <w:p w14:paraId="66D16C70" w14:textId="77777777" w:rsidR="00B50BE4" w:rsidRPr="00EA12C1" w:rsidRDefault="00B50BE4" w:rsidP="00410A40">
            <w:pPr>
              <w:adjustRightInd w:val="0"/>
              <w:contextualSpacing/>
              <w:jc w:val="both"/>
              <w:rPr>
                <w:rFonts w:ascii="Cambria" w:hAnsi="Cambria" w:cs="Calibri"/>
              </w:rPr>
            </w:pPr>
          </w:p>
          <w:p w14:paraId="0B39FC80" w14:textId="77777777" w:rsidR="00B50BE4" w:rsidRPr="00EA12C1" w:rsidRDefault="00B50BE4" w:rsidP="00410A40">
            <w:pPr>
              <w:adjustRightInd w:val="0"/>
              <w:contextualSpacing/>
              <w:jc w:val="both"/>
              <w:rPr>
                <w:rFonts w:ascii="Cambria" w:hAnsi="Cambria" w:cs="Calibri"/>
              </w:rPr>
            </w:pPr>
          </w:p>
          <w:p w14:paraId="4A987EFC" w14:textId="77777777" w:rsidR="00B50BE4" w:rsidRPr="00EA12C1" w:rsidRDefault="00B50BE4" w:rsidP="00410A40">
            <w:pPr>
              <w:adjustRightInd w:val="0"/>
              <w:contextualSpacing/>
              <w:jc w:val="both"/>
              <w:rPr>
                <w:rFonts w:ascii="Cambria" w:hAnsi="Cambria" w:cs="Calibri"/>
              </w:rPr>
            </w:pPr>
            <w:r w:rsidRPr="00EA12C1">
              <w:rPr>
                <w:rFonts w:ascii="Cambria" w:hAnsi="Cambria" w:cs="Calibri"/>
              </w:rPr>
              <w:t>……………………………………….</w:t>
            </w:r>
          </w:p>
          <w:p w14:paraId="574C6422" w14:textId="77777777" w:rsidR="00B50BE4" w:rsidRPr="00EA12C1" w:rsidRDefault="00B50BE4" w:rsidP="00410A40">
            <w:pPr>
              <w:adjustRightInd w:val="0"/>
              <w:contextualSpacing/>
              <w:jc w:val="both"/>
              <w:rPr>
                <w:rFonts w:ascii="Cambria" w:hAnsi="Cambria" w:cs="Calibri"/>
              </w:rPr>
            </w:pPr>
            <w:r w:rsidRPr="00EA12C1">
              <w:rPr>
                <w:rFonts w:ascii="Cambria" w:hAnsi="Cambria" w:cs="Calibri"/>
              </w:rPr>
              <w:t>Objednatel:</w:t>
            </w:r>
          </w:p>
          <w:p w14:paraId="2ACBCF83" w14:textId="77777777" w:rsidR="00B50BE4" w:rsidRPr="00EA12C1" w:rsidRDefault="00B50BE4" w:rsidP="00410A40">
            <w:pPr>
              <w:adjustRightInd w:val="0"/>
              <w:contextualSpacing/>
              <w:jc w:val="both"/>
              <w:rPr>
                <w:rFonts w:ascii="Cambria" w:hAnsi="Cambria" w:cs="Calibri"/>
              </w:rPr>
            </w:pPr>
            <w:r w:rsidRPr="00EA12C1">
              <w:rPr>
                <w:rFonts w:ascii="Cambria" w:hAnsi="Cambria" w:cs="Calibri"/>
              </w:rPr>
              <w:t>starosta</w:t>
            </w:r>
          </w:p>
          <w:p w14:paraId="67E4A68F" w14:textId="77777777" w:rsidR="00B50BE4" w:rsidRPr="00EA12C1" w:rsidRDefault="00B50BE4" w:rsidP="00410A40">
            <w:pPr>
              <w:adjustRightInd w:val="0"/>
              <w:contextualSpacing/>
              <w:jc w:val="both"/>
              <w:rPr>
                <w:rFonts w:ascii="Cambria" w:hAnsi="Cambria" w:cs="Calibri"/>
              </w:rPr>
            </w:pPr>
          </w:p>
          <w:p w14:paraId="49D6B136" w14:textId="77777777" w:rsidR="00B50BE4" w:rsidRPr="00EA12C1" w:rsidRDefault="00B50BE4" w:rsidP="00410A40">
            <w:pPr>
              <w:adjustRightInd w:val="0"/>
              <w:contextualSpacing/>
              <w:jc w:val="both"/>
              <w:rPr>
                <w:rFonts w:ascii="Cambria" w:hAnsi="Cambria" w:cs="Calibri"/>
              </w:rPr>
            </w:pPr>
          </w:p>
          <w:p w14:paraId="4C5948B9" w14:textId="77777777" w:rsidR="00B50BE4" w:rsidRPr="00EA12C1" w:rsidRDefault="00B50BE4" w:rsidP="00410A40">
            <w:pPr>
              <w:adjustRightInd w:val="0"/>
              <w:contextualSpacing/>
              <w:jc w:val="both"/>
              <w:rPr>
                <w:rFonts w:ascii="Cambria" w:hAnsi="Cambria" w:cs="Calibri"/>
              </w:rPr>
            </w:pPr>
          </w:p>
        </w:tc>
      </w:tr>
    </w:tbl>
    <w:p w14:paraId="26D8A49C" w14:textId="2F658EC1" w:rsidR="00BA56D2" w:rsidRPr="00EA12C1" w:rsidRDefault="00BA56D2" w:rsidP="00E256FF">
      <w:pPr>
        <w:pStyle w:val="Nadpis2"/>
        <w:ind w:left="0"/>
        <w:jc w:val="left"/>
        <w:rPr>
          <w:rFonts w:ascii="Cambria" w:hAnsi="Cambria" w:cs="Calibri"/>
          <w:color w:val="0F0F0F"/>
          <w:sz w:val="22"/>
          <w:szCs w:val="22"/>
        </w:rPr>
      </w:pPr>
    </w:p>
    <w:sectPr w:rsidR="00BA56D2" w:rsidRPr="00EA12C1" w:rsidSect="00205D55">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6171B" w14:textId="77777777" w:rsidR="00E05974" w:rsidRDefault="00E05974">
      <w:r>
        <w:separator/>
      </w:r>
    </w:p>
  </w:endnote>
  <w:endnote w:type="continuationSeparator" w:id="0">
    <w:p w14:paraId="40661D9A" w14:textId="77777777" w:rsidR="00E05974" w:rsidRDefault="00E05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812335"/>
      <w:docPartObj>
        <w:docPartGallery w:val="Page Numbers (Bottom of Page)"/>
        <w:docPartUnique/>
      </w:docPartObj>
    </w:sdtPr>
    <w:sdtEndPr/>
    <w:sdtContent>
      <w:p w14:paraId="63B8D6FD" w14:textId="76C3C36C" w:rsidR="00E509F4" w:rsidRDefault="00E509F4">
        <w:pPr>
          <w:pStyle w:val="Zpat"/>
          <w:jc w:val="right"/>
        </w:pPr>
        <w:r>
          <w:fldChar w:fldCharType="begin"/>
        </w:r>
        <w:r>
          <w:instrText>PAGE   \* MERGEFORMAT</w:instrText>
        </w:r>
        <w:r>
          <w:fldChar w:fldCharType="separate"/>
        </w:r>
        <w:r w:rsidR="00725C4C">
          <w:rPr>
            <w:noProof/>
          </w:rPr>
          <w:t>19</w:t>
        </w:r>
        <w:r>
          <w:fldChar w:fldCharType="end"/>
        </w:r>
      </w:p>
    </w:sdtContent>
  </w:sdt>
  <w:p w14:paraId="451C8CFD" w14:textId="77777777" w:rsidR="00E509F4" w:rsidRDefault="00E509F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F3498" w14:textId="77777777" w:rsidR="00E05974" w:rsidRDefault="00E05974">
      <w:r>
        <w:separator/>
      </w:r>
    </w:p>
  </w:footnote>
  <w:footnote w:type="continuationSeparator" w:id="0">
    <w:p w14:paraId="316C2C87" w14:textId="77777777" w:rsidR="00E05974" w:rsidRDefault="00E05974">
      <w:r>
        <w:continuationSeparator/>
      </w:r>
    </w:p>
  </w:footnote>
  <w:footnote w:id="1">
    <w:p w14:paraId="270F04C1" w14:textId="77777777" w:rsidR="00447EDC" w:rsidRDefault="00447EDC" w:rsidP="00447EDC">
      <w:pPr>
        <w:pStyle w:val="Textpoznpodarou"/>
      </w:pPr>
      <w:r>
        <w:rPr>
          <w:rStyle w:val="Znakypropoznmkupodarou"/>
          <w:rFonts w:ascii="Calibri" w:hAnsi="Calibri"/>
        </w:rPr>
        <w:footnoteRef/>
      </w:r>
      <w:r>
        <w:t xml:space="preserve"> Pro vyplnění čísla účtu: DPH zaplatí na účet 80039 </w:t>
      </w:r>
      <w:r>
        <w:rPr>
          <w:i/>
        </w:rPr>
        <w:t xml:space="preserve">- </w:t>
      </w:r>
      <w:hyperlink r:id="rId1" w:history="1">
        <w:r>
          <w:rPr>
            <w:rStyle w:val="Hypertextovodkaz"/>
          </w:rPr>
          <w:t>číslo matriky bankovního účtu u FÚ</w:t>
        </w:r>
      </w:hyperlink>
      <w:r>
        <w:rPr>
          <w:rStyle w:val="Hypertextovodkaz"/>
        </w:rPr>
        <w:t xml:space="preserve"> /0710.</w:t>
      </w:r>
    </w:p>
  </w:footnote>
  <w:footnote w:id="2">
    <w:p w14:paraId="0636365C" w14:textId="0AF9A4B7" w:rsidR="00447EDC" w:rsidRDefault="00447EDC" w:rsidP="00447EDC">
      <w:pPr>
        <w:pStyle w:val="Textpoznpodarou"/>
      </w:pPr>
      <w:r>
        <w:rPr>
          <w:rStyle w:val="Znakypropoznmkupodarou"/>
          <w:rFonts w:ascii="Calibri" w:hAnsi="Calibri"/>
        </w:rPr>
        <w:footnoteRef/>
      </w:r>
      <w:r>
        <w:t xml:space="preserve"> Kmenová část DIČ </w:t>
      </w:r>
      <w:r w:rsidR="008344B6">
        <w:t>dodavatele</w:t>
      </w:r>
      <w:r>
        <w:t xml:space="preserve"> zdanitelného plnění (čísla za písmeny CZ).</w:t>
      </w:r>
    </w:p>
  </w:footnote>
  <w:footnote w:id="3">
    <w:p w14:paraId="68D01D85" w14:textId="77777777" w:rsidR="00447EDC" w:rsidRDefault="00447EDC" w:rsidP="00447EDC">
      <w:pPr>
        <w:pStyle w:val="Textpoznpodarou"/>
      </w:pPr>
      <w:r>
        <w:rPr>
          <w:rStyle w:val="Znakypropoznmkupodarou"/>
          <w:rFonts w:ascii="Calibri" w:hAnsi="Calibri"/>
        </w:rPr>
        <w:footnoteRef/>
      </w:r>
      <w:r>
        <w:t xml:space="preserve"> Číslo matriky je </w:t>
      </w:r>
      <w:hyperlink r:id="rId2" w:history="1">
        <w:r>
          <w:rPr>
            <w:rStyle w:val="Hypertextovodkaz"/>
          </w:rPr>
          <w:t>číslo matriky bankovního účtu u FÚ</w:t>
        </w:r>
      </w:hyperlink>
      <w:r>
        <w:rPr>
          <w:rStyle w:val="Hypertextovodka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AADC" w14:textId="77777777" w:rsidR="00EA12C1" w:rsidRPr="00EA12C1" w:rsidRDefault="00EA12C1" w:rsidP="00EA12C1">
    <w:pPr>
      <w:pStyle w:val="Zhlav"/>
      <w:jc w:val="right"/>
      <w:rPr>
        <w:rFonts w:ascii="Cambria" w:hAnsi="Cambria"/>
        <w:i/>
      </w:rPr>
    </w:pPr>
    <w:r w:rsidRPr="00EA12C1">
      <w:rPr>
        <w:rFonts w:ascii="Cambria" w:hAnsi="Cambria"/>
        <w:i/>
      </w:rPr>
      <w:t>„Provozování, správa, a údržba veřejného osvětlení města Chlumec nad Cidlinou“</w:t>
    </w:r>
  </w:p>
  <w:p w14:paraId="071EE4EA" w14:textId="4808CA14" w:rsidR="00EA12C1" w:rsidRPr="00EA12C1" w:rsidRDefault="00EA12C1" w:rsidP="00EA12C1">
    <w:pPr>
      <w:pStyle w:val="Zhlav"/>
      <w:jc w:val="right"/>
      <w:rPr>
        <w:rFonts w:ascii="Cambria" w:hAnsi="Cambria"/>
        <w:i/>
      </w:rPr>
    </w:pPr>
    <w:r w:rsidRPr="00EA12C1">
      <w:rPr>
        <w:rFonts w:ascii="Cambria" w:hAnsi="Cambria"/>
        <w:i/>
      </w:rPr>
      <w:t>Příloha č. 4_Návrh smlouvy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Num8"/>
    <w:lvl w:ilvl="0">
      <w:start w:val="1"/>
      <w:numFmt w:val="lowerLetter"/>
      <w:lvlText w:val="%1"/>
      <w:lvlJc w:val="left"/>
      <w:pPr>
        <w:tabs>
          <w:tab w:val="num" w:pos="720"/>
        </w:tabs>
        <w:ind w:left="720" w:hanging="360"/>
      </w:pPr>
    </w:lvl>
    <w:lvl w:ilvl="1">
      <w:start w:val="1"/>
      <w:numFmt w:val="lowerLetter"/>
      <w:lvlText w:val="%1.%2"/>
      <w:lvlJc w:val="left"/>
      <w:pPr>
        <w:tabs>
          <w:tab w:val="num" w:pos="1080"/>
        </w:tabs>
        <w:ind w:left="1440" w:hanging="360"/>
      </w:pPr>
    </w:lvl>
    <w:lvl w:ilvl="2">
      <w:start w:val="1"/>
      <w:numFmt w:val="lowerRoman"/>
      <w:lvlText w:val="%2.%3"/>
      <w:lvlJc w:val="right"/>
      <w:pPr>
        <w:tabs>
          <w:tab w:val="num" w:pos="1440"/>
        </w:tabs>
        <w:ind w:left="2160" w:hanging="180"/>
      </w:pPr>
    </w:lvl>
    <w:lvl w:ilvl="3">
      <w:start w:val="1"/>
      <w:numFmt w:val="decimal"/>
      <w:lvlText w:val="%3.%4"/>
      <w:lvlJc w:val="left"/>
      <w:pPr>
        <w:tabs>
          <w:tab w:val="num" w:pos="1800"/>
        </w:tabs>
        <w:ind w:left="2880" w:hanging="360"/>
      </w:pPr>
    </w:lvl>
    <w:lvl w:ilvl="4">
      <w:start w:val="1"/>
      <w:numFmt w:val="lowerLetter"/>
      <w:lvlText w:val="%4.%5"/>
      <w:lvlJc w:val="left"/>
      <w:pPr>
        <w:tabs>
          <w:tab w:val="num" w:pos="2160"/>
        </w:tabs>
        <w:ind w:left="3600" w:hanging="360"/>
      </w:pPr>
    </w:lvl>
    <w:lvl w:ilvl="5">
      <w:start w:val="1"/>
      <w:numFmt w:val="lowerRoman"/>
      <w:lvlText w:val="%5.%6"/>
      <w:lvlJc w:val="right"/>
      <w:pPr>
        <w:tabs>
          <w:tab w:val="num" w:pos="2520"/>
        </w:tabs>
        <w:ind w:left="4320" w:hanging="180"/>
      </w:pPr>
    </w:lvl>
    <w:lvl w:ilvl="6">
      <w:start w:val="1"/>
      <w:numFmt w:val="decimal"/>
      <w:lvlText w:val="%6.%7"/>
      <w:lvlJc w:val="left"/>
      <w:pPr>
        <w:tabs>
          <w:tab w:val="num" w:pos="2880"/>
        </w:tabs>
        <w:ind w:left="5040" w:hanging="360"/>
      </w:pPr>
    </w:lvl>
    <w:lvl w:ilvl="7">
      <w:start w:val="1"/>
      <w:numFmt w:val="lowerLetter"/>
      <w:lvlText w:val="%7.%8"/>
      <w:lvlJc w:val="left"/>
      <w:pPr>
        <w:tabs>
          <w:tab w:val="num" w:pos="3240"/>
        </w:tabs>
        <w:ind w:left="5760" w:hanging="360"/>
      </w:pPr>
    </w:lvl>
    <w:lvl w:ilvl="8">
      <w:start w:val="1"/>
      <w:numFmt w:val="lowerRoman"/>
      <w:lvlText w:val="%8.%9"/>
      <w:lvlJc w:val="right"/>
      <w:pPr>
        <w:tabs>
          <w:tab w:val="num" w:pos="3600"/>
        </w:tabs>
        <w:ind w:left="6480" w:hanging="180"/>
      </w:pPr>
    </w:lvl>
  </w:abstractNum>
  <w:abstractNum w:abstractNumId="1" w15:restartNumberingAfterBreak="0">
    <w:nsid w:val="03254BDA"/>
    <w:multiLevelType w:val="hybridMultilevel"/>
    <w:tmpl w:val="D1BA5F8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A7C77A7"/>
    <w:multiLevelType w:val="hybridMultilevel"/>
    <w:tmpl w:val="14DA658A"/>
    <w:lvl w:ilvl="0" w:tplc="04050001">
      <w:start w:val="1"/>
      <w:numFmt w:val="bullet"/>
      <w:lvlText w:val=""/>
      <w:lvlJc w:val="left"/>
      <w:pPr>
        <w:ind w:left="840" w:hanging="360"/>
      </w:pPr>
      <w:rPr>
        <w:rFonts w:ascii="Symbol" w:hAnsi="Symbol" w:hint="default"/>
      </w:rPr>
    </w:lvl>
    <w:lvl w:ilvl="1" w:tplc="04050019" w:tentative="1">
      <w:start w:val="1"/>
      <w:numFmt w:val="lowerLetter"/>
      <w:lvlText w:val="%2."/>
      <w:lvlJc w:val="left"/>
      <w:pPr>
        <w:ind w:left="1560" w:hanging="360"/>
      </w:pPr>
    </w:lvl>
    <w:lvl w:ilvl="2" w:tplc="0405001B" w:tentative="1">
      <w:start w:val="1"/>
      <w:numFmt w:val="lowerRoman"/>
      <w:lvlText w:val="%3."/>
      <w:lvlJc w:val="right"/>
      <w:pPr>
        <w:ind w:left="2280" w:hanging="180"/>
      </w:pPr>
    </w:lvl>
    <w:lvl w:ilvl="3" w:tplc="0405000F" w:tentative="1">
      <w:start w:val="1"/>
      <w:numFmt w:val="decimal"/>
      <w:lvlText w:val="%4."/>
      <w:lvlJc w:val="left"/>
      <w:pPr>
        <w:ind w:left="3000" w:hanging="360"/>
      </w:pPr>
    </w:lvl>
    <w:lvl w:ilvl="4" w:tplc="04050019" w:tentative="1">
      <w:start w:val="1"/>
      <w:numFmt w:val="lowerLetter"/>
      <w:lvlText w:val="%5."/>
      <w:lvlJc w:val="left"/>
      <w:pPr>
        <w:ind w:left="3720" w:hanging="360"/>
      </w:pPr>
    </w:lvl>
    <w:lvl w:ilvl="5" w:tplc="0405001B" w:tentative="1">
      <w:start w:val="1"/>
      <w:numFmt w:val="lowerRoman"/>
      <w:lvlText w:val="%6."/>
      <w:lvlJc w:val="right"/>
      <w:pPr>
        <w:ind w:left="4440" w:hanging="180"/>
      </w:pPr>
    </w:lvl>
    <w:lvl w:ilvl="6" w:tplc="0405000F" w:tentative="1">
      <w:start w:val="1"/>
      <w:numFmt w:val="decimal"/>
      <w:lvlText w:val="%7."/>
      <w:lvlJc w:val="left"/>
      <w:pPr>
        <w:ind w:left="5160" w:hanging="360"/>
      </w:pPr>
    </w:lvl>
    <w:lvl w:ilvl="7" w:tplc="04050019" w:tentative="1">
      <w:start w:val="1"/>
      <w:numFmt w:val="lowerLetter"/>
      <w:lvlText w:val="%8."/>
      <w:lvlJc w:val="left"/>
      <w:pPr>
        <w:ind w:left="5880" w:hanging="360"/>
      </w:pPr>
    </w:lvl>
    <w:lvl w:ilvl="8" w:tplc="0405001B" w:tentative="1">
      <w:start w:val="1"/>
      <w:numFmt w:val="lowerRoman"/>
      <w:lvlText w:val="%9."/>
      <w:lvlJc w:val="right"/>
      <w:pPr>
        <w:ind w:left="6600" w:hanging="180"/>
      </w:pPr>
    </w:lvl>
  </w:abstractNum>
  <w:abstractNum w:abstractNumId="3" w15:restartNumberingAfterBreak="0">
    <w:nsid w:val="1159288A"/>
    <w:multiLevelType w:val="hybridMultilevel"/>
    <w:tmpl w:val="AD9EF750"/>
    <w:lvl w:ilvl="0" w:tplc="FFFFFFFF">
      <w:start w:val="1"/>
      <w:numFmt w:val="lowerLetter"/>
      <w:lvlText w:val="%1)"/>
      <w:lvlJc w:val="left"/>
      <w:pPr>
        <w:ind w:left="1080" w:hanging="360"/>
      </w:pPr>
      <w:rPr>
        <w:rFonts w:hint="default"/>
      </w:rPr>
    </w:lvl>
    <w:lvl w:ilvl="1" w:tplc="04050013">
      <w:start w:val="1"/>
      <w:numFmt w:val="upp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8CF74B6"/>
    <w:multiLevelType w:val="hybridMultilevel"/>
    <w:tmpl w:val="D1BA5F82"/>
    <w:lvl w:ilvl="0" w:tplc="0C0696E2">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1CDC5D55"/>
    <w:multiLevelType w:val="hybridMultilevel"/>
    <w:tmpl w:val="633C87DA"/>
    <w:lvl w:ilvl="0" w:tplc="C0D8A9F4">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01B628E"/>
    <w:multiLevelType w:val="multilevel"/>
    <w:tmpl w:val="2B20CE4C"/>
    <w:lvl w:ilvl="0">
      <w:start w:val="1"/>
      <w:numFmt w:val="decimal"/>
      <w:lvlText w:val="%1."/>
      <w:lvlJc w:val="left"/>
      <w:rPr>
        <w:rFonts w:asciiTheme="minorHAnsi" w:hAnsiTheme="minorHAnsi" w:cs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0756E58"/>
    <w:multiLevelType w:val="hybridMultilevel"/>
    <w:tmpl w:val="D1BA5F8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0A80128"/>
    <w:multiLevelType w:val="multilevel"/>
    <w:tmpl w:val="541AD7CE"/>
    <w:lvl w:ilvl="0">
      <w:start w:val="3"/>
      <w:numFmt w:val="decimal"/>
      <w:lvlText w:val="%1."/>
      <w:lvlJc w:val="left"/>
      <w:pPr>
        <w:ind w:left="0" w:firstLine="0"/>
      </w:pPr>
      <w:rPr>
        <w:rFonts w:asciiTheme="minorHAnsi" w:hAnsiTheme="minorHAnsi" w:cstheme="minorHAnsi"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isLgl/>
      <w:lvlText w:val="%1.%2."/>
      <w:lvlJc w:val="left"/>
      <w:pPr>
        <w:ind w:left="1080" w:hanging="360"/>
      </w:pPr>
      <w:rPr>
        <w:rFonts w:hint="default"/>
        <w:sz w:val="24"/>
        <w:szCs w:val="24"/>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9" w15:restartNumberingAfterBreak="0">
    <w:nsid w:val="25317CAF"/>
    <w:multiLevelType w:val="multilevel"/>
    <w:tmpl w:val="C89A5968"/>
    <w:lvl w:ilvl="0">
      <w:start w:val="1"/>
      <w:numFmt w:val="decimal"/>
      <w:lvlText w:val="%1."/>
      <w:lvlJc w:val="left"/>
      <w:rPr>
        <w:rFonts w:asciiTheme="minorHAnsi" w:hAnsiTheme="minorHAnsi" w:cs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ind w:left="1080" w:hanging="360"/>
      </w:pPr>
      <w:rPr>
        <w:rFonts w:hint="default"/>
        <w:sz w:val="22"/>
        <w:szCs w:val="22"/>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0" w15:restartNumberingAfterBreak="0">
    <w:nsid w:val="25817FA3"/>
    <w:multiLevelType w:val="hybridMultilevel"/>
    <w:tmpl w:val="B98E259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9170589"/>
    <w:multiLevelType w:val="hybridMultilevel"/>
    <w:tmpl w:val="95546658"/>
    <w:lvl w:ilvl="0" w:tplc="4C585DB6">
      <w:start w:val="1"/>
      <w:numFmt w:val="decimal"/>
      <w:lvlText w:val="%1."/>
      <w:lvlJc w:val="left"/>
      <w:rPr>
        <w:rFonts w:asciiTheme="minorHAnsi" w:hAnsiTheme="minorHAnsi" w:cs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2" w15:restartNumberingAfterBreak="0">
    <w:nsid w:val="2CD066CB"/>
    <w:multiLevelType w:val="hybridMultilevel"/>
    <w:tmpl w:val="4522A6D0"/>
    <w:lvl w:ilvl="0" w:tplc="E8B29B0C">
      <w:start w:val="1"/>
      <w:numFmt w:val="decimal"/>
      <w:lvlText w:val="%1."/>
      <w:lvlJc w:val="left"/>
      <w:rPr>
        <w:rFonts w:asciiTheme="minorHAnsi" w:hAnsiTheme="minorHAnsi" w:cstheme="minorHAnsi"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3" w15:restartNumberingAfterBreak="0">
    <w:nsid w:val="2F620DC6"/>
    <w:multiLevelType w:val="multilevel"/>
    <w:tmpl w:val="2B20CE4C"/>
    <w:lvl w:ilvl="0">
      <w:start w:val="1"/>
      <w:numFmt w:val="decimal"/>
      <w:lvlText w:val="%1."/>
      <w:lvlJc w:val="left"/>
      <w:rPr>
        <w:rFonts w:asciiTheme="minorHAnsi" w:hAnsiTheme="minorHAnsi" w:cs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09748FE"/>
    <w:multiLevelType w:val="hybridMultilevel"/>
    <w:tmpl w:val="D1BA5F8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26C0AC2"/>
    <w:multiLevelType w:val="multilevel"/>
    <w:tmpl w:val="2B20CE4C"/>
    <w:lvl w:ilvl="0">
      <w:start w:val="1"/>
      <w:numFmt w:val="decimal"/>
      <w:lvlText w:val="%1."/>
      <w:lvlJc w:val="left"/>
      <w:rPr>
        <w:rFonts w:asciiTheme="minorHAnsi" w:hAnsiTheme="minorHAnsi" w:cs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3657416"/>
    <w:multiLevelType w:val="hybridMultilevel"/>
    <w:tmpl w:val="A82888EA"/>
    <w:lvl w:ilvl="0" w:tplc="F87C53D6">
      <w:start w:val="1"/>
      <w:numFmt w:val="decimal"/>
      <w:lvlText w:val="%1."/>
      <w:lvlJc w:val="left"/>
      <w:pPr>
        <w:ind w:left="755" w:hanging="567"/>
      </w:pPr>
      <w:rPr>
        <w:rFonts w:hint="default"/>
        <w:b w:val="0"/>
        <w:bCs w:val="0"/>
        <w:spacing w:val="-1"/>
        <w:w w:val="97"/>
      </w:rPr>
    </w:lvl>
    <w:lvl w:ilvl="1" w:tplc="BAC4772C">
      <w:numFmt w:val="bullet"/>
      <w:lvlText w:val="•"/>
      <w:lvlJc w:val="left"/>
      <w:pPr>
        <w:ind w:left="1622" w:hanging="567"/>
      </w:pPr>
      <w:rPr>
        <w:rFonts w:hint="default"/>
      </w:rPr>
    </w:lvl>
    <w:lvl w:ilvl="2" w:tplc="5AF24C54">
      <w:numFmt w:val="bullet"/>
      <w:lvlText w:val="•"/>
      <w:lvlJc w:val="left"/>
      <w:pPr>
        <w:ind w:left="2485" w:hanging="567"/>
      </w:pPr>
      <w:rPr>
        <w:rFonts w:hint="default"/>
      </w:rPr>
    </w:lvl>
    <w:lvl w:ilvl="3" w:tplc="B7C81280">
      <w:numFmt w:val="bullet"/>
      <w:lvlText w:val="•"/>
      <w:lvlJc w:val="left"/>
      <w:pPr>
        <w:ind w:left="3347" w:hanging="567"/>
      </w:pPr>
      <w:rPr>
        <w:rFonts w:hint="default"/>
      </w:rPr>
    </w:lvl>
    <w:lvl w:ilvl="4" w:tplc="1E40BCB0">
      <w:numFmt w:val="bullet"/>
      <w:lvlText w:val="•"/>
      <w:lvlJc w:val="left"/>
      <w:pPr>
        <w:ind w:left="4210" w:hanging="567"/>
      </w:pPr>
      <w:rPr>
        <w:rFonts w:hint="default"/>
      </w:rPr>
    </w:lvl>
    <w:lvl w:ilvl="5" w:tplc="3CBEB546">
      <w:numFmt w:val="bullet"/>
      <w:lvlText w:val="•"/>
      <w:lvlJc w:val="left"/>
      <w:pPr>
        <w:ind w:left="5072" w:hanging="567"/>
      </w:pPr>
      <w:rPr>
        <w:rFonts w:hint="default"/>
      </w:rPr>
    </w:lvl>
    <w:lvl w:ilvl="6" w:tplc="B79679F0">
      <w:numFmt w:val="bullet"/>
      <w:lvlText w:val="•"/>
      <w:lvlJc w:val="left"/>
      <w:pPr>
        <w:ind w:left="5935" w:hanging="567"/>
      </w:pPr>
      <w:rPr>
        <w:rFonts w:hint="default"/>
      </w:rPr>
    </w:lvl>
    <w:lvl w:ilvl="7" w:tplc="5C6899A6">
      <w:numFmt w:val="bullet"/>
      <w:lvlText w:val="•"/>
      <w:lvlJc w:val="left"/>
      <w:pPr>
        <w:ind w:left="6797" w:hanging="567"/>
      </w:pPr>
      <w:rPr>
        <w:rFonts w:hint="default"/>
      </w:rPr>
    </w:lvl>
    <w:lvl w:ilvl="8" w:tplc="DA268998">
      <w:numFmt w:val="bullet"/>
      <w:lvlText w:val="•"/>
      <w:lvlJc w:val="left"/>
      <w:pPr>
        <w:ind w:left="7660" w:hanging="567"/>
      </w:pPr>
      <w:rPr>
        <w:rFonts w:hint="default"/>
      </w:rPr>
    </w:lvl>
  </w:abstractNum>
  <w:abstractNum w:abstractNumId="17" w15:restartNumberingAfterBreak="0">
    <w:nsid w:val="394258F3"/>
    <w:multiLevelType w:val="hybridMultilevel"/>
    <w:tmpl w:val="9E98A360"/>
    <w:lvl w:ilvl="0" w:tplc="4A02BF82">
      <w:start w:val="1"/>
      <w:numFmt w:val="decimal"/>
      <w:lvlText w:val="%1."/>
      <w:lvlJc w:val="left"/>
      <w:rPr>
        <w:rFonts w:asciiTheme="minorHAnsi" w:hAnsiTheme="minorHAnsi" w:cs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8" w15:restartNumberingAfterBreak="0">
    <w:nsid w:val="3FBF48C2"/>
    <w:multiLevelType w:val="hybridMultilevel"/>
    <w:tmpl w:val="9C20F9EA"/>
    <w:lvl w:ilvl="0" w:tplc="28E8D960">
      <w:start w:val="1"/>
      <w:numFmt w:val="decimal"/>
      <w:lvlText w:val="%1."/>
      <w:lvlJc w:val="left"/>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547A1759"/>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DCC319B"/>
    <w:multiLevelType w:val="hybridMultilevel"/>
    <w:tmpl w:val="B98E259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FA500BE"/>
    <w:multiLevelType w:val="hybridMultilevel"/>
    <w:tmpl w:val="9B629304"/>
    <w:lvl w:ilvl="0" w:tplc="FFFFFFFF">
      <w:start w:val="1"/>
      <w:numFmt w:val="lowerLetter"/>
      <w:lvlText w:val="%1)"/>
      <w:lvlJc w:val="left"/>
      <w:pPr>
        <w:ind w:left="1316" w:hanging="574"/>
      </w:pPr>
      <w:rPr>
        <w:rFonts w:ascii="Arial" w:eastAsia="Times New Roman" w:hAnsi="Arial" w:cs="Arial" w:hint="default"/>
        <w:b/>
        <w:bCs/>
        <w:i w:val="0"/>
        <w:iCs w:val="0"/>
        <w:color w:val="0F0F0F"/>
        <w:spacing w:val="-1"/>
        <w:w w:val="105"/>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7062110"/>
    <w:multiLevelType w:val="multilevel"/>
    <w:tmpl w:val="8BE4129A"/>
    <w:lvl w:ilvl="0">
      <w:start w:val="1"/>
      <w:numFmt w:val="decimal"/>
      <w:lvlText w:val="%1."/>
      <w:lvlJc w:val="left"/>
      <w:rPr>
        <w:rFonts w:asciiTheme="minorHAnsi" w:hAnsiTheme="minorHAnsi" w:cs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9885596"/>
    <w:multiLevelType w:val="hybridMultilevel"/>
    <w:tmpl w:val="22CC30E0"/>
    <w:lvl w:ilvl="0" w:tplc="FFFFFFFF">
      <w:start w:val="1"/>
      <w:numFmt w:val="decimal"/>
      <w:lvlText w:val="%1."/>
      <w:lvlJc w:val="left"/>
      <w:pPr>
        <w:ind w:left="755" w:hanging="567"/>
      </w:pPr>
      <w:rPr>
        <w:rFonts w:hint="default"/>
        <w:b/>
        <w:bCs/>
        <w:spacing w:val="-1"/>
        <w:w w:val="97"/>
      </w:rPr>
    </w:lvl>
    <w:lvl w:ilvl="1" w:tplc="FFFFFFFF">
      <w:numFmt w:val="bullet"/>
      <w:lvlText w:val="•"/>
      <w:lvlJc w:val="left"/>
      <w:pPr>
        <w:ind w:left="1622" w:hanging="567"/>
      </w:pPr>
      <w:rPr>
        <w:rFonts w:hint="default"/>
      </w:rPr>
    </w:lvl>
    <w:lvl w:ilvl="2" w:tplc="FFFFFFFF">
      <w:numFmt w:val="bullet"/>
      <w:lvlText w:val="•"/>
      <w:lvlJc w:val="left"/>
      <w:pPr>
        <w:ind w:left="2485" w:hanging="567"/>
      </w:pPr>
      <w:rPr>
        <w:rFonts w:hint="default"/>
      </w:rPr>
    </w:lvl>
    <w:lvl w:ilvl="3" w:tplc="FFFFFFFF">
      <w:numFmt w:val="bullet"/>
      <w:lvlText w:val="•"/>
      <w:lvlJc w:val="left"/>
      <w:pPr>
        <w:ind w:left="3347" w:hanging="567"/>
      </w:pPr>
      <w:rPr>
        <w:rFonts w:hint="default"/>
      </w:rPr>
    </w:lvl>
    <w:lvl w:ilvl="4" w:tplc="FFFFFFFF">
      <w:numFmt w:val="bullet"/>
      <w:lvlText w:val="•"/>
      <w:lvlJc w:val="left"/>
      <w:pPr>
        <w:ind w:left="4210" w:hanging="567"/>
      </w:pPr>
      <w:rPr>
        <w:rFonts w:hint="default"/>
      </w:rPr>
    </w:lvl>
    <w:lvl w:ilvl="5" w:tplc="FFFFFFFF">
      <w:numFmt w:val="bullet"/>
      <w:lvlText w:val="•"/>
      <w:lvlJc w:val="left"/>
      <w:pPr>
        <w:ind w:left="5072" w:hanging="567"/>
      </w:pPr>
      <w:rPr>
        <w:rFonts w:hint="default"/>
      </w:rPr>
    </w:lvl>
    <w:lvl w:ilvl="6" w:tplc="FFFFFFFF">
      <w:numFmt w:val="bullet"/>
      <w:lvlText w:val="•"/>
      <w:lvlJc w:val="left"/>
      <w:pPr>
        <w:ind w:left="5935" w:hanging="567"/>
      </w:pPr>
      <w:rPr>
        <w:rFonts w:hint="default"/>
      </w:rPr>
    </w:lvl>
    <w:lvl w:ilvl="7" w:tplc="FFFFFFFF">
      <w:numFmt w:val="bullet"/>
      <w:lvlText w:val="•"/>
      <w:lvlJc w:val="left"/>
      <w:pPr>
        <w:ind w:left="6797" w:hanging="567"/>
      </w:pPr>
      <w:rPr>
        <w:rFonts w:hint="default"/>
      </w:rPr>
    </w:lvl>
    <w:lvl w:ilvl="8" w:tplc="FFFFFFFF">
      <w:numFmt w:val="bullet"/>
      <w:lvlText w:val="•"/>
      <w:lvlJc w:val="left"/>
      <w:pPr>
        <w:ind w:left="7660" w:hanging="567"/>
      </w:pPr>
      <w:rPr>
        <w:rFonts w:hint="default"/>
      </w:rPr>
    </w:lvl>
  </w:abstractNum>
  <w:abstractNum w:abstractNumId="24" w15:restartNumberingAfterBreak="0">
    <w:nsid w:val="6BE632E6"/>
    <w:multiLevelType w:val="multilevel"/>
    <w:tmpl w:val="A24242BA"/>
    <w:lvl w:ilvl="0">
      <w:start w:val="1"/>
      <w:numFmt w:val="decimal"/>
      <w:lvlText w:val="%1."/>
      <w:lvlJc w:val="left"/>
      <w:rPr>
        <w:rFonts w:asciiTheme="minorHAnsi" w:hAnsiTheme="minorHAnsi" w:cs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ind w:left="1080" w:hanging="360"/>
      </w:pPr>
      <w:rPr>
        <w:rFonts w:hint="default"/>
        <w:sz w:val="24"/>
        <w:szCs w:val="24"/>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25" w15:restartNumberingAfterBreak="0">
    <w:nsid w:val="6E591EA9"/>
    <w:multiLevelType w:val="multilevel"/>
    <w:tmpl w:val="AF8E6C22"/>
    <w:lvl w:ilvl="0">
      <w:start w:val="1"/>
      <w:numFmt w:val="decimal"/>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73170884"/>
    <w:multiLevelType w:val="multilevel"/>
    <w:tmpl w:val="0405001F"/>
    <w:lvl w:ilvl="0">
      <w:start w:val="1"/>
      <w:numFmt w:val="decimal"/>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8B47097"/>
    <w:multiLevelType w:val="hybridMultilevel"/>
    <w:tmpl w:val="D1BA5F8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7BB3498E"/>
    <w:multiLevelType w:val="hybridMultilevel"/>
    <w:tmpl w:val="0F1E308E"/>
    <w:lvl w:ilvl="0" w:tplc="18D4E716">
      <w:start w:val="1"/>
      <w:numFmt w:val="decimal"/>
      <w:lvlText w:val="%1."/>
      <w:lvlJc w:val="left"/>
      <w:pPr>
        <w:ind w:left="755" w:hanging="567"/>
      </w:pPr>
      <w:rPr>
        <w:rFonts w:hint="default"/>
        <w:b w:val="0"/>
        <w:bCs w:val="0"/>
        <w:spacing w:val="-1"/>
        <w:w w:val="97"/>
      </w:rPr>
    </w:lvl>
    <w:lvl w:ilvl="1" w:tplc="FFFFFFFF">
      <w:numFmt w:val="bullet"/>
      <w:lvlText w:val="•"/>
      <w:lvlJc w:val="left"/>
      <w:pPr>
        <w:ind w:left="1622" w:hanging="567"/>
      </w:pPr>
      <w:rPr>
        <w:rFonts w:hint="default"/>
      </w:rPr>
    </w:lvl>
    <w:lvl w:ilvl="2" w:tplc="FFFFFFFF">
      <w:numFmt w:val="bullet"/>
      <w:lvlText w:val="•"/>
      <w:lvlJc w:val="left"/>
      <w:pPr>
        <w:ind w:left="2485" w:hanging="567"/>
      </w:pPr>
      <w:rPr>
        <w:rFonts w:hint="default"/>
      </w:rPr>
    </w:lvl>
    <w:lvl w:ilvl="3" w:tplc="FFFFFFFF">
      <w:numFmt w:val="bullet"/>
      <w:lvlText w:val="•"/>
      <w:lvlJc w:val="left"/>
      <w:pPr>
        <w:ind w:left="3347" w:hanging="567"/>
      </w:pPr>
      <w:rPr>
        <w:rFonts w:hint="default"/>
      </w:rPr>
    </w:lvl>
    <w:lvl w:ilvl="4" w:tplc="FFFFFFFF">
      <w:numFmt w:val="bullet"/>
      <w:lvlText w:val="•"/>
      <w:lvlJc w:val="left"/>
      <w:pPr>
        <w:ind w:left="4210" w:hanging="567"/>
      </w:pPr>
      <w:rPr>
        <w:rFonts w:hint="default"/>
      </w:rPr>
    </w:lvl>
    <w:lvl w:ilvl="5" w:tplc="FFFFFFFF">
      <w:numFmt w:val="bullet"/>
      <w:lvlText w:val="•"/>
      <w:lvlJc w:val="left"/>
      <w:pPr>
        <w:ind w:left="5072" w:hanging="567"/>
      </w:pPr>
      <w:rPr>
        <w:rFonts w:hint="default"/>
      </w:rPr>
    </w:lvl>
    <w:lvl w:ilvl="6" w:tplc="FFFFFFFF">
      <w:numFmt w:val="bullet"/>
      <w:lvlText w:val="•"/>
      <w:lvlJc w:val="left"/>
      <w:pPr>
        <w:ind w:left="5935" w:hanging="567"/>
      </w:pPr>
      <w:rPr>
        <w:rFonts w:hint="default"/>
      </w:rPr>
    </w:lvl>
    <w:lvl w:ilvl="7" w:tplc="FFFFFFFF">
      <w:numFmt w:val="bullet"/>
      <w:lvlText w:val="•"/>
      <w:lvlJc w:val="left"/>
      <w:pPr>
        <w:ind w:left="6797" w:hanging="567"/>
      </w:pPr>
      <w:rPr>
        <w:rFonts w:hint="default"/>
      </w:rPr>
    </w:lvl>
    <w:lvl w:ilvl="8" w:tplc="FFFFFFFF">
      <w:numFmt w:val="bullet"/>
      <w:lvlText w:val="•"/>
      <w:lvlJc w:val="left"/>
      <w:pPr>
        <w:ind w:left="7660" w:hanging="567"/>
      </w:pPr>
      <w:rPr>
        <w:rFonts w:hint="default"/>
      </w:rPr>
    </w:lvl>
  </w:abstractNum>
  <w:num w:numId="1" w16cid:durableId="1241676804">
    <w:abstractNumId w:val="16"/>
  </w:num>
  <w:num w:numId="2" w16cid:durableId="1308507825">
    <w:abstractNumId w:val="28"/>
  </w:num>
  <w:num w:numId="3" w16cid:durableId="1323461543">
    <w:abstractNumId w:val="23"/>
  </w:num>
  <w:num w:numId="4" w16cid:durableId="1952931282">
    <w:abstractNumId w:val="21"/>
  </w:num>
  <w:num w:numId="5" w16cid:durableId="1008099786">
    <w:abstractNumId w:val="5"/>
  </w:num>
  <w:num w:numId="6" w16cid:durableId="41833875">
    <w:abstractNumId w:val="18"/>
  </w:num>
  <w:num w:numId="7" w16cid:durableId="1073938601">
    <w:abstractNumId w:val="11"/>
  </w:num>
  <w:num w:numId="8" w16cid:durableId="1312833956">
    <w:abstractNumId w:val="26"/>
  </w:num>
  <w:num w:numId="9" w16cid:durableId="738291871">
    <w:abstractNumId w:val="19"/>
  </w:num>
  <w:num w:numId="10" w16cid:durableId="545945096">
    <w:abstractNumId w:val="9"/>
  </w:num>
  <w:num w:numId="11" w16cid:durableId="1677148717">
    <w:abstractNumId w:val="4"/>
  </w:num>
  <w:num w:numId="12" w16cid:durableId="1828938695">
    <w:abstractNumId w:val="7"/>
  </w:num>
  <w:num w:numId="13" w16cid:durableId="1861967233">
    <w:abstractNumId w:val="14"/>
  </w:num>
  <w:num w:numId="14" w16cid:durableId="634991338">
    <w:abstractNumId w:val="1"/>
  </w:num>
  <w:num w:numId="15" w16cid:durableId="1718159729">
    <w:abstractNumId w:val="3"/>
  </w:num>
  <w:num w:numId="16" w16cid:durableId="858540802">
    <w:abstractNumId w:val="27"/>
  </w:num>
  <w:num w:numId="17" w16cid:durableId="1168053772">
    <w:abstractNumId w:val="20"/>
  </w:num>
  <w:num w:numId="18" w16cid:durableId="2098749426">
    <w:abstractNumId w:val="6"/>
  </w:num>
  <w:num w:numId="19" w16cid:durableId="1838307000">
    <w:abstractNumId w:val="24"/>
  </w:num>
  <w:num w:numId="20" w16cid:durableId="1641501063">
    <w:abstractNumId w:val="10"/>
  </w:num>
  <w:num w:numId="21" w16cid:durableId="993872426">
    <w:abstractNumId w:val="17"/>
  </w:num>
  <w:num w:numId="22" w16cid:durableId="956595796">
    <w:abstractNumId w:val="12"/>
  </w:num>
  <w:num w:numId="23" w16cid:durableId="443426268">
    <w:abstractNumId w:val="2"/>
  </w:num>
  <w:num w:numId="24" w16cid:durableId="2067950017">
    <w:abstractNumId w:val="25"/>
  </w:num>
  <w:num w:numId="25" w16cid:durableId="1402174089">
    <w:abstractNumId w:val="15"/>
  </w:num>
  <w:num w:numId="26" w16cid:durableId="194462151">
    <w:abstractNumId w:val="13"/>
  </w:num>
  <w:num w:numId="27" w16cid:durableId="584073663">
    <w:abstractNumId w:val="22"/>
  </w:num>
  <w:num w:numId="28" w16cid:durableId="864253636">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jXVNa3HUVcLujGWww/dXfiTW2MySBjSyO+RWEIwUEpxMCaYpzTlP3ZUrT/gEfhSL8YC8S/E6PpSgXsunZ6XgQQ==" w:salt="HfQz6C3RFsutYRfg2yvft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43D"/>
    <w:rsid w:val="00004162"/>
    <w:rsid w:val="00041A7F"/>
    <w:rsid w:val="00053E53"/>
    <w:rsid w:val="000650E2"/>
    <w:rsid w:val="0007024F"/>
    <w:rsid w:val="000766A6"/>
    <w:rsid w:val="000A00BC"/>
    <w:rsid w:val="000A3B3D"/>
    <w:rsid w:val="000B01D2"/>
    <w:rsid w:val="000C0F62"/>
    <w:rsid w:val="000C199B"/>
    <w:rsid w:val="000C739D"/>
    <w:rsid w:val="0010628B"/>
    <w:rsid w:val="0010674B"/>
    <w:rsid w:val="001119C5"/>
    <w:rsid w:val="00123FE4"/>
    <w:rsid w:val="001507AA"/>
    <w:rsid w:val="00160F3B"/>
    <w:rsid w:val="0016190F"/>
    <w:rsid w:val="00163314"/>
    <w:rsid w:val="00172133"/>
    <w:rsid w:val="001A4AB9"/>
    <w:rsid w:val="001A527F"/>
    <w:rsid w:val="001B366E"/>
    <w:rsid w:val="001D1F9E"/>
    <w:rsid w:val="001E7F53"/>
    <w:rsid w:val="001F0322"/>
    <w:rsid w:val="0020290E"/>
    <w:rsid w:val="00205D55"/>
    <w:rsid w:val="00215FDF"/>
    <w:rsid w:val="00220A54"/>
    <w:rsid w:val="00220C00"/>
    <w:rsid w:val="002245FC"/>
    <w:rsid w:val="00245F9D"/>
    <w:rsid w:val="0025670E"/>
    <w:rsid w:val="00292A75"/>
    <w:rsid w:val="002B10D7"/>
    <w:rsid w:val="002F2411"/>
    <w:rsid w:val="002F243D"/>
    <w:rsid w:val="00305321"/>
    <w:rsid w:val="00320577"/>
    <w:rsid w:val="00320A3D"/>
    <w:rsid w:val="00321B2F"/>
    <w:rsid w:val="00323D0E"/>
    <w:rsid w:val="00333DED"/>
    <w:rsid w:val="00345F7D"/>
    <w:rsid w:val="00356C4F"/>
    <w:rsid w:val="0035765B"/>
    <w:rsid w:val="00372F8E"/>
    <w:rsid w:val="0038215E"/>
    <w:rsid w:val="003913AD"/>
    <w:rsid w:val="003936CE"/>
    <w:rsid w:val="003A31BC"/>
    <w:rsid w:val="003A4626"/>
    <w:rsid w:val="003B76B6"/>
    <w:rsid w:val="003C0EC2"/>
    <w:rsid w:val="003F706B"/>
    <w:rsid w:val="00406047"/>
    <w:rsid w:val="00410A40"/>
    <w:rsid w:val="00415BC8"/>
    <w:rsid w:val="00431A41"/>
    <w:rsid w:val="00447EDC"/>
    <w:rsid w:val="004531C7"/>
    <w:rsid w:val="00470082"/>
    <w:rsid w:val="004753F2"/>
    <w:rsid w:val="00475510"/>
    <w:rsid w:val="00482FB8"/>
    <w:rsid w:val="00490C63"/>
    <w:rsid w:val="00495F1F"/>
    <w:rsid w:val="00496605"/>
    <w:rsid w:val="004A56C4"/>
    <w:rsid w:val="004B09DC"/>
    <w:rsid w:val="004B11C1"/>
    <w:rsid w:val="004C3969"/>
    <w:rsid w:val="004D6911"/>
    <w:rsid w:val="004F54EE"/>
    <w:rsid w:val="004F62E6"/>
    <w:rsid w:val="00517C62"/>
    <w:rsid w:val="00556A1D"/>
    <w:rsid w:val="005715BD"/>
    <w:rsid w:val="005764AC"/>
    <w:rsid w:val="00577235"/>
    <w:rsid w:val="00577DD6"/>
    <w:rsid w:val="00587EE4"/>
    <w:rsid w:val="00590025"/>
    <w:rsid w:val="005D31FB"/>
    <w:rsid w:val="005D7D66"/>
    <w:rsid w:val="005E367D"/>
    <w:rsid w:val="005F57A6"/>
    <w:rsid w:val="00603C14"/>
    <w:rsid w:val="0060430D"/>
    <w:rsid w:val="0061069B"/>
    <w:rsid w:val="00610DE0"/>
    <w:rsid w:val="00616713"/>
    <w:rsid w:val="00616856"/>
    <w:rsid w:val="00622BDB"/>
    <w:rsid w:val="00624791"/>
    <w:rsid w:val="006425D6"/>
    <w:rsid w:val="0065042A"/>
    <w:rsid w:val="00657914"/>
    <w:rsid w:val="00667BEF"/>
    <w:rsid w:val="006A6BD4"/>
    <w:rsid w:val="006A736F"/>
    <w:rsid w:val="006B3F21"/>
    <w:rsid w:val="006D096E"/>
    <w:rsid w:val="006D4429"/>
    <w:rsid w:val="006D4F41"/>
    <w:rsid w:val="006D67EC"/>
    <w:rsid w:val="006E4D1A"/>
    <w:rsid w:val="006F2648"/>
    <w:rsid w:val="006F32B0"/>
    <w:rsid w:val="007023D0"/>
    <w:rsid w:val="00702475"/>
    <w:rsid w:val="00712C1A"/>
    <w:rsid w:val="00715428"/>
    <w:rsid w:val="00725C4C"/>
    <w:rsid w:val="00734155"/>
    <w:rsid w:val="0075120B"/>
    <w:rsid w:val="007522FB"/>
    <w:rsid w:val="007553A9"/>
    <w:rsid w:val="00765E05"/>
    <w:rsid w:val="0077411B"/>
    <w:rsid w:val="007936A1"/>
    <w:rsid w:val="007A1B7A"/>
    <w:rsid w:val="007B3CBD"/>
    <w:rsid w:val="007D1205"/>
    <w:rsid w:val="007D2BDB"/>
    <w:rsid w:val="007E4474"/>
    <w:rsid w:val="007E5949"/>
    <w:rsid w:val="007F59EC"/>
    <w:rsid w:val="0080568C"/>
    <w:rsid w:val="00833E40"/>
    <w:rsid w:val="008344B6"/>
    <w:rsid w:val="00841E81"/>
    <w:rsid w:val="008468F0"/>
    <w:rsid w:val="008754CC"/>
    <w:rsid w:val="00884BFE"/>
    <w:rsid w:val="0089664D"/>
    <w:rsid w:val="008A387B"/>
    <w:rsid w:val="008A5B78"/>
    <w:rsid w:val="008B2292"/>
    <w:rsid w:val="008B3FB0"/>
    <w:rsid w:val="008C2B73"/>
    <w:rsid w:val="008C3998"/>
    <w:rsid w:val="008C3C95"/>
    <w:rsid w:val="008F19F7"/>
    <w:rsid w:val="00902942"/>
    <w:rsid w:val="00902EA4"/>
    <w:rsid w:val="00903661"/>
    <w:rsid w:val="009137D8"/>
    <w:rsid w:val="009165ED"/>
    <w:rsid w:val="00923DD8"/>
    <w:rsid w:val="00930330"/>
    <w:rsid w:val="00951AA4"/>
    <w:rsid w:val="009552AC"/>
    <w:rsid w:val="00960F76"/>
    <w:rsid w:val="009927A3"/>
    <w:rsid w:val="009B4C6D"/>
    <w:rsid w:val="009C0529"/>
    <w:rsid w:val="009D1214"/>
    <w:rsid w:val="009E5070"/>
    <w:rsid w:val="00A20922"/>
    <w:rsid w:val="00A24540"/>
    <w:rsid w:val="00A317E4"/>
    <w:rsid w:val="00A47726"/>
    <w:rsid w:val="00A61658"/>
    <w:rsid w:val="00A6480E"/>
    <w:rsid w:val="00A66C37"/>
    <w:rsid w:val="00A724AC"/>
    <w:rsid w:val="00A7558E"/>
    <w:rsid w:val="00A75797"/>
    <w:rsid w:val="00A83085"/>
    <w:rsid w:val="00A853E7"/>
    <w:rsid w:val="00A91602"/>
    <w:rsid w:val="00AA2118"/>
    <w:rsid w:val="00AD09ED"/>
    <w:rsid w:val="00AD2306"/>
    <w:rsid w:val="00AD638E"/>
    <w:rsid w:val="00AF12D9"/>
    <w:rsid w:val="00B05259"/>
    <w:rsid w:val="00B054B6"/>
    <w:rsid w:val="00B06D61"/>
    <w:rsid w:val="00B11E6A"/>
    <w:rsid w:val="00B12AFD"/>
    <w:rsid w:val="00B13B74"/>
    <w:rsid w:val="00B35605"/>
    <w:rsid w:val="00B50BE4"/>
    <w:rsid w:val="00B57247"/>
    <w:rsid w:val="00B815F9"/>
    <w:rsid w:val="00BA56D2"/>
    <w:rsid w:val="00BC1A7E"/>
    <w:rsid w:val="00BF5AAE"/>
    <w:rsid w:val="00C02C16"/>
    <w:rsid w:val="00C229FF"/>
    <w:rsid w:val="00C32DAA"/>
    <w:rsid w:val="00C42265"/>
    <w:rsid w:val="00C4637E"/>
    <w:rsid w:val="00C6003B"/>
    <w:rsid w:val="00C61B89"/>
    <w:rsid w:val="00C7412B"/>
    <w:rsid w:val="00C80D62"/>
    <w:rsid w:val="00C947C7"/>
    <w:rsid w:val="00CB1EFA"/>
    <w:rsid w:val="00CB3DCE"/>
    <w:rsid w:val="00CC4EA7"/>
    <w:rsid w:val="00CD4DE0"/>
    <w:rsid w:val="00CE09E5"/>
    <w:rsid w:val="00CE7DE9"/>
    <w:rsid w:val="00CF0A99"/>
    <w:rsid w:val="00CF75E5"/>
    <w:rsid w:val="00D01C6B"/>
    <w:rsid w:val="00D17817"/>
    <w:rsid w:val="00D221AF"/>
    <w:rsid w:val="00D23904"/>
    <w:rsid w:val="00D2712C"/>
    <w:rsid w:val="00D34EA5"/>
    <w:rsid w:val="00D424AD"/>
    <w:rsid w:val="00D5114E"/>
    <w:rsid w:val="00D54E8F"/>
    <w:rsid w:val="00D647C3"/>
    <w:rsid w:val="00D751D3"/>
    <w:rsid w:val="00D8681B"/>
    <w:rsid w:val="00D873FA"/>
    <w:rsid w:val="00DB0A7C"/>
    <w:rsid w:val="00DC33D8"/>
    <w:rsid w:val="00DC6F77"/>
    <w:rsid w:val="00DD1899"/>
    <w:rsid w:val="00DD6CE3"/>
    <w:rsid w:val="00E00EA3"/>
    <w:rsid w:val="00E02747"/>
    <w:rsid w:val="00E05974"/>
    <w:rsid w:val="00E112D4"/>
    <w:rsid w:val="00E256FF"/>
    <w:rsid w:val="00E34726"/>
    <w:rsid w:val="00E41440"/>
    <w:rsid w:val="00E509F4"/>
    <w:rsid w:val="00E55347"/>
    <w:rsid w:val="00E80A60"/>
    <w:rsid w:val="00E9091D"/>
    <w:rsid w:val="00E96FFC"/>
    <w:rsid w:val="00EA12C1"/>
    <w:rsid w:val="00EB7827"/>
    <w:rsid w:val="00EE6E87"/>
    <w:rsid w:val="00EE703E"/>
    <w:rsid w:val="00EF11EB"/>
    <w:rsid w:val="00EF20AF"/>
    <w:rsid w:val="00EF4145"/>
    <w:rsid w:val="00F05AD8"/>
    <w:rsid w:val="00F103C1"/>
    <w:rsid w:val="00F11947"/>
    <w:rsid w:val="00F1202C"/>
    <w:rsid w:val="00F21473"/>
    <w:rsid w:val="00F22F14"/>
    <w:rsid w:val="00F25B94"/>
    <w:rsid w:val="00F476A9"/>
    <w:rsid w:val="00F56E0B"/>
    <w:rsid w:val="00F746AD"/>
    <w:rsid w:val="00F76D70"/>
    <w:rsid w:val="00F80BDA"/>
    <w:rsid w:val="00F82FE6"/>
    <w:rsid w:val="00FC4633"/>
    <w:rsid w:val="00FC5024"/>
    <w:rsid w:val="00FD1649"/>
    <w:rsid w:val="00FD781D"/>
    <w:rsid w:val="00FE4D89"/>
  </w:rsids>
  <m:mathPr>
    <m:mathFont m:val="Cambria Math"/>
    <m:brkBin m:val="before"/>
    <m:brkBinSub m:val="--"/>
    <m:smallFrac m:val="0"/>
    <m:dispDef/>
    <m:lMargin m:val="0"/>
    <m:rMargin m:val="0"/>
    <m:defJc m:val="centerGroup"/>
    <m:wrapIndent m:val="1440"/>
    <m:intLim m:val="subSup"/>
    <m:naryLim m:val="undOvr"/>
  </m:mathPr>
  <w:themeFontLang w:val="cs-CZ"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7B67E"/>
  <w15:chartTrackingRefBased/>
  <w15:docId w15:val="{458F726D-682E-41CB-B756-1C89A8B0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5765B"/>
    <w:pPr>
      <w:widowControl w:val="0"/>
      <w:autoSpaceDE w:val="0"/>
      <w:autoSpaceDN w:val="0"/>
      <w:spacing w:after="0" w:line="240" w:lineRule="auto"/>
    </w:pPr>
    <w:rPr>
      <w:rFonts w:ascii="Times New Roman" w:eastAsia="Times New Roman" w:hAnsi="Times New Roman" w:cs="Times New Roman"/>
    </w:rPr>
  </w:style>
  <w:style w:type="paragraph" w:styleId="Nadpis1">
    <w:name w:val="heading 1"/>
    <w:basedOn w:val="Normln"/>
    <w:link w:val="Nadpis1Char"/>
    <w:uiPriority w:val="9"/>
    <w:qFormat/>
    <w:rsid w:val="0035765B"/>
    <w:pPr>
      <w:ind w:left="652"/>
      <w:jc w:val="center"/>
      <w:outlineLvl w:val="0"/>
    </w:pPr>
    <w:rPr>
      <w:b/>
      <w:bCs/>
      <w:sz w:val="24"/>
      <w:szCs w:val="24"/>
    </w:rPr>
  </w:style>
  <w:style w:type="paragraph" w:styleId="Nadpis2">
    <w:name w:val="heading 2"/>
    <w:basedOn w:val="Normln"/>
    <w:link w:val="Nadpis2Char"/>
    <w:uiPriority w:val="9"/>
    <w:unhideWhenUsed/>
    <w:qFormat/>
    <w:rsid w:val="0035765B"/>
    <w:pPr>
      <w:ind w:left="732"/>
      <w:jc w:val="center"/>
      <w:outlineLvl w:val="1"/>
    </w:pPr>
    <w:rPr>
      <w:b/>
      <w:bCs/>
      <w:sz w:val="23"/>
      <w:szCs w:val="23"/>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5765B"/>
    <w:rPr>
      <w:rFonts w:ascii="Times New Roman" w:eastAsia="Times New Roman" w:hAnsi="Times New Roman" w:cs="Times New Roman"/>
      <w:b/>
      <w:bCs/>
      <w:sz w:val="24"/>
      <w:szCs w:val="24"/>
    </w:rPr>
  </w:style>
  <w:style w:type="character" w:customStyle="1" w:styleId="Nadpis2Char">
    <w:name w:val="Nadpis 2 Char"/>
    <w:basedOn w:val="Standardnpsmoodstavce"/>
    <w:link w:val="Nadpis2"/>
    <w:uiPriority w:val="9"/>
    <w:rsid w:val="0035765B"/>
    <w:rPr>
      <w:rFonts w:ascii="Times New Roman" w:eastAsia="Times New Roman" w:hAnsi="Times New Roman" w:cs="Times New Roman"/>
      <w:b/>
      <w:bCs/>
      <w:sz w:val="23"/>
      <w:szCs w:val="23"/>
    </w:rPr>
  </w:style>
  <w:style w:type="table" w:customStyle="1" w:styleId="TableNormal">
    <w:name w:val="Table Normal"/>
    <w:uiPriority w:val="2"/>
    <w:semiHidden/>
    <w:unhideWhenUsed/>
    <w:qFormat/>
    <w:rsid w:val="0035765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Zkladntext">
    <w:name w:val="Body Text"/>
    <w:basedOn w:val="Normln"/>
    <w:link w:val="ZkladntextChar"/>
    <w:uiPriority w:val="1"/>
    <w:qFormat/>
    <w:rsid w:val="0035765B"/>
    <w:rPr>
      <w:sz w:val="23"/>
      <w:szCs w:val="23"/>
    </w:rPr>
  </w:style>
  <w:style w:type="character" w:customStyle="1" w:styleId="ZkladntextChar">
    <w:name w:val="Základní text Char"/>
    <w:basedOn w:val="Standardnpsmoodstavce"/>
    <w:link w:val="Zkladntext"/>
    <w:uiPriority w:val="1"/>
    <w:rsid w:val="0035765B"/>
    <w:rPr>
      <w:rFonts w:ascii="Times New Roman" w:eastAsia="Times New Roman" w:hAnsi="Times New Roman" w:cs="Times New Roman"/>
      <w:sz w:val="23"/>
      <w:szCs w:val="23"/>
    </w:rPr>
  </w:style>
  <w:style w:type="paragraph" w:styleId="Odstavecseseznamem">
    <w:name w:val="List Paragraph"/>
    <w:basedOn w:val="Normln"/>
    <w:uiPriority w:val="1"/>
    <w:qFormat/>
    <w:rsid w:val="0035765B"/>
    <w:pPr>
      <w:ind w:left="753" w:hanging="569"/>
      <w:jc w:val="both"/>
    </w:pPr>
  </w:style>
  <w:style w:type="paragraph" w:customStyle="1" w:styleId="TableParagraph">
    <w:name w:val="Table Paragraph"/>
    <w:basedOn w:val="Normln"/>
    <w:uiPriority w:val="1"/>
    <w:qFormat/>
    <w:rsid w:val="0035765B"/>
  </w:style>
  <w:style w:type="paragraph" w:styleId="Zhlav">
    <w:name w:val="header"/>
    <w:basedOn w:val="Normln"/>
    <w:link w:val="ZhlavChar"/>
    <w:unhideWhenUsed/>
    <w:rsid w:val="0035765B"/>
    <w:pPr>
      <w:tabs>
        <w:tab w:val="center" w:pos="4536"/>
        <w:tab w:val="right" w:pos="9072"/>
      </w:tabs>
    </w:pPr>
  </w:style>
  <w:style w:type="character" w:customStyle="1" w:styleId="ZhlavChar">
    <w:name w:val="Záhlaví Char"/>
    <w:basedOn w:val="Standardnpsmoodstavce"/>
    <w:link w:val="Zhlav"/>
    <w:rsid w:val="0035765B"/>
    <w:rPr>
      <w:rFonts w:ascii="Times New Roman" w:eastAsia="Times New Roman" w:hAnsi="Times New Roman" w:cs="Times New Roman"/>
    </w:rPr>
  </w:style>
  <w:style w:type="paragraph" w:styleId="Zpat">
    <w:name w:val="footer"/>
    <w:basedOn w:val="Normln"/>
    <w:link w:val="ZpatChar"/>
    <w:uiPriority w:val="99"/>
    <w:unhideWhenUsed/>
    <w:rsid w:val="0035765B"/>
    <w:pPr>
      <w:tabs>
        <w:tab w:val="center" w:pos="4536"/>
        <w:tab w:val="right" w:pos="9072"/>
      </w:tabs>
    </w:pPr>
  </w:style>
  <w:style w:type="character" w:customStyle="1" w:styleId="ZpatChar">
    <w:name w:val="Zápatí Char"/>
    <w:basedOn w:val="Standardnpsmoodstavce"/>
    <w:link w:val="Zpat"/>
    <w:uiPriority w:val="99"/>
    <w:rsid w:val="0035765B"/>
    <w:rPr>
      <w:rFonts w:ascii="Times New Roman" w:eastAsia="Times New Roman" w:hAnsi="Times New Roman" w:cs="Times New Roman"/>
    </w:rPr>
  </w:style>
  <w:style w:type="paragraph" w:styleId="Bezmezer">
    <w:name w:val="No Spacing"/>
    <w:uiPriority w:val="1"/>
    <w:qFormat/>
    <w:rsid w:val="0035765B"/>
    <w:pPr>
      <w:widowControl w:val="0"/>
      <w:autoSpaceDE w:val="0"/>
      <w:autoSpaceDN w:val="0"/>
      <w:spacing w:after="0" w:line="240" w:lineRule="auto"/>
    </w:pPr>
    <w:rPr>
      <w:rFonts w:ascii="Times New Roman" w:eastAsia="Times New Roman" w:hAnsi="Times New Roman" w:cs="Times New Roman"/>
    </w:rPr>
  </w:style>
  <w:style w:type="paragraph" w:styleId="Revize">
    <w:name w:val="Revision"/>
    <w:hidden/>
    <w:uiPriority w:val="99"/>
    <w:semiHidden/>
    <w:rsid w:val="0035765B"/>
    <w:pPr>
      <w:spacing w:after="0" w:line="240" w:lineRule="auto"/>
    </w:pPr>
    <w:rPr>
      <w:rFonts w:ascii="Times New Roman" w:eastAsia="Times New Roman" w:hAnsi="Times New Roman" w:cs="Times New Roman"/>
    </w:rPr>
  </w:style>
  <w:style w:type="paragraph" w:styleId="Textbubliny">
    <w:name w:val="Balloon Text"/>
    <w:basedOn w:val="Normln"/>
    <w:link w:val="TextbublinyChar"/>
    <w:uiPriority w:val="99"/>
    <w:semiHidden/>
    <w:unhideWhenUsed/>
    <w:rsid w:val="00D2712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2712C"/>
    <w:rPr>
      <w:rFonts w:ascii="Segoe UI" w:eastAsia="Times New Roman" w:hAnsi="Segoe UI" w:cs="Segoe UI"/>
      <w:sz w:val="18"/>
      <w:szCs w:val="18"/>
    </w:rPr>
  </w:style>
  <w:style w:type="character" w:styleId="Hypertextovodkaz">
    <w:name w:val="Hyperlink"/>
    <w:rsid w:val="00960F76"/>
    <w:rPr>
      <w:color w:val="0000FF"/>
      <w:u w:val="single"/>
    </w:rPr>
  </w:style>
  <w:style w:type="character" w:styleId="Znakapoznpodarou">
    <w:name w:val="footnote reference"/>
    <w:uiPriority w:val="99"/>
    <w:rsid w:val="00960F76"/>
    <w:rPr>
      <w:vertAlign w:val="superscript"/>
    </w:rPr>
  </w:style>
  <w:style w:type="character" w:customStyle="1" w:styleId="Znakypropoznmkupodarou">
    <w:name w:val="Znaky pro poznámku pod čarou"/>
    <w:rsid w:val="00960F76"/>
  </w:style>
  <w:style w:type="paragraph" w:styleId="Textpoznpodarou">
    <w:name w:val="footnote text"/>
    <w:basedOn w:val="Normln"/>
    <w:link w:val="TextpoznpodarouChar"/>
    <w:rsid w:val="00960F76"/>
    <w:pPr>
      <w:widowControl/>
      <w:suppressAutoHyphens/>
      <w:autoSpaceDE/>
      <w:autoSpaceDN/>
      <w:jc w:val="both"/>
    </w:pPr>
    <w:rPr>
      <w:rFonts w:eastAsia="Calibri"/>
      <w:sz w:val="20"/>
      <w:szCs w:val="20"/>
    </w:rPr>
  </w:style>
  <w:style w:type="character" w:customStyle="1" w:styleId="TextpoznpodarouChar">
    <w:name w:val="Text pozn. pod čarou Char"/>
    <w:basedOn w:val="Standardnpsmoodstavce"/>
    <w:link w:val="Textpoznpodarou"/>
    <w:rsid w:val="00960F76"/>
    <w:rPr>
      <w:rFonts w:ascii="Times New Roman" w:eastAsia="Calibri" w:hAnsi="Times New Roman" w:cs="Times New Roman"/>
      <w:sz w:val="20"/>
      <w:szCs w:val="20"/>
    </w:rPr>
  </w:style>
  <w:style w:type="paragraph" w:styleId="Zkladntextodsazen2">
    <w:name w:val="Body Text Indent 2"/>
    <w:basedOn w:val="Normln"/>
    <w:link w:val="Zkladntextodsazen2Char"/>
    <w:uiPriority w:val="99"/>
    <w:semiHidden/>
    <w:unhideWhenUsed/>
    <w:rsid w:val="00AF12D9"/>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AF12D9"/>
    <w:rPr>
      <w:rFonts w:ascii="Times New Roman" w:eastAsia="Times New Roman" w:hAnsi="Times New Roman" w:cs="Times New Roman"/>
    </w:rPr>
  </w:style>
  <w:style w:type="character" w:styleId="Odkaznakoment">
    <w:name w:val="annotation reference"/>
    <w:basedOn w:val="Standardnpsmoodstavce"/>
    <w:uiPriority w:val="99"/>
    <w:semiHidden/>
    <w:unhideWhenUsed/>
    <w:rsid w:val="008A387B"/>
    <w:rPr>
      <w:sz w:val="16"/>
      <w:szCs w:val="16"/>
    </w:rPr>
  </w:style>
  <w:style w:type="paragraph" w:styleId="Textkomente">
    <w:name w:val="annotation text"/>
    <w:basedOn w:val="Normln"/>
    <w:link w:val="TextkomenteChar"/>
    <w:uiPriority w:val="99"/>
    <w:unhideWhenUsed/>
    <w:rsid w:val="008A387B"/>
    <w:rPr>
      <w:sz w:val="20"/>
      <w:szCs w:val="20"/>
    </w:rPr>
  </w:style>
  <w:style w:type="character" w:customStyle="1" w:styleId="TextkomenteChar">
    <w:name w:val="Text komentáře Char"/>
    <w:basedOn w:val="Standardnpsmoodstavce"/>
    <w:link w:val="Textkomente"/>
    <w:uiPriority w:val="99"/>
    <w:rsid w:val="008A387B"/>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semiHidden/>
    <w:unhideWhenUsed/>
    <w:rsid w:val="008A387B"/>
    <w:rPr>
      <w:b/>
      <w:bCs/>
    </w:rPr>
  </w:style>
  <w:style w:type="character" w:customStyle="1" w:styleId="PedmtkomenteChar">
    <w:name w:val="Předmět komentáře Char"/>
    <w:basedOn w:val="TextkomenteChar"/>
    <w:link w:val="Pedmtkomente"/>
    <w:uiPriority w:val="99"/>
    <w:semiHidden/>
    <w:rsid w:val="008A387B"/>
    <w:rPr>
      <w:rFonts w:ascii="Times New Roman" w:eastAsia="Times New Roman" w:hAnsi="Times New Roman" w:cs="Times New Roman"/>
      <w:b/>
      <w:bCs/>
      <w:sz w:val="20"/>
      <w:szCs w:val="20"/>
    </w:rPr>
  </w:style>
  <w:style w:type="character" w:customStyle="1" w:styleId="Nevyeenzmnka1">
    <w:name w:val="Nevyřešená zmínka1"/>
    <w:basedOn w:val="Standardnpsmoodstavce"/>
    <w:uiPriority w:val="99"/>
    <w:semiHidden/>
    <w:unhideWhenUsed/>
    <w:rsid w:val="00431A41"/>
    <w:rPr>
      <w:color w:val="605E5C"/>
      <w:shd w:val="clear" w:color="auto" w:fill="E1DFDD"/>
    </w:rPr>
  </w:style>
  <w:style w:type="paragraph" w:customStyle="1" w:styleId="smlouvy">
    <w:name w:val="smlouvy"/>
    <w:basedOn w:val="Normln"/>
    <w:next w:val="Normln"/>
    <w:link w:val="smlouvyChar"/>
    <w:qFormat/>
    <w:rsid w:val="0089664D"/>
    <w:pPr>
      <w:widowControl/>
      <w:autoSpaceDE/>
      <w:autoSpaceDN/>
      <w:spacing w:before="240"/>
      <w:jc w:val="both"/>
    </w:pPr>
    <w:rPr>
      <w:sz w:val="24"/>
      <w:lang w:eastAsia="cs-CZ"/>
    </w:rPr>
  </w:style>
  <w:style w:type="character" w:customStyle="1" w:styleId="smlouvyChar">
    <w:name w:val="smlouvy Char"/>
    <w:link w:val="smlouvy"/>
    <w:rsid w:val="0089664D"/>
    <w:rPr>
      <w:rFonts w:ascii="Times New Roman" w:eastAsia="Times New Roman" w:hAnsi="Times New Roman" w:cs="Times New Roman"/>
      <w:sz w:val="24"/>
      <w:lang w:eastAsia="cs-CZ"/>
    </w:rPr>
  </w:style>
  <w:style w:type="paragraph" w:customStyle="1" w:styleId="slovnlnk">
    <w:name w:val="Číslování článků"/>
    <w:basedOn w:val="Normln"/>
    <w:next w:val="Normln"/>
    <w:link w:val="slovnlnkChar"/>
    <w:qFormat/>
    <w:rsid w:val="0089664D"/>
    <w:pPr>
      <w:keepNext/>
      <w:widowControl/>
      <w:autoSpaceDE/>
      <w:autoSpaceDN/>
      <w:spacing w:before="360" w:after="120"/>
      <w:jc w:val="center"/>
    </w:pPr>
    <w:rPr>
      <w:b/>
      <w:sz w:val="24"/>
      <w:szCs w:val="24"/>
      <w:lang w:eastAsia="cs-CZ"/>
    </w:rPr>
  </w:style>
  <w:style w:type="character" w:customStyle="1" w:styleId="slovnlnkChar">
    <w:name w:val="Číslování článků Char"/>
    <w:link w:val="slovnlnk"/>
    <w:rsid w:val="0089664D"/>
    <w:rPr>
      <w:rFonts w:ascii="Times New Roman" w:eastAsia="Times New Roman" w:hAnsi="Times New Roman" w:cs="Times New Roman"/>
      <w:b/>
      <w:sz w:val="24"/>
      <w:szCs w:val="24"/>
      <w:lang w:eastAsia="cs-CZ"/>
    </w:rPr>
  </w:style>
  <w:style w:type="paragraph" w:customStyle="1" w:styleId="Nadpislnk">
    <w:name w:val="Nadpis článků"/>
    <w:basedOn w:val="slovnlnk"/>
    <w:link w:val="NadpislnkChar"/>
    <w:qFormat/>
    <w:rsid w:val="0089664D"/>
    <w:pPr>
      <w:spacing w:before="0" w:after="0"/>
    </w:pPr>
  </w:style>
  <w:style w:type="character" w:customStyle="1" w:styleId="NadpislnkChar">
    <w:name w:val="Nadpis článků Char"/>
    <w:link w:val="Nadpislnk"/>
    <w:rsid w:val="0089664D"/>
    <w:rPr>
      <w:rFonts w:ascii="Times New Roman" w:eastAsia="Times New Roman" w:hAnsi="Times New Roman" w:cs="Times New Roman"/>
      <w:b/>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45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file:///C:\P:\Odbory\Odbor%20finan%25C4%258Dn%25C3%25AD\Problematika%20ru%25C4%258Den%25C3%25AD%20u%20DPH\%25C4%258D%25C3%25ADsla%20matrik%20bankovn%25C3%25ADch%20%25C3%25BA%25C4%258Dt%25C5%25AF%20u%20F%25C3%259A.xls" TargetMode="External"/><Relationship Id="rId1" Type="http://schemas.openxmlformats.org/officeDocument/2006/relationships/hyperlink" Target="file:///C:\P:\Odbory\Odbor%20finan%25C4%258Dn%25C3%25AD\Problematika%20ru%25C4%258Den%25C3%25AD%20u%20DPH\%25C4%258D%25C3%25ADsla%20matrik%20bankovn%25C3%25ADch%20%25C3%25BA%25C4%258Dt%25C5%25AF%20u%20F%25C3%259A.xls"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b59a896-6d1f-41e8-88d5-862d4c1687d8" xsi:nil="true"/>
    <lcf76f155ced4ddcb4097134ff3c332f xmlns="9cbb6d2e-e022-4591-8e31-f7261c46e69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B3C55766FA7DD469EB8C4C88AE64AF9" ma:contentTypeVersion="17" ma:contentTypeDescription="Vytvoří nový dokument" ma:contentTypeScope="" ma:versionID="a503b5d1b8d0e4595689f4331c7f4e9f">
  <xsd:schema xmlns:xsd="http://www.w3.org/2001/XMLSchema" xmlns:xs="http://www.w3.org/2001/XMLSchema" xmlns:p="http://schemas.microsoft.com/office/2006/metadata/properties" xmlns:ns2="7b59a896-6d1f-41e8-88d5-862d4c1687d8" xmlns:ns3="9cbb6d2e-e022-4591-8e31-f7261c46e693" targetNamespace="http://schemas.microsoft.com/office/2006/metadata/properties" ma:root="true" ma:fieldsID="74c2b31ca9c4b78479cf209bb542cf26" ns2:_="" ns3:_="">
    <xsd:import namespace="7b59a896-6d1f-41e8-88d5-862d4c1687d8"/>
    <xsd:import namespace="9cbb6d2e-e022-4591-8e31-f7261c46e69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a896-6d1f-41e8-88d5-862d4c1687d8"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LastSharedByUser" ma:index="10" nillable="true" ma:displayName="Naposledy sdílel(a)" ma:description="" ma:internalName="LastSharedByUser" ma:readOnly="true">
      <xsd:simpleType>
        <xsd:restriction base="dms:Note">
          <xsd:maxLength value="255"/>
        </xsd:restriction>
      </xsd:simpleType>
    </xsd:element>
    <xsd:element name="LastSharedByTime" ma:index="11" nillable="true" ma:displayName="Čas posledního sdílení" ma:description="" ma:internalName="LastSharedByTime" ma:readOnly="true">
      <xsd:simpleType>
        <xsd:restriction base="dms:DateTime"/>
      </xsd:simpleType>
    </xsd:element>
    <xsd:element name="TaxCatchAll" ma:index="24" nillable="true" ma:displayName="Taxonomy Catch All Column" ma:hidden="true" ma:list="{2d5d2c67-dc05-40dc-b68a-5ddf3af94f50}" ma:internalName="TaxCatchAll" ma:showField="CatchAllData" ma:web="7b59a896-6d1f-41e8-88d5-862d4c1687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bb6d2e-e022-4591-8e31-f7261c46e69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58796a62-d313-4a19-b683-8fc5715fa40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5F264-9BE2-4139-BA88-96A90461FC9A}">
  <ds:schemaRefs>
    <ds:schemaRef ds:uri="http://schemas.microsoft.com/sharepoint/v3/contenttype/forms"/>
  </ds:schemaRefs>
</ds:datastoreItem>
</file>

<file path=customXml/itemProps2.xml><?xml version="1.0" encoding="utf-8"?>
<ds:datastoreItem xmlns:ds="http://schemas.openxmlformats.org/officeDocument/2006/customXml" ds:itemID="{C99D33A0-6D61-4012-B51A-1B2E972B342A}">
  <ds:schemaRefs>
    <ds:schemaRef ds:uri="http://schemas.microsoft.com/office/2006/metadata/properties"/>
    <ds:schemaRef ds:uri="http://schemas.microsoft.com/office/infopath/2007/PartnerControls"/>
    <ds:schemaRef ds:uri="7b59a896-6d1f-41e8-88d5-862d4c1687d8"/>
    <ds:schemaRef ds:uri="9cbb6d2e-e022-4591-8e31-f7261c46e693"/>
  </ds:schemaRefs>
</ds:datastoreItem>
</file>

<file path=customXml/itemProps3.xml><?xml version="1.0" encoding="utf-8"?>
<ds:datastoreItem xmlns:ds="http://schemas.openxmlformats.org/officeDocument/2006/customXml" ds:itemID="{AB6F2E71-EC21-43D2-950F-494FBABE2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a896-6d1f-41e8-88d5-862d4c1687d8"/>
    <ds:schemaRef ds:uri="9cbb6d2e-e022-4591-8e31-f7261c46e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4F6F4D-1BDB-4472-ABD9-EB6B24E70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20</Pages>
  <Words>10019</Words>
  <Characters>59114</Characters>
  <Application>Microsoft Office Word</Application>
  <DocSecurity>8</DocSecurity>
  <Lines>492</Lines>
  <Paragraphs>137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Jirásek František</dc:creator>
  <cp:keywords/>
  <dc:description/>
  <cp:lastModifiedBy>Jana Trachtová</cp:lastModifiedBy>
  <cp:revision>8</cp:revision>
  <cp:lastPrinted>2022-07-19T07:50:00Z</cp:lastPrinted>
  <dcterms:created xsi:type="dcterms:W3CDTF">2026-10-14T12:44:00Z</dcterms:created>
  <dcterms:modified xsi:type="dcterms:W3CDTF">2026-10-21T10:22:00Z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0x0101003B3C55766FA7DD469EB8C4C88AE64AF9</vt:lpwstr>
  </property>
</Properties>
</file>