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6A21E" w14:textId="77777777" w:rsidR="00693C67" w:rsidRPr="00CE0A9C" w:rsidRDefault="00C728C6" w:rsidP="00693C67">
      <w:pPr>
        <w:pStyle w:val="Nadpis1"/>
        <w:numPr>
          <w:ilvl w:val="0"/>
          <w:numId w:val="0"/>
        </w:numPr>
        <w:spacing w:before="0" w:after="0" w:line="240" w:lineRule="auto"/>
        <w:rPr>
          <w:bCs/>
          <w:caps w:val="0"/>
          <w:sz w:val="24"/>
          <w:szCs w:val="24"/>
          <w:lang w:eastAsia="cs-CZ"/>
        </w:rPr>
      </w:pPr>
      <w:bookmarkStart w:id="0" w:name="_GoBack"/>
      <w:bookmarkEnd w:id="0"/>
      <w:r w:rsidRPr="00CE0A9C">
        <w:rPr>
          <w:bCs/>
          <w:caps w:val="0"/>
          <w:sz w:val="24"/>
          <w:szCs w:val="24"/>
          <w:lang w:eastAsia="cs-CZ"/>
        </w:rPr>
        <w:t xml:space="preserve">PŘÍLOHA </w:t>
      </w:r>
      <w:r w:rsidR="00693C67" w:rsidRPr="00CE0A9C">
        <w:rPr>
          <w:bCs/>
          <w:caps w:val="0"/>
          <w:sz w:val="24"/>
          <w:szCs w:val="24"/>
          <w:lang w:eastAsia="cs-CZ"/>
        </w:rPr>
        <w:t>č</w:t>
      </w:r>
      <w:r w:rsidRPr="00CE0A9C">
        <w:rPr>
          <w:bCs/>
          <w:caps w:val="0"/>
          <w:sz w:val="24"/>
          <w:szCs w:val="24"/>
          <w:lang w:eastAsia="cs-CZ"/>
        </w:rPr>
        <w:t xml:space="preserve">. 2  </w:t>
      </w:r>
    </w:p>
    <w:p w14:paraId="013148B4" w14:textId="503DC22C" w:rsidR="00263CC1" w:rsidRDefault="00263CC1" w:rsidP="00263CC1">
      <w:pPr>
        <w:pStyle w:val="Zkladntext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Smlouvy o závazku veřejné služby “</w:t>
      </w:r>
      <w:r w:rsidR="0021358C">
        <w:rPr>
          <w:rFonts w:asciiTheme="minorHAnsi" w:hAnsiTheme="minorHAnsi" w:cs="Calibri"/>
          <w:b/>
          <w:sz w:val="24"/>
          <w:szCs w:val="24"/>
        </w:rPr>
        <w:t>Dlouhodobé zajištění dopravní obslužnosti územního obvodu města Klatovy veřejnými službami v přepravě cestujících</w:t>
      </w:r>
      <w:r>
        <w:rPr>
          <w:rFonts w:asciiTheme="minorHAnsi" w:hAnsiTheme="minorHAnsi" w:cs="Calibri"/>
          <w:b/>
          <w:sz w:val="24"/>
          <w:szCs w:val="24"/>
        </w:rPr>
        <w:t>“</w:t>
      </w:r>
    </w:p>
    <w:p w14:paraId="21C04089" w14:textId="016B13E0" w:rsidR="00BB4146" w:rsidRPr="00485882" w:rsidRDefault="003546D6" w:rsidP="00485882">
      <w:pPr>
        <w:pStyle w:val="Nadpis4"/>
        <w:jc w:val="both"/>
        <w:rPr>
          <w:rFonts w:asciiTheme="minorHAnsi" w:hAnsiTheme="minorHAnsi" w:cs="Arial"/>
          <w:sz w:val="24"/>
          <w:lang w:val="cs-CZ"/>
        </w:rPr>
      </w:pPr>
      <w:r w:rsidRPr="00CE0A9C">
        <w:rPr>
          <w:rFonts w:asciiTheme="minorHAnsi" w:hAnsiTheme="minorHAnsi" w:cs="Arial"/>
          <w:sz w:val="24"/>
          <w:lang w:val="cs-CZ"/>
        </w:rPr>
        <w:t>PRAVIDLA PRO MOŽNÉ ÚPRAVY NABÍDKOVÉ CENY</w:t>
      </w:r>
      <w:r w:rsidR="00095B9C" w:rsidRPr="00CE0A9C">
        <w:rPr>
          <w:rFonts w:asciiTheme="minorHAnsi" w:hAnsiTheme="minorHAnsi" w:cs="Arial"/>
          <w:sz w:val="24"/>
          <w:lang w:val="cs-CZ"/>
        </w:rPr>
        <w:t xml:space="preserve"> V NÁSLEDUJÍCÍCH OBDOBÍCH PLATNOSTI SMLOUVY</w:t>
      </w:r>
      <w:bookmarkStart w:id="1" w:name="_Toc325282601"/>
    </w:p>
    <w:bookmarkEnd w:id="1"/>
    <w:p w14:paraId="67788F8C" w14:textId="77777777" w:rsidR="00493E7B" w:rsidRPr="00CE0A9C" w:rsidRDefault="00BB4146" w:rsidP="00E84D81">
      <w:pPr>
        <w:pStyle w:val="Nadpis4"/>
        <w:numPr>
          <w:ilvl w:val="0"/>
          <w:numId w:val="15"/>
        </w:numPr>
        <w:ind w:left="540" w:hanging="540"/>
        <w:rPr>
          <w:rFonts w:asciiTheme="minorHAnsi" w:hAnsiTheme="minorHAnsi" w:cs="Arial"/>
          <w:sz w:val="24"/>
          <w:szCs w:val="24"/>
          <w:lang w:val="cs-CZ"/>
        </w:rPr>
      </w:pPr>
      <w:r w:rsidRPr="00CE0A9C">
        <w:rPr>
          <w:rFonts w:asciiTheme="minorHAnsi" w:hAnsiTheme="minorHAnsi" w:cs="Arial"/>
          <w:sz w:val="24"/>
          <w:szCs w:val="24"/>
          <w:lang w:val="cs-CZ"/>
        </w:rPr>
        <w:t>Úprava C</w:t>
      </w:r>
      <w:r w:rsidR="00204CF3" w:rsidRPr="00CE0A9C">
        <w:rPr>
          <w:rFonts w:asciiTheme="minorHAnsi" w:hAnsiTheme="minorHAnsi" w:cs="Arial"/>
          <w:sz w:val="24"/>
          <w:szCs w:val="24"/>
          <w:lang w:val="cs-CZ"/>
        </w:rPr>
        <w:t>eny dopravního výkonu</w:t>
      </w:r>
      <w:r w:rsidRPr="00CE0A9C">
        <w:rPr>
          <w:rFonts w:asciiTheme="minorHAnsi" w:hAnsiTheme="minorHAnsi" w:cs="Arial"/>
          <w:sz w:val="24"/>
          <w:szCs w:val="24"/>
          <w:lang w:val="cs-CZ"/>
        </w:rPr>
        <w:t xml:space="preserve"> na 1 </w:t>
      </w:r>
      <w:r w:rsidR="00FF6722" w:rsidRPr="00CE0A9C">
        <w:rPr>
          <w:rFonts w:asciiTheme="minorHAnsi" w:hAnsiTheme="minorHAnsi" w:cs="Arial"/>
          <w:sz w:val="24"/>
          <w:szCs w:val="24"/>
          <w:lang w:val="cs-CZ"/>
        </w:rPr>
        <w:t>km JŘ</w:t>
      </w:r>
      <w:r w:rsidRPr="00CE0A9C">
        <w:rPr>
          <w:rFonts w:asciiTheme="minorHAnsi" w:hAnsiTheme="minorHAnsi" w:cs="Arial"/>
          <w:sz w:val="24"/>
          <w:szCs w:val="24"/>
          <w:lang w:val="cs-CZ"/>
        </w:rPr>
        <w:t xml:space="preserve"> </w:t>
      </w:r>
      <w:r w:rsidR="00204CF3" w:rsidRPr="00CE0A9C">
        <w:rPr>
          <w:rFonts w:asciiTheme="minorHAnsi" w:hAnsiTheme="minorHAnsi" w:cs="Arial"/>
          <w:sz w:val="24"/>
          <w:szCs w:val="24"/>
          <w:lang w:val="cs-CZ"/>
        </w:rPr>
        <w:t xml:space="preserve">v průběhu </w:t>
      </w:r>
      <w:r w:rsidRPr="00CE0A9C">
        <w:rPr>
          <w:rFonts w:asciiTheme="minorHAnsi" w:hAnsiTheme="minorHAnsi" w:cs="Arial"/>
          <w:sz w:val="24"/>
          <w:szCs w:val="24"/>
          <w:lang w:val="cs-CZ"/>
        </w:rPr>
        <w:t>Doby plnění</w:t>
      </w:r>
    </w:p>
    <w:p w14:paraId="1727EE84" w14:textId="77777777" w:rsidR="00DD7D6C" w:rsidRPr="00CE0A9C" w:rsidRDefault="00BB4146" w:rsidP="00DD7D6C">
      <w:pPr>
        <w:spacing w:after="0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hAnsiTheme="minorHAnsi" w:cs="Arial"/>
          <w:sz w:val="24"/>
          <w:szCs w:val="24"/>
        </w:rPr>
        <w:t xml:space="preserve">Nabídková Cena dopravního výkonu na 1 </w:t>
      </w:r>
      <w:r w:rsidR="00FF6722" w:rsidRPr="00CE0A9C">
        <w:rPr>
          <w:rFonts w:asciiTheme="minorHAnsi" w:hAnsiTheme="minorHAnsi" w:cs="Arial"/>
          <w:sz w:val="24"/>
          <w:szCs w:val="24"/>
        </w:rPr>
        <w:t>km JŘ</w:t>
      </w:r>
      <w:r w:rsidRPr="00CE0A9C">
        <w:rPr>
          <w:rFonts w:asciiTheme="minorHAnsi" w:hAnsiTheme="minorHAnsi" w:cs="Arial"/>
          <w:sz w:val="24"/>
          <w:szCs w:val="24"/>
        </w:rPr>
        <w:t xml:space="preserve"> vybraného</w:t>
      </w:r>
      <w:r w:rsidR="00493E7B" w:rsidRPr="00CE0A9C">
        <w:rPr>
          <w:rFonts w:asciiTheme="minorHAnsi" w:hAnsiTheme="minorHAnsi" w:cs="Arial"/>
          <w:sz w:val="24"/>
          <w:szCs w:val="24"/>
        </w:rPr>
        <w:t xml:space="preserve"> </w:t>
      </w:r>
      <w:r w:rsidR="003C58CE" w:rsidRPr="00CE0A9C">
        <w:rPr>
          <w:rFonts w:asciiTheme="minorHAnsi" w:hAnsiTheme="minorHAnsi" w:cs="Arial"/>
          <w:sz w:val="24"/>
          <w:szCs w:val="24"/>
        </w:rPr>
        <w:t xml:space="preserve">účastníka </w:t>
      </w:r>
      <w:r w:rsidRPr="00CE0A9C">
        <w:rPr>
          <w:rFonts w:asciiTheme="minorHAnsi" w:hAnsiTheme="minorHAnsi" w:cs="Arial"/>
          <w:b/>
          <w:sz w:val="24"/>
          <w:szCs w:val="24"/>
        </w:rPr>
        <w:t xml:space="preserve">dle </w:t>
      </w:r>
      <w:r w:rsidR="00405025" w:rsidRPr="00CE0A9C">
        <w:rPr>
          <w:rFonts w:asciiTheme="minorHAnsi" w:hAnsiTheme="minorHAnsi" w:cs="Arial"/>
          <w:b/>
          <w:sz w:val="24"/>
          <w:szCs w:val="24"/>
        </w:rPr>
        <w:t>přílohy č. 3</w:t>
      </w:r>
      <w:r w:rsidRPr="00CE0A9C">
        <w:rPr>
          <w:rFonts w:asciiTheme="minorHAnsi" w:hAnsiTheme="minorHAnsi" w:cs="Arial"/>
          <w:b/>
          <w:sz w:val="24"/>
          <w:szCs w:val="24"/>
        </w:rPr>
        <w:t xml:space="preserve"> Smlouvy je </w:t>
      </w:r>
      <w:r w:rsidR="00493E7B" w:rsidRPr="00CE0A9C">
        <w:rPr>
          <w:rFonts w:asciiTheme="minorHAnsi" w:hAnsiTheme="minorHAnsi" w:cs="Arial"/>
          <w:b/>
          <w:sz w:val="24"/>
          <w:szCs w:val="24"/>
        </w:rPr>
        <w:t>výchozí cenou dopravního výkonu</w:t>
      </w:r>
      <w:r w:rsidR="006B20E8" w:rsidRPr="00CE0A9C">
        <w:rPr>
          <w:rFonts w:asciiTheme="minorHAnsi" w:hAnsiTheme="minorHAnsi" w:cs="Arial"/>
          <w:b/>
          <w:sz w:val="24"/>
          <w:szCs w:val="24"/>
        </w:rPr>
        <w:t xml:space="preserve"> na 1 </w:t>
      </w:r>
      <w:r w:rsidR="00FF6722" w:rsidRPr="00CE0A9C">
        <w:rPr>
          <w:rFonts w:asciiTheme="minorHAnsi" w:hAnsiTheme="minorHAnsi" w:cs="Arial"/>
          <w:b/>
          <w:sz w:val="24"/>
          <w:szCs w:val="24"/>
        </w:rPr>
        <w:t>km JŘ</w:t>
      </w:r>
      <w:r w:rsidR="00493E7B" w:rsidRPr="00CE0A9C">
        <w:rPr>
          <w:rFonts w:asciiTheme="minorHAnsi" w:hAnsiTheme="minorHAnsi" w:cs="Arial"/>
          <w:sz w:val="24"/>
          <w:szCs w:val="24"/>
        </w:rPr>
        <w:t xml:space="preserve">, která bude dále upravována </w:t>
      </w:r>
      <w:bookmarkStart w:id="2" w:name="_Ref399775737"/>
      <w:r w:rsidR="006B20E8" w:rsidRPr="00CE0A9C">
        <w:rPr>
          <w:rFonts w:asciiTheme="minorHAnsi" w:hAnsiTheme="minorHAnsi" w:cs="Arial"/>
          <w:sz w:val="24"/>
          <w:szCs w:val="24"/>
        </w:rPr>
        <w:t>v </w:t>
      </w:r>
      <w:r w:rsidR="00430584" w:rsidRPr="00CE0A9C">
        <w:rPr>
          <w:rFonts w:asciiTheme="minorHAnsi" w:hAnsiTheme="minorHAnsi" w:cs="Arial"/>
          <w:sz w:val="24"/>
          <w:szCs w:val="24"/>
        </w:rPr>
        <w:t>závislostí</w:t>
      </w:r>
      <w:r w:rsidR="006B20E8" w:rsidRPr="00CE0A9C">
        <w:rPr>
          <w:rFonts w:asciiTheme="minorHAnsi" w:hAnsiTheme="minorHAnsi" w:cs="Arial"/>
          <w:sz w:val="24"/>
          <w:szCs w:val="24"/>
        </w:rPr>
        <w:t xml:space="preserve"> </w:t>
      </w:r>
      <w:bookmarkEnd w:id="2"/>
      <w:r w:rsidR="00DD7D6C" w:rsidRPr="00CE0A9C">
        <w:rPr>
          <w:rFonts w:asciiTheme="minorHAnsi" w:hAnsiTheme="minorHAnsi" w:cs="Arial"/>
          <w:sz w:val="24"/>
          <w:szCs w:val="24"/>
        </w:rPr>
        <w:t>meziročním zvýšení či snížení:</w:t>
      </w:r>
    </w:p>
    <w:p w14:paraId="0210BB9F" w14:textId="77777777" w:rsidR="00116702" w:rsidRPr="00CE0A9C" w:rsidRDefault="00DD7D6C" w:rsidP="00116702">
      <w:pPr>
        <w:pStyle w:val="Odstavecseseznamem"/>
        <w:numPr>
          <w:ilvl w:val="0"/>
          <w:numId w:val="40"/>
        </w:numPr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hAnsiTheme="minorHAnsi" w:cs="Arial"/>
          <w:sz w:val="24"/>
          <w:szCs w:val="24"/>
        </w:rPr>
        <w:t>průměrné hrubé mzdy v odvětví</w:t>
      </w:r>
      <w:r w:rsidRPr="00CE0A9C">
        <w:rPr>
          <w:rFonts w:asciiTheme="minorHAnsi" w:hAnsiTheme="minorHAnsi"/>
          <w:b/>
          <w:sz w:val="24"/>
          <w:szCs w:val="24"/>
        </w:rPr>
        <w:t xml:space="preserve"> </w:t>
      </w:r>
      <w:r w:rsidRPr="00CE0A9C">
        <w:rPr>
          <w:rFonts w:asciiTheme="minorHAnsi" w:hAnsiTheme="minorHAnsi" w:cs="Arial"/>
          <w:sz w:val="24"/>
          <w:szCs w:val="24"/>
        </w:rPr>
        <w:t>Doprava a skladování vyhlášené Českým statistickým úřadem;</w:t>
      </w:r>
    </w:p>
    <w:p w14:paraId="1E9031CD" w14:textId="5846A606" w:rsidR="00116702" w:rsidRPr="00CE0A9C" w:rsidRDefault="00116702" w:rsidP="00116702">
      <w:pPr>
        <w:pStyle w:val="Odstavecseseznamem"/>
        <w:numPr>
          <w:ilvl w:val="0"/>
          <w:numId w:val="40"/>
        </w:numPr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hAnsiTheme="minorHAnsi" w:cs="Arial"/>
          <w:sz w:val="24"/>
          <w:szCs w:val="24"/>
        </w:rPr>
        <w:t>(i) meziročním zvýšení či snížení spotřebitelské ceny motorové nafty či LPG, vyhlášené Českým statistickým úřadem;  (</w:t>
      </w:r>
      <w:proofErr w:type="spellStart"/>
      <w:r w:rsidRPr="00CE0A9C">
        <w:rPr>
          <w:rFonts w:asciiTheme="minorHAnsi" w:hAnsiTheme="minorHAnsi" w:cs="Arial"/>
          <w:sz w:val="24"/>
          <w:szCs w:val="24"/>
        </w:rPr>
        <w:t>ii</w:t>
      </w:r>
      <w:proofErr w:type="spellEnd"/>
      <w:r w:rsidRPr="00CE0A9C">
        <w:rPr>
          <w:rFonts w:asciiTheme="minorHAnsi" w:hAnsiTheme="minorHAnsi" w:cs="Arial"/>
          <w:sz w:val="24"/>
          <w:szCs w:val="24"/>
        </w:rPr>
        <w:t xml:space="preserve">) v případě CNG  průměrné ceny CNG na jednotlivých čerpacích stanicích Českého plynárenského svazu bez DPH, uvedených na </w:t>
      </w:r>
      <w:hyperlink r:id="rId8" w:history="1">
        <w:r w:rsidRPr="00CE0A9C">
          <w:rPr>
            <w:rFonts w:cs="Arial"/>
          </w:rPr>
          <w:t>http://www.cng4you.cz/kolik-to-stoji/vyvoj-cen-cng-v-cr-a-dalsich-paliv.html</w:t>
        </w:r>
      </w:hyperlink>
      <w:r w:rsidRPr="00CE0A9C">
        <w:rPr>
          <w:rFonts w:asciiTheme="minorHAnsi" w:hAnsiTheme="minorHAnsi" w:cs="Arial"/>
          <w:sz w:val="24"/>
          <w:szCs w:val="24"/>
        </w:rPr>
        <w:t>; (</w:t>
      </w:r>
      <w:proofErr w:type="spellStart"/>
      <w:r w:rsidRPr="00CE0A9C">
        <w:rPr>
          <w:rFonts w:asciiTheme="minorHAnsi" w:hAnsiTheme="minorHAnsi" w:cs="Arial"/>
          <w:sz w:val="24"/>
          <w:szCs w:val="24"/>
        </w:rPr>
        <w:t>iii</w:t>
      </w:r>
      <w:proofErr w:type="spellEnd"/>
      <w:r w:rsidRPr="00CE0A9C">
        <w:rPr>
          <w:rFonts w:asciiTheme="minorHAnsi" w:hAnsiTheme="minorHAnsi" w:cs="Arial"/>
          <w:sz w:val="24"/>
          <w:szCs w:val="24"/>
        </w:rPr>
        <w:t>) v případě vodíkového pohonu meziročním zvýšení či snížení indexu spotřebitelských cen vyhlášeným Českým statistickým úřadem; (</w:t>
      </w:r>
      <w:proofErr w:type="spellStart"/>
      <w:r w:rsidRPr="00CE0A9C">
        <w:rPr>
          <w:rFonts w:asciiTheme="minorHAnsi" w:hAnsiTheme="minorHAnsi" w:cs="Arial"/>
          <w:sz w:val="24"/>
          <w:szCs w:val="24"/>
        </w:rPr>
        <w:t>iv</w:t>
      </w:r>
      <w:proofErr w:type="spellEnd"/>
      <w:r w:rsidRPr="00CE0A9C">
        <w:rPr>
          <w:rFonts w:asciiTheme="minorHAnsi" w:hAnsiTheme="minorHAnsi" w:cs="Arial"/>
          <w:sz w:val="24"/>
          <w:szCs w:val="24"/>
        </w:rPr>
        <w:t>) v případě elektropohonu meziročním zvýšení či snížení ceny elektrické energie vyhlášené ve Věstníku Energetického regulačního úřadu;</w:t>
      </w:r>
    </w:p>
    <w:p w14:paraId="06EB4335" w14:textId="77777777" w:rsidR="00DD7D6C" w:rsidRPr="00CE0A9C" w:rsidRDefault="00DD7D6C" w:rsidP="00DD7D6C">
      <w:pPr>
        <w:pStyle w:val="Odstavecseseznamem"/>
        <w:numPr>
          <w:ilvl w:val="0"/>
          <w:numId w:val="40"/>
        </w:numPr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hAnsiTheme="minorHAnsi" w:cs="Arial"/>
          <w:sz w:val="24"/>
          <w:szCs w:val="24"/>
        </w:rPr>
        <w:t>meziročním zvýšení či snížení indexu spotřebitelských cen vyhlášené Českým statistickým úřadem.</w:t>
      </w:r>
    </w:p>
    <w:p w14:paraId="0A7E05DA" w14:textId="77777777" w:rsidR="006B20E8" w:rsidRPr="00CE0A9C" w:rsidRDefault="006B20E8" w:rsidP="00DD7D6C">
      <w:pPr>
        <w:jc w:val="both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hAnsiTheme="minorHAnsi" w:cs="Arial"/>
          <w:b/>
          <w:sz w:val="24"/>
          <w:szCs w:val="24"/>
        </w:rPr>
        <w:t xml:space="preserve">Výchozí Cena dopravního výkonu na 1 </w:t>
      </w:r>
      <w:r w:rsidR="00FF6722" w:rsidRPr="00CE0A9C">
        <w:rPr>
          <w:rFonts w:asciiTheme="minorHAnsi" w:hAnsiTheme="minorHAnsi" w:cs="Arial"/>
          <w:b/>
          <w:sz w:val="24"/>
          <w:szCs w:val="24"/>
        </w:rPr>
        <w:t>km JŘ</w:t>
      </w:r>
      <w:r w:rsidR="00493E7B" w:rsidRPr="00CE0A9C">
        <w:rPr>
          <w:rFonts w:asciiTheme="minorHAnsi" w:hAnsiTheme="minorHAnsi" w:cs="Arial"/>
          <w:b/>
          <w:sz w:val="24"/>
          <w:szCs w:val="24"/>
        </w:rPr>
        <w:t>, resp. její dí</w:t>
      </w:r>
      <w:r w:rsidRPr="00CE0A9C">
        <w:rPr>
          <w:rFonts w:asciiTheme="minorHAnsi" w:hAnsiTheme="minorHAnsi" w:cs="Arial"/>
          <w:b/>
          <w:sz w:val="24"/>
          <w:szCs w:val="24"/>
        </w:rPr>
        <w:t xml:space="preserve">lčí složky uvedené </w:t>
      </w:r>
      <w:r w:rsidR="003C58CE" w:rsidRPr="00CE0A9C">
        <w:rPr>
          <w:rFonts w:asciiTheme="minorHAnsi" w:hAnsiTheme="minorHAnsi" w:cs="Arial"/>
          <w:b/>
          <w:sz w:val="24"/>
          <w:szCs w:val="24"/>
        </w:rPr>
        <w:t xml:space="preserve">účastníkem </w:t>
      </w:r>
      <w:r w:rsidRPr="00CE0A9C">
        <w:rPr>
          <w:rFonts w:asciiTheme="minorHAnsi" w:hAnsiTheme="minorHAnsi" w:cs="Arial"/>
          <w:b/>
          <w:sz w:val="24"/>
          <w:szCs w:val="24"/>
        </w:rPr>
        <w:t>v Závazné n</w:t>
      </w:r>
      <w:r w:rsidR="00493E7B" w:rsidRPr="00CE0A9C">
        <w:rPr>
          <w:rFonts w:asciiTheme="minorHAnsi" w:hAnsiTheme="minorHAnsi" w:cs="Arial"/>
          <w:b/>
          <w:sz w:val="24"/>
          <w:szCs w:val="24"/>
        </w:rPr>
        <w:t>abídce dle</w:t>
      </w:r>
      <w:r w:rsidR="00AD216C" w:rsidRPr="00CE0A9C">
        <w:rPr>
          <w:rFonts w:asciiTheme="minorHAnsi" w:hAnsiTheme="minorHAnsi" w:cs="Arial"/>
          <w:b/>
          <w:sz w:val="24"/>
          <w:szCs w:val="24"/>
        </w:rPr>
        <w:t xml:space="preserve"> přílohy č. </w:t>
      </w:r>
      <w:r w:rsidR="00C728C6" w:rsidRPr="00CE0A9C">
        <w:rPr>
          <w:rFonts w:asciiTheme="minorHAnsi" w:hAnsiTheme="minorHAnsi" w:cs="Arial"/>
          <w:b/>
          <w:sz w:val="24"/>
          <w:szCs w:val="24"/>
        </w:rPr>
        <w:t>3</w:t>
      </w:r>
      <w:r w:rsidR="00AD216C" w:rsidRPr="00CE0A9C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E0A9C">
        <w:rPr>
          <w:rFonts w:asciiTheme="minorHAnsi" w:hAnsiTheme="minorHAnsi" w:cs="Arial"/>
          <w:b/>
          <w:sz w:val="24"/>
          <w:szCs w:val="24"/>
        </w:rPr>
        <w:t>Smlouvy, řádek 1, sloupec A</w:t>
      </w:r>
      <w:r w:rsidRPr="00CE0A9C">
        <w:rPr>
          <w:rFonts w:asciiTheme="minorHAnsi" w:hAnsiTheme="minorHAnsi" w:cs="Arial"/>
          <w:sz w:val="24"/>
          <w:szCs w:val="24"/>
        </w:rPr>
        <w:t xml:space="preserve">, </w:t>
      </w:r>
      <w:r w:rsidR="003C1E2E" w:rsidRPr="00CE0A9C">
        <w:rPr>
          <w:rFonts w:asciiTheme="minorHAnsi" w:hAnsiTheme="minorHAnsi" w:cs="Arial"/>
          <w:sz w:val="24"/>
          <w:szCs w:val="24"/>
        </w:rPr>
        <w:t>zahrnuje</w:t>
      </w:r>
      <w:r w:rsidR="00493E7B" w:rsidRPr="00CE0A9C">
        <w:rPr>
          <w:rFonts w:asciiTheme="minorHAnsi" w:hAnsiTheme="minorHAnsi" w:cs="Arial"/>
          <w:sz w:val="24"/>
          <w:szCs w:val="24"/>
        </w:rPr>
        <w:t xml:space="preserve"> veškeré náklady spojené s</w:t>
      </w:r>
      <w:r w:rsidRPr="00CE0A9C">
        <w:rPr>
          <w:rFonts w:asciiTheme="minorHAnsi" w:hAnsiTheme="minorHAnsi" w:cs="Arial"/>
          <w:sz w:val="24"/>
          <w:szCs w:val="24"/>
        </w:rPr>
        <w:t xml:space="preserve"> plněním Závazku veřejné služby dle podmínek stanovených ve Smlouvě </w:t>
      </w:r>
      <w:r w:rsidR="00493E7B" w:rsidRPr="00CE0A9C">
        <w:rPr>
          <w:rFonts w:asciiTheme="minorHAnsi" w:hAnsiTheme="minorHAnsi" w:cs="Arial"/>
          <w:sz w:val="24"/>
          <w:szCs w:val="24"/>
        </w:rPr>
        <w:t xml:space="preserve">za období </w:t>
      </w:r>
      <w:r w:rsidR="00126506" w:rsidRPr="00CE0A9C">
        <w:rPr>
          <w:rFonts w:asciiTheme="minorHAnsi" w:hAnsiTheme="minorHAnsi" w:cs="Arial"/>
          <w:sz w:val="24"/>
          <w:szCs w:val="24"/>
        </w:rPr>
        <w:t>pr</w:t>
      </w:r>
      <w:r w:rsidR="00EA7FA7" w:rsidRPr="00CE0A9C">
        <w:rPr>
          <w:rFonts w:asciiTheme="minorHAnsi" w:hAnsiTheme="minorHAnsi" w:cs="Arial"/>
          <w:sz w:val="24"/>
          <w:szCs w:val="24"/>
        </w:rPr>
        <w:t>v</w:t>
      </w:r>
      <w:r w:rsidR="00126506" w:rsidRPr="00CE0A9C">
        <w:rPr>
          <w:rFonts w:asciiTheme="minorHAnsi" w:hAnsiTheme="minorHAnsi" w:cs="Arial"/>
          <w:sz w:val="24"/>
          <w:szCs w:val="24"/>
        </w:rPr>
        <w:t>ního kalen</w:t>
      </w:r>
      <w:r w:rsidR="00EA7FA7" w:rsidRPr="00CE0A9C">
        <w:rPr>
          <w:rFonts w:asciiTheme="minorHAnsi" w:hAnsiTheme="minorHAnsi" w:cs="Arial"/>
          <w:sz w:val="24"/>
          <w:szCs w:val="24"/>
        </w:rPr>
        <w:t>d</w:t>
      </w:r>
      <w:r w:rsidR="00126506" w:rsidRPr="00CE0A9C">
        <w:rPr>
          <w:rFonts w:asciiTheme="minorHAnsi" w:hAnsiTheme="minorHAnsi" w:cs="Arial"/>
          <w:sz w:val="24"/>
          <w:szCs w:val="24"/>
        </w:rPr>
        <w:t>ářního</w:t>
      </w:r>
      <w:r w:rsidR="00493E7B" w:rsidRPr="00CE0A9C">
        <w:rPr>
          <w:rFonts w:asciiTheme="minorHAnsi" w:hAnsiTheme="minorHAnsi" w:cs="Arial"/>
          <w:sz w:val="24"/>
          <w:szCs w:val="24"/>
        </w:rPr>
        <w:t xml:space="preserve"> </w:t>
      </w:r>
      <w:r w:rsidR="00EA7FA7" w:rsidRPr="00CE0A9C">
        <w:rPr>
          <w:rFonts w:asciiTheme="minorHAnsi" w:hAnsiTheme="minorHAnsi" w:cs="Arial"/>
          <w:sz w:val="24"/>
          <w:szCs w:val="24"/>
        </w:rPr>
        <w:t xml:space="preserve">roku </w:t>
      </w:r>
      <w:r w:rsidR="00493E7B" w:rsidRPr="00CE0A9C">
        <w:rPr>
          <w:rFonts w:asciiTheme="minorHAnsi" w:hAnsiTheme="minorHAnsi" w:cs="Arial"/>
          <w:sz w:val="24"/>
          <w:szCs w:val="24"/>
        </w:rPr>
        <w:t xml:space="preserve">plnění </w:t>
      </w:r>
      <w:r w:rsidRPr="00CE0A9C">
        <w:rPr>
          <w:rFonts w:asciiTheme="minorHAnsi" w:hAnsiTheme="minorHAnsi" w:cs="Arial"/>
          <w:sz w:val="24"/>
          <w:szCs w:val="24"/>
        </w:rPr>
        <w:t>Závazku veřejné služby.</w:t>
      </w:r>
      <w:r w:rsidR="001E66B9" w:rsidRPr="00CE0A9C">
        <w:rPr>
          <w:rFonts w:asciiTheme="minorHAnsi" w:hAnsiTheme="minorHAnsi" w:cs="Arial"/>
          <w:sz w:val="24"/>
          <w:szCs w:val="24"/>
        </w:rPr>
        <w:t xml:space="preserve"> </w:t>
      </w:r>
    </w:p>
    <w:p w14:paraId="1FB32C24" w14:textId="1BBB2FE8" w:rsidR="007D13AD" w:rsidRPr="00CE0A9C" w:rsidRDefault="007D13AD" w:rsidP="00DD7D6C">
      <w:pPr>
        <w:shd w:val="clear" w:color="auto" w:fill="FFFFFF"/>
        <w:ind w:right="-108"/>
        <w:jc w:val="both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hAnsiTheme="minorHAnsi" w:cs="Arial"/>
          <w:sz w:val="24"/>
          <w:szCs w:val="24"/>
        </w:rPr>
        <w:t>Při ú</w:t>
      </w:r>
      <w:r w:rsidR="00EA7FA7" w:rsidRPr="00CE0A9C">
        <w:rPr>
          <w:rFonts w:asciiTheme="minorHAnsi" w:hAnsiTheme="minorHAnsi" w:cs="Arial"/>
          <w:sz w:val="24"/>
          <w:szCs w:val="24"/>
        </w:rPr>
        <w:t>p</w:t>
      </w:r>
      <w:r w:rsidRPr="00CE0A9C">
        <w:rPr>
          <w:rFonts w:asciiTheme="minorHAnsi" w:hAnsiTheme="minorHAnsi" w:cs="Arial"/>
          <w:sz w:val="24"/>
          <w:szCs w:val="24"/>
        </w:rPr>
        <w:t xml:space="preserve">ravě Ceny dopravního výkonu bude vždy vycházeno z hodnoty na 1 km, respektive budou upravovány jednotlivé složky Ceny dopravního výkonu v hodnotě připadající na 1 </w:t>
      </w:r>
      <w:r w:rsidR="00FF6722" w:rsidRPr="00CE0A9C">
        <w:rPr>
          <w:rFonts w:asciiTheme="minorHAnsi" w:hAnsiTheme="minorHAnsi" w:cs="Arial"/>
          <w:sz w:val="24"/>
          <w:szCs w:val="24"/>
        </w:rPr>
        <w:t>km JŘ</w:t>
      </w:r>
      <w:r w:rsidR="000243A4">
        <w:rPr>
          <w:rFonts w:asciiTheme="minorHAnsi" w:hAnsiTheme="minorHAnsi" w:cs="Arial"/>
          <w:sz w:val="24"/>
          <w:szCs w:val="24"/>
        </w:rPr>
        <w:t>.</w:t>
      </w:r>
    </w:p>
    <w:p w14:paraId="37B13540" w14:textId="77777777" w:rsidR="00493E7B" w:rsidRPr="00CE0A9C" w:rsidRDefault="006B20E8" w:rsidP="00DD7D6C">
      <w:pPr>
        <w:shd w:val="clear" w:color="auto" w:fill="FFFFFF"/>
        <w:ind w:right="-108"/>
        <w:jc w:val="both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hAnsiTheme="minorHAnsi" w:cs="Arial"/>
          <w:sz w:val="24"/>
          <w:szCs w:val="24"/>
        </w:rPr>
        <w:t>Výchozí</w:t>
      </w:r>
      <w:r w:rsidR="007D13AD" w:rsidRPr="00CE0A9C">
        <w:rPr>
          <w:rFonts w:asciiTheme="minorHAnsi" w:hAnsiTheme="minorHAnsi" w:cs="Arial"/>
          <w:sz w:val="24"/>
          <w:szCs w:val="24"/>
        </w:rPr>
        <w:t xml:space="preserve"> Cena dopravního výkonu na 1 </w:t>
      </w:r>
      <w:r w:rsidR="00FF6722" w:rsidRPr="00CE0A9C">
        <w:rPr>
          <w:rFonts w:asciiTheme="minorHAnsi" w:hAnsiTheme="minorHAnsi" w:cs="Arial"/>
          <w:sz w:val="24"/>
          <w:szCs w:val="24"/>
        </w:rPr>
        <w:t>km JŘ</w:t>
      </w:r>
      <w:r w:rsidR="007D13AD" w:rsidRPr="00CE0A9C">
        <w:rPr>
          <w:rFonts w:asciiTheme="minorHAnsi" w:hAnsiTheme="minorHAnsi" w:cs="Arial"/>
          <w:sz w:val="24"/>
          <w:szCs w:val="24"/>
        </w:rPr>
        <w:t xml:space="preserve"> </w:t>
      </w:r>
      <w:r w:rsidR="006F6F25" w:rsidRPr="00CE0A9C">
        <w:rPr>
          <w:rFonts w:asciiTheme="minorHAnsi" w:hAnsiTheme="minorHAnsi" w:cs="Arial"/>
          <w:sz w:val="24"/>
          <w:szCs w:val="24"/>
        </w:rPr>
        <w:t xml:space="preserve">uvedená </w:t>
      </w:r>
      <w:r w:rsidR="003C58CE" w:rsidRPr="00CE0A9C">
        <w:rPr>
          <w:rFonts w:asciiTheme="minorHAnsi" w:hAnsiTheme="minorHAnsi" w:cs="Arial"/>
          <w:sz w:val="24"/>
          <w:szCs w:val="24"/>
        </w:rPr>
        <w:t xml:space="preserve">účastníkem </w:t>
      </w:r>
      <w:r w:rsidR="006F6F25" w:rsidRPr="00CE0A9C">
        <w:rPr>
          <w:rFonts w:asciiTheme="minorHAnsi" w:hAnsiTheme="minorHAnsi" w:cs="Arial"/>
          <w:sz w:val="24"/>
          <w:szCs w:val="24"/>
        </w:rPr>
        <w:t xml:space="preserve">v Závazné nabídce dle přílohy č. </w:t>
      </w:r>
      <w:r w:rsidR="00C728C6" w:rsidRPr="00CE0A9C">
        <w:rPr>
          <w:rFonts w:asciiTheme="minorHAnsi" w:hAnsiTheme="minorHAnsi" w:cs="Arial"/>
          <w:sz w:val="24"/>
          <w:szCs w:val="24"/>
        </w:rPr>
        <w:t>3</w:t>
      </w:r>
      <w:r w:rsidR="006F6F25" w:rsidRPr="00CE0A9C">
        <w:rPr>
          <w:rFonts w:asciiTheme="minorHAnsi" w:hAnsiTheme="minorHAnsi" w:cs="Arial"/>
          <w:sz w:val="24"/>
          <w:szCs w:val="24"/>
        </w:rPr>
        <w:t xml:space="preserve"> Smlouvy </w:t>
      </w:r>
      <w:r w:rsidR="007862AF" w:rsidRPr="00CE0A9C">
        <w:rPr>
          <w:rFonts w:asciiTheme="minorHAnsi" w:hAnsiTheme="minorHAnsi" w:cs="Arial"/>
          <w:sz w:val="24"/>
          <w:szCs w:val="24"/>
        </w:rPr>
        <w:t xml:space="preserve">bude </w:t>
      </w:r>
      <w:r w:rsidR="00493E7B" w:rsidRPr="00CE0A9C">
        <w:rPr>
          <w:rFonts w:asciiTheme="minorHAnsi" w:hAnsiTheme="minorHAnsi" w:cs="Arial"/>
          <w:sz w:val="24"/>
          <w:szCs w:val="24"/>
        </w:rPr>
        <w:t xml:space="preserve">dále </w:t>
      </w:r>
      <w:r w:rsidR="007862AF" w:rsidRPr="00CE0A9C">
        <w:rPr>
          <w:rFonts w:asciiTheme="minorHAnsi" w:hAnsiTheme="minorHAnsi" w:cs="Arial"/>
          <w:sz w:val="24"/>
          <w:szCs w:val="24"/>
        </w:rPr>
        <w:t>upravována (</w:t>
      </w:r>
      <w:r w:rsidR="00493E7B" w:rsidRPr="00CE0A9C">
        <w:rPr>
          <w:rFonts w:asciiTheme="minorHAnsi" w:hAnsiTheme="minorHAnsi" w:cs="Arial"/>
          <w:sz w:val="24"/>
          <w:szCs w:val="24"/>
        </w:rPr>
        <w:t>aktualizována</w:t>
      </w:r>
      <w:r w:rsidR="007862AF" w:rsidRPr="00CE0A9C">
        <w:rPr>
          <w:rFonts w:asciiTheme="minorHAnsi" w:hAnsiTheme="minorHAnsi" w:cs="Arial"/>
          <w:sz w:val="24"/>
          <w:szCs w:val="24"/>
        </w:rPr>
        <w:t>)</w:t>
      </w:r>
      <w:r w:rsidR="00493E7B" w:rsidRPr="00CE0A9C">
        <w:rPr>
          <w:rFonts w:asciiTheme="minorHAnsi" w:hAnsiTheme="minorHAnsi" w:cs="Arial"/>
          <w:sz w:val="24"/>
          <w:szCs w:val="24"/>
        </w:rPr>
        <w:t xml:space="preserve"> v termínech určených Smlouvou podle následujícího modelu:</w:t>
      </w:r>
    </w:p>
    <w:p w14:paraId="2454B8D6" w14:textId="77777777" w:rsidR="00204CF3" w:rsidRPr="00CE0A9C" w:rsidRDefault="00204CF3" w:rsidP="001F23DF">
      <w:pPr>
        <w:pStyle w:val="Nadpis4"/>
        <w:numPr>
          <w:ilvl w:val="1"/>
          <w:numId w:val="15"/>
        </w:numPr>
        <w:ind w:left="567" w:hanging="567"/>
        <w:rPr>
          <w:rFonts w:asciiTheme="minorHAnsi" w:hAnsiTheme="minorHAnsi" w:cs="Arial"/>
          <w:sz w:val="24"/>
          <w:szCs w:val="24"/>
          <w:lang w:val="cs-CZ"/>
        </w:rPr>
      </w:pPr>
      <w:r w:rsidRPr="00CE0A9C">
        <w:rPr>
          <w:rFonts w:asciiTheme="minorHAnsi" w:hAnsiTheme="minorHAnsi" w:cs="Arial"/>
          <w:sz w:val="24"/>
          <w:szCs w:val="24"/>
          <w:lang w:val="cs-CZ"/>
        </w:rPr>
        <w:t>Přepočet C</w:t>
      </w:r>
      <w:r w:rsidRPr="00CE0A9C">
        <w:rPr>
          <w:rFonts w:asciiTheme="minorHAnsi" w:hAnsiTheme="minorHAnsi" w:cs="Arial"/>
          <w:sz w:val="24"/>
          <w:szCs w:val="24"/>
          <w:vertAlign w:val="subscript"/>
          <w:lang w:val="cs-CZ"/>
        </w:rPr>
        <w:t>DV</w:t>
      </w:r>
      <w:r w:rsidRPr="00CE0A9C">
        <w:rPr>
          <w:rFonts w:asciiTheme="minorHAnsi" w:hAnsiTheme="minorHAnsi" w:cs="Arial"/>
          <w:sz w:val="24"/>
          <w:szCs w:val="24"/>
          <w:lang w:val="cs-CZ"/>
        </w:rPr>
        <w:t xml:space="preserve"> k sjednanému datu:</w:t>
      </w:r>
    </w:p>
    <w:p w14:paraId="6143A263" w14:textId="77777777" w:rsidR="00424E9D" w:rsidRPr="00CE0A9C" w:rsidRDefault="00204CF3" w:rsidP="00702BB7">
      <w:pPr>
        <w:spacing w:after="0"/>
        <w:ind w:left="567"/>
        <w:jc w:val="both"/>
        <w:rPr>
          <w:rFonts w:asciiTheme="minorHAnsi" w:eastAsia="Times New Roman" w:hAnsiTheme="minorHAnsi" w:cs="Arial"/>
          <w:bCs/>
          <w:sz w:val="24"/>
          <w:szCs w:val="24"/>
        </w:rPr>
      </w:pPr>
      <w:r w:rsidRPr="00CE0A9C">
        <w:rPr>
          <w:rFonts w:asciiTheme="minorHAnsi" w:eastAsia="Times New Roman" w:hAnsiTheme="minorHAnsi" w:cs="Arial"/>
          <w:bCs/>
          <w:sz w:val="24"/>
          <w:szCs w:val="24"/>
        </w:rPr>
        <w:t>V termínech určených ve Smlouvě je Cena dopravního výkonu</w:t>
      </w:r>
      <w:r w:rsidR="006B20E8" w:rsidRPr="00CE0A9C">
        <w:rPr>
          <w:rFonts w:asciiTheme="minorHAnsi" w:eastAsia="Times New Roman" w:hAnsiTheme="minorHAnsi" w:cs="Arial"/>
          <w:bCs/>
          <w:sz w:val="24"/>
          <w:szCs w:val="24"/>
        </w:rPr>
        <w:t xml:space="preserve"> na 1 </w:t>
      </w:r>
      <w:r w:rsidR="00FF6722" w:rsidRPr="00CE0A9C">
        <w:rPr>
          <w:rFonts w:asciiTheme="minorHAnsi" w:eastAsia="Times New Roman" w:hAnsiTheme="minorHAnsi" w:cs="Arial"/>
          <w:bCs/>
          <w:sz w:val="24"/>
          <w:szCs w:val="24"/>
        </w:rPr>
        <w:t>km JŘ</w:t>
      </w:r>
      <w:r w:rsidR="001F23DF" w:rsidRPr="00CE0A9C">
        <w:rPr>
          <w:rFonts w:asciiTheme="minorHAnsi" w:eastAsia="Times New Roman" w:hAnsiTheme="minorHAnsi" w:cs="Arial"/>
          <w:bCs/>
          <w:sz w:val="24"/>
          <w:szCs w:val="24"/>
        </w:rPr>
        <w:t xml:space="preserve"> </w:t>
      </w:r>
      <w:r w:rsidR="007862AF" w:rsidRPr="00CE0A9C">
        <w:rPr>
          <w:rFonts w:asciiTheme="minorHAnsi" w:eastAsia="Times New Roman" w:hAnsiTheme="minorHAnsi" w:cs="Arial"/>
          <w:bCs/>
          <w:sz w:val="24"/>
          <w:szCs w:val="24"/>
        </w:rPr>
        <w:t>upravována (</w:t>
      </w:r>
      <w:r w:rsidRPr="00CE0A9C">
        <w:rPr>
          <w:rFonts w:asciiTheme="minorHAnsi" w:eastAsia="Times New Roman" w:hAnsiTheme="minorHAnsi" w:cs="Arial"/>
          <w:bCs/>
          <w:sz w:val="24"/>
          <w:szCs w:val="24"/>
        </w:rPr>
        <w:t>aktualizována</w:t>
      </w:r>
      <w:r w:rsidR="007862AF" w:rsidRPr="00CE0A9C">
        <w:rPr>
          <w:rFonts w:asciiTheme="minorHAnsi" w:eastAsia="Times New Roman" w:hAnsiTheme="minorHAnsi" w:cs="Arial"/>
          <w:bCs/>
          <w:sz w:val="24"/>
          <w:szCs w:val="24"/>
        </w:rPr>
        <w:t>)</w:t>
      </w:r>
      <w:r w:rsidRPr="00CE0A9C">
        <w:rPr>
          <w:rFonts w:asciiTheme="minorHAnsi" w:eastAsia="Times New Roman" w:hAnsiTheme="minorHAnsi" w:cs="Arial"/>
          <w:bCs/>
          <w:sz w:val="24"/>
          <w:szCs w:val="24"/>
        </w:rPr>
        <w:t xml:space="preserve"> s ohledem na změny cen vstupů.</w:t>
      </w:r>
    </w:p>
    <w:p w14:paraId="7AB99617" w14:textId="77777777" w:rsidR="00786FF2" w:rsidRPr="00CE0A9C" w:rsidRDefault="00786FF2" w:rsidP="00702BB7">
      <w:pPr>
        <w:spacing w:after="0"/>
        <w:ind w:left="567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3CBFE04D" w14:textId="77777777" w:rsidR="00424E9D" w:rsidRPr="00CE0A9C" w:rsidRDefault="00424E9D" w:rsidP="00702BB7">
      <w:pPr>
        <w:pStyle w:val="Nadpis4"/>
        <w:numPr>
          <w:ilvl w:val="2"/>
          <w:numId w:val="15"/>
        </w:numPr>
        <w:ind w:left="567" w:hanging="567"/>
        <w:rPr>
          <w:rFonts w:asciiTheme="minorHAnsi" w:hAnsiTheme="minorHAnsi"/>
          <w:sz w:val="24"/>
          <w:szCs w:val="24"/>
          <w:lang w:val="cs-CZ"/>
        </w:rPr>
      </w:pPr>
      <w:r w:rsidRPr="00CE0A9C">
        <w:rPr>
          <w:rFonts w:asciiTheme="minorHAnsi" w:hAnsiTheme="minorHAnsi"/>
          <w:sz w:val="24"/>
          <w:szCs w:val="24"/>
          <w:lang w:val="cs-CZ"/>
        </w:rPr>
        <w:t>Změna C</w:t>
      </w:r>
      <w:r w:rsidRPr="00CE0A9C">
        <w:rPr>
          <w:rFonts w:asciiTheme="minorHAnsi" w:hAnsiTheme="minorHAnsi"/>
          <w:sz w:val="24"/>
          <w:szCs w:val="24"/>
          <w:vertAlign w:val="subscript"/>
          <w:lang w:val="cs-CZ"/>
        </w:rPr>
        <w:t>DV</w:t>
      </w:r>
      <w:r w:rsidRPr="00CE0A9C">
        <w:rPr>
          <w:rFonts w:asciiTheme="minorHAnsi" w:hAnsiTheme="minorHAnsi"/>
          <w:sz w:val="24"/>
          <w:szCs w:val="24"/>
          <w:lang w:val="cs-CZ"/>
        </w:rPr>
        <w:t xml:space="preserve"> při změně nákladů na mzdy</w:t>
      </w:r>
    </w:p>
    <w:p w14:paraId="280CABD6" w14:textId="77777777" w:rsidR="004B2D4B" w:rsidRPr="00CE0A9C" w:rsidRDefault="004B2D4B" w:rsidP="004B2D4B">
      <w:pPr>
        <w:rPr>
          <w:rFonts w:asciiTheme="minorHAnsi" w:hAnsiTheme="minorHAnsi"/>
          <w:sz w:val="24"/>
          <w:szCs w:val="24"/>
        </w:rPr>
      </w:pPr>
      <w:bookmarkStart w:id="3" w:name="_Ref326830552"/>
      <w:r w:rsidRPr="00CE0A9C">
        <w:rPr>
          <w:rFonts w:asciiTheme="minorHAnsi" w:hAnsiTheme="minorHAnsi"/>
          <w:sz w:val="24"/>
          <w:szCs w:val="24"/>
        </w:rPr>
        <w:t>Vzorec pro úpravu Mzdových nákladů je následující:</w:t>
      </w:r>
    </w:p>
    <w:p w14:paraId="0928FD9F" w14:textId="77777777" w:rsidR="004B2D4B" w:rsidRPr="00CE0A9C" w:rsidRDefault="004B2D4B" w:rsidP="004B2D4B">
      <w:pPr>
        <w:jc w:val="center"/>
        <w:rPr>
          <w:rFonts w:asciiTheme="minorHAnsi" w:hAnsiTheme="minorHAnsi"/>
          <w:b/>
          <w:i/>
          <w:sz w:val="24"/>
          <w:szCs w:val="24"/>
        </w:rPr>
      </w:pPr>
      <w:proofErr w:type="spellStart"/>
      <w:proofErr w:type="gramStart"/>
      <w:r w:rsidRPr="00CE0A9C">
        <w:rPr>
          <w:rFonts w:asciiTheme="minorHAnsi" w:hAnsiTheme="minorHAnsi"/>
          <w:b/>
          <w:i/>
          <w:sz w:val="24"/>
          <w:szCs w:val="24"/>
        </w:rPr>
        <w:t>M</w:t>
      </w:r>
      <w:r w:rsidRPr="00CE0A9C">
        <w:rPr>
          <w:rFonts w:asciiTheme="minorHAnsi" w:hAnsiTheme="minorHAnsi"/>
          <w:b/>
          <w:i/>
          <w:sz w:val="24"/>
          <w:szCs w:val="24"/>
          <w:vertAlign w:val="subscript"/>
        </w:rPr>
        <w:t>n</w:t>
      </w:r>
      <w:proofErr w:type="spellEnd"/>
      <w:r w:rsidRPr="00CE0A9C">
        <w:rPr>
          <w:rFonts w:asciiTheme="minorHAnsi" w:hAnsiTheme="minorHAnsi"/>
          <w:b/>
          <w:i/>
          <w:sz w:val="24"/>
          <w:szCs w:val="24"/>
          <w:vertAlign w:val="subscript"/>
        </w:rPr>
        <w:t xml:space="preserve">  </w:t>
      </w:r>
      <w:r w:rsidRPr="00CE0A9C">
        <w:rPr>
          <w:rFonts w:asciiTheme="minorHAnsi" w:hAnsiTheme="minorHAnsi"/>
          <w:b/>
          <w:i/>
          <w:sz w:val="24"/>
          <w:szCs w:val="24"/>
        </w:rPr>
        <w:t>=</w:t>
      </w:r>
      <w:proofErr w:type="gramEnd"/>
      <w:r w:rsidRPr="00CE0A9C">
        <w:rPr>
          <w:rFonts w:asciiTheme="minorHAnsi" w:hAnsiTheme="minorHAnsi"/>
          <w:b/>
          <w:i/>
          <w:sz w:val="24"/>
          <w:szCs w:val="24"/>
        </w:rPr>
        <w:t xml:space="preserve">  </w:t>
      </w:r>
      <w:proofErr w:type="spellStart"/>
      <w:r w:rsidRPr="00CE0A9C">
        <w:rPr>
          <w:rFonts w:asciiTheme="minorHAnsi" w:hAnsiTheme="minorHAnsi"/>
          <w:b/>
          <w:i/>
          <w:sz w:val="24"/>
          <w:szCs w:val="24"/>
        </w:rPr>
        <w:t>M</w:t>
      </w:r>
      <w:r w:rsidR="00BD7237" w:rsidRPr="00CE0A9C">
        <w:rPr>
          <w:rFonts w:asciiTheme="minorHAnsi" w:hAnsiTheme="minorHAnsi"/>
          <w:b/>
          <w:i/>
          <w:sz w:val="24"/>
          <w:szCs w:val="24"/>
          <w:vertAlign w:val="subscript"/>
        </w:rPr>
        <w:t>nabídka</w:t>
      </w:r>
      <w:proofErr w:type="spellEnd"/>
      <w:r w:rsidRPr="00CE0A9C">
        <w:rPr>
          <w:rFonts w:asciiTheme="minorHAnsi" w:hAnsiTheme="minorHAnsi"/>
          <w:b/>
          <w:i/>
          <w:sz w:val="24"/>
          <w:szCs w:val="24"/>
          <w:vertAlign w:val="subscript"/>
        </w:rPr>
        <w:t xml:space="preserve"> </w:t>
      </w:r>
      <w:r w:rsidRPr="00CE0A9C">
        <w:rPr>
          <w:rFonts w:asciiTheme="minorHAnsi" w:hAnsiTheme="minorHAnsi"/>
          <w:b/>
          <w:i/>
          <w:sz w:val="24"/>
          <w:szCs w:val="24"/>
        </w:rPr>
        <w:t xml:space="preserve">* </w:t>
      </w:r>
      <w:proofErr w:type="spellStart"/>
      <w:r w:rsidRPr="00CE0A9C">
        <w:rPr>
          <w:rFonts w:asciiTheme="minorHAnsi" w:hAnsiTheme="minorHAnsi"/>
          <w:b/>
          <w:i/>
          <w:sz w:val="24"/>
          <w:szCs w:val="24"/>
        </w:rPr>
        <w:t>K</w:t>
      </w:r>
      <w:r w:rsidRPr="00CE0A9C">
        <w:rPr>
          <w:rFonts w:asciiTheme="minorHAnsi" w:hAnsiTheme="minorHAnsi"/>
          <w:b/>
          <w:i/>
          <w:sz w:val="24"/>
          <w:szCs w:val="24"/>
          <w:vertAlign w:val="subscript"/>
        </w:rPr>
        <w:t>mzdy</w:t>
      </w:r>
      <w:proofErr w:type="spellEnd"/>
    </w:p>
    <w:p w14:paraId="04967E2E" w14:textId="77777777" w:rsidR="004B2D4B" w:rsidRPr="00CE0A9C" w:rsidRDefault="00DC355D" w:rsidP="00E87A98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CE0A9C">
        <w:rPr>
          <w:rFonts w:asciiTheme="minorHAnsi" w:hAnsiTheme="minorHAnsi"/>
          <w:sz w:val="24"/>
          <w:szCs w:val="24"/>
        </w:rPr>
        <w:lastRenderedPageBreak/>
        <w:t>Kde</w:t>
      </w:r>
    </w:p>
    <w:p w14:paraId="1C734DC8" w14:textId="77777777" w:rsidR="004B2D4B" w:rsidRPr="00CE0A9C" w:rsidRDefault="004B2D4B" w:rsidP="00E87A98">
      <w:pPr>
        <w:spacing w:after="0"/>
        <w:ind w:left="993" w:hanging="993"/>
        <w:jc w:val="both"/>
        <w:rPr>
          <w:rFonts w:asciiTheme="minorHAnsi" w:hAnsiTheme="minorHAnsi"/>
          <w:sz w:val="24"/>
          <w:szCs w:val="24"/>
        </w:rPr>
      </w:pPr>
      <w:proofErr w:type="spellStart"/>
      <w:r w:rsidRPr="00CE0A9C">
        <w:rPr>
          <w:rFonts w:asciiTheme="minorHAnsi" w:hAnsiTheme="minorHAnsi"/>
          <w:b/>
          <w:sz w:val="24"/>
          <w:szCs w:val="24"/>
        </w:rPr>
        <w:t>M</w:t>
      </w:r>
      <w:r w:rsidRPr="00CE0A9C">
        <w:rPr>
          <w:rFonts w:asciiTheme="minorHAnsi" w:hAnsiTheme="minorHAnsi"/>
          <w:b/>
          <w:sz w:val="24"/>
          <w:szCs w:val="24"/>
          <w:vertAlign w:val="subscript"/>
        </w:rPr>
        <w:t>n</w:t>
      </w:r>
      <w:proofErr w:type="spellEnd"/>
      <w:r w:rsidRPr="00CE0A9C">
        <w:rPr>
          <w:rFonts w:asciiTheme="minorHAnsi" w:hAnsiTheme="minorHAnsi"/>
          <w:sz w:val="24"/>
          <w:szCs w:val="24"/>
          <w:vertAlign w:val="subscript"/>
        </w:rPr>
        <w:t xml:space="preserve"> </w:t>
      </w:r>
      <w:r w:rsidR="00DC355D" w:rsidRPr="00CE0A9C">
        <w:rPr>
          <w:rFonts w:asciiTheme="minorHAnsi" w:hAnsiTheme="minorHAnsi"/>
          <w:sz w:val="24"/>
          <w:szCs w:val="24"/>
          <w:vertAlign w:val="subscript"/>
        </w:rPr>
        <w:tab/>
      </w:r>
      <w:r w:rsidRPr="00CE0A9C">
        <w:rPr>
          <w:rFonts w:asciiTheme="minorHAnsi" w:hAnsiTheme="minorHAnsi"/>
          <w:sz w:val="24"/>
          <w:szCs w:val="24"/>
        </w:rPr>
        <w:t xml:space="preserve">představuje upravené Mzdové náklady na 1 </w:t>
      </w:r>
      <w:r w:rsidR="00FF6722" w:rsidRPr="00CE0A9C">
        <w:rPr>
          <w:rFonts w:asciiTheme="minorHAnsi" w:hAnsiTheme="minorHAnsi"/>
          <w:sz w:val="24"/>
          <w:szCs w:val="24"/>
        </w:rPr>
        <w:t>km JŘ</w:t>
      </w:r>
      <w:r w:rsidRPr="00CE0A9C">
        <w:rPr>
          <w:rFonts w:asciiTheme="minorHAnsi" w:hAnsiTheme="minorHAnsi"/>
          <w:sz w:val="24"/>
          <w:szCs w:val="24"/>
        </w:rPr>
        <w:t xml:space="preserve"> za příslušný kalendářní rok „n“ </w:t>
      </w:r>
      <w:r w:rsidRPr="00CE0A9C">
        <w:rPr>
          <w:rFonts w:asciiTheme="minorHAnsi" w:hAnsiTheme="minorHAnsi" w:cs="Arial"/>
          <w:sz w:val="24"/>
          <w:szCs w:val="24"/>
        </w:rPr>
        <w:t>[Kč/</w:t>
      </w:r>
      <w:proofErr w:type="gramStart"/>
      <w:r w:rsidRPr="00CE0A9C">
        <w:rPr>
          <w:rFonts w:asciiTheme="minorHAnsi" w:hAnsiTheme="minorHAnsi" w:cs="Arial"/>
          <w:sz w:val="24"/>
          <w:szCs w:val="24"/>
        </w:rPr>
        <w:t>1</w:t>
      </w:r>
      <w:r w:rsidR="00FF6722" w:rsidRPr="00CE0A9C">
        <w:rPr>
          <w:rFonts w:asciiTheme="minorHAnsi" w:hAnsiTheme="minorHAnsi" w:cs="Arial"/>
          <w:sz w:val="24"/>
          <w:szCs w:val="24"/>
        </w:rPr>
        <w:t>km</w:t>
      </w:r>
      <w:proofErr w:type="gramEnd"/>
      <w:r w:rsidR="00FF6722" w:rsidRPr="00CE0A9C">
        <w:rPr>
          <w:rFonts w:asciiTheme="minorHAnsi" w:hAnsiTheme="minorHAnsi" w:cs="Arial"/>
          <w:sz w:val="24"/>
          <w:szCs w:val="24"/>
        </w:rPr>
        <w:t xml:space="preserve"> JŘ</w:t>
      </w:r>
      <w:r w:rsidRPr="00CE0A9C">
        <w:rPr>
          <w:rFonts w:asciiTheme="minorHAnsi" w:hAnsiTheme="minorHAnsi" w:cs="Arial"/>
          <w:sz w:val="24"/>
          <w:szCs w:val="24"/>
        </w:rPr>
        <w:t>]</w:t>
      </w:r>
    </w:p>
    <w:p w14:paraId="0E7BA56F" w14:textId="77777777" w:rsidR="004B2D4B" w:rsidRPr="00CE0A9C" w:rsidRDefault="00BD7237" w:rsidP="00DC355D">
      <w:pPr>
        <w:ind w:left="993" w:hanging="993"/>
        <w:jc w:val="both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CE0A9C">
        <w:rPr>
          <w:rFonts w:asciiTheme="minorHAnsi" w:hAnsiTheme="minorHAnsi"/>
          <w:b/>
          <w:sz w:val="24"/>
          <w:szCs w:val="24"/>
        </w:rPr>
        <w:t>M</w:t>
      </w:r>
      <w:r w:rsidRPr="00CE0A9C">
        <w:rPr>
          <w:rFonts w:asciiTheme="minorHAnsi" w:hAnsiTheme="minorHAnsi"/>
          <w:b/>
          <w:sz w:val="24"/>
          <w:szCs w:val="24"/>
          <w:vertAlign w:val="subscript"/>
        </w:rPr>
        <w:t>nabídka</w:t>
      </w:r>
      <w:proofErr w:type="spellEnd"/>
      <w:r w:rsidRPr="00CE0A9C">
        <w:rPr>
          <w:rFonts w:asciiTheme="minorHAnsi" w:hAnsiTheme="minorHAnsi"/>
          <w:b/>
          <w:sz w:val="24"/>
          <w:szCs w:val="24"/>
          <w:vertAlign w:val="subscript"/>
        </w:rPr>
        <w:t xml:space="preserve"> </w:t>
      </w:r>
      <w:r w:rsidRPr="00CE0A9C">
        <w:rPr>
          <w:rFonts w:asciiTheme="minorHAnsi" w:hAnsiTheme="minorHAnsi"/>
          <w:sz w:val="24"/>
          <w:szCs w:val="24"/>
        </w:rPr>
        <w:t xml:space="preserve"> </w:t>
      </w:r>
      <w:r w:rsidR="00DC355D" w:rsidRPr="00CE0A9C">
        <w:rPr>
          <w:rFonts w:asciiTheme="minorHAnsi" w:hAnsiTheme="minorHAnsi"/>
          <w:sz w:val="24"/>
          <w:szCs w:val="24"/>
        </w:rPr>
        <w:tab/>
      </w:r>
      <w:proofErr w:type="gramEnd"/>
      <w:r w:rsidRPr="00CE0A9C">
        <w:rPr>
          <w:rFonts w:asciiTheme="minorHAnsi" w:hAnsiTheme="minorHAnsi"/>
          <w:sz w:val="24"/>
          <w:szCs w:val="24"/>
        </w:rPr>
        <w:t>předst</w:t>
      </w:r>
      <w:r w:rsidR="00032118" w:rsidRPr="00CE0A9C">
        <w:rPr>
          <w:rFonts w:asciiTheme="minorHAnsi" w:hAnsiTheme="minorHAnsi"/>
          <w:sz w:val="24"/>
          <w:szCs w:val="24"/>
        </w:rPr>
        <w:t>avuje Mzdové</w:t>
      </w:r>
      <w:r w:rsidRPr="00CE0A9C">
        <w:rPr>
          <w:rFonts w:asciiTheme="minorHAnsi" w:hAnsiTheme="minorHAnsi"/>
          <w:sz w:val="24"/>
          <w:szCs w:val="24"/>
        </w:rPr>
        <w:t xml:space="preserve"> náklady na 1 </w:t>
      </w:r>
      <w:r w:rsidR="00FF6722" w:rsidRPr="00CE0A9C">
        <w:rPr>
          <w:rFonts w:asciiTheme="minorHAnsi" w:hAnsiTheme="minorHAnsi"/>
          <w:sz w:val="24"/>
          <w:szCs w:val="24"/>
        </w:rPr>
        <w:t>km JŘ</w:t>
      </w:r>
      <w:r w:rsidRPr="00CE0A9C">
        <w:rPr>
          <w:rFonts w:asciiTheme="minorHAnsi" w:hAnsiTheme="minorHAnsi"/>
          <w:sz w:val="24"/>
          <w:szCs w:val="24"/>
        </w:rPr>
        <w:t xml:space="preserve"> </w:t>
      </w:r>
      <w:r w:rsidR="00032118" w:rsidRPr="00CE0A9C">
        <w:rPr>
          <w:rFonts w:asciiTheme="minorHAnsi" w:hAnsiTheme="minorHAnsi"/>
          <w:sz w:val="24"/>
          <w:szCs w:val="24"/>
        </w:rPr>
        <w:t>uvedené</w:t>
      </w:r>
      <w:r w:rsidRPr="00CE0A9C">
        <w:rPr>
          <w:rFonts w:asciiTheme="minorHAnsi" w:hAnsiTheme="minorHAnsi"/>
          <w:sz w:val="24"/>
          <w:szCs w:val="24"/>
        </w:rPr>
        <w:t xml:space="preserve"> v příloze č. </w:t>
      </w:r>
      <w:r w:rsidR="00A955A8" w:rsidRPr="00CE0A9C">
        <w:rPr>
          <w:rFonts w:asciiTheme="minorHAnsi" w:hAnsiTheme="minorHAnsi"/>
          <w:sz w:val="24"/>
          <w:szCs w:val="24"/>
        </w:rPr>
        <w:t>3</w:t>
      </w:r>
      <w:r w:rsidRPr="00CE0A9C">
        <w:rPr>
          <w:rFonts w:asciiTheme="minorHAnsi" w:hAnsiTheme="minorHAnsi"/>
          <w:sz w:val="24"/>
          <w:szCs w:val="24"/>
        </w:rPr>
        <w:t xml:space="preserve"> Smlouvy – Závazná nabídka dopravce, řádek 2, sloupec A </w:t>
      </w:r>
      <w:r w:rsidRPr="00CE0A9C">
        <w:rPr>
          <w:rFonts w:asciiTheme="minorHAnsi" w:hAnsiTheme="minorHAnsi" w:cs="Arial"/>
          <w:sz w:val="24"/>
          <w:szCs w:val="24"/>
        </w:rPr>
        <w:t>[Kč/1</w:t>
      </w:r>
      <w:r w:rsidR="00FF6722" w:rsidRPr="00CE0A9C">
        <w:rPr>
          <w:rFonts w:asciiTheme="minorHAnsi" w:hAnsiTheme="minorHAnsi" w:cs="Arial"/>
          <w:sz w:val="24"/>
          <w:szCs w:val="24"/>
        </w:rPr>
        <w:t>km JŘ</w:t>
      </w:r>
      <w:r w:rsidRPr="00CE0A9C">
        <w:rPr>
          <w:rFonts w:asciiTheme="minorHAnsi" w:hAnsiTheme="minorHAnsi" w:cs="Arial"/>
          <w:sz w:val="24"/>
          <w:szCs w:val="24"/>
        </w:rPr>
        <w:t>]</w:t>
      </w:r>
    </w:p>
    <w:p w14:paraId="38865A82" w14:textId="77777777" w:rsidR="004B2D4B" w:rsidRPr="00120D60" w:rsidRDefault="004B2D4B" w:rsidP="00DC355D">
      <w:pPr>
        <w:ind w:left="993" w:hanging="993"/>
        <w:jc w:val="both"/>
        <w:rPr>
          <w:rFonts w:asciiTheme="minorHAnsi" w:hAnsiTheme="minorHAnsi"/>
          <w:sz w:val="24"/>
          <w:szCs w:val="24"/>
        </w:rPr>
      </w:pPr>
      <w:proofErr w:type="spellStart"/>
      <w:r w:rsidRPr="00CE0A9C">
        <w:rPr>
          <w:rFonts w:asciiTheme="minorHAnsi" w:hAnsiTheme="minorHAnsi"/>
          <w:b/>
          <w:sz w:val="24"/>
          <w:szCs w:val="24"/>
        </w:rPr>
        <w:t>K</w:t>
      </w:r>
      <w:r w:rsidRPr="00CE0A9C">
        <w:rPr>
          <w:rFonts w:asciiTheme="minorHAnsi" w:hAnsiTheme="minorHAnsi"/>
          <w:b/>
          <w:sz w:val="24"/>
          <w:szCs w:val="24"/>
          <w:vertAlign w:val="subscript"/>
        </w:rPr>
        <w:t>mzdy</w:t>
      </w:r>
      <w:proofErr w:type="spellEnd"/>
      <w:r w:rsidRPr="00CE0A9C">
        <w:rPr>
          <w:rFonts w:asciiTheme="minorHAnsi" w:hAnsiTheme="minorHAnsi"/>
          <w:sz w:val="24"/>
          <w:szCs w:val="24"/>
          <w:vertAlign w:val="subscript"/>
        </w:rPr>
        <w:t xml:space="preserve"> </w:t>
      </w:r>
      <w:r w:rsidR="00DC355D" w:rsidRPr="00CE0A9C">
        <w:rPr>
          <w:rFonts w:asciiTheme="minorHAnsi" w:hAnsiTheme="minorHAnsi"/>
          <w:sz w:val="24"/>
          <w:szCs w:val="24"/>
          <w:vertAlign w:val="subscript"/>
        </w:rPr>
        <w:tab/>
      </w:r>
      <w:r w:rsidRPr="00CE0A9C">
        <w:rPr>
          <w:rFonts w:asciiTheme="minorHAnsi" w:hAnsiTheme="minorHAnsi"/>
          <w:sz w:val="24"/>
          <w:szCs w:val="24"/>
        </w:rPr>
        <w:t xml:space="preserve">představuje </w:t>
      </w:r>
      <w:r w:rsidRPr="00CE0A9C">
        <w:rPr>
          <w:rFonts w:asciiTheme="minorHAnsi" w:hAnsiTheme="minorHAnsi"/>
          <w:b/>
          <w:sz w:val="24"/>
          <w:szCs w:val="24"/>
        </w:rPr>
        <w:t xml:space="preserve">koeficient změny </w:t>
      </w:r>
      <w:r w:rsidRPr="00CE0A9C">
        <w:rPr>
          <w:rFonts w:asciiTheme="minorHAnsi" w:hAnsiTheme="minorHAnsi"/>
          <w:sz w:val="24"/>
          <w:szCs w:val="24"/>
        </w:rPr>
        <w:t xml:space="preserve">vypočten dle </w:t>
      </w:r>
      <w:r w:rsidRPr="00120D60">
        <w:rPr>
          <w:rFonts w:asciiTheme="minorHAnsi" w:hAnsiTheme="minorHAnsi"/>
          <w:sz w:val="24"/>
          <w:szCs w:val="24"/>
        </w:rPr>
        <w:t>následujícího vzorce</w:t>
      </w:r>
    </w:p>
    <w:p w14:paraId="154AF622" w14:textId="18A83FC8" w:rsidR="004B2D4B" w:rsidRPr="00CE0A9C" w:rsidRDefault="005A1D56" w:rsidP="004B2D4B">
      <w:pPr>
        <w:rPr>
          <w:rFonts w:asciiTheme="minorHAnsi" w:hAnsiTheme="minorHAnsi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Theme="minorHAnsi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Theme="minorHAnsi"/>
                  <w:sz w:val="24"/>
                  <w:szCs w:val="24"/>
                </w:rPr>
                <m:t>K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mzdy</m:t>
              </m:r>
            </m:sub>
          </m:sSub>
          <m:r>
            <m:rPr>
              <m:sty m:val="b"/>
            </m:rPr>
            <w:rPr>
              <w:rFonts w:ascii="Cambria Math" w:hAnsi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Theme="minorHAnsi"/>
                  <w:b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Theme="minorHAnsi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PM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m:rPr>
                      <m:sty m:val="b"/>
                    </m:rPr>
                    <w:rPr>
                      <w:rFonts w:asciiTheme="minorHAnsi" w:hAnsiTheme="minorHAnsi"/>
                      <w:sz w:val="24"/>
                      <w:szCs w:val="24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Theme="minorHAnsi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PM</m:t>
                  </m:r>
                </m:e>
                <m:sub>
                  <m:eqArr>
                    <m:eqArrPr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2019</m:t>
                      </m:r>
                    </m:e>
                    <m:e/>
                  </m:eqArr>
                </m:sub>
              </m:sSub>
            </m:den>
          </m:f>
        </m:oMath>
      </m:oMathPara>
    </w:p>
    <w:p w14:paraId="77D14612" w14:textId="77777777" w:rsidR="00DC355D" w:rsidRPr="00CE0A9C" w:rsidRDefault="00DC355D" w:rsidP="00E87A98">
      <w:pPr>
        <w:spacing w:after="0"/>
        <w:rPr>
          <w:rFonts w:asciiTheme="minorHAnsi" w:hAnsiTheme="minorHAnsi"/>
          <w:sz w:val="24"/>
          <w:szCs w:val="24"/>
        </w:rPr>
      </w:pPr>
      <w:r w:rsidRPr="00CE0A9C">
        <w:rPr>
          <w:rFonts w:asciiTheme="minorHAnsi" w:hAnsiTheme="minorHAnsi"/>
          <w:sz w:val="24"/>
          <w:szCs w:val="24"/>
        </w:rPr>
        <w:t>Kde</w:t>
      </w:r>
    </w:p>
    <w:p w14:paraId="327A2AEF" w14:textId="0B11F1C0" w:rsidR="004B2D4B" w:rsidRPr="00CE0A9C" w:rsidRDefault="004B2D4B" w:rsidP="00E87A98">
      <w:pPr>
        <w:spacing w:after="0"/>
        <w:ind w:left="993" w:hanging="993"/>
        <w:jc w:val="both"/>
        <w:rPr>
          <w:rFonts w:asciiTheme="minorHAnsi" w:hAnsiTheme="minorHAnsi"/>
          <w:b/>
          <w:sz w:val="24"/>
          <w:szCs w:val="24"/>
        </w:rPr>
      </w:pPr>
      <w:r w:rsidRPr="00CE0A9C">
        <w:rPr>
          <w:rFonts w:asciiTheme="minorHAnsi" w:hAnsiTheme="minorHAnsi"/>
          <w:b/>
          <w:sz w:val="24"/>
          <w:szCs w:val="24"/>
        </w:rPr>
        <w:t>PM</w:t>
      </w:r>
      <w:r w:rsidR="00DD7D6C" w:rsidRPr="00CE0A9C">
        <w:rPr>
          <w:rFonts w:asciiTheme="minorHAnsi" w:hAnsiTheme="minorHAnsi"/>
          <w:b/>
          <w:sz w:val="24"/>
          <w:szCs w:val="24"/>
          <w:vertAlign w:val="subscript"/>
        </w:rPr>
        <w:t>20</w:t>
      </w:r>
      <w:r w:rsidR="00120D60">
        <w:rPr>
          <w:rFonts w:asciiTheme="minorHAnsi" w:hAnsiTheme="minorHAnsi"/>
          <w:b/>
          <w:sz w:val="24"/>
          <w:szCs w:val="24"/>
          <w:vertAlign w:val="subscript"/>
        </w:rPr>
        <w:t>19</w:t>
      </w:r>
      <w:r w:rsidRPr="00CE0A9C">
        <w:rPr>
          <w:rFonts w:asciiTheme="minorHAnsi" w:hAnsiTheme="minorHAnsi"/>
          <w:b/>
          <w:sz w:val="24"/>
          <w:szCs w:val="24"/>
        </w:rPr>
        <w:t xml:space="preserve"> </w:t>
      </w:r>
      <w:r w:rsidR="00DC355D" w:rsidRPr="00CE0A9C">
        <w:rPr>
          <w:rFonts w:asciiTheme="minorHAnsi" w:hAnsiTheme="minorHAnsi"/>
          <w:b/>
          <w:sz w:val="24"/>
          <w:szCs w:val="24"/>
        </w:rPr>
        <w:tab/>
      </w:r>
      <w:r w:rsidRPr="00CE0A9C">
        <w:rPr>
          <w:rFonts w:asciiTheme="minorHAnsi" w:hAnsiTheme="minorHAnsi"/>
          <w:sz w:val="24"/>
          <w:szCs w:val="24"/>
        </w:rPr>
        <w:t>představuje průměrnou hrubou měsíční mzdu v odvětví</w:t>
      </w:r>
      <w:r w:rsidRPr="00CE0A9C">
        <w:rPr>
          <w:rFonts w:asciiTheme="minorHAnsi" w:hAnsiTheme="minorHAnsi"/>
          <w:b/>
          <w:sz w:val="24"/>
          <w:szCs w:val="24"/>
        </w:rPr>
        <w:t xml:space="preserve"> </w:t>
      </w:r>
      <w:r w:rsidRPr="00CE0A9C">
        <w:rPr>
          <w:rFonts w:asciiTheme="minorHAnsi" w:hAnsiTheme="minorHAnsi" w:cs="Arial"/>
          <w:sz w:val="24"/>
          <w:szCs w:val="24"/>
        </w:rPr>
        <w:t>Do</w:t>
      </w:r>
      <w:r w:rsidR="00BD7237" w:rsidRPr="00CE0A9C">
        <w:rPr>
          <w:rFonts w:asciiTheme="minorHAnsi" w:hAnsiTheme="minorHAnsi" w:cs="Arial"/>
          <w:sz w:val="24"/>
          <w:szCs w:val="24"/>
        </w:rPr>
        <w:t xml:space="preserve">prava a skladování v roce </w:t>
      </w:r>
      <w:r w:rsidR="00DD7D6C" w:rsidRPr="00CE0A9C">
        <w:rPr>
          <w:rFonts w:asciiTheme="minorHAnsi" w:hAnsiTheme="minorHAnsi" w:cs="Arial"/>
          <w:sz w:val="24"/>
          <w:szCs w:val="24"/>
        </w:rPr>
        <w:t>20</w:t>
      </w:r>
      <w:r w:rsidR="00120D60">
        <w:rPr>
          <w:rFonts w:asciiTheme="minorHAnsi" w:hAnsiTheme="minorHAnsi" w:cs="Arial"/>
          <w:sz w:val="24"/>
          <w:szCs w:val="24"/>
        </w:rPr>
        <w:t>19</w:t>
      </w:r>
      <w:r w:rsidR="00BD7237" w:rsidRPr="00CE0A9C">
        <w:rPr>
          <w:rFonts w:asciiTheme="minorHAnsi" w:hAnsiTheme="minorHAnsi" w:cs="Arial"/>
          <w:sz w:val="24"/>
          <w:szCs w:val="24"/>
        </w:rPr>
        <w:t xml:space="preserve"> </w:t>
      </w:r>
      <w:r w:rsidRPr="00CE0A9C">
        <w:rPr>
          <w:rFonts w:asciiTheme="minorHAnsi" w:hAnsiTheme="minorHAnsi" w:cs="Arial"/>
          <w:sz w:val="24"/>
          <w:szCs w:val="24"/>
        </w:rPr>
        <w:t xml:space="preserve">podle „Průměrné hrubé měsíční mzdy podle odvětví – sekce CZ-NACE v odvětví H Doprava a skladování“ Českého statistického úřadu </w:t>
      </w:r>
    </w:p>
    <w:p w14:paraId="13CDD92F" w14:textId="77777777" w:rsidR="00126506" w:rsidRPr="00120D60" w:rsidRDefault="004B2D4B" w:rsidP="00AA69D3">
      <w:pPr>
        <w:spacing w:after="0"/>
        <w:ind w:left="993" w:hanging="993"/>
        <w:jc w:val="both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hAnsiTheme="minorHAnsi"/>
          <w:b/>
          <w:sz w:val="24"/>
          <w:szCs w:val="24"/>
        </w:rPr>
        <w:t>PM</w:t>
      </w:r>
      <w:r w:rsidRPr="00CE0A9C">
        <w:rPr>
          <w:rFonts w:asciiTheme="minorHAnsi" w:hAnsiTheme="minorHAnsi"/>
          <w:b/>
          <w:sz w:val="24"/>
          <w:szCs w:val="24"/>
          <w:vertAlign w:val="subscript"/>
        </w:rPr>
        <w:t>n-1</w:t>
      </w:r>
      <w:r w:rsidRPr="00CE0A9C">
        <w:rPr>
          <w:rFonts w:asciiTheme="minorHAnsi" w:hAnsiTheme="minorHAnsi"/>
          <w:b/>
          <w:sz w:val="24"/>
          <w:szCs w:val="24"/>
        </w:rPr>
        <w:t xml:space="preserve"> </w:t>
      </w:r>
      <w:r w:rsidR="00DC355D" w:rsidRPr="00CE0A9C">
        <w:rPr>
          <w:rFonts w:asciiTheme="minorHAnsi" w:hAnsiTheme="minorHAnsi"/>
          <w:b/>
          <w:sz w:val="24"/>
          <w:szCs w:val="24"/>
        </w:rPr>
        <w:tab/>
      </w:r>
      <w:r w:rsidRPr="00CE0A9C">
        <w:rPr>
          <w:rFonts w:asciiTheme="minorHAnsi" w:hAnsiTheme="minorHAnsi"/>
          <w:sz w:val="24"/>
          <w:szCs w:val="24"/>
        </w:rPr>
        <w:t>představuje průměrnou hrubou měsíční mzdu v odvětví</w:t>
      </w:r>
      <w:r w:rsidRPr="00CE0A9C">
        <w:rPr>
          <w:rFonts w:asciiTheme="minorHAnsi" w:hAnsiTheme="minorHAnsi"/>
          <w:b/>
          <w:sz w:val="24"/>
          <w:szCs w:val="24"/>
        </w:rPr>
        <w:t xml:space="preserve"> </w:t>
      </w:r>
      <w:r w:rsidR="0033482F" w:rsidRPr="00CE0A9C">
        <w:rPr>
          <w:rFonts w:asciiTheme="minorHAnsi" w:hAnsiTheme="minorHAnsi" w:cs="Arial"/>
          <w:sz w:val="24"/>
          <w:szCs w:val="24"/>
        </w:rPr>
        <w:t xml:space="preserve">Doprava a skladování </w:t>
      </w:r>
      <w:r w:rsidRPr="00CE0A9C">
        <w:rPr>
          <w:rFonts w:asciiTheme="minorHAnsi" w:hAnsiTheme="minorHAnsi" w:cs="Arial"/>
          <w:sz w:val="24"/>
          <w:szCs w:val="24"/>
        </w:rPr>
        <w:t xml:space="preserve">za celý kalendářní rok </w:t>
      </w:r>
      <w:r w:rsidRPr="00120D60">
        <w:rPr>
          <w:rFonts w:asciiTheme="minorHAnsi" w:hAnsiTheme="minorHAnsi" w:cs="Arial"/>
          <w:sz w:val="24"/>
          <w:szCs w:val="24"/>
        </w:rPr>
        <w:t>bezprostředně předcházející pří</w:t>
      </w:r>
      <w:r w:rsidR="00A955A8" w:rsidRPr="00120D60">
        <w:rPr>
          <w:rFonts w:asciiTheme="minorHAnsi" w:hAnsiTheme="minorHAnsi" w:cs="Arial"/>
          <w:sz w:val="24"/>
          <w:szCs w:val="24"/>
        </w:rPr>
        <w:t xml:space="preserve">slušnému kalendářnímu roku „n“ </w:t>
      </w:r>
      <w:r w:rsidRPr="00120D60">
        <w:rPr>
          <w:rFonts w:asciiTheme="minorHAnsi" w:hAnsiTheme="minorHAnsi" w:cs="Arial"/>
          <w:sz w:val="24"/>
          <w:szCs w:val="24"/>
        </w:rPr>
        <w:t>podle „Průměrné hrubé měsíční mzdy podle odvětví – sekce CZ-NACE v odvětví H Doprava a skladování“ Českého statistického úřadu</w:t>
      </w:r>
      <w:r w:rsidR="00126506" w:rsidRPr="00120D60">
        <w:rPr>
          <w:rFonts w:asciiTheme="minorHAnsi" w:hAnsiTheme="minorHAnsi" w:cs="Arial"/>
          <w:sz w:val="24"/>
          <w:szCs w:val="24"/>
        </w:rPr>
        <w:t>.</w:t>
      </w:r>
    </w:p>
    <w:p w14:paraId="5B11A90E" w14:textId="0C99CF8C" w:rsidR="004B2D4B" w:rsidRPr="00CE0A9C" w:rsidRDefault="00126506" w:rsidP="00AA69D3">
      <w:pPr>
        <w:spacing w:after="0"/>
        <w:ind w:left="993" w:hanging="993"/>
        <w:jc w:val="both"/>
        <w:rPr>
          <w:rFonts w:asciiTheme="minorHAnsi" w:hAnsiTheme="minorHAnsi" w:cs="Arial"/>
          <w:sz w:val="24"/>
          <w:szCs w:val="24"/>
        </w:rPr>
      </w:pPr>
      <w:r w:rsidRPr="00120D60">
        <w:rPr>
          <w:rFonts w:asciiTheme="minorHAnsi" w:hAnsiTheme="minorHAnsi"/>
          <w:b/>
          <w:sz w:val="24"/>
          <w:szCs w:val="24"/>
        </w:rPr>
        <w:t xml:space="preserve">První </w:t>
      </w:r>
      <w:r w:rsidR="00DD7D6C" w:rsidRPr="00120D60">
        <w:rPr>
          <w:rFonts w:asciiTheme="minorHAnsi" w:hAnsiTheme="minorHAnsi"/>
          <w:b/>
          <w:sz w:val="24"/>
          <w:szCs w:val="24"/>
        </w:rPr>
        <w:t>změna je možná až v roce 202</w:t>
      </w:r>
      <w:r w:rsidR="00120D60" w:rsidRPr="00120D60">
        <w:rPr>
          <w:rFonts w:asciiTheme="minorHAnsi" w:hAnsiTheme="minorHAnsi"/>
          <w:b/>
          <w:sz w:val="24"/>
          <w:szCs w:val="24"/>
        </w:rPr>
        <w:t>1</w:t>
      </w:r>
      <w:r w:rsidR="00AA69D3" w:rsidRPr="00120D60">
        <w:rPr>
          <w:rFonts w:asciiTheme="minorHAnsi" w:hAnsiTheme="minorHAnsi"/>
          <w:b/>
          <w:sz w:val="24"/>
          <w:szCs w:val="24"/>
        </w:rPr>
        <w:t>.</w:t>
      </w:r>
      <w:r w:rsidRPr="00CE0A9C">
        <w:rPr>
          <w:rFonts w:asciiTheme="minorHAnsi" w:hAnsiTheme="minorHAnsi" w:cs="Arial"/>
          <w:sz w:val="24"/>
          <w:szCs w:val="24"/>
        </w:rPr>
        <w:t xml:space="preserve"> </w:t>
      </w:r>
      <w:r w:rsidR="004B2D4B" w:rsidRPr="00CE0A9C">
        <w:rPr>
          <w:rFonts w:asciiTheme="minorHAnsi" w:hAnsiTheme="minorHAnsi" w:cs="Arial"/>
          <w:sz w:val="24"/>
          <w:szCs w:val="24"/>
        </w:rPr>
        <w:t xml:space="preserve"> </w:t>
      </w:r>
    </w:p>
    <w:p w14:paraId="4F8F54C7" w14:textId="77777777" w:rsidR="00D42945" w:rsidRPr="00CE0A9C" w:rsidRDefault="00D42945" w:rsidP="0069542F">
      <w:pPr>
        <w:pStyle w:val="Nadpis4"/>
        <w:numPr>
          <w:ilvl w:val="2"/>
          <w:numId w:val="15"/>
        </w:numPr>
        <w:ind w:left="0" w:firstLine="0"/>
        <w:rPr>
          <w:rFonts w:asciiTheme="minorHAnsi" w:hAnsiTheme="minorHAnsi" w:cs="Arial"/>
          <w:sz w:val="24"/>
          <w:szCs w:val="24"/>
          <w:lang w:val="cs-CZ"/>
        </w:rPr>
      </w:pPr>
      <w:r w:rsidRPr="00CE0A9C">
        <w:rPr>
          <w:rFonts w:asciiTheme="minorHAnsi" w:hAnsiTheme="minorHAnsi" w:cs="Arial"/>
          <w:sz w:val="24"/>
          <w:szCs w:val="24"/>
          <w:lang w:val="cs-CZ"/>
        </w:rPr>
        <w:t>Změna C</w:t>
      </w:r>
      <w:r w:rsidRPr="00CE0A9C">
        <w:rPr>
          <w:rFonts w:asciiTheme="minorHAnsi" w:hAnsiTheme="minorHAnsi" w:cs="Arial"/>
          <w:sz w:val="24"/>
          <w:szCs w:val="24"/>
          <w:vertAlign w:val="subscript"/>
          <w:lang w:val="cs-CZ"/>
        </w:rPr>
        <w:t>DV</w:t>
      </w:r>
      <w:r w:rsidRPr="00CE0A9C">
        <w:rPr>
          <w:rFonts w:asciiTheme="minorHAnsi" w:hAnsiTheme="minorHAnsi" w:cs="Arial"/>
          <w:sz w:val="24"/>
          <w:szCs w:val="24"/>
          <w:lang w:val="cs-CZ"/>
        </w:rPr>
        <w:t xml:space="preserve"> při změně ceny pohonných hmot:</w:t>
      </w:r>
      <w:bookmarkEnd w:id="3"/>
    </w:p>
    <w:p w14:paraId="48B43633" w14:textId="2721FF07" w:rsidR="005361D6" w:rsidRPr="00CE0A9C" w:rsidRDefault="005361D6" w:rsidP="005361D6">
      <w:pPr>
        <w:rPr>
          <w:rFonts w:asciiTheme="minorHAnsi" w:hAnsiTheme="minorHAnsi"/>
        </w:rPr>
      </w:pPr>
      <w:r w:rsidRPr="00CE0A9C">
        <w:rPr>
          <w:rFonts w:asciiTheme="minorHAnsi" w:hAnsiTheme="minorHAnsi"/>
        </w:rPr>
        <w:t>Vzorec pro úpravu Nákladů na pohonné hmoty je následující:</w:t>
      </w:r>
    </w:p>
    <w:p w14:paraId="5E418449" w14:textId="22DBAEB1" w:rsidR="0060176C" w:rsidRPr="00CE0A9C" w:rsidRDefault="0060176C" w:rsidP="005361D6">
      <w:pPr>
        <w:rPr>
          <w:rFonts w:asciiTheme="minorHAnsi" w:hAnsiTheme="minorHAnsi"/>
          <w:b/>
          <w:u w:val="single"/>
        </w:rPr>
      </w:pPr>
      <w:r w:rsidRPr="00CE0A9C">
        <w:rPr>
          <w:rFonts w:asciiTheme="minorHAnsi" w:hAnsiTheme="minorHAnsi"/>
          <w:b/>
          <w:u w:val="single"/>
        </w:rPr>
        <w:t>Nafta, LPG, CNG</w:t>
      </w:r>
    </w:p>
    <w:p w14:paraId="44902F8C" w14:textId="77777777" w:rsidR="0069542F" w:rsidRPr="00CE0A9C" w:rsidRDefault="0069542F" w:rsidP="0069542F">
      <w:pPr>
        <w:jc w:val="center"/>
        <w:rPr>
          <w:rFonts w:asciiTheme="minorHAnsi" w:hAnsiTheme="minorHAnsi"/>
          <w:b/>
          <w:sz w:val="24"/>
          <w:szCs w:val="24"/>
        </w:rPr>
      </w:pPr>
      <w:proofErr w:type="spellStart"/>
      <w:r w:rsidRPr="00CE0A9C">
        <w:rPr>
          <w:rFonts w:asciiTheme="minorHAnsi" w:hAnsiTheme="minorHAnsi"/>
          <w:b/>
          <w:sz w:val="24"/>
          <w:szCs w:val="24"/>
        </w:rPr>
        <w:t>N</w:t>
      </w:r>
      <w:r w:rsidR="00E6424E" w:rsidRPr="00CE0A9C">
        <w:rPr>
          <w:rFonts w:asciiTheme="minorHAnsi" w:hAnsiTheme="minorHAnsi"/>
          <w:b/>
          <w:sz w:val="24"/>
          <w:szCs w:val="24"/>
          <w:vertAlign w:val="subscript"/>
        </w:rPr>
        <w:t>PHM</w:t>
      </w:r>
      <w:r w:rsidRPr="00CE0A9C">
        <w:rPr>
          <w:rFonts w:asciiTheme="minorHAnsi" w:hAnsiTheme="minorHAnsi"/>
          <w:b/>
          <w:sz w:val="24"/>
          <w:szCs w:val="24"/>
          <w:vertAlign w:val="subscript"/>
        </w:rPr>
        <w:t>n</w:t>
      </w:r>
      <w:proofErr w:type="spellEnd"/>
      <w:r w:rsidRPr="00CE0A9C">
        <w:rPr>
          <w:rFonts w:asciiTheme="minorHAnsi" w:hAnsiTheme="minorHAnsi"/>
          <w:b/>
          <w:sz w:val="24"/>
          <w:szCs w:val="24"/>
        </w:rPr>
        <w:t xml:space="preserve"> = </w:t>
      </w:r>
      <w:proofErr w:type="spellStart"/>
      <w:r w:rsidRPr="00CE0A9C">
        <w:rPr>
          <w:rFonts w:asciiTheme="minorHAnsi" w:hAnsiTheme="minorHAnsi"/>
          <w:b/>
          <w:sz w:val="24"/>
          <w:szCs w:val="24"/>
        </w:rPr>
        <w:t>N</w:t>
      </w:r>
      <w:r w:rsidR="00E6424E" w:rsidRPr="00CE0A9C">
        <w:rPr>
          <w:rFonts w:asciiTheme="minorHAnsi" w:hAnsiTheme="minorHAnsi"/>
          <w:b/>
          <w:sz w:val="24"/>
          <w:szCs w:val="24"/>
          <w:vertAlign w:val="subscript"/>
        </w:rPr>
        <w:t>PHM</w:t>
      </w:r>
      <w:r w:rsidRPr="00CE0A9C">
        <w:rPr>
          <w:rFonts w:asciiTheme="minorHAnsi" w:hAnsiTheme="minorHAnsi"/>
          <w:b/>
          <w:sz w:val="24"/>
          <w:szCs w:val="24"/>
          <w:vertAlign w:val="subscript"/>
        </w:rPr>
        <w:t>n</w:t>
      </w:r>
      <w:r w:rsidR="00BD7237" w:rsidRPr="00CE0A9C">
        <w:rPr>
          <w:rFonts w:asciiTheme="minorHAnsi" w:hAnsiTheme="minorHAnsi"/>
          <w:b/>
          <w:sz w:val="24"/>
          <w:szCs w:val="24"/>
          <w:vertAlign w:val="subscript"/>
        </w:rPr>
        <w:t>abídka</w:t>
      </w:r>
      <w:proofErr w:type="spellEnd"/>
      <w:r w:rsidRPr="00CE0A9C">
        <w:rPr>
          <w:rFonts w:asciiTheme="minorHAnsi" w:hAnsiTheme="minorHAnsi"/>
          <w:b/>
          <w:sz w:val="24"/>
          <w:szCs w:val="24"/>
        </w:rPr>
        <w:t xml:space="preserve"> * K</w:t>
      </w:r>
      <w:r w:rsidRPr="00CE0A9C">
        <w:rPr>
          <w:rFonts w:asciiTheme="minorHAnsi" w:hAnsiTheme="minorHAnsi"/>
          <w:b/>
          <w:sz w:val="24"/>
          <w:szCs w:val="24"/>
          <w:vertAlign w:val="subscript"/>
        </w:rPr>
        <w:t>PHM</w:t>
      </w:r>
    </w:p>
    <w:p w14:paraId="6A7CF2B6" w14:textId="77777777" w:rsidR="00EE0863" w:rsidRPr="00CE0A9C" w:rsidRDefault="00D42945" w:rsidP="00E87A98">
      <w:pPr>
        <w:spacing w:after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E0A9C">
        <w:rPr>
          <w:rFonts w:asciiTheme="minorHAnsi" w:eastAsia="Times New Roman" w:hAnsiTheme="minorHAnsi" w:cs="Arial"/>
          <w:sz w:val="24"/>
          <w:szCs w:val="24"/>
        </w:rPr>
        <w:t>Kde</w:t>
      </w:r>
    </w:p>
    <w:p w14:paraId="56781CB0" w14:textId="77777777" w:rsidR="0069542F" w:rsidRPr="00CE0A9C" w:rsidRDefault="0069542F" w:rsidP="00DC355D">
      <w:pPr>
        <w:spacing w:after="0"/>
        <w:ind w:left="993" w:hanging="993"/>
        <w:jc w:val="both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CE0A9C">
        <w:rPr>
          <w:rFonts w:asciiTheme="minorHAnsi" w:eastAsia="Times New Roman" w:hAnsiTheme="minorHAnsi" w:cs="Arial"/>
          <w:b/>
          <w:sz w:val="24"/>
          <w:szCs w:val="24"/>
        </w:rPr>
        <w:t>N</w:t>
      </w:r>
      <w:r w:rsidR="00E6424E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PHM</w:t>
      </w:r>
      <w:r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n</w:t>
      </w:r>
      <w:proofErr w:type="spellEnd"/>
      <w:r w:rsidRPr="00CE0A9C">
        <w:rPr>
          <w:rFonts w:asciiTheme="minorHAnsi" w:eastAsia="Times New Roman" w:hAnsiTheme="minorHAnsi" w:cs="Arial"/>
          <w:b/>
          <w:sz w:val="24"/>
          <w:szCs w:val="24"/>
        </w:rPr>
        <w:t xml:space="preserve"> </w:t>
      </w:r>
      <w:r w:rsidR="00DC355D" w:rsidRPr="00CE0A9C">
        <w:rPr>
          <w:rFonts w:asciiTheme="minorHAnsi" w:eastAsia="Times New Roman" w:hAnsiTheme="minorHAnsi" w:cs="Arial"/>
          <w:b/>
          <w:sz w:val="24"/>
          <w:szCs w:val="24"/>
        </w:rPr>
        <w:tab/>
      </w:r>
      <w:r w:rsidRPr="00CE0A9C">
        <w:rPr>
          <w:rFonts w:asciiTheme="minorHAnsi" w:eastAsia="Times New Roman" w:hAnsiTheme="minorHAnsi" w:cs="Arial"/>
          <w:sz w:val="24"/>
          <w:szCs w:val="24"/>
        </w:rPr>
        <w:t xml:space="preserve">představuje </w:t>
      </w:r>
      <w:r w:rsidR="005A7497" w:rsidRPr="00CE0A9C">
        <w:rPr>
          <w:rFonts w:asciiTheme="minorHAnsi" w:eastAsia="Times New Roman" w:hAnsiTheme="minorHAnsi" w:cs="Arial"/>
          <w:sz w:val="24"/>
          <w:szCs w:val="24"/>
        </w:rPr>
        <w:t>upravené Náklady na pohonné hmoty za příslušný kalendářní rok „n“ (nová výše Nákladů na pohonné hmoty)</w:t>
      </w:r>
      <w:r w:rsidR="00B8514F" w:rsidRPr="00CE0A9C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B8514F" w:rsidRPr="00CE0A9C">
        <w:rPr>
          <w:rFonts w:asciiTheme="minorHAnsi" w:hAnsiTheme="minorHAnsi" w:cs="Arial"/>
          <w:sz w:val="24"/>
          <w:szCs w:val="24"/>
        </w:rPr>
        <w:t>[</w:t>
      </w:r>
      <w:r w:rsidR="007D13AD" w:rsidRPr="00CE0A9C">
        <w:rPr>
          <w:rFonts w:asciiTheme="minorHAnsi" w:hAnsiTheme="minorHAnsi" w:cs="Arial"/>
          <w:sz w:val="24"/>
          <w:szCs w:val="24"/>
        </w:rPr>
        <w:t>Kč/</w:t>
      </w:r>
      <w:proofErr w:type="gramStart"/>
      <w:r w:rsidR="007D13AD" w:rsidRPr="00CE0A9C">
        <w:rPr>
          <w:rFonts w:asciiTheme="minorHAnsi" w:hAnsiTheme="minorHAnsi" w:cs="Arial"/>
          <w:sz w:val="24"/>
          <w:szCs w:val="24"/>
        </w:rPr>
        <w:t>1</w:t>
      </w:r>
      <w:r w:rsidR="00FF6722" w:rsidRPr="00CE0A9C">
        <w:rPr>
          <w:rFonts w:asciiTheme="minorHAnsi" w:hAnsiTheme="minorHAnsi" w:cs="Arial"/>
          <w:sz w:val="24"/>
          <w:szCs w:val="24"/>
        </w:rPr>
        <w:t>km</w:t>
      </w:r>
      <w:proofErr w:type="gramEnd"/>
      <w:r w:rsidR="00FF6722" w:rsidRPr="00CE0A9C">
        <w:rPr>
          <w:rFonts w:asciiTheme="minorHAnsi" w:hAnsiTheme="minorHAnsi" w:cs="Arial"/>
          <w:sz w:val="24"/>
          <w:szCs w:val="24"/>
        </w:rPr>
        <w:t xml:space="preserve"> JŘ</w:t>
      </w:r>
      <w:r w:rsidR="00B8514F" w:rsidRPr="00CE0A9C">
        <w:rPr>
          <w:rFonts w:asciiTheme="minorHAnsi" w:hAnsiTheme="minorHAnsi" w:cs="Arial"/>
          <w:sz w:val="24"/>
          <w:szCs w:val="24"/>
        </w:rPr>
        <w:t>]</w:t>
      </w:r>
    </w:p>
    <w:p w14:paraId="58F16D58" w14:textId="77777777" w:rsidR="005A7497" w:rsidRPr="00CE0A9C" w:rsidRDefault="005A7497" w:rsidP="00DC355D">
      <w:pPr>
        <w:spacing w:after="0"/>
        <w:ind w:left="993" w:hanging="993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40FCA7E7" w14:textId="77777777" w:rsidR="00E87A98" w:rsidRPr="00CE0A9C" w:rsidRDefault="005A7497" w:rsidP="00AA69D3">
      <w:pPr>
        <w:ind w:left="1410" w:hanging="1410"/>
        <w:rPr>
          <w:rFonts w:asciiTheme="minorHAnsi" w:hAnsiTheme="minorHAnsi"/>
          <w:sz w:val="24"/>
          <w:szCs w:val="24"/>
        </w:rPr>
      </w:pPr>
      <w:proofErr w:type="spellStart"/>
      <w:r w:rsidRPr="00CE0A9C">
        <w:rPr>
          <w:rFonts w:asciiTheme="minorHAnsi" w:eastAsia="Times New Roman" w:hAnsiTheme="minorHAnsi" w:cs="Arial"/>
          <w:b/>
          <w:sz w:val="24"/>
          <w:szCs w:val="24"/>
        </w:rPr>
        <w:t>N</w:t>
      </w:r>
      <w:r w:rsidR="00E6424E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PHM</w:t>
      </w:r>
      <w:r w:rsidR="00BD7237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nabídka</w:t>
      </w:r>
      <w:proofErr w:type="spellEnd"/>
      <w:r w:rsidRPr="00CE0A9C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DC355D" w:rsidRPr="00CE0A9C">
        <w:rPr>
          <w:rFonts w:asciiTheme="minorHAnsi" w:eastAsia="Times New Roman" w:hAnsiTheme="minorHAnsi" w:cs="Arial"/>
          <w:sz w:val="24"/>
          <w:szCs w:val="24"/>
        </w:rPr>
        <w:tab/>
      </w:r>
      <w:r w:rsidR="00BD7237" w:rsidRPr="00CE0A9C">
        <w:rPr>
          <w:rFonts w:asciiTheme="minorHAnsi" w:hAnsiTheme="minorHAnsi"/>
          <w:sz w:val="24"/>
          <w:szCs w:val="24"/>
        </w:rPr>
        <w:t xml:space="preserve">představuje </w:t>
      </w:r>
      <w:r w:rsidR="00032118" w:rsidRPr="00CE0A9C">
        <w:rPr>
          <w:rFonts w:asciiTheme="minorHAnsi" w:hAnsiTheme="minorHAnsi"/>
          <w:sz w:val="24"/>
          <w:szCs w:val="24"/>
        </w:rPr>
        <w:t>Náklady na pohonné hmoty</w:t>
      </w:r>
      <w:r w:rsidR="00BD7237" w:rsidRPr="00CE0A9C">
        <w:rPr>
          <w:rFonts w:asciiTheme="minorHAnsi" w:hAnsiTheme="minorHAnsi"/>
          <w:sz w:val="24"/>
          <w:szCs w:val="24"/>
        </w:rPr>
        <w:t xml:space="preserve"> na 1 </w:t>
      </w:r>
      <w:r w:rsidR="00FF6722" w:rsidRPr="00CE0A9C">
        <w:rPr>
          <w:rFonts w:asciiTheme="minorHAnsi" w:hAnsiTheme="minorHAnsi"/>
          <w:sz w:val="24"/>
          <w:szCs w:val="24"/>
        </w:rPr>
        <w:t>km JŘ</w:t>
      </w:r>
      <w:r w:rsidR="00BD7237" w:rsidRPr="00CE0A9C">
        <w:rPr>
          <w:rFonts w:asciiTheme="minorHAnsi" w:hAnsiTheme="minorHAnsi"/>
          <w:sz w:val="24"/>
          <w:szCs w:val="24"/>
        </w:rPr>
        <w:t xml:space="preserve"> </w:t>
      </w:r>
      <w:r w:rsidR="00032118" w:rsidRPr="00CE0A9C">
        <w:rPr>
          <w:rFonts w:asciiTheme="minorHAnsi" w:hAnsiTheme="minorHAnsi"/>
          <w:sz w:val="24"/>
          <w:szCs w:val="24"/>
        </w:rPr>
        <w:t>uvedené</w:t>
      </w:r>
      <w:r w:rsidR="00BD7237" w:rsidRPr="00CE0A9C">
        <w:rPr>
          <w:rFonts w:asciiTheme="minorHAnsi" w:hAnsiTheme="minorHAnsi"/>
          <w:sz w:val="24"/>
          <w:szCs w:val="24"/>
        </w:rPr>
        <w:t xml:space="preserve"> v příloze č. </w:t>
      </w:r>
      <w:r w:rsidR="00A955A8" w:rsidRPr="00CE0A9C">
        <w:rPr>
          <w:rFonts w:asciiTheme="minorHAnsi" w:hAnsiTheme="minorHAnsi"/>
          <w:sz w:val="24"/>
          <w:szCs w:val="24"/>
        </w:rPr>
        <w:t>3</w:t>
      </w:r>
      <w:r w:rsidR="00BD7237" w:rsidRPr="00CE0A9C">
        <w:rPr>
          <w:rFonts w:asciiTheme="minorHAnsi" w:hAnsiTheme="minorHAnsi"/>
          <w:sz w:val="24"/>
          <w:szCs w:val="24"/>
        </w:rPr>
        <w:t xml:space="preserve"> Smlouvy – Závazná nabídka dopravce, řádek </w:t>
      </w:r>
      <w:r w:rsidR="00032118" w:rsidRPr="00CE0A9C">
        <w:rPr>
          <w:rFonts w:asciiTheme="minorHAnsi" w:hAnsiTheme="minorHAnsi"/>
          <w:sz w:val="24"/>
          <w:szCs w:val="24"/>
        </w:rPr>
        <w:t>1</w:t>
      </w:r>
      <w:r w:rsidR="00BD7237" w:rsidRPr="00CE0A9C">
        <w:rPr>
          <w:rFonts w:asciiTheme="minorHAnsi" w:hAnsiTheme="minorHAnsi"/>
          <w:sz w:val="24"/>
          <w:szCs w:val="24"/>
        </w:rPr>
        <w:t xml:space="preserve">, sloupec A </w:t>
      </w:r>
      <w:r w:rsidR="00BD7237" w:rsidRPr="00CE0A9C">
        <w:rPr>
          <w:rFonts w:asciiTheme="minorHAnsi" w:hAnsiTheme="minorHAnsi" w:cs="Arial"/>
          <w:sz w:val="24"/>
          <w:szCs w:val="24"/>
        </w:rPr>
        <w:t>[Kč/</w:t>
      </w:r>
      <w:proofErr w:type="gramStart"/>
      <w:r w:rsidR="00BD7237" w:rsidRPr="00CE0A9C">
        <w:rPr>
          <w:rFonts w:asciiTheme="minorHAnsi" w:hAnsiTheme="minorHAnsi" w:cs="Arial"/>
          <w:sz w:val="24"/>
          <w:szCs w:val="24"/>
        </w:rPr>
        <w:t>1</w:t>
      </w:r>
      <w:r w:rsidR="00FF6722" w:rsidRPr="00CE0A9C">
        <w:rPr>
          <w:rFonts w:asciiTheme="minorHAnsi" w:hAnsiTheme="minorHAnsi" w:cs="Arial"/>
          <w:sz w:val="24"/>
          <w:szCs w:val="24"/>
        </w:rPr>
        <w:t>km</w:t>
      </w:r>
      <w:proofErr w:type="gramEnd"/>
      <w:r w:rsidR="00FF6722" w:rsidRPr="00CE0A9C">
        <w:rPr>
          <w:rFonts w:asciiTheme="minorHAnsi" w:hAnsiTheme="minorHAnsi" w:cs="Arial"/>
          <w:sz w:val="24"/>
          <w:szCs w:val="24"/>
        </w:rPr>
        <w:t xml:space="preserve"> JŘ</w:t>
      </w:r>
      <w:r w:rsidR="00BD7237" w:rsidRPr="00CE0A9C">
        <w:rPr>
          <w:rFonts w:asciiTheme="minorHAnsi" w:hAnsiTheme="minorHAnsi" w:cs="Arial"/>
          <w:sz w:val="24"/>
          <w:szCs w:val="24"/>
        </w:rPr>
        <w:t>]</w:t>
      </w:r>
    </w:p>
    <w:p w14:paraId="37C22814" w14:textId="77777777" w:rsidR="005A7497" w:rsidRPr="00CE0A9C" w:rsidRDefault="005A7497" w:rsidP="00DC355D">
      <w:pPr>
        <w:spacing w:before="240" w:after="0"/>
        <w:ind w:left="993" w:hanging="993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E0A9C">
        <w:rPr>
          <w:rFonts w:asciiTheme="minorHAnsi" w:eastAsia="Times New Roman" w:hAnsiTheme="minorHAnsi" w:cs="Arial"/>
          <w:b/>
          <w:sz w:val="24"/>
          <w:szCs w:val="24"/>
        </w:rPr>
        <w:t>K</w:t>
      </w:r>
      <w:r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PHM</w:t>
      </w:r>
      <w:r w:rsidRPr="00CE0A9C">
        <w:rPr>
          <w:rFonts w:asciiTheme="minorHAnsi" w:eastAsia="Times New Roman" w:hAnsiTheme="minorHAnsi" w:cs="Arial"/>
          <w:b/>
          <w:sz w:val="24"/>
          <w:szCs w:val="24"/>
        </w:rPr>
        <w:t> </w:t>
      </w:r>
      <w:r w:rsidRPr="00CE0A9C">
        <w:rPr>
          <w:rFonts w:asciiTheme="minorHAnsi" w:eastAsia="Times New Roman" w:hAnsiTheme="minorHAnsi" w:cs="Arial"/>
          <w:b/>
          <w:sz w:val="24"/>
          <w:szCs w:val="24"/>
        </w:rPr>
        <w:tab/>
      </w:r>
      <w:r w:rsidRPr="00CE0A9C">
        <w:rPr>
          <w:rFonts w:asciiTheme="minorHAnsi" w:eastAsia="Times New Roman" w:hAnsiTheme="minorHAnsi" w:cs="Arial"/>
          <w:sz w:val="24"/>
          <w:szCs w:val="24"/>
        </w:rPr>
        <w:t xml:space="preserve">představuje koeficient změny </w:t>
      </w:r>
      <w:r w:rsidRPr="00CE0A9C">
        <w:rPr>
          <w:rFonts w:asciiTheme="minorHAnsi" w:hAnsiTheme="minorHAnsi"/>
          <w:sz w:val="24"/>
          <w:szCs w:val="24"/>
        </w:rPr>
        <w:t>vypočten dle následujícího vzorce</w:t>
      </w:r>
      <w:r w:rsidRPr="00CE0A9C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14:paraId="2E8854F8" w14:textId="67C1E2F3" w:rsidR="00AC3A78" w:rsidRPr="00CE0A9C" w:rsidRDefault="005A1D56" w:rsidP="00DC355D">
      <w:pPr>
        <w:spacing w:before="240" w:after="0"/>
        <w:jc w:val="both"/>
        <w:rPr>
          <w:rFonts w:asciiTheme="minorHAnsi" w:eastAsia="Times New Roman" w:hAnsiTheme="minorHAnsi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Theme="minorHAnsi" w:cs="Arial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e>
            <m:sub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PHM</m:t>
              </m:r>
            </m:sub>
          </m:sSub>
          <m:r>
            <m:rPr>
              <m:sty m:val="b"/>
            </m:rPr>
            <w:rPr>
              <w:rFonts w:ascii="Cambria Math" w:hAnsiTheme="minorHAnsi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Theme="minorHAnsi" w:cs="Arial"/>
                  <w:b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Theme="minorHAnsi" w:cs="Arial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PN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  <m:r>
                    <m:rPr>
                      <m:sty m:val="b"/>
                    </m:rPr>
                    <w:rPr>
                      <w:rFonts w:asciiTheme="minorHAnsi" w:hAnsiTheme="minorHAnsi" w:cs="Arial"/>
                      <w:sz w:val="24"/>
                      <w:szCs w:val="24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P</m:t>
              </m:r>
              <m:sSub>
                <m:sSubPr>
                  <m:ctrlPr>
                    <w:rPr>
                      <w:rFonts w:ascii="Cambria Math" w:hAnsiTheme="minorHAnsi" w:cs="Arial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Theme="minorHAnsi" w:cs="Arial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2019</m:t>
                  </m:r>
                </m:sub>
              </m:sSub>
            </m:den>
          </m:f>
        </m:oMath>
      </m:oMathPara>
    </w:p>
    <w:p w14:paraId="3F306F6E" w14:textId="77777777" w:rsidR="005A7497" w:rsidRPr="00CE0A9C" w:rsidRDefault="005A7497" w:rsidP="00E87A98">
      <w:pPr>
        <w:spacing w:after="0"/>
        <w:ind w:left="705" w:hanging="705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E0A9C">
        <w:rPr>
          <w:rFonts w:asciiTheme="minorHAnsi" w:eastAsia="Times New Roman" w:hAnsiTheme="minorHAnsi" w:cs="Arial"/>
          <w:sz w:val="24"/>
          <w:szCs w:val="24"/>
        </w:rPr>
        <w:t>Kde</w:t>
      </w:r>
    </w:p>
    <w:p w14:paraId="402FB7C9" w14:textId="470566EA" w:rsidR="00AC3A78" w:rsidRPr="00CE0A9C" w:rsidRDefault="005A7497" w:rsidP="00DC355D">
      <w:pPr>
        <w:spacing w:after="0"/>
        <w:ind w:left="993" w:hanging="993"/>
        <w:jc w:val="both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eastAsia="Times New Roman" w:hAnsiTheme="minorHAnsi" w:cs="Arial"/>
          <w:b/>
          <w:sz w:val="24"/>
          <w:szCs w:val="24"/>
        </w:rPr>
        <w:t>PN</w:t>
      </w:r>
      <w:r w:rsidR="00DD7D6C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201</w:t>
      </w:r>
      <w:r w:rsidR="00120D60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9</w:t>
      </w:r>
      <w:r w:rsidR="004A1643" w:rsidRPr="00CE0A9C">
        <w:rPr>
          <w:rFonts w:asciiTheme="minorHAnsi" w:hAnsiTheme="minorHAnsi" w:cs="Arial"/>
          <w:sz w:val="24"/>
          <w:szCs w:val="24"/>
        </w:rPr>
        <w:t xml:space="preserve"> </w:t>
      </w:r>
      <w:r w:rsidR="00DC355D" w:rsidRPr="00CE0A9C">
        <w:rPr>
          <w:rFonts w:asciiTheme="minorHAnsi" w:hAnsiTheme="minorHAnsi" w:cs="Arial"/>
          <w:sz w:val="24"/>
          <w:szCs w:val="24"/>
        </w:rPr>
        <w:tab/>
      </w:r>
      <w:r w:rsidR="004A1643" w:rsidRPr="00CE0A9C">
        <w:rPr>
          <w:rFonts w:asciiTheme="minorHAnsi" w:hAnsiTheme="minorHAnsi" w:cs="Arial"/>
          <w:sz w:val="24"/>
          <w:szCs w:val="24"/>
        </w:rPr>
        <w:t xml:space="preserve">představuje </w:t>
      </w:r>
      <w:r w:rsidR="00AC3A78" w:rsidRPr="00CE0A9C">
        <w:rPr>
          <w:rFonts w:asciiTheme="minorHAnsi" w:hAnsiTheme="minorHAnsi" w:cs="Arial"/>
          <w:sz w:val="24"/>
          <w:szCs w:val="24"/>
        </w:rPr>
        <w:t xml:space="preserve">průměrnou </w:t>
      </w:r>
      <w:r w:rsidR="004A1643" w:rsidRPr="00CE0A9C">
        <w:rPr>
          <w:rFonts w:asciiTheme="minorHAnsi" w:hAnsiTheme="minorHAnsi" w:cs="Arial"/>
          <w:sz w:val="24"/>
          <w:szCs w:val="24"/>
        </w:rPr>
        <w:t xml:space="preserve">roční </w:t>
      </w:r>
      <w:r w:rsidR="00AC3A78" w:rsidRPr="00CE0A9C">
        <w:rPr>
          <w:rFonts w:asciiTheme="minorHAnsi" w:hAnsiTheme="minorHAnsi" w:cs="Arial"/>
          <w:sz w:val="24"/>
          <w:szCs w:val="24"/>
        </w:rPr>
        <w:t>spotřebitelskou cenu motorové nafty, resp. LPG v</w:t>
      </w:r>
      <w:r w:rsidR="004A1643" w:rsidRPr="00CE0A9C">
        <w:rPr>
          <w:rFonts w:asciiTheme="minorHAnsi" w:hAnsiTheme="minorHAnsi" w:cs="Arial"/>
          <w:sz w:val="24"/>
          <w:szCs w:val="24"/>
        </w:rPr>
        <w:t> </w:t>
      </w:r>
      <w:r w:rsidR="00AC3A78" w:rsidRPr="00CE0A9C">
        <w:rPr>
          <w:rFonts w:asciiTheme="minorHAnsi" w:hAnsiTheme="minorHAnsi" w:cs="Arial"/>
          <w:sz w:val="24"/>
          <w:szCs w:val="24"/>
        </w:rPr>
        <w:t xml:space="preserve">kalendářním roce </w:t>
      </w:r>
      <w:r w:rsidR="00BC04C6" w:rsidRPr="00CE0A9C">
        <w:rPr>
          <w:rFonts w:asciiTheme="minorHAnsi" w:hAnsiTheme="minorHAnsi" w:cs="Arial"/>
          <w:sz w:val="24"/>
          <w:szCs w:val="24"/>
        </w:rPr>
        <w:t>201</w:t>
      </w:r>
      <w:r w:rsidR="00120D60">
        <w:rPr>
          <w:rFonts w:asciiTheme="minorHAnsi" w:hAnsiTheme="minorHAnsi" w:cs="Arial"/>
          <w:sz w:val="24"/>
          <w:szCs w:val="24"/>
        </w:rPr>
        <w:t>9</w:t>
      </w:r>
      <w:r w:rsidR="004A1643" w:rsidRPr="00CE0A9C">
        <w:rPr>
          <w:rFonts w:asciiTheme="minorHAnsi" w:hAnsiTheme="minorHAnsi" w:cs="Arial"/>
          <w:sz w:val="24"/>
          <w:szCs w:val="24"/>
        </w:rPr>
        <w:t xml:space="preserve"> </w:t>
      </w:r>
      <w:r w:rsidR="003A0022" w:rsidRPr="00CE0A9C">
        <w:rPr>
          <w:rFonts w:asciiTheme="minorHAnsi" w:hAnsiTheme="minorHAnsi" w:cs="Arial"/>
          <w:sz w:val="24"/>
          <w:szCs w:val="24"/>
        </w:rPr>
        <w:t>zveřejn</w:t>
      </w:r>
      <w:r w:rsidR="001C3E23" w:rsidRPr="00CE0A9C">
        <w:rPr>
          <w:rFonts w:asciiTheme="minorHAnsi" w:hAnsiTheme="minorHAnsi" w:cs="Arial"/>
          <w:sz w:val="24"/>
          <w:szCs w:val="24"/>
        </w:rPr>
        <w:t>ěnou Českým statistickým úřadem</w:t>
      </w:r>
      <w:r w:rsidR="00D51CA8" w:rsidRPr="00CE0A9C">
        <w:rPr>
          <w:rFonts w:asciiTheme="minorHAnsi" w:eastAsia="Times New Roman" w:hAnsiTheme="minorHAnsi" w:cs="Arial"/>
          <w:sz w:val="24"/>
          <w:szCs w:val="24"/>
        </w:rPr>
        <w:t xml:space="preserve">; </w:t>
      </w:r>
      <w:r w:rsidR="00D51CA8" w:rsidRPr="00CE0A9C">
        <w:rPr>
          <w:rFonts w:asciiTheme="minorHAnsi" w:hAnsiTheme="minorHAnsi" w:cs="Arial"/>
          <w:sz w:val="24"/>
          <w:szCs w:val="24"/>
        </w:rPr>
        <w:t xml:space="preserve">v případě </w:t>
      </w:r>
      <w:proofErr w:type="gramStart"/>
      <w:r w:rsidR="00D51CA8" w:rsidRPr="00CE0A9C">
        <w:rPr>
          <w:rFonts w:asciiTheme="minorHAnsi" w:hAnsiTheme="minorHAnsi" w:cs="Arial"/>
          <w:sz w:val="24"/>
          <w:szCs w:val="24"/>
        </w:rPr>
        <w:t xml:space="preserve">CNG  </w:t>
      </w:r>
      <w:r w:rsidR="00D51CA8" w:rsidRPr="00CE0A9C">
        <w:rPr>
          <w:rFonts w:asciiTheme="minorHAnsi" w:hAnsiTheme="minorHAnsi" w:cs="Arial"/>
          <w:bCs/>
          <w:sz w:val="24"/>
          <w:szCs w:val="24"/>
        </w:rPr>
        <w:t>průměrnou</w:t>
      </w:r>
      <w:proofErr w:type="gramEnd"/>
      <w:r w:rsidR="00D51CA8" w:rsidRPr="00CE0A9C">
        <w:rPr>
          <w:rFonts w:asciiTheme="minorHAnsi" w:hAnsiTheme="minorHAnsi" w:cs="Arial"/>
          <w:bCs/>
          <w:sz w:val="24"/>
          <w:szCs w:val="24"/>
        </w:rPr>
        <w:t xml:space="preserve"> cenu CNG na jednotlivých čerpacích stanicích</w:t>
      </w:r>
      <w:r w:rsidR="00D51CA8" w:rsidRPr="00CE0A9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D51CA8" w:rsidRPr="00CE0A9C">
        <w:rPr>
          <w:rFonts w:asciiTheme="minorHAnsi" w:hAnsiTheme="minorHAnsi" w:cs="Arial"/>
          <w:sz w:val="24"/>
          <w:szCs w:val="24"/>
        </w:rPr>
        <w:t xml:space="preserve">Českého plynárenského </w:t>
      </w:r>
      <w:r w:rsidR="00D51CA8" w:rsidRPr="00CE0A9C">
        <w:rPr>
          <w:rFonts w:asciiTheme="minorHAnsi" w:hAnsiTheme="minorHAnsi" w:cs="Arial"/>
          <w:sz w:val="24"/>
          <w:szCs w:val="24"/>
        </w:rPr>
        <w:lastRenderedPageBreak/>
        <w:t xml:space="preserve">svazu bez DPH, uvedených na </w:t>
      </w:r>
      <w:r w:rsidR="00EB035F" w:rsidRPr="00CE0A9C">
        <w:t>http://www.cng4you.cz/kolik-to-stoji/vyvoj-cen-cng-v-cr-a-dalsich-paliv.html</w:t>
      </w:r>
      <w:r w:rsidR="00D51CA8" w:rsidRPr="00CE0A9C">
        <w:rPr>
          <w:rFonts w:asciiTheme="minorHAnsi" w:hAnsiTheme="minorHAnsi" w:cs="Arial"/>
          <w:sz w:val="24"/>
          <w:szCs w:val="24"/>
        </w:rPr>
        <w:t xml:space="preserve"> v roce </w:t>
      </w:r>
      <w:r w:rsidR="00DD7D6C" w:rsidRPr="00CE0A9C">
        <w:rPr>
          <w:rFonts w:asciiTheme="minorHAnsi" w:hAnsiTheme="minorHAnsi" w:cs="Arial"/>
          <w:sz w:val="24"/>
          <w:szCs w:val="24"/>
        </w:rPr>
        <w:t>201</w:t>
      </w:r>
      <w:r w:rsidR="00120D60">
        <w:rPr>
          <w:rFonts w:asciiTheme="minorHAnsi" w:hAnsiTheme="minorHAnsi" w:cs="Arial"/>
          <w:sz w:val="24"/>
          <w:szCs w:val="24"/>
        </w:rPr>
        <w:t>9</w:t>
      </w:r>
    </w:p>
    <w:p w14:paraId="01AA7849" w14:textId="77777777" w:rsidR="00126506" w:rsidRPr="00CE0A9C" w:rsidRDefault="005A7497" w:rsidP="00126506">
      <w:pPr>
        <w:spacing w:after="0"/>
        <w:ind w:left="993" w:hanging="993"/>
        <w:jc w:val="both"/>
      </w:pPr>
      <w:r w:rsidRPr="00CE0A9C">
        <w:rPr>
          <w:rFonts w:asciiTheme="minorHAnsi" w:eastAsia="Times New Roman" w:hAnsiTheme="minorHAnsi" w:cs="Arial"/>
          <w:b/>
          <w:sz w:val="24"/>
          <w:szCs w:val="24"/>
        </w:rPr>
        <w:t>PN</w:t>
      </w:r>
      <w:r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n</w:t>
      </w:r>
      <w:r w:rsidR="00C212C6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-1</w:t>
      </w:r>
      <w:r w:rsidR="004A1643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 xml:space="preserve"> </w:t>
      </w:r>
      <w:r w:rsidR="00DC355D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ab/>
      </w:r>
      <w:r w:rsidR="00C212C6" w:rsidRPr="00CE0A9C">
        <w:rPr>
          <w:rFonts w:asciiTheme="minorHAnsi" w:hAnsiTheme="minorHAnsi" w:cs="Arial"/>
          <w:sz w:val="24"/>
          <w:szCs w:val="24"/>
        </w:rPr>
        <w:t xml:space="preserve">přestavuje průměrnou </w:t>
      </w:r>
      <w:r w:rsidR="004A1643" w:rsidRPr="00CE0A9C">
        <w:rPr>
          <w:rFonts w:asciiTheme="minorHAnsi" w:hAnsiTheme="minorHAnsi" w:cs="Arial"/>
          <w:sz w:val="24"/>
          <w:szCs w:val="24"/>
        </w:rPr>
        <w:t xml:space="preserve">roční </w:t>
      </w:r>
      <w:r w:rsidR="00C212C6" w:rsidRPr="00CE0A9C">
        <w:rPr>
          <w:rFonts w:asciiTheme="minorHAnsi" w:hAnsiTheme="minorHAnsi" w:cs="Arial"/>
          <w:sz w:val="24"/>
          <w:szCs w:val="24"/>
        </w:rPr>
        <w:t>spotřebitelskou cenu motorové nafty, resp. LPG v</w:t>
      </w:r>
      <w:r w:rsidR="004A1643" w:rsidRPr="00CE0A9C">
        <w:rPr>
          <w:rFonts w:asciiTheme="minorHAnsi" w:hAnsiTheme="minorHAnsi" w:cs="Arial"/>
          <w:sz w:val="24"/>
          <w:szCs w:val="24"/>
        </w:rPr>
        <w:t> roce bezprostředně předcházejícím pří</w:t>
      </w:r>
      <w:r w:rsidR="003A0022" w:rsidRPr="00CE0A9C">
        <w:rPr>
          <w:rFonts w:asciiTheme="minorHAnsi" w:hAnsiTheme="minorHAnsi" w:cs="Arial"/>
          <w:sz w:val="24"/>
          <w:szCs w:val="24"/>
        </w:rPr>
        <w:t xml:space="preserve">slušnému kalendářnímu roku „n“ </w:t>
      </w:r>
      <w:r w:rsidR="00C212C6" w:rsidRPr="00CE0A9C">
        <w:rPr>
          <w:rFonts w:asciiTheme="minorHAnsi" w:hAnsiTheme="minorHAnsi" w:cs="Arial"/>
          <w:sz w:val="24"/>
          <w:szCs w:val="24"/>
        </w:rPr>
        <w:t>zveřejněnou Českým statistickým úřadem</w:t>
      </w:r>
      <w:r w:rsidR="00D51CA8" w:rsidRPr="00CE0A9C">
        <w:rPr>
          <w:rFonts w:asciiTheme="minorHAnsi" w:eastAsia="Times New Roman" w:hAnsiTheme="minorHAnsi" w:cs="Arial"/>
          <w:sz w:val="24"/>
          <w:szCs w:val="24"/>
        </w:rPr>
        <w:t xml:space="preserve">; </w:t>
      </w:r>
      <w:r w:rsidR="00D51CA8" w:rsidRPr="00CE0A9C">
        <w:rPr>
          <w:rFonts w:asciiTheme="minorHAnsi" w:hAnsiTheme="minorHAnsi" w:cs="Arial"/>
          <w:sz w:val="24"/>
          <w:szCs w:val="24"/>
        </w:rPr>
        <w:t xml:space="preserve">v případě </w:t>
      </w:r>
      <w:proofErr w:type="gramStart"/>
      <w:r w:rsidR="00D51CA8" w:rsidRPr="00CE0A9C">
        <w:rPr>
          <w:rFonts w:asciiTheme="minorHAnsi" w:hAnsiTheme="minorHAnsi" w:cs="Arial"/>
          <w:sz w:val="24"/>
          <w:szCs w:val="24"/>
        </w:rPr>
        <w:t xml:space="preserve">CNG  </w:t>
      </w:r>
      <w:r w:rsidR="00D51CA8" w:rsidRPr="00CE0A9C">
        <w:rPr>
          <w:rFonts w:asciiTheme="minorHAnsi" w:hAnsiTheme="minorHAnsi" w:cs="Arial"/>
          <w:bCs/>
          <w:sz w:val="24"/>
          <w:szCs w:val="24"/>
        </w:rPr>
        <w:t>průměrnou</w:t>
      </w:r>
      <w:proofErr w:type="gramEnd"/>
      <w:r w:rsidR="00D51CA8" w:rsidRPr="00CE0A9C">
        <w:rPr>
          <w:rFonts w:asciiTheme="minorHAnsi" w:hAnsiTheme="minorHAnsi" w:cs="Arial"/>
          <w:bCs/>
          <w:sz w:val="24"/>
          <w:szCs w:val="24"/>
        </w:rPr>
        <w:t xml:space="preserve"> cenu CNG na jednotlivých čerpacích stanicích</w:t>
      </w:r>
      <w:r w:rsidR="00D51CA8" w:rsidRPr="00CE0A9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D51CA8" w:rsidRPr="00CE0A9C">
        <w:rPr>
          <w:rFonts w:asciiTheme="minorHAnsi" w:hAnsiTheme="minorHAnsi" w:cs="Arial"/>
          <w:sz w:val="24"/>
          <w:szCs w:val="24"/>
        </w:rPr>
        <w:t xml:space="preserve">Českého plynárenského svazu bez DPH, uvedených na </w:t>
      </w:r>
      <w:r w:rsidR="00126506" w:rsidRPr="00CE0A9C">
        <w:t>http://www.cng4you.cz/kolik-to-stoji/vyvoj-cen-cng-v-cr-a-dalsich-paliv.html</w:t>
      </w:r>
      <w:r w:rsidR="00D51CA8" w:rsidRPr="00CE0A9C">
        <w:rPr>
          <w:rFonts w:asciiTheme="minorHAnsi" w:hAnsiTheme="minorHAnsi" w:cs="Arial"/>
          <w:sz w:val="24"/>
          <w:szCs w:val="24"/>
        </w:rPr>
        <w:t>, a to v roce bezprostředně předcházejícím příslušnému kalendářnímu roku „n“</w:t>
      </w:r>
      <w:r w:rsidR="00126506" w:rsidRPr="00CE0A9C">
        <w:rPr>
          <w:rFonts w:asciiTheme="minorHAnsi" w:hAnsiTheme="minorHAnsi" w:cs="Arial"/>
          <w:sz w:val="24"/>
          <w:szCs w:val="24"/>
        </w:rPr>
        <w:t>.</w:t>
      </w:r>
    </w:p>
    <w:p w14:paraId="36442B48" w14:textId="7F97CB4C" w:rsidR="00922092" w:rsidRPr="00120D60" w:rsidRDefault="00DD2813" w:rsidP="00120D60">
      <w:pPr>
        <w:jc w:val="both"/>
        <w:rPr>
          <w:rFonts w:asciiTheme="minorHAnsi" w:hAnsiTheme="minorHAnsi"/>
          <w:b/>
          <w:sz w:val="24"/>
          <w:szCs w:val="24"/>
        </w:rPr>
      </w:pPr>
      <w:r w:rsidRPr="00CE0A9C">
        <w:rPr>
          <w:rFonts w:asciiTheme="minorHAnsi" w:hAnsiTheme="minorHAnsi"/>
          <w:b/>
          <w:sz w:val="24"/>
          <w:szCs w:val="24"/>
        </w:rPr>
        <w:t xml:space="preserve">První změna je </w:t>
      </w:r>
      <w:r w:rsidR="00126506" w:rsidRPr="00CE0A9C">
        <w:rPr>
          <w:rFonts w:asciiTheme="minorHAnsi" w:hAnsiTheme="minorHAnsi"/>
          <w:b/>
          <w:sz w:val="24"/>
          <w:szCs w:val="24"/>
        </w:rPr>
        <w:t xml:space="preserve">možná až v roce </w:t>
      </w:r>
      <w:r w:rsidR="00DD7D6C" w:rsidRPr="00CE0A9C">
        <w:rPr>
          <w:rFonts w:asciiTheme="minorHAnsi" w:hAnsiTheme="minorHAnsi"/>
          <w:b/>
          <w:sz w:val="24"/>
          <w:szCs w:val="24"/>
        </w:rPr>
        <w:t>202</w:t>
      </w:r>
      <w:r w:rsidR="00120D60">
        <w:rPr>
          <w:rFonts w:asciiTheme="minorHAnsi" w:hAnsiTheme="minorHAnsi"/>
          <w:b/>
          <w:sz w:val="24"/>
          <w:szCs w:val="24"/>
        </w:rPr>
        <w:t>1</w:t>
      </w:r>
      <w:r w:rsidR="00AA69D3" w:rsidRPr="00CE0A9C">
        <w:rPr>
          <w:rFonts w:asciiTheme="minorHAnsi" w:hAnsiTheme="minorHAnsi"/>
          <w:b/>
          <w:sz w:val="24"/>
          <w:szCs w:val="24"/>
        </w:rPr>
        <w:t>.</w:t>
      </w:r>
    </w:p>
    <w:p w14:paraId="23915829" w14:textId="77777777" w:rsidR="00204CF3" w:rsidRPr="00CE0A9C" w:rsidRDefault="00204CF3" w:rsidP="00992982">
      <w:pPr>
        <w:pStyle w:val="Nadpis4"/>
        <w:numPr>
          <w:ilvl w:val="2"/>
          <w:numId w:val="15"/>
        </w:numPr>
        <w:ind w:left="567" w:hanging="567"/>
        <w:rPr>
          <w:rFonts w:asciiTheme="minorHAnsi" w:hAnsiTheme="minorHAnsi"/>
          <w:sz w:val="24"/>
          <w:szCs w:val="24"/>
          <w:lang w:val="cs-CZ"/>
        </w:rPr>
      </w:pPr>
      <w:bookmarkStart w:id="4" w:name="_Ref326829013"/>
      <w:r w:rsidRPr="00CE0A9C">
        <w:rPr>
          <w:rFonts w:asciiTheme="minorHAnsi" w:hAnsiTheme="minorHAnsi" w:cs="Arial"/>
          <w:sz w:val="24"/>
          <w:szCs w:val="24"/>
          <w:lang w:val="cs-CZ"/>
        </w:rPr>
        <w:t>Ostatní variabilní náklady</w:t>
      </w:r>
      <w:bookmarkEnd w:id="4"/>
    </w:p>
    <w:p w14:paraId="19EFF1DB" w14:textId="77777777" w:rsidR="005361D6" w:rsidRPr="00CE0A9C" w:rsidRDefault="005361D6" w:rsidP="005361D6">
      <w:pPr>
        <w:rPr>
          <w:rFonts w:asciiTheme="minorHAnsi" w:hAnsiTheme="minorHAnsi"/>
          <w:sz w:val="24"/>
          <w:szCs w:val="24"/>
        </w:rPr>
      </w:pPr>
      <w:r w:rsidRPr="00CE0A9C">
        <w:rPr>
          <w:rFonts w:asciiTheme="minorHAnsi" w:hAnsiTheme="minorHAnsi"/>
          <w:sz w:val="24"/>
          <w:szCs w:val="24"/>
        </w:rPr>
        <w:t>Vzorec pro úpravu Ostatních variabilních nákladů je následující:</w:t>
      </w:r>
    </w:p>
    <w:p w14:paraId="251E2867" w14:textId="77777777" w:rsidR="000A6F38" w:rsidRPr="00CE0A9C" w:rsidRDefault="000A6F38" w:rsidP="00204CF3">
      <w:pPr>
        <w:spacing w:before="120" w:after="120"/>
        <w:ind w:left="113" w:right="57"/>
        <w:jc w:val="center"/>
        <w:rPr>
          <w:rFonts w:asciiTheme="minorHAnsi" w:eastAsia="Times New Roman" w:hAnsiTheme="minorHAnsi" w:cs="Calibri"/>
          <w:b/>
          <w:bCs/>
          <w:sz w:val="24"/>
          <w:szCs w:val="24"/>
        </w:rPr>
      </w:pPr>
      <w:r w:rsidRPr="00CE0A9C">
        <w:rPr>
          <w:rFonts w:asciiTheme="minorHAnsi" w:eastAsia="Times New Roman" w:hAnsiTheme="minorHAnsi" w:cs="Calibri"/>
          <w:b/>
          <w:sz w:val="24"/>
          <w:szCs w:val="24"/>
        </w:rPr>
        <w:t>O</w:t>
      </w:r>
      <w:r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>n</w:t>
      </w:r>
      <w:r w:rsidRPr="00CE0A9C">
        <w:rPr>
          <w:rFonts w:asciiTheme="minorHAnsi" w:eastAsia="Times New Roman" w:hAnsiTheme="minorHAnsi" w:cs="Calibri"/>
          <w:b/>
          <w:sz w:val="24"/>
          <w:szCs w:val="24"/>
        </w:rPr>
        <w:t xml:space="preserve"> = </w:t>
      </w:r>
      <w:proofErr w:type="spellStart"/>
      <w:r w:rsidRPr="00CE0A9C">
        <w:rPr>
          <w:rFonts w:asciiTheme="minorHAnsi" w:eastAsia="Times New Roman" w:hAnsiTheme="minorHAnsi" w:cs="Calibri"/>
          <w:b/>
          <w:sz w:val="24"/>
          <w:szCs w:val="24"/>
        </w:rPr>
        <w:t>O</w:t>
      </w:r>
      <w:r w:rsidR="00882BB5"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>nabídka</w:t>
      </w:r>
      <w:proofErr w:type="spellEnd"/>
      <w:r w:rsidR="00C212C6" w:rsidRPr="00CE0A9C">
        <w:rPr>
          <w:rFonts w:asciiTheme="minorHAnsi" w:eastAsia="Times New Roman" w:hAnsiTheme="minorHAnsi" w:cs="Calibri"/>
          <w:b/>
          <w:sz w:val="24"/>
          <w:szCs w:val="24"/>
        </w:rPr>
        <w:t xml:space="preserve"> * </w:t>
      </w:r>
      <w:r w:rsidR="0045328D" w:rsidRPr="00CE0A9C">
        <w:rPr>
          <w:rFonts w:asciiTheme="minorHAnsi" w:eastAsia="Times New Roman" w:hAnsiTheme="minorHAnsi" w:cs="Calibri"/>
          <w:b/>
          <w:sz w:val="24"/>
          <w:szCs w:val="24"/>
        </w:rPr>
        <w:t>(</w:t>
      </w:r>
      <w:r w:rsidR="00C212C6" w:rsidRPr="00CE0A9C">
        <w:rPr>
          <w:rFonts w:asciiTheme="minorHAnsi" w:eastAsia="Times New Roman" w:hAnsiTheme="minorHAnsi" w:cs="Calibri"/>
          <w:b/>
          <w:sz w:val="24"/>
          <w:szCs w:val="24"/>
        </w:rPr>
        <w:t>CPI</w:t>
      </w:r>
      <w:r w:rsidR="00D93BA6"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>n-1</w:t>
      </w:r>
      <w:r w:rsidR="0045328D" w:rsidRPr="00CE0A9C">
        <w:rPr>
          <w:rFonts w:asciiTheme="minorHAnsi" w:eastAsia="Times New Roman" w:hAnsiTheme="minorHAnsi" w:cs="Calibri"/>
          <w:b/>
          <w:sz w:val="24"/>
          <w:szCs w:val="24"/>
        </w:rPr>
        <w:t>/100)</w:t>
      </w:r>
    </w:p>
    <w:p w14:paraId="1100BE57" w14:textId="77777777" w:rsidR="005361D6" w:rsidRPr="00CE0A9C" w:rsidRDefault="00204CF3" w:rsidP="00204CF3">
      <w:pPr>
        <w:spacing w:after="0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CE0A9C">
        <w:rPr>
          <w:rFonts w:asciiTheme="minorHAnsi" w:eastAsia="Times New Roman" w:hAnsiTheme="minorHAnsi" w:cs="Calibri"/>
          <w:sz w:val="24"/>
          <w:szCs w:val="24"/>
        </w:rPr>
        <w:t>Kde</w:t>
      </w:r>
      <w:r w:rsidRPr="00CE0A9C">
        <w:rPr>
          <w:rFonts w:asciiTheme="minorHAnsi" w:eastAsia="Times New Roman" w:hAnsiTheme="minorHAnsi" w:cs="Calibri"/>
          <w:sz w:val="24"/>
          <w:szCs w:val="24"/>
        </w:rPr>
        <w:tab/>
      </w:r>
    </w:p>
    <w:p w14:paraId="6492D34D" w14:textId="77777777" w:rsidR="00204CF3" w:rsidRPr="00CE0A9C" w:rsidRDefault="00204CF3" w:rsidP="005361D6">
      <w:pPr>
        <w:spacing w:after="0"/>
        <w:ind w:left="993" w:hanging="993"/>
        <w:jc w:val="both"/>
        <w:rPr>
          <w:rFonts w:asciiTheme="minorHAnsi" w:eastAsia="Times New Roman" w:hAnsiTheme="minorHAnsi" w:cs="Arial"/>
          <w:sz w:val="24"/>
          <w:szCs w:val="24"/>
        </w:rPr>
      </w:pPr>
      <w:proofErr w:type="gramStart"/>
      <w:r w:rsidRPr="00CE0A9C">
        <w:rPr>
          <w:rFonts w:asciiTheme="minorHAnsi" w:eastAsia="Times New Roman" w:hAnsiTheme="minorHAnsi" w:cs="Arial"/>
          <w:b/>
          <w:sz w:val="24"/>
          <w:szCs w:val="24"/>
        </w:rPr>
        <w:t>O</w:t>
      </w:r>
      <w:r w:rsidR="000A6F38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n</w:t>
      </w:r>
      <w:r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 xml:space="preserve"> </w:t>
      </w:r>
      <w:r w:rsidR="000A6F38" w:rsidRPr="00CE0A9C">
        <w:rPr>
          <w:rFonts w:asciiTheme="minorHAnsi" w:eastAsia="Times New Roman" w:hAnsiTheme="minorHAnsi" w:cs="Arial"/>
          <w:sz w:val="24"/>
          <w:szCs w:val="24"/>
          <w:vertAlign w:val="subscript"/>
        </w:rPr>
        <w:t xml:space="preserve"> </w:t>
      </w:r>
      <w:r w:rsidR="005361D6" w:rsidRPr="00CE0A9C">
        <w:rPr>
          <w:rFonts w:asciiTheme="minorHAnsi" w:eastAsia="Times New Roman" w:hAnsiTheme="minorHAnsi" w:cs="Arial"/>
          <w:sz w:val="24"/>
          <w:szCs w:val="24"/>
          <w:vertAlign w:val="subscript"/>
        </w:rPr>
        <w:tab/>
      </w:r>
      <w:proofErr w:type="gramEnd"/>
      <w:r w:rsidR="000A6F38" w:rsidRPr="00CE0A9C">
        <w:rPr>
          <w:rFonts w:asciiTheme="minorHAnsi" w:eastAsia="Times New Roman" w:hAnsiTheme="minorHAnsi" w:cs="Arial"/>
          <w:sz w:val="24"/>
          <w:szCs w:val="24"/>
        </w:rPr>
        <w:t xml:space="preserve">představuje upravené Ostatní variabilní náklady na 1 </w:t>
      </w:r>
      <w:r w:rsidR="00FF6722" w:rsidRPr="00CE0A9C">
        <w:rPr>
          <w:rFonts w:asciiTheme="minorHAnsi" w:eastAsia="Times New Roman" w:hAnsiTheme="minorHAnsi" w:cs="Arial"/>
          <w:sz w:val="24"/>
          <w:szCs w:val="24"/>
        </w:rPr>
        <w:t>km JŘ</w:t>
      </w:r>
      <w:r w:rsidR="000A6F38" w:rsidRPr="00CE0A9C">
        <w:rPr>
          <w:rFonts w:asciiTheme="minorHAnsi" w:eastAsia="Times New Roman" w:hAnsiTheme="minorHAnsi" w:cs="Arial"/>
          <w:sz w:val="24"/>
          <w:szCs w:val="24"/>
        </w:rPr>
        <w:t xml:space="preserve"> za příslušný kalendářní rok „n“ (nová výše Ostatních variabilních nákladů</w:t>
      </w:r>
      <w:r w:rsidR="005361D6" w:rsidRPr="00CE0A9C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CE0A9C">
        <w:rPr>
          <w:rFonts w:asciiTheme="minorHAnsi" w:eastAsia="Times New Roman" w:hAnsiTheme="minorHAnsi" w:cs="Arial"/>
          <w:sz w:val="24"/>
          <w:szCs w:val="24"/>
        </w:rPr>
        <w:t>[</w:t>
      </w:r>
      <w:r w:rsidR="007D13AD" w:rsidRPr="00CE0A9C">
        <w:rPr>
          <w:rFonts w:asciiTheme="minorHAnsi" w:eastAsia="Times New Roman" w:hAnsiTheme="minorHAnsi" w:cs="Arial"/>
          <w:sz w:val="24"/>
          <w:szCs w:val="24"/>
        </w:rPr>
        <w:t>Kč/1</w:t>
      </w:r>
      <w:r w:rsidR="00FF6722" w:rsidRPr="00CE0A9C">
        <w:rPr>
          <w:rFonts w:asciiTheme="minorHAnsi" w:eastAsia="Times New Roman" w:hAnsiTheme="minorHAnsi" w:cs="Arial"/>
          <w:sz w:val="24"/>
          <w:szCs w:val="24"/>
        </w:rPr>
        <w:t>km JŘ</w:t>
      </w:r>
      <w:r w:rsidRPr="00CE0A9C">
        <w:rPr>
          <w:rFonts w:asciiTheme="minorHAnsi" w:eastAsia="Times New Roman" w:hAnsiTheme="minorHAnsi" w:cs="Arial"/>
          <w:sz w:val="24"/>
          <w:szCs w:val="24"/>
        </w:rPr>
        <w:t>]</w:t>
      </w:r>
    </w:p>
    <w:p w14:paraId="6FC1224D" w14:textId="77777777" w:rsidR="004945CD" w:rsidRPr="00CE0A9C" w:rsidRDefault="004945CD" w:rsidP="005361D6">
      <w:pPr>
        <w:spacing w:after="0"/>
        <w:ind w:left="993" w:hanging="993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5F4DC6BA" w14:textId="77777777" w:rsidR="00AF2945" w:rsidRPr="00CE0A9C" w:rsidRDefault="004945CD" w:rsidP="005361D6">
      <w:pPr>
        <w:ind w:left="993" w:hanging="993"/>
        <w:jc w:val="both"/>
        <w:rPr>
          <w:rFonts w:asciiTheme="minorHAnsi" w:hAnsiTheme="minorHAnsi"/>
          <w:sz w:val="24"/>
          <w:szCs w:val="24"/>
        </w:rPr>
      </w:pPr>
      <w:proofErr w:type="spellStart"/>
      <w:r w:rsidRPr="00CE0A9C">
        <w:rPr>
          <w:rFonts w:asciiTheme="minorHAnsi" w:eastAsia="Times New Roman" w:hAnsiTheme="minorHAnsi" w:cs="Arial"/>
          <w:b/>
          <w:sz w:val="24"/>
          <w:szCs w:val="24"/>
        </w:rPr>
        <w:t>O</w:t>
      </w:r>
      <w:r w:rsidR="006F6F25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nabídka</w:t>
      </w:r>
      <w:proofErr w:type="spellEnd"/>
      <w:r w:rsidR="006F6F25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 xml:space="preserve"> </w:t>
      </w:r>
      <w:r w:rsidR="005361D6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ab/>
      </w:r>
      <w:r w:rsidRPr="00CE0A9C">
        <w:rPr>
          <w:rFonts w:asciiTheme="minorHAnsi" w:eastAsia="Times New Roman" w:hAnsiTheme="minorHAnsi" w:cs="Arial"/>
          <w:sz w:val="24"/>
          <w:szCs w:val="24"/>
        </w:rPr>
        <w:t xml:space="preserve">představuje Ostatní variabilní náklady </w:t>
      </w:r>
      <w:r w:rsidR="00F60018" w:rsidRPr="00CE0A9C">
        <w:rPr>
          <w:rFonts w:asciiTheme="minorHAnsi" w:hAnsiTheme="minorHAnsi"/>
          <w:sz w:val="24"/>
          <w:szCs w:val="24"/>
        </w:rPr>
        <w:t xml:space="preserve">uvedené v příloze č. </w:t>
      </w:r>
      <w:r w:rsidR="00A955A8" w:rsidRPr="00CE0A9C">
        <w:rPr>
          <w:rFonts w:asciiTheme="minorHAnsi" w:hAnsiTheme="minorHAnsi"/>
          <w:sz w:val="24"/>
          <w:szCs w:val="24"/>
        </w:rPr>
        <w:t>3</w:t>
      </w:r>
      <w:r w:rsidR="00F60018" w:rsidRPr="00CE0A9C">
        <w:rPr>
          <w:rFonts w:asciiTheme="minorHAnsi" w:hAnsiTheme="minorHAnsi"/>
          <w:sz w:val="24"/>
          <w:szCs w:val="24"/>
        </w:rPr>
        <w:t xml:space="preserve"> Smlouvy – Závazná nabídka dopravce, řádek 3, sloupec A </w:t>
      </w:r>
      <w:r w:rsidR="00F60018" w:rsidRPr="00CE0A9C">
        <w:rPr>
          <w:rFonts w:asciiTheme="minorHAnsi" w:hAnsiTheme="minorHAnsi" w:cs="Arial"/>
          <w:sz w:val="24"/>
          <w:szCs w:val="24"/>
        </w:rPr>
        <w:t>[Kč/</w:t>
      </w:r>
      <w:proofErr w:type="gramStart"/>
      <w:r w:rsidR="00F60018" w:rsidRPr="00CE0A9C">
        <w:rPr>
          <w:rFonts w:asciiTheme="minorHAnsi" w:hAnsiTheme="minorHAnsi" w:cs="Arial"/>
          <w:sz w:val="24"/>
          <w:szCs w:val="24"/>
        </w:rPr>
        <w:t>1</w:t>
      </w:r>
      <w:r w:rsidR="00FF6722" w:rsidRPr="00CE0A9C">
        <w:rPr>
          <w:rFonts w:asciiTheme="minorHAnsi" w:hAnsiTheme="minorHAnsi" w:cs="Arial"/>
          <w:sz w:val="24"/>
          <w:szCs w:val="24"/>
        </w:rPr>
        <w:t>km</w:t>
      </w:r>
      <w:proofErr w:type="gramEnd"/>
      <w:r w:rsidR="00FF6722" w:rsidRPr="00CE0A9C">
        <w:rPr>
          <w:rFonts w:asciiTheme="minorHAnsi" w:hAnsiTheme="minorHAnsi" w:cs="Arial"/>
          <w:sz w:val="24"/>
          <w:szCs w:val="24"/>
        </w:rPr>
        <w:t xml:space="preserve"> JŘ</w:t>
      </w:r>
      <w:r w:rsidR="00F60018" w:rsidRPr="00CE0A9C">
        <w:rPr>
          <w:rFonts w:asciiTheme="minorHAnsi" w:hAnsiTheme="minorHAnsi" w:cs="Arial"/>
          <w:sz w:val="24"/>
          <w:szCs w:val="24"/>
        </w:rPr>
        <w:t>]</w:t>
      </w:r>
    </w:p>
    <w:p w14:paraId="45CDB6FF" w14:textId="77777777" w:rsidR="00D93BA6" w:rsidRPr="00CE0A9C" w:rsidRDefault="00D93BA6" w:rsidP="005361D6">
      <w:pPr>
        <w:spacing w:after="0"/>
        <w:ind w:left="993" w:hanging="993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CE0A9C">
        <w:rPr>
          <w:rFonts w:asciiTheme="minorHAnsi" w:eastAsia="Times New Roman" w:hAnsiTheme="minorHAnsi" w:cs="Calibri"/>
          <w:b/>
          <w:sz w:val="24"/>
          <w:szCs w:val="24"/>
        </w:rPr>
        <w:t>CPI</w:t>
      </w:r>
      <w:r w:rsidR="00DC355D"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>n-1</w:t>
      </w:r>
      <w:r w:rsidRPr="00CE0A9C">
        <w:rPr>
          <w:rFonts w:asciiTheme="minorHAnsi" w:eastAsia="Times New Roman" w:hAnsiTheme="minorHAnsi" w:cs="Calibri"/>
          <w:b/>
          <w:sz w:val="24"/>
          <w:szCs w:val="24"/>
        </w:rPr>
        <w:t xml:space="preserve"> </w:t>
      </w:r>
      <w:r w:rsidR="005361D6" w:rsidRPr="00CE0A9C">
        <w:rPr>
          <w:rFonts w:asciiTheme="minorHAnsi" w:eastAsia="Times New Roman" w:hAnsiTheme="minorHAnsi" w:cs="Calibri"/>
          <w:b/>
          <w:sz w:val="24"/>
          <w:szCs w:val="24"/>
        </w:rPr>
        <w:tab/>
      </w:r>
      <w:r w:rsidRPr="00CE0A9C">
        <w:rPr>
          <w:rFonts w:asciiTheme="minorHAnsi" w:eastAsia="Times New Roman" w:hAnsiTheme="minorHAnsi" w:cs="Arial"/>
          <w:sz w:val="24"/>
          <w:szCs w:val="24"/>
        </w:rPr>
        <w:t>představuje meziroční změnu</w:t>
      </w:r>
      <w:r w:rsidRPr="00CE0A9C">
        <w:rPr>
          <w:rFonts w:asciiTheme="minorHAnsi" w:eastAsia="Times New Roman" w:hAnsiTheme="minorHAnsi" w:cs="Arial"/>
          <w:b/>
          <w:sz w:val="24"/>
          <w:szCs w:val="24"/>
        </w:rPr>
        <w:t xml:space="preserve"> </w:t>
      </w:r>
      <w:r w:rsidRPr="00CE0A9C">
        <w:rPr>
          <w:rFonts w:asciiTheme="minorHAnsi" w:eastAsia="Times New Roman" w:hAnsiTheme="minorHAnsi" w:cs="Arial"/>
          <w:sz w:val="24"/>
          <w:szCs w:val="24"/>
        </w:rPr>
        <w:t>indexu spo</w:t>
      </w:r>
      <w:r w:rsidR="008462EF" w:rsidRPr="00CE0A9C">
        <w:rPr>
          <w:rFonts w:asciiTheme="minorHAnsi" w:eastAsia="Times New Roman" w:hAnsiTheme="minorHAnsi" w:cs="Arial"/>
          <w:sz w:val="24"/>
          <w:szCs w:val="24"/>
        </w:rPr>
        <w:t xml:space="preserve">třebitelských cen </w:t>
      </w:r>
      <w:r w:rsidRPr="00CE0A9C">
        <w:rPr>
          <w:rFonts w:asciiTheme="minorHAnsi" w:eastAsia="Times New Roman" w:hAnsiTheme="minorHAnsi" w:cs="Arial"/>
          <w:sz w:val="24"/>
          <w:szCs w:val="24"/>
        </w:rPr>
        <w:t xml:space="preserve">v kalendářním roce bezprostředně předcházejícím </w:t>
      </w:r>
      <w:r w:rsidRPr="00CE0A9C">
        <w:rPr>
          <w:rFonts w:asciiTheme="minorHAnsi" w:hAnsiTheme="minorHAnsi" w:cs="Arial"/>
          <w:sz w:val="24"/>
          <w:szCs w:val="24"/>
        </w:rPr>
        <w:t>příslušnému kalendářnímu roku „n“ zveřejněnou Českým statistickým úřadem</w:t>
      </w:r>
    </w:p>
    <w:p w14:paraId="06728C94" w14:textId="4C3BB989" w:rsidR="00204CF3" w:rsidRDefault="00126506" w:rsidP="00120D60">
      <w:pPr>
        <w:ind w:left="993" w:hanging="993"/>
        <w:jc w:val="both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hAnsiTheme="minorHAnsi"/>
          <w:b/>
          <w:sz w:val="24"/>
          <w:szCs w:val="24"/>
        </w:rPr>
        <w:t xml:space="preserve">První změna je možná až v roce </w:t>
      </w:r>
      <w:r w:rsidR="00DD7D6C" w:rsidRPr="00CE0A9C">
        <w:rPr>
          <w:rFonts w:asciiTheme="minorHAnsi" w:hAnsiTheme="minorHAnsi"/>
          <w:b/>
          <w:sz w:val="24"/>
          <w:szCs w:val="24"/>
        </w:rPr>
        <w:t>202</w:t>
      </w:r>
      <w:r w:rsidR="00120D60">
        <w:rPr>
          <w:rFonts w:asciiTheme="minorHAnsi" w:hAnsiTheme="minorHAnsi"/>
          <w:b/>
          <w:sz w:val="24"/>
          <w:szCs w:val="24"/>
        </w:rPr>
        <w:t>1</w:t>
      </w:r>
      <w:r w:rsidRPr="00CE0A9C">
        <w:rPr>
          <w:rFonts w:asciiTheme="minorHAnsi" w:hAnsiTheme="minorHAnsi" w:cs="Arial"/>
          <w:sz w:val="24"/>
          <w:szCs w:val="24"/>
        </w:rPr>
        <w:t>.</w:t>
      </w:r>
    </w:p>
    <w:p w14:paraId="2A49A84B" w14:textId="77777777" w:rsidR="00120D60" w:rsidRPr="00120D60" w:rsidRDefault="00120D60" w:rsidP="00120D60">
      <w:pPr>
        <w:ind w:left="993" w:hanging="993"/>
        <w:jc w:val="both"/>
        <w:rPr>
          <w:rFonts w:asciiTheme="minorHAnsi" w:hAnsiTheme="minorHAnsi" w:cs="Arial"/>
          <w:sz w:val="24"/>
          <w:szCs w:val="24"/>
        </w:rPr>
      </w:pPr>
    </w:p>
    <w:p w14:paraId="7387B2E6" w14:textId="77777777" w:rsidR="00456691" w:rsidRPr="00CE0A9C" w:rsidRDefault="00204CF3" w:rsidP="00F76D2A">
      <w:pPr>
        <w:pStyle w:val="Nadpis4"/>
        <w:numPr>
          <w:ilvl w:val="1"/>
          <w:numId w:val="15"/>
        </w:numPr>
        <w:ind w:left="567" w:hanging="567"/>
        <w:rPr>
          <w:rFonts w:asciiTheme="minorHAnsi" w:hAnsiTheme="minorHAnsi" w:cs="Arial"/>
          <w:sz w:val="24"/>
          <w:szCs w:val="24"/>
          <w:lang w:val="cs-CZ"/>
        </w:rPr>
      </w:pPr>
      <w:bookmarkStart w:id="5" w:name="_Ref326828624"/>
      <w:r w:rsidRPr="00CE0A9C">
        <w:rPr>
          <w:rFonts w:asciiTheme="minorHAnsi" w:hAnsiTheme="minorHAnsi" w:cs="Arial"/>
          <w:sz w:val="24"/>
          <w:szCs w:val="24"/>
          <w:lang w:val="cs-CZ"/>
        </w:rPr>
        <w:t xml:space="preserve">Fixní náklady </w:t>
      </w:r>
      <w:bookmarkEnd w:id="5"/>
      <w:r w:rsidR="00B8514F" w:rsidRPr="00CE0A9C">
        <w:rPr>
          <w:rFonts w:asciiTheme="minorHAnsi" w:hAnsiTheme="minorHAnsi" w:cs="Arial"/>
          <w:sz w:val="24"/>
          <w:szCs w:val="24"/>
          <w:lang w:val="cs-CZ"/>
        </w:rPr>
        <w:t>F</w:t>
      </w:r>
    </w:p>
    <w:p w14:paraId="37E7170B" w14:textId="77777777" w:rsidR="00204CF3" w:rsidRPr="00CE0A9C" w:rsidRDefault="00B8514F" w:rsidP="005A72D5">
      <w:pPr>
        <w:pStyle w:val="Nadpis4"/>
        <w:numPr>
          <w:ilvl w:val="2"/>
          <w:numId w:val="15"/>
        </w:numPr>
        <w:ind w:left="709" w:hanging="709"/>
        <w:rPr>
          <w:rFonts w:asciiTheme="minorHAnsi" w:hAnsiTheme="minorHAnsi"/>
          <w:sz w:val="24"/>
          <w:szCs w:val="24"/>
          <w:lang w:val="cs-CZ"/>
        </w:rPr>
      </w:pPr>
      <w:r w:rsidRPr="00CE0A9C">
        <w:rPr>
          <w:rFonts w:asciiTheme="minorHAnsi" w:hAnsiTheme="minorHAnsi"/>
          <w:sz w:val="24"/>
          <w:szCs w:val="24"/>
          <w:lang w:val="cs-CZ"/>
        </w:rPr>
        <w:t xml:space="preserve"> F</w:t>
      </w:r>
      <w:r w:rsidR="00F76D2A" w:rsidRPr="00CE0A9C">
        <w:rPr>
          <w:rFonts w:asciiTheme="minorHAnsi" w:hAnsiTheme="minorHAnsi"/>
          <w:sz w:val="24"/>
          <w:szCs w:val="24"/>
          <w:lang w:val="cs-CZ"/>
        </w:rPr>
        <w:t>ixní náklady</w:t>
      </w:r>
      <w:r w:rsidRPr="00CE0A9C">
        <w:rPr>
          <w:rFonts w:asciiTheme="minorHAnsi" w:hAnsiTheme="minorHAnsi"/>
          <w:sz w:val="24"/>
          <w:szCs w:val="24"/>
          <w:lang w:val="cs-CZ"/>
        </w:rPr>
        <w:t xml:space="preserve"> na provoz vozidel</w:t>
      </w:r>
    </w:p>
    <w:p w14:paraId="376BD3A5" w14:textId="77777777" w:rsidR="000A6F38" w:rsidRPr="00CE0A9C" w:rsidRDefault="00A955A8" w:rsidP="00A955A8">
      <w:pPr>
        <w:spacing w:after="0"/>
        <w:jc w:val="both"/>
        <w:rPr>
          <w:rFonts w:asciiTheme="minorHAnsi" w:eastAsia="Times New Roman" w:hAnsiTheme="minorHAnsi" w:cs="Arial"/>
          <w:b/>
          <w:sz w:val="24"/>
          <w:szCs w:val="24"/>
          <w:highlight w:val="yellow"/>
        </w:rPr>
      </w:pPr>
      <w:r w:rsidRPr="00CE0A9C">
        <w:rPr>
          <w:rFonts w:asciiTheme="minorHAnsi" w:hAnsiTheme="minorHAnsi"/>
          <w:sz w:val="24"/>
          <w:szCs w:val="24"/>
        </w:rPr>
        <w:t xml:space="preserve">Fixní náklady na pořízení vozidel </w:t>
      </w:r>
      <w:proofErr w:type="spellStart"/>
      <w:r w:rsidRPr="00CE0A9C">
        <w:rPr>
          <w:rFonts w:asciiTheme="minorHAnsi" w:hAnsiTheme="minorHAnsi"/>
          <w:b/>
          <w:sz w:val="24"/>
          <w:szCs w:val="24"/>
        </w:rPr>
        <w:t>B</w:t>
      </w:r>
      <w:r w:rsidRPr="00CE0A9C">
        <w:rPr>
          <w:rFonts w:asciiTheme="minorHAnsi" w:hAnsiTheme="minorHAnsi"/>
          <w:b/>
          <w:sz w:val="24"/>
          <w:szCs w:val="24"/>
          <w:vertAlign w:val="subscript"/>
        </w:rPr>
        <w:t>o</w:t>
      </w:r>
      <w:proofErr w:type="spellEnd"/>
      <w:r w:rsidRPr="00CE0A9C">
        <w:rPr>
          <w:rFonts w:asciiTheme="minorHAnsi" w:hAnsiTheme="minorHAnsi"/>
          <w:b/>
          <w:sz w:val="24"/>
          <w:szCs w:val="24"/>
          <w:vertAlign w:val="subscript"/>
        </w:rPr>
        <w:t xml:space="preserve"> </w:t>
      </w:r>
      <w:r w:rsidR="00D42589" w:rsidRPr="00CE0A9C">
        <w:rPr>
          <w:rFonts w:asciiTheme="minorHAnsi" w:eastAsia="Times New Roman" w:hAnsiTheme="minorHAnsi" w:cs="Arial"/>
          <w:sz w:val="24"/>
          <w:szCs w:val="24"/>
        </w:rPr>
        <w:t>se dle pravidel u</w:t>
      </w:r>
      <w:r w:rsidRPr="00CE0A9C">
        <w:rPr>
          <w:rFonts w:asciiTheme="minorHAnsi" w:eastAsia="Times New Roman" w:hAnsiTheme="minorHAnsi" w:cs="Arial"/>
          <w:sz w:val="24"/>
          <w:szCs w:val="24"/>
        </w:rPr>
        <w:t>vedených v této příloze Smlouvy neupravují a zůstávají</w:t>
      </w:r>
      <w:r w:rsidR="00D42589" w:rsidRPr="00CE0A9C">
        <w:rPr>
          <w:rFonts w:asciiTheme="minorHAnsi" w:eastAsia="Times New Roman" w:hAnsiTheme="minorHAnsi" w:cs="Arial"/>
          <w:sz w:val="24"/>
          <w:szCs w:val="24"/>
        </w:rPr>
        <w:t xml:space="preserve"> tak po celou Dobu plnění neměnn</w:t>
      </w:r>
      <w:r w:rsidRPr="00CE0A9C">
        <w:rPr>
          <w:rFonts w:asciiTheme="minorHAnsi" w:eastAsia="Times New Roman" w:hAnsiTheme="minorHAnsi" w:cs="Arial"/>
          <w:sz w:val="24"/>
          <w:szCs w:val="24"/>
        </w:rPr>
        <w:t>é.</w:t>
      </w:r>
      <w:r w:rsidR="00E87A98" w:rsidRPr="00CE0A9C">
        <w:rPr>
          <w:rFonts w:asciiTheme="minorHAnsi" w:eastAsia="Times New Roman" w:hAnsiTheme="minorHAnsi" w:cs="Arial"/>
          <w:sz w:val="24"/>
          <w:szCs w:val="24"/>
        </w:rPr>
        <w:t xml:space="preserve"> [Kč/</w:t>
      </w:r>
      <w:proofErr w:type="gramStart"/>
      <w:r w:rsidR="00E87A98" w:rsidRPr="00CE0A9C">
        <w:rPr>
          <w:rFonts w:asciiTheme="minorHAnsi" w:eastAsia="Times New Roman" w:hAnsiTheme="minorHAnsi" w:cs="Arial"/>
          <w:sz w:val="24"/>
          <w:szCs w:val="24"/>
        </w:rPr>
        <w:t>1</w:t>
      </w:r>
      <w:r w:rsidR="00FF6722" w:rsidRPr="00CE0A9C">
        <w:rPr>
          <w:rFonts w:asciiTheme="minorHAnsi" w:eastAsia="Times New Roman" w:hAnsiTheme="minorHAnsi" w:cs="Arial"/>
          <w:sz w:val="24"/>
          <w:szCs w:val="24"/>
        </w:rPr>
        <w:t>km</w:t>
      </w:r>
      <w:proofErr w:type="gramEnd"/>
      <w:r w:rsidR="00FF6722" w:rsidRPr="00CE0A9C">
        <w:rPr>
          <w:rFonts w:asciiTheme="minorHAnsi" w:eastAsia="Times New Roman" w:hAnsiTheme="minorHAnsi" w:cs="Arial"/>
          <w:sz w:val="24"/>
          <w:szCs w:val="24"/>
        </w:rPr>
        <w:t xml:space="preserve"> JŘ</w:t>
      </w:r>
      <w:r w:rsidR="00E87A98" w:rsidRPr="00CE0A9C">
        <w:rPr>
          <w:rFonts w:asciiTheme="minorHAnsi" w:eastAsia="Times New Roman" w:hAnsiTheme="minorHAnsi" w:cs="Arial"/>
          <w:sz w:val="24"/>
          <w:szCs w:val="24"/>
        </w:rPr>
        <w:t>]</w:t>
      </w:r>
    </w:p>
    <w:p w14:paraId="3EA321D4" w14:textId="77777777" w:rsidR="00204CF3" w:rsidRPr="00CE0A9C" w:rsidRDefault="00204CF3" w:rsidP="00204CF3">
      <w:pPr>
        <w:spacing w:after="0"/>
        <w:rPr>
          <w:rFonts w:asciiTheme="minorHAnsi" w:eastAsia="Times New Roman" w:hAnsiTheme="minorHAnsi" w:cs="Calibri"/>
          <w:sz w:val="24"/>
          <w:szCs w:val="24"/>
        </w:rPr>
      </w:pPr>
    </w:p>
    <w:p w14:paraId="1355A766" w14:textId="0846A35D" w:rsidR="00126199" w:rsidRPr="00CE0A9C" w:rsidRDefault="00126199" w:rsidP="00D42589">
      <w:pPr>
        <w:pStyle w:val="Nadpis4"/>
        <w:numPr>
          <w:ilvl w:val="2"/>
          <w:numId w:val="15"/>
        </w:numPr>
        <w:ind w:left="0" w:firstLine="0"/>
        <w:rPr>
          <w:rFonts w:asciiTheme="minorHAnsi" w:hAnsiTheme="minorHAnsi"/>
          <w:sz w:val="24"/>
          <w:szCs w:val="24"/>
          <w:lang w:val="cs-CZ"/>
        </w:rPr>
      </w:pPr>
      <w:r w:rsidRPr="00CE0A9C">
        <w:rPr>
          <w:rFonts w:asciiTheme="minorHAnsi" w:hAnsiTheme="minorHAnsi" w:cs="Arial"/>
          <w:sz w:val="24"/>
          <w:szCs w:val="24"/>
          <w:lang w:val="cs-CZ"/>
        </w:rPr>
        <w:t>Režijní náklady</w:t>
      </w:r>
      <w:r w:rsidR="009318F3" w:rsidRPr="00CE0A9C">
        <w:rPr>
          <w:rFonts w:asciiTheme="minorHAnsi" w:hAnsiTheme="minorHAnsi" w:cs="Arial"/>
          <w:sz w:val="24"/>
          <w:szCs w:val="24"/>
          <w:lang w:val="cs-CZ"/>
        </w:rPr>
        <w:t>, předvídatelné provozní náklady</w:t>
      </w:r>
      <w:r w:rsidRPr="00CE0A9C">
        <w:rPr>
          <w:rFonts w:asciiTheme="minorHAnsi" w:hAnsiTheme="minorHAnsi" w:cs="Arial"/>
          <w:sz w:val="24"/>
          <w:szCs w:val="24"/>
          <w:lang w:val="cs-CZ"/>
        </w:rPr>
        <w:t xml:space="preserve"> a </w:t>
      </w:r>
      <w:r w:rsidR="00A955A8" w:rsidRPr="00CE0A9C">
        <w:rPr>
          <w:rFonts w:asciiTheme="minorHAnsi" w:hAnsiTheme="minorHAnsi" w:cs="Arial"/>
          <w:sz w:val="24"/>
          <w:szCs w:val="24"/>
          <w:lang w:val="cs-CZ"/>
        </w:rPr>
        <w:t>čistý příjem</w:t>
      </w:r>
      <w:r w:rsidRPr="00CE0A9C">
        <w:rPr>
          <w:rFonts w:asciiTheme="minorHAnsi" w:hAnsiTheme="minorHAnsi"/>
          <w:sz w:val="24"/>
          <w:szCs w:val="24"/>
          <w:lang w:val="cs-CZ"/>
        </w:rPr>
        <w:t>:</w:t>
      </w:r>
    </w:p>
    <w:p w14:paraId="58039E50" w14:textId="77777777" w:rsidR="005361D6" w:rsidRPr="00CE0A9C" w:rsidRDefault="005361D6" w:rsidP="005361D6">
      <w:pPr>
        <w:rPr>
          <w:rFonts w:asciiTheme="minorHAnsi" w:hAnsiTheme="minorHAnsi"/>
          <w:sz w:val="24"/>
          <w:szCs w:val="24"/>
        </w:rPr>
      </w:pPr>
      <w:r w:rsidRPr="00CE0A9C">
        <w:rPr>
          <w:rFonts w:asciiTheme="minorHAnsi" w:hAnsiTheme="minorHAnsi"/>
          <w:sz w:val="24"/>
          <w:szCs w:val="24"/>
        </w:rPr>
        <w:t>Vzorec pro úpravu Režijních nákladů</w:t>
      </w:r>
      <w:r w:rsidR="00A955A8" w:rsidRPr="00CE0A9C">
        <w:rPr>
          <w:rFonts w:asciiTheme="minorHAnsi" w:hAnsiTheme="minorHAnsi"/>
          <w:sz w:val="24"/>
          <w:szCs w:val="24"/>
        </w:rPr>
        <w:t>, předvídatelných provozních nákladů a čistého příjmu je následujíc</w:t>
      </w:r>
      <w:r w:rsidRPr="00CE0A9C">
        <w:rPr>
          <w:rFonts w:asciiTheme="minorHAnsi" w:hAnsiTheme="minorHAnsi"/>
          <w:sz w:val="24"/>
          <w:szCs w:val="24"/>
        </w:rPr>
        <w:t>í:</w:t>
      </w:r>
    </w:p>
    <w:p w14:paraId="1DDD4DFD" w14:textId="77777777" w:rsidR="00204CF3" w:rsidRPr="00CE0A9C" w:rsidRDefault="00D42589" w:rsidP="005361D6">
      <w:pPr>
        <w:spacing w:before="120" w:after="120"/>
        <w:ind w:left="113" w:right="57"/>
        <w:jc w:val="center"/>
        <w:rPr>
          <w:rFonts w:asciiTheme="minorHAnsi" w:eastAsia="Times New Roman" w:hAnsiTheme="minorHAnsi" w:cs="Calibri"/>
          <w:b/>
          <w:bCs/>
          <w:sz w:val="24"/>
          <w:szCs w:val="24"/>
        </w:rPr>
      </w:pPr>
      <w:proofErr w:type="spellStart"/>
      <w:r w:rsidRPr="00CE0A9C">
        <w:rPr>
          <w:rFonts w:asciiTheme="minorHAnsi" w:hAnsiTheme="minorHAnsi"/>
          <w:b/>
          <w:sz w:val="24"/>
          <w:szCs w:val="24"/>
        </w:rPr>
        <w:t>R</w:t>
      </w:r>
      <w:r w:rsidRPr="00CE0A9C">
        <w:rPr>
          <w:rFonts w:asciiTheme="minorHAnsi" w:hAnsiTheme="minorHAnsi"/>
          <w:b/>
          <w:sz w:val="24"/>
          <w:szCs w:val="24"/>
          <w:vertAlign w:val="subscript"/>
        </w:rPr>
        <w:t>n</w:t>
      </w:r>
      <w:proofErr w:type="spellEnd"/>
      <w:r w:rsidRPr="00CE0A9C">
        <w:rPr>
          <w:rFonts w:asciiTheme="minorHAnsi" w:hAnsiTheme="minorHAnsi"/>
          <w:b/>
          <w:sz w:val="24"/>
          <w:szCs w:val="24"/>
        </w:rPr>
        <w:t xml:space="preserve"> = </w:t>
      </w:r>
      <w:proofErr w:type="spellStart"/>
      <w:r w:rsidRPr="00CE0A9C">
        <w:rPr>
          <w:rFonts w:asciiTheme="minorHAnsi" w:hAnsiTheme="minorHAnsi"/>
          <w:b/>
          <w:sz w:val="24"/>
          <w:szCs w:val="24"/>
        </w:rPr>
        <w:t>R</w:t>
      </w:r>
      <w:r w:rsidR="00D93BA6" w:rsidRPr="00CE0A9C">
        <w:rPr>
          <w:rFonts w:asciiTheme="minorHAnsi" w:hAnsiTheme="minorHAnsi"/>
          <w:b/>
          <w:sz w:val="24"/>
          <w:szCs w:val="24"/>
          <w:vertAlign w:val="subscript"/>
        </w:rPr>
        <w:t>nabídka</w:t>
      </w:r>
      <w:proofErr w:type="spellEnd"/>
      <w:r w:rsidR="00456691" w:rsidRPr="00CE0A9C">
        <w:rPr>
          <w:rFonts w:asciiTheme="minorHAnsi" w:hAnsiTheme="minorHAnsi"/>
          <w:b/>
          <w:sz w:val="24"/>
          <w:szCs w:val="24"/>
        </w:rPr>
        <w:t xml:space="preserve"> * </w:t>
      </w:r>
      <w:r w:rsidR="00A955A8" w:rsidRPr="00CE0A9C">
        <w:rPr>
          <w:rFonts w:asciiTheme="minorHAnsi" w:hAnsiTheme="minorHAnsi"/>
          <w:b/>
          <w:sz w:val="24"/>
          <w:szCs w:val="24"/>
        </w:rPr>
        <w:t>(</w:t>
      </w:r>
      <w:r w:rsidR="00DC355D" w:rsidRPr="00CE0A9C">
        <w:rPr>
          <w:rFonts w:asciiTheme="minorHAnsi" w:eastAsia="Times New Roman" w:hAnsiTheme="minorHAnsi" w:cs="Calibri"/>
          <w:b/>
          <w:sz w:val="24"/>
          <w:szCs w:val="24"/>
        </w:rPr>
        <w:t>CPI</w:t>
      </w:r>
      <w:r w:rsidR="00DC355D"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>n-1</w:t>
      </w:r>
      <w:r w:rsidR="00A955A8" w:rsidRPr="00CE0A9C">
        <w:rPr>
          <w:rFonts w:asciiTheme="minorHAnsi" w:eastAsia="Times New Roman" w:hAnsiTheme="minorHAnsi" w:cs="Calibri"/>
          <w:b/>
          <w:sz w:val="24"/>
          <w:szCs w:val="24"/>
        </w:rPr>
        <w:t>/100)</w:t>
      </w:r>
    </w:p>
    <w:p w14:paraId="779C8F8B" w14:textId="77777777" w:rsidR="00120D60" w:rsidRDefault="00120D60" w:rsidP="00120D60">
      <w:pPr>
        <w:spacing w:after="0"/>
        <w:jc w:val="both"/>
        <w:rPr>
          <w:rFonts w:asciiTheme="minorHAnsi" w:eastAsia="Times New Roman" w:hAnsiTheme="minorHAnsi" w:cs="Calibri"/>
          <w:sz w:val="24"/>
          <w:szCs w:val="24"/>
        </w:rPr>
      </w:pPr>
    </w:p>
    <w:p w14:paraId="711A978D" w14:textId="77777777" w:rsidR="00120D60" w:rsidRDefault="00120D60" w:rsidP="00E87A98">
      <w:pPr>
        <w:spacing w:after="0"/>
        <w:ind w:left="1418" w:hanging="1415"/>
        <w:jc w:val="both"/>
        <w:rPr>
          <w:rFonts w:asciiTheme="minorHAnsi" w:eastAsia="Times New Roman" w:hAnsiTheme="minorHAnsi" w:cs="Calibri"/>
          <w:sz w:val="24"/>
          <w:szCs w:val="24"/>
        </w:rPr>
      </w:pPr>
    </w:p>
    <w:p w14:paraId="4E059E1A" w14:textId="66CA11D2" w:rsidR="005361D6" w:rsidRPr="00CE0A9C" w:rsidRDefault="00204CF3" w:rsidP="00E87A98">
      <w:pPr>
        <w:spacing w:after="0"/>
        <w:ind w:left="1418" w:hanging="1415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CE0A9C">
        <w:rPr>
          <w:rFonts w:asciiTheme="minorHAnsi" w:eastAsia="Times New Roman" w:hAnsiTheme="minorHAnsi" w:cs="Calibri"/>
          <w:sz w:val="24"/>
          <w:szCs w:val="24"/>
        </w:rPr>
        <w:lastRenderedPageBreak/>
        <w:t>Kde</w:t>
      </w:r>
    </w:p>
    <w:p w14:paraId="488F3851" w14:textId="77777777" w:rsidR="007D0CFF" w:rsidRPr="00CE0A9C" w:rsidRDefault="007D0CFF" w:rsidP="005361D6">
      <w:pPr>
        <w:spacing w:after="0"/>
        <w:ind w:left="993" w:hanging="990"/>
        <w:jc w:val="both"/>
        <w:rPr>
          <w:rFonts w:asciiTheme="minorHAnsi" w:eastAsia="Times New Roman" w:hAnsiTheme="minorHAnsi" w:cs="Calibri"/>
          <w:sz w:val="24"/>
          <w:szCs w:val="24"/>
        </w:rPr>
      </w:pPr>
      <w:proofErr w:type="spellStart"/>
      <w:r w:rsidRPr="00CE0A9C">
        <w:rPr>
          <w:rFonts w:asciiTheme="minorHAnsi" w:eastAsia="Times New Roman" w:hAnsiTheme="minorHAnsi" w:cs="Calibri"/>
          <w:b/>
          <w:sz w:val="24"/>
          <w:szCs w:val="24"/>
        </w:rPr>
        <w:t>R</w:t>
      </w:r>
      <w:r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>n</w:t>
      </w:r>
      <w:proofErr w:type="spellEnd"/>
      <w:r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 xml:space="preserve"> </w:t>
      </w:r>
      <w:r w:rsidR="005361D6"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ab/>
      </w:r>
      <w:r w:rsidRPr="00CE0A9C">
        <w:rPr>
          <w:rFonts w:asciiTheme="minorHAnsi" w:eastAsia="Times New Roman" w:hAnsiTheme="minorHAnsi" w:cs="Calibri"/>
          <w:sz w:val="24"/>
          <w:szCs w:val="24"/>
        </w:rPr>
        <w:t>představuje</w:t>
      </w:r>
      <w:r w:rsidRPr="00CE0A9C">
        <w:rPr>
          <w:rFonts w:asciiTheme="minorHAnsi" w:eastAsia="Times New Roman" w:hAnsiTheme="minorHAnsi" w:cs="Calibri"/>
          <w:b/>
          <w:sz w:val="24"/>
          <w:szCs w:val="24"/>
        </w:rPr>
        <w:t xml:space="preserve"> </w:t>
      </w:r>
      <w:r w:rsidRPr="00CE0A9C">
        <w:rPr>
          <w:rFonts w:asciiTheme="minorHAnsi" w:eastAsia="Times New Roman" w:hAnsiTheme="minorHAnsi" w:cs="Calibri"/>
          <w:sz w:val="24"/>
          <w:szCs w:val="24"/>
        </w:rPr>
        <w:t>Režijní náklady</w:t>
      </w:r>
      <w:r w:rsidR="009318F3" w:rsidRPr="00CE0A9C">
        <w:rPr>
          <w:rFonts w:asciiTheme="minorHAnsi" w:eastAsia="Times New Roman" w:hAnsiTheme="minorHAnsi" w:cs="Calibri"/>
          <w:sz w:val="24"/>
          <w:szCs w:val="24"/>
        </w:rPr>
        <w:t>, předvídatelné provozní náklady</w:t>
      </w:r>
      <w:r w:rsidRPr="00CE0A9C">
        <w:rPr>
          <w:rFonts w:asciiTheme="minorHAnsi" w:eastAsia="Times New Roman" w:hAnsiTheme="minorHAnsi" w:cs="Calibri"/>
          <w:sz w:val="24"/>
          <w:szCs w:val="24"/>
        </w:rPr>
        <w:t xml:space="preserve"> a </w:t>
      </w:r>
      <w:r w:rsidR="00A955A8" w:rsidRPr="00CE0A9C">
        <w:rPr>
          <w:rFonts w:asciiTheme="minorHAnsi" w:eastAsia="Times New Roman" w:hAnsiTheme="minorHAnsi" w:cs="Calibri"/>
          <w:sz w:val="24"/>
          <w:szCs w:val="24"/>
        </w:rPr>
        <w:t>čistý příjem</w:t>
      </w:r>
      <w:r w:rsidRPr="00CE0A9C">
        <w:rPr>
          <w:rFonts w:asciiTheme="minorHAnsi" w:eastAsia="Times New Roman" w:hAnsiTheme="minorHAnsi" w:cs="Calibri"/>
          <w:sz w:val="24"/>
          <w:szCs w:val="24"/>
        </w:rPr>
        <w:t xml:space="preserve"> dopravce</w:t>
      </w:r>
      <w:r w:rsidRPr="00CE0A9C">
        <w:rPr>
          <w:rFonts w:asciiTheme="minorHAnsi" w:eastAsia="Times New Roman" w:hAnsiTheme="minorHAnsi" w:cs="Arial"/>
          <w:sz w:val="24"/>
          <w:szCs w:val="24"/>
        </w:rPr>
        <w:t xml:space="preserve"> v příslušném kalendářním roce „n“ (nová výše </w:t>
      </w:r>
      <w:r w:rsidRPr="00CE0A9C">
        <w:rPr>
          <w:rFonts w:asciiTheme="minorHAnsi" w:eastAsia="Times New Roman" w:hAnsiTheme="minorHAnsi" w:cs="Calibri"/>
          <w:sz w:val="24"/>
          <w:szCs w:val="24"/>
        </w:rPr>
        <w:t>Režijních nákladů</w:t>
      </w:r>
      <w:r w:rsidR="00A955A8" w:rsidRPr="00CE0A9C">
        <w:rPr>
          <w:rFonts w:asciiTheme="minorHAnsi" w:eastAsia="Times New Roman" w:hAnsiTheme="minorHAnsi" w:cs="Calibri"/>
          <w:sz w:val="24"/>
          <w:szCs w:val="24"/>
        </w:rPr>
        <w:t>, předvídatelných provozních nákladů</w:t>
      </w:r>
      <w:r w:rsidRPr="00CE0A9C">
        <w:rPr>
          <w:rFonts w:asciiTheme="minorHAnsi" w:eastAsia="Times New Roman" w:hAnsiTheme="minorHAnsi" w:cs="Calibri"/>
          <w:sz w:val="24"/>
          <w:szCs w:val="24"/>
        </w:rPr>
        <w:t xml:space="preserve"> a </w:t>
      </w:r>
      <w:r w:rsidR="00A955A8" w:rsidRPr="00CE0A9C">
        <w:rPr>
          <w:rFonts w:asciiTheme="minorHAnsi" w:eastAsia="Times New Roman" w:hAnsiTheme="minorHAnsi" w:cs="Calibri"/>
          <w:sz w:val="24"/>
          <w:szCs w:val="24"/>
        </w:rPr>
        <w:t>čistého příjmů</w:t>
      </w:r>
      <w:r w:rsidRPr="00CE0A9C">
        <w:rPr>
          <w:rFonts w:asciiTheme="minorHAnsi" w:eastAsia="Times New Roman" w:hAnsiTheme="minorHAnsi" w:cs="Calibri"/>
          <w:sz w:val="24"/>
          <w:szCs w:val="24"/>
        </w:rPr>
        <w:t xml:space="preserve"> dopravce</w:t>
      </w:r>
      <w:r w:rsidRPr="00CE0A9C">
        <w:rPr>
          <w:rFonts w:asciiTheme="minorHAnsi" w:eastAsia="Times New Roman" w:hAnsiTheme="minorHAnsi" w:cs="Arial"/>
          <w:sz w:val="24"/>
          <w:szCs w:val="24"/>
        </w:rPr>
        <w:t>) [</w:t>
      </w:r>
      <w:r w:rsidR="007D13AD" w:rsidRPr="00CE0A9C">
        <w:rPr>
          <w:rFonts w:asciiTheme="minorHAnsi" w:eastAsia="Times New Roman" w:hAnsiTheme="minorHAnsi" w:cs="Arial"/>
          <w:sz w:val="24"/>
          <w:szCs w:val="24"/>
        </w:rPr>
        <w:t>Kč/</w:t>
      </w:r>
      <w:proofErr w:type="gramStart"/>
      <w:r w:rsidR="007D13AD" w:rsidRPr="00CE0A9C">
        <w:rPr>
          <w:rFonts w:asciiTheme="minorHAnsi" w:eastAsia="Times New Roman" w:hAnsiTheme="minorHAnsi" w:cs="Arial"/>
          <w:sz w:val="24"/>
          <w:szCs w:val="24"/>
        </w:rPr>
        <w:t>1</w:t>
      </w:r>
      <w:r w:rsidR="00FF6722" w:rsidRPr="00CE0A9C">
        <w:rPr>
          <w:rFonts w:asciiTheme="minorHAnsi" w:eastAsia="Times New Roman" w:hAnsiTheme="minorHAnsi" w:cs="Arial"/>
          <w:sz w:val="24"/>
          <w:szCs w:val="24"/>
        </w:rPr>
        <w:t>km</w:t>
      </w:r>
      <w:proofErr w:type="gramEnd"/>
      <w:r w:rsidR="00FF6722" w:rsidRPr="00CE0A9C">
        <w:rPr>
          <w:rFonts w:asciiTheme="minorHAnsi" w:eastAsia="Times New Roman" w:hAnsiTheme="minorHAnsi" w:cs="Arial"/>
          <w:sz w:val="24"/>
          <w:szCs w:val="24"/>
        </w:rPr>
        <w:t xml:space="preserve"> JŘ</w:t>
      </w:r>
      <w:r w:rsidRPr="00CE0A9C">
        <w:rPr>
          <w:rFonts w:asciiTheme="minorHAnsi" w:eastAsia="Times New Roman" w:hAnsiTheme="minorHAnsi" w:cs="Arial"/>
          <w:sz w:val="24"/>
          <w:szCs w:val="24"/>
        </w:rPr>
        <w:t>]</w:t>
      </w:r>
    </w:p>
    <w:p w14:paraId="39705258" w14:textId="77777777" w:rsidR="007D0CFF" w:rsidRPr="00CE0A9C" w:rsidRDefault="007D0CFF" w:rsidP="005361D6">
      <w:pPr>
        <w:spacing w:after="0"/>
        <w:ind w:left="993" w:hanging="990"/>
        <w:jc w:val="both"/>
        <w:rPr>
          <w:rFonts w:asciiTheme="minorHAnsi" w:eastAsia="Times New Roman" w:hAnsiTheme="minorHAnsi" w:cs="Calibri"/>
          <w:sz w:val="24"/>
          <w:szCs w:val="24"/>
        </w:rPr>
      </w:pPr>
    </w:p>
    <w:p w14:paraId="2513C86C" w14:textId="77777777" w:rsidR="007D0CFF" w:rsidRPr="00CE0A9C" w:rsidRDefault="00E17B17" w:rsidP="005361D6">
      <w:pPr>
        <w:spacing w:after="0"/>
        <w:ind w:left="993" w:hanging="99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E0A9C">
        <w:rPr>
          <w:rFonts w:asciiTheme="minorHAnsi" w:eastAsia="Times New Roman" w:hAnsiTheme="minorHAnsi" w:cs="Calibri"/>
          <w:sz w:val="24"/>
          <w:szCs w:val="24"/>
        </w:rPr>
        <w:t xml:space="preserve"> </w:t>
      </w:r>
      <w:proofErr w:type="spellStart"/>
      <w:r w:rsidR="00204CF3" w:rsidRPr="00CE0A9C">
        <w:rPr>
          <w:rFonts w:asciiTheme="minorHAnsi" w:eastAsia="Times New Roman" w:hAnsiTheme="minorHAnsi" w:cs="Calibri"/>
          <w:b/>
          <w:sz w:val="24"/>
          <w:szCs w:val="24"/>
        </w:rPr>
        <w:t>R</w:t>
      </w:r>
      <w:r w:rsidR="00D93BA6"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>nabídka</w:t>
      </w:r>
      <w:proofErr w:type="spellEnd"/>
      <w:r w:rsidR="00204CF3"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 xml:space="preserve"> </w:t>
      </w:r>
      <w:r w:rsidR="005361D6"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ab/>
      </w:r>
      <w:r w:rsidR="007D0CFF" w:rsidRPr="00CE0A9C">
        <w:rPr>
          <w:rFonts w:asciiTheme="minorHAnsi" w:eastAsia="Times New Roman" w:hAnsiTheme="minorHAnsi" w:cs="Arial"/>
          <w:sz w:val="24"/>
          <w:szCs w:val="24"/>
        </w:rPr>
        <w:t xml:space="preserve">představuje </w:t>
      </w:r>
      <w:r w:rsidR="007D0CFF" w:rsidRPr="00CE0A9C">
        <w:rPr>
          <w:rFonts w:asciiTheme="minorHAnsi" w:eastAsia="Times New Roman" w:hAnsiTheme="minorHAnsi" w:cs="Calibri"/>
          <w:sz w:val="24"/>
          <w:szCs w:val="24"/>
        </w:rPr>
        <w:t>Režijní náklady</w:t>
      </w:r>
      <w:r w:rsidR="009318F3" w:rsidRPr="00CE0A9C">
        <w:rPr>
          <w:rFonts w:asciiTheme="minorHAnsi" w:eastAsia="Times New Roman" w:hAnsiTheme="minorHAnsi" w:cs="Calibri"/>
          <w:sz w:val="24"/>
          <w:szCs w:val="24"/>
        </w:rPr>
        <w:t>, předvídatelné provozní náklady</w:t>
      </w:r>
      <w:r w:rsidR="007D0CFF" w:rsidRPr="00CE0A9C">
        <w:rPr>
          <w:rFonts w:asciiTheme="minorHAnsi" w:eastAsia="Times New Roman" w:hAnsiTheme="minorHAnsi" w:cs="Calibri"/>
          <w:sz w:val="24"/>
          <w:szCs w:val="24"/>
        </w:rPr>
        <w:t xml:space="preserve"> a </w:t>
      </w:r>
      <w:r w:rsidR="00A955A8" w:rsidRPr="00CE0A9C">
        <w:rPr>
          <w:rFonts w:asciiTheme="minorHAnsi" w:eastAsia="Times New Roman" w:hAnsiTheme="minorHAnsi" w:cs="Calibri"/>
          <w:sz w:val="24"/>
          <w:szCs w:val="24"/>
        </w:rPr>
        <w:t>čistý příjem</w:t>
      </w:r>
      <w:r w:rsidR="007D0CFF" w:rsidRPr="00CE0A9C">
        <w:rPr>
          <w:rFonts w:asciiTheme="minorHAnsi" w:eastAsia="Times New Roman" w:hAnsiTheme="minorHAnsi" w:cs="Calibri"/>
          <w:sz w:val="24"/>
          <w:szCs w:val="24"/>
        </w:rPr>
        <w:t xml:space="preserve"> dopravce</w:t>
      </w:r>
      <w:r w:rsidR="007D0CFF" w:rsidRPr="00CE0A9C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F60018" w:rsidRPr="00CE0A9C">
        <w:rPr>
          <w:rFonts w:asciiTheme="minorHAnsi" w:hAnsiTheme="minorHAnsi"/>
          <w:sz w:val="24"/>
          <w:szCs w:val="24"/>
        </w:rPr>
        <w:t xml:space="preserve">uvedené v příloze č. </w:t>
      </w:r>
      <w:r w:rsidR="00A955A8" w:rsidRPr="00CE0A9C">
        <w:rPr>
          <w:rFonts w:asciiTheme="minorHAnsi" w:hAnsiTheme="minorHAnsi"/>
          <w:sz w:val="24"/>
          <w:szCs w:val="24"/>
        </w:rPr>
        <w:t>3</w:t>
      </w:r>
      <w:r w:rsidR="00F60018" w:rsidRPr="00CE0A9C">
        <w:rPr>
          <w:rFonts w:asciiTheme="minorHAnsi" w:hAnsiTheme="minorHAnsi"/>
          <w:sz w:val="24"/>
          <w:szCs w:val="24"/>
        </w:rPr>
        <w:t xml:space="preserve"> Smlouvy – Závazná nabídka dopravce, řádek 6, sloupec A </w:t>
      </w:r>
      <w:r w:rsidR="00F60018" w:rsidRPr="00CE0A9C">
        <w:rPr>
          <w:rFonts w:asciiTheme="minorHAnsi" w:hAnsiTheme="minorHAnsi" w:cs="Arial"/>
          <w:sz w:val="24"/>
          <w:szCs w:val="24"/>
        </w:rPr>
        <w:t>[Kč/</w:t>
      </w:r>
      <w:proofErr w:type="gramStart"/>
      <w:r w:rsidR="00F60018" w:rsidRPr="00CE0A9C">
        <w:rPr>
          <w:rFonts w:asciiTheme="minorHAnsi" w:hAnsiTheme="minorHAnsi" w:cs="Arial"/>
          <w:sz w:val="24"/>
          <w:szCs w:val="24"/>
        </w:rPr>
        <w:t>1</w:t>
      </w:r>
      <w:r w:rsidR="00FF6722" w:rsidRPr="00CE0A9C">
        <w:rPr>
          <w:rFonts w:asciiTheme="minorHAnsi" w:hAnsiTheme="minorHAnsi" w:cs="Arial"/>
          <w:sz w:val="24"/>
          <w:szCs w:val="24"/>
        </w:rPr>
        <w:t>km</w:t>
      </w:r>
      <w:proofErr w:type="gramEnd"/>
      <w:r w:rsidR="00FF6722" w:rsidRPr="00CE0A9C">
        <w:rPr>
          <w:rFonts w:asciiTheme="minorHAnsi" w:hAnsiTheme="minorHAnsi" w:cs="Arial"/>
          <w:sz w:val="24"/>
          <w:szCs w:val="24"/>
        </w:rPr>
        <w:t xml:space="preserve"> JŘ</w:t>
      </w:r>
      <w:r w:rsidR="00F60018" w:rsidRPr="00CE0A9C">
        <w:rPr>
          <w:rFonts w:asciiTheme="minorHAnsi" w:hAnsiTheme="minorHAnsi" w:cs="Arial"/>
          <w:sz w:val="24"/>
          <w:szCs w:val="24"/>
        </w:rPr>
        <w:t>]</w:t>
      </w:r>
    </w:p>
    <w:p w14:paraId="02FC9188" w14:textId="77777777" w:rsidR="00204CF3" w:rsidRPr="00CE0A9C" w:rsidRDefault="00204CF3" w:rsidP="005361D6">
      <w:pPr>
        <w:spacing w:after="0"/>
        <w:ind w:left="993" w:hanging="990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CE0A9C">
        <w:rPr>
          <w:rFonts w:asciiTheme="minorHAnsi" w:eastAsia="Times New Roman" w:hAnsiTheme="minorHAnsi" w:cs="Calibri"/>
          <w:sz w:val="24"/>
          <w:szCs w:val="24"/>
        </w:rPr>
        <w:tab/>
      </w:r>
      <w:r w:rsidRPr="00CE0A9C">
        <w:rPr>
          <w:rFonts w:asciiTheme="minorHAnsi" w:eastAsia="Times New Roman" w:hAnsiTheme="minorHAnsi" w:cs="Calibri"/>
          <w:sz w:val="24"/>
          <w:szCs w:val="24"/>
        </w:rPr>
        <w:tab/>
      </w:r>
      <w:r w:rsidRPr="00CE0A9C">
        <w:rPr>
          <w:rFonts w:asciiTheme="minorHAnsi" w:eastAsia="Times New Roman" w:hAnsiTheme="minorHAnsi" w:cs="Calibri"/>
          <w:sz w:val="24"/>
          <w:szCs w:val="24"/>
        </w:rPr>
        <w:tab/>
      </w:r>
      <w:r w:rsidRPr="00CE0A9C">
        <w:rPr>
          <w:rFonts w:asciiTheme="minorHAnsi" w:eastAsia="Times New Roman" w:hAnsiTheme="minorHAnsi" w:cs="Calibri"/>
          <w:sz w:val="24"/>
          <w:szCs w:val="24"/>
        </w:rPr>
        <w:tab/>
      </w:r>
      <w:r w:rsidRPr="00CE0A9C">
        <w:rPr>
          <w:rFonts w:asciiTheme="minorHAnsi" w:eastAsia="Times New Roman" w:hAnsiTheme="minorHAnsi" w:cs="Calibri"/>
          <w:sz w:val="24"/>
          <w:szCs w:val="24"/>
        </w:rPr>
        <w:tab/>
      </w:r>
      <w:r w:rsidRPr="00CE0A9C">
        <w:rPr>
          <w:rFonts w:asciiTheme="minorHAnsi" w:eastAsia="Times New Roman" w:hAnsiTheme="minorHAnsi" w:cs="Calibri"/>
          <w:sz w:val="24"/>
          <w:szCs w:val="24"/>
        </w:rPr>
        <w:tab/>
      </w:r>
      <w:r w:rsidRPr="00CE0A9C">
        <w:rPr>
          <w:rFonts w:asciiTheme="minorHAnsi" w:eastAsia="Times New Roman" w:hAnsiTheme="minorHAnsi" w:cs="Calibri"/>
          <w:sz w:val="24"/>
          <w:szCs w:val="24"/>
        </w:rPr>
        <w:tab/>
      </w:r>
    </w:p>
    <w:p w14:paraId="2E67CE06" w14:textId="77777777" w:rsidR="00DC355D" w:rsidRPr="00CE0A9C" w:rsidRDefault="00DC355D" w:rsidP="005361D6">
      <w:pPr>
        <w:spacing w:after="0"/>
        <w:ind w:left="993" w:hanging="990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CE0A9C">
        <w:rPr>
          <w:rFonts w:asciiTheme="minorHAnsi" w:eastAsia="Times New Roman" w:hAnsiTheme="minorHAnsi" w:cs="Calibri"/>
          <w:b/>
          <w:sz w:val="24"/>
          <w:szCs w:val="24"/>
        </w:rPr>
        <w:t>CPI</w:t>
      </w:r>
      <w:r w:rsidRPr="00CE0A9C">
        <w:rPr>
          <w:rFonts w:asciiTheme="minorHAnsi" w:eastAsia="Times New Roman" w:hAnsiTheme="minorHAnsi" w:cs="Calibri"/>
          <w:b/>
          <w:sz w:val="24"/>
          <w:szCs w:val="24"/>
          <w:vertAlign w:val="subscript"/>
        </w:rPr>
        <w:t>n-1</w:t>
      </w:r>
      <w:r w:rsidRPr="00CE0A9C">
        <w:rPr>
          <w:rFonts w:asciiTheme="minorHAnsi" w:eastAsia="Times New Roman" w:hAnsiTheme="minorHAnsi" w:cs="Calibri"/>
          <w:b/>
          <w:sz w:val="24"/>
          <w:szCs w:val="24"/>
        </w:rPr>
        <w:t xml:space="preserve"> </w:t>
      </w:r>
      <w:r w:rsidR="005361D6" w:rsidRPr="00CE0A9C">
        <w:rPr>
          <w:rFonts w:asciiTheme="minorHAnsi" w:eastAsia="Times New Roman" w:hAnsiTheme="minorHAnsi" w:cs="Calibri"/>
          <w:b/>
          <w:sz w:val="24"/>
          <w:szCs w:val="24"/>
        </w:rPr>
        <w:tab/>
      </w:r>
      <w:r w:rsidRPr="00CE0A9C">
        <w:rPr>
          <w:rFonts w:asciiTheme="minorHAnsi" w:eastAsia="Times New Roman" w:hAnsiTheme="minorHAnsi" w:cs="Arial"/>
          <w:sz w:val="24"/>
          <w:szCs w:val="24"/>
        </w:rPr>
        <w:t>představuje meziroční změnu</w:t>
      </w:r>
      <w:r w:rsidRPr="00CE0A9C">
        <w:rPr>
          <w:rFonts w:asciiTheme="minorHAnsi" w:eastAsia="Times New Roman" w:hAnsiTheme="minorHAnsi" w:cs="Arial"/>
          <w:b/>
          <w:sz w:val="24"/>
          <w:szCs w:val="24"/>
        </w:rPr>
        <w:t xml:space="preserve"> </w:t>
      </w:r>
      <w:r w:rsidR="008462EF" w:rsidRPr="00CE0A9C">
        <w:rPr>
          <w:rFonts w:asciiTheme="minorHAnsi" w:eastAsia="Times New Roman" w:hAnsiTheme="minorHAnsi" w:cs="Arial"/>
          <w:sz w:val="24"/>
          <w:szCs w:val="24"/>
        </w:rPr>
        <w:t xml:space="preserve">indexu spotřebitelských cen </w:t>
      </w:r>
      <w:r w:rsidRPr="00CE0A9C">
        <w:rPr>
          <w:rFonts w:asciiTheme="minorHAnsi" w:eastAsia="Times New Roman" w:hAnsiTheme="minorHAnsi" w:cs="Arial"/>
          <w:sz w:val="24"/>
          <w:szCs w:val="24"/>
        </w:rPr>
        <w:t xml:space="preserve">v kalendářním roce bezprostředně předcházejícím </w:t>
      </w:r>
      <w:r w:rsidRPr="00CE0A9C">
        <w:rPr>
          <w:rFonts w:asciiTheme="minorHAnsi" w:hAnsiTheme="minorHAnsi" w:cs="Arial"/>
          <w:sz w:val="24"/>
          <w:szCs w:val="24"/>
        </w:rPr>
        <w:t>příslušnému kalendářnímu roku „n“ zveřejněnou Českým statistickým úřadem</w:t>
      </w:r>
    </w:p>
    <w:p w14:paraId="5F5777D3" w14:textId="12745C74" w:rsidR="00204CF3" w:rsidRPr="00CE0A9C" w:rsidRDefault="00126506" w:rsidP="00AA76EE">
      <w:pPr>
        <w:ind w:left="993" w:hanging="993"/>
        <w:jc w:val="both"/>
        <w:rPr>
          <w:rFonts w:asciiTheme="minorHAnsi" w:hAnsiTheme="minorHAnsi" w:cs="Arial"/>
          <w:sz w:val="24"/>
          <w:szCs w:val="24"/>
        </w:rPr>
      </w:pPr>
      <w:r w:rsidRPr="00CE0A9C">
        <w:rPr>
          <w:rFonts w:asciiTheme="minorHAnsi" w:hAnsiTheme="minorHAnsi"/>
          <w:b/>
          <w:sz w:val="24"/>
          <w:szCs w:val="24"/>
        </w:rPr>
        <w:t>První změna je možná až v roce 20</w:t>
      </w:r>
      <w:r w:rsidR="00DD7D6C" w:rsidRPr="00CE0A9C">
        <w:rPr>
          <w:rFonts w:asciiTheme="minorHAnsi" w:hAnsiTheme="minorHAnsi"/>
          <w:b/>
          <w:sz w:val="24"/>
          <w:szCs w:val="24"/>
        </w:rPr>
        <w:t>2</w:t>
      </w:r>
      <w:r w:rsidR="00120D60">
        <w:rPr>
          <w:rFonts w:asciiTheme="minorHAnsi" w:hAnsiTheme="minorHAnsi"/>
          <w:b/>
          <w:sz w:val="24"/>
          <w:szCs w:val="24"/>
        </w:rPr>
        <w:t>1</w:t>
      </w:r>
      <w:r w:rsidRPr="00CE0A9C">
        <w:rPr>
          <w:rFonts w:asciiTheme="minorHAnsi" w:hAnsiTheme="minorHAnsi" w:cs="Arial"/>
          <w:sz w:val="24"/>
          <w:szCs w:val="24"/>
        </w:rPr>
        <w:t>.</w:t>
      </w:r>
    </w:p>
    <w:p w14:paraId="399CBA9C" w14:textId="77777777" w:rsidR="00204CF3" w:rsidRPr="00CE0A9C" w:rsidRDefault="00204CF3" w:rsidP="0021207D">
      <w:pPr>
        <w:pStyle w:val="Nadpis4"/>
        <w:numPr>
          <w:ilvl w:val="0"/>
          <w:numId w:val="15"/>
        </w:numPr>
        <w:rPr>
          <w:rFonts w:asciiTheme="minorHAnsi" w:hAnsiTheme="minorHAnsi"/>
          <w:sz w:val="24"/>
          <w:szCs w:val="24"/>
          <w:lang w:val="cs-CZ"/>
        </w:rPr>
      </w:pPr>
      <w:r w:rsidRPr="00CE0A9C">
        <w:rPr>
          <w:rFonts w:asciiTheme="minorHAnsi" w:hAnsiTheme="minorHAnsi"/>
          <w:sz w:val="24"/>
          <w:szCs w:val="24"/>
          <w:lang w:val="cs-CZ"/>
        </w:rPr>
        <w:t>Nová cena dopravního výkonu po započtení změn v cenách vstupů:</w:t>
      </w:r>
    </w:p>
    <w:p w14:paraId="4CAFCE29" w14:textId="77777777" w:rsidR="00204CF3" w:rsidRPr="00CE0A9C" w:rsidRDefault="007D0CFF" w:rsidP="005361D6">
      <w:pPr>
        <w:spacing w:after="0"/>
        <w:jc w:val="center"/>
        <w:rPr>
          <w:rFonts w:asciiTheme="minorHAnsi" w:eastAsia="Times New Roman" w:hAnsiTheme="minorHAnsi" w:cs="Calibri"/>
          <w:b/>
          <w:bCs/>
          <w:sz w:val="24"/>
          <w:szCs w:val="24"/>
        </w:rPr>
      </w:pPr>
      <w:proofErr w:type="spellStart"/>
      <w:r w:rsidRPr="00CE0A9C">
        <w:rPr>
          <w:rFonts w:asciiTheme="minorHAnsi" w:eastAsia="Times New Roman" w:hAnsiTheme="minorHAnsi" w:cs="Calibri"/>
          <w:b/>
          <w:bCs/>
          <w:sz w:val="24"/>
          <w:szCs w:val="24"/>
        </w:rPr>
        <w:t>C</w:t>
      </w:r>
      <w:r w:rsidRPr="00CE0A9C">
        <w:rPr>
          <w:rFonts w:asciiTheme="minorHAnsi" w:eastAsia="Times New Roman" w:hAnsiTheme="minorHAnsi" w:cs="Calibri"/>
          <w:b/>
          <w:bCs/>
          <w:sz w:val="24"/>
          <w:szCs w:val="24"/>
          <w:vertAlign w:val="subscript"/>
        </w:rPr>
        <w:t>DVn</w:t>
      </w:r>
      <w:proofErr w:type="spellEnd"/>
      <w:r w:rsidRPr="00CE0A9C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= </w:t>
      </w:r>
      <w:proofErr w:type="spellStart"/>
      <w:r w:rsidRPr="00CE0A9C">
        <w:rPr>
          <w:rFonts w:asciiTheme="minorHAnsi" w:eastAsia="Times New Roman" w:hAnsiTheme="minorHAnsi" w:cs="Calibri"/>
          <w:b/>
          <w:bCs/>
          <w:sz w:val="24"/>
          <w:szCs w:val="24"/>
        </w:rPr>
        <w:t>M</w:t>
      </w:r>
      <w:r w:rsidRPr="00CE0A9C">
        <w:rPr>
          <w:rFonts w:asciiTheme="minorHAnsi" w:eastAsia="Times New Roman" w:hAnsiTheme="minorHAnsi" w:cs="Calibri"/>
          <w:b/>
          <w:bCs/>
          <w:sz w:val="24"/>
          <w:szCs w:val="24"/>
          <w:vertAlign w:val="subscript"/>
        </w:rPr>
        <w:t>n</w:t>
      </w:r>
      <w:proofErr w:type="spellEnd"/>
      <w:r w:rsidRPr="00CE0A9C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+ </w:t>
      </w:r>
      <w:proofErr w:type="spellStart"/>
      <w:r w:rsidRPr="00CE0A9C">
        <w:rPr>
          <w:rFonts w:asciiTheme="minorHAnsi" w:eastAsia="Times New Roman" w:hAnsiTheme="minorHAnsi" w:cs="Calibri"/>
          <w:b/>
          <w:bCs/>
          <w:sz w:val="24"/>
          <w:szCs w:val="24"/>
        </w:rPr>
        <w:t>N</w:t>
      </w:r>
      <w:r w:rsidR="00E6424E" w:rsidRPr="00CE0A9C">
        <w:rPr>
          <w:rFonts w:asciiTheme="minorHAnsi" w:eastAsia="Times New Roman" w:hAnsiTheme="minorHAnsi" w:cs="Calibri"/>
          <w:b/>
          <w:bCs/>
          <w:sz w:val="24"/>
          <w:szCs w:val="24"/>
          <w:vertAlign w:val="subscript"/>
        </w:rPr>
        <w:t>PHM</w:t>
      </w:r>
      <w:r w:rsidRPr="00CE0A9C">
        <w:rPr>
          <w:rFonts w:asciiTheme="minorHAnsi" w:eastAsia="Times New Roman" w:hAnsiTheme="minorHAnsi" w:cs="Calibri"/>
          <w:b/>
          <w:bCs/>
          <w:sz w:val="24"/>
          <w:szCs w:val="24"/>
          <w:vertAlign w:val="subscript"/>
        </w:rPr>
        <w:t>n</w:t>
      </w:r>
      <w:proofErr w:type="spellEnd"/>
      <w:r w:rsidRPr="00CE0A9C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+ O</w:t>
      </w:r>
      <w:r w:rsidRPr="00CE0A9C">
        <w:rPr>
          <w:rFonts w:asciiTheme="minorHAnsi" w:eastAsia="Times New Roman" w:hAnsiTheme="minorHAnsi" w:cs="Calibri"/>
          <w:b/>
          <w:bCs/>
          <w:sz w:val="24"/>
          <w:szCs w:val="24"/>
          <w:vertAlign w:val="subscript"/>
        </w:rPr>
        <w:t>n</w:t>
      </w:r>
      <w:r w:rsidRPr="00CE0A9C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+ </w:t>
      </w:r>
      <w:proofErr w:type="spellStart"/>
      <w:r w:rsidRPr="00CE0A9C">
        <w:rPr>
          <w:rFonts w:asciiTheme="minorHAnsi" w:eastAsia="Times New Roman" w:hAnsiTheme="minorHAnsi" w:cs="Calibri"/>
          <w:b/>
          <w:bCs/>
          <w:sz w:val="24"/>
          <w:szCs w:val="24"/>
        </w:rPr>
        <w:t>B</w:t>
      </w:r>
      <w:r w:rsidR="00A955A8" w:rsidRPr="00CE0A9C">
        <w:rPr>
          <w:rFonts w:asciiTheme="minorHAnsi" w:eastAsia="Times New Roman" w:hAnsiTheme="minorHAnsi" w:cs="Calibri"/>
          <w:b/>
          <w:bCs/>
          <w:sz w:val="24"/>
          <w:szCs w:val="24"/>
          <w:vertAlign w:val="subscript"/>
        </w:rPr>
        <w:t>o</w:t>
      </w:r>
      <w:proofErr w:type="spellEnd"/>
      <w:r w:rsidRPr="00CE0A9C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+ </w:t>
      </w:r>
      <w:proofErr w:type="spellStart"/>
      <w:r w:rsidRPr="00CE0A9C">
        <w:rPr>
          <w:rFonts w:asciiTheme="minorHAnsi" w:eastAsia="Times New Roman" w:hAnsiTheme="minorHAnsi" w:cs="Calibri"/>
          <w:b/>
          <w:bCs/>
          <w:sz w:val="24"/>
          <w:szCs w:val="24"/>
        </w:rPr>
        <w:t>R</w:t>
      </w:r>
      <w:r w:rsidRPr="00CE0A9C">
        <w:rPr>
          <w:rFonts w:asciiTheme="minorHAnsi" w:eastAsia="Times New Roman" w:hAnsiTheme="minorHAnsi" w:cs="Calibri"/>
          <w:b/>
          <w:bCs/>
          <w:sz w:val="24"/>
          <w:szCs w:val="24"/>
          <w:vertAlign w:val="subscript"/>
        </w:rPr>
        <w:t>n</w:t>
      </w:r>
      <w:proofErr w:type="spellEnd"/>
    </w:p>
    <w:p w14:paraId="0F84CC6B" w14:textId="77777777" w:rsidR="000A3801" w:rsidRPr="00CE0A9C" w:rsidRDefault="00204CF3" w:rsidP="00204CF3">
      <w:pPr>
        <w:spacing w:after="0"/>
        <w:rPr>
          <w:rFonts w:asciiTheme="minorHAnsi" w:eastAsia="Times New Roman" w:hAnsiTheme="minorHAnsi" w:cs="Arial"/>
          <w:sz w:val="24"/>
          <w:szCs w:val="24"/>
        </w:rPr>
      </w:pPr>
      <w:r w:rsidRPr="00CE0A9C">
        <w:rPr>
          <w:rFonts w:asciiTheme="minorHAnsi" w:eastAsia="Times New Roman" w:hAnsiTheme="minorHAnsi" w:cs="Arial"/>
          <w:sz w:val="24"/>
          <w:szCs w:val="24"/>
        </w:rPr>
        <w:t>Kde</w:t>
      </w:r>
      <w:r w:rsidRPr="00CE0A9C">
        <w:rPr>
          <w:rFonts w:asciiTheme="minorHAnsi" w:eastAsia="Times New Roman" w:hAnsiTheme="minorHAnsi" w:cs="Arial"/>
          <w:sz w:val="24"/>
          <w:szCs w:val="24"/>
        </w:rPr>
        <w:tab/>
      </w:r>
    </w:p>
    <w:p w14:paraId="74A2F052" w14:textId="77777777" w:rsidR="007D0CFF" w:rsidRPr="00CE0A9C" w:rsidRDefault="00204CF3" w:rsidP="005361D6">
      <w:pPr>
        <w:spacing w:after="0"/>
        <w:ind w:left="993" w:hanging="993"/>
        <w:jc w:val="both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CE0A9C">
        <w:rPr>
          <w:rFonts w:asciiTheme="minorHAnsi" w:eastAsia="Times New Roman" w:hAnsiTheme="minorHAnsi" w:cs="Arial"/>
          <w:b/>
          <w:sz w:val="24"/>
          <w:szCs w:val="24"/>
        </w:rPr>
        <w:t>C</w:t>
      </w:r>
      <w:r w:rsidR="0086472D"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>DVn</w:t>
      </w:r>
      <w:proofErr w:type="spellEnd"/>
      <w:r w:rsidRPr="00CE0A9C">
        <w:rPr>
          <w:rFonts w:asciiTheme="minorHAnsi" w:eastAsia="Times New Roman" w:hAnsiTheme="minorHAnsi" w:cs="Arial"/>
          <w:b/>
          <w:sz w:val="24"/>
          <w:szCs w:val="24"/>
          <w:vertAlign w:val="subscript"/>
        </w:rPr>
        <w:t xml:space="preserve"> </w:t>
      </w:r>
      <w:r w:rsidRPr="00CE0A9C">
        <w:rPr>
          <w:rFonts w:asciiTheme="minorHAnsi" w:eastAsia="Times New Roman" w:hAnsiTheme="minorHAnsi" w:cs="Arial"/>
          <w:sz w:val="24"/>
          <w:szCs w:val="24"/>
          <w:vertAlign w:val="subscript"/>
        </w:rPr>
        <w:tab/>
      </w:r>
      <w:r w:rsidR="007D0CFF" w:rsidRPr="00CE0A9C">
        <w:rPr>
          <w:rFonts w:asciiTheme="minorHAnsi" w:eastAsia="Times New Roman" w:hAnsiTheme="minorHAnsi" w:cs="Arial"/>
          <w:sz w:val="24"/>
          <w:szCs w:val="24"/>
        </w:rPr>
        <w:t>představuje Cenu</w:t>
      </w:r>
      <w:r w:rsidRPr="00CE0A9C">
        <w:rPr>
          <w:rFonts w:asciiTheme="minorHAnsi" w:eastAsia="Times New Roman" w:hAnsiTheme="minorHAnsi" w:cs="Arial"/>
          <w:sz w:val="24"/>
          <w:szCs w:val="24"/>
        </w:rPr>
        <w:t xml:space="preserve"> dopravního výkonu </w:t>
      </w:r>
      <w:r w:rsidR="007D0CFF" w:rsidRPr="00CE0A9C">
        <w:rPr>
          <w:rFonts w:asciiTheme="minorHAnsi" w:eastAsia="Times New Roman" w:hAnsiTheme="minorHAnsi" w:cs="Arial"/>
          <w:sz w:val="24"/>
          <w:szCs w:val="24"/>
        </w:rPr>
        <w:t xml:space="preserve">na 1 </w:t>
      </w:r>
      <w:r w:rsidR="00FF6722" w:rsidRPr="00CE0A9C">
        <w:rPr>
          <w:rFonts w:asciiTheme="minorHAnsi" w:eastAsia="Times New Roman" w:hAnsiTheme="minorHAnsi" w:cs="Arial"/>
          <w:sz w:val="24"/>
          <w:szCs w:val="24"/>
        </w:rPr>
        <w:t>km JŘ</w:t>
      </w:r>
      <w:r w:rsidR="007D0CFF" w:rsidRPr="00CE0A9C">
        <w:rPr>
          <w:rFonts w:asciiTheme="minorHAnsi" w:eastAsia="Times New Roman" w:hAnsiTheme="minorHAnsi" w:cs="Arial"/>
          <w:sz w:val="24"/>
          <w:szCs w:val="24"/>
        </w:rPr>
        <w:t xml:space="preserve"> v příslušném kalendářním roce „n“ (nová Cena dopravního výkonu na 1 </w:t>
      </w:r>
      <w:r w:rsidR="00FF6722" w:rsidRPr="00CE0A9C">
        <w:rPr>
          <w:rFonts w:asciiTheme="minorHAnsi" w:eastAsia="Times New Roman" w:hAnsiTheme="minorHAnsi" w:cs="Arial"/>
          <w:sz w:val="24"/>
          <w:szCs w:val="24"/>
        </w:rPr>
        <w:t xml:space="preserve">km </w:t>
      </w:r>
      <w:proofErr w:type="gramStart"/>
      <w:r w:rsidR="00FF6722" w:rsidRPr="00CE0A9C">
        <w:rPr>
          <w:rFonts w:asciiTheme="minorHAnsi" w:eastAsia="Times New Roman" w:hAnsiTheme="minorHAnsi" w:cs="Arial"/>
          <w:sz w:val="24"/>
          <w:szCs w:val="24"/>
        </w:rPr>
        <w:t>JŘ</w:t>
      </w:r>
      <w:r w:rsidR="007D0CFF" w:rsidRPr="00CE0A9C">
        <w:rPr>
          <w:rFonts w:asciiTheme="minorHAnsi" w:eastAsia="Times New Roman" w:hAnsiTheme="minorHAnsi" w:cs="Arial"/>
          <w:sz w:val="24"/>
          <w:szCs w:val="24"/>
        </w:rPr>
        <w:t>)</w:t>
      </w:r>
      <w:r w:rsidR="00501917" w:rsidRPr="00CE0A9C">
        <w:rPr>
          <w:rFonts w:asciiTheme="minorHAnsi" w:eastAsia="Times New Roman" w:hAnsiTheme="minorHAnsi" w:cs="Arial"/>
          <w:sz w:val="24"/>
          <w:szCs w:val="24"/>
        </w:rPr>
        <w:t xml:space="preserve">   </w:t>
      </w:r>
      <w:proofErr w:type="gramEnd"/>
      <w:r w:rsidR="007D0CFF" w:rsidRPr="00CE0A9C">
        <w:rPr>
          <w:rFonts w:asciiTheme="minorHAnsi" w:eastAsia="Times New Roman" w:hAnsiTheme="minorHAnsi" w:cs="Arial"/>
          <w:sz w:val="24"/>
          <w:szCs w:val="24"/>
        </w:rPr>
        <w:t>[</w:t>
      </w:r>
      <w:r w:rsidR="007D13AD" w:rsidRPr="00CE0A9C">
        <w:rPr>
          <w:rFonts w:asciiTheme="minorHAnsi" w:eastAsia="Times New Roman" w:hAnsiTheme="minorHAnsi" w:cs="Arial"/>
          <w:sz w:val="24"/>
          <w:szCs w:val="24"/>
        </w:rPr>
        <w:t>Kč/1</w:t>
      </w:r>
      <w:r w:rsidR="00FF6722" w:rsidRPr="00CE0A9C">
        <w:rPr>
          <w:rFonts w:asciiTheme="minorHAnsi" w:eastAsia="Times New Roman" w:hAnsiTheme="minorHAnsi" w:cs="Arial"/>
          <w:sz w:val="24"/>
          <w:szCs w:val="24"/>
        </w:rPr>
        <w:t>km JŘ</w:t>
      </w:r>
      <w:r w:rsidR="007D0CFF" w:rsidRPr="00CE0A9C">
        <w:rPr>
          <w:rFonts w:asciiTheme="minorHAnsi" w:eastAsia="Times New Roman" w:hAnsiTheme="minorHAnsi" w:cs="Arial"/>
          <w:sz w:val="24"/>
          <w:szCs w:val="24"/>
        </w:rPr>
        <w:t>]</w:t>
      </w:r>
    </w:p>
    <w:p w14:paraId="0F399E3B" w14:textId="77777777" w:rsidR="000243A4" w:rsidRPr="000243A4" w:rsidRDefault="000243A4" w:rsidP="000243A4"/>
    <w:p w14:paraId="17BA9224" w14:textId="3B6AE756" w:rsidR="000243A4" w:rsidRPr="000243A4" w:rsidRDefault="000243A4" w:rsidP="000243A4">
      <w:pPr>
        <w:pStyle w:val="Nadpis4"/>
        <w:jc w:val="both"/>
        <w:rPr>
          <w:rFonts w:ascii="Calibri" w:hAnsi="Calibri" w:cs="Calibri"/>
          <w:b w:val="0"/>
          <w:sz w:val="24"/>
          <w:szCs w:val="24"/>
          <w:lang w:val="cs-CZ"/>
        </w:rPr>
      </w:pPr>
      <w:r w:rsidRPr="000243A4">
        <w:rPr>
          <w:rFonts w:asciiTheme="minorHAnsi" w:hAnsiTheme="minorHAnsi" w:cs="Arial"/>
          <w:b w:val="0"/>
          <w:sz w:val="24"/>
          <w:szCs w:val="24"/>
          <w:lang w:val="cs-CZ"/>
        </w:rPr>
        <w:t>Pokud</w:t>
      </w:r>
      <w:r w:rsidRPr="000243A4">
        <w:rPr>
          <w:rFonts w:ascii="Calibri" w:hAnsi="Calibri" w:cs="Calibri"/>
          <w:b w:val="0"/>
          <w:sz w:val="24"/>
          <w:szCs w:val="24"/>
        </w:rPr>
        <w:t xml:space="preserve"> </w:t>
      </w:r>
      <w:r w:rsidRPr="000243A4">
        <w:rPr>
          <w:rFonts w:ascii="Calibri" w:hAnsi="Calibri" w:cs="Calibri"/>
          <w:b w:val="0"/>
          <w:sz w:val="24"/>
          <w:szCs w:val="24"/>
          <w:lang w:val="cs-CZ"/>
        </w:rPr>
        <w:t>bude dopravce využívat různé druhy paliva, pak základní vztah platný pro jeden druh paliva bude využit i pro případný druhý druh paliva. Náklady přepočtené na jednotkové ceny budou u každého druhu paliva indexovány dle definovaných pravidel stanovení indexu</w:t>
      </w:r>
      <w:r w:rsidRPr="000243A4">
        <w:rPr>
          <w:rFonts w:cs="Calibri"/>
          <w:b w:val="0"/>
          <w:sz w:val="24"/>
          <w:szCs w:val="24"/>
          <w:lang w:val="cs-CZ"/>
        </w:rPr>
        <w:t xml:space="preserve"> dle této přílohy</w:t>
      </w:r>
      <w:r w:rsidRPr="000243A4">
        <w:rPr>
          <w:rFonts w:ascii="Calibri" w:hAnsi="Calibri" w:cs="Calibri"/>
          <w:b w:val="0"/>
          <w:sz w:val="24"/>
          <w:szCs w:val="24"/>
          <w:lang w:val="cs-CZ"/>
        </w:rPr>
        <w:t>. Nové hodnoty jednotkových nákladů budou pro Dopravce celkem vypočteny následujícím způsobem:</w:t>
      </w:r>
    </w:p>
    <w:p w14:paraId="6B853163" w14:textId="77777777" w:rsidR="000243A4" w:rsidRPr="000243A4" w:rsidRDefault="000243A4" w:rsidP="000243A4">
      <w:pPr>
        <w:pStyle w:val="Odstavecseseznamem"/>
        <w:numPr>
          <w:ilvl w:val="0"/>
          <w:numId w:val="41"/>
        </w:numPr>
        <w:tabs>
          <w:tab w:val="clear" w:pos="851"/>
        </w:tabs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243A4">
        <w:rPr>
          <w:rFonts w:ascii="Calibri" w:hAnsi="Calibri" w:cs="Calibri"/>
          <w:sz w:val="24"/>
          <w:szCs w:val="24"/>
        </w:rPr>
        <w:t>jednotkové náklady I. paliva se převedou do ceny celkových nákladů na palivo v Kč (nová jednotková cena x počet km JŘ za dané období)</w:t>
      </w:r>
    </w:p>
    <w:p w14:paraId="6FC499A6" w14:textId="77777777" w:rsidR="000243A4" w:rsidRPr="000243A4" w:rsidRDefault="000243A4" w:rsidP="000243A4">
      <w:pPr>
        <w:pStyle w:val="Odstavecseseznamem"/>
        <w:numPr>
          <w:ilvl w:val="0"/>
          <w:numId w:val="41"/>
        </w:numPr>
        <w:tabs>
          <w:tab w:val="clear" w:pos="851"/>
        </w:tabs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243A4">
        <w:rPr>
          <w:rFonts w:ascii="Calibri" w:hAnsi="Calibri" w:cs="Calibri"/>
          <w:sz w:val="24"/>
          <w:szCs w:val="24"/>
        </w:rPr>
        <w:t>jednotkové náklady II. paliva se převedou do ceny celkových nákladů na palivo v Kč (nová jednotková cena x počet km JŘ za dané období)</w:t>
      </w:r>
    </w:p>
    <w:p w14:paraId="64476AB7" w14:textId="77777777" w:rsidR="000243A4" w:rsidRPr="000243A4" w:rsidRDefault="000243A4" w:rsidP="000243A4">
      <w:pPr>
        <w:pStyle w:val="Odstavecseseznamem"/>
        <w:numPr>
          <w:ilvl w:val="0"/>
          <w:numId w:val="41"/>
        </w:numPr>
        <w:tabs>
          <w:tab w:val="clear" w:pos="851"/>
        </w:tabs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243A4">
        <w:rPr>
          <w:rFonts w:ascii="Calibri" w:hAnsi="Calibri" w:cs="Calibri"/>
          <w:sz w:val="24"/>
          <w:szCs w:val="24"/>
        </w:rPr>
        <w:t xml:space="preserve">celková nová cena vypočtená jako součet nových cen bude podělena součtem km </w:t>
      </w:r>
      <w:proofErr w:type="gramStart"/>
      <w:r w:rsidRPr="000243A4">
        <w:rPr>
          <w:rFonts w:ascii="Calibri" w:hAnsi="Calibri" w:cs="Calibri"/>
          <w:sz w:val="24"/>
          <w:szCs w:val="24"/>
        </w:rPr>
        <w:t>JŘ  za</w:t>
      </w:r>
      <w:proofErr w:type="gramEnd"/>
      <w:r w:rsidRPr="000243A4">
        <w:rPr>
          <w:rFonts w:ascii="Calibri" w:hAnsi="Calibri" w:cs="Calibri"/>
          <w:sz w:val="24"/>
          <w:szCs w:val="24"/>
        </w:rPr>
        <w:t xml:space="preserve"> dané období  vozidel s I. a II. palivem. </w:t>
      </w:r>
    </w:p>
    <w:p w14:paraId="22D5E099" w14:textId="52F3A307" w:rsidR="000243A4" w:rsidRPr="000243A4" w:rsidRDefault="000243A4" w:rsidP="000243A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0243A4">
        <w:rPr>
          <w:rFonts w:cs="Calibri"/>
          <w:sz w:val="24"/>
          <w:szCs w:val="24"/>
        </w:rPr>
        <w:t xml:space="preserve">Jedná se o výpočet váženého průměru. </w:t>
      </w:r>
    </w:p>
    <w:p w14:paraId="46E2527A" w14:textId="77777777" w:rsidR="000243A4" w:rsidRDefault="000243A4" w:rsidP="00DE0DAD">
      <w:pPr>
        <w:tabs>
          <w:tab w:val="left" w:pos="709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14:paraId="7CCB769F" w14:textId="367D0441" w:rsidR="000243A4" w:rsidRDefault="000243A4" w:rsidP="00024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67F77">
        <w:rPr>
          <w:rFonts w:cstheme="minorHAnsi"/>
          <w:b/>
        </w:rPr>
        <w:t>Příklad pro indexaci při kombinaci vozidel na Naftu a CNG</w:t>
      </w:r>
      <w:r>
        <w:rPr>
          <w:rFonts w:cstheme="minorHAnsi"/>
          <w:b/>
        </w:rPr>
        <w:t xml:space="preserve"> (pro názornost): </w:t>
      </w:r>
    </w:p>
    <w:p w14:paraId="7518EFCD" w14:textId="77777777" w:rsidR="000243A4" w:rsidRPr="00C67F77" w:rsidRDefault="000243A4" w:rsidP="00024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4929AF7" w14:textId="6AEBA832" w:rsidR="000243A4" w:rsidRPr="000243A4" w:rsidRDefault="000243A4" w:rsidP="00024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</w:rPr>
        <w:t xml:space="preserve">  </w:t>
      </w:r>
      <w:r w:rsidRPr="000243A4">
        <w:rPr>
          <w:rFonts w:cstheme="minorHAnsi"/>
          <w:b/>
          <w:u w:val="single"/>
        </w:rPr>
        <w:t>Pro PHM I – NAFTA (indexace provedená dle Přílohy č. 2 Smlouvy)</w:t>
      </w:r>
    </w:p>
    <w:p w14:paraId="6DA066E5" w14:textId="77777777" w:rsidR="000243A4" w:rsidRDefault="000243A4" w:rsidP="00024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50"/>
        <w:gridCol w:w="2126"/>
        <w:gridCol w:w="5229"/>
      </w:tblGrid>
      <w:tr w:rsidR="000243A4" w14:paraId="43FCFC88" w14:textId="77777777" w:rsidTr="000243A4">
        <w:trPr>
          <w:trHeight w:val="632"/>
          <w:jc w:val="center"/>
        </w:trPr>
        <w:tc>
          <w:tcPr>
            <w:tcW w:w="862" w:type="dxa"/>
          </w:tcPr>
          <w:p w14:paraId="274FAA1B" w14:textId="77777777" w:rsidR="000243A4" w:rsidRPr="007948C7" w:rsidRDefault="000243A4" w:rsidP="000243A4">
            <w:pPr>
              <w:spacing w:after="0" w:line="240" w:lineRule="auto"/>
              <w:ind w:right="-1"/>
              <w:jc w:val="both"/>
              <w:rPr>
                <w:rFonts w:cstheme="minorHAnsi"/>
                <w:b/>
              </w:rPr>
            </w:pPr>
          </w:p>
          <w:p w14:paraId="363DA660" w14:textId="77777777" w:rsidR="000243A4" w:rsidRPr="007948C7" w:rsidRDefault="000243A4" w:rsidP="000243A4">
            <w:pPr>
              <w:spacing w:after="0" w:line="240" w:lineRule="auto"/>
              <w:ind w:right="-1"/>
              <w:jc w:val="both"/>
              <w:rPr>
                <w:rFonts w:cstheme="minorHAnsi"/>
                <w:b/>
              </w:rPr>
            </w:pPr>
            <w:r w:rsidRPr="007948C7">
              <w:rPr>
                <w:rFonts w:cstheme="minorHAnsi"/>
                <w:b/>
              </w:rPr>
              <w:t>PN</w:t>
            </w:r>
            <w:r w:rsidRPr="007948C7">
              <w:rPr>
                <w:rFonts w:cstheme="minorHAnsi"/>
                <w:b/>
                <w:vertAlign w:val="subscript"/>
              </w:rPr>
              <w:t>n-1</w:t>
            </w:r>
          </w:p>
        </w:tc>
        <w:tc>
          <w:tcPr>
            <w:tcW w:w="850" w:type="dxa"/>
            <w:hideMark/>
          </w:tcPr>
          <w:p w14:paraId="76247F2C" w14:textId="77777777" w:rsidR="000243A4" w:rsidRPr="007948C7" w:rsidRDefault="000243A4" w:rsidP="000243A4">
            <w:pPr>
              <w:spacing w:after="0" w:line="240" w:lineRule="auto"/>
              <w:ind w:right="-1"/>
              <w:jc w:val="both"/>
              <w:rPr>
                <w:rFonts w:cstheme="minorHAnsi"/>
                <w:b/>
              </w:rPr>
            </w:pPr>
            <w:r w:rsidRPr="007948C7">
              <w:rPr>
                <w:rFonts w:cstheme="minorHAnsi"/>
                <w:b/>
              </w:rPr>
              <w:t xml:space="preserve"> </w:t>
            </w:r>
          </w:p>
          <w:p w14:paraId="712FB411" w14:textId="77EDDFBF" w:rsidR="000243A4" w:rsidRPr="007948C7" w:rsidRDefault="000243A4" w:rsidP="000243A4">
            <w:pPr>
              <w:spacing w:after="0" w:line="240" w:lineRule="auto"/>
              <w:ind w:right="-1"/>
              <w:jc w:val="both"/>
              <w:rPr>
                <w:rFonts w:cstheme="minorHAnsi"/>
                <w:b/>
              </w:rPr>
            </w:pPr>
            <w:r w:rsidRPr="007948C7">
              <w:rPr>
                <w:rFonts w:cstheme="minorHAnsi"/>
                <w:b/>
              </w:rPr>
              <w:t>PN</w:t>
            </w:r>
            <w:r w:rsidRPr="007948C7">
              <w:rPr>
                <w:rFonts w:cstheme="minorHAnsi"/>
                <w:b/>
                <w:vertAlign w:val="subscript"/>
              </w:rPr>
              <w:t>201</w:t>
            </w:r>
            <w:r w:rsidR="00120D60">
              <w:rPr>
                <w:rFonts w:cstheme="minorHAnsi"/>
                <w:b/>
                <w:vertAlign w:val="subscript"/>
              </w:rPr>
              <w:t>9</w:t>
            </w:r>
          </w:p>
        </w:tc>
        <w:tc>
          <w:tcPr>
            <w:tcW w:w="2126" w:type="dxa"/>
            <w:hideMark/>
          </w:tcPr>
          <w:p w14:paraId="4E1BDE65" w14:textId="77777777" w:rsidR="000243A4" w:rsidRPr="007948C7" w:rsidRDefault="000243A4" w:rsidP="000243A4">
            <w:pPr>
              <w:spacing w:after="0" w:line="240" w:lineRule="auto"/>
              <w:ind w:right="-1"/>
              <w:rPr>
                <w:rFonts w:cstheme="minorHAnsi"/>
                <w:b/>
              </w:rPr>
            </w:pPr>
            <w:r w:rsidRPr="007948C7">
              <w:rPr>
                <w:rFonts w:cstheme="minorHAnsi"/>
              </w:rPr>
              <w:t>Koeficient změny</w:t>
            </w:r>
          </w:p>
          <w:p w14:paraId="1E2FAA07" w14:textId="4C2CD017" w:rsidR="000243A4" w:rsidRPr="007948C7" w:rsidRDefault="005A1D56" w:rsidP="000243A4">
            <w:pPr>
              <w:spacing w:after="0" w:line="240" w:lineRule="auto"/>
              <w:ind w:right="-1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PHM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PN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 xml:space="preserve"> 2019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5229" w:type="dxa"/>
            <w:hideMark/>
          </w:tcPr>
          <w:p w14:paraId="259A8026" w14:textId="77777777" w:rsidR="000243A4" w:rsidRPr="007948C7" w:rsidRDefault="000243A4" w:rsidP="000243A4">
            <w:pPr>
              <w:jc w:val="both"/>
              <w:rPr>
                <w:rFonts w:cstheme="minorHAnsi"/>
                <w:b/>
              </w:rPr>
            </w:pPr>
            <w:r w:rsidRPr="007948C7">
              <w:rPr>
                <w:rFonts w:cstheme="minorHAnsi"/>
              </w:rPr>
              <w:t xml:space="preserve">Upravené Náklady na pohonné </w:t>
            </w:r>
            <w:proofErr w:type="gramStart"/>
            <w:r w:rsidRPr="007948C7">
              <w:rPr>
                <w:rFonts w:cstheme="minorHAnsi"/>
              </w:rPr>
              <w:t>hmoty</w:t>
            </w:r>
            <w:r>
              <w:rPr>
                <w:rFonts w:cstheme="minorHAnsi"/>
              </w:rPr>
              <w:t xml:space="preserve"> - naftu</w:t>
            </w:r>
            <w:proofErr w:type="gramEnd"/>
            <w:r w:rsidRPr="007948C7">
              <w:rPr>
                <w:rFonts w:cstheme="minorHAnsi"/>
              </w:rPr>
              <w:t xml:space="preserve"> na 1 km JŘ za příslušný kalendářní rok „n“</w:t>
            </w:r>
          </w:p>
          <w:p w14:paraId="3332EEB9" w14:textId="77777777" w:rsidR="000243A4" w:rsidRPr="007948C7" w:rsidRDefault="000243A4" w:rsidP="000243A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948C7">
              <w:rPr>
                <w:rFonts w:cstheme="minorHAnsi"/>
                <w:b/>
                <w:sz w:val="24"/>
                <w:szCs w:val="24"/>
              </w:rPr>
              <w:t>N</w:t>
            </w:r>
            <w:r w:rsidRPr="007948C7">
              <w:rPr>
                <w:rFonts w:cstheme="minorHAnsi"/>
                <w:b/>
                <w:sz w:val="24"/>
                <w:szCs w:val="24"/>
                <w:vertAlign w:val="subscript"/>
              </w:rPr>
              <w:t>PHMn</w:t>
            </w:r>
            <w:proofErr w:type="spellEnd"/>
            <w:r>
              <w:rPr>
                <w:rFonts w:cstheme="minorHAnsi"/>
                <w:b/>
                <w:sz w:val="24"/>
                <w:szCs w:val="24"/>
                <w:vertAlign w:val="subscript"/>
              </w:rPr>
              <w:t xml:space="preserve"> (nafta)</w:t>
            </w:r>
            <w:r w:rsidRPr="007948C7">
              <w:rPr>
                <w:rFonts w:cstheme="minorHAnsi"/>
                <w:b/>
                <w:sz w:val="24"/>
                <w:szCs w:val="24"/>
              </w:rPr>
              <w:t xml:space="preserve"> = </w:t>
            </w:r>
            <w:proofErr w:type="spellStart"/>
            <w:r w:rsidRPr="007948C7">
              <w:rPr>
                <w:rFonts w:cstheme="minorHAnsi"/>
                <w:b/>
                <w:sz w:val="24"/>
                <w:szCs w:val="24"/>
              </w:rPr>
              <w:t>N</w:t>
            </w:r>
            <w:r w:rsidRPr="007948C7">
              <w:rPr>
                <w:rFonts w:cstheme="minorHAnsi"/>
                <w:b/>
                <w:sz w:val="24"/>
                <w:szCs w:val="24"/>
                <w:vertAlign w:val="subscript"/>
              </w:rPr>
              <w:t>PHMnabídka</w:t>
            </w:r>
            <w:proofErr w:type="spellEnd"/>
            <w:r w:rsidRPr="007948C7">
              <w:rPr>
                <w:rFonts w:cstheme="minorHAnsi"/>
                <w:b/>
                <w:sz w:val="24"/>
                <w:szCs w:val="24"/>
              </w:rPr>
              <w:t xml:space="preserve"> *K</w:t>
            </w:r>
            <w:r w:rsidRPr="007948C7">
              <w:rPr>
                <w:rFonts w:cstheme="minorHAnsi"/>
                <w:b/>
                <w:sz w:val="24"/>
                <w:szCs w:val="24"/>
                <w:vertAlign w:val="subscript"/>
              </w:rPr>
              <w:t>PHM</w:t>
            </w:r>
          </w:p>
        </w:tc>
      </w:tr>
    </w:tbl>
    <w:p w14:paraId="5B70D8A1" w14:textId="77777777" w:rsidR="000243A4" w:rsidRDefault="000243A4" w:rsidP="00024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336F8F" w14:textId="5A57D058" w:rsidR="000243A4" w:rsidRPr="000243A4" w:rsidRDefault="000243A4" w:rsidP="00024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</w:rPr>
        <w:t xml:space="preserve">  </w:t>
      </w:r>
      <w:r w:rsidRPr="000243A4">
        <w:rPr>
          <w:rFonts w:cstheme="minorHAnsi"/>
          <w:b/>
          <w:u w:val="single"/>
        </w:rPr>
        <w:t>Pro PHM II – CNG (LPG, …) (indexace provedená dle Přílohy č. 2 Smlouvy)</w:t>
      </w:r>
    </w:p>
    <w:p w14:paraId="75E09DDA" w14:textId="77777777" w:rsidR="000243A4" w:rsidRDefault="000243A4" w:rsidP="00024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50"/>
        <w:gridCol w:w="2126"/>
        <w:gridCol w:w="5229"/>
      </w:tblGrid>
      <w:tr w:rsidR="000243A4" w14:paraId="47F67A1A" w14:textId="77777777" w:rsidTr="000B503D">
        <w:trPr>
          <w:trHeight w:val="919"/>
          <w:jc w:val="center"/>
        </w:trPr>
        <w:tc>
          <w:tcPr>
            <w:tcW w:w="862" w:type="dxa"/>
          </w:tcPr>
          <w:p w14:paraId="374B76F9" w14:textId="77777777" w:rsidR="000243A4" w:rsidRPr="007948C7" w:rsidRDefault="000243A4" w:rsidP="000243A4">
            <w:pPr>
              <w:spacing w:after="0" w:line="240" w:lineRule="auto"/>
              <w:ind w:right="-1"/>
              <w:jc w:val="both"/>
              <w:rPr>
                <w:rFonts w:cstheme="minorHAnsi"/>
                <w:b/>
              </w:rPr>
            </w:pPr>
          </w:p>
          <w:p w14:paraId="652006DF" w14:textId="77777777" w:rsidR="000243A4" w:rsidRPr="007948C7" w:rsidRDefault="000243A4" w:rsidP="000243A4">
            <w:pPr>
              <w:spacing w:after="0" w:line="240" w:lineRule="auto"/>
              <w:ind w:right="-1"/>
              <w:jc w:val="both"/>
              <w:rPr>
                <w:rFonts w:cstheme="minorHAnsi"/>
                <w:b/>
              </w:rPr>
            </w:pPr>
            <w:r w:rsidRPr="007948C7">
              <w:rPr>
                <w:rFonts w:cstheme="minorHAnsi"/>
                <w:b/>
              </w:rPr>
              <w:t>PN</w:t>
            </w:r>
            <w:r w:rsidRPr="007948C7">
              <w:rPr>
                <w:rFonts w:cstheme="minorHAnsi"/>
                <w:b/>
                <w:vertAlign w:val="subscript"/>
              </w:rPr>
              <w:t>n-1</w:t>
            </w:r>
          </w:p>
        </w:tc>
        <w:tc>
          <w:tcPr>
            <w:tcW w:w="850" w:type="dxa"/>
            <w:hideMark/>
          </w:tcPr>
          <w:p w14:paraId="18B47FBE" w14:textId="77777777" w:rsidR="000243A4" w:rsidRPr="007948C7" w:rsidRDefault="000243A4" w:rsidP="000243A4">
            <w:pPr>
              <w:spacing w:after="0" w:line="240" w:lineRule="auto"/>
              <w:ind w:right="-1"/>
              <w:jc w:val="both"/>
              <w:rPr>
                <w:rFonts w:cstheme="minorHAnsi"/>
                <w:b/>
              </w:rPr>
            </w:pPr>
            <w:r w:rsidRPr="007948C7">
              <w:rPr>
                <w:rFonts w:cstheme="minorHAnsi"/>
                <w:b/>
              </w:rPr>
              <w:t xml:space="preserve"> </w:t>
            </w:r>
          </w:p>
          <w:p w14:paraId="5F95509F" w14:textId="1FC79324" w:rsidR="000243A4" w:rsidRPr="007948C7" w:rsidRDefault="000243A4" w:rsidP="000243A4">
            <w:pPr>
              <w:spacing w:after="0" w:line="240" w:lineRule="auto"/>
              <w:ind w:right="-1"/>
              <w:jc w:val="both"/>
              <w:rPr>
                <w:rFonts w:cstheme="minorHAnsi"/>
                <w:b/>
              </w:rPr>
            </w:pPr>
            <w:r w:rsidRPr="007948C7">
              <w:rPr>
                <w:rFonts w:cstheme="minorHAnsi"/>
                <w:b/>
              </w:rPr>
              <w:t>PN</w:t>
            </w:r>
            <w:r w:rsidRPr="007948C7">
              <w:rPr>
                <w:rFonts w:cstheme="minorHAnsi"/>
                <w:b/>
                <w:vertAlign w:val="subscript"/>
              </w:rPr>
              <w:t>201</w:t>
            </w:r>
            <w:r w:rsidR="00120D60">
              <w:rPr>
                <w:rFonts w:cstheme="minorHAnsi"/>
                <w:b/>
                <w:vertAlign w:val="subscript"/>
              </w:rPr>
              <w:t>9</w:t>
            </w:r>
          </w:p>
        </w:tc>
        <w:tc>
          <w:tcPr>
            <w:tcW w:w="2126" w:type="dxa"/>
            <w:hideMark/>
          </w:tcPr>
          <w:p w14:paraId="7E42D13A" w14:textId="77777777" w:rsidR="000243A4" w:rsidRPr="007948C7" w:rsidRDefault="000243A4" w:rsidP="000243A4">
            <w:pPr>
              <w:spacing w:after="0" w:line="240" w:lineRule="auto"/>
              <w:ind w:right="-1"/>
              <w:rPr>
                <w:rFonts w:cstheme="minorHAnsi"/>
                <w:b/>
              </w:rPr>
            </w:pPr>
            <w:r w:rsidRPr="007948C7">
              <w:rPr>
                <w:rFonts w:cstheme="minorHAnsi"/>
              </w:rPr>
              <w:t>Koeficient změny</w:t>
            </w:r>
          </w:p>
          <w:p w14:paraId="6461ACBB" w14:textId="1D8EA1EF" w:rsidR="000243A4" w:rsidRPr="007948C7" w:rsidRDefault="005A1D56" w:rsidP="000243A4">
            <w:pPr>
              <w:spacing w:after="0" w:line="240" w:lineRule="auto"/>
              <w:ind w:right="-1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PHM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PN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 xml:space="preserve"> 2019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5229" w:type="dxa"/>
            <w:hideMark/>
          </w:tcPr>
          <w:p w14:paraId="122C7C25" w14:textId="77777777" w:rsidR="000243A4" w:rsidRPr="007948C7" w:rsidRDefault="000243A4" w:rsidP="000243A4">
            <w:pPr>
              <w:jc w:val="both"/>
              <w:rPr>
                <w:rFonts w:cstheme="minorHAnsi"/>
                <w:b/>
              </w:rPr>
            </w:pPr>
            <w:r w:rsidRPr="007948C7">
              <w:rPr>
                <w:rFonts w:cstheme="minorHAnsi"/>
              </w:rPr>
              <w:t>Upravené Náklady na pohonné hmoty na 1 km JŘ za příslušný kalendářní rok „n“</w:t>
            </w:r>
          </w:p>
          <w:p w14:paraId="4FA354BB" w14:textId="77777777" w:rsidR="000243A4" w:rsidRPr="007948C7" w:rsidRDefault="000243A4" w:rsidP="000243A4">
            <w:pPr>
              <w:rPr>
                <w:rFonts w:cstheme="minorHAnsi"/>
                <w:b/>
              </w:rPr>
            </w:pPr>
            <w:proofErr w:type="spellStart"/>
            <w:r w:rsidRPr="007948C7">
              <w:rPr>
                <w:rFonts w:cstheme="minorHAnsi"/>
                <w:b/>
              </w:rPr>
              <w:t>N</w:t>
            </w:r>
            <w:r w:rsidRPr="007948C7">
              <w:rPr>
                <w:rFonts w:cstheme="minorHAnsi"/>
                <w:b/>
                <w:vertAlign w:val="subscript"/>
              </w:rPr>
              <w:t>PHMn</w:t>
            </w:r>
            <w:proofErr w:type="spellEnd"/>
            <w:r>
              <w:rPr>
                <w:rFonts w:cstheme="minorHAnsi"/>
                <w:b/>
                <w:vertAlign w:val="subscript"/>
              </w:rPr>
              <w:t xml:space="preserve"> (CNG)</w:t>
            </w:r>
            <w:r w:rsidRPr="007948C7">
              <w:rPr>
                <w:rFonts w:cstheme="minorHAnsi"/>
                <w:b/>
              </w:rPr>
              <w:t xml:space="preserve"> = </w:t>
            </w:r>
            <w:proofErr w:type="spellStart"/>
            <w:r w:rsidRPr="007948C7">
              <w:rPr>
                <w:rFonts w:cstheme="minorHAnsi"/>
                <w:b/>
              </w:rPr>
              <w:t>N</w:t>
            </w:r>
            <w:r w:rsidRPr="007948C7">
              <w:rPr>
                <w:rFonts w:cstheme="minorHAnsi"/>
                <w:b/>
                <w:vertAlign w:val="subscript"/>
              </w:rPr>
              <w:t>PHMnabídka</w:t>
            </w:r>
            <w:proofErr w:type="spellEnd"/>
            <w:r w:rsidRPr="007948C7">
              <w:rPr>
                <w:rFonts w:cstheme="minorHAnsi"/>
                <w:b/>
              </w:rPr>
              <w:t xml:space="preserve"> *K</w:t>
            </w:r>
            <w:r w:rsidRPr="007948C7">
              <w:rPr>
                <w:rFonts w:cstheme="minorHAnsi"/>
                <w:b/>
                <w:vertAlign w:val="subscript"/>
              </w:rPr>
              <w:t>PHM</w:t>
            </w:r>
          </w:p>
        </w:tc>
      </w:tr>
    </w:tbl>
    <w:p w14:paraId="55B70E10" w14:textId="77777777" w:rsidR="000243A4" w:rsidRDefault="000243A4" w:rsidP="00024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14:paraId="6AA354C0" w14:textId="77777777" w:rsidR="000243A4" w:rsidRPr="000243A4" w:rsidRDefault="000243A4" w:rsidP="00024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0243A4">
        <w:rPr>
          <w:rFonts w:cstheme="minorHAnsi"/>
          <w:b/>
          <w:sz w:val="24"/>
          <w:u w:val="single"/>
        </w:rPr>
        <w:t xml:space="preserve">Vážený průměr </w:t>
      </w:r>
    </w:p>
    <w:bookmarkStart w:id="6" w:name="_Hlk504998818"/>
    <w:p w14:paraId="16F73AE5" w14:textId="189A1E99" w:rsidR="000243A4" w:rsidRPr="00CA11DB" w:rsidRDefault="005A1D56" w:rsidP="000243A4">
      <w:pPr>
        <w:autoSpaceDE w:val="0"/>
        <w:autoSpaceDN w:val="0"/>
        <w:adjustRightInd w:val="0"/>
        <w:spacing w:after="0" w:line="240" w:lineRule="auto"/>
        <w:ind w:left="-142" w:right="-142"/>
        <w:jc w:val="center"/>
        <w:rPr>
          <w:rFonts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PHMn (nafta+CNG)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 xml:space="preserve">PHMn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nafta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* </m:t>
                </m:r>
                <m:sSub>
                  <m:sSub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Km (nafta)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 xml:space="preserve">JŘ na období 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+(</m:t>
            </m:r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PHMn </m:t>
                </m:r>
                <m:d>
                  <m:d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CNG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* </m:t>
            </m:r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Km (CNG)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JŘ na období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Km </m:t>
                </m:r>
                <m:d>
                  <m:d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nafta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JŘ na období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Km (CNG)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JŘ na období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)</m:t>
            </m:r>
          </m:den>
        </m:f>
      </m:oMath>
      <w:r w:rsidR="000243A4">
        <w:rPr>
          <w:rFonts w:eastAsiaTheme="minorEastAsia" w:cstheme="minorHAnsi"/>
          <w:sz w:val="20"/>
          <w:szCs w:val="20"/>
        </w:rPr>
        <w:t xml:space="preserve">    (Kč/km)</w:t>
      </w:r>
      <w:bookmarkEnd w:id="6"/>
    </w:p>
    <w:p w14:paraId="3C1F94DD" w14:textId="77777777" w:rsidR="000243A4" w:rsidRDefault="000243A4" w:rsidP="000243A4">
      <w:pPr>
        <w:tabs>
          <w:tab w:val="left" w:pos="709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14:paraId="5D802E3B" w14:textId="77777777" w:rsidR="000243A4" w:rsidRDefault="000243A4" w:rsidP="00DE0DAD">
      <w:pPr>
        <w:tabs>
          <w:tab w:val="left" w:pos="709"/>
        </w:tabs>
        <w:jc w:val="both"/>
        <w:rPr>
          <w:rFonts w:asciiTheme="minorHAnsi" w:hAnsiTheme="minorHAnsi" w:cs="Arial"/>
          <w:bCs/>
          <w:sz w:val="24"/>
          <w:szCs w:val="24"/>
          <w:highlight w:val="green"/>
        </w:rPr>
      </w:pPr>
    </w:p>
    <w:p w14:paraId="254BE9B0" w14:textId="096CFE3C" w:rsidR="003A430B" w:rsidRPr="00CE0A9C" w:rsidRDefault="003A430B" w:rsidP="00DE0DAD">
      <w:pPr>
        <w:tabs>
          <w:tab w:val="left" w:pos="709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sectPr w:rsidR="003A430B" w:rsidRPr="00CE0A9C" w:rsidSect="00493E7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A0D4B" w14:textId="77777777" w:rsidR="005A1D56" w:rsidRDefault="005A1D56" w:rsidP="008E25FF">
      <w:pPr>
        <w:spacing w:after="0" w:line="240" w:lineRule="auto"/>
      </w:pPr>
      <w:r>
        <w:separator/>
      </w:r>
    </w:p>
  </w:endnote>
  <w:endnote w:type="continuationSeparator" w:id="0">
    <w:p w14:paraId="287D4E33" w14:textId="77777777" w:rsidR="005A1D56" w:rsidRDefault="005A1D56" w:rsidP="008E25FF">
      <w:pPr>
        <w:spacing w:after="0" w:line="240" w:lineRule="auto"/>
      </w:pPr>
      <w:r>
        <w:continuationSeparator/>
      </w:r>
    </w:p>
  </w:endnote>
  <w:endnote w:type="continuationNotice" w:id="1">
    <w:p w14:paraId="78E026D9" w14:textId="77777777" w:rsidR="005A1D56" w:rsidRDefault="005A1D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1032A" w14:textId="7C957124" w:rsidR="00FC5ABE" w:rsidRDefault="00FC5ABE" w:rsidP="00E84D81">
    <w:pPr>
      <w:pStyle w:val="Zpat"/>
      <w:jc w:val="center"/>
    </w:pPr>
    <w:r>
      <w:t xml:space="preserve">Strana </w:t>
    </w:r>
    <w:r w:rsidR="00ED4F51">
      <w:fldChar w:fldCharType="begin"/>
    </w:r>
    <w:r>
      <w:instrText xml:space="preserve"> PAGE </w:instrText>
    </w:r>
    <w:r w:rsidR="00ED4F51">
      <w:fldChar w:fldCharType="separate"/>
    </w:r>
    <w:r w:rsidR="001E3BF1">
      <w:rPr>
        <w:noProof/>
      </w:rPr>
      <w:t>3</w:t>
    </w:r>
    <w:r w:rsidR="00ED4F51">
      <w:fldChar w:fldCharType="end"/>
    </w:r>
    <w:r>
      <w:t xml:space="preserve"> (celkem </w:t>
    </w:r>
    <w:r w:rsidR="00D42FAE">
      <w:rPr>
        <w:noProof/>
      </w:rPr>
      <w:fldChar w:fldCharType="begin"/>
    </w:r>
    <w:r w:rsidR="00D42FAE">
      <w:rPr>
        <w:noProof/>
      </w:rPr>
      <w:instrText xml:space="preserve"> NUMPAGES </w:instrText>
    </w:r>
    <w:r w:rsidR="00D42FAE">
      <w:rPr>
        <w:noProof/>
      </w:rPr>
      <w:fldChar w:fldCharType="separate"/>
    </w:r>
    <w:r w:rsidR="001E3BF1">
      <w:rPr>
        <w:noProof/>
      </w:rPr>
      <w:t>5</w:t>
    </w:r>
    <w:r w:rsidR="00D42FA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51C2" w14:textId="77777777" w:rsidR="005A1D56" w:rsidRDefault="005A1D56" w:rsidP="008E25FF">
      <w:pPr>
        <w:spacing w:after="0" w:line="240" w:lineRule="auto"/>
      </w:pPr>
      <w:r>
        <w:separator/>
      </w:r>
    </w:p>
  </w:footnote>
  <w:footnote w:type="continuationSeparator" w:id="0">
    <w:p w14:paraId="49A08A4D" w14:textId="77777777" w:rsidR="005A1D56" w:rsidRDefault="005A1D56" w:rsidP="008E25FF">
      <w:pPr>
        <w:spacing w:after="0" w:line="240" w:lineRule="auto"/>
      </w:pPr>
      <w:r>
        <w:continuationSeparator/>
      </w:r>
    </w:p>
  </w:footnote>
  <w:footnote w:type="continuationNotice" w:id="1">
    <w:p w14:paraId="5B243FB1" w14:textId="77777777" w:rsidR="005A1D56" w:rsidRDefault="005A1D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3FB"/>
    <w:multiLevelType w:val="hybridMultilevel"/>
    <w:tmpl w:val="5BA2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72"/>
    <w:multiLevelType w:val="multilevel"/>
    <w:tmpl w:val="8E3E45CA"/>
    <w:lvl w:ilvl="0">
      <w:start w:val="1"/>
      <w:numFmt w:val="decimal"/>
      <w:lvlText w:val="7.%1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7.1.%3"/>
      <w:lvlJc w:val="left"/>
      <w:pPr>
        <w:tabs>
          <w:tab w:val="num" w:pos="2160"/>
        </w:tabs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BA1800"/>
    <w:multiLevelType w:val="hybridMultilevel"/>
    <w:tmpl w:val="75EA1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0E8C"/>
    <w:multiLevelType w:val="hybridMultilevel"/>
    <w:tmpl w:val="FE8CCCCA"/>
    <w:lvl w:ilvl="0" w:tplc="093A68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800D1E"/>
    <w:multiLevelType w:val="hybridMultilevel"/>
    <w:tmpl w:val="B4BAFA46"/>
    <w:lvl w:ilvl="0" w:tplc="1A185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B0F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284B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DF1480"/>
    <w:multiLevelType w:val="hybridMultilevel"/>
    <w:tmpl w:val="32C64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271F"/>
    <w:multiLevelType w:val="hybridMultilevel"/>
    <w:tmpl w:val="D6C851C8"/>
    <w:lvl w:ilvl="0" w:tplc="C3E83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</w:rPr>
    </w:lvl>
    <w:lvl w:ilvl="1" w:tplc="04090003">
      <w:start w:val="1"/>
      <w:numFmt w:val="bullet"/>
      <w:pStyle w:val="CEZPLInt-sub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F0C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D71D57"/>
    <w:multiLevelType w:val="multilevel"/>
    <w:tmpl w:val="EB0E22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24B4B5B"/>
    <w:multiLevelType w:val="hybridMultilevel"/>
    <w:tmpl w:val="602E1C20"/>
    <w:lvl w:ilvl="0" w:tplc="04050001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E218A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BCF6DF2"/>
    <w:multiLevelType w:val="multilevel"/>
    <w:tmpl w:val="9140E0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C5447AF"/>
    <w:multiLevelType w:val="hybridMultilevel"/>
    <w:tmpl w:val="A502E29A"/>
    <w:lvl w:ilvl="0" w:tplc="1A185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F25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781106"/>
    <w:multiLevelType w:val="multilevel"/>
    <w:tmpl w:val="87F2B9F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25241B0"/>
    <w:multiLevelType w:val="multilevel"/>
    <w:tmpl w:val="A2DA35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32405F"/>
    <w:multiLevelType w:val="hybridMultilevel"/>
    <w:tmpl w:val="5A12D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709"/>
    <w:multiLevelType w:val="hybridMultilevel"/>
    <w:tmpl w:val="26D65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11846"/>
    <w:multiLevelType w:val="hybridMultilevel"/>
    <w:tmpl w:val="C922AA92"/>
    <w:lvl w:ilvl="0" w:tplc="0000000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07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385D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537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A052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5F2A29"/>
    <w:multiLevelType w:val="hybridMultilevel"/>
    <w:tmpl w:val="26F8493A"/>
    <w:lvl w:ilvl="0" w:tplc="1A185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90C4B"/>
    <w:multiLevelType w:val="multilevel"/>
    <w:tmpl w:val="B1C08C4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 w15:restartNumberingAfterBreak="0">
    <w:nsid w:val="465626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6D2FDA"/>
    <w:multiLevelType w:val="hybridMultilevel"/>
    <w:tmpl w:val="581694B2"/>
    <w:lvl w:ilvl="0" w:tplc="D424E3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9277C"/>
    <w:multiLevelType w:val="multilevel"/>
    <w:tmpl w:val="40E87F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Theme="minorHAnsi" w:hAnsiTheme="minorHAnsi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BC79BC"/>
    <w:multiLevelType w:val="multilevel"/>
    <w:tmpl w:val="66CE63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BED5D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BE2BCE"/>
    <w:multiLevelType w:val="multilevel"/>
    <w:tmpl w:val="CAD62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D875310"/>
    <w:multiLevelType w:val="hybridMultilevel"/>
    <w:tmpl w:val="FE8CCCCA"/>
    <w:lvl w:ilvl="0" w:tplc="093A68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05973FF"/>
    <w:multiLevelType w:val="hybridMultilevel"/>
    <w:tmpl w:val="2E362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13883"/>
    <w:multiLevelType w:val="hybridMultilevel"/>
    <w:tmpl w:val="7B40E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7983"/>
    <w:multiLevelType w:val="hybridMultilevel"/>
    <w:tmpl w:val="58C62E56"/>
    <w:lvl w:ilvl="0" w:tplc="F950304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67D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4520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D21B6"/>
    <w:multiLevelType w:val="hybridMultilevel"/>
    <w:tmpl w:val="65F25378"/>
    <w:lvl w:ilvl="0" w:tplc="33B2A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2"/>
  </w:num>
  <w:num w:numId="3">
    <w:abstractNumId w:val="12"/>
  </w:num>
  <w:num w:numId="4">
    <w:abstractNumId w:val="30"/>
  </w:num>
  <w:num w:numId="5">
    <w:abstractNumId w:val="39"/>
  </w:num>
  <w:num w:numId="6">
    <w:abstractNumId w:val="3"/>
  </w:num>
  <w:num w:numId="7">
    <w:abstractNumId w:val="9"/>
  </w:num>
  <w:num w:numId="8">
    <w:abstractNumId w:val="32"/>
  </w:num>
  <w:num w:numId="9">
    <w:abstractNumId w:val="17"/>
  </w:num>
  <w:num w:numId="10">
    <w:abstractNumId w:val="19"/>
  </w:num>
  <w:num w:numId="11">
    <w:abstractNumId w:val="8"/>
  </w:num>
  <w:num w:numId="12">
    <w:abstractNumId w:val="12"/>
  </w:num>
  <w:num w:numId="13">
    <w:abstractNumId w:val="36"/>
  </w:num>
  <w:num w:numId="14">
    <w:abstractNumId w:val="15"/>
  </w:num>
  <w:num w:numId="15">
    <w:abstractNumId w:val="29"/>
  </w:num>
  <w:num w:numId="16">
    <w:abstractNumId w:val="25"/>
  </w:num>
  <w:num w:numId="17">
    <w:abstractNumId w:val="22"/>
  </w:num>
  <w:num w:numId="18">
    <w:abstractNumId w:val="16"/>
  </w:num>
  <w:num w:numId="19">
    <w:abstractNumId w:val="31"/>
  </w:num>
  <w:num w:numId="20">
    <w:abstractNumId w:val="13"/>
  </w:num>
  <w:num w:numId="21">
    <w:abstractNumId w:val="10"/>
  </w:num>
  <w:num w:numId="22">
    <w:abstractNumId w:val="23"/>
  </w:num>
  <w:num w:numId="23">
    <w:abstractNumId w:val="24"/>
  </w:num>
  <w:num w:numId="24">
    <w:abstractNumId w:val="21"/>
  </w:num>
  <w:num w:numId="25">
    <w:abstractNumId w:val="6"/>
  </w:num>
  <w:num w:numId="26">
    <w:abstractNumId w:val="28"/>
  </w:num>
  <w:num w:numId="27">
    <w:abstractNumId w:val="11"/>
  </w:num>
  <w:num w:numId="28">
    <w:abstractNumId w:val="18"/>
  </w:num>
  <w:num w:numId="29">
    <w:abstractNumId w:val="35"/>
  </w:num>
  <w:num w:numId="30">
    <w:abstractNumId w:val="34"/>
  </w:num>
  <w:num w:numId="31">
    <w:abstractNumId w:val="14"/>
  </w:num>
  <w:num w:numId="32">
    <w:abstractNumId w:val="4"/>
  </w:num>
  <w:num w:numId="33">
    <w:abstractNumId w:val="27"/>
  </w:num>
  <w:num w:numId="34">
    <w:abstractNumId w:val="38"/>
  </w:num>
  <w:num w:numId="35">
    <w:abstractNumId w:val="5"/>
  </w:num>
  <w:num w:numId="36">
    <w:abstractNumId w:val="37"/>
  </w:num>
  <w:num w:numId="37">
    <w:abstractNumId w:val="1"/>
  </w:num>
  <w:num w:numId="38">
    <w:abstractNumId w:val="26"/>
  </w:num>
  <w:num w:numId="39">
    <w:abstractNumId w:val="33"/>
  </w:num>
  <w:num w:numId="40">
    <w:abstractNumId w:val="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FF"/>
    <w:rsid w:val="0001623D"/>
    <w:rsid w:val="000169E8"/>
    <w:rsid w:val="00017B48"/>
    <w:rsid w:val="00022224"/>
    <w:rsid w:val="000243A4"/>
    <w:rsid w:val="00025A62"/>
    <w:rsid w:val="000318AC"/>
    <w:rsid w:val="00032118"/>
    <w:rsid w:val="00035928"/>
    <w:rsid w:val="00044C5F"/>
    <w:rsid w:val="0005662D"/>
    <w:rsid w:val="00057ED3"/>
    <w:rsid w:val="000668EE"/>
    <w:rsid w:val="00082CF8"/>
    <w:rsid w:val="0009077B"/>
    <w:rsid w:val="00091EE6"/>
    <w:rsid w:val="00095B9C"/>
    <w:rsid w:val="000A3801"/>
    <w:rsid w:val="000A6F38"/>
    <w:rsid w:val="000A7402"/>
    <w:rsid w:val="000B2D17"/>
    <w:rsid w:val="000B503D"/>
    <w:rsid w:val="000B5904"/>
    <w:rsid w:val="000D333B"/>
    <w:rsid w:val="000E66D0"/>
    <w:rsid w:val="000E6BCA"/>
    <w:rsid w:val="000F215F"/>
    <w:rsid w:val="001002CC"/>
    <w:rsid w:val="001035B0"/>
    <w:rsid w:val="00107281"/>
    <w:rsid w:val="00116702"/>
    <w:rsid w:val="0011722E"/>
    <w:rsid w:val="001178B8"/>
    <w:rsid w:val="00117EA3"/>
    <w:rsid w:val="00120D60"/>
    <w:rsid w:val="00126199"/>
    <w:rsid w:val="00126506"/>
    <w:rsid w:val="001319B8"/>
    <w:rsid w:val="00137B4E"/>
    <w:rsid w:val="001510E3"/>
    <w:rsid w:val="001626D6"/>
    <w:rsid w:val="00164B1B"/>
    <w:rsid w:val="001705BD"/>
    <w:rsid w:val="00171F86"/>
    <w:rsid w:val="00172604"/>
    <w:rsid w:val="00184E63"/>
    <w:rsid w:val="001B6177"/>
    <w:rsid w:val="001B720B"/>
    <w:rsid w:val="001C3E23"/>
    <w:rsid w:val="001E19A5"/>
    <w:rsid w:val="001E3BF1"/>
    <w:rsid w:val="001E3EDF"/>
    <w:rsid w:val="001E66B9"/>
    <w:rsid w:val="001F23DF"/>
    <w:rsid w:val="00203017"/>
    <w:rsid w:val="00204CF3"/>
    <w:rsid w:val="0021207D"/>
    <w:rsid w:val="0021358C"/>
    <w:rsid w:val="00216AD4"/>
    <w:rsid w:val="00226226"/>
    <w:rsid w:val="0022691A"/>
    <w:rsid w:val="00231782"/>
    <w:rsid w:val="00241DAC"/>
    <w:rsid w:val="002545C7"/>
    <w:rsid w:val="002567E0"/>
    <w:rsid w:val="00263CC1"/>
    <w:rsid w:val="002841C1"/>
    <w:rsid w:val="00286968"/>
    <w:rsid w:val="00292187"/>
    <w:rsid w:val="00293858"/>
    <w:rsid w:val="002A3DA0"/>
    <w:rsid w:val="002A4E96"/>
    <w:rsid w:val="002A78D2"/>
    <w:rsid w:val="002B33F2"/>
    <w:rsid w:val="002C647D"/>
    <w:rsid w:val="002D6CDA"/>
    <w:rsid w:val="002E0AAE"/>
    <w:rsid w:val="002E7D95"/>
    <w:rsid w:val="002F4645"/>
    <w:rsid w:val="0030013D"/>
    <w:rsid w:val="00302BC2"/>
    <w:rsid w:val="00316725"/>
    <w:rsid w:val="00322D91"/>
    <w:rsid w:val="0033482F"/>
    <w:rsid w:val="0033738A"/>
    <w:rsid w:val="003478C1"/>
    <w:rsid w:val="00347BC9"/>
    <w:rsid w:val="003545B1"/>
    <w:rsid w:val="003546D6"/>
    <w:rsid w:val="003546DB"/>
    <w:rsid w:val="0037047A"/>
    <w:rsid w:val="003715FB"/>
    <w:rsid w:val="0037607B"/>
    <w:rsid w:val="00376B4C"/>
    <w:rsid w:val="00385849"/>
    <w:rsid w:val="003A0022"/>
    <w:rsid w:val="003A3814"/>
    <w:rsid w:val="003A430B"/>
    <w:rsid w:val="003A4FC6"/>
    <w:rsid w:val="003A58AF"/>
    <w:rsid w:val="003A657E"/>
    <w:rsid w:val="003C1E2E"/>
    <w:rsid w:val="003C58CE"/>
    <w:rsid w:val="003C6EAF"/>
    <w:rsid w:val="003D1C49"/>
    <w:rsid w:val="003D3118"/>
    <w:rsid w:val="003D4FE4"/>
    <w:rsid w:val="003E1121"/>
    <w:rsid w:val="003E1BC0"/>
    <w:rsid w:val="003F57C6"/>
    <w:rsid w:val="00401285"/>
    <w:rsid w:val="00402C47"/>
    <w:rsid w:val="00405025"/>
    <w:rsid w:val="00407F57"/>
    <w:rsid w:val="0041215B"/>
    <w:rsid w:val="00424E9D"/>
    <w:rsid w:val="00430584"/>
    <w:rsid w:val="00432589"/>
    <w:rsid w:val="00442483"/>
    <w:rsid w:val="00444DE2"/>
    <w:rsid w:val="0045328D"/>
    <w:rsid w:val="00453DCE"/>
    <w:rsid w:val="00455700"/>
    <w:rsid w:val="00456691"/>
    <w:rsid w:val="00457E9A"/>
    <w:rsid w:val="004617F8"/>
    <w:rsid w:val="00461CF8"/>
    <w:rsid w:val="00465DAD"/>
    <w:rsid w:val="00466C87"/>
    <w:rsid w:val="00475510"/>
    <w:rsid w:val="00476D6A"/>
    <w:rsid w:val="00485882"/>
    <w:rsid w:val="00493E7B"/>
    <w:rsid w:val="004945CD"/>
    <w:rsid w:val="004A1643"/>
    <w:rsid w:val="004B2D4B"/>
    <w:rsid w:val="004C61D3"/>
    <w:rsid w:val="004D2776"/>
    <w:rsid w:val="004D27C8"/>
    <w:rsid w:val="004D7D78"/>
    <w:rsid w:val="004E115C"/>
    <w:rsid w:val="004E5740"/>
    <w:rsid w:val="004F6377"/>
    <w:rsid w:val="00501917"/>
    <w:rsid w:val="005040CE"/>
    <w:rsid w:val="0051279F"/>
    <w:rsid w:val="005135BA"/>
    <w:rsid w:val="005164F1"/>
    <w:rsid w:val="00524588"/>
    <w:rsid w:val="005340A2"/>
    <w:rsid w:val="00534D1D"/>
    <w:rsid w:val="00535C73"/>
    <w:rsid w:val="005361D6"/>
    <w:rsid w:val="005366A9"/>
    <w:rsid w:val="0054184B"/>
    <w:rsid w:val="0054203E"/>
    <w:rsid w:val="00551159"/>
    <w:rsid w:val="00557A25"/>
    <w:rsid w:val="00562A79"/>
    <w:rsid w:val="005A1D56"/>
    <w:rsid w:val="005A2ADA"/>
    <w:rsid w:val="005A499F"/>
    <w:rsid w:val="005A72D5"/>
    <w:rsid w:val="005A7497"/>
    <w:rsid w:val="005B0522"/>
    <w:rsid w:val="005C71EB"/>
    <w:rsid w:val="005C7519"/>
    <w:rsid w:val="005D4389"/>
    <w:rsid w:val="005E1B72"/>
    <w:rsid w:val="005E6B20"/>
    <w:rsid w:val="0060176C"/>
    <w:rsid w:val="006031C2"/>
    <w:rsid w:val="0061341A"/>
    <w:rsid w:val="00615A83"/>
    <w:rsid w:val="0062313D"/>
    <w:rsid w:val="00641066"/>
    <w:rsid w:val="00673F7C"/>
    <w:rsid w:val="0068594C"/>
    <w:rsid w:val="00692A84"/>
    <w:rsid w:val="00693C67"/>
    <w:rsid w:val="0069542F"/>
    <w:rsid w:val="00695CD6"/>
    <w:rsid w:val="006972D6"/>
    <w:rsid w:val="006A23EF"/>
    <w:rsid w:val="006B20E8"/>
    <w:rsid w:val="006B3824"/>
    <w:rsid w:val="006E0108"/>
    <w:rsid w:val="006E6CE6"/>
    <w:rsid w:val="006F6F25"/>
    <w:rsid w:val="00702BB7"/>
    <w:rsid w:val="007047D6"/>
    <w:rsid w:val="00710E7F"/>
    <w:rsid w:val="00730F98"/>
    <w:rsid w:val="00746BB1"/>
    <w:rsid w:val="00756303"/>
    <w:rsid w:val="00761728"/>
    <w:rsid w:val="00764682"/>
    <w:rsid w:val="00777C66"/>
    <w:rsid w:val="00781559"/>
    <w:rsid w:val="007862AF"/>
    <w:rsid w:val="00786FF2"/>
    <w:rsid w:val="007952AF"/>
    <w:rsid w:val="007C0F39"/>
    <w:rsid w:val="007D0CFF"/>
    <w:rsid w:val="007D13AD"/>
    <w:rsid w:val="007E0409"/>
    <w:rsid w:val="00803EB6"/>
    <w:rsid w:val="00806239"/>
    <w:rsid w:val="008151A3"/>
    <w:rsid w:val="00822BB5"/>
    <w:rsid w:val="00823301"/>
    <w:rsid w:val="008321D9"/>
    <w:rsid w:val="008462EF"/>
    <w:rsid w:val="00855D56"/>
    <w:rsid w:val="00856684"/>
    <w:rsid w:val="0086472D"/>
    <w:rsid w:val="00864FD2"/>
    <w:rsid w:val="00867985"/>
    <w:rsid w:val="00867DD2"/>
    <w:rsid w:val="00877036"/>
    <w:rsid w:val="00881652"/>
    <w:rsid w:val="00882BB5"/>
    <w:rsid w:val="008933D1"/>
    <w:rsid w:val="00895DB3"/>
    <w:rsid w:val="008965DC"/>
    <w:rsid w:val="008A71F9"/>
    <w:rsid w:val="008B607B"/>
    <w:rsid w:val="008E25FF"/>
    <w:rsid w:val="008E78BC"/>
    <w:rsid w:val="008F3EF0"/>
    <w:rsid w:val="00902B8F"/>
    <w:rsid w:val="00921114"/>
    <w:rsid w:val="00922092"/>
    <w:rsid w:val="0092311B"/>
    <w:rsid w:val="00927CE5"/>
    <w:rsid w:val="009318F3"/>
    <w:rsid w:val="00934313"/>
    <w:rsid w:val="0093741E"/>
    <w:rsid w:val="00942DAD"/>
    <w:rsid w:val="009546BC"/>
    <w:rsid w:val="00961C5D"/>
    <w:rsid w:val="009625D6"/>
    <w:rsid w:val="00962975"/>
    <w:rsid w:val="00976249"/>
    <w:rsid w:val="009809ED"/>
    <w:rsid w:val="00981DAA"/>
    <w:rsid w:val="00986399"/>
    <w:rsid w:val="00992982"/>
    <w:rsid w:val="00992FFF"/>
    <w:rsid w:val="009961FE"/>
    <w:rsid w:val="009A408E"/>
    <w:rsid w:val="009A478F"/>
    <w:rsid w:val="009B704D"/>
    <w:rsid w:val="009D742B"/>
    <w:rsid w:val="009F7102"/>
    <w:rsid w:val="00A0289F"/>
    <w:rsid w:val="00A04C1C"/>
    <w:rsid w:val="00A16296"/>
    <w:rsid w:val="00A3057F"/>
    <w:rsid w:val="00A435BD"/>
    <w:rsid w:val="00A50C2C"/>
    <w:rsid w:val="00A50C6A"/>
    <w:rsid w:val="00A52717"/>
    <w:rsid w:val="00A56CEF"/>
    <w:rsid w:val="00A62016"/>
    <w:rsid w:val="00A73400"/>
    <w:rsid w:val="00A75E8B"/>
    <w:rsid w:val="00A80EED"/>
    <w:rsid w:val="00A955A8"/>
    <w:rsid w:val="00AA1288"/>
    <w:rsid w:val="00AA6953"/>
    <w:rsid w:val="00AA69D3"/>
    <w:rsid w:val="00AA76EE"/>
    <w:rsid w:val="00AC3A78"/>
    <w:rsid w:val="00AD0144"/>
    <w:rsid w:val="00AD1606"/>
    <w:rsid w:val="00AD216C"/>
    <w:rsid w:val="00AD55ED"/>
    <w:rsid w:val="00AE672A"/>
    <w:rsid w:val="00AE721E"/>
    <w:rsid w:val="00AE738F"/>
    <w:rsid w:val="00AF2945"/>
    <w:rsid w:val="00AF2A99"/>
    <w:rsid w:val="00AF4E36"/>
    <w:rsid w:val="00B03642"/>
    <w:rsid w:val="00B343E4"/>
    <w:rsid w:val="00B47219"/>
    <w:rsid w:val="00B47917"/>
    <w:rsid w:val="00B518BC"/>
    <w:rsid w:val="00B52D9D"/>
    <w:rsid w:val="00B554D0"/>
    <w:rsid w:val="00B8514F"/>
    <w:rsid w:val="00B93432"/>
    <w:rsid w:val="00B97D37"/>
    <w:rsid w:val="00BA1A32"/>
    <w:rsid w:val="00BA71B2"/>
    <w:rsid w:val="00BB0CF5"/>
    <w:rsid w:val="00BB4146"/>
    <w:rsid w:val="00BB6442"/>
    <w:rsid w:val="00BB6527"/>
    <w:rsid w:val="00BC04C6"/>
    <w:rsid w:val="00BD1D1D"/>
    <w:rsid w:val="00BD3408"/>
    <w:rsid w:val="00BD7237"/>
    <w:rsid w:val="00C04819"/>
    <w:rsid w:val="00C14569"/>
    <w:rsid w:val="00C2102C"/>
    <w:rsid w:val="00C2120D"/>
    <w:rsid w:val="00C212C6"/>
    <w:rsid w:val="00C241CC"/>
    <w:rsid w:val="00C41D2B"/>
    <w:rsid w:val="00C64446"/>
    <w:rsid w:val="00C728C6"/>
    <w:rsid w:val="00C76434"/>
    <w:rsid w:val="00C97E32"/>
    <w:rsid w:val="00CA050F"/>
    <w:rsid w:val="00CA0DC7"/>
    <w:rsid w:val="00CA6701"/>
    <w:rsid w:val="00CB3306"/>
    <w:rsid w:val="00CB3E0A"/>
    <w:rsid w:val="00CD2E0F"/>
    <w:rsid w:val="00CE0A9C"/>
    <w:rsid w:val="00CE0B4E"/>
    <w:rsid w:val="00CE3B86"/>
    <w:rsid w:val="00CF1A50"/>
    <w:rsid w:val="00CF1AAD"/>
    <w:rsid w:val="00CF20D5"/>
    <w:rsid w:val="00CF584B"/>
    <w:rsid w:val="00D006A9"/>
    <w:rsid w:val="00D056FB"/>
    <w:rsid w:val="00D07525"/>
    <w:rsid w:val="00D137DD"/>
    <w:rsid w:val="00D27A2A"/>
    <w:rsid w:val="00D31A9B"/>
    <w:rsid w:val="00D36762"/>
    <w:rsid w:val="00D42589"/>
    <w:rsid w:val="00D42945"/>
    <w:rsid w:val="00D42FAE"/>
    <w:rsid w:val="00D51CA8"/>
    <w:rsid w:val="00D653AD"/>
    <w:rsid w:val="00D6662E"/>
    <w:rsid w:val="00D757D6"/>
    <w:rsid w:val="00D93BA6"/>
    <w:rsid w:val="00DA73B1"/>
    <w:rsid w:val="00DB36BF"/>
    <w:rsid w:val="00DC0179"/>
    <w:rsid w:val="00DC1F6C"/>
    <w:rsid w:val="00DC355D"/>
    <w:rsid w:val="00DC3887"/>
    <w:rsid w:val="00DD0654"/>
    <w:rsid w:val="00DD2813"/>
    <w:rsid w:val="00DD7D6C"/>
    <w:rsid w:val="00DE0DAD"/>
    <w:rsid w:val="00DE2192"/>
    <w:rsid w:val="00DF48B6"/>
    <w:rsid w:val="00DF58BF"/>
    <w:rsid w:val="00E06B69"/>
    <w:rsid w:val="00E104BA"/>
    <w:rsid w:val="00E1331C"/>
    <w:rsid w:val="00E1371C"/>
    <w:rsid w:val="00E17B17"/>
    <w:rsid w:val="00E37BDB"/>
    <w:rsid w:val="00E41622"/>
    <w:rsid w:val="00E45B13"/>
    <w:rsid w:val="00E4638E"/>
    <w:rsid w:val="00E51118"/>
    <w:rsid w:val="00E52FEC"/>
    <w:rsid w:val="00E53498"/>
    <w:rsid w:val="00E55AFD"/>
    <w:rsid w:val="00E6424E"/>
    <w:rsid w:val="00E84D81"/>
    <w:rsid w:val="00E87237"/>
    <w:rsid w:val="00E87A98"/>
    <w:rsid w:val="00E92E87"/>
    <w:rsid w:val="00E9371B"/>
    <w:rsid w:val="00E971CA"/>
    <w:rsid w:val="00E97926"/>
    <w:rsid w:val="00EA7FA7"/>
    <w:rsid w:val="00EB035F"/>
    <w:rsid w:val="00EB3181"/>
    <w:rsid w:val="00EC0A35"/>
    <w:rsid w:val="00ED4F51"/>
    <w:rsid w:val="00EE0863"/>
    <w:rsid w:val="00EE2C2B"/>
    <w:rsid w:val="00F01098"/>
    <w:rsid w:val="00F15F97"/>
    <w:rsid w:val="00F32778"/>
    <w:rsid w:val="00F46247"/>
    <w:rsid w:val="00F55B58"/>
    <w:rsid w:val="00F60018"/>
    <w:rsid w:val="00F61DC2"/>
    <w:rsid w:val="00F64D06"/>
    <w:rsid w:val="00F765D5"/>
    <w:rsid w:val="00F76784"/>
    <w:rsid w:val="00F76D2A"/>
    <w:rsid w:val="00F8113A"/>
    <w:rsid w:val="00F82DCF"/>
    <w:rsid w:val="00F845B2"/>
    <w:rsid w:val="00F84C60"/>
    <w:rsid w:val="00F95726"/>
    <w:rsid w:val="00F958B5"/>
    <w:rsid w:val="00FA251F"/>
    <w:rsid w:val="00FA3BA1"/>
    <w:rsid w:val="00FB4893"/>
    <w:rsid w:val="00FB6959"/>
    <w:rsid w:val="00FC3462"/>
    <w:rsid w:val="00FC41F7"/>
    <w:rsid w:val="00FC5ABE"/>
    <w:rsid w:val="00FD193A"/>
    <w:rsid w:val="00FD2626"/>
    <w:rsid w:val="00FD63BE"/>
    <w:rsid w:val="00FE39B0"/>
    <w:rsid w:val="00FE66E9"/>
    <w:rsid w:val="00FE7122"/>
    <w:rsid w:val="00FE73E2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15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25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93E7B"/>
    <w:pPr>
      <w:numPr>
        <w:numId w:val="3"/>
      </w:numPr>
      <w:suppressAutoHyphens/>
      <w:spacing w:before="360" w:after="120"/>
      <w:jc w:val="both"/>
      <w:outlineLvl w:val="0"/>
    </w:pPr>
    <w:rPr>
      <w:rFonts w:eastAsia="Times New Roman"/>
      <w:b/>
      <w:caps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493E7B"/>
    <w:pPr>
      <w:numPr>
        <w:ilvl w:val="1"/>
        <w:numId w:val="3"/>
      </w:numPr>
      <w:tabs>
        <w:tab w:val="left" w:pos="567"/>
      </w:tabs>
      <w:suppressAutoHyphens/>
      <w:spacing w:before="60" w:after="120"/>
      <w:jc w:val="both"/>
      <w:outlineLvl w:val="1"/>
    </w:pPr>
    <w:rPr>
      <w:rFonts w:eastAsia="Times New Roman"/>
      <w:sz w:val="20"/>
      <w:szCs w:val="20"/>
      <w:u w:val="single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93E7B"/>
    <w:pPr>
      <w:widowControl w:val="0"/>
      <w:numPr>
        <w:ilvl w:val="2"/>
        <w:numId w:val="3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204CF3"/>
    <w:pPr>
      <w:keepNext/>
      <w:spacing w:before="240" w:after="240" w:line="240" w:lineRule="auto"/>
      <w:outlineLvl w:val="3"/>
    </w:pPr>
    <w:rPr>
      <w:rFonts w:ascii="Garamond" w:eastAsia="Times New Roman" w:hAnsi="Garamond"/>
      <w:b/>
      <w:sz w:val="28"/>
      <w:szCs w:val="20"/>
      <w:lang w:val="en-GB"/>
    </w:rPr>
  </w:style>
  <w:style w:type="paragraph" w:styleId="Nadpis5">
    <w:name w:val="heading 5"/>
    <w:basedOn w:val="Normln"/>
    <w:next w:val="Normln"/>
    <w:link w:val="Nadpis5Char"/>
    <w:qFormat/>
    <w:rsid w:val="00493E7B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493E7B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493E7B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493E7B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493E7B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25FF"/>
    <w:pPr>
      <w:tabs>
        <w:tab w:val="center" w:pos="4536"/>
        <w:tab w:val="right" w:pos="9072"/>
      </w:tabs>
      <w:suppressAutoHyphens/>
      <w:spacing w:after="0" w:line="320" w:lineRule="atLeas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ZhlavChar">
    <w:name w:val="Záhlaví Char"/>
    <w:link w:val="Zhlav"/>
    <w:uiPriority w:val="99"/>
    <w:rsid w:val="008E25F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8E25FF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link w:val="Zkladntext"/>
    <w:rsid w:val="008E25FF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E25FF"/>
    <w:pPr>
      <w:tabs>
        <w:tab w:val="left" w:pos="851"/>
      </w:tabs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8E25FF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E25F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8E25FF"/>
    <w:rPr>
      <w:rFonts w:ascii="Calibri" w:eastAsia="Calibri" w:hAnsi="Calibri" w:cs="Times New Roman"/>
    </w:rPr>
  </w:style>
  <w:style w:type="paragraph" w:customStyle="1" w:styleId="bno">
    <w:name w:val="_bno"/>
    <w:basedOn w:val="Normln"/>
    <w:link w:val="bnoChar1"/>
    <w:rsid w:val="003E1121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noChar1">
    <w:name w:val="_bno Char1"/>
    <w:link w:val="bno"/>
    <w:rsid w:val="003E112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uiPriority w:val="99"/>
    <w:rsid w:val="00FA25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251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rsid w:val="00FA251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5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251F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link w:val="Nadpis1"/>
    <w:rsid w:val="00493E7B"/>
    <w:rPr>
      <w:rFonts w:eastAsia="Times New Roman"/>
      <w:b/>
      <w:caps/>
      <w:lang w:eastAsia="ar-SA"/>
    </w:rPr>
  </w:style>
  <w:style w:type="character" w:customStyle="1" w:styleId="Nadpis2Char">
    <w:name w:val="Nadpis 2 Char"/>
    <w:link w:val="Nadpis2"/>
    <w:rsid w:val="00493E7B"/>
    <w:rPr>
      <w:rFonts w:ascii="Calibri" w:eastAsia="Times New Roman" w:hAnsi="Calibri" w:cs="Times New Roman"/>
      <w:u w:val="single"/>
      <w:lang w:eastAsia="ar-SA"/>
    </w:rPr>
  </w:style>
  <w:style w:type="character" w:customStyle="1" w:styleId="Nadpis3Char">
    <w:name w:val="Nadpis 3 Char"/>
    <w:link w:val="Nadpis3"/>
    <w:rsid w:val="00493E7B"/>
    <w:rPr>
      <w:rFonts w:ascii="NimbusSanNovTEE" w:eastAsia="Times New Roman" w:hAnsi="NimbusSanNovTEE" w:cs="Times New Roman"/>
      <w:b/>
      <w:szCs w:val="20"/>
    </w:rPr>
  </w:style>
  <w:style w:type="character" w:customStyle="1" w:styleId="Nadpis4Char">
    <w:name w:val="Nadpis 4 Char"/>
    <w:link w:val="Nadpis4"/>
    <w:rsid w:val="00204CF3"/>
    <w:rPr>
      <w:rFonts w:ascii="Garamond" w:eastAsia="Times New Roman" w:hAnsi="Garamond"/>
      <w:b/>
      <w:sz w:val="28"/>
      <w:lang w:val="en-GB"/>
    </w:rPr>
  </w:style>
  <w:style w:type="character" w:customStyle="1" w:styleId="Nadpis5Char">
    <w:name w:val="Nadpis 5 Char"/>
    <w:link w:val="Nadpis5"/>
    <w:rsid w:val="00493E7B"/>
    <w:rPr>
      <w:rFonts w:ascii="Arial" w:eastAsia="Times New Roman" w:hAnsi="Arial" w:cs="Times New Roman"/>
      <w:szCs w:val="20"/>
    </w:rPr>
  </w:style>
  <w:style w:type="character" w:customStyle="1" w:styleId="Nadpis6Char">
    <w:name w:val="Nadpis 6 Char"/>
    <w:link w:val="Nadpis6"/>
    <w:rsid w:val="00493E7B"/>
    <w:rPr>
      <w:rFonts w:ascii="Arial" w:eastAsia="Times New Roman" w:hAnsi="Arial" w:cs="Times New Roman"/>
      <w:i/>
      <w:szCs w:val="20"/>
    </w:rPr>
  </w:style>
  <w:style w:type="character" w:customStyle="1" w:styleId="Nadpis7Char">
    <w:name w:val="Nadpis 7 Char"/>
    <w:link w:val="Nadpis7"/>
    <w:rsid w:val="00493E7B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493E7B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493E7B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bh3">
    <w:name w:val="_bh3"/>
    <w:basedOn w:val="Normln"/>
    <w:rsid w:val="00493E7B"/>
    <w:pPr>
      <w:suppressAutoHyphens/>
      <w:spacing w:before="60" w:after="120" w:line="320" w:lineRule="atLeast"/>
      <w:ind w:left="720" w:hanging="360"/>
      <w:jc w:val="both"/>
    </w:pPr>
    <w:rPr>
      <w:rFonts w:ascii="Times New Roman" w:eastAsia="Times New Roman" w:hAnsi="Times New Roman"/>
      <w:i/>
      <w:sz w:val="24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66E9"/>
    <w:pPr>
      <w:spacing w:after="200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E66E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EZPLInt-subbullet">
    <w:name w:val="CEZ PL Int - subbullet"/>
    <w:basedOn w:val="Normln"/>
    <w:rsid w:val="00D137DD"/>
    <w:pPr>
      <w:numPr>
        <w:ilvl w:val="1"/>
        <w:numId w:val="11"/>
      </w:numPr>
      <w:spacing w:after="0" w:line="240" w:lineRule="auto"/>
      <w:jc w:val="both"/>
    </w:pPr>
    <w:rPr>
      <w:rFonts w:ascii="Arial" w:eastAsia="Times New Roman" w:hAnsi="Arial"/>
      <w:sz w:val="20"/>
      <w:szCs w:val="20"/>
      <w:lang w:val="en-GB"/>
    </w:rPr>
  </w:style>
  <w:style w:type="character" w:styleId="Hypertextovodkaz">
    <w:name w:val="Hyperlink"/>
    <w:uiPriority w:val="99"/>
    <w:unhideWhenUsed/>
    <w:rsid w:val="00730F9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3546DB"/>
    <w:rPr>
      <w:color w:val="808080"/>
    </w:rPr>
  </w:style>
  <w:style w:type="table" w:styleId="Mkatabulky">
    <w:name w:val="Table Grid"/>
    <w:basedOn w:val="Normlntabulka"/>
    <w:rsid w:val="00DE0D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26506"/>
    <w:rPr>
      <w:color w:val="800080" w:themeColor="followed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126506"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B479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g4you.cz/kolik-to-stoji/vyvoj-cen-cng-v-cr-a-dalsich-paliv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4CE4-58EA-4FD2-9FE1-9BEA9923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LinksUpToDate>false</LinksUpToDate>
  <CharactersWithSpaces>8197</CharactersWithSpaces>
  <SharedDoc>false</SharedDoc>
  <HLinks>
    <vt:vector size="30" baseType="variant">
      <vt:variant>
        <vt:i4>7274534</vt:i4>
      </vt:variant>
      <vt:variant>
        <vt:i4>12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9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22872129</vt:i4>
      </vt:variant>
      <vt:variant>
        <vt:i4>6</vt:i4>
      </vt:variant>
      <vt:variant>
        <vt:i4>0</vt:i4>
      </vt:variant>
      <vt:variant>
        <vt:i4>5</vt:i4>
      </vt:variant>
      <vt:variant>
        <vt:lpwstr>ZD_Priloha 8_Vzor formulare-Struktura a složky ceny dopravniho vykonu.doc</vt:lpwstr>
      </vt:variant>
      <vt:variant>
        <vt:lpwstr/>
      </vt:variant>
      <vt:variant>
        <vt:i4>6094865</vt:i4>
      </vt:variant>
      <vt:variant>
        <vt:i4>3</vt:i4>
      </vt:variant>
      <vt:variant>
        <vt:i4>0</vt:i4>
      </vt:variant>
      <vt:variant>
        <vt:i4>5</vt:i4>
      </vt:variant>
      <vt:variant>
        <vt:lpwstr>ZD_Priloha 6a_Formular pro vypocet nabidkove ceny.xlsx</vt:lpwstr>
      </vt:variant>
      <vt:variant>
        <vt:lpwstr/>
      </vt:variant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ZD_Priloha 6_Pokyny pro vyplneni formulare pro vypocet nabidkove ceny.doc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/>
  <cp:lastModifiedBy/>
  <cp:revision>1</cp:revision>
  <cp:lastPrinted>2013-11-04T10:19:00Z</cp:lastPrinted>
  <dcterms:created xsi:type="dcterms:W3CDTF">2018-06-13T13:33:00Z</dcterms:created>
  <dcterms:modified xsi:type="dcterms:W3CDTF">2018-06-13T13:33:00Z</dcterms:modified>
</cp:coreProperties>
</file>