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26" w:rsidRDefault="009C41AB" w:rsidP="007F2FA2">
      <w:pPr>
        <w:jc w:val="center"/>
        <w:rPr>
          <w:b/>
          <w:caps/>
          <w:sz w:val="32"/>
          <w:szCs w:val="32"/>
        </w:rPr>
      </w:pPr>
      <w:r w:rsidRPr="007F2FA2">
        <w:rPr>
          <w:b/>
          <w:caps/>
          <w:sz w:val="32"/>
          <w:szCs w:val="32"/>
        </w:rPr>
        <w:t>Oznámení o zakázce</w:t>
      </w:r>
    </w:p>
    <w:p w:rsidR="007F2FA2" w:rsidRPr="007F2FA2" w:rsidRDefault="007F2FA2" w:rsidP="007F2FA2">
      <w:pPr>
        <w:jc w:val="center"/>
        <w:rPr>
          <w:b/>
          <w:caps/>
          <w:sz w:val="32"/>
          <w:szCs w:val="32"/>
        </w:rPr>
      </w:pPr>
    </w:p>
    <w:p w:rsidR="007F2FA2" w:rsidRPr="007F2FA2" w:rsidRDefault="007F2FA2" w:rsidP="007F2FA2">
      <w:pPr>
        <w:jc w:val="center"/>
        <w:rPr>
          <w:szCs w:val="24"/>
        </w:rPr>
      </w:pPr>
      <w:r w:rsidRPr="007F2FA2">
        <w:rPr>
          <w:szCs w:val="24"/>
        </w:rPr>
        <w:t xml:space="preserve">dle Pravidel pro výběr dodavatelů Operačního programu Podnikání a inovace pro konkurenceschopnost </w:t>
      </w:r>
      <w:r w:rsidRPr="007F2FA2">
        <w:rPr>
          <w:szCs w:val="24"/>
        </w:rPr>
        <w:br/>
        <w:t xml:space="preserve"> (číslo jednací: </w:t>
      </w:r>
      <w:proofErr w:type="spellStart"/>
      <w:r w:rsidRPr="007F2FA2">
        <w:rPr>
          <w:szCs w:val="24"/>
        </w:rPr>
        <w:t>MPO</w:t>
      </w:r>
      <w:proofErr w:type="spellEnd"/>
      <w:r w:rsidRPr="007F2FA2">
        <w:rPr>
          <w:szCs w:val="24"/>
        </w:rPr>
        <w:t xml:space="preserve"> 29205/17/61100, platnost od 2. 5. 2017)</w:t>
      </w:r>
    </w:p>
    <w:p w:rsidR="009C41AB" w:rsidRPr="0041175D" w:rsidRDefault="009C41AB" w:rsidP="0041175D">
      <w:pPr>
        <w:pStyle w:val="Nadpis1"/>
      </w:pPr>
      <w:r w:rsidRPr="0041175D">
        <w:t>Identifikační údaje zadavatele</w:t>
      </w:r>
    </w:p>
    <w:p w:rsidR="00A70055" w:rsidRPr="00A70055" w:rsidRDefault="00A70055" w:rsidP="007F2FA2">
      <w:pPr>
        <w:pStyle w:val="Nadpis2"/>
      </w:pPr>
      <w:bookmarkStart w:id="0" w:name="_Toc431553169"/>
      <w:r w:rsidRPr="00A70055">
        <w:t>Zadavatel</w:t>
      </w:r>
      <w:bookmarkEnd w:id="0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spacing w:after="0"/>
              <w:jc w:val="left"/>
              <w:rPr>
                <w:b/>
                <w:sz w:val="26"/>
                <w:szCs w:val="26"/>
              </w:rPr>
            </w:pPr>
            <w:r w:rsidRPr="009C4A2E">
              <w:rPr>
                <w:b/>
                <w:sz w:val="26"/>
                <w:szCs w:val="26"/>
              </w:rPr>
              <w:t>BMP Bohemia s.r.o.</w:t>
            </w:r>
          </w:p>
        </w:tc>
      </w:tr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</w:tcPr>
          <w:p w:rsidR="0041175D" w:rsidRPr="002F14F2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Právní forma: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Cs/>
                <w:color w:val="000000"/>
                <w:lang w:eastAsia="cs-CZ"/>
              </w:rPr>
              <w:t xml:space="preserve">112 - </w:t>
            </w:r>
            <w:r w:rsidRPr="00CD40FC">
              <w:rPr>
                <w:rFonts w:eastAsia="Calibri" w:cs="Arial"/>
                <w:bCs/>
                <w:color w:val="000000"/>
                <w:lang w:eastAsia="cs-CZ"/>
              </w:rPr>
              <w:t>společnost s ručením omezeným</w:t>
            </w:r>
          </w:p>
        </w:tc>
      </w:tr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color w:val="000000"/>
                <w:lang w:eastAsia="cs-CZ"/>
              </w:rPr>
            </w:pPr>
            <w:r w:rsidRPr="009C4A2E">
              <w:rPr>
                <w:rFonts w:eastAsia="Calibri" w:cs="Arial"/>
                <w:color w:val="000000"/>
                <w:lang w:eastAsia="cs-CZ"/>
              </w:rPr>
              <w:t>Jenišov 148, okres Karlovy Vary, PSČ 36211</w:t>
            </w:r>
          </w:p>
        </w:tc>
      </w:tr>
      <w:tr w:rsidR="0041175D" w:rsidRPr="00A70055" w:rsidTr="0041175D">
        <w:trPr>
          <w:trHeight w:val="315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color w:val="000000"/>
                <w:lang w:eastAsia="cs-CZ"/>
              </w:rPr>
            </w:pPr>
            <w:r w:rsidRPr="009C4A2E">
              <w:rPr>
                <w:rFonts w:eastAsia="Calibri" w:cs="Arial"/>
                <w:color w:val="000000"/>
                <w:lang w:eastAsia="cs-CZ"/>
              </w:rPr>
              <w:t>64834816 / CZ64834816</w:t>
            </w:r>
          </w:p>
        </w:tc>
      </w:tr>
      <w:tr w:rsidR="0041175D" w:rsidRPr="00A70055" w:rsidTr="0041175D">
        <w:trPr>
          <w:trHeight w:val="349"/>
        </w:trPr>
        <w:tc>
          <w:tcPr>
            <w:tcW w:w="3134" w:type="dxa"/>
            <w:shd w:val="clear" w:color="auto" w:fill="E2C7E3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9C4A2E">
              <w:rPr>
                <w:rFonts w:eastAsia="Times New Roman" w:cs="Arial"/>
                <w:color w:val="000000"/>
                <w:lang w:eastAsia="cs-CZ"/>
              </w:rPr>
              <w:t xml:space="preserve">Jiří </w:t>
            </w:r>
            <w:proofErr w:type="spellStart"/>
            <w:proofErr w:type="gramStart"/>
            <w:r w:rsidRPr="009C4A2E">
              <w:rPr>
                <w:rFonts w:eastAsia="Times New Roman" w:cs="Arial"/>
                <w:color w:val="000000"/>
                <w:lang w:eastAsia="cs-CZ"/>
              </w:rPr>
              <w:t>Loník</w:t>
            </w:r>
            <w:proofErr w:type="spellEnd"/>
            <w:r w:rsidRPr="009C4A2E">
              <w:rPr>
                <w:rFonts w:eastAsia="Times New Roman" w:cs="Arial"/>
                <w:color w:val="000000"/>
                <w:lang w:eastAsia="cs-CZ"/>
              </w:rPr>
              <w:t xml:space="preserve"> - jednatel</w:t>
            </w:r>
            <w:proofErr w:type="gramEnd"/>
          </w:p>
        </w:tc>
      </w:tr>
    </w:tbl>
    <w:p w:rsidR="00A70055" w:rsidRPr="00A70055" w:rsidRDefault="00A70055" w:rsidP="007F2FA2">
      <w:pPr>
        <w:pStyle w:val="Nadpis2"/>
      </w:pPr>
      <w:bookmarkStart w:id="1" w:name="_Toc431553170"/>
      <w:r w:rsidRPr="00A70055">
        <w:t>Pověřená osoba</w:t>
      </w:r>
      <w:bookmarkEnd w:id="1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5806"/>
      </w:tblGrid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SANCHO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PANZA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, s.r.o.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V Aleji 264/2, 36 06 Karlovy Vary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25207555 / CZ25207555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Ing. Jan Novotný</w:t>
            </w:r>
          </w:p>
        </w:tc>
      </w:tr>
      <w:tr w:rsidR="00A70055" w:rsidRPr="002F14F2" w:rsidTr="0041175D">
        <w:trPr>
          <w:trHeight w:val="315"/>
        </w:trPr>
        <w:tc>
          <w:tcPr>
            <w:tcW w:w="3140" w:type="dxa"/>
            <w:shd w:val="clear" w:color="auto" w:fill="E2C7E3"/>
            <w:vAlign w:val="center"/>
          </w:tcPr>
          <w:p w:rsidR="00A70055" w:rsidRPr="002F14F2" w:rsidRDefault="00A70055" w:rsidP="00EE23A5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Kontaktní osoba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70055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Ing. Vojtěch Skopový</w:t>
            </w:r>
          </w:p>
          <w:p w:rsidR="00A70055" w:rsidRPr="005C5CD0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skopovy@sanchopanza.cz, +420 603 271 081</w:t>
            </w:r>
          </w:p>
        </w:tc>
      </w:tr>
    </w:tbl>
    <w:p w:rsidR="009C41AB" w:rsidRDefault="009C41AB" w:rsidP="0041175D">
      <w:pPr>
        <w:pStyle w:val="Nadpis1"/>
      </w:pPr>
      <w:r>
        <w:t>Název zakázky</w:t>
      </w:r>
    </w:p>
    <w:p w:rsidR="00A70055" w:rsidRDefault="00A70055" w:rsidP="00A70055">
      <w:pPr>
        <w:rPr>
          <w:rFonts w:cs="Arial"/>
        </w:rPr>
      </w:pPr>
      <w:r w:rsidRPr="00E33F9A">
        <w:rPr>
          <w:rFonts w:cs="Arial"/>
        </w:rPr>
        <w:t>„</w:t>
      </w:r>
      <w:r w:rsidR="0041175D" w:rsidRPr="0041175D">
        <w:rPr>
          <w:rFonts w:cs="Arial"/>
        </w:rPr>
        <w:t>Mostový jeřáb</w:t>
      </w:r>
      <w:r w:rsidRPr="00E33F9A">
        <w:rPr>
          <w:rFonts w:cs="Arial"/>
        </w:rPr>
        <w:t>“</w:t>
      </w:r>
    </w:p>
    <w:p w:rsidR="009C41AB" w:rsidRDefault="009C41AB" w:rsidP="0041175D">
      <w:pPr>
        <w:pStyle w:val="Nadpis1"/>
      </w:pPr>
      <w:r>
        <w:t>Druh zakázky (dodávky, služby nebo stavební práce)</w:t>
      </w:r>
    </w:p>
    <w:p w:rsidR="00A70055" w:rsidRDefault="0041175D" w:rsidP="00A70055">
      <w:r>
        <w:t>Dodávky</w:t>
      </w:r>
    </w:p>
    <w:p w:rsidR="00A70055" w:rsidRDefault="009C41AB" w:rsidP="0041175D">
      <w:pPr>
        <w:pStyle w:val="Nadpis1"/>
      </w:pPr>
      <w:r>
        <w:t xml:space="preserve">Popis předmětu zakázky </w:t>
      </w:r>
    </w:p>
    <w:p w:rsidR="0041175D" w:rsidRDefault="0041175D" w:rsidP="0041175D">
      <w:pPr>
        <w:rPr>
          <w:rFonts w:cs="Arial"/>
        </w:rPr>
      </w:pPr>
      <w:r>
        <w:rPr>
          <w:rFonts w:cs="Arial"/>
        </w:rPr>
        <w:t>Př</w:t>
      </w:r>
      <w:r w:rsidRPr="00CB0362">
        <w:rPr>
          <w:rFonts w:cs="Arial"/>
        </w:rPr>
        <w:t>edm</w:t>
      </w:r>
      <w:r>
        <w:rPr>
          <w:rFonts w:cs="Arial"/>
        </w:rPr>
        <w:t>ě</w:t>
      </w:r>
      <w:r w:rsidRPr="00CB0362">
        <w:rPr>
          <w:rFonts w:cs="Arial"/>
        </w:rPr>
        <w:t xml:space="preserve">tem </w:t>
      </w:r>
      <w:r>
        <w:rPr>
          <w:rFonts w:cs="Arial"/>
        </w:rPr>
        <w:t>zakázky</w:t>
      </w:r>
      <w:r w:rsidRPr="00CB0362">
        <w:rPr>
          <w:rFonts w:cs="Arial"/>
        </w:rPr>
        <w:t xml:space="preserve"> je </w:t>
      </w:r>
      <w:r>
        <w:rPr>
          <w:rFonts w:cs="Arial"/>
        </w:rPr>
        <w:t xml:space="preserve">dodávka, montáž a zprovoznění mostového jeřábu. </w:t>
      </w:r>
    </w:p>
    <w:p w:rsidR="0041175D" w:rsidRPr="00C81908" w:rsidRDefault="0041175D" w:rsidP="0041175D">
      <w:pPr>
        <w:rPr>
          <w:rFonts w:cs="Arial"/>
          <w:u w:val="single"/>
        </w:rPr>
      </w:pPr>
      <w:r w:rsidRPr="00C81908">
        <w:rPr>
          <w:rFonts w:cs="Arial"/>
          <w:u w:val="single"/>
        </w:rPr>
        <w:t>Technická specifikace:</w:t>
      </w:r>
    </w:p>
    <w:p w:rsidR="0041175D" w:rsidRPr="00CA2131" w:rsidRDefault="0041175D" w:rsidP="0041175D">
      <w:pPr>
        <w:pStyle w:val="Odstavecseseznamem"/>
        <w:spacing w:before="120" w:after="0" w:line="276" w:lineRule="auto"/>
        <w:ind w:hanging="360"/>
      </w:pPr>
      <w:r w:rsidRPr="00CA2131">
        <w:rPr>
          <w:rFonts w:ascii="Courier New" w:hAnsi="Courier New" w:cs="Courier New"/>
        </w:rPr>
        <w:t>-</w:t>
      </w:r>
      <w:r w:rsidRPr="00CA2131">
        <w:rPr>
          <w:sz w:val="14"/>
          <w:szCs w:val="14"/>
        </w:rPr>
        <w:t xml:space="preserve">   </w:t>
      </w:r>
      <w:r w:rsidRPr="00CA2131">
        <w:t xml:space="preserve">Mostový jeřáb 5 t </w:t>
      </w:r>
    </w:p>
    <w:p w:rsidR="0041175D" w:rsidRDefault="0041175D" w:rsidP="0041175D">
      <w:pPr>
        <w:pStyle w:val="Odstavecseseznamem"/>
        <w:spacing w:before="120" w:after="0" w:line="276" w:lineRule="auto"/>
        <w:ind w:hanging="360"/>
      </w:pPr>
      <w:r>
        <w:rPr>
          <w:rFonts w:ascii="Courier New" w:hAnsi="Courier New" w:cs="Courier New"/>
        </w:rPr>
        <w:t>-</w:t>
      </w:r>
      <w:r>
        <w:rPr>
          <w:sz w:val="14"/>
          <w:szCs w:val="14"/>
        </w:rPr>
        <w:t xml:space="preserve">   </w:t>
      </w:r>
      <w:r>
        <w:t xml:space="preserve">Jeřábová konstrukce na 4 sloupech délky 9 m, </w:t>
      </w:r>
      <w:proofErr w:type="spellStart"/>
      <w:r>
        <w:t>vzd</w:t>
      </w:r>
      <w:proofErr w:type="spellEnd"/>
      <w:r>
        <w:t xml:space="preserve">. 8x8 m </w:t>
      </w:r>
    </w:p>
    <w:p w:rsidR="0041175D" w:rsidRDefault="0041175D" w:rsidP="0041175D">
      <w:pPr>
        <w:pStyle w:val="Odstavecseseznamem"/>
        <w:spacing w:before="120" w:after="0" w:line="276" w:lineRule="auto"/>
        <w:ind w:hanging="360"/>
      </w:pPr>
      <w:r>
        <w:rPr>
          <w:rFonts w:ascii="Courier New" w:hAnsi="Courier New" w:cs="Courier New"/>
        </w:rPr>
        <w:t>-</w:t>
      </w:r>
      <w:r>
        <w:rPr>
          <w:sz w:val="14"/>
          <w:szCs w:val="14"/>
        </w:rPr>
        <w:t xml:space="preserve">   </w:t>
      </w:r>
      <w:r>
        <w:t>Založení na železobetonové desce</w:t>
      </w:r>
    </w:p>
    <w:p w:rsidR="0041175D" w:rsidRDefault="0041175D" w:rsidP="0041175D">
      <w:pPr>
        <w:pStyle w:val="Odstavecseseznamem"/>
        <w:spacing w:before="120" w:after="0" w:line="276" w:lineRule="auto"/>
        <w:ind w:hanging="360"/>
      </w:pPr>
      <w:r>
        <w:rPr>
          <w:rFonts w:ascii="Courier New" w:hAnsi="Courier New" w:cs="Courier New"/>
        </w:rPr>
        <w:t>-</w:t>
      </w:r>
      <w:r>
        <w:rPr>
          <w:sz w:val="14"/>
          <w:szCs w:val="14"/>
        </w:rPr>
        <w:t xml:space="preserve">   </w:t>
      </w:r>
      <w:r>
        <w:t>2x dráha s celkovou délkou 12 m</w:t>
      </w:r>
    </w:p>
    <w:p w:rsidR="0041175D" w:rsidRDefault="0041175D" w:rsidP="0041175D">
      <w:pPr>
        <w:pStyle w:val="Odstavecseseznamem"/>
        <w:spacing w:before="120" w:after="0" w:line="276" w:lineRule="auto"/>
        <w:ind w:hanging="360"/>
      </w:pPr>
      <w:r>
        <w:rPr>
          <w:rFonts w:ascii="Courier New" w:hAnsi="Courier New" w:cs="Courier New"/>
        </w:rPr>
        <w:lastRenderedPageBreak/>
        <w:t>-</w:t>
      </w:r>
      <w:r>
        <w:rPr>
          <w:sz w:val="14"/>
          <w:szCs w:val="14"/>
        </w:rPr>
        <w:t xml:space="preserve">   </w:t>
      </w:r>
      <w:r>
        <w:t>Plné zastřešení s okapový systémem a částečné (3 m) překrytí všech 3 stěn (poslední stěna orientována k hale)</w:t>
      </w:r>
    </w:p>
    <w:p w:rsidR="0041175D" w:rsidRDefault="0041175D" w:rsidP="0041175D">
      <w:pPr>
        <w:pStyle w:val="Odstavecseseznamem"/>
        <w:spacing w:before="120" w:after="0" w:line="276" w:lineRule="auto"/>
        <w:ind w:hanging="360"/>
      </w:pPr>
      <w:r>
        <w:rPr>
          <w:rFonts w:ascii="Courier New" w:hAnsi="Courier New" w:cs="Courier New"/>
        </w:rPr>
        <w:t>-</w:t>
      </w:r>
      <w:r>
        <w:rPr>
          <w:sz w:val="14"/>
          <w:szCs w:val="14"/>
        </w:rPr>
        <w:t xml:space="preserve">   </w:t>
      </w:r>
      <w:r>
        <w:t>Ovládání jeřábu na rádio</w:t>
      </w:r>
    </w:p>
    <w:p w:rsidR="009C41AB" w:rsidRDefault="009C41AB" w:rsidP="0041175D">
      <w:pPr>
        <w:pStyle w:val="Nadpis1"/>
      </w:pPr>
      <w:r>
        <w:t>informace, zda zadavatel umožňuje dílčí plnění</w:t>
      </w:r>
    </w:p>
    <w:p w:rsidR="00A70055" w:rsidRDefault="00A70055" w:rsidP="00A70055">
      <w:r>
        <w:t>Zadavatel neumožňuje dílčí plnění.</w:t>
      </w:r>
    </w:p>
    <w:p w:rsidR="009C41AB" w:rsidRDefault="007F2FA2" w:rsidP="0041175D">
      <w:pPr>
        <w:pStyle w:val="Nadpis1"/>
      </w:pPr>
      <w:r>
        <w:t>Lhůta</w:t>
      </w:r>
      <w:r w:rsidR="009C41AB">
        <w:t xml:space="preserve"> a místo pro podání nabídky</w:t>
      </w:r>
    </w:p>
    <w:p w:rsidR="00FC727E" w:rsidRPr="00ED7911" w:rsidRDefault="00FC727E" w:rsidP="00FC727E">
      <w:pPr>
        <w:pStyle w:val="Nadpis2"/>
      </w:pPr>
      <w:bookmarkStart w:id="2" w:name="_Toc431553187"/>
      <w:r w:rsidRPr="00ED7911">
        <w:t>Lhůta pro podání nabídky</w:t>
      </w:r>
      <w:bookmarkEnd w:id="2"/>
    </w:p>
    <w:p w:rsidR="00FC727E" w:rsidRPr="00ED7911" w:rsidRDefault="00FC727E" w:rsidP="00FC727E">
      <w:pPr>
        <w:rPr>
          <w:rFonts w:eastAsiaTheme="majorEastAsia" w:cs="Arial"/>
          <w:b/>
          <w:bCs/>
          <w:szCs w:val="24"/>
        </w:rPr>
      </w:pPr>
      <w:r w:rsidRPr="00ED7911">
        <w:t xml:space="preserve">Soutěžní lhůta pro předkládání nabídek začíná dnem následujícím po zveřejnění zakázky </w:t>
      </w:r>
      <w:r>
        <w:t xml:space="preserve">na Profilu zadavatele </w:t>
      </w:r>
      <w:r w:rsidRPr="00ED7911">
        <w:t xml:space="preserve">a končí dne </w:t>
      </w:r>
      <w:r w:rsidRPr="00A404FC">
        <w:rPr>
          <w:b/>
        </w:rPr>
        <w:t>0</w:t>
      </w:r>
      <w:r w:rsidR="00A31879">
        <w:rPr>
          <w:b/>
        </w:rPr>
        <w:t>1</w:t>
      </w:r>
      <w:r w:rsidRPr="00A404FC">
        <w:rPr>
          <w:b/>
        </w:rPr>
        <w:t>.08</w:t>
      </w:r>
      <w:r>
        <w:rPr>
          <w:b/>
        </w:rPr>
        <w:t>.</w:t>
      </w:r>
      <w:r w:rsidRPr="00A404FC">
        <w:rPr>
          <w:b/>
        </w:rPr>
        <w:t>201</w:t>
      </w:r>
      <w:r>
        <w:rPr>
          <w:b/>
        </w:rPr>
        <w:t>7</w:t>
      </w:r>
      <w:r>
        <w:t xml:space="preserve"> </w:t>
      </w:r>
      <w:r w:rsidRPr="00ED7911">
        <w:rPr>
          <w:b/>
        </w:rPr>
        <w:t>v 10:00 hod</w:t>
      </w:r>
      <w:r w:rsidRPr="00ED7911">
        <w:t xml:space="preserve">. Rozhodující je datum přijetí nabídky, nikoliv datum jejího odeslání. </w:t>
      </w:r>
    </w:p>
    <w:p w:rsidR="00FC727E" w:rsidRPr="00ED7911" w:rsidRDefault="00FC727E" w:rsidP="00FC727E">
      <w:pPr>
        <w:pStyle w:val="Nadpis2"/>
      </w:pPr>
      <w:bookmarkStart w:id="3" w:name="_Toc431553188"/>
      <w:r w:rsidRPr="00ED7911">
        <w:t>Místo pro podání nabídky</w:t>
      </w:r>
      <w:bookmarkEnd w:id="3"/>
    </w:p>
    <w:p w:rsidR="00FC727E" w:rsidRPr="00ED7911" w:rsidRDefault="00FC727E" w:rsidP="00FC727E">
      <w:r w:rsidRPr="00ED7911">
        <w:t xml:space="preserve">Nabídky je možné podávat osobně nebo poštou na adresu pověřené osoby: </w:t>
      </w:r>
      <w:proofErr w:type="spellStart"/>
      <w:r w:rsidRPr="00ED7911">
        <w:t>SANCHO</w:t>
      </w:r>
      <w:proofErr w:type="spellEnd"/>
      <w:r w:rsidRPr="00ED7911">
        <w:t xml:space="preserve"> </w:t>
      </w:r>
      <w:proofErr w:type="spellStart"/>
      <w:r w:rsidRPr="00ED7911">
        <w:t>PANZA</w:t>
      </w:r>
      <w:proofErr w:type="spellEnd"/>
      <w:r w:rsidRPr="00ED7911">
        <w:t xml:space="preserve">, s.r.o., V Aleji 264/2, 360 06 Karlovy Vary. </w:t>
      </w:r>
    </w:p>
    <w:p w:rsidR="00FC727E" w:rsidRPr="00ED7911" w:rsidRDefault="00FC727E" w:rsidP="00FC727E">
      <w:r w:rsidRPr="00ED7911">
        <w:t xml:space="preserve">Při podání nabídky poštou se za okamžik podání nabídky považuje její fyzické převzetí. </w:t>
      </w:r>
    </w:p>
    <w:p w:rsidR="009C41AB" w:rsidRDefault="009C41AB" w:rsidP="0041175D">
      <w:pPr>
        <w:pStyle w:val="Nadpis1"/>
      </w:pPr>
      <w:r>
        <w:t>kontaktní osob</w:t>
      </w:r>
      <w:r w:rsidR="007F2FA2">
        <w:t>a zadavatele</w:t>
      </w:r>
    </w:p>
    <w:p w:rsidR="007F2FA2" w:rsidRPr="004576CF" w:rsidRDefault="007F2FA2" w:rsidP="007F2FA2">
      <w:pPr>
        <w:tabs>
          <w:tab w:val="left" w:pos="2268"/>
        </w:tabs>
        <w:rPr>
          <w:rFonts w:cs="Arial"/>
          <w:b/>
        </w:rPr>
      </w:pPr>
      <w:r w:rsidRPr="00CB2542">
        <w:rPr>
          <w:rFonts w:cs="Arial"/>
          <w:b/>
          <w:u w:val="single"/>
        </w:rPr>
        <w:t>Adresa:</w:t>
      </w:r>
      <w:r>
        <w:rPr>
          <w:rFonts w:cs="Arial"/>
          <w:b/>
        </w:rPr>
        <w:tab/>
      </w:r>
      <w:proofErr w:type="spellStart"/>
      <w:r>
        <w:rPr>
          <w:rFonts w:cs="Arial"/>
          <w:b/>
        </w:rPr>
        <w:t>SANCHO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PANZA</w:t>
      </w:r>
      <w:proofErr w:type="spellEnd"/>
      <w:r w:rsidRPr="004576CF">
        <w:rPr>
          <w:rFonts w:cs="Arial"/>
          <w:b/>
        </w:rPr>
        <w:t xml:space="preserve"> s.r.o.</w:t>
      </w:r>
    </w:p>
    <w:p w:rsidR="007F2FA2" w:rsidRPr="004576CF" w:rsidRDefault="007F2FA2" w:rsidP="007F2FA2">
      <w:pPr>
        <w:tabs>
          <w:tab w:val="left" w:pos="2268"/>
        </w:tabs>
        <w:ind w:left="2124"/>
        <w:rPr>
          <w:rFonts w:cs="Arial"/>
        </w:rPr>
      </w:pPr>
      <w:r>
        <w:rPr>
          <w:rFonts w:cs="Arial"/>
        </w:rPr>
        <w:tab/>
      </w:r>
      <w:r w:rsidRPr="004576CF">
        <w:rPr>
          <w:rFonts w:cs="Arial"/>
        </w:rPr>
        <w:t>V Aleji 264/2, 360 06 Karlovy Vary</w:t>
      </w:r>
    </w:p>
    <w:p w:rsidR="007F2FA2" w:rsidRPr="004576CF" w:rsidRDefault="007F2FA2" w:rsidP="007F2FA2">
      <w:pPr>
        <w:tabs>
          <w:tab w:val="left" w:pos="2268"/>
        </w:tabs>
        <w:rPr>
          <w:rFonts w:cs="Arial"/>
        </w:rPr>
      </w:pPr>
      <w:r w:rsidRPr="00D37F09">
        <w:rPr>
          <w:rFonts w:cs="Arial"/>
          <w:b/>
          <w:u w:val="single"/>
        </w:rPr>
        <w:t>Jméno:</w:t>
      </w:r>
      <w:r>
        <w:rPr>
          <w:rFonts w:cs="Arial"/>
        </w:rPr>
        <w:tab/>
        <w:t>Ing. Vojtěch Skopový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Telefon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 w:rsidRPr="004E1949">
        <w:rPr>
          <w:rFonts w:cs="Arial"/>
        </w:rPr>
        <w:t>60</w:t>
      </w:r>
      <w:r>
        <w:rPr>
          <w:rFonts w:cs="Arial"/>
        </w:rPr>
        <w:t>3 271 081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E-mail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>
        <w:rPr>
          <w:rFonts w:cs="Arial"/>
        </w:rPr>
        <w:t>skopovy@sanchopanza.cz</w:t>
      </w:r>
    </w:p>
    <w:p w:rsidR="007F2FA2" w:rsidRDefault="007F2FA2" w:rsidP="0041175D">
      <w:pPr>
        <w:pStyle w:val="Nadpis1"/>
      </w:pPr>
      <w:r>
        <w:t>Ostatní ujednání</w:t>
      </w:r>
    </w:p>
    <w:p w:rsidR="00A31879" w:rsidRPr="00ED7911" w:rsidRDefault="00A31879" w:rsidP="00A31879">
      <w:r w:rsidRPr="00ED7911">
        <w:t xml:space="preserve">Nejedná se o zadávací řízení dle </w:t>
      </w:r>
      <w:proofErr w:type="spellStart"/>
      <w:r w:rsidRPr="00ED7911">
        <w:t>ZZVZ</w:t>
      </w:r>
      <w:proofErr w:type="spellEnd"/>
      <w:r w:rsidRPr="00ED7911">
        <w:t>, ve znění pozdějších předpisů.</w:t>
      </w:r>
    </w:p>
    <w:p w:rsidR="00A31879" w:rsidRPr="00ED7911" w:rsidRDefault="00A31879" w:rsidP="00A31879">
      <w:r w:rsidRPr="00ED7911">
        <w:t>Jsou-li v zadávací dokumentaci nebo jejich přílohách uvedeny konkrétní obchodní názvy, jedná se pouze o vymezení požadovaného standardu a zadavatel umožňuje i jiné technicky a kvalitativně srovnatelné řešení.</w:t>
      </w:r>
    </w:p>
    <w:p w:rsidR="00A31879" w:rsidRPr="00ED7911" w:rsidRDefault="00A31879" w:rsidP="00A31879">
      <w:r w:rsidRPr="00ED7911">
        <w:t>Nabídky budou zpracovány v českém jazyce.</w:t>
      </w:r>
    </w:p>
    <w:p w:rsidR="00A31879" w:rsidRPr="00ED7911" w:rsidRDefault="00A31879" w:rsidP="00A31879">
      <w:r w:rsidRPr="00ED7911">
        <w:t>Zadavatel si vyhrazuje právo výběrové řízení zrušit.</w:t>
      </w:r>
    </w:p>
    <w:p w:rsidR="00A31879" w:rsidRPr="00ED7911" w:rsidRDefault="00A31879" w:rsidP="00A31879">
      <w:r w:rsidRPr="00ED7911">
        <w:t>Dle § 2e zákona č. 320/2001 Sb., o finanční kontrole ve veřejné správě, ve znění pozdějších předpisů, je vybraný dodavatel osobou povinnou spolupůsobit při výkonu finanční kontroly.</w:t>
      </w:r>
    </w:p>
    <w:p w:rsidR="00A31879" w:rsidRDefault="00A31879" w:rsidP="00A31879">
      <w:r w:rsidRPr="00ED7911">
        <w:t>Všichni účastníci, kteří podají nabídku v řádném termínu pro podání nabídek, budou o výsledku výběrového řízení bez zbytečného odkladu informováni. Tato informace bude zveřejněna na profilu zadavatele.</w:t>
      </w:r>
    </w:p>
    <w:p w:rsidR="007F2FA2" w:rsidRDefault="007F2FA2" w:rsidP="00333592">
      <w:bookmarkStart w:id="4" w:name="_GoBack"/>
      <w:bookmarkEnd w:id="4"/>
    </w:p>
    <w:sectPr w:rsidR="007F2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A412A"/>
    <w:multiLevelType w:val="hybridMultilevel"/>
    <w:tmpl w:val="400C9BE4"/>
    <w:lvl w:ilvl="0" w:tplc="C9CC3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AB"/>
    <w:rsid w:val="00040926"/>
    <w:rsid w:val="00122BB8"/>
    <w:rsid w:val="00333592"/>
    <w:rsid w:val="0041175D"/>
    <w:rsid w:val="00426862"/>
    <w:rsid w:val="00521426"/>
    <w:rsid w:val="0057449F"/>
    <w:rsid w:val="005D1D8A"/>
    <w:rsid w:val="006F0572"/>
    <w:rsid w:val="007F2FA2"/>
    <w:rsid w:val="009C41AB"/>
    <w:rsid w:val="00A25BA5"/>
    <w:rsid w:val="00A31879"/>
    <w:rsid w:val="00A70055"/>
    <w:rsid w:val="00AB13F7"/>
    <w:rsid w:val="00D8764E"/>
    <w:rsid w:val="00E345CC"/>
    <w:rsid w:val="00ED2139"/>
    <w:rsid w:val="00F35F8A"/>
    <w:rsid w:val="00FB4578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94DF"/>
  <w15:chartTrackingRefBased/>
  <w15:docId w15:val="{C75A89CA-995A-4C8E-8222-C3F9297D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2FA2"/>
    <w:pPr>
      <w:spacing w:before="60" w:after="6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41175D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E2C7E3"/>
      <w:autoSpaceDE w:val="0"/>
      <w:autoSpaceDN w:val="0"/>
      <w:adjustRightInd w:val="0"/>
      <w:spacing w:before="400" w:line="240" w:lineRule="auto"/>
      <w:ind w:left="432" w:hanging="432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2FA2"/>
    <w:pPr>
      <w:keepNext/>
      <w:keepLines/>
      <w:spacing w:before="200" w:line="240" w:lineRule="auto"/>
      <w:ind w:left="576" w:hanging="576"/>
      <w:outlineLvl w:val="1"/>
    </w:pPr>
    <w:rPr>
      <w:rFonts w:eastAsiaTheme="majorEastAsia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D8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1175D"/>
    <w:rPr>
      <w:rFonts w:ascii="Times New Roman" w:hAnsi="Times New Roman" w:cs="Arial"/>
      <w:b/>
      <w:caps/>
      <w:sz w:val="24"/>
      <w:shd w:val="clear" w:color="auto" w:fill="E2C7E3"/>
    </w:rPr>
  </w:style>
  <w:style w:type="character" w:customStyle="1" w:styleId="Nadpis2Char">
    <w:name w:val="Nadpis 2 Char"/>
    <w:basedOn w:val="Standardnpsmoodstavce"/>
    <w:link w:val="Nadpis2"/>
    <w:uiPriority w:val="9"/>
    <w:rsid w:val="007F2FA2"/>
    <w:rPr>
      <w:rFonts w:ascii="Times New Roman" w:eastAsiaTheme="majorEastAsia" w:hAnsi="Times New Roman" w:cs="Arial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rsid w:val="006F0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3</cp:revision>
  <dcterms:created xsi:type="dcterms:W3CDTF">2017-07-14T10:27:00Z</dcterms:created>
  <dcterms:modified xsi:type="dcterms:W3CDTF">2017-07-14T10:30:00Z</dcterms:modified>
</cp:coreProperties>
</file>