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35" w:type="dxa"/>
        <w:tblInd w:w="6" w:type="dxa"/>
        <w:tblCellMar>
          <w:top w:w="4" w:type="dxa"/>
          <w:left w:w="107" w:type="dxa"/>
          <w:bottom w:w="4" w:type="dxa"/>
          <w:right w:w="44" w:type="dxa"/>
        </w:tblCellMar>
        <w:tblLook w:val="04A0" w:firstRow="1" w:lastRow="0" w:firstColumn="1" w:lastColumn="0" w:noHBand="0" w:noVBand="1"/>
      </w:tblPr>
      <w:tblGrid>
        <w:gridCol w:w="1108"/>
        <w:gridCol w:w="3109"/>
        <w:gridCol w:w="2468"/>
        <w:gridCol w:w="113"/>
        <w:gridCol w:w="2537"/>
      </w:tblGrid>
      <w:tr w:rsidR="00F71529" w:rsidTr="0033744F">
        <w:trPr>
          <w:trHeight w:val="299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1529" w:rsidRDefault="00F71529" w:rsidP="0033744F">
            <w:pPr>
              <w:spacing w:after="0" w:line="259" w:lineRule="auto"/>
              <w:ind w:left="294" w:right="0" w:firstLine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KRYCÍ LIST NABÍDKY</w:t>
            </w:r>
          </w:p>
        </w:tc>
      </w:tr>
      <w:tr w:rsidR="00F71529" w:rsidTr="0033744F">
        <w:trPr>
          <w:trHeight w:val="299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1529" w:rsidRPr="00F71529" w:rsidRDefault="00F71529" w:rsidP="00F71529">
            <w:pPr>
              <w:ind w:right="0"/>
              <w:jc w:val="center"/>
              <w:rPr>
                <w:sz w:val="18"/>
                <w:szCs w:val="18"/>
              </w:rPr>
            </w:pPr>
            <w:r w:rsidRPr="00F71529">
              <w:rPr>
                <w:rFonts w:ascii="Segoe UI" w:hAnsi="Segoe UI" w:cs="Segoe UI"/>
                <w:bCs/>
                <w:sz w:val="18"/>
                <w:szCs w:val="18"/>
              </w:rPr>
              <w:t>Veřejná zakázka malého rozsahu na dodávku administrovaná v souladu s Metodickým pokynem pro oblast zadávání zakázek pro programové období 2014-2020, vydání 1.13, platnost 15. 10. 2019 a v souladu s Vnitřní směrnicí č. IV/11 – Směrnice pro zadávání zakázek malého rozsahu města Rtyně v Podkrkonoší, tj. mimo režim zákona č. 134/2016 Sb., o zadávání veřejných zakázek, ve znění pozdějších předpisů (dále jen „zákon“).</w:t>
            </w:r>
          </w:p>
        </w:tc>
      </w:tr>
      <w:tr w:rsidR="00F71529" w:rsidTr="0033744F">
        <w:trPr>
          <w:trHeight w:val="299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1529" w:rsidRDefault="00F71529" w:rsidP="0033744F">
            <w:pPr>
              <w:spacing w:after="0" w:line="259" w:lineRule="auto"/>
              <w:ind w:left="294" w:right="0" w:firstLine="0"/>
              <w:jc w:val="center"/>
            </w:pPr>
            <w:r>
              <w:rPr>
                <w:b/>
              </w:rPr>
              <w:t xml:space="preserve">1. Zakázka </w:t>
            </w:r>
          </w:p>
        </w:tc>
      </w:tr>
      <w:tr w:rsidR="00F71529" w:rsidTr="0033744F">
        <w:trPr>
          <w:trHeight w:val="47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Název: 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F71529">
            <w:pPr>
              <w:spacing w:after="0" w:line="259" w:lineRule="auto"/>
              <w:ind w:left="1" w:right="0" w:firstLine="0"/>
              <w:jc w:val="center"/>
            </w:pPr>
            <w:r w:rsidRPr="00FE6E9C">
              <w:rPr>
                <w:rFonts w:ascii="Segoe UI" w:hAnsi="Segoe UI" w:cs="Segoe UI"/>
                <w:b/>
              </w:rPr>
              <w:t>„Pořízení sedmimístného elektromobilu pro pečovatelskou službu města Rtyně v Podkrkonoší“</w:t>
            </w:r>
          </w:p>
        </w:tc>
      </w:tr>
      <w:tr w:rsidR="00F71529" w:rsidTr="0033744F">
        <w:trPr>
          <w:trHeight w:val="264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1529" w:rsidRDefault="00F71529" w:rsidP="0033744F">
            <w:pPr>
              <w:spacing w:after="0" w:line="259" w:lineRule="auto"/>
              <w:ind w:left="297" w:right="0" w:firstLine="0"/>
              <w:jc w:val="center"/>
            </w:pPr>
            <w:r>
              <w:rPr>
                <w:b/>
              </w:rPr>
              <w:t xml:space="preserve">2. Základní identifikační údaje  </w:t>
            </w:r>
          </w:p>
        </w:tc>
      </w:tr>
      <w:tr w:rsidR="00F71529" w:rsidTr="0033744F">
        <w:trPr>
          <w:trHeight w:val="298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Zadavatel </w:t>
            </w:r>
          </w:p>
        </w:tc>
      </w:tr>
      <w:tr w:rsidR="00F71529" w:rsidTr="0033744F">
        <w:trPr>
          <w:trHeight w:val="30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Název: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t>město Rtyně v Podkrkonoší</w:t>
            </w:r>
            <w:r>
              <w:rPr>
                <w:b/>
              </w:rPr>
              <w:t xml:space="preserve"> </w:t>
            </w:r>
          </w:p>
        </w:tc>
      </w:tr>
      <w:tr w:rsidR="00F71529" w:rsidTr="00F71529">
        <w:trPr>
          <w:trHeight w:val="338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Sídlo: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2" w:right="0" w:firstLine="0"/>
            </w:pPr>
            <w:r>
              <w:t>Hronovská 431, 542 33 Rtyně v Podkrkonoší</w:t>
            </w:r>
          </w:p>
        </w:tc>
      </w:tr>
      <w:tr w:rsidR="00F71529" w:rsidTr="0033744F">
        <w:trPr>
          <w:trHeight w:val="298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IČ/DIČ: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t>00278238 / CZ00278238</w:t>
            </w:r>
          </w:p>
        </w:tc>
      </w:tr>
      <w:tr w:rsidR="00F71529" w:rsidTr="0033744F">
        <w:trPr>
          <w:trHeight w:val="47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71529" w:rsidRDefault="00F71529" w:rsidP="0033744F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0"/>
              </w:rPr>
              <w:t>Osoba oprávněná jednat jménem Zadavatele: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t xml:space="preserve">Zdeněk Špringr, starosta města </w:t>
            </w:r>
          </w:p>
        </w:tc>
      </w:tr>
      <w:tr w:rsidR="00F71529" w:rsidTr="0033744F">
        <w:trPr>
          <w:trHeight w:val="300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Účastník </w:t>
            </w:r>
          </w:p>
        </w:tc>
      </w:tr>
      <w:tr w:rsidR="00F71529" w:rsidTr="0033744F">
        <w:trPr>
          <w:trHeight w:val="46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Název: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1529" w:rsidTr="0033744F">
        <w:trPr>
          <w:trHeight w:val="496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Sídlo/místo podnikání: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71529" w:rsidTr="0033744F">
        <w:trPr>
          <w:trHeight w:val="47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Tel.: 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1529" w:rsidTr="0033744F">
        <w:trPr>
          <w:trHeight w:val="46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E-mail: (pro komunikaci v průběhu výběrového řízení) 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1529" w:rsidTr="0033744F">
        <w:trPr>
          <w:trHeight w:val="47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IČ/DIČ: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1529" w:rsidTr="0033744F">
        <w:trPr>
          <w:trHeight w:val="47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Kontaktní osoba  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1529" w:rsidTr="0033744F">
        <w:trPr>
          <w:trHeight w:val="298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1529" w:rsidRDefault="00F71529" w:rsidP="0033744F">
            <w:pPr>
              <w:spacing w:after="0" w:line="259" w:lineRule="auto"/>
              <w:ind w:left="294" w:right="0" w:firstLine="0"/>
              <w:jc w:val="center"/>
            </w:pPr>
            <w:r>
              <w:rPr>
                <w:b/>
                <w:sz w:val="20"/>
              </w:rPr>
              <w:t xml:space="preserve">3. Kritéria hodnocení </w:t>
            </w:r>
          </w:p>
        </w:tc>
      </w:tr>
      <w:tr w:rsidR="00F71529" w:rsidTr="0033744F">
        <w:trPr>
          <w:trHeight w:val="300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Celková cena dodávky: </w:t>
            </w:r>
          </w:p>
        </w:tc>
      </w:tr>
      <w:tr w:rsidR="00F71529" w:rsidTr="0033744F">
        <w:trPr>
          <w:trHeight w:val="47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Cena celkem v Kč - bez DPH: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1529" w:rsidTr="0033744F">
        <w:trPr>
          <w:trHeight w:val="46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DPH v Kč: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Sazba DPH (v %):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71529" w:rsidTr="0033744F">
        <w:trPr>
          <w:trHeight w:val="46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Cena celkem v Kč – vč. DPH: 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1529" w:rsidTr="0033744F">
        <w:trPr>
          <w:trHeight w:val="300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Technický parametr: </w:t>
            </w:r>
          </w:p>
        </w:tc>
      </w:tr>
      <w:tr w:rsidR="00F71529" w:rsidTr="0033744F">
        <w:trPr>
          <w:trHeight w:val="79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Technický parametr – homologovaný dojezd elektromobilu pro město (WLTP) v km: 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1529" w:rsidTr="0033744F">
        <w:trPr>
          <w:trHeight w:val="300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1529" w:rsidRDefault="00F71529" w:rsidP="0033744F">
            <w:pPr>
              <w:spacing w:after="0" w:line="259" w:lineRule="auto"/>
              <w:ind w:left="294" w:right="0" w:firstLine="0"/>
              <w:jc w:val="center"/>
            </w:pPr>
            <w:r>
              <w:rPr>
                <w:b/>
                <w:sz w:val="20"/>
              </w:rPr>
              <w:t xml:space="preserve">4. Osoba oprávněná jednat za účastníka </w:t>
            </w:r>
          </w:p>
        </w:tc>
      </w:tr>
      <w:tr w:rsidR="00F71529" w:rsidTr="0033744F">
        <w:trPr>
          <w:trHeight w:val="50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Datum a podpis osoby oprávněné jednat za účastníka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71529" w:rsidRDefault="00F71529" w:rsidP="0033744F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>...................................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1529" w:rsidRDefault="00F71529" w:rsidP="0033744F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0"/>
              </w:rPr>
              <w:t>razítko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71529" w:rsidTr="0033744F">
        <w:trPr>
          <w:trHeight w:val="576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Titul, jméno, příjmení  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71529" w:rsidTr="0033744F">
        <w:trPr>
          <w:trHeight w:val="53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71529" w:rsidRDefault="00F71529" w:rsidP="003374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Funkce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29" w:rsidRDefault="00F71529" w:rsidP="003374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34A69" w:rsidRDefault="00F34A69" w:rsidP="00F71529">
      <w:pPr>
        <w:ind w:left="0" w:firstLine="0"/>
      </w:pPr>
    </w:p>
    <w:sectPr w:rsidR="00F34A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29" w:rsidRDefault="00F71529" w:rsidP="00F71529">
      <w:pPr>
        <w:spacing w:after="0" w:line="240" w:lineRule="auto"/>
      </w:pPr>
      <w:r>
        <w:separator/>
      </w:r>
    </w:p>
  </w:endnote>
  <w:endnote w:type="continuationSeparator" w:id="0">
    <w:p w:rsidR="00F71529" w:rsidRDefault="00F71529" w:rsidP="00F7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29" w:rsidRDefault="00F71529" w:rsidP="00F71529">
      <w:pPr>
        <w:spacing w:after="0" w:line="240" w:lineRule="auto"/>
      </w:pPr>
      <w:r>
        <w:separator/>
      </w:r>
    </w:p>
  </w:footnote>
  <w:footnote w:type="continuationSeparator" w:id="0">
    <w:p w:rsidR="00F71529" w:rsidRDefault="00F71529" w:rsidP="00F7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29" w:rsidRPr="00F71529" w:rsidRDefault="00F71529" w:rsidP="00F71529">
    <w:pPr>
      <w:pStyle w:val="Zhlav"/>
      <w:ind w:right="0"/>
      <w:jc w:val="right"/>
      <w:rPr>
        <w:sz w:val="20"/>
        <w:szCs w:val="20"/>
      </w:rPr>
    </w:pPr>
    <w:r w:rsidRPr="00F71529">
      <w:rPr>
        <w:sz w:val="20"/>
        <w:szCs w:val="20"/>
      </w:rPr>
      <w:t>Příloha č. 1 – Krycí list nabídky (doplní účastník)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29"/>
    <w:rsid w:val="00C83C9E"/>
    <w:rsid w:val="00F34A69"/>
    <w:rsid w:val="00F7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8E7A1-E7CE-4DC5-9F75-26A6F67C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529"/>
    <w:pPr>
      <w:spacing w:after="3" w:line="247" w:lineRule="auto"/>
      <w:ind w:left="10" w:right="1407" w:hanging="10"/>
      <w:jc w:val="both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F71529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7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529"/>
    <w:rPr>
      <w:rFonts w:ascii="Arial" w:eastAsia="Arial" w:hAnsi="Arial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1529"/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Semerák Pavel</dc:creator>
  <cp:keywords/>
  <dc:description/>
  <cp:lastModifiedBy>Robert Pižl</cp:lastModifiedBy>
  <cp:revision>2</cp:revision>
  <dcterms:created xsi:type="dcterms:W3CDTF">2021-01-12T07:13:00Z</dcterms:created>
  <dcterms:modified xsi:type="dcterms:W3CDTF">2021-01-12T07:13:00Z</dcterms:modified>
</cp:coreProperties>
</file>