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F353D" w14:textId="77777777" w:rsidR="00CA0ED5" w:rsidRDefault="00CA0ED5" w:rsidP="00CA0ED5">
      <w:pPr>
        <w:spacing w:before="0" w:after="24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Níže uvedeného dne, měsíce a roku uzavřeli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36"/>
        <w:gridCol w:w="5334"/>
      </w:tblGrid>
      <w:tr w:rsidR="00CA0ED5" w14:paraId="53F6022E" w14:textId="77777777">
        <w:tc>
          <w:tcPr>
            <w:tcW w:w="3736" w:type="dxa"/>
            <w:hideMark/>
          </w:tcPr>
          <w:p w14:paraId="00DA4885" w14:textId="77777777" w:rsidR="00CA0ED5" w:rsidRDefault="00CA0ED5">
            <w:pPr>
              <w:pStyle w:val="RTYTabulkazkladntext"/>
              <w:spacing w:before="20" w:after="20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Objednatel</w:t>
            </w:r>
          </w:p>
        </w:tc>
        <w:tc>
          <w:tcPr>
            <w:tcW w:w="5334" w:type="dxa"/>
            <w:hideMark/>
          </w:tcPr>
          <w:p w14:paraId="511CC466" w14:textId="77777777" w:rsidR="00CA0ED5" w:rsidRDefault="00CA0ED5">
            <w:pPr>
              <w:pStyle w:val="RTYTabulkazkladntext"/>
              <w:spacing w:before="20" w:after="20"/>
              <w:rPr>
                <w:rFonts w:asciiTheme="minorHAnsi" w:hAnsiTheme="minorHAnsi" w:cstheme="minorHAnsi"/>
                <w:b/>
                <w:bCs w:val="0"/>
                <w:szCs w:val="22"/>
              </w:rPr>
            </w:pPr>
            <w:r>
              <w:rPr>
                <w:rFonts w:asciiTheme="minorHAnsi" w:hAnsiTheme="minorHAnsi" w:cstheme="minorHAnsi"/>
                <w:b/>
                <w:bCs w:val="0"/>
                <w:szCs w:val="22"/>
              </w:rPr>
              <w:t>Město Rtyně v Podkrkonoší</w:t>
            </w:r>
          </w:p>
          <w:p w14:paraId="57A74BBB" w14:textId="77777777" w:rsidR="00CA0ED5" w:rsidRDefault="00CA0ED5">
            <w:pPr>
              <w:pStyle w:val="RTYTabulkazkladntext"/>
              <w:spacing w:before="20" w:after="2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Hronovská 431</w:t>
            </w:r>
          </w:p>
          <w:p w14:paraId="48111F99" w14:textId="77777777" w:rsidR="00CA0ED5" w:rsidRDefault="00CA0ED5">
            <w:pPr>
              <w:pStyle w:val="RTYTabulkazkladntext"/>
              <w:spacing w:before="20" w:after="2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542 33 Rtyně v Podkrkonoší</w:t>
            </w:r>
          </w:p>
        </w:tc>
      </w:tr>
      <w:tr w:rsidR="00CA0ED5" w14:paraId="6E595967" w14:textId="77777777" w:rsidTr="00CA0ED5">
        <w:trPr>
          <w:trHeight w:val="340"/>
        </w:trPr>
        <w:tc>
          <w:tcPr>
            <w:tcW w:w="3736" w:type="dxa"/>
            <w:hideMark/>
          </w:tcPr>
          <w:p w14:paraId="1FBE7122" w14:textId="77777777" w:rsidR="00CA0ED5" w:rsidRDefault="00CA0ED5">
            <w:pPr>
              <w:pStyle w:val="RTYTabulkazkladntext"/>
              <w:spacing w:before="20" w:after="2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IČ, DIČ:</w:t>
            </w:r>
          </w:p>
        </w:tc>
        <w:tc>
          <w:tcPr>
            <w:tcW w:w="5334" w:type="dxa"/>
            <w:hideMark/>
          </w:tcPr>
          <w:p w14:paraId="6806F7B2" w14:textId="77777777" w:rsidR="00CA0ED5" w:rsidRDefault="00CA0ED5">
            <w:pPr>
              <w:pStyle w:val="RTYTabulkazkladntext"/>
              <w:spacing w:before="20" w:after="2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002 78 238, CZ00278238</w:t>
            </w:r>
          </w:p>
        </w:tc>
      </w:tr>
      <w:tr w:rsidR="00CA0ED5" w14:paraId="5E861BBF" w14:textId="77777777" w:rsidTr="00CA0ED5">
        <w:trPr>
          <w:trHeight w:val="340"/>
        </w:trPr>
        <w:tc>
          <w:tcPr>
            <w:tcW w:w="3736" w:type="dxa"/>
            <w:hideMark/>
          </w:tcPr>
          <w:p w14:paraId="74C7BA47" w14:textId="77777777" w:rsidR="00CA0ED5" w:rsidRDefault="00CA0ED5">
            <w:pPr>
              <w:pStyle w:val="RTYTabulkazkladntext"/>
              <w:spacing w:before="20" w:after="2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Bankovní spojení:</w:t>
            </w:r>
          </w:p>
        </w:tc>
        <w:tc>
          <w:tcPr>
            <w:tcW w:w="5334" w:type="dxa"/>
            <w:hideMark/>
          </w:tcPr>
          <w:p w14:paraId="2D422B5B" w14:textId="77777777" w:rsidR="00CA0ED5" w:rsidRDefault="00CA0ED5">
            <w:pPr>
              <w:pStyle w:val="RTYTabulkazkladntext"/>
              <w:spacing w:before="20" w:after="2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Československá obchodní banka a.s.</w:t>
            </w:r>
          </w:p>
        </w:tc>
      </w:tr>
      <w:tr w:rsidR="00CA0ED5" w14:paraId="3490D6B0" w14:textId="77777777" w:rsidTr="00CA0ED5">
        <w:trPr>
          <w:trHeight w:val="340"/>
        </w:trPr>
        <w:tc>
          <w:tcPr>
            <w:tcW w:w="3736" w:type="dxa"/>
            <w:hideMark/>
          </w:tcPr>
          <w:p w14:paraId="59E3587C" w14:textId="77777777" w:rsidR="00CA0ED5" w:rsidRDefault="00CA0ED5">
            <w:pPr>
              <w:pStyle w:val="RTYTabulkazkladntext"/>
              <w:spacing w:before="20" w:after="2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číslo účtu:</w:t>
            </w:r>
          </w:p>
        </w:tc>
        <w:tc>
          <w:tcPr>
            <w:tcW w:w="5334" w:type="dxa"/>
            <w:hideMark/>
          </w:tcPr>
          <w:p w14:paraId="01C66EAF" w14:textId="77777777" w:rsidR="00CA0ED5" w:rsidRDefault="00CA0ED5">
            <w:pPr>
              <w:pStyle w:val="RTYTabulkazkladntext"/>
              <w:spacing w:before="20" w:after="2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245909204/0300</w:t>
            </w:r>
          </w:p>
        </w:tc>
      </w:tr>
      <w:tr w:rsidR="00CA0ED5" w14:paraId="315D99B2" w14:textId="77777777" w:rsidTr="00CA0ED5">
        <w:trPr>
          <w:trHeight w:val="340"/>
        </w:trPr>
        <w:tc>
          <w:tcPr>
            <w:tcW w:w="3736" w:type="dxa"/>
            <w:hideMark/>
          </w:tcPr>
          <w:p w14:paraId="3388F0BD" w14:textId="77777777" w:rsidR="00CA0ED5" w:rsidRDefault="00CA0ED5">
            <w:pPr>
              <w:pStyle w:val="RTYTabulkazkladntext"/>
              <w:spacing w:before="20" w:after="2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Zastoupený ve věcech smluvních:</w:t>
            </w:r>
          </w:p>
        </w:tc>
        <w:tc>
          <w:tcPr>
            <w:tcW w:w="5334" w:type="dxa"/>
            <w:hideMark/>
          </w:tcPr>
          <w:p w14:paraId="27884220" w14:textId="77777777" w:rsidR="00CA0ED5" w:rsidRDefault="00CA0ED5">
            <w:pPr>
              <w:pStyle w:val="RTYTabulkazkladntext"/>
              <w:spacing w:before="20" w:after="2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</w:rPr>
              <w:t>Bc. Stanislavem Řezníčkem DiS.</w:t>
            </w:r>
            <w:r>
              <w:rPr>
                <w:rFonts w:asciiTheme="minorHAnsi" w:hAnsiTheme="minorHAnsi" w:cstheme="minorHAnsi"/>
                <w:szCs w:val="22"/>
              </w:rPr>
              <w:t>, starosta města</w:t>
            </w:r>
          </w:p>
        </w:tc>
      </w:tr>
      <w:tr w:rsidR="00CA0ED5" w14:paraId="76B7314F" w14:textId="77777777" w:rsidTr="00CA0ED5">
        <w:trPr>
          <w:trHeight w:val="340"/>
        </w:trPr>
        <w:tc>
          <w:tcPr>
            <w:tcW w:w="3736" w:type="dxa"/>
            <w:hideMark/>
          </w:tcPr>
          <w:p w14:paraId="6EDE13DC" w14:textId="77777777" w:rsidR="00CA0ED5" w:rsidRDefault="00CA0ED5">
            <w:pPr>
              <w:pStyle w:val="RTYTabulkazkladntext"/>
              <w:spacing w:before="20" w:after="2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Zastoupený ve věcech technických</w:t>
            </w:r>
          </w:p>
        </w:tc>
        <w:tc>
          <w:tcPr>
            <w:tcW w:w="5334" w:type="dxa"/>
            <w:hideMark/>
          </w:tcPr>
          <w:p w14:paraId="58ACC2BA" w14:textId="77777777" w:rsidR="00CA0ED5" w:rsidRDefault="00CA0ED5">
            <w:pPr>
              <w:pStyle w:val="RTYTabulkazkladntext"/>
              <w:spacing w:before="20" w:after="2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Robert Pižl, vedoucí odboru správy majetku</w:t>
            </w:r>
          </w:p>
        </w:tc>
      </w:tr>
    </w:tbl>
    <w:p w14:paraId="6CEB986F" w14:textId="77777777" w:rsidR="00CA0ED5" w:rsidRDefault="00CA0ED5" w:rsidP="00CA0ED5">
      <w:pPr>
        <w:spacing w:before="120" w:after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(dále objednatel)</w:t>
      </w:r>
    </w:p>
    <w:p w14:paraId="2543DA87" w14:textId="77777777" w:rsidR="00CA0ED5" w:rsidRDefault="00CA0ED5" w:rsidP="00CA0ED5">
      <w:pPr>
        <w:spacing w:before="120"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20"/>
        <w:gridCol w:w="5350"/>
      </w:tblGrid>
      <w:tr w:rsidR="00CA0ED5" w14:paraId="070B3F5C" w14:textId="77777777">
        <w:tc>
          <w:tcPr>
            <w:tcW w:w="3720" w:type="dxa"/>
            <w:hideMark/>
          </w:tcPr>
          <w:p w14:paraId="37233ECA" w14:textId="77777777" w:rsidR="00CA0ED5" w:rsidRDefault="00CA0ED5">
            <w:pPr>
              <w:pStyle w:val="RTYTabulkazkladntext"/>
              <w:spacing w:before="20" w:after="20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Zhotovitel</w:t>
            </w:r>
          </w:p>
        </w:tc>
        <w:tc>
          <w:tcPr>
            <w:tcW w:w="5350" w:type="dxa"/>
            <w:hideMark/>
          </w:tcPr>
          <w:p w14:paraId="5E2CABBD" w14:textId="77777777" w:rsidR="00CA0ED5" w:rsidRDefault="00CA0ED5">
            <w:pPr>
              <w:pStyle w:val="RTYTabulkazkladntext"/>
              <w:spacing w:before="20" w:after="2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  <w:highlight w:val="yellow"/>
              </w:rPr>
              <w:t>…………………………………………………</w:t>
            </w:r>
          </w:p>
          <w:p w14:paraId="72C56220" w14:textId="77777777" w:rsidR="00CA0ED5" w:rsidRDefault="00CA0ED5">
            <w:pPr>
              <w:pStyle w:val="RTYTabulkazkladntext"/>
              <w:spacing w:before="20" w:after="2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  <w:highlight w:val="yellow"/>
              </w:rPr>
              <w:t>…………………………………………………</w:t>
            </w:r>
          </w:p>
          <w:p w14:paraId="1952581E" w14:textId="77777777" w:rsidR="00CA0ED5" w:rsidRDefault="00CA0ED5">
            <w:pPr>
              <w:pStyle w:val="RTYTabulkazkladntext"/>
              <w:spacing w:before="20" w:after="2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  <w:highlight w:val="yellow"/>
              </w:rPr>
              <w:t>…………………………………………………</w:t>
            </w:r>
          </w:p>
        </w:tc>
      </w:tr>
      <w:tr w:rsidR="00CA0ED5" w14:paraId="3B17C840" w14:textId="77777777" w:rsidTr="00CA0ED5">
        <w:trPr>
          <w:trHeight w:val="340"/>
        </w:trPr>
        <w:tc>
          <w:tcPr>
            <w:tcW w:w="3720" w:type="dxa"/>
            <w:hideMark/>
          </w:tcPr>
          <w:p w14:paraId="558A5256" w14:textId="77777777" w:rsidR="00CA0ED5" w:rsidRDefault="00CA0ED5">
            <w:pPr>
              <w:pStyle w:val="RTYTabulkazkladntext"/>
              <w:spacing w:before="20" w:after="2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IČ, DIČ:</w:t>
            </w:r>
          </w:p>
        </w:tc>
        <w:tc>
          <w:tcPr>
            <w:tcW w:w="5350" w:type="dxa"/>
            <w:hideMark/>
          </w:tcPr>
          <w:p w14:paraId="368583A3" w14:textId="77777777" w:rsidR="00CA0ED5" w:rsidRDefault="00CA0ED5">
            <w:pPr>
              <w:pStyle w:val="RTYTabulkazkladntext"/>
              <w:spacing w:before="20" w:after="2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  <w:highlight w:val="yellow"/>
              </w:rPr>
              <w:t>…………………………………………………</w:t>
            </w:r>
          </w:p>
        </w:tc>
      </w:tr>
      <w:tr w:rsidR="00CA0ED5" w14:paraId="10EA56DF" w14:textId="77777777" w:rsidTr="00CA0ED5">
        <w:trPr>
          <w:trHeight w:val="340"/>
        </w:trPr>
        <w:tc>
          <w:tcPr>
            <w:tcW w:w="3720" w:type="dxa"/>
            <w:hideMark/>
          </w:tcPr>
          <w:p w14:paraId="1A6A1665" w14:textId="77777777" w:rsidR="00CA0ED5" w:rsidRDefault="00CA0ED5">
            <w:pPr>
              <w:pStyle w:val="RTYTabulkazkladntext"/>
              <w:spacing w:before="20" w:after="2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Bankovní spojení:</w:t>
            </w:r>
          </w:p>
        </w:tc>
        <w:tc>
          <w:tcPr>
            <w:tcW w:w="5350" w:type="dxa"/>
            <w:hideMark/>
          </w:tcPr>
          <w:p w14:paraId="72E9DDAE" w14:textId="77777777" w:rsidR="00CA0ED5" w:rsidRDefault="00CA0ED5">
            <w:pPr>
              <w:pStyle w:val="RTYTabulkazkladntext"/>
              <w:spacing w:before="20" w:after="2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  <w:highlight w:val="yellow"/>
              </w:rPr>
              <w:t>…………………………………………………</w:t>
            </w:r>
          </w:p>
        </w:tc>
      </w:tr>
      <w:tr w:rsidR="00CA0ED5" w14:paraId="6089148E" w14:textId="77777777" w:rsidTr="00CA0ED5">
        <w:trPr>
          <w:trHeight w:val="340"/>
        </w:trPr>
        <w:tc>
          <w:tcPr>
            <w:tcW w:w="3720" w:type="dxa"/>
            <w:hideMark/>
          </w:tcPr>
          <w:p w14:paraId="091369D4" w14:textId="77777777" w:rsidR="00CA0ED5" w:rsidRDefault="00CA0ED5">
            <w:pPr>
              <w:pStyle w:val="RTYTabulkazkladntext"/>
              <w:spacing w:before="20" w:after="2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číslo účtu:</w:t>
            </w:r>
          </w:p>
        </w:tc>
        <w:tc>
          <w:tcPr>
            <w:tcW w:w="5350" w:type="dxa"/>
            <w:hideMark/>
          </w:tcPr>
          <w:p w14:paraId="48CFA210" w14:textId="77777777" w:rsidR="00CA0ED5" w:rsidRDefault="00CA0ED5">
            <w:pPr>
              <w:pStyle w:val="RTYTabulkazkladntext"/>
              <w:spacing w:before="20" w:after="2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  <w:highlight w:val="yellow"/>
              </w:rPr>
              <w:t>…………………………………………………</w:t>
            </w:r>
          </w:p>
        </w:tc>
      </w:tr>
      <w:tr w:rsidR="00CA0ED5" w14:paraId="6D44E612" w14:textId="77777777" w:rsidTr="00CA0ED5">
        <w:trPr>
          <w:trHeight w:val="340"/>
        </w:trPr>
        <w:tc>
          <w:tcPr>
            <w:tcW w:w="3720" w:type="dxa"/>
            <w:hideMark/>
          </w:tcPr>
          <w:p w14:paraId="05E67623" w14:textId="77777777" w:rsidR="00CA0ED5" w:rsidRDefault="00CA0ED5">
            <w:pPr>
              <w:pStyle w:val="RTYTabulkazkladntext"/>
              <w:spacing w:before="20" w:after="2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Zastoupený ve věcech smluvních:</w:t>
            </w:r>
          </w:p>
        </w:tc>
        <w:tc>
          <w:tcPr>
            <w:tcW w:w="5350" w:type="dxa"/>
            <w:hideMark/>
          </w:tcPr>
          <w:p w14:paraId="754EDB6D" w14:textId="77777777" w:rsidR="00CA0ED5" w:rsidRDefault="00CA0ED5">
            <w:pPr>
              <w:pStyle w:val="RTYTabulkazkladntext"/>
              <w:spacing w:before="20" w:after="2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  <w:highlight w:val="yellow"/>
              </w:rPr>
              <w:t>…………………………………………………</w:t>
            </w:r>
          </w:p>
        </w:tc>
      </w:tr>
      <w:tr w:rsidR="00CA0ED5" w14:paraId="34510EEC" w14:textId="77777777" w:rsidTr="00CA0ED5">
        <w:trPr>
          <w:trHeight w:val="340"/>
        </w:trPr>
        <w:tc>
          <w:tcPr>
            <w:tcW w:w="3720" w:type="dxa"/>
            <w:hideMark/>
          </w:tcPr>
          <w:p w14:paraId="073B3BF3" w14:textId="77777777" w:rsidR="00CA0ED5" w:rsidRDefault="00CA0ED5">
            <w:pPr>
              <w:pStyle w:val="RTYTabulkazkladntext"/>
              <w:spacing w:before="20" w:after="2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Zastoupený ve věcech technických</w:t>
            </w:r>
          </w:p>
        </w:tc>
        <w:tc>
          <w:tcPr>
            <w:tcW w:w="5350" w:type="dxa"/>
            <w:hideMark/>
          </w:tcPr>
          <w:p w14:paraId="0677930D" w14:textId="77777777" w:rsidR="00CA0ED5" w:rsidRDefault="00CA0ED5">
            <w:pPr>
              <w:pStyle w:val="RTYTabulkazkladntext"/>
              <w:spacing w:before="20" w:after="2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  <w:highlight w:val="yellow"/>
              </w:rPr>
              <w:t>…………………………………………………</w:t>
            </w:r>
          </w:p>
        </w:tc>
      </w:tr>
    </w:tbl>
    <w:p w14:paraId="24B64C3A" w14:textId="77777777" w:rsidR="00CA0ED5" w:rsidRDefault="00CA0ED5" w:rsidP="00CA0ED5">
      <w:pPr>
        <w:spacing w:before="120" w:after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(dále zhotovitel)</w:t>
      </w:r>
    </w:p>
    <w:p w14:paraId="2A2121C5" w14:textId="75652068" w:rsidR="00EE341B" w:rsidRPr="00CA0ED5" w:rsidRDefault="00EE341B" w:rsidP="00D36AF4">
      <w:pPr>
        <w:jc w:val="center"/>
        <w:rPr>
          <w:rFonts w:asciiTheme="minorHAnsi" w:hAnsiTheme="minorHAnsi" w:cstheme="minorHAnsi"/>
          <w:b/>
          <w:color w:val="EE0000"/>
          <w:sz w:val="22"/>
          <w:szCs w:val="22"/>
          <w:u w:val="single"/>
        </w:rPr>
      </w:pPr>
      <w:r w:rsidRPr="00C7215B">
        <w:rPr>
          <w:rFonts w:asciiTheme="minorHAnsi" w:hAnsiTheme="minorHAnsi" w:cstheme="minorHAnsi"/>
          <w:b/>
          <w:sz w:val="22"/>
          <w:szCs w:val="22"/>
          <w:u w:val="single"/>
        </w:rPr>
        <w:t>tuto Smlouvu o dílo</w:t>
      </w:r>
      <w:r w:rsidR="001A4A22">
        <w:rPr>
          <w:rFonts w:asciiTheme="minorHAnsi" w:hAnsiTheme="minorHAnsi" w:cstheme="minorHAnsi"/>
          <w:b/>
          <w:sz w:val="22"/>
          <w:szCs w:val="22"/>
          <w:u w:val="single"/>
        </w:rPr>
        <w:t xml:space="preserve"> č.: 202</w:t>
      </w:r>
      <w:r w:rsidR="00C16215">
        <w:rPr>
          <w:rFonts w:asciiTheme="minorHAnsi" w:hAnsiTheme="minorHAnsi" w:cstheme="minorHAnsi"/>
          <w:b/>
          <w:sz w:val="22"/>
          <w:szCs w:val="22"/>
          <w:u w:val="single"/>
        </w:rPr>
        <w:t>6</w:t>
      </w:r>
      <w:r w:rsidR="001A4A22">
        <w:rPr>
          <w:rFonts w:asciiTheme="minorHAnsi" w:hAnsiTheme="minorHAnsi" w:cstheme="minorHAnsi"/>
          <w:b/>
          <w:sz w:val="22"/>
          <w:szCs w:val="22"/>
          <w:u w:val="single"/>
        </w:rPr>
        <w:t>/0</w:t>
      </w:r>
      <w:r w:rsidR="00C16215">
        <w:rPr>
          <w:rFonts w:asciiTheme="minorHAnsi" w:hAnsiTheme="minorHAnsi" w:cstheme="minorHAnsi"/>
          <w:b/>
          <w:sz w:val="22"/>
          <w:szCs w:val="22"/>
          <w:u w:val="single"/>
        </w:rPr>
        <w:t>2</w:t>
      </w:r>
      <w:r w:rsidR="00533145">
        <w:rPr>
          <w:rFonts w:asciiTheme="minorHAnsi" w:hAnsiTheme="minorHAnsi" w:cstheme="minorHAnsi"/>
          <w:b/>
          <w:sz w:val="22"/>
          <w:szCs w:val="22"/>
          <w:u w:val="single"/>
        </w:rPr>
        <w:t xml:space="preserve"> – </w:t>
      </w:r>
      <w:r w:rsidR="00533145" w:rsidRPr="00CA0ED5">
        <w:rPr>
          <w:rFonts w:asciiTheme="minorHAnsi" w:hAnsiTheme="minorHAnsi" w:cstheme="minorHAnsi"/>
          <w:b/>
          <w:color w:val="EE0000"/>
          <w:sz w:val="22"/>
          <w:szCs w:val="22"/>
          <w:u w:val="single"/>
        </w:rPr>
        <w:t>NÁVRH</w:t>
      </w:r>
    </w:p>
    <w:p w14:paraId="54195DC1" w14:textId="77777777" w:rsidR="00EE341B" w:rsidRPr="00C7215B" w:rsidRDefault="00EE341B" w:rsidP="006B483A">
      <w:pPr>
        <w:pStyle w:val="RTYTuntextnasted"/>
        <w:spacing w:after="0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I.</w:t>
      </w:r>
    </w:p>
    <w:p w14:paraId="6C2E911F" w14:textId="77777777" w:rsidR="00EE341B" w:rsidRPr="00C7215B" w:rsidRDefault="00EE341B" w:rsidP="006B483A">
      <w:pPr>
        <w:pStyle w:val="RTYTuntextnasted"/>
        <w:spacing w:before="0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Předmět smlouvy</w:t>
      </w:r>
    </w:p>
    <w:p w14:paraId="51825490" w14:textId="77777777" w:rsidR="00EE341B" w:rsidRPr="00C7215B" w:rsidRDefault="00EE341B" w:rsidP="00CA0ED5">
      <w:pPr>
        <w:pStyle w:val="RTYslo2text"/>
        <w:numPr>
          <w:ilvl w:val="0"/>
          <w:numId w:val="0"/>
        </w:numPr>
        <w:spacing w:after="200"/>
        <w:ind w:left="567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 xml:space="preserve">Touto smlouvou se zhotovitel zavazuje pro objednatele provést v čl. II. popsané dílo za sjednanou cenu a na svůj náklad a své nebezpečí a objednatel se zavazuje dílo převzít a zaplatit za něj sjednanou cenu. </w:t>
      </w:r>
    </w:p>
    <w:p w14:paraId="0FF2ED5C" w14:textId="77777777" w:rsidR="00EE341B" w:rsidRPr="00C7215B" w:rsidRDefault="00EE341B" w:rsidP="006B483A">
      <w:pPr>
        <w:pStyle w:val="RTYTuntextnasted"/>
        <w:spacing w:after="0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II.</w:t>
      </w:r>
    </w:p>
    <w:p w14:paraId="75889C1D" w14:textId="77777777" w:rsidR="00EE341B" w:rsidRPr="00C7215B" w:rsidRDefault="00EE341B" w:rsidP="006B483A">
      <w:pPr>
        <w:pStyle w:val="RTYTuntextnasted"/>
        <w:spacing w:before="0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Předmět plnění</w:t>
      </w:r>
    </w:p>
    <w:p w14:paraId="14D9FF7F" w14:textId="4AE8556B" w:rsidR="00EE341B" w:rsidRPr="00FA12BD" w:rsidRDefault="00EE341B" w:rsidP="00FA12BD">
      <w:pPr>
        <w:pStyle w:val="RTYslo2text"/>
        <w:numPr>
          <w:ilvl w:val="0"/>
          <w:numId w:val="0"/>
        </w:numPr>
        <w:ind w:left="567"/>
        <w:rPr>
          <w:rFonts w:asciiTheme="minorHAnsi" w:hAnsiTheme="minorHAnsi" w:cstheme="minorHAnsi"/>
        </w:rPr>
      </w:pPr>
      <w:r w:rsidRPr="00FA12BD">
        <w:rPr>
          <w:rFonts w:asciiTheme="minorHAnsi" w:hAnsiTheme="minorHAnsi" w:cstheme="minorHAnsi"/>
        </w:rPr>
        <w:t xml:space="preserve">Předmětem díla je zhotovení akce s názvem: </w:t>
      </w:r>
      <w:r w:rsidR="00D33DA3" w:rsidRPr="00FA12BD">
        <w:rPr>
          <w:rFonts w:asciiTheme="minorHAnsi" w:hAnsiTheme="minorHAnsi" w:cstheme="minorHAnsi"/>
        </w:rPr>
        <w:t>„</w:t>
      </w:r>
      <w:r w:rsidR="001A4A22" w:rsidRPr="00CA0ED5">
        <w:rPr>
          <w:rFonts w:asciiTheme="minorHAnsi" w:hAnsiTheme="minorHAnsi" w:cstheme="minorHAnsi"/>
          <w:b/>
          <w:bCs/>
        </w:rPr>
        <w:t xml:space="preserve">Rtyně v Podkrkonoší – </w:t>
      </w:r>
      <w:r w:rsidR="000D4EA8" w:rsidRPr="00CA0ED5">
        <w:rPr>
          <w:rFonts w:asciiTheme="minorHAnsi" w:hAnsiTheme="minorHAnsi" w:cstheme="minorHAnsi"/>
          <w:b/>
          <w:bCs/>
        </w:rPr>
        <w:t>rekonstrukce</w:t>
      </w:r>
      <w:r w:rsidR="001A4A22" w:rsidRPr="00CA0ED5">
        <w:rPr>
          <w:rFonts w:asciiTheme="minorHAnsi" w:hAnsiTheme="minorHAnsi" w:cstheme="minorHAnsi"/>
          <w:b/>
          <w:bCs/>
        </w:rPr>
        <w:t xml:space="preserve"> vodojemu </w:t>
      </w:r>
      <w:proofErr w:type="spellStart"/>
      <w:r w:rsidR="00C16215" w:rsidRPr="00CA0ED5">
        <w:rPr>
          <w:rFonts w:asciiTheme="minorHAnsi" w:hAnsiTheme="minorHAnsi" w:cstheme="minorHAnsi"/>
          <w:b/>
          <w:bCs/>
        </w:rPr>
        <w:t>Náměrka</w:t>
      </w:r>
      <w:proofErr w:type="spellEnd"/>
      <w:r w:rsidR="009C4886" w:rsidRPr="00FA12BD">
        <w:rPr>
          <w:rFonts w:asciiTheme="minorHAnsi" w:hAnsiTheme="minorHAnsi" w:cstheme="minorHAnsi"/>
        </w:rPr>
        <w:t>“</w:t>
      </w:r>
      <w:r w:rsidRPr="00FA12BD">
        <w:rPr>
          <w:rFonts w:asciiTheme="minorHAnsi" w:hAnsiTheme="minorHAnsi" w:cstheme="minorHAnsi"/>
        </w:rPr>
        <w:t>. Rozsah prací je dán položkovým rozpočtem a cenovou nabídkou.</w:t>
      </w:r>
    </w:p>
    <w:p w14:paraId="0A2B6177" w14:textId="77777777" w:rsidR="00FD763C" w:rsidRPr="008C73CA" w:rsidRDefault="00EE341B" w:rsidP="00CA0ED5">
      <w:pPr>
        <w:pStyle w:val="RTYslo2text"/>
        <w:spacing w:after="240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Zhotovitel prohlašuje, že se plně obeznámil s projektem, důkladně zkontroloval všechny podmínky včetně stavební připravenosti a prohlašuje, že neshledal žádné překážky, které by bránily zahájení realizace díla včetně jeho řádného dokončení dle této smlouvy.</w:t>
      </w:r>
    </w:p>
    <w:p w14:paraId="3D46B9CB" w14:textId="77777777" w:rsidR="00EE341B" w:rsidRPr="00C7215B" w:rsidRDefault="00EE341B" w:rsidP="006B483A">
      <w:pPr>
        <w:pStyle w:val="RTYTuntextnasted"/>
        <w:spacing w:after="0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III.</w:t>
      </w:r>
    </w:p>
    <w:p w14:paraId="5D5276FD" w14:textId="77777777" w:rsidR="00EE341B" w:rsidRPr="00C7215B" w:rsidRDefault="00EE341B" w:rsidP="006B483A">
      <w:pPr>
        <w:pStyle w:val="RTYTuntextnasted"/>
        <w:spacing w:before="0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Doba splnění</w:t>
      </w:r>
    </w:p>
    <w:p w14:paraId="3FABA45F" w14:textId="6069C390" w:rsidR="00EE341B" w:rsidRPr="00C7215B" w:rsidRDefault="00EE341B" w:rsidP="00EE341B">
      <w:pPr>
        <w:pStyle w:val="RTYslo2text"/>
        <w:numPr>
          <w:ilvl w:val="0"/>
          <w:numId w:val="40"/>
        </w:numPr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Zhotovitel je povinen provést dílo včetně úklidu</w:t>
      </w:r>
      <w:r w:rsidR="00F8464F" w:rsidRPr="00C7215B">
        <w:rPr>
          <w:rFonts w:asciiTheme="minorHAnsi" w:hAnsiTheme="minorHAnsi" w:cstheme="minorHAnsi"/>
        </w:rPr>
        <w:t xml:space="preserve"> a likvidace odpadů v</w:t>
      </w:r>
      <w:r w:rsidR="00734396" w:rsidRPr="00C7215B">
        <w:rPr>
          <w:rFonts w:asciiTheme="minorHAnsi" w:hAnsiTheme="minorHAnsi" w:cstheme="minorHAnsi"/>
        </w:rPr>
        <w:t> </w:t>
      </w:r>
      <w:r w:rsidR="00F8464F" w:rsidRPr="00C7215B">
        <w:rPr>
          <w:rFonts w:asciiTheme="minorHAnsi" w:hAnsiTheme="minorHAnsi" w:cstheme="minorHAnsi"/>
        </w:rPr>
        <w:t>termínu</w:t>
      </w:r>
      <w:r w:rsidR="00734396" w:rsidRPr="00C7215B">
        <w:rPr>
          <w:rFonts w:asciiTheme="minorHAnsi" w:hAnsiTheme="minorHAnsi" w:cstheme="minorHAnsi"/>
        </w:rPr>
        <w:br/>
      </w:r>
      <w:r w:rsidR="00232D09" w:rsidRPr="00C7215B">
        <w:rPr>
          <w:rFonts w:asciiTheme="minorHAnsi" w:hAnsiTheme="minorHAnsi" w:cstheme="minorHAnsi"/>
        </w:rPr>
        <w:t xml:space="preserve">od </w:t>
      </w:r>
      <w:r w:rsidR="008A3A74">
        <w:rPr>
          <w:rFonts w:asciiTheme="minorHAnsi" w:hAnsiTheme="minorHAnsi" w:cstheme="minorHAnsi"/>
          <w:b/>
        </w:rPr>
        <w:t>01</w:t>
      </w:r>
      <w:r w:rsidR="009B12E8" w:rsidRPr="00C7215B">
        <w:rPr>
          <w:rFonts w:asciiTheme="minorHAnsi" w:hAnsiTheme="minorHAnsi" w:cstheme="minorHAnsi"/>
          <w:b/>
        </w:rPr>
        <w:t xml:space="preserve">. </w:t>
      </w:r>
      <w:r w:rsidR="001A4A22">
        <w:rPr>
          <w:rFonts w:asciiTheme="minorHAnsi" w:hAnsiTheme="minorHAnsi" w:cstheme="minorHAnsi"/>
          <w:b/>
        </w:rPr>
        <w:t xml:space="preserve">05. do </w:t>
      </w:r>
      <w:r w:rsidR="00C16215">
        <w:rPr>
          <w:rFonts w:asciiTheme="minorHAnsi" w:hAnsiTheme="minorHAnsi" w:cstheme="minorHAnsi"/>
          <w:b/>
        </w:rPr>
        <w:t>30</w:t>
      </w:r>
      <w:r w:rsidR="00F8464F" w:rsidRPr="00C7215B">
        <w:rPr>
          <w:rFonts w:asciiTheme="minorHAnsi" w:hAnsiTheme="minorHAnsi" w:cstheme="minorHAnsi"/>
          <w:b/>
        </w:rPr>
        <w:t>. </w:t>
      </w:r>
      <w:r w:rsidR="001A4A22">
        <w:rPr>
          <w:rFonts w:asciiTheme="minorHAnsi" w:hAnsiTheme="minorHAnsi" w:cstheme="minorHAnsi"/>
          <w:b/>
        </w:rPr>
        <w:t>0</w:t>
      </w:r>
      <w:r w:rsidR="00C16215">
        <w:rPr>
          <w:rFonts w:asciiTheme="minorHAnsi" w:hAnsiTheme="minorHAnsi" w:cstheme="minorHAnsi"/>
          <w:b/>
        </w:rPr>
        <w:t>8</w:t>
      </w:r>
      <w:r w:rsidRPr="00C7215B">
        <w:rPr>
          <w:rFonts w:asciiTheme="minorHAnsi" w:hAnsiTheme="minorHAnsi" w:cstheme="minorHAnsi"/>
          <w:b/>
        </w:rPr>
        <w:t>.</w:t>
      </w:r>
      <w:r w:rsidR="009B12E8" w:rsidRPr="00C7215B">
        <w:rPr>
          <w:rFonts w:asciiTheme="minorHAnsi" w:hAnsiTheme="minorHAnsi" w:cstheme="minorHAnsi"/>
          <w:b/>
        </w:rPr>
        <w:t xml:space="preserve"> 202</w:t>
      </w:r>
      <w:r w:rsidR="00C16215">
        <w:rPr>
          <w:rFonts w:asciiTheme="minorHAnsi" w:hAnsiTheme="minorHAnsi" w:cstheme="minorHAnsi"/>
          <w:b/>
        </w:rPr>
        <w:t>6</w:t>
      </w:r>
      <w:r w:rsidRPr="00C7215B">
        <w:rPr>
          <w:rFonts w:asciiTheme="minorHAnsi" w:hAnsiTheme="minorHAnsi" w:cstheme="minorHAnsi"/>
        </w:rPr>
        <w:t>. Okamžikem splnění pro účely této smlouvy je datum uvedené na předávacím a přejímacím protokolu o předání stavby, vyhotoveném zhotovitelem pro účely předání a převzetí stavby účastníky v místě jejího zhotovení.</w:t>
      </w:r>
    </w:p>
    <w:p w14:paraId="36CDAFE5" w14:textId="77777777" w:rsidR="00EE341B" w:rsidRPr="00C7215B" w:rsidRDefault="00EE341B" w:rsidP="00EE341B">
      <w:pPr>
        <w:pStyle w:val="RTYslo2tex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 xml:space="preserve">Zhotovitel je povinen práce přerušit na základě rozhodnutí objednatele a dále v případě, že zjistí při provádění stavby skryté překážky znemožňující její provedení dohodnutým způsobem. Tuto </w:t>
      </w:r>
      <w:r w:rsidRPr="00C7215B">
        <w:rPr>
          <w:rFonts w:asciiTheme="minorHAnsi" w:hAnsiTheme="minorHAnsi" w:cstheme="minorHAnsi"/>
        </w:rPr>
        <w:lastRenderedPageBreak/>
        <w:t xml:space="preserve">skutečnost bude zhotovitel povinen oznámit bezodkladně, nejpozději do dvou dnů objednateli a obě strany uzavřou dohodu o změně provedení stavby a podmínkách jejího provedení. </w:t>
      </w:r>
    </w:p>
    <w:p w14:paraId="0BE1C6CD" w14:textId="77777777" w:rsidR="00EE341B" w:rsidRPr="00C7215B" w:rsidRDefault="00EE341B" w:rsidP="00CA0ED5">
      <w:pPr>
        <w:pStyle w:val="RTYslo2text"/>
        <w:spacing w:after="200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 xml:space="preserve">Zhotovitel se zavazuje, že úpravu lhůty plnění bude uplatňovat pouze v případě, že z důvodů výše uvedených nebude technicky možné stavbu dokončit ve lhůtě smluvené. Zhotovitel se zavazuje, že i v těchto případech vyvine maximální úsilí k dodržení původní lhůty pro dokončení stavby. </w:t>
      </w:r>
    </w:p>
    <w:p w14:paraId="6F945B72" w14:textId="77777777" w:rsidR="00EE341B" w:rsidRPr="00C7215B" w:rsidRDefault="00EE341B" w:rsidP="006B483A">
      <w:pPr>
        <w:pStyle w:val="RTYTuntextnasted"/>
        <w:spacing w:after="0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IV.</w:t>
      </w:r>
    </w:p>
    <w:p w14:paraId="29850E5D" w14:textId="77777777" w:rsidR="00EE341B" w:rsidRPr="00C7215B" w:rsidRDefault="00EE341B" w:rsidP="006B483A">
      <w:pPr>
        <w:pStyle w:val="RTYTuntextnasted"/>
        <w:spacing w:before="0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Cena díla, splatnost a platební místo, záruka</w:t>
      </w:r>
    </w:p>
    <w:p w14:paraId="1844B0C7" w14:textId="77777777" w:rsidR="00CA0ED5" w:rsidRPr="00C7215B" w:rsidRDefault="00CA0ED5" w:rsidP="00CA0ED5">
      <w:pPr>
        <w:pStyle w:val="RTYslo2text"/>
        <w:numPr>
          <w:ilvl w:val="0"/>
          <w:numId w:val="41"/>
        </w:numPr>
        <w:spacing w:after="0"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Účastníci dohodli cenu za zhotovené dílo podle této smlouvy ve výši:</w:t>
      </w:r>
    </w:p>
    <w:p w14:paraId="1E3E88BA" w14:textId="77777777" w:rsidR="00CA0ED5" w:rsidRPr="00C7215B" w:rsidRDefault="00CA0ED5" w:rsidP="00CA0ED5">
      <w:pPr>
        <w:pStyle w:val="RTYZnak2odsazen1text"/>
        <w:spacing w:after="40"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 xml:space="preserve">cena celkem bez </w:t>
      </w:r>
      <w:proofErr w:type="gramStart"/>
      <w:r w:rsidRPr="00C7215B">
        <w:rPr>
          <w:rFonts w:asciiTheme="minorHAnsi" w:hAnsiTheme="minorHAnsi" w:cstheme="minorHAnsi"/>
        </w:rPr>
        <w:t>DPH</w:t>
      </w:r>
      <w:r>
        <w:rPr>
          <w:rFonts w:asciiTheme="minorHAnsi" w:hAnsiTheme="minorHAnsi" w:cstheme="minorHAnsi"/>
        </w:rPr>
        <w:t xml:space="preserve">:  </w:t>
      </w:r>
      <w:r>
        <w:rPr>
          <w:rFonts w:asciiTheme="minorHAnsi" w:hAnsiTheme="minorHAnsi" w:cstheme="minorHAnsi"/>
        </w:rPr>
        <w:tab/>
      </w:r>
      <w:proofErr w:type="gramEnd"/>
      <w:r w:rsidRPr="00B01C8A">
        <w:rPr>
          <w:rFonts w:asciiTheme="minorHAnsi" w:hAnsiTheme="minorHAnsi" w:cstheme="minorHAnsi"/>
          <w:highlight w:val="yellow"/>
        </w:rPr>
        <w:t>……………………………</w:t>
      </w:r>
      <w:r>
        <w:rPr>
          <w:rFonts w:asciiTheme="minorHAnsi" w:hAnsiTheme="minorHAnsi" w:cstheme="minorHAnsi"/>
        </w:rPr>
        <w:t xml:space="preserve"> </w:t>
      </w:r>
      <w:r w:rsidRPr="00C7215B">
        <w:rPr>
          <w:rFonts w:asciiTheme="minorHAnsi" w:hAnsiTheme="minorHAnsi" w:cstheme="minorHAnsi"/>
        </w:rPr>
        <w:t>Kč</w:t>
      </w:r>
    </w:p>
    <w:p w14:paraId="60101784" w14:textId="77777777" w:rsidR="00CA0ED5" w:rsidRDefault="00CA0ED5" w:rsidP="00CA0ED5">
      <w:pPr>
        <w:pStyle w:val="RTYZnak2odsazen1text"/>
        <w:spacing w:after="40"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cena celkem s DPH 21</w:t>
      </w:r>
      <w:r>
        <w:rPr>
          <w:rFonts w:asciiTheme="minorHAnsi" w:hAnsiTheme="minorHAnsi" w:cstheme="minorHAnsi"/>
        </w:rPr>
        <w:t xml:space="preserve"> %:</w:t>
      </w:r>
      <w:r>
        <w:rPr>
          <w:rFonts w:asciiTheme="minorHAnsi" w:hAnsiTheme="minorHAnsi" w:cstheme="minorHAnsi"/>
        </w:rPr>
        <w:tab/>
      </w:r>
      <w:r w:rsidRPr="00B01C8A">
        <w:rPr>
          <w:rFonts w:asciiTheme="minorHAnsi" w:hAnsiTheme="minorHAnsi" w:cstheme="minorHAnsi"/>
          <w:highlight w:val="yellow"/>
        </w:rPr>
        <w:t>……………………………</w:t>
      </w:r>
      <w:r>
        <w:rPr>
          <w:rFonts w:asciiTheme="minorHAnsi" w:hAnsiTheme="minorHAnsi" w:cstheme="minorHAnsi"/>
        </w:rPr>
        <w:t xml:space="preserve"> </w:t>
      </w:r>
      <w:r w:rsidRPr="00C7215B">
        <w:rPr>
          <w:rFonts w:asciiTheme="minorHAnsi" w:hAnsiTheme="minorHAnsi" w:cstheme="minorHAnsi"/>
        </w:rPr>
        <w:t>Kč</w:t>
      </w:r>
    </w:p>
    <w:p w14:paraId="64631BE3" w14:textId="77777777" w:rsidR="00CA0ED5" w:rsidRPr="00B01C8A" w:rsidRDefault="00CA0ED5" w:rsidP="00CA0ED5">
      <w:pPr>
        <w:pStyle w:val="RTYZnak2odsazen1text"/>
        <w:spacing w:after="40" w:line="21" w:lineRule="atLeast"/>
        <w:rPr>
          <w:rFonts w:asciiTheme="minorHAnsi" w:hAnsiTheme="minorHAnsi" w:cstheme="minorHAnsi"/>
        </w:rPr>
      </w:pPr>
      <w:r w:rsidRPr="00B01C8A">
        <w:rPr>
          <w:rFonts w:asciiTheme="minorHAnsi" w:hAnsiTheme="minorHAnsi" w:cstheme="minorHAnsi"/>
        </w:rPr>
        <w:t xml:space="preserve">cena celkem bez </w:t>
      </w:r>
      <w:proofErr w:type="gramStart"/>
      <w:r w:rsidRPr="00B01C8A">
        <w:rPr>
          <w:rFonts w:asciiTheme="minorHAnsi" w:hAnsiTheme="minorHAnsi" w:cstheme="minorHAnsi"/>
        </w:rPr>
        <w:t xml:space="preserve">DPH:  </w:t>
      </w:r>
      <w:r w:rsidRPr="00B01C8A">
        <w:rPr>
          <w:rFonts w:asciiTheme="minorHAnsi" w:hAnsiTheme="minorHAnsi" w:cstheme="minorHAnsi"/>
        </w:rPr>
        <w:tab/>
      </w:r>
      <w:proofErr w:type="gramEnd"/>
      <w:r w:rsidRPr="00B01C8A">
        <w:rPr>
          <w:rFonts w:asciiTheme="minorHAnsi" w:hAnsiTheme="minorHAnsi" w:cstheme="minorHAnsi"/>
          <w:highlight w:val="yellow"/>
        </w:rPr>
        <w:t>……………………………</w:t>
      </w:r>
      <w:r w:rsidRPr="00B01C8A">
        <w:rPr>
          <w:rFonts w:asciiTheme="minorHAnsi" w:hAnsiTheme="minorHAnsi" w:cstheme="minorHAnsi"/>
        </w:rPr>
        <w:t xml:space="preserve"> Kč</w:t>
      </w:r>
    </w:p>
    <w:p w14:paraId="4931B3BF" w14:textId="77777777" w:rsidR="00CA0ED5" w:rsidRPr="00C7215B" w:rsidRDefault="00CA0ED5" w:rsidP="00CA0ED5">
      <w:pPr>
        <w:pStyle w:val="RTYZnak2odsazen1text"/>
        <w:spacing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podkladem pro takto stanovenou cenu byla nabídka zhotovitele.</w:t>
      </w:r>
    </w:p>
    <w:p w14:paraId="0111C697" w14:textId="77777777" w:rsidR="00EE341B" w:rsidRDefault="006739CB" w:rsidP="006739CB">
      <w:pPr>
        <w:pStyle w:val="RTYslo2tex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Cena za dílo bude hrazena 1x měsíčně na základě daňových dokladů (dílčích faktur), kde zdanitelné období pro účely DPH bude kalendářní měsíc a datum uskutečnění zdanitelného plnění bude poslední den v měsíci. Zhotovitel předloží objednateli vždy soupis provedených prací.</w:t>
      </w:r>
    </w:p>
    <w:p w14:paraId="1FD07D0C" w14:textId="5DD897A8" w:rsidR="00360515" w:rsidRPr="00360515" w:rsidRDefault="00360515" w:rsidP="00360515">
      <w:pPr>
        <w:pStyle w:val="RTYslo2tex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Objednatel prohlašuje, že pro výše uvedenou stavbu </w:t>
      </w:r>
      <w:r w:rsidRPr="00114EFC">
        <w:rPr>
          <w:rFonts w:asciiTheme="minorHAnsi" w:hAnsiTheme="minorHAnsi" w:cstheme="minorHAnsi"/>
          <w:b/>
          <w:bCs/>
        </w:rPr>
        <w:t>bude</w:t>
      </w:r>
      <w:r>
        <w:rPr>
          <w:rFonts w:asciiTheme="minorHAnsi" w:hAnsiTheme="minorHAnsi" w:cstheme="minorHAnsi"/>
        </w:rPr>
        <w:t xml:space="preserve"> použit režim přenesené daňové povinnosti podle § 92a zákona o DPH</w:t>
      </w:r>
    </w:p>
    <w:p w14:paraId="21FC3406" w14:textId="77777777" w:rsidR="00EE341B" w:rsidRPr="00C7215B" w:rsidRDefault="00EE341B" w:rsidP="00EE341B">
      <w:pPr>
        <w:pStyle w:val="RTYslo2tex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Objednatel uhradí fakturu zhotoviteli nejpozději do 21 dnů po jejím obdržení. Závazek objednatele k úhradě faktury je splněn tehdy, kdy je příslušná částka odepsána z účtu objednatele.</w:t>
      </w:r>
    </w:p>
    <w:p w14:paraId="63648140" w14:textId="77777777" w:rsidR="00EE341B" w:rsidRPr="00C7215B" w:rsidRDefault="00EE341B" w:rsidP="00EE341B">
      <w:pPr>
        <w:pStyle w:val="RTYslo2tex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Faktura musí obsahovat náležitosti daňového dokladu dle § 29 zák. č. 235/2004 Sb. v platném znění.</w:t>
      </w:r>
    </w:p>
    <w:p w14:paraId="21BF6D00" w14:textId="77777777" w:rsidR="00EE341B" w:rsidRPr="00C7215B" w:rsidRDefault="00EE341B" w:rsidP="00EE341B">
      <w:pPr>
        <w:pStyle w:val="RTYslo2tex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 xml:space="preserve">Dodavatel si je vědom, že je ve smyslu ustanovení § 2 písm. e zákona č. 320/2001 Sb. o finanční kontrole ve veřejné správě a o změně některých zákonů (zákon o </w:t>
      </w:r>
      <w:proofErr w:type="spellStart"/>
      <w:r w:rsidRPr="00C7215B">
        <w:rPr>
          <w:rFonts w:asciiTheme="minorHAnsi" w:hAnsiTheme="minorHAnsi" w:cstheme="minorHAnsi"/>
        </w:rPr>
        <w:t>fin</w:t>
      </w:r>
      <w:proofErr w:type="spellEnd"/>
      <w:r w:rsidRPr="00C7215B">
        <w:rPr>
          <w:rFonts w:asciiTheme="minorHAnsi" w:hAnsiTheme="minorHAnsi" w:cstheme="minorHAnsi"/>
        </w:rPr>
        <w:t>. kontrole), ve znění pozdějších předpisů, povinen spolupůsobit při výkonu finanční kontroly.</w:t>
      </w:r>
    </w:p>
    <w:p w14:paraId="47C554A5" w14:textId="77777777" w:rsidR="00EE341B" w:rsidRPr="00C7215B" w:rsidRDefault="00EE341B" w:rsidP="00EE341B">
      <w:pPr>
        <w:pStyle w:val="RTYslo2tex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 xml:space="preserve">Veškeré vícepráce musí být zapsány do stavebního deníku a předem </w:t>
      </w:r>
      <w:proofErr w:type="gramStart"/>
      <w:r w:rsidRPr="00C7215B">
        <w:rPr>
          <w:rFonts w:asciiTheme="minorHAnsi" w:hAnsiTheme="minorHAnsi" w:cstheme="minorHAnsi"/>
        </w:rPr>
        <w:t>odsouhlaseny  včetně</w:t>
      </w:r>
      <w:proofErr w:type="gramEnd"/>
      <w:r w:rsidRPr="00C7215B">
        <w:rPr>
          <w:rFonts w:asciiTheme="minorHAnsi" w:hAnsiTheme="minorHAnsi" w:cstheme="minorHAnsi"/>
        </w:rPr>
        <w:t xml:space="preserve"> jejich ceny objednatelem, jinak nebudou proplaceny.</w:t>
      </w:r>
    </w:p>
    <w:p w14:paraId="784D07E4" w14:textId="77777777" w:rsidR="00EE341B" w:rsidRPr="00C7215B" w:rsidRDefault="00EE341B" w:rsidP="00CA0ED5">
      <w:pPr>
        <w:pStyle w:val="RTYslo2text"/>
        <w:spacing w:after="200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 xml:space="preserve">Na výše uvedený předmět díla dle bodu II. poskytuje zhotovitel záruku po dobu 60 </w:t>
      </w:r>
      <w:r w:rsidR="006B483A" w:rsidRPr="00C7215B">
        <w:rPr>
          <w:rFonts w:asciiTheme="minorHAnsi" w:hAnsiTheme="minorHAnsi" w:cstheme="minorHAnsi"/>
        </w:rPr>
        <w:t>měsíců od předání objednateli.</w:t>
      </w:r>
    </w:p>
    <w:p w14:paraId="3E34C0BF" w14:textId="77777777" w:rsidR="00EE341B" w:rsidRPr="00C7215B" w:rsidRDefault="00EE341B" w:rsidP="006B483A">
      <w:pPr>
        <w:pStyle w:val="RTYTuntextnasted"/>
        <w:spacing w:after="0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V.</w:t>
      </w:r>
    </w:p>
    <w:p w14:paraId="08D3303D" w14:textId="77777777" w:rsidR="00EE341B" w:rsidRPr="00C7215B" w:rsidRDefault="00EE341B" w:rsidP="006B483A">
      <w:pPr>
        <w:pStyle w:val="RTYTuntextnasted"/>
        <w:spacing w:before="0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Povinnosti zhotovitele</w:t>
      </w:r>
    </w:p>
    <w:p w14:paraId="28EE4743" w14:textId="77777777" w:rsidR="00EE341B" w:rsidRPr="00C7215B" w:rsidRDefault="00EE341B" w:rsidP="00274E2D">
      <w:pPr>
        <w:pStyle w:val="RTYslo2text"/>
        <w:numPr>
          <w:ilvl w:val="0"/>
          <w:numId w:val="48"/>
        </w:numPr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Zhotovitel se zavazuje provést stavbu včas a předat stavbu bez vad a nedodělků.</w:t>
      </w:r>
    </w:p>
    <w:p w14:paraId="5830AA88" w14:textId="77777777" w:rsidR="00EE341B" w:rsidRPr="00C7215B" w:rsidRDefault="00EE341B" w:rsidP="00EE341B">
      <w:pPr>
        <w:pStyle w:val="RTYslo2tex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Zhotovitel se zavazuje udržovat na staveništi pořádek, odstraňovat odpady v souladu se zákonem a dodržovat veškeré bezpečnostní a požární předpisy. Odpovídá za škody vzniklé na stavbě za podmínek stanovených zákonem.</w:t>
      </w:r>
    </w:p>
    <w:p w14:paraId="5E0B1166" w14:textId="77777777" w:rsidR="00EE341B" w:rsidRPr="00C7215B" w:rsidRDefault="00EE341B" w:rsidP="00EE341B">
      <w:pPr>
        <w:pStyle w:val="RTYslo2tex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 xml:space="preserve">Zhotovitel se zavazuje vést stavební deník a provádět každodenní záznamy do stavebního deníku. Do deníku může provádět zápisy kromě stavbyvedoucího a jeho zástupce také objednatel, stavební dozor objednatele, zástupce autora projektu a zmocnění zástupci objednatele. </w:t>
      </w:r>
    </w:p>
    <w:p w14:paraId="039BE89F" w14:textId="77777777" w:rsidR="00CA0ED5" w:rsidRDefault="00EE341B" w:rsidP="00EE341B">
      <w:pPr>
        <w:pStyle w:val="RTYslo2tex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 xml:space="preserve">Zhotovitel se zavazuje oznámit objednateli minimálně tři pracovní dny předem provedení důležitých stavebních činnosti, aby objednatel mohl namístě zkontrolovat provedení stavebních </w:t>
      </w:r>
    </w:p>
    <w:p w14:paraId="6BA3027E" w14:textId="77777777" w:rsidR="00CA0ED5" w:rsidRDefault="00CA0ED5" w:rsidP="00B041C9">
      <w:pPr>
        <w:pStyle w:val="RTYslo2text"/>
        <w:numPr>
          <w:ilvl w:val="0"/>
          <w:numId w:val="0"/>
        </w:numPr>
        <w:ind w:left="567"/>
        <w:rPr>
          <w:rFonts w:asciiTheme="minorHAnsi" w:hAnsiTheme="minorHAnsi" w:cstheme="minorHAnsi"/>
        </w:rPr>
      </w:pPr>
    </w:p>
    <w:p w14:paraId="69A768C5" w14:textId="0F37D2EA" w:rsidR="00EE341B" w:rsidRPr="00C7215B" w:rsidRDefault="00EE341B" w:rsidP="00EE341B">
      <w:pPr>
        <w:pStyle w:val="RTYslo2tex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lastRenderedPageBreak/>
        <w:t>prací, zejména těch, u kterých bude v důsledku postupu stavby jejich kontrola později nemožná (např. při betonářských pracích, zakrytí některé části stavby jinou částí stavby apod.). Je rovněž povinen veškeré vícepráce zaznamenat do stavebního deníku a před jejich započetím nechat odsouhlasit objednatelem.</w:t>
      </w:r>
    </w:p>
    <w:p w14:paraId="566B2AED" w14:textId="77777777" w:rsidR="00EE341B" w:rsidRPr="00C7215B" w:rsidRDefault="00EE341B" w:rsidP="00EE341B">
      <w:pPr>
        <w:pStyle w:val="RTYslo2tex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Zhotovitel se zavazuje zúčastnit se kontrol průběhu prací prováděných objednatelem. Kontrola bude probíhat minimálně jednou za 14 dní, pokud nebude dohodnuto jinak.</w:t>
      </w:r>
    </w:p>
    <w:p w14:paraId="685AAC5F" w14:textId="77777777" w:rsidR="00EE341B" w:rsidRPr="00C7215B" w:rsidRDefault="00EE341B" w:rsidP="00EE341B">
      <w:pPr>
        <w:pStyle w:val="RTYslo2tex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Zhotovitel se zavazuje provést veškeré příslušné zkoušky a revize a dodat veškeré atesty a prohlášení o shodě od použitých materiálů včetně dokladu o likvidaci nebezpečného odpadu.</w:t>
      </w:r>
    </w:p>
    <w:p w14:paraId="7993B663" w14:textId="77777777" w:rsidR="00EE341B" w:rsidRPr="00C7215B" w:rsidRDefault="00EE341B" w:rsidP="00CA0ED5">
      <w:pPr>
        <w:pStyle w:val="RTYslo2text"/>
        <w:spacing w:after="240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Zhotovitel se zavazuje vyklidit staveniště nejpozději do 3 dnů ode dne předání a převzetí stavby.</w:t>
      </w:r>
    </w:p>
    <w:p w14:paraId="32C8FA2A" w14:textId="77777777" w:rsidR="00EE341B" w:rsidRPr="00C7215B" w:rsidRDefault="00EE341B" w:rsidP="006B483A">
      <w:pPr>
        <w:pStyle w:val="RTYTuntextnasted"/>
        <w:spacing w:after="0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VI.</w:t>
      </w:r>
    </w:p>
    <w:p w14:paraId="6331DD05" w14:textId="77777777" w:rsidR="00EE341B" w:rsidRPr="00C7215B" w:rsidRDefault="00EE341B" w:rsidP="006B483A">
      <w:pPr>
        <w:pStyle w:val="RTYTuntextnasted"/>
        <w:spacing w:before="0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Povinnosti objednatele</w:t>
      </w:r>
    </w:p>
    <w:p w14:paraId="0AF8F8C3" w14:textId="77777777" w:rsidR="00EE341B" w:rsidRPr="00C7215B" w:rsidRDefault="00EE341B" w:rsidP="00274E2D">
      <w:pPr>
        <w:pStyle w:val="RTYslo2text"/>
        <w:numPr>
          <w:ilvl w:val="0"/>
          <w:numId w:val="47"/>
        </w:numPr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Objednatel se zavazuje předat staveniště zhotoviteli nejpozději do jednoho kalendářního týdne před předpokládaným začátkem zahájení díla.</w:t>
      </w:r>
    </w:p>
    <w:p w14:paraId="0C6C128E" w14:textId="77777777" w:rsidR="00EE341B" w:rsidRPr="00C7215B" w:rsidRDefault="00EE341B" w:rsidP="00EE341B">
      <w:pPr>
        <w:pStyle w:val="RTYslo2tex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Objednatel se zavazuje platit vystavené a jím odsouhlasené daňové doklady v termínech splatnosti dle této smlouvy.</w:t>
      </w:r>
    </w:p>
    <w:p w14:paraId="29109087" w14:textId="77777777" w:rsidR="00EE341B" w:rsidRPr="00C7215B" w:rsidRDefault="00EE341B" w:rsidP="00EE341B">
      <w:pPr>
        <w:pStyle w:val="RTYslo2tex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Objednatel se zavazuje průběžně sledovat obsah stavebního deníku a provedeným zápisům připojovat své stanovisko.</w:t>
      </w:r>
    </w:p>
    <w:p w14:paraId="7B8554B2" w14:textId="77777777" w:rsidR="00EE341B" w:rsidRPr="00C7215B" w:rsidRDefault="00EE341B" w:rsidP="006B483A">
      <w:pPr>
        <w:pStyle w:val="RTYTuntextnasted"/>
        <w:spacing w:after="0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VII.</w:t>
      </w:r>
    </w:p>
    <w:p w14:paraId="450F1FB5" w14:textId="77777777" w:rsidR="00EE341B" w:rsidRPr="00C7215B" w:rsidRDefault="00EE341B" w:rsidP="006B483A">
      <w:pPr>
        <w:pStyle w:val="RTYTuntextnasted"/>
        <w:spacing w:before="0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Sankce</w:t>
      </w:r>
    </w:p>
    <w:p w14:paraId="70404415" w14:textId="37F89C44" w:rsidR="00EE341B" w:rsidRPr="00C7215B" w:rsidRDefault="00EE341B" w:rsidP="00274E2D">
      <w:pPr>
        <w:pStyle w:val="RTYslo2text"/>
        <w:numPr>
          <w:ilvl w:val="0"/>
          <w:numId w:val="46"/>
        </w:numPr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Objednatel se zavazuje, že v případě prodlení s úhradou dílčího nebo konečného daňového dokladu uhradí zhotoviteli smluvní pokutu ve výši 0,05</w:t>
      </w:r>
      <w:r w:rsidR="00CA0ED5">
        <w:rPr>
          <w:rFonts w:asciiTheme="minorHAnsi" w:hAnsiTheme="minorHAnsi" w:cstheme="minorHAnsi"/>
        </w:rPr>
        <w:t xml:space="preserve"> </w:t>
      </w:r>
      <w:r w:rsidRPr="00C7215B">
        <w:rPr>
          <w:rFonts w:asciiTheme="minorHAnsi" w:hAnsiTheme="minorHAnsi" w:cstheme="minorHAnsi"/>
        </w:rPr>
        <w:t>% z účtované částky za každý započatý den prodlení. Smluvní pokuta je splatná do 14 dnů ode dne doručení daňového dokladu.</w:t>
      </w:r>
    </w:p>
    <w:p w14:paraId="6C80D7F5" w14:textId="40661824" w:rsidR="00EE341B" w:rsidRPr="00C7215B" w:rsidRDefault="00EE341B" w:rsidP="00EE341B">
      <w:pPr>
        <w:pStyle w:val="RTYslo2tex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Zhotovitel se zavazuje, že v případě nedodržení termínu ukončení díla dle článku III. odst. 1. této smlouvy uhradí objednateli smluvní pokutu ve výši 0,05</w:t>
      </w:r>
      <w:r w:rsidR="00CA0ED5">
        <w:rPr>
          <w:rFonts w:asciiTheme="minorHAnsi" w:hAnsiTheme="minorHAnsi" w:cstheme="minorHAnsi"/>
        </w:rPr>
        <w:t xml:space="preserve"> </w:t>
      </w:r>
      <w:r w:rsidRPr="00C7215B">
        <w:rPr>
          <w:rFonts w:asciiTheme="minorHAnsi" w:hAnsiTheme="minorHAnsi" w:cstheme="minorHAnsi"/>
        </w:rPr>
        <w:t xml:space="preserve">% z ceny díla za každý započatý den prodlení. Smluvní pokuta je splatná do 14 dnů ode dne doručení daňového dokladu. </w:t>
      </w:r>
    </w:p>
    <w:p w14:paraId="25E9B570" w14:textId="77777777" w:rsidR="00EE341B" w:rsidRPr="00C7215B" w:rsidRDefault="00EE341B" w:rsidP="00CA0ED5">
      <w:pPr>
        <w:pStyle w:val="RTYslo2text"/>
        <w:spacing w:after="240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Právo objednatele na smluvní pokutu dle výše uvedených ujednání nebrání objednateli, aby uplatnil též právo na náhradu mu vzniklé škody.</w:t>
      </w:r>
    </w:p>
    <w:p w14:paraId="11E23EAA" w14:textId="77777777" w:rsidR="00EE341B" w:rsidRPr="00C7215B" w:rsidRDefault="00EE341B" w:rsidP="006B483A">
      <w:pPr>
        <w:pStyle w:val="RTYTuntextnasted"/>
        <w:spacing w:after="0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VIII.</w:t>
      </w:r>
    </w:p>
    <w:p w14:paraId="2F8AC358" w14:textId="77777777" w:rsidR="00EE341B" w:rsidRPr="00C7215B" w:rsidRDefault="00EE341B" w:rsidP="006B483A">
      <w:pPr>
        <w:pStyle w:val="RTYTuntextnasted"/>
        <w:spacing w:before="0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Předání a převzetí díla</w:t>
      </w:r>
    </w:p>
    <w:p w14:paraId="7974DAA9" w14:textId="77777777" w:rsidR="00EE341B" w:rsidRPr="00C7215B" w:rsidRDefault="00EE341B" w:rsidP="00274E2D">
      <w:pPr>
        <w:pStyle w:val="RTYslo2text"/>
        <w:numPr>
          <w:ilvl w:val="0"/>
          <w:numId w:val="45"/>
        </w:numPr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Zhoto</w:t>
      </w:r>
      <w:r w:rsidR="00CE6704" w:rsidRPr="00C7215B">
        <w:rPr>
          <w:rFonts w:asciiTheme="minorHAnsi" w:hAnsiTheme="minorHAnsi" w:cstheme="minorHAnsi"/>
        </w:rPr>
        <w:t xml:space="preserve">vitel </w:t>
      </w:r>
      <w:r w:rsidRPr="00C7215B">
        <w:rPr>
          <w:rFonts w:asciiTheme="minorHAnsi" w:hAnsiTheme="minorHAnsi" w:cstheme="minorHAnsi"/>
        </w:rPr>
        <w:t>oznámení objednavateli nejpozději 5 dnů přede dnem, kdy bude stavba připravena k odevzdání. Na základě návrhu zhotovitele jsou pak smluvní strany povinny dohodnout termín předání a převzetí stavby.</w:t>
      </w:r>
    </w:p>
    <w:p w14:paraId="12F5817B" w14:textId="77777777" w:rsidR="00EE341B" w:rsidRPr="00C7215B" w:rsidRDefault="00EE341B" w:rsidP="00EE341B">
      <w:pPr>
        <w:pStyle w:val="RTYslo2tex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Zhotovitel je povinen připravit pro přejímací řízení veškeré protokoly, revize a atesty tak, aby bylo možno provést úspěšně řízení o užívání stavby.</w:t>
      </w:r>
    </w:p>
    <w:p w14:paraId="6F74F75D" w14:textId="77777777" w:rsidR="00EE341B" w:rsidRPr="00C7215B" w:rsidRDefault="00EE341B" w:rsidP="00EE341B">
      <w:pPr>
        <w:pStyle w:val="RTYslo2tex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Zhotovitel je povinen zúčastnit se na žádost objednatele řízení, kterým se stavba povoluje k užívání.</w:t>
      </w:r>
    </w:p>
    <w:p w14:paraId="7542A703" w14:textId="77777777" w:rsidR="00EE341B" w:rsidRDefault="00EE341B" w:rsidP="00CA0ED5">
      <w:pPr>
        <w:pStyle w:val="RTYslo2text"/>
        <w:spacing w:after="200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Zápis o převzetí stavby pořizuje zhotovitel. Kromě údajů obvyklých se v zápise uvede zejména soupis příloh a popřípadě i záznam o nutných, dodatečných pracích za úhradu. Jestliže objednavatel odmítne dílo převzít, je povinen uvést důvody. Po odstranění nedostatků, pro které objednatel odmítl stavbu převzít, se provede další přejímací řízení v nezbytně nutném rozsahu. V takovém případě je možno k původnímu zápisu sepsat dodatek, ve kterém objednatel prohlašuje, že dílo přebírá.</w:t>
      </w:r>
    </w:p>
    <w:p w14:paraId="7B8EF3E2" w14:textId="77777777" w:rsidR="00B041C9" w:rsidRPr="00C7215B" w:rsidRDefault="00B041C9" w:rsidP="00B041C9">
      <w:pPr>
        <w:pStyle w:val="RTYslo2text"/>
        <w:numPr>
          <w:ilvl w:val="0"/>
          <w:numId w:val="0"/>
        </w:numPr>
        <w:spacing w:after="200"/>
        <w:ind w:left="567"/>
        <w:rPr>
          <w:rFonts w:asciiTheme="minorHAnsi" w:hAnsiTheme="minorHAnsi" w:cstheme="minorHAnsi"/>
        </w:rPr>
      </w:pPr>
    </w:p>
    <w:p w14:paraId="190E2497" w14:textId="77777777" w:rsidR="00EE341B" w:rsidRPr="00C7215B" w:rsidRDefault="00EE341B" w:rsidP="006B483A">
      <w:pPr>
        <w:pStyle w:val="RTYTuntextnasted"/>
        <w:spacing w:after="0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lastRenderedPageBreak/>
        <w:t xml:space="preserve">IX. </w:t>
      </w:r>
    </w:p>
    <w:p w14:paraId="4E9E6A21" w14:textId="77777777" w:rsidR="00EE341B" w:rsidRPr="00C7215B" w:rsidRDefault="00EE341B" w:rsidP="006B483A">
      <w:pPr>
        <w:pStyle w:val="RTYTuntextnasted"/>
        <w:spacing w:before="0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Odstoupení od smlouvy</w:t>
      </w:r>
    </w:p>
    <w:p w14:paraId="47F378C2" w14:textId="77777777" w:rsidR="00CA0ED5" w:rsidRPr="00C7215B" w:rsidRDefault="00CA0ED5" w:rsidP="00CA0ED5">
      <w:pPr>
        <w:pStyle w:val="RTYslo2text"/>
        <w:numPr>
          <w:ilvl w:val="0"/>
          <w:numId w:val="44"/>
        </w:numPr>
        <w:spacing w:after="40"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Smluvní strany se dohodly, že považují porušení výše uvedených smluvních povinností za podstatné, pokud:</w:t>
      </w:r>
    </w:p>
    <w:p w14:paraId="626C763A" w14:textId="77777777" w:rsidR="00CA0ED5" w:rsidRPr="00C7215B" w:rsidRDefault="00CA0ED5" w:rsidP="00CA0ED5">
      <w:pPr>
        <w:pStyle w:val="RTYZnak2odsazen1text"/>
        <w:spacing w:after="20"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zhotovitel nedodá nebo neprovede některé části díla dle čl. II. smlouvy o dílo</w:t>
      </w:r>
    </w:p>
    <w:p w14:paraId="76008168" w14:textId="77777777" w:rsidR="00CA0ED5" w:rsidRPr="00C7215B" w:rsidRDefault="00CA0ED5" w:rsidP="00CA0ED5">
      <w:pPr>
        <w:pStyle w:val="RTYZnak2odsazen1text"/>
        <w:spacing w:after="20"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zhotovitel nedodrží zaručené vlastnosti díla podle ČSN EN</w:t>
      </w:r>
    </w:p>
    <w:p w14:paraId="0C717A08" w14:textId="77777777" w:rsidR="00CA0ED5" w:rsidRPr="00C7215B" w:rsidRDefault="00CA0ED5" w:rsidP="00CA0ED5">
      <w:pPr>
        <w:pStyle w:val="RTYZnak2odsazen1text"/>
        <w:spacing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objednatel neuhradí včas převzaté faktury</w:t>
      </w:r>
    </w:p>
    <w:p w14:paraId="78633322" w14:textId="77777777" w:rsidR="00CA0ED5" w:rsidRPr="00C7215B" w:rsidRDefault="00CA0ED5" w:rsidP="00CA0ED5">
      <w:pPr>
        <w:pStyle w:val="RTYslo2text"/>
        <w:spacing w:after="40"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Odstoupí-li některá ze stran od smlouvy v průběhu provádění díla, potom povinností obou stran je následující:</w:t>
      </w:r>
    </w:p>
    <w:p w14:paraId="10ADA254" w14:textId="77777777" w:rsidR="00CA0ED5" w:rsidRPr="00C7215B" w:rsidRDefault="00CA0ED5" w:rsidP="00CA0ED5">
      <w:pPr>
        <w:pStyle w:val="RTYZnak2odsazen1text"/>
        <w:spacing w:after="20"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zhotovitel provede soupis všech provedených prací</w:t>
      </w:r>
    </w:p>
    <w:p w14:paraId="70393778" w14:textId="77777777" w:rsidR="00CA0ED5" w:rsidRPr="00C7215B" w:rsidRDefault="00CA0ED5" w:rsidP="00CA0ED5">
      <w:pPr>
        <w:pStyle w:val="RTYZnak2odsazen1text"/>
        <w:spacing w:after="20"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zhotovitel provede finanční vyčíslení provedených prací, oceněných dle způsobu, kterým je stanovena cena díla a zpracuje celkovou sestavu těchto provedených prací</w:t>
      </w:r>
    </w:p>
    <w:p w14:paraId="5E11F752" w14:textId="77777777" w:rsidR="00CA0ED5" w:rsidRPr="00C7215B" w:rsidRDefault="00CA0ED5" w:rsidP="00CA0ED5">
      <w:pPr>
        <w:pStyle w:val="RTYZnak2odsazen1text"/>
        <w:spacing w:after="20"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zhotovitel odklidí veškerý svůj nezabudovaný materiál, pokud se strany nedohodnou jinak.</w:t>
      </w:r>
    </w:p>
    <w:p w14:paraId="246BE998" w14:textId="77777777" w:rsidR="00EE341B" w:rsidRPr="00C7215B" w:rsidRDefault="00EE341B" w:rsidP="006B483A">
      <w:pPr>
        <w:pStyle w:val="RTYTuntextnasted"/>
        <w:spacing w:after="0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X.</w:t>
      </w:r>
    </w:p>
    <w:p w14:paraId="5AED2A7C" w14:textId="77777777" w:rsidR="00EE341B" w:rsidRPr="00C7215B" w:rsidRDefault="00EE341B" w:rsidP="006B483A">
      <w:pPr>
        <w:pStyle w:val="RTYTuntextnasted"/>
        <w:spacing w:before="0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Závěrečná ustanovení</w:t>
      </w:r>
    </w:p>
    <w:p w14:paraId="5783AEB6" w14:textId="77777777" w:rsidR="00EE341B" w:rsidRPr="00C7215B" w:rsidRDefault="00274E2D" w:rsidP="00274E2D">
      <w:pPr>
        <w:pStyle w:val="RTYslo2text"/>
        <w:numPr>
          <w:ilvl w:val="0"/>
          <w:numId w:val="43"/>
        </w:numPr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T</w:t>
      </w:r>
      <w:r w:rsidR="00EE341B" w:rsidRPr="00C7215B">
        <w:rPr>
          <w:rFonts w:asciiTheme="minorHAnsi" w:hAnsiTheme="minorHAnsi" w:cstheme="minorHAnsi"/>
        </w:rPr>
        <w:t>ato smlouva nabývá účinnosti dnem jejího podpisu poslední ze smluvních stran. Smluvní strany prohlašují, že se s obsahem smlouvy řádně seznámily, že byla sepsána dle jejich svobodné a vážné vůle a nebyla sjednána v tísni a za nápadně nevýhodných podmínek.</w:t>
      </w:r>
    </w:p>
    <w:p w14:paraId="71D269E2" w14:textId="77777777" w:rsidR="00EE341B" w:rsidRPr="00C7215B" w:rsidRDefault="00EE341B" w:rsidP="00274E2D">
      <w:pPr>
        <w:pStyle w:val="RTYslo2tex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Tato smlouva se řídí právním řádem České republiky, a to zejména ustanovením § 2586 a násl. zákona č. 89/2012 Sb., občanský zákoník, v platném a účinném znění.</w:t>
      </w:r>
    </w:p>
    <w:p w14:paraId="30350747" w14:textId="77777777" w:rsidR="00EE341B" w:rsidRPr="00C7215B" w:rsidRDefault="00EE341B" w:rsidP="00274E2D">
      <w:pPr>
        <w:pStyle w:val="RTYslo2tex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Tato smlouva je vyhotovena ve dvou originálech, z nichž každá ze smluvních stran obdrží po jednom.</w:t>
      </w:r>
    </w:p>
    <w:p w14:paraId="7D64F226" w14:textId="77777777" w:rsidR="00EE341B" w:rsidRPr="00C7215B" w:rsidRDefault="00EE341B" w:rsidP="00274E2D">
      <w:pPr>
        <w:pStyle w:val="RTYslo2tex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Smlouva nabývá platnosti a účinnosti dnem podpisu obou smluvních stran.</w:t>
      </w:r>
    </w:p>
    <w:p w14:paraId="24AAA753" w14:textId="5AD7F916" w:rsidR="00EE341B" w:rsidRPr="00EA21D2" w:rsidRDefault="00EA21D2" w:rsidP="00274E2D">
      <w:pPr>
        <w:pStyle w:val="RTYslo2tex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Tato smlouva</w:t>
      </w:r>
      <w:r w:rsidR="00D17672" w:rsidRPr="00EA21D2">
        <w:rPr>
          <w:rFonts w:asciiTheme="minorHAnsi" w:hAnsiTheme="minorHAnsi" w:cstheme="minorHAnsi"/>
        </w:rPr>
        <w:t xml:space="preserve"> byl</w:t>
      </w:r>
      <w:r>
        <w:rPr>
          <w:rFonts w:asciiTheme="minorHAnsi" w:hAnsiTheme="minorHAnsi" w:cstheme="minorHAnsi"/>
        </w:rPr>
        <w:t>a</w:t>
      </w:r>
      <w:r w:rsidR="00D17672" w:rsidRPr="00EA21D2">
        <w:rPr>
          <w:rFonts w:asciiTheme="minorHAnsi" w:hAnsiTheme="minorHAnsi" w:cstheme="minorHAnsi"/>
        </w:rPr>
        <w:t xml:space="preserve"> schválen</w:t>
      </w:r>
      <w:r>
        <w:rPr>
          <w:rFonts w:asciiTheme="minorHAnsi" w:hAnsiTheme="minorHAnsi" w:cstheme="minorHAnsi"/>
        </w:rPr>
        <w:t>a</w:t>
      </w:r>
      <w:r w:rsidR="00EE341B" w:rsidRPr="00EA21D2">
        <w:rPr>
          <w:rFonts w:asciiTheme="minorHAnsi" w:hAnsiTheme="minorHAnsi" w:cstheme="minorHAnsi"/>
        </w:rPr>
        <w:t xml:space="preserve"> Radou města R</w:t>
      </w:r>
      <w:r w:rsidR="00B225B8" w:rsidRPr="00EA21D2">
        <w:rPr>
          <w:rFonts w:asciiTheme="minorHAnsi" w:hAnsiTheme="minorHAnsi" w:cstheme="minorHAnsi"/>
        </w:rPr>
        <w:t>tyně v Podkrkonoší d</w:t>
      </w:r>
      <w:r w:rsidR="000D2BD9">
        <w:rPr>
          <w:rFonts w:asciiTheme="minorHAnsi" w:hAnsiTheme="minorHAnsi" w:cstheme="minorHAnsi"/>
        </w:rPr>
        <w:t xml:space="preserve">ne </w:t>
      </w:r>
      <w:proofErr w:type="spellStart"/>
      <w:r w:rsidR="000D2BD9">
        <w:rPr>
          <w:rFonts w:asciiTheme="minorHAnsi" w:hAnsiTheme="minorHAnsi" w:cstheme="minorHAnsi"/>
        </w:rPr>
        <w:t>xx</w:t>
      </w:r>
      <w:proofErr w:type="spellEnd"/>
      <w:r w:rsidR="000D2BD9">
        <w:rPr>
          <w:rFonts w:asciiTheme="minorHAnsi" w:hAnsiTheme="minorHAnsi" w:cstheme="minorHAnsi"/>
        </w:rPr>
        <w:t>. xx</w:t>
      </w:r>
      <w:r w:rsidR="008464C7" w:rsidRPr="00EA21D2">
        <w:rPr>
          <w:rFonts w:asciiTheme="minorHAnsi" w:hAnsiTheme="minorHAnsi" w:cstheme="minorHAnsi"/>
        </w:rPr>
        <w:t>.</w:t>
      </w:r>
      <w:r w:rsidR="00F8464F" w:rsidRPr="00EA21D2">
        <w:rPr>
          <w:rFonts w:asciiTheme="minorHAnsi" w:hAnsiTheme="minorHAnsi" w:cstheme="minorHAnsi"/>
        </w:rPr>
        <w:t xml:space="preserve"> </w:t>
      </w:r>
      <w:r w:rsidR="00FA12BD">
        <w:rPr>
          <w:rFonts w:asciiTheme="minorHAnsi" w:hAnsiTheme="minorHAnsi" w:cstheme="minorHAnsi"/>
        </w:rPr>
        <w:t>202</w:t>
      </w:r>
      <w:r w:rsidR="00C16215">
        <w:rPr>
          <w:rFonts w:asciiTheme="minorHAnsi" w:hAnsiTheme="minorHAnsi" w:cstheme="minorHAnsi"/>
        </w:rPr>
        <w:t>6</w:t>
      </w:r>
      <w:r w:rsidR="00232D09" w:rsidRPr="00EA21D2">
        <w:rPr>
          <w:rFonts w:asciiTheme="minorHAnsi" w:hAnsiTheme="minorHAnsi" w:cstheme="minorHAnsi"/>
        </w:rPr>
        <w:t xml:space="preserve"> usnese</w:t>
      </w:r>
      <w:r w:rsidR="00495789">
        <w:rPr>
          <w:rFonts w:asciiTheme="minorHAnsi" w:hAnsiTheme="minorHAnsi" w:cstheme="minorHAnsi"/>
        </w:rPr>
        <w:t xml:space="preserve">ním č. </w:t>
      </w:r>
      <w:proofErr w:type="spellStart"/>
      <w:r w:rsidR="00495789">
        <w:rPr>
          <w:rFonts w:asciiTheme="minorHAnsi" w:hAnsiTheme="minorHAnsi" w:cstheme="minorHAnsi"/>
        </w:rPr>
        <w:t>xx</w:t>
      </w:r>
      <w:proofErr w:type="spellEnd"/>
      <w:r w:rsidR="008464C7" w:rsidRPr="00EA21D2">
        <w:rPr>
          <w:rFonts w:asciiTheme="minorHAnsi" w:hAnsiTheme="minorHAnsi" w:cstheme="minorHAnsi"/>
        </w:rPr>
        <w:t>/</w:t>
      </w:r>
      <w:r w:rsidR="00495789">
        <w:rPr>
          <w:rFonts w:asciiTheme="minorHAnsi" w:hAnsiTheme="minorHAnsi" w:cstheme="minorHAnsi"/>
        </w:rPr>
        <w:t>x</w:t>
      </w:r>
      <w:r w:rsidR="00EE341B" w:rsidRPr="00EA21D2">
        <w:rPr>
          <w:rFonts w:asciiTheme="minorHAnsi" w:hAnsiTheme="minorHAnsi" w:cstheme="minorHAnsi"/>
        </w:rPr>
        <w:t>.</w:t>
      </w:r>
    </w:p>
    <w:p w14:paraId="6730B394" w14:textId="77777777" w:rsidR="00CA0ED5" w:rsidRDefault="00CA0ED5" w:rsidP="00CA0ED5">
      <w:pPr>
        <w:spacing w:before="120" w:after="120" w:line="21" w:lineRule="atLeast"/>
        <w:ind w:firstLine="567"/>
        <w:rPr>
          <w:rFonts w:asciiTheme="minorHAnsi" w:hAnsiTheme="minorHAnsi" w:cstheme="minorHAnsi"/>
          <w:sz w:val="22"/>
          <w:szCs w:val="22"/>
        </w:rPr>
      </w:pPr>
    </w:p>
    <w:p w14:paraId="298FB84E" w14:textId="07EE9758" w:rsidR="00CA0ED5" w:rsidRPr="00C7215B" w:rsidRDefault="00CA0ED5" w:rsidP="00CA0ED5">
      <w:pPr>
        <w:spacing w:before="120" w:after="120" w:line="21" w:lineRule="atLeast"/>
        <w:ind w:firstLine="567"/>
        <w:rPr>
          <w:rFonts w:asciiTheme="minorHAnsi" w:hAnsiTheme="minorHAnsi" w:cstheme="minorHAnsi"/>
          <w:sz w:val="22"/>
          <w:szCs w:val="22"/>
        </w:rPr>
      </w:pPr>
      <w:r w:rsidRPr="00C7215B">
        <w:rPr>
          <w:rFonts w:asciiTheme="minorHAnsi" w:hAnsiTheme="minorHAnsi" w:cstheme="minorHAnsi"/>
          <w:sz w:val="22"/>
          <w:szCs w:val="22"/>
        </w:rPr>
        <w:t xml:space="preserve">Ve Rtyni v Podkrkonoší dne: 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 xml:space="preserve">V </w:t>
      </w:r>
      <w:r w:rsidRPr="00B01C8A">
        <w:rPr>
          <w:rFonts w:asciiTheme="minorHAnsi" w:hAnsiTheme="minorHAnsi" w:cstheme="minorHAnsi"/>
          <w:sz w:val="22"/>
          <w:szCs w:val="22"/>
          <w:highlight w:val="yellow"/>
        </w:rPr>
        <w:t>…………………………</w:t>
      </w:r>
      <w:r>
        <w:rPr>
          <w:rFonts w:asciiTheme="minorHAnsi" w:hAnsiTheme="minorHAnsi" w:cstheme="minorHAnsi"/>
          <w:sz w:val="22"/>
          <w:szCs w:val="22"/>
        </w:rPr>
        <w:t xml:space="preserve"> dne </w:t>
      </w:r>
      <w:r w:rsidRPr="00B01C8A">
        <w:rPr>
          <w:rFonts w:asciiTheme="minorHAnsi" w:hAnsiTheme="minorHAnsi" w:cstheme="minorHAnsi"/>
          <w:sz w:val="22"/>
          <w:szCs w:val="22"/>
          <w:highlight w:val="yellow"/>
        </w:rPr>
        <w:t>…………………</w:t>
      </w:r>
    </w:p>
    <w:tbl>
      <w:tblPr>
        <w:tblStyle w:val="Mkatabulky"/>
        <w:tblpPr w:leftFromText="141" w:rightFromText="141" w:vertAnchor="text" w:horzAnchor="margin" w:tblpY="702"/>
        <w:tblOverlap w:val="never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16"/>
        <w:gridCol w:w="828"/>
        <w:gridCol w:w="4678"/>
      </w:tblGrid>
      <w:tr w:rsidR="00CA0ED5" w:rsidRPr="00C7215B" w14:paraId="14D54BFE" w14:textId="77777777" w:rsidTr="00CF1F8F">
        <w:tc>
          <w:tcPr>
            <w:tcW w:w="3816" w:type="dxa"/>
            <w:vAlign w:val="center"/>
          </w:tcPr>
          <w:p w14:paraId="099E4F85" w14:textId="77777777" w:rsidR="00CA0ED5" w:rsidRPr="00C7215B" w:rsidRDefault="00CA0ED5" w:rsidP="00CF1F8F">
            <w:pPr>
              <w:pStyle w:val="RTYTabulkazkladntextnasted"/>
              <w:spacing w:before="0" w:after="0" w:line="21" w:lineRule="atLeast"/>
              <w:rPr>
                <w:rFonts w:asciiTheme="minorHAnsi" w:hAnsiTheme="minorHAnsi" w:cstheme="minorHAnsi"/>
                <w:szCs w:val="22"/>
              </w:rPr>
            </w:pPr>
            <w:r w:rsidRPr="00C7215B">
              <w:rPr>
                <w:rFonts w:asciiTheme="minorHAnsi" w:hAnsiTheme="minorHAnsi" w:cstheme="minorHAnsi"/>
                <w:szCs w:val="22"/>
              </w:rPr>
              <w:t>………………………………………</w:t>
            </w:r>
          </w:p>
        </w:tc>
        <w:tc>
          <w:tcPr>
            <w:tcW w:w="828" w:type="dxa"/>
            <w:vAlign w:val="center"/>
          </w:tcPr>
          <w:p w14:paraId="195D6A39" w14:textId="77777777" w:rsidR="00CA0ED5" w:rsidRPr="00C7215B" w:rsidRDefault="00CA0ED5" w:rsidP="00CF1F8F">
            <w:pPr>
              <w:spacing w:before="0" w:after="0" w:line="21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8" w:type="dxa"/>
            <w:vAlign w:val="center"/>
          </w:tcPr>
          <w:p w14:paraId="2FC0DC6F" w14:textId="77777777" w:rsidR="00CA0ED5" w:rsidRPr="00C7215B" w:rsidRDefault="00CA0ED5" w:rsidP="00CF1F8F">
            <w:pPr>
              <w:pStyle w:val="RTYTabulkazkladntextnasted"/>
              <w:spacing w:before="0" w:after="0" w:line="21" w:lineRule="atLeast"/>
              <w:ind w:left="353"/>
              <w:rPr>
                <w:rFonts w:asciiTheme="minorHAnsi" w:hAnsiTheme="minorHAnsi" w:cstheme="minorHAnsi"/>
                <w:szCs w:val="22"/>
              </w:rPr>
            </w:pPr>
            <w:r w:rsidRPr="00C7215B">
              <w:rPr>
                <w:rFonts w:asciiTheme="minorHAnsi" w:hAnsiTheme="minorHAnsi" w:cstheme="minorHAnsi"/>
                <w:szCs w:val="22"/>
              </w:rPr>
              <w:t>…………………………………</w:t>
            </w:r>
            <w:r>
              <w:rPr>
                <w:rFonts w:asciiTheme="minorHAnsi" w:hAnsiTheme="minorHAnsi" w:cstheme="minorHAnsi"/>
                <w:szCs w:val="22"/>
              </w:rPr>
              <w:t>…</w:t>
            </w:r>
          </w:p>
        </w:tc>
      </w:tr>
      <w:tr w:rsidR="00CA0ED5" w:rsidRPr="00C7215B" w14:paraId="68A6FA24" w14:textId="77777777" w:rsidTr="00CF1F8F">
        <w:tc>
          <w:tcPr>
            <w:tcW w:w="3816" w:type="dxa"/>
            <w:vAlign w:val="center"/>
          </w:tcPr>
          <w:p w14:paraId="55D1158E" w14:textId="77777777" w:rsidR="00CA0ED5" w:rsidRDefault="00CA0ED5" w:rsidP="00CF1F8F">
            <w:pPr>
              <w:pStyle w:val="RTYTabulkazkladntextnasted"/>
              <w:spacing w:after="0" w:line="21" w:lineRule="atLeas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Bc. Stanislav Řezníček</w:t>
            </w:r>
            <w:r w:rsidRPr="0076512E">
              <w:rPr>
                <w:rFonts w:asciiTheme="minorHAnsi" w:hAnsiTheme="minorHAnsi" w:cstheme="minorHAnsi"/>
              </w:rPr>
              <w:t xml:space="preserve"> DiS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5134D0F6" w14:textId="77777777" w:rsidR="00CA0ED5" w:rsidRPr="00C7215B" w:rsidRDefault="00CA0ED5" w:rsidP="00CF1F8F">
            <w:pPr>
              <w:pStyle w:val="RTYTabulkazkladntextnasted"/>
              <w:spacing w:before="0" w:after="0" w:line="21" w:lineRule="atLeast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</w:rPr>
              <w:t>Starosta</w:t>
            </w:r>
          </w:p>
        </w:tc>
        <w:tc>
          <w:tcPr>
            <w:tcW w:w="828" w:type="dxa"/>
            <w:vAlign w:val="center"/>
          </w:tcPr>
          <w:p w14:paraId="7241482D" w14:textId="77777777" w:rsidR="00CA0ED5" w:rsidRPr="00C7215B" w:rsidRDefault="00CA0ED5" w:rsidP="00CF1F8F">
            <w:pPr>
              <w:spacing w:before="0" w:after="0" w:line="21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8" w:type="dxa"/>
            <w:vAlign w:val="center"/>
          </w:tcPr>
          <w:p w14:paraId="4D7AEC3E" w14:textId="77777777" w:rsidR="00CA0ED5" w:rsidRPr="00B01C8A" w:rsidRDefault="00CA0ED5" w:rsidP="00CF1F8F">
            <w:pPr>
              <w:pStyle w:val="RTYTabulkazkladntextnasted"/>
              <w:spacing w:before="0" w:after="0" w:line="21" w:lineRule="atLeast"/>
              <w:ind w:left="353"/>
              <w:rPr>
                <w:rFonts w:asciiTheme="minorHAnsi" w:hAnsiTheme="minorHAnsi" w:cstheme="minorHAnsi"/>
                <w:szCs w:val="22"/>
                <w:highlight w:val="yellow"/>
              </w:rPr>
            </w:pPr>
            <w:r w:rsidRPr="00B01C8A">
              <w:rPr>
                <w:rFonts w:asciiTheme="minorHAnsi" w:hAnsiTheme="minorHAnsi" w:cstheme="minorHAnsi"/>
                <w:szCs w:val="22"/>
                <w:highlight w:val="yellow"/>
              </w:rPr>
              <w:t>……………………………………</w:t>
            </w:r>
          </w:p>
          <w:p w14:paraId="7FC5F723" w14:textId="77777777" w:rsidR="00CA0ED5" w:rsidRPr="00C7215B" w:rsidRDefault="00CA0ED5" w:rsidP="00CF1F8F">
            <w:pPr>
              <w:pStyle w:val="RTYTabulkazkladntextnasted"/>
              <w:spacing w:before="0" w:after="0" w:line="21" w:lineRule="atLeast"/>
              <w:ind w:left="353"/>
              <w:rPr>
                <w:rFonts w:asciiTheme="minorHAnsi" w:hAnsiTheme="minorHAnsi" w:cstheme="minorHAnsi"/>
                <w:szCs w:val="22"/>
              </w:rPr>
            </w:pPr>
            <w:r w:rsidRPr="00B01C8A">
              <w:rPr>
                <w:rFonts w:asciiTheme="minorHAnsi" w:hAnsiTheme="minorHAnsi" w:cstheme="minorHAnsi"/>
                <w:szCs w:val="22"/>
                <w:highlight w:val="yellow"/>
              </w:rPr>
              <w:t>……………………………………</w:t>
            </w:r>
          </w:p>
        </w:tc>
      </w:tr>
    </w:tbl>
    <w:p w14:paraId="2672CE90" w14:textId="16E68AD1" w:rsidR="00152826" w:rsidRPr="006F102E" w:rsidRDefault="00152826" w:rsidP="00CA0ED5">
      <w:pPr>
        <w:spacing w:before="480" w:after="480"/>
      </w:pPr>
    </w:p>
    <w:sectPr w:rsidR="00152826" w:rsidRPr="006F102E" w:rsidSect="00CA0ED5">
      <w:headerReference w:type="default" r:id="rId8"/>
      <w:footerReference w:type="default" r:id="rId9"/>
      <w:pgSz w:w="11906" w:h="16838" w:code="9"/>
      <w:pgMar w:top="1418" w:right="1418" w:bottom="1276" w:left="1418" w:header="567" w:footer="51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7B683" w14:textId="77777777" w:rsidR="00013403" w:rsidRDefault="00013403" w:rsidP="00274E2D">
      <w:pPr>
        <w:spacing w:before="0" w:after="0"/>
      </w:pPr>
      <w:r>
        <w:separator/>
      </w:r>
    </w:p>
  </w:endnote>
  <w:endnote w:type="continuationSeparator" w:id="0">
    <w:p w14:paraId="6C742B1C" w14:textId="77777777" w:rsidR="00013403" w:rsidRDefault="00013403" w:rsidP="00274E2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71313714"/>
      <w:docPartObj>
        <w:docPartGallery w:val="Page Numbers (Bottom of Page)"/>
        <w:docPartUnique/>
      </w:docPartObj>
    </w:sdtPr>
    <w:sdtContent>
      <w:p w14:paraId="409CA7BC" w14:textId="77777777" w:rsidR="00274E2D" w:rsidRDefault="00274E2D" w:rsidP="00274E2D">
        <w:pPr>
          <w:pStyle w:val="Zpat"/>
          <w:pBdr>
            <w:top w:val="single" w:sz="4" w:space="1" w:color="auto"/>
          </w:pBdr>
          <w:jc w:val="center"/>
        </w:pPr>
        <w:r>
          <w:t xml:space="preserve">Strana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420E21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298C0" w14:textId="77777777" w:rsidR="00013403" w:rsidRDefault="00013403" w:rsidP="00274E2D">
      <w:pPr>
        <w:spacing w:before="0" w:after="0"/>
      </w:pPr>
      <w:r>
        <w:separator/>
      </w:r>
    </w:p>
  </w:footnote>
  <w:footnote w:type="continuationSeparator" w:id="0">
    <w:p w14:paraId="70B9C133" w14:textId="77777777" w:rsidR="00013403" w:rsidRDefault="00013403" w:rsidP="00274E2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34A88" w14:textId="72F94F9B" w:rsidR="00C851FD" w:rsidRDefault="00C851FD" w:rsidP="00C851FD">
    <w:pPr>
      <w:pStyle w:val="Nzev"/>
      <w:spacing w:after="240"/>
      <w:jc w:val="both"/>
      <w:rPr>
        <w:rFonts w:ascii="Verdana" w:hAnsi="Verdana" w:cs="Calibri"/>
        <w:b w:val="0"/>
        <w:i/>
        <w:sz w:val="18"/>
        <w:szCs w:val="18"/>
      </w:rPr>
    </w:pPr>
    <w:r>
      <w:rPr>
        <w:rFonts w:ascii="Verdana" w:hAnsi="Verdana" w:cs="Calibri"/>
        <w:b w:val="0"/>
        <w:i/>
        <w:sz w:val="18"/>
        <w:szCs w:val="18"/>
      </w:rPr>
      <w:t xml:space="preserve">příloha č. </w:t>
    </w:r>
    <w:r>
      <w:rPr>
        <w:rFonts w:ascii="Verdana" w:hAnsi="Verdana" w:cs="Calibri"/>
        <w:b w:val="0"/>
        <w:i/>
        <w:sz w:val="18"/>
        <w:szCs w:val="18"/>
      </w:rPr>
      <w:t>3</w:t>
    </w:r>
    <w:r>
      <w:rPr>
        <w:rFonts w:ascii="Verdana" w:hAnsi="Verdana" w:cs="Calibri"/>
        <w:b w:val="0"/>
        <w:i/>
        <w:sz w:val="18"/>
        <w:szCs w:val="18"/>
      </w:rPr>
      <w:t xml:space="preserve"> ZD</w:t>
    </w:r>
    <w:r>
      <w:rPr>
        <w:rFonts w:ascii="Verdana" w:hAnsi="Verdana" w:cs="Calibri"/>
        <w:b w:val="0"/>
        <w:bCs w:val="0"/>
        <w:sz w:val="18"/>
        <w:szCs w:val="18"/>
      </w:rPr>
      <w:tab/>
    </w:r>
  </w:p>
  <w:p w14:paraId="110EBC56" w14:textId="77777777" w:rsidR="00C851FD" w:rsidRDefault="00C851F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F395A"/>
    <w:multiLevelType w:val="hybridMultilevel"/>
    <w:tmpl w:val="8E469FFE"/>
    <w:lvl w:ilvl="0" w:tplc="BDC4A6D6">
      <w:start w:val="1"/>
      <w:numFmt w:val="bullet"/>
      <w:pStyle w:val="RTYZnak1tuntext"/>
      <w:lvlText w:val="-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aps w:val="0"/>
        <w:strike w:val="0"/>
        <w:dstrike w:val="0"/>
        <w:vanish w:val="0"/>
        <w:color w:val="auto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B7EEC"/>
    <w:multiLevelType w:val="hybridMultilevel"/>
    <w:tmpl w:val="E0A26824"/>
    <w:lvl w:ilvl="0" w:tplc="0A245AF0">
      <w:start w:val="1"/>
      <w:numFmt w:val="decimal"/>
      <w:pStyle w:val="RTYslo1text"/>
      <w:lvlText w:val="%1."/>
      <w:lvlJc w:val="left"/>
      <w:pPr>
        <w:ind w:left="72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D4D4F"/>
    <w:multiLevelType w:val="multilevel"/>
    <w:tmpl w:val="E33068A4"/>
    <w:lvl w:ilvl="0">
      <w:start w:val="1"/>
      <w:numFmt w:val="decimal"/>
      <w:pStyle w:val="Nadpis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Nadpis3"/>
      <w:lvlText w:val="%1.%2.%3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3">
      <w:start w:val="1"/>
      <w:numFmt w:val="decimal"/>
      <w:pStyle w:val="Nadpis4"/>
      <w:lvlText w:val="%1.%2.%3.%4.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sz w:val="22"/>
        <w:szCs w:val="22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12451DB7"/>
    <w:multiLevelType w:val="hybridMultilevel"/>
    <w:tmpl w:val="7982FCA4"/>
    <w:lvl w:ilvl="0" w:tplc="B57257A8">
      <w:start w:val="1"/>
      <w:numFmt w:val="bullet"/>
      <w:pStyle w:val="RTYZnak2odsazen1tex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 w:val="0"/>
        <w:i w:val="0"/>
        <w:sz w:val="24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D64BCC"/>
    <w:multiLevelType w:val="hybridMultilevel"/>
    <w:tmpl w:val="BBB6ED22"/>
    <w:lvl w:ilvl="0" w:tplc="A7CEF2C6">
      <w:start w:val="1"/>
      <w:numFmt w:val="bullet"/>
      <w:pStyle w:val="RTYZnak2tuntex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D72EF9"/>
    <w:multiLevelType w:val="hybridMultilevel"/>
    <w:tmpl w:val="7284A5BC"/>
    <w:lvl w:ilvl="0" w:tplc="8ADC8A1C">
      <w:start w:val="1"/>
      <w:numFmt w:val="lowerLetter"/>
      <w:pStyle w:val="RTYPsmeno1odsazen2text"/>
      <w:lvlText w:val="%1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5602F9A"/>
    <w:multiLevelType w:val="hybridMultilevel"/>
    <w:tmpl w:val="4FE8CE3E"/>
    <w:lvl w:ilvl="0" w:tplc="6C964128">
      <w:start w:val="1"/>
      <w:numFmt w:val="bullet"/>
      <w:pStyle w:val="RTYTabulkaznak1tuntext"/>
      <w:lvlText w:val="-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aps w:val="0"/>
        <w:strike w:val="0"/>
        <w:dstrike w:val="0"/>
        <w:vanish w:val="0"/>
        <w:color w:val="auto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0A21EA"/>
    <w:multiLevelType w:val="hybridMultilevel"/>
    <w:tmpl w:val="009482CC"/>
    <w:lvl w:ilvl="0" w:tplc="4D807768">
      <w:start w:val="1"/>
      <w:numFmt w:val="decimal"/>
      <w:pStyle w:val="RTYTabulkaslo1tuntext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D045F05"/>
    <w:multiLevelType w:val="hybridMultilevel"/>
    <w:tmpl w:val="37D8A236"/>
    <w:lvl w:ilvl="0" w:tplc="7A64DDE6">
      <w:start w:val="1"/>
      <w:numFmt w:val="decimal"/>
      <w:pStyle w:val="RTYslo2text"/>
      <w:lvlText w:val="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2"/>
        <w:szCs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24A25FE"/>
    <w:multiLevelType w:val="hybridMultilevel"/>
    <w:tmpl w:val="4CD0474A"/>
    <w:lvl w:ilvl="0" w:tplc="3CCCDF46">
      <w:start w:val="1"/>
      <w:numFmt w:val="lowerLetter"/>
      <w:pStyle w:val="RTYPsmeno1tuntext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439629B"/>
    <w:multiLevelType w:val="hybridMultilevel"/>
    <w:tmpl w:val="3ABC8C1A"/>
    <w:lvl w:ilvl="0" w:tplc="638A2302">
      <w:start w:val="1"/>
      <w:numFmt w:val="lowerLetter"/>
      <w:pStyle w:val="RTYTabulkapsmeno2text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45E6DE1"/>
    <w:multiLevelType w:val="hybridMultilevel"/>
    <w:tmpl w:val="5FB8B00C"/>
    <w:lvl w:ilvl="0" w:tplc="09B0E6BC">
      <w:start w:val="1"/>
      <w:numFmt w:val="lowerLetter"/>
      <w:pStyle w:val="RTYTabulkapsmeno1tuntext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173C4B"/>
    <w:multiLevelType w:val="hybridMultilevel"/>
    <w:tmpl w:val="670A8466"/>
    <w:lvl w:ilvl="0" w:tplc="B02AAC30">
      <w:start w:val="1"/>
      <w:numFmt w:val="decimal"/>
      <w:pStyle w:val="RTYslo2odsazen1text"/>
      <w:lvlText w:val="%1)"/>
      <w:lvlJc w:val="left"/>
      <w:pPr>
        <w:tabs>
          <w:tab w:val="num" w:pos="1134"/>
        </w:tabs>
        <w:ind w:left="1134" w:hanging="567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2"/>
        <w:szCs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9326FC9"/>
    <w:multiLevelType w:val="hybridMultilevel"/>
    <w:tmpl w:val="AAD06564"/>
    <w:lvl w:ilvl="0" w:tplc="D4BCBB34">
      <w:start w:val="1"/>
      <w:numFmt w:val="decimal"/>
      <w:pStyle w:val="RTYslo2tuntext"/>
      <w:lvlText w:val="%1)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  <w:caps w:val="0"/>
        <w:strike w:val="0"/>
        <w:dstrike w:val="0"/>
        <w:vanish w:val="0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D7C0766"/>
    <w:multiLevelType w:val="hybridMultilevel"/>
    <w:tmpl w:val="203E4768"/>
    <w:lvl w:ilvl="0" w:tplc="FFD64F58">
      <w:start w:val="1"/>
      <w:numFmt w:val="bullet"/>
      <w:pStyle w:val="RTYZnak2tex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 w:val="0"/>
        <w:i w:val="0"/>
        <w:sz w:val="24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C93E7D"/>
    <w:multiLevelType w:val="hybridMultilevel"/>
    <w:tmpl w:val="9F5E6A8C"/>
    <w:lvl w:ilvl="0" w:tplc="C78CC8AE">
      <w:start w:val="1"/>
      <w:numFmt w:val="bullet"/>
      <w:pStyle w:val="RTYTabulkaznak2tex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1E3794"/>
    <w:multiLevelType w:val="hybridMultilevel"/>
    <w:tmpl w:val="6EDA1606"/>
    <w:lvl w:ilvl="0" w:tplc="152211C8">
      <w:start w:val="1"/>
      <w:numFmt w:val="lowerLetter"/>
      <w:pStyle w:val="RTYPsmeno1text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29A3E75"/>
    <w:multiLevelType w:val="hybridMultilevel"/>
    <w:tmpl w:val="7ED06214"/>
    <w:lvl w:ilvl="0" w:tplc="853A6F4E">
      <w:start w:val="1"/>
      <w:numFmt w:val="decimal"/>
      <w:pStyle w:val="RTYsloobrzku"/>
      <w:lvlText w:val="Obrázek %1. "/>
      <w:lvlJc w:val="center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A14186"/>
    <w:multiLevelType w:val="hybridMultilevel"/>
    <w:tmpl w:val="188C3270"/>
    <w:lvl w:ilvl="0" w:tplc="0B7AA4E6">
      <w:start w:val="1"/>
      <w:numFmt w:val="decimal"/>
      <w:pStyle w:val="RTYTabulkaslo1text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aps w:val="0"/>
        <w:strike w:val="0"/>
        <w:dstrike w:val="0"/>
        <w:vanish w:val="0"/>
        <w:color w:val="auto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1E5F17"/>
    <w:multiLevelType w:val="hybridMultilevel"/>
    <w:tmpl w:val="45D2F1D6"/>
    <w:lvl w:ilvl="0" w:tplc="A4B8BDC4">
      <w:start w:val="1"/>
      <w:numFmt w:val="lowerLetter"/>
      <w:pStyle w:val="RTYPsmeno2text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94523F5"/>
    <w:multiLevelType w:val="hybridMultilevel"/>
    <w:tmpl w:val="3F005E5A"/>
    <w:lvl w:ilvl="0" w:tplc="DEB8F578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710D82"/>
    <w:multiLevelType w:val="hybridMultilevel"/>
    <w:tmpl w:val="42D2E49E"/>
    <w:lvl w:ilvl="0" w:tplc="5C06D97A">
      <w:start w:val="1"/>
      <w:numFmt w:val="bullet"/>
      <w:pStyle w:val="RTYZnak1odsazen2text"/>
      <w:lvlText w:val="-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CB52E6"/>
    <w:multiLevelType w:val="hybridMultilevel"/>
    <w:tmpl w:val="91422EBA"/>
    <w:lvl w:ilvl="0" w:tplc="04ACA070">
      <w:start w:val="1"/>
      <w:numFmt w:val="decimal"/>
      <w:pStyle w:val="RTYslo2odsazen2text"/>
      <w:lvlText w:val="%1)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E7D49DC"/>
    <w:multiLevelType w:val="hybridMultilevel"/>
    <w:tmpl w:val="45F2ABF4"/>
    <w:lvl w:ilvl="0" w:tplc="97FADBC4">
      <w:start w:val="1"/>
      <w:numFmt w:val="bullet"/>
      <w:pStyle w:val="RTYTabulkaznak1text"/>
      <w:lvlText w:val=""/>
      <w:lvlJc w:val="left"/>
      <w:pPr>
        <w:tabs>
          <w:tab w:val="num" w:pos="567"/>
        </w:tabs>
        <w:ind w:left="567" w:hanging="567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3D79D7"/>
    <w:multiLevelType w:val="multilevel"/>
    <w:tmpl w:val="68BA196A"/>
    <w:lvl w:ilvl="0">
      <w:start w:val="1"/>
      <w:numFmt w:val="decimal"/>
      <w:pStyle w:val="RTYslo1tuntext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2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1701"/>
        </w:tabs>
        <w:ind w:left="1701" w:hanging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44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6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88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0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68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07"/>
        </w:tabs>
        <w:ind w:left="4887" w:hanging="1440"/>
      </w:pPr>
      <w:rPr>
        <w:rFonts w:hint="default"/>
      </w:rPr>
    </w:lvl>
  </w:abstractNum>
  <w:abstractNum w:abstractNumId="25" w15:restartNumberingAfterBreak="0">
    <w:nsid w:val="57E9467B"/>
    <w:multiLevelType w:val="hybridMultilevel"/>
    <w:tmpl w:val="B0E02D60"/>
    <w:lvl w:ilvl="0" w:tplc="523C17B4">
      <w:start w:val="1"/>
      <w:numFmt w:val="decimal"/>
      <w:pStyle w:val="RTYslotabulky"/>
      <w:lvlText w:val="Tabulka %1. "/>
      <w:lvlJc w:val="center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052307"/>
    <w:multiLevelType w:val="hybridMultilevel"/>
    <w:tmpl w:val="042EA0D4"/>
    <w:lvl w:ilvl="0" w:tplc="2648EE46">
      <w:start w:val="1"/>
      <w:numFmt w:val="bullet"/>
      <w:pStyle w:val="RTYZnak1text"/>
      <w:lvlText w:val="-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B36860"/>
    <w:multiLevelType w:val="hybridMultilevel"/>
    <w:tmpl w:val="1D546908"/>
    <w:lvl w:ilvl="0" w:tplc="985A1E82">
      <w:start w:val="1"/>
      <w:numFmt w:val="decimal"/>
      <w:pStyle w:val="RTYTabulkaslo2text"/>
      <w:lvlText w:val="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caps w:val="0"/>
        <w:strike w:val="0"/>
        <w:dstrike w:val="0"/>
        <w:vanish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6604779"/>
    <w:multiLevelType w:val="hybridMultilevel"/>
    <w:tmpl w:val="8A6255AC"/>
    <w:lvl w:ilvl="0" w:tplc="49B2835C">
      <w:start w:val="1"/>
      <w:numFmt w:val="lowerLetter"/>
      <w:pStyle w:val="RTYPsmeno1odsazen1text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6D12BE9"/>
    <w:multiLevelType w:val="hybridMultilevel"/>
    <w:tmpl w:val="6B1443A6"/>
    <w:lvl w:ilvl="0" w:tplc="B59A611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0"/>
        <w:szCs w:val="22"/>
        <w:u w:val="none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2F46A8"/>
    <w:multiLevelType w:val="hybridMultilevel"/>
    <w:tmpl w:val="662E6A0A"/>
    <w:lvl w:ilvl="0" w:tplc="A3022C1C">
      <w:start w:val="1"/>
      <w:numFmt w:val="decimal"/>
      <w:pStyle w:val="RTYslo1odsazen1text"/>
      <w:lvlText w:val="%1."/>
      <w:lvlJc w:val="left"/>
      <w:pPr>
        <w:tabs>
          <w:tab w:val="num" w:pos="1134"/>
        </w:tabs>
        <w:ind w:left="1134" w:hanging="567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A4A5CD4"/>
    <w:multiLevelType w:val="hybridMultilevel"/>
    <w:tmpl w:val="C5526820"/>
    <w:lvl w:ilvl="0" w:tplc="3E1E4DC4">
      <w:start w:val="1"/>
      <w:numFmt w:val="lowerLetter"/>
      <w:pStyle w:val="RTYPsmeno2odsazen2text"/>
      <w:lvlText w:val="%1)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CED18B4"/>
    <w:multiLevelType w:val="hybridMultilevel"/>
    <w:tmpl w:val="325E9BCC"/>
    <w:lvl w:ilvl="0" w:tplc="2494AB66">
      <w:start w:val="1"/>
      <w:numFmt w:val="lowerLetter"/>
      <w:pStyle w:val="RTYPsmeno2odsazen1text"/>
      <w:lvlText w:val="%1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0622F7B"/>
    <w:multiLevelType w:val="hybridMultilevel"/>
    <w:tmpl w:val="B3BE02A6"/>
    <w:lvl w:ilvl="0" w:tplc="BA68D12A">
      <w:start w:val="1"/>
      <w:numFmt w:val="decimal"/>
      <w:pStyle w:val="RTYslo1odsazen2text"/>
      <w:lvlText w:val="%1.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1674B7B"/>
    <w:multiLevelType w:val="hybridMultilevel"/>
    <w:tmpl w:val="0354F3E8"/>
    <w:lvl w:ilvl="0" w:tplc="9EC8E29C">
      <w:start w:val="1"/>
      <w:numFmt w:val="decimal"/>
      <w:lvlText w:val="%1."/>
      <w:lvlJc w:val="left"/>
      <w:pPr>
        <w:ind w:left="2484" w:hanging="36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0"/>
        <w:szCs w:val="22"/>
        <w:u w:val="none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3564" w:hanging="360"/>
      </w:pPr>
    </w:lvl>
    <w:lvl w:ilvl="2" w:tplc="0405001B" w:tentative="1">
      <w:start w:val="1"/>
      <w:numFmt w:val="lowerRoman"/>
      <w:lvlText w:val="%3."/>
      <w:lvlJc w:val="right"/>
      <w:pPr>
        <w:ind w:left="4284" w:hanging="180"/>
      </w:pPr>
    </w:lvl>
    <w:lvl w:ilvl="3" w:tplc="0405000F" w:tentative="1">
      <w:start w:val="1"/>
      <w:numFmt w:val="decimal"/>
      <w:lvlText w:val="%4."/>
      <w:lvlJc w:val="left"/>
      <w:pPr>
        <w:ind w:left="5004" w:hanging="360"/>
      </w:pPr>
    </w:lvl>
    <w:lvl w:ilvl="4" w:tplc="04050019" w:tentative="1">
      <w:start w:val="1"/>
      <w:numFmt w:val="lowerLetter"/>
      <w:lvlText w:val="%5."/>
      <w:lvlJc w:val="left"/>
      <w:pPr>
        <w:ind w:left="5724" w:hanging="360"/>
      </w:pPr>
    </w:lvl>
    <w:lvl w:ilvl="5" w:tplc="0405001B" w:tentative="1">
      <w:start w:val="1"/>
      <w:numFmt w:val="lowerRoman"/>
      <w:lvlText w:val="%6."/>
      <w:lvlJc w:val="right"/>
      <w:pPr>
        <w:ind w:left="6444" w:hanging="180"/>
      </w:pPr>
    </w:lvl>
    <w:lvl w:ilvl="6" w:tplc="0405000F" w:tentative="1">
      <w:start w:val="1"/>
      <w:numFmt w:val="decimal"/>
      <w:lvlText w:val="%7."/>
      <w:lvlJc w:val="left"/>
      <w:pPr>
        <w:ind w:left="7164" w:hanging="360"/>
      </w:pPr>
    </w:lvl>
    <w:lvl w:ilvl="7" w:tplc="04050019" w:tentative="1">
      <w:start w:val="1"/>
      <w:numFmt w:val="lowerLetter"/>
      <w:lvlText w:val="%8."/>
      <w:lvlJc w:val="left"/>
      <w:pPr>
        <w:ind w:left="7884" w:hanging="360"/>
      </w:pPr>
    </w:lvl>
    <w:lvl w:ilvl="8" w:tplc="040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35" w15:restartNumberingAfterBreak="0">
    <w:nsid w:val="75AF0F09"/>
    <w:multiLevelType w:val="hybridMultilevel"/>
    <w:tmpl w:val="B288961C"/>
    <w:lvl w:ilvl="0" w:tplc="0FC44462">
      <w:start w:val="1"/>
      <w:numFmt w:val="bullet"/>
      <w:pStyle w:val="RTYZnak2odsazen2tex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 w:val="0"/>
        <w:i w:val="0"/>
        <w:sz w:val="24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286C42"/>
    <w:multiLevelType w:val="hybridMultilevel"/>
    <w:tmpl w:val="2BD85290"/>
    <w:lvl w:ilvl="0" w:tplc="33FEDEFC">
      <w:start w:val="1"/>
      <w:numFmt w:val="lowerLetter"/>
      <w:pStyle w:val="RTYPsmeno2tuntext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C7F702C"/>
    <w:multiLevelType w:val="hybridMultilevel"/>
    <w:tmpl w:val="0E620176"/>
    <w:lvl w:ilvl="0" w:tplc="DEDE9D66">
      <w:start w:val="1"/>
      <w:numFmt w:val="bullet"/>
      <w:pStyle w:val="RTYZnak1odsazen1text"/>
      <w:lvlText w:val="-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33777816">
    <w:abstractNumId w:val="28"/>
  </w:num>
  <w:num w:numId="2" w16cid:durableId="1240410207">
    <w:abstractNumId w:val="5"/>
  </w:num>
  <w:num w:numId="3" w16cid:durableId="594753533">
    <w:abstractNumId w:val="16"/>
  </w:num>
  <w:num w:numId="4" w16cid:durableId="664358932">
    <w:abstractNumId w:val="9"/>
  </w:num>
  <w:num w:numId="5" w16cid:durableId="1834832420">
    <w:abstractNumId w:val="32"/>
  </w:num>
  <w:num w:numId="6" w16cid:durableId="1225752049">
    <w:abstractNumId w:val="19"/>
  </w:num>
  <w:num w:numId="7" w16cid:durableId="1134982700">
    <w:abstractNumId w:val="36"/>
  </w:num>
  <w:num w:numId="8" w16cid:durableId="1871212955">
    <w:abstractNumId w:val="11"/>
  </w:num>
  <w:num w:numId="9" w16cid:durableId="852838476">
    <w:abstractNumId w:val="10"/>
  </w:num>
  <w:num w:numId="10" w16cid:durableId="1373770611">
    <w:abstractNumId w:val="23"/>
  </w:num>
  <w:num w:numId="11" w16cid:durableId="1514371936">
    <w:abstractNumId w:val="6"/>
  </w:num>
  <w:num w:numId="12" w16cid:durableId="1974288219">
    <w:abstractNumId w:val="15"/>
  </w:num>
  <w:num w:numId="13" w16cid:durableId="1372223949">
    <w:abstractNumId w:val="37"/>
  </w:num>
  <w:num w:numId="14" w16cid:durableId="1566061372">
    <w:abstractNumId w:val="21"/>
  </w:num>
  <w:num w:numId="15" w16cid:durableId="527453501">
    <w:abstractNumId w:val="26"/>
  </w:num>
  <w:num w:numId="16" w16cid:durableId="12196537">
    <w:abstractNumId w:val="0"/>
  </w:num>
  <w:num w:numId="17" w16cid:durableId="946698799">
    <w:abstractNumId w:val="3"/>
  </w:num>
  <w:num w:numId="18" w16cid:durableId="438108796">
    <w:abstractNumId w:val="35"/>
  </w:num>
  <w:num w:numId="19" w16cid:durableId="923874551">
    <w:abstractNumId w:val="4"/>
  </w:num>
  <w:num w:numId="20" w16cid:durableId="691078141">
    <w:abstractNumId w:val="18"/>
  </w:num>
  <w:num w:numId="21" w16cid:durableId="742991942">
    <w:abstractNumId w:val="7"/>
  </w:num>
  <w:num w:numId="22" w16cid:durableId="2095055034">
    <w:abstractNumId w:val="27"/>
  </w:num>
  <w:num w:numId="23" w16cid:durableId="2126461853">
    <w:abstractNumId w:val="30"/>
  </w:num>
  <w:num w:numId="24" w16cid:durableId="4208783">
    <w:abstractNumId w:val="33"/>
  </w:num>
  <w:num w:numId="25" w16cid:durableId="1518302397">
    <w:abstractNumId w:val="24"/>
  </w:num>
  <w:num w:numId="26" w16cid:durableId="1885827127">
    <w:abstractNumId w:val="22"/>
  </w:num>
  <w:num w:numId="27" w16cid:durableId="2094663588">
    <w:abstractNumId w:val="13"/>
  </w:num>
  <w:num w:numId="28" w16cid:durableId="139421514">
    <w:abstractNumId w:val="31"/>
  </w:num>
  <w:num w:numId="29" w16cid:durableId="2109807373">
    <w:abstractNumId w:val="14"/>
  </w:num>
  <w:num w:numId="30" w16cid:durableId="768696572">
    <w:abstractNumId w:val="12"/>
  </w:num>
  <w:num w:numId="31" w16cid:durableId="329523526">
    <w:abstractNumId w:val="8"/>
  </w:num>
  <w:num w:numId="32" w16cid:durableId="449052986">
    <w:abstractNumId w:val="2"/>
  </w:num>
  <w:num w:numId="33" w16cid:durableId="1370102879">
    <w:abstractNumId w:val="1"/>
  </w:num>
  <w:num w:numId="34" w16cid:durableId="103116460">
    <w:abstractNumId w:val="25"/>
  </w:num>
  <w:num w:numId="35" w16cid:durableId="388891846">
    <w:abstractNumId w:val="17"/>
  </w:num>
  <w:num w:numId="36" w16cid:durableId="1348024986">
    <w:abstractNumId w:val="20"/>
  </w:num>
  <w:num w:numId="37" w16cid:durableId="404882445">
    <w:abstractNumId w:val="34"/>
  </w:num>
  <w:num w:numId="38" w16cid:durableId="853693268">
    <w:abstractNumId w:val="29"/>
  </w:num>
  <w:num w:numId="39" w16cid:durableId="1926762949">
    <w:abstractNumId w:val="8"/>
    <w:lvlOverride w:ilvl="0">
      <w:startOverride w:val="1"/>
    </w:lvlOverride>
  </w:num>
  <w:num w:numId="40" w16cid:durableId="1871256453">
    <w:abstractNumId w:val="8"/>
    <w:lvlOverride w:ilvl="0">
      <w:startOverride w:val="1"/>
    </w:lvlOverride>
  </w:num>
  <w:num w:numId="41" w16cid:durableId="2045673076">
    <w:abstractNumId w:val="8"/>
    <w:lvlOverride w:ilvl="0">
      <w:startOverride w:val="1"/>
    </w:lvlOverride>
  </w:num>
  <w:num w:numId="42" w16cid:durableId="2013943514">
    <w:abstractNumId w:val="8"/>
  </w:num>
  <w:num w:numId="43" w16cid:durableId="1733119462">
    <w:abstractNumId w:val="8"/>
    <w:lvlOverride w:ilvl="0">
      <w:startOverride w:val="1"/>
    </w:lvlOverride>
  </w:num>
  <w:num w:numId="44" w16cid:durableId="165173245">
    <w:abstractNumId w:val="8"/>
    <w:lvlOverride w:ilvl="0">
      <w:startOverride w:val="1"/>
    </w:lvlOverride>
  </w:num>
  <w:num w:numId="45" w16cid:durableId="1131826522">
    <w:abstractNumId w:val="8"/>
    <w:lvlOverride w:ilvl="0">
      <w:startOverride w:val="1"/>
    </w:lvlOverride>
  </w:num>
  <w:num w:numId="46" w16cid:durableId="954478470">
    <w:abstractNumId w:val="8"/>
    <w:lvlOverride w:ilvl="0">
      <w:startOverride w:val="1"/>
    </w:lvlOverride>
  </w:num>
  <w:num w:numId="47" w16cid:durableId="201480190">
    <w:abstractNumId w:val="8"/>
    <w:lvlOverride w:ilvl="0">
      <w:startOverride w:val="1"/>
    </w:lvlOverride>
  </w:num>
  <w:num w:numId="48" w16cid:durableId="294067716">
    <w:abstractNumId w:val="8"/>
    <w:lvlOverride w:ilvl="0">
      <w:startOverride w:val="1"/>
    </w:lvlOverride>
  </w:num>
  <w:num w:numId="49" w16cid:durableId="1030305463">
    <w:abstractNumId w:val="8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412"/>
    <w:rsid w:val="00013403"/>
    <w:rsid w:val="00017F32"/>
    <w:rsid w:val="00025F5E"/>
    <w:rsid w:val="000377FE"/>
    <w:rsid w:val="00061281"/>
    <w:rsid w:val="000C0F23"/>
    <w:rsid w:val="000D2BD9"/>
    <w:rsid w:val="000D4EA8"/>
    <w:rsid w:val="000F2982"/>
    <w:rsid w:val="00145CA9"/>
    <w:rsid w:val="00152826"/>
    <w:rsid w:val="00156A42"/>
    <w:rsid w:val="001A4A22"/>
    <w:rsid w:val="001D31C1"/>
    <w:rsid w:val="001D5207"/>
    <w:rsid w:val="002068D0"/>
    <w:rsid w:val="00212316"/>
    <w:rsid w:val="0022740B"/>
    <w:rsid w:val="00232D09"/>
    <w:rsid w:val="00270820"/>
    <w:rsid w:val="00271D6F"/>
    <w:rsid w:val="00274E2D"/>
    <w:rsid w:val="00281073"/>
    <w:rsid w:val="00290AD9"/>
    <w:rsid w:val="002C2CBF"/>
    <w:rsid w:val="00315412"/>
    <w:rsid w:val="003170BE"/>
    <w:rsid w:val="00327CFD"/>
    <w:rsid w:val="0035682A"/>
    <w:rsid w:val="00360515"/>
    <w:rsid w:val="0039407C"/>
    <w:rsid w:val="003A1222"/>
    <w:rsid w:val="003E1022"/>
    <w:rsid w:val="003E3596"/>
    <w:rsid w:val="00410C10"/>
    <w:rsid w:val="00420E21"/>
    <w:rsid w:val="004702C8"/>
    <w:rsid w:val="004734E1"/>
    <w:rsid w:val="00495789"/>
    <w:rsid w:val="004A4B46"/>
    <w:rsid w:val="004F04EB"/>
    <w:rsid w:val="005127CF"/>
    <w:rsid w:val="00533145"/>
    <w:rsid w:val="00545E38"/>
    <w:rsid w:val="00564AFD"/>
    <w:rsid w:val="005672EF"/>
    <w:rsid w:val="005850F1"/>
    <w:rsid w:val="005B5314"/>
    <w:rsid w:val="005C62E5"/>
    <w:rsid w:val="005F18E2"/>
    <w:rsid w:val="00610314"/>
    <w:rsid w:val="006138D2"/>
    <w:rsid w:val="00636FE0"/>
    <w:rsid w:val="00637B43"/>
    <w:rsid w:val="00665C6B"/>
    <w:rsid w:val="006739CB"/>
    <w:rsid w:val="0068769F"/>
    <w:rsid w:val="00692A4A"/>
    <w:rsid w:val="00693412"/>
    <w:rsid w:val="006B483A"/>
    <w:rsid w:val="006B6974"/>
    <w:rsid w:val="006F102E"/>
    <w:rsid w:val="00721A91"/>
    <w:rsid w:val="00734396"/>
    <w:rsid w:val="00740A42"/>
    <w:rsid w:val="007463F5"/>
    <w:rsid w:val="00756498"/>
    <w:rsid w:val="007569A9"/>
    <w:rsid w:val="007606B8"/>
    <w:rsid w:val="00776858"/>
    <w:rsid w:val="007A55D3"/>
    <w:rsid w:val="007D0384"/>
    <w:rsid w:val="007F1920"/>
    <w:rsid w:val="0082383E"/>
    <w:rsid w:val="0082556E"/>
    <w:rsid w:val="008313D4"/>
    <w:rsid w:val="00831C4F"/>
    <w:rsid w:val="008464C7"/>
    <w:rsid w:val="008948E6"/>
    <w:rsid w:val="008A3A74"/>
    <w:rsid w:val="008B089C"/>
    <w:rsid w:val="008C6550"/>
    <w:rsid w:val="008C73CA"/>
    <w:rsid w:val="008E19A6"/>
    <w:rsid w:val="008F4193"/>
    <w:rsid w:val="00903AD1"/>
    <w:rsid w:val="00930B9F"/>
    <w:rsid w:val="00931167"/>
    <w:rsid w:val="00973AAB"/>
    <w:rsid w:val="00991BD8"/>
    <w:rsid w:val="009A5AD9"/>
    <w:rsid w:val="009B1221"/>
    <w:rsid w:val="009B12E8"/>
    <w:rsid w:val="009C3A7C"/>
    <w:rsid w:val="009C4886"/>
    <w:rsid w:val="009D073B"/>
    <w:rsid w:val="009E73BC"/>
    <w:rsid w:val="009F0D5E"/>
    <w:rsid w:val="00A01D87"/>
    <w:rsid w:val="00A039C1"/>
    <w:rsid w:val="00A16019"/>
    <w:rsid w:val="00A310C0"/>
    <w:rsid w:val="00A31249"/>
    <w:rsid w:val="00A54DF4"/>
    <w:rsid w:val="00A84689"/>
    <w:rsid w:val="00AA5B40"/>
    <w:rsid w:val="00B041C9"/>
    <w:rsid w:val="00B04BF2"/>
    <w:rsid w:val="00B225B8"/>
    <w:rsid w:val="00B47730"/>
    <w:rsid w:val="00B837B9"/>
    <w:rsid w:val="00B84DE6"/>
    <w:rsid w:val="00BA41E7"/>
    <w:rsid w:val="00BB327A"/>
    <w:rsid w:val="00BC3691"/>
    <w:rsid w:val="00BE30B1"/>
    <w:rsid w:val="00BE5D26"/>
    <w:rsid w:val="00C01EE4"/>
    <w:rsid w:val="00C05512"/>
    <w:rsid w:val="00C16215"/>
    <w:rsid w:val="00C17484"/>
    <w:rsid w:val="00C41576"/>
    <w:rsid w:val="00C70871"/>
    <w:rsid w:val="00C71717"/>
    <w:rsid w:val="00C7215B"/>
    <w:rsid w:val="00C73F43"/>
    <w:rsid w:val="00C851FD"/>
    <w:rsid w:val="00C93253"/>
    <w:rsid w:val="00CA0ED5"/>
    <w:rsid w:val="00CA632C"/>
    <w:rsid w:val="00CA665B"/>
    <w:rsid w:val="00CD4121"/>
    <w:rsid w:val="00CE6704"/>
    <w:rsid w:val="00CF64A1"/>
    <w:rsid w:val="00D17672"/>
    <w:rsid w:val="00D212FA"/>
    <w:rsid w:val="00D21333"/>
    <w:rsid w:val="00D33DA3"/>
    <w:rsid w:val="00D36AF4"/>
    <w:rsid w:val="00D80B95"/>
    <w:rsid w:val="00DB04CE"/>
    <w:rsid w:val="00DB1654"/>
    <w:rsid w:val="00DD6AC8"/>
    <w:rsid w:val="00DE1FF0"/>
    <w:rsid w:val="00E13ADB"/>
    <w:rsid w:val="00E14CC3"/>
    <w:rsid w:val="00E23474"/>
    <w:rsid w:val="00E2349D"/>
    <w:rsid w:val="00E26152"/>
    <w:rsid w:val="00E27160"/>
    <w:rsid w:val="00E32FC8"/>
    <w:rsid w:val="00E47EA9"/>
    <w:rsid w:val="00E53F0C"/>
    <w:rsid w:val="00EA21D2"/>
    <w:rsid w:val="00EA2AC0"/>
    <w:rsid w:val="00EE341B"/>
    <w:rsid w:val="00EF4AD1"/>
    <w:rsid w:val="00F25CBB"/>
    <w:rsid w:val="00F30F1A"/>
    <w:rsid w:val="00F409E4"/>
    <w:rsid w:val="00F530DC"/>
    <w:rsid w:val="00F63016"/>
    <w:rsid w:val="00F70E6B"/>
    <w:rsid w:val="00F8464F"/>
    <w:rsid w:val="00F90379"/>
    <w:rsid w:val="00FA12BD"/>
    <w:rsid w:val="00FD763C"/>
    <w:rsid w:val="00FE259D"/>
    <w:rsid w:val="00FE6FEF"/>
    <w:rsid w:val="00FF1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DE47AE"/>
  <w15:docId w15:val="{72B28485-E1DD-4180-92C2-3EAB5B95B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93412"/>
    <w:pPr>
      <w:spacing w:before="200" w:after="200"/>
    </w:pPr>
    <w:rPr>
      <w:sz w:val="24"/>
      <w:szCs w:val="24"/>
    </w:rPr>
  </w:style>
  <w:style w:type="paragraph" w:styleId="Nadpis1">
    <w:name w:val="heading 1"/>
    <w:basedOn w:val="RTYText"/>
    <w:qFormat/>
    <w:rsid w:val="00C71717"/>
    <w:pPr>
      <w:keepNext/>
      <w:numPr>
        <w:numId w:val="32"/>
      </w:numPr>
      <w:spacing w:before="240" w:after="360"/>
      <w:outlineLvl w:val="0"/>
    </w:pPr>
    <w:rPr>
      <w:rFonts w:cs="Arial"/>
      <w:b/>
      <w:bCs/>
      <w:kern w:val="32"/>
      <w:sz w:val="24"/>
      <w:szCs w:val="24"/>
    </w:rPr>
  </w:style>
  <w:style w:type="paragraph" w:styleId="Nadpis2">
    <w:name w:val="heading 2"/>
    <w:basedOn w:val="RTYText"/>
    <w:next w:val="Normln"/>
    <w:qFormat/>
    <w:rsid w:val="00C71717"/>
    <w:pPr>
      <w:keepNext/>
      <w:numPr>
        <w:ilvl w:val="1"/>
        <w:numId w:val="32"/>
      </w:numPr>
      <w:spacing w:before="240" w:after="240"/>
      <w:outlineLvl w:val="1"/>
    </w:pPr>
    <w:rPr>
      <w:rFonts w:cs="Arial"/>
      <w:b/>
      <w:bCs/>
      <w:iCs/>
    </w:rPr>
  </w:style>
  <w:style w:type="paragraph" w:styleId="Nadpis3">
    <w:name w:val="heading 3"/>
    <w:basedOn w:val="RTYText"/>
    <w:next w:val="Normln"/>
    <w:qFormat/>
    <w:rsid w:val="00C71717"/>
    <w:pPr>
      <w:keepNext/>
      <w:numPr>
        <w:ilvl w:val="2"/>
        <w:numId w:val="32"/>
      </w:numPr>
      <w:spacing w:before="240" w:after="240"/>
      <w:outlineLvl w:val="2"/>
    </w:pPr>
    <w:rPr>
      <w:rFonts w:cs="Arial"/>
      <w:b/>
      <w:bCs/>
    </w:rPr>
  </w:style>
  <w:style w:type="paragraph" w:styleId="Nadpis4">
    <w:name w:val="heading 4"/>
    <w:basedOn w:val="Normln"/>
    <w:next w:val="Normln"/>
    <w:qFormat/>
    <w:rsid w:val="00C71717"/>
    <w:pPr>
      <w:keepNext/>
      <w:numPr>
        <w:ilvl w:val="3"/>
        <w:numId w:val="32"/>
      </w:numPr>
      <w:spacing w:before="240" w:after="240"/>
      <w:outlineLvl w:val="3"/>
    </w:pPr>
    <w:rPr>
      <w:rFonts w:ascii="Arial" w:hAnsi="Arial"/>
      <w:b/>
      <w:bCs/>
      <w:sz w:val="22"/>
      <w:szCs w:val="22"/>
    </w:rPr>
  </w:style>
  <w:style w:type="paragraph" w:styleId="Nadpis5">
    <w:name w:val="heading 5"/>
    <w:basedOn w:val="Normln"/>
    <w:next w:val="Normln"/>
    <w:qFormat/>
    <w:rsid w:val="00C71717"/>
    <w:pPr>
      <w:numPr>
        <w:ilvl w:val="4"/>
        <w:numId w:val="32"/>
      </w:numPr>
      <w:spacing w:before="240" w:after="60"/>
      <w:outlineLvl w:val="4"/>
    </w:pPr>
    <w:rPr>
      <w:bCs/>
      <w:iCs/>
      <w:szCs w:val="26"/>
    </w:rPr>
  </w:style>
  <w:style w:type="paragraph" w:styleId="Nadpis6">
    <w:name w:val="heading 6"/>
    <w:basedOn w:val="Normln"/>
    <w:next w:val="Normln"/>
    <w:qFormat/>
    <w:rsid w:val="00C71717"/>
    <w:pPr>
      <w:numPr>
        <w:ilvl w:val="5"/>
        <w:numId w:val="32"/>
      </w:numPr>
      <w:spacing w:before="240" w:after="60"/>
      <w:outlineLvl w:val="5"/>
    </w:pPr>
    <w:rPr>
      <w:bCs/>
      <w:szCs w:val="22"/>
    </w:rPr>
  </w:style>
  <w:style w:type="paragraph" w:styleId="Nadpis7">
    <w:name w:val="heading 7"/>
    <w:basedOn w:val="Normln"/>
    <w:next w:val="Normln"/>
    <w:qFormat/>
    <w:rsid w:val="00C71717"/>
    <w:pPr>
      <w:numPr>
        <w:ilvl w:val="6"/>
        <w:numId w:val="32"/>
      </w:numPr>
      <w:spacing w:before="240" w:after="60"/>
      <w:outlineLvl w:val="6"/>
    </w:pPr>
  </w:style>
  <w:style w:type="paragraph" w:styleId="Nadpis8">
    <w:name w:val="heading 8"/>
    <w:basedOn w:val="Normln"/>
    <w:next w:val="Normln"/>
    <w:qFormat/>
    <w:rsid w:val="00C71717"/>
    <w:pPr>
      <w:numPr>
        <w:ilvl w:val="7"/>
        <w:numId w:val="32"/>
      </w:numPr>
      <w:spacing w:before="240" w:after="60"/>
      <w:outlineLvl w:val="7"/>
    </w:pPr>
    <w:rPr>
      <w:iCs/>
    </w:rPr>
  </w:style>
  <w:style w:type="paragraph" w:styleId="Nadpis9">
    <w:name w:val="heading 9"/>
    <w:basedOn w:val="Normln"/>
    <w:next w:val="Normln"/>
    <w:qFormat/>
    <w:rsid w:val="00C71717"/>
    <w:pPr>
      <w:numPr>
        <w:ilvl w:val="8"/>
        <w:numId w:val="32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RTYText">
    <w:name w:val="RTY  Text"/>
    <w:rsid w:val="00EF4AD1"/>
    <w:pPr>
      <w:widowControl w:val="0"/>
      <w:jc w:val="both"/>
    </w:pPr>
    <w:rPr>
      <w:rFonts w:ascii="Arial" w:hAnsi="Arial"/>
      <w:sz w:val="22"/>
      <w:szCs w:val="22"/>
    </w:rPr>
  </w:style>
  <w:style w:type="paragraph" w:customStyle="1" w:styleId="RTYPsmeno1odsazen1text">
    <w:name w:val="RTY  Písmeno1 odsazený1 text"/>
    <w:basedOn w:val="RTYText"/>
    <w:pPr>
      <w:numPr>
        <w:numId w:val="1"/>
      </w:numPr>
      <w:tabs>
        <w:tab w:val="clear" w:pos="1134"/>
        <w:tab w:val="num" w:pos="360"/>
      </w:tabs>
      <w:spacing w:after="120"/>
      <w:ind w:left="0" w:firstLine="0"/>
    </w:pPr>
  </w:style>
  <w:style w:type="paragraph" w:customStyle="1" w:styleId="RTYTabulkazkladntext">
    <w:name w:val="RTY  Tabulka základní text"/>
    <w:basedOn w:val="RTYTabulkatext"/>
  </w:style>
  <w:style w:type="paragraph" w:customStyle="1" w:styleId="RTYTabulkatext">
    <w:name w:val="RTY  Tabulka text"/>
    <w:qFormat/>
    <w:rsid w:val="00C70871"/>
    <w:pPr>
      <w:spacing w:before="40" w:after="40"/>
    </w:pPr>
    <w:rPr>
      <w:rFonts w:ascii="Arial" w:hAnsi="Arial" w:cs="Arial"/>
      <w:bCs/>
      <w:kern w:val="32"/>
      <w:sz w:val="22"/>
      <w:szCs w:val="24"/>
    </w:rPr>
  </w:style>
  <w:style w:type="paragraph" w:customStyle="1" w:styleId="RTYZkladntextodsazendek">
    <w:name w:val="RTY  Základní text odsazený řádek"/>
    <w:basedOn w:val="RTYText"/>
    <w:pPr>
      <w:spacing w:after="120"/>
      <w:ind w:firstLine="567"/>
    </w:pPr>
  </w:style>
  <w:style w:type="paragraph" w:styleId="Zkladntext">
    <w:name w:val="Body Text"/>
    <w:basedOn w:val="RTYText"/>
    <w:next w:val="RTYText"/>
    <w:pPr>
      <w:spacing w:after="120"/>
    </w:pPr>
    <w:rPr>
      <w:bCs/>
      <w:lang w:eastAsia="en-US"/>
    </w:rPr>
  </w:style>
  <w:style w:type="paragraph" w:styleId="Obsah1">
    <w:name w:val="toc 1"/>
    <w:basedOn w:val="Normln"/>
    <w:next w:val="Normln"/>
    <w:semiHidden/>
    <w:rsid w:val="005672EF"/>
    <w:pPr>
      <w:tabs>
        <w:tab w:val="left" w:pos="567"/>
        <w:tab w:val="right" w:leader="dot" w:pos="9060"/>
      </w:tabs>
      <w:spacing w:before="120"/>
    </w:pPr>
    <w:rPr>
      <w:b/>
      <w:noProof/>
    </w:rPr>
  </w:style>
  <w:style w:type="paragraph" w:customStyle="1" w:styleId="RTYslo2text">
    <w:name w:val="RTY  Číslo2 text"/>
    <w:basedOn w:val="RTYText"/>
    <w:rsid w:val="00E27160"/>
    <w:pPr>
      <w:numPr>
        <w:numId w:val="31"/>
      </w:numPr>
      <w:spacing w:after="120"/>
    </w:pPr>
  </w:style>
  <w:style w:type="paragraph" w:styleId="Obsah3">
    <w:name w:val="toc 3"/>
    <w:basedOn w:val="Normln"/>
    <w:next w:val="Normln"/>
    <w:semiHidden/>
    <w:rsid w:val="005672EF"/>
    <w:pPr>
      <w:tabs>
        <w:tab w:val="left" w:pos="1134"/>
        <w:tab w:val="right" w:leader="dot" w:pos="9060"/>
      </w:tabs>
      <w:spacing w:after="40"/>
      <w:ind w:left="482"/>
    </w:pPr>
  </w:style>
  <w:style w:type="paragraph" w:customStyle="1" w:styleId="RTYPsmeno1text">
    <w:name w:val="RTY  Písmeno1 text"/>
    <w:basedOn w:val="RTYText"/>
    <w:pPr>
      <w:numPr>
        <w:numId w:val="3"/>
      </w:numPr>
      <w:spacing w:after="120"/>
    </w:pPr>
  </w:style>
  <w:style w:type="paragraph" w:customStyle="1" w:styleId="RTYPsmeno2text">
    <w:name w:val="RTY  Písmeno2 text"/>
    <w:basedOn w:val="RTYText"/>
    <w:pPr>
      <w:numPr>
        <w:numId w:val="6"/>
      </w:numPr>
      <w:spacing w:after="120"/>
    </w:pPr>
  </w:style>
  <w:style w:type="paragraph" w:customStyle="1" w:styleId="RTYZnak1text">
    <w:name w:val="RTY  Znak1 text"/>
    <w:basedOn w:val="RTYText"/>
    <w:pPr>
      <w:numPr>
        <w:numId w:val="15"/>
      </w:numPr>
      <w:spacing w:after="120"/>
    </w:pPr>
  </w:style>
  <w:style w:type="paragraph" w:customStyle="1" w:styleId="RTYZnak2text">
    <w:name w:val="RTY  Znak2 text"/>
    <w:basedOn w:val="RTYText"/>
    <w:rsid w:val="00EF4AD1"/>
    <w:pPr>
      <w:numPr>
        <w:numId w:val="29"/>
      </w:numPr>
      <w:spacing w:after="120"/>
    </w:pPr>
  </w:style>
  <w:style w:type="paragraph" w:customStyle="1" w:styleId="RTYOdsazen1text">
    <w:name w:val="RTY  Odsazený1 text"/>
    <w:basedOn w:val="RTYText"/>
    <w:pPr>
      <w:spacing w:after="120"/>
      <w:ind w:left="567"/>
    </w:pPr>
  </w:style>
  <w:style w:type="paragraph" w:customStyle="1" w:styleId="RTYOdsazen2text">
    <w:name w:val="RTY  Odsazený2 text"/>
    <w:basedOn w:val="RTYText"/>
    <w:pPr>
      <w:spacing w:after="120"/>
      <w:ind w:left="1134"/>
    </w:pPr>
  </w:style>
  <w:style w:type="paragraph" w:customStyle="1" w:styleId="RTYOdsazen3text">
    <w:name w:val="RTY  Odsazený3 text"/>
    <w:basedOn w:val="RTYText"/>
    <w:pPr>
      <w:spacing w:after="120"/>
      <w:ind w:left="1701"/>
    </w:pPr>
  </w:style>
  <w:style w:type="paragraph" w:customStyle="1" w:styleId="RTYPodtrentext">
    <w:name w:val="RTY  Podtržený text"/>
    <w:basedOn w:val="RTYText"/>
    <w:pPr>
      <w:spacing w:after="120"/>
    </w:pPr>
    <w:rPr>
      <w:u w:val="single"/>
    </w:rPr>
  </w:style>
  <w:style w:type="paragraph" w:customStyle="1" w:styleId="RTYZnak1odsazen1text">
    <w:name w:val="RTY  Znak1 odsazený1 text"/>
    <w:basedOn w:val="RTYText"/>
    <w:pPr>
      <w:numPr>
        <w:numId w:val="13"/>
      </w:numPr>
      <w:spacing w:after="120"/>
    </w:pPr>
  </w:style>
  <w:style w:type="character" w:customStyle="1" w:styleId="Standardnpsmo">
    <w:name w:val="Standardní písmo"/>
    <w:rsid w:val="00C73F43"/>
    <w:rPr>
      <w:rFonts w:ascii="Times New Roman" w:hAnsi="Times New Roman"/>
      <w:dstrike w:val="0"/>
      <w:color w:val="auto"/>
      <w:sz w:val="24"/>
      <w:szCs w:val="24"/>
      <w:u w:val="none"/>
      <w:vertAlign w:val="baseline"/>
      <w:lang w:val="cs-CZ"/>
    </w:rPr>
  </w:style>
  <w:style w:type="paragraph" w:customStyle="1" w:styleId="RTYTunproloentext">
    <w:name w:val="RTY  Tučný proložený text"/>
    <w:basedOn w:val="RTYText"/>
    <w:pPr>
      <w:spacing w:after="120"/>
    </w:pPr>
    <w:rPr>
      <w:b/>
      <w:spacing w:val="60"/>
    </w:rPr>
  </w:style>
  <w:style w:type="paragraph" w:customStyle="1" w:styleId="RTYZnak2odsazen1text">
    <w:name w:val="RTY  Znak2 odsazený1 text"/>
    <w:basedOn w:val="RTYText"/>
    <w:pPr>
      <w:numPr>
        <w:numId w:val="17"/>
      </w:numPr>
      <w:spacing w:after="120"/>
    </w:pPr>
  </w:style>
  <w:style w:type="paragraph" w:customStyle="1" w:styleId="RTYZnak1odsazen2text">
    <w:name w:val="RTY  Znak1 odsazený2 text"/>
    <w:basedOn w:val="RTYText"/>
    <w:pPr>
      <w:numPr>
        <w:numId w:val="14"/>
      </w:numPr>
      <w:spacing w:after="120"/>
    </w:pPr>
  </w:style>
  <w:style w:type="paragraph" w:customStyle="1" w:styleId="RTYPsmeno1odsazen2text">
    <w:name w:val="RTY  Písmeno1 odsazený2 text"/>
    <w:basedOn w:val="RTYText"/>
    <w:pPr>
      <w:numPr>
        <w:numId w:val="2"/>
      </w:numPr>
      <w:spacing w:after="120"/>
    </w:pPr>
  </w:style>
  <w:style w:type="paragraph" w:customStyle="1" w:styleId="RTYPsmeno2odsazen1text">
    <w:name w:val="RTY  Písmeno2 odsazený1 text"/>
    <w:basedOn w:val="RTYText"/>
    <w:pPr>
      <w:numPr>
        <w:numId w:val="5"/>
      </w:numPr>
      <w:spacing w:after="120"/>
    </w:pPr>
  </w:style>
  <w:style w:type="paragraph" w:styleId="Obsah2">
    <w:name w:val="toc 2"/>
    <w:basedOn w:val="Normln"/>
    <w:next w:val="Normln"/>
    <w:semiHidden/>
    <w:rsid w:val="005672EF"/>
    <w:pPr>
      <w:tabs>
        <w:tab w:val="left" w:pos="960"/>
        <w:tab w:val="right" w:leader="dot" w:pos="9060"/>
      </w:tabs>
      <w:spacing w:before="80"/>
      <w:ind w:left="238"/>
    </w:pPr>
    <w:rPr>
      <w:b/>
    </w:rPr>
  </w:style>
  <w:style w:type="paragraph" w:customStyle="1" w:styleId="RTYOdsazen1tuntext">
    <w:name w:val="RTY  Odsazený1 tučný text"/>
    <w:basedOn w:val="RTYText"/>
    <w:pPr>
      <w:spacing w:after="120"/>
      <w:ind w:left="567"/>
    </w:pPr>
    <w:rPr>
      <w:b/>
    </w:rPr>
  </w:style>
  <w:style w:type="paragraph" w:customStyle="1" w:styleId="RTYOdsazen1kurzvatext">
    <w:name w:val="RTY Odsazený1 kurzíva text"/>
    <w:basedOn w:val="RTYKurzvatext"/>
    <w:rsid w:val="008313D4"/>
  </w:style>
  <w:style w:type="paragraph" w:customStyle="1" w:styleId="RTYKurzvatext">
    <w:name w:val="RTY  Kurzíva text"/>
    <w:basedOn w:val="RTYText"/>
    <w:pPr>
      <w:spacing w:after="120"/>
    </w:pPr>
    <w:rPr>
      <w:i/>
    </w:rPr>
  </w:style>
  <w:style w:type="paragraph" w:customStyle="1" w:styleId="RTYOdsazen1podtrentext">
    <w:name w:val="RTY  Odsazený1 podtržený text"/>
    <w:basedOn w:val="RTYText"/>
    <w:pPr>
      <w:spacing w:after="120"/>
      <w:ind w:left="567"/>
    </w:pPr>
    <w:rPr>
      <w:u w:val="single"/>
    </w:rPr>
  </w:style>
  <w:style w:type="paragraph" w:customStyle="1" w:styleId="RTYOdsazen1tunproloentext">
    <w:name w:val="RTY  Odsazený1 tučný proložený text"/>
    <w:basedOn w:val="RTYText"/>
    <w:pPr>
      <w:spacing w:after="120"/>
      <w:ind w:left="567"/>
    </w:pPr>
    <w:rPr>
      <w:b/>
      <w:spacing w:val="60"/>
    </w:rPr>
  </w:style>
  <w:style w:type="paragraph" w:customStyle="1" w:styleId="RTYPsmeno2odsazen2text">
    <w:name w:val="RTY  Písmeno2 odsazený2 text"/>
    <w:basedOn w:val="RTYText"/>
    <w:rsid w:val="00C05512"/>
    <w:pPr>
      <w:numPr>
        <w:numId w:val="28"/>
      </w:numPr>
      <w:spacing w:after="120"/>
    </w:pPr>
  </w:style>
  <w:style w:type="paragraph" w:customStyle="1" w:styleId="RTYZnak2odsazen2text">
    <w:name w:val="RTY  Znak2 odsazený2 text"/>
    <w:basedOn w:val="RTYText"/>
    <w:pPr>
      <w:numPr>
        <w:numId w:val="18"/>
      </w:numPr>
      <w:spacing w:after="120"/>
    </w:pPr>
  </w:style>
  <w:style w:type="paragraph" w:customStyle="1" w:styleId="RTYslo1odsazen1text">
    <w:name w:val="RTY  Číslo1 odsazený1 text"/>
    <w:basedOn w:val="RTYText"/>
    <w:rsid w:val="00C73F43"/>
    <w:pPr>
      <w:numPr>
        <w:numId w:val="23"/>
      </w:numPr>
      <w:spacing w:after="120"/>
    </w:pPr>
  </w:style>
  <w:style w:type="paragraph" w:customStyle="1" w:styleId="RTYslo1odsazen2text">
    <w:name w:val="RTY  Číslo1 odsazený2 text"/>
    <w:basedOn w:val="RTYText"/>
    <w:next w:val="RTYslo1odsazen1text"/>
    <w:rsid w:val="00C73F43"/>
    <w:pPr>
      <w:numPr>
        <w:numId w:val="24"/>
      </w:numPr>
      <w:spacing w:after="120"/>
    </w:pPr>
  </w:style>
  <w:style w:type="paragraph" w:customStyle="1" w:styleId="RTYslo2odsazen1text">
    <w:name w:val="RTY  Číslo2 odsazený1 text"/>
    <w:basedOn w:val="RTYText"/>
    <w:rsid w:val="00025F5E"/>
    <w:pPr>
      <w:numPr>
        <w:numId w:val="30"/>
      </w:numPr>
      <w:spacing w:after="120"/>
    </w:pPr>
  </w:style>
  <w:style w:type="paragraph" w:customStyle="1" w:styleId="RTYslo2odsazen2text">
    <w:name w:val="RTY  Číslo2 odsazený2 text"/>
    <w:basedOn w:val="RTYText"/>
    <w:rsid w:val="00C73F43"/>
    <w:pPr>
      <w:numPr>
        <w:numId w:val="26"/>
      </w:numPr>
      <w:spacing w:after="120"/>
    </w:pPr>
  </w:style>
  <w:style w:type="paragraph" w:customStyle="1" w:styleId="RTYKurzvatextnasted">
    <w:name w:val="RTY  Kurzíva text na střed"/>
    <w:basedOn w:val="RTYText"/>
    <w:pPr>
      <w:spacing w:after="120"/>
      <w:jc w:val="center"/>
    </w:pPr>
    <w:rPr>
      <w:i/>
    </w:rPr>
  </w:style>
  <w:style w:type="paragraph" w:customStyle="1" w:styleId="RTYTabulkazkladntextnasted">
    <w:name w:val="RTY  Tabulka základní text na střed"/>
    <w:basedOn w:val="RTYTabulkatext"/>
    <w:pPr>
      <w:jc w:val="center"/>
    </w:pPr>
  </w:style>
  <w:style w:type="paragraph" w:customStyle="1" w:styleId="RTYPodtren">
    <w:name w:val="RTY  Podtržení"/>
    <w:basedOn w:val="RTYText"/>
    <w:pPr>
      <w:pBdr>
        <w:bottom w:val="single" w:sz="4" w:space="1" w:color="auto"/>
      </w:pBdr>
    </w:pPr>
    <w:rPr>
      <w:sz w:val="18"/>
    </w:rPr>
  </w:style>
  <w:style w:type="paragraph" w:customStyle="1" w:styleId="RTYTabulkazkladntextvpravo">
    <w:name w:val="RTY  Tabulka základní text vpravo"/>
    <w:basedOn w:val="RTYTabulkatext"/>
    <w:pPr>
      <w:jc w:val="right"/>
    </w:pPr>
  </w:style>
  <w:style w:type="paragraph" w:customStyle="1" w:styleId="RTYTuntextnasted">
    <w:name w:val="RTY  Tučný text na střed"/>
    <w:basedOn w:val="RTYText"/>
    <w:pPr>
      <w:spacing w:before="120" w:after="120"/>
      <w:jc w:val="center"/>
    </w:pPr>
    <w:rPr>
      <w:b/>
    </w:rPr>
  </w:style>
  <w:style w:type="paragraph" w:customStyle="1" w:styleId="RTYTabulkatuntextnasted">
    <w:name w:val="RTY  Tabulka tučný text na střed"/>
    <w:basedOn w:val="RTYTabulkatext"/>
    <w:pPr>
      <w:jc w:val="center"/>
    </w:pPr>
    <w:rPr>
      <w:b/>
    </w:rPr>
  </w:style>
  <w:style w:type="paragraph" w:customStyle="1" w:styleId="RTYTabulkatuntext">
    <w:name w:val="RTY  Tabulka tučný text"/>
    <w:basedOn w:val="RTYTabulkatext"/>
    <w:rPr>
      <w:b/>
    </w:rPr>
  </w:style>
  <w:style w:type="paragraph" w:customStyle="1" w:styleId="RTYTunproloentextnasted">
    <w:name w:val="RTY  Tučný proložený text na střed"/>
    <w:basedOn w:val="RTYText"/>
    <w:pPr>
      <w:spacing w:before="120" w:after="120"/>
      <w:jc w:val="center"/>
    </w:pPr>
    <w:rPr>
      <w:b/>
      <w:spacing w:val="60"/>
    </w:rPr>
  </w:style>
  <w:style w:type="paragraph" w:customStyle="1" w:styleId="RTYTabulkapsmeno1text">
    <w:name w:val="RTY  Tabulka písmeno1 text"/>
    <w:basedOn w:val="RTYTabulkatext"/>
    <w:rsid w:val="00CD4121"/>
  </w:style>
  <w:style w:type="paragraph" w:customStyle="1" w:styleId="RTYTuntext">
    <w:name w:val="RTY  Tučný text"/>
    <w:basedOn w:val="RTYText"/>
    <w:pPr>
      <w:spacing w:after="120"/>
    </w:pPr>
    <w:rPr>
      <w:b/>
      <w:snapToGrid w:val="0"/>
    </w:rPr>
  </w:style>
  <w:style w:type="paragraph" w:customStyle="1" w:styleId="RTYTabulkatuntextvpravo">
    <w:name w:val="RTY  Tabulka tučný text vpravo"/>
    <w:basedOn w:val="RTYTabulkatext"/>
    <w:pPr>
      <w:jc w:val="right"/>
    </w:pPr>
    <w:rPr>
      <w:b/>
    </w:rPr>
  </w:style>
  <w:style w:type="paragraph" w:customStyle="1" w:styleId="RTYZkladntextnasted">
    <w:name w:val="RTY  Základní text na střed"/>
    <w:basedOn w:val="RTYText"/>
    <w:pPr>
      <w:spacing w:before="120" w:after="120"/>
      <w:jc w:val="center"/>
    </w:pPr>
    <w:rPr>
      <w:snapToGrid w:val="0"/>
    </w:rPr>
  </w:style>
  <w:style w:type="paragraph" w:customStyle="1" w:styleId="RTYTunkurzvatextnasted">
    <w:name w:val="RTY Tučný kurzíva text na střed"/>
    <w:basedOn w:val="RTYText"/>
    <w:pPr>
      <w:spacing w:after="120"/>
      <w:jc w:val="center"/>
    </w:pPr>
    <w:rPr>
      <w:rFonts w:cs="Arial"/>
      <w:b/>
      <w:i/>
    </w:rPr>
  </w:style>
  <w:style w:type="paragraph" w:customStyle="1" w:styleId="RTYTabulkapsmeno2text">
    <w:name w:val="RTY  Tabulka písmeno2 text"/>
    <w:basedOn w:val="RTYTabulkatext"/>
    <w:pPr>
      <w:numPr>
        <w:numId w:val="9"/>
      </w:numPr>
    </w:pPr>
  </w:style>
  <w:style w:type="paragraph" w:customStyle="1" w:styleId="RTYTunpodtrentext">
    <w:name w:val="RTY  Tučný podtržený text"/>
    <w:basedOn w:val="RTYText"/>
    <w:pPr>
      <w:spacing w:after="120"/>
    </w:pPr>
    <w:rPr>
      <w:b/>
      <w:u w:val="single"/>
    </w:rPr>
  </w:style>
  <w:style w:type="paragraph" w:customStyle="1" w:styleId="RTYslo1tuntext">
    <w:name w:val="RTY  Číslo1 tučný text"/>
    <w:basedOn w:val="RTYText"/>
    <w:rsid w:val="00C73F43"/>
    <w:pPr>
      <w:numPr>
        <w:numId w:val="25"/>
      </w:numPr>
      <w:spacing w:after="120"/>
    </w:pPr>
    <w:rPr>
      <w:b/>
    </w:rPr>
  </w:style>
  <w:style w:type="paragraph" w:customStyle="1" w:styleId="RTYPodtrentextnasted">
    <w:name w:val="RTY  Podtržený text na střed"/>
    <w:basedOn w:val="RTYText"/>
    <w:pPr>
      <w:spacing w:after="120"/>
      <w:jc w:val="center"/>
    </w:pPr>
    <w:rPr>
      <w:u w:val="single"/>
    </w:rPr>
  </w:style>
  <w:style w:type="paragraph" w:customStyle="1" w:styleId="RTYProloentext">
    <w:name w:val="RTY  Proložený text"/>
    <w:basedOn w:val="RTYText"/>
    <w:pPr>
      <w:spacing w:after="120"/>
    </w:pPr>
    <w:rPr>
      <w:spacing w:val="60"/>
    </w:rPr>
  </w:style>
  <w:style w:type="paragraph" w:customStyle="1" w:styleId="RTYProloentextnasted">
    <w:name w:val="RTY  Proložený text na střed"/>
    <w:basedOn w:val="RTYText"/>
    <w:pPr>
      <w:spacing w:after="120"/>
      <w:jc w:val="center"/>
    </w:pPr>
    <w:rPr>
      <w:spacing w:val="60"/>
    </w:rPr>
  </w:style>
  <w:style w:type="paragraph" w:customStyle="1" w:styleId="RTYTabulkaslo1text">
    <w:name w:val="RTY  Tabulka číslo1 text"/>
    <w:basedOn w:val="RTYTabulkatext"/>
    <w:rsid w:val="00A01D87"/>
    <w:pPr>
      <w:numPr>
        <w:numId w:val="20"/>
      </w:numPr>
      <w:outlineLvl w:val="0"/>
    </w:pPr>
  </w:style>
  <w:style w:type="paragraph" w:customStyle="1" w:styleId="RTYTabulkaslo1tuntext">
    <w:name w:val="RTY  Tabulka číslo1 tučný text"/>
    <w:basedOn w:val="RTYTabulkatext"/>
    <w:rsid w:val="00C73F43"/>
    <w:pPr>
      <w:numPr>
        <w:numId w:val="21"/>
      </w:numPr>
    </w:pPr>
    <w:rPr>
      <w:b/>
    </w:rPr>
  </w:style>
  <w:style w:type="paragraph" w:customStyle="1" w:styleId="RTYTabulkaslo2text">
    <w:name w:val="RTY  Tabulka číslo2 text"/>
    <w:basedOn w:val="RTYTabulkatext"/>
    <w:rsid w:val="00C73F43"/>
    <w:pPr>
      <w:numPr>
        <w:numId w:val="22"/>
      </w:numPr>
    </w:pPr>
  </w:style>
  <w:style w:type="paragraph" w:customStyle="1" w:styleId="RTYTabulkaodsazen1text">
    <w:name w:val="RTY  Tabulka odsazený1 text"/>
    <w:basedOn w:val="RTYTabulkatext"/>
    <w:pPr>
      <w:ind w:left="567"/>
    </w:pPr>
  </w:style>
  <w:style w:type="paragraph" w:customStyle="1" w:styleId="RTYTabulkaznak1text">
    <w:name w:val="RTY  Tabulka znak1 text"/>
    <w:basedOn w:val="RTYTabulkatext"/>
    <w:pPr>
      <w:numPr>
        <w:numId w:val="10"/>
      </w:numPr>
    </w:pPr>
  </w:style>
  <w:style w:type="paragraph" w:customStyle="1" w:styleId="RTYTabulkaznak2text">
    <w:name w:val="RTY  Tabulka znak2 text"/>
    <w:basedOn w:val="RTYTabulkatext"/>
    <w:pPr>
      <w:numPr>
        <w:numId w:val="12"/>
      </w:numPr>
    </w:pPr>
  </w:style>
  <w:style w:type="paragraph" w:customStyle="1" w:styleId="RTYTunkurzvatext">
    <w:name w:val="RTY  Tučný kurzíva text"/>
    <w:basedOn w:val="RTYText"/>
    <w:pPr>
      <w:spacing w:after="120"/>
    </w:pPr>
    <w:rPr>
      <w:b/>
      <w:i/>
    </w:rPr>
  </w:style>
  <w:style w:type="paragraph" w:customStyle="1" w:styleId="RTYTunpodtrentextnasted">
    <w:name w:val="RTY  Tučný podtržený text na střed"/>
    <w:basedOn w:val="RTYText"/>
    <w:pPr>
      <w:spacing w:after="120"/>
      <w:jc w:val="center"/>
    </w:pPr>
    <w:rPr>
      <w:b/>
      <w:u w:val="single"/>
    </w:rPr>
  </w:style>
  <w:style w:type="paragraph" w:customStyle="1" w:styleId="RTYOdsazen4text">
    <w:name w:val="RTY  Odsazený4 text"/>
    <w:basedOn w:val="RTYText"/>
    <w:pPr>
      <w:spacing w:after="120"/>
      <w:ind w:left="2268"/>
      <w:jc w:val="left"/>
    </w:pPr>
  </w:style>
  <w:style w:type="paragraph" w:customStyle="1" w:styleId="RTYOdsazen35text">
    <w:name w:val="RTY  Odsazený3.5 text"/>
    <w:basedOn w:val="RTYText"/>
    <w:pPr>
      <w:spacing w:after="120"/>
      <w:ind w:left="1985"/>
    </w:pPr>
  </w:style>
  <w:style w:type="paragraph" w:customStyle="1" w:styleId="RTYslo2tuntext">
    <w:name w:val="RTY  Číslo2 tučný text"/>
    <w:basedOn w:val="RTYText"/>
    <w:rsid w:val="00C73F43"/>
    <w:pPr>
      <w:numPr>
        <w:numId w:val="27"/>
      </w:numPr>
      <w:spacing w:after="120"/>
    </w:pPr>
    <w:rPr>
      <w:b/>
    </w:rPr>
  </w:style>
  <w:style w:type="paragraph" w:customStyle="1" w:styleId="RTYPsmeno1tuntext">
    <w:name w:val="RTY  Písmeno1 tučný text"/>
    <w:basedOn w:val="RTYText"/>
    <w:pPr>
      <w:numPr>
        <w:numId w:val="4"/>
      </w:numPr>
      <w:spacing w:after="120"/>
    </w:pPr>
    <w:rPr>
      <w:b/>
    </w:rPr>
  </w:style>
  <w:style w:type="paragraph" w:customStyle="1" w:styleId="RTYPsmeno2tuntext">
    <w:name w:val="RTY  Písmeno2 tučný text"/>
    <w:basedOn w:val="RTYText"/>
    <w:pPr>
      <w:numPr>
        <w:numId w:val="7"/>
      </w:numPr>
      <w:spacing w:after="120"/>
    </w:pPr>
    <w:rPr>
      <w:b/>
    </w:rPr>
  </w:style>
  <w:style w:type="paragraph" w:customStyle="1" w:styleId="RTYTabulkaodsazen1tuntext">
    <w:name w:val="RTY  Tabulka odsazený1 tučný text"/>
    <w:basedOn w:val="RTYTabulkatext"/>
    <w:pPr>
      <w:ind w:left="567"/>
    </w:pPr>
    <w:rPr>
      <w:b/>
    </w:rPr>
  </w:style>
  <w:style w:type="paragraph" w:customStyle="1" w:styleId="RTYTabulkapsmeno1tuntext">
    <w:name w:val="RTY  Tabulka písmeno1 tučný text"/>
    <w:basedOn w:val="RTYTabulkatext"/>
    <w:pPr>
      <w:numPr>
        <w:numId w:val="8"/>
      </w:numPr>
    </w:pPr>
    <w:rPr>
      <w:b/>
    </w:rPr>
  </w:style>
  <w:style w:type="paragraph" w:customStyle="1" w:styleId="RTYTabulkaznak1tuntext">
    <w:name w:val="RTY  Tabulka znak1 tučný text"/>
    <w:basedOn w:val="RTYTabulkatext"/>
    <w:pPr>
      <w:numPr>
        <w:numId w:val="11"/>
      </w:numPr>
    </w:pPr>
    <w:rPr>
      <w:b/>
    </w:rPr>
  </w:style>
  <w:style w:type="paragraph" w:customStyle="1" w:styleId="RTYZnak1tuntext">
    <w:name w:val="RTY  Znak1 tučný text"/>
    <w:basedOn w:val="RTYText"/>
    <w:pPr>
      <w:numPr>
        <w:numId w:val="16"/>
      </w:numPr>
      <w:spacing w:after="120"/>
    </w:pPr>
    <w:rPr>
      <w:b/>
    </w:rPr>
  </w:style>
  <w:style w:type="paragraph" w:customStyle="1" w:styleId="RTYZnak2tuntext">
    <w:name w:val="RTY  Znak2 tučný text"/>
    <w:basedOn w:val="RTYText"/>
    <w:pPr>
      <w:numPr>
        <w:numId w:val="19"/>
      </w:numPr>
      <w:spacing w:after="120"/>
    </w:pPr>
    <w:rPr>
      <w:b/>
    </w:rPr>
  </w:style>
  <w:style w:type="paragraph" w:customStyle="1" w:styleId="RTYPlohy">
    <w:name w:val="RTY  Přílohy"/>
    <w:basedOn w:val="RTYText"/>
    <w:pPr>
      <w:widowControl/>
      <w:spacing w:after="120"/>
      <w:ind w:left="1134" w:hanging="1134"/>
      <w:jc w:val="left"/>
    </w:pPr>
    <w:rPr>
      <w:rFonts w:cs="Arial"/>
    </w:rPr>
  </w:style>
  <w:style w:type="character" w:styleId="slostrnky">
    <w:name w:val="page number"/>
    <w:rsid w:val="00FF1CB9"/>
    <w:rPr>
      <w:rFonts w:ascii="Times New Roman" w:hAnsi="Times New Roman"/>
      <w:dstrike w:val="0"/>
      <w:color w:val="auto"/>
      <w:sz w:val="22"/>
      <w:szCs w:val="22"/>
      <w:u w:val="none"/>
      <w:vertAlign w:val="baseline"/>
      <w:lang w:val="cs-CZ"/>
    </w:rPr>
  </w:style>
  <w:style w:type="paragraph" w:styleId="Zpat">
    <w:name w:val="footer"/>
    <w:basedOn w:val="RTYText"/>
    <w:link w:val="ZpatChar"/>
    <w:uiPriority w:val="99"/>
    <w:rsid w:val="00FF1CB9"/>
    <w:pPr>
      <w:tabs>
        <w:tab w:val="center" w:pos="4536"/>
        <w:tab w:val="right" w:pos="9072"/>
      </w:tabs>
    </w:pPr>
  </w:style>
  <w:style w:type="character" w:styleId="Hypertextovodkaz">
    <w:name w:val="Hyperlink"/>
    <w:rsid w:val="00EF4AD1"/>
    <w:rPr>
      <w:rFonts w:ascii="Arial" w:hAnsi="Arial"/>
      <w:dstrike w:val="0"/>
      <w:color w:val="0000FF"/>
      <w:sz w:val="22"/>
      <w:szCs w:val="24"/>
      <w:u w:val="single"/>
      <w:vertAlign w:val="baseline"/>
      <w:lang w:val="cs-CZ"/>
    </w:rPr>
  </w:style>
  <w:style w:type="paragraph" w:customStyle="1" w:styleId="RTYslo1text">
    <w:name w:val="RTY  Číslo1 text"/>
    <w:basedOn w:val="RTYText"/>
    <w:qFormat/>
    <w:rsid w:val="00E13ADB"/>
    <w:pPr>
      <w:numPr>
        <w:numId w:val="33"/>
      </w:numPr>
      <w:tabs>
        <w:tab w:val="left" w:pos="567"/>
      </w:tabs>
      <w:spacing w:after="120"/>
      <w:ind w:left="567" w:hanging="567"/>
    </w:pPr>
  </w:style>
  <w:style w:type="paragraph" w:customStyle="1" w:styleId="RTYsloobrzku">
    <w:name w:val="RTY  Číslo obrázku"/>
    <w:basedOn w:val="RTYText"/>
    <w:next w:val="RTYZkladntext"/>
    <w:qFormat/>
    <w:rsid w:val="009F0D5E"/>
    <w:pPr>
      <w:numPr>
        <w:numId w:val="35"/>
      </w:numPr>
      <w:spacing w:before="120" w:after="120"/>
      <w:ind w:left="0" w:firstLine="0"/>
      <w:jc w:val="center"/>
    </w:pPr>
  </w:style>
  <w:style w:type="paragraph" w:customStyle="1" w:styleId="RTYZkladntext">
    <w:name w:val="RTY  Základní text"/>
    <w:basedOn w:val="RTYText"/>
    <w:qFormat/>
    <w:rsid w:val="00931167"/>
    <w:pPr>
      <w:spacing w:after="120"/>
    </w:pPr>
    <w:rPr>
      <w:szCs w:val="28"/>
    </w:rPr>
  </w:style>
  <w:style w:type="paragraph" w:customStyle="1" w:styleId="RTYslotabulky">
    <w:name w:val="RTY  Číslo tabulky"/>
    <w:basedOn w:val="RTYText"/>
    <w:qFormat/>
    <w:rsid w:val="009F0D5E"/>
    <w:pPr>
      <w:numPr>
        <w:numId w:val="34"/>
      </w:numPr>
      <w:spacing w:before="120" w:after="120"/>
      <w:jc w:val="center"/>
    </w:pPr>
  </w:style>
  <w:style w:type="paragraph" w:customStyle="1" w:styleId="RTYObrzek">
    <w:name w:val="RTY  Obrázek"/>
    <w:basedOn w:val="RTYText"/>
    <w:qFormat/>
    <w:rsid w:val="000C0F23"/>
    <w:pPr>
      <w:spacing w:before="120" w:after="120"/>
      <w:jc w:val="center"/>
    </w:pPr>
  </w:style>
  <w:style w:type="paragraph" w:customStyle="1" w:styleId="RTYNadpis1">
    <w:name w:val="RTY  Nadpis 1"/>
    <w:basedOn w:val="Nadpis1"/>
    <w:next w:val="RTYZkladntext"/>
    <w:qFormat/>
    <w:rsid w:val="00A84689"/>
  </w:style>
  <w:style w:type="paragraph" w:customStyle="1" w:styleId="RTYNadpis2">
    <w:name w:val="RTY  Nadpis 2"/>
    <w:basedOn w:val="Nadpis2"/>
    <w:next w:val="RTYZkladntext"/>
    <w:qFormat/>
    <w:rsid w:val="00545E38"/>
  </w:style>
  <w:style w:type="paragraph" w:customStyle="1" w:styleId="RTYNadpis3">
    <w:name w:val="RTY  Nadpis 3"/>
    <w:basedOn w:val="Nadpis3"/>
    <w:next w:val="RTYZkladntext"/>
    <w:qFormat/>
    <w:rsid w:val="00545E38"/>
  </w:style>
  <w:style w:type="paragraph" w:customStyle="1" w:styleId="RTYNadpis4">
    <w:name w:val="RTY  Nadpis 4"/>
    <w:basedOn w:val="Nadpis4"/>
    <w:next w:val="RTYZkladntext"/>
    <w:qFormat/>
    <w:rsid w:val="008F4193"/>
  </w:style>
  <w:style w:type="table" w:styleId="Mkatabulky">
    <w:name w:val="Table Grid"/>
    <w:basedOn w:val="Normlntabulka"/>
    <w:uiPriority w:val="59"/>
    <w:rsid w:val="00EE34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rsid w:val="00274E2D"/>
    <w:pPr>
      <w:tabs>
        <w:tab w:val="center" w:pos="4536"/>
        <w:tab w:val="right" w:pos="9072"/>
      </w:tabs>
      <w:spacing w:before="0" w:after="0"/>
    </w:pPr>
  </w:style>
  <w:style w:type="character" w:customStyle="1" w:styleId="ZhlavChar">
    <w:name w:val="Záhlaví Char"/>
    <w:basedOn w:val="Standardnpsmoodstavce"/>
    <w:link w:val="Zhlav"/>
    <w:rsid w:val="00274E2D"/>
    <w:rPr>
      <w:sz w:val="24"/>
      <w:szCs w:val="24"/>
    </w:rPr>
  </w:style>
  <w:style w:type="character" w:customStyle="1" w:styleId="ZpatChar">
    <w:name w:val="Zápatí Char"/>
    <w:basedOn w:val="Standardnpsmoodstavce"/>
    <w:link w:val="Zpat"/>
    <w:uiPriority w:val="99"/>
    <w:rsid w:val="00274E2D"/>
    <w:rPr>
      <w:rFonts w:ascii="Arial" w:hAnsi="Arial"/>
      <w:sz w:val="22"/>
      <w:szCs w:val="22"/>
    </w:rPr>
  </w:style>
  <w:style w:type="paragraph" w:styleId="Textbubliny">
    <w:name w:val="Balloon Text"/>
    <w:basedOn w:val="Normln"/>
    <w:link w:val="TextbublinyChar"/>
    <w:semiHidden/>
    <w:unhideWhenUsed/>
    <w:rsid w:val="00756498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semiHidden/>
    <w:rsid w:val="00756498"/>
    <w:rPr>
      <w:rFonts w:ascii="Segoe UI" w:hAnsi="Segoe UI" w:cs="Segoe UI"/>
      <w:sz w:val="18"/>
      <w:szCs w:val="18"/>
    </w:rPr>
  </w:style>
  <w:style w:type="paragraph" w:styleId="Nzev">
    <w:name w:val="Title"/>
    <w:basedOn w:val="Normln"/>
    <w:next w:val="Podnadpis"/>
    <w:link w:val="NzevChar"/>
    <w:qFormat/>
    <w:rsid w:val="00C851FD"/>
    <w:pPr>
      <w:suppressAutoHyphens/>
      <w:spacing w:before="0" w:after="0"/>
      <w:jc w:val="center"/>
    </w:pPr>
    <w:rPr>
      <w:b/>
      <w:bCs/>
      <w:sz w:val="16"/>
      <w:szCs w:val="16"/>
      <w:lang w:eastAsia="ar-SA"/>
    </w:rPr>
  </w:style>
  <w:style w:type="character" w:customStyle="1" w:styleId="NzevChar">
    <w:name w:val="Název Char"/>
    <w:basedOn w:val="Standardnpsmoodstavce"/>
    <w:link w:val="Nzev"/>
    <w:rsid w:val="00C851FD"/>
    <w:rPr>
      <w:b/>
      <w:bCs/>
      <w:sz w:val="16"/>
      <w:szCs w:val="16"/>
      <w:lang w:eastAsia="ar-SA"/>
    </w:rPr>
  </w:style>
  <w:style w:type="paragraph" w:styleId="Podnadpis">
    <w:name w:val="Subtitle"/>
    <w:basedOn w:val="Normln"/>
    <w:next w:val="Normln"/>
    <w:link w:val="PodnadpisChar"/>
    <w:qFormat/>
    <w:rsid w:val="00C851FD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nadpisChar">
    <w:name w:val="Podnadpis Char"/>
    <w:basedOn w:val="Standardnpsmoodstavce"/>
    <w:link w:val="Podnadpis"/>
    <w:rsid w:val="00C851FD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4637B-476D-4854-BB64-078881559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1312</Words>
  <Characters>7741</Characters>
  <Application>Microsoft Office Word</Application>
  <DocSecurity>0</DocSecurity>
  <Lines>64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KMI</Company>
  <LinksUpToDate>false</LinksUpToDate>
  <CharactersWithSpaces>9035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student</dc:creator>
  <cp:lastModifiedBy>Ludvík Blažek</cp:lastModifiedBy>
  <cp:revision>8</cp:revision>
  <cp:lastPrinted>2026-03-26T11:40:00Z</cp:lastPrinted>
  <dcterms:created xsi:type="dcterms:W3CDTF">2026-02-04T09:01:00Z</dcterms:created>
  <dcterms:modified xsi:type="dcterms:W3CDTF">2026-03-26T11:49:00Z</dcterms:modified>
</cp:coreProperties>
</file>