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DA" w:rsidRDefault="00DF2F10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Prohlášení dodavatele o splnění kvalifikace</w:t>
      </w:r>
    </w:p>
    <w:tbl>
      <w:tblPr>
        <w:tblW w:w="7139" w:type="dxa"/>
        <w:tblInd w:w="1077" w:type="dxa"/>
        <w:tblLook w:val="0000" w:firstRow="0" w:lastRow="0" w:firstColumn="0" w:lastColumn="0" w:noHBand="0" w:noVBand="0"/>
      </w:tblPr>
      <w:tblGrid>
        <w:gridCol w:w="7139"/>
      </w:tblGrid>
      <w:tr w:rsidR="001D5EDA">
        <w:trPr>
          <w:trHeight w:val="70"/>
        </w:trPr>
        <w:tc>
          <w:tcPr>
            <w:tcW w:w="7139" w:type="dxa"/>
            <w:vAlign w:val="center"/>
          </w:tcPr>
          <w:p w:rsidR="001D5EDA" w:rsidRDefault="00DF2F10" w:rsidP="00A15CB2">
            <w:pPr>
              <w:pStyle w:val="ClientName"/>
              <w:spacing w:before="60" w:after="60"/>
              <w:rPr>
                <w:b w:val="0"/>
                <w:spacing w:val="10"/>
                <w:sz w:val="20"/>
                <w:szCs w:val="20"/>
              </w:rPr>
            </w:pPr>
            <w:r>
              <w:rPr>
                <w:b w:val="0"/>
                <w:spacing w:val="10"/>
                <w:sz w:val="20"/>
                <w:szCs w:val="20"/>
              </w:rPr>
              <w:t xml:space="preserve">k veřejné zakázce  </w:t>
            </w:r>
          </w:p>
        </w:tc>
      </w:tr>
      <w:tr w:rsidR="001D5EDA">
        <w:trPr>
          <w:cantSplit/>
          <w:trHeight w:val="70"/>
        </w:trPr>
        <w:tc>
          <w:tcPr>
            <w:tcW w:w="7139" w:type="dxa"/>
            <w:vAlign w:val="center"/>
          </w:tcPr>
          <w:p w:rsidR="001D5EDA" w:rsidRDefault="00DF2F10" w:rsidP="00A15CB2">
            <w:pPr>
              <w:pStyle w:val="CompanyName"/>
              <w:spacing w:before="60" w:after="60"/>
              <w:rPr>
                <w:b w:val="0"/>
                <w:caps w:val="0"/>
                <w:spacing w:val="10"/>
                <w:sz w:val="20"/>
                <w:highlight w:val="yellow"/>
              </w:rPr>
            </w:pPr>
            <w:r>
              <w:rPr>
                <w:b w:val="0"/>
                <w:caps w:val="0"/>
                <w:spacing w:val="10"/>
                <w:sz w:val="20"/>
              </w:rPr>
              <w:t>Pořízení modulárního systému pro energetický management</w:t>
            </w:r>
          </w:p>
        </w:tc>
      </w:tr>
      <w:tr w:rsidR="00A15CB2">
        <w:trPr>
          <w:cantSplit/>
          <w:trHeight w:val="70"/>
        </w:trPr>
        <w:tc>
          <w:tcPr>
            <w:tcW w:w="7139" w:type="dxa"/>
            <w:vAlign w:val="center"/>
          </w:tcPr>
          <w:p w:rsidR="00A15CB2" w:rsidRDefault="00A15CB2" w:rsidP="00A15CB2">
            <w:pPr>
              <w:pStyle w:val="CompanyName"/>
              <w:spacing w:before="60" w:after="60"/>
              <w:rPr>
                <w:b w:val="0"/>
                <w:caps w:val="0"/>
                <w:spacing w:val="10"/>
                <w:sz w:val="20"/>
              </w:rPr>
            </w:pPr>
          </w:p>
        </w:tc>
      </w:tr>
    </w:tbl>
    <w:p w:rsidR="001D5EDA" w:rsidRDefault="00DF2F10" w:rsidP="00A15CB2">
      <w:pPr>
        <w:spacing w:before="240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1. Identifikace zadavatele:</w:t>
      </w:r>
    </w:p>
    <w:p w:rsidR="001D5EDA" w:rsidRDefault="00DF2F10" w:rsidP="00A15CB2">
      <w:pPr>
        <w:spacing w:before="120"/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</w:pPr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 xml:space="preserve">Národní energetický klastr, </w:t>
      </w:r>
      <w:proofErr w:type="spellStart"/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>z.s</w:t>
      </w:r>
      <w:proofErr w:type="spellEnd"/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>.</w:t>
      </w:r>
    </w:p>
    <w:p w:rsidR="001D5EDA" w:rsidRDefault="00DF2F10" w:rsidP="00A15CB2">
      <w:pPr>
        <w:spacing w:before="120"/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</w:pPr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 xml:space="preserve">Studentská 6202/17, Poruba, </w:t>
      </w:r>
    </w:p>
    <w:p w:rsidR="001D5EDA" w:rsidRPr="00A15CB2" w:rsidRDefault="00DF2F10" w:rsidP="00A15CB2">
      <w:pPr>
        <w:spacing w:before="120"/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</w:pPr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>708 00</w:t>
      </w:r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 xml:space="preserve"> Ostrava</w:t>
      </w:r>
    </w:p>
    <w:p w:rsidR="00A15CB2" w:rsidRDefault="00A15CB2" w:rsidP="00A15CB2">
      <w:pPr>
        <w:spacing w:before="240" w:after="120"/>
        <w:rPr>
          <w:rFonts w:ascii="Calibri" w:hAnsi="Calibri"/>
          <w:b/>
          <w:bCs/>
          <w:caps/>
        </w:rPr>
      </w:pPr>
    </w:p>
    <w:p w:rsidR="001D5EDA" w:rsidRDefault="00DF2F10" w:rsidP="00A15CB2">
      <w:pPr>
        <w:spacing w:before="240" w:after="120"/>
        <w:rPr>
          <w:rFonts w:ascii="Calibri" w:hAnsi="Calibri"/>
        </w:rPr>
      </w:pPr>
      <w:r>
        <w:rPr>
          <w:rFonts w:ascii="Calibri" w:hAnsi="Calibri"/>
          <w:b/>
          <w:bCs/>
          <w:caps/>
        </w:rPr>
        <w:t>2. Identifikace DODAVATELE:</w:t>
      </w:r>
    </w:p>
    <w:tbl>
      <w:tblPr>
        <w:tblW w:w="9072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536"/>
        <w:gridCol w:w="4536"/>
      </w:tblGrid>
      <w:tr w:rsidR="001D5EDA" w:rsidTr="00A15CB2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1D5EDA" w:rsidRPr="00A15CB2" w:rsidRDefault="00DF2F10" w:rsidP="00A15CB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D5EDA" w:rsidRDefault="001D5EDA" w:rsidP="00A15CB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CB2" w:rsidTr="00A15CB2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A15CB2" w:rsidRPr="00A15CB2" w:rsidRDefault="00A15CB2" w:rsidP="00A15CB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Místo podnikání (ulice, č. p., PSČ, město)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15CB2" w:rsidRDefault="00A15CB2" w:rsidP="00A15CB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CB2" w:rsidTr="00A15CB2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A15CB2" w:rsidRDefault="00A15CB2" w:rsidP="00A15CB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 (RČ/datum narození u fyzických osob):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15CB2" w:rsidRDefault="00A15CB2" w:rsidP="00A15CB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CB2" w:rsidTr="00A15CB2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A15CB2" w:rsidRDefault="00A15CB2" w:rsidP="00A15CB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15CB2" w:rsidRDefault="00A15CB2" w:rsidP="00A15CB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CB2" w:rsidTr="00A15CB2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A15CB2" w:rsidRDefault="00A15CB2" w:rsidP="00A15CB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Statutární zástupce: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15CB2" w:rsidRDefault="00A15CB2" w:rsidP="00A15CB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CB2" w:rsidRDefault="00A15CB2" w:rsidP="00A15CB2">
      <w:pPr>
        <w:spacing w:before="240"/>
        <w:jc w:val="both"/>
        <w:rPr>
          <w:rFonts w:ascii="Verdana" w:hAnsi="Verdana"/>
          <w:b/>
          <w:spacing w:val="10"/>
          <w:sz w:val="20"/>
          <w:szCs w:val="20"/>
        </w:rPr>
      </w:pPr>
    </w:p>
    <w:p w:rsidR="001D5EDA" w:rsidRDefault="00DF2F10" w:rsidP="00A15CB2">
      <w:pPr>
        <w:spacing w:before="240"/>
        <w:jc w:val="both"/>
        <w:rPr>
          <w:rFonts w:ascii="Verdana" w:hAnsi="Verdana"/>
          <w:b/>
          <w:spacing w:val="10"/>
          <w:sz w:val="20"/>
          <w:szCs w:val="20"/>
        </w:rPr>
      </w:pPr>
      <w:r>
        <w:rPr>
          <w:rFonts w:ascii="Verdana" w:hAnsi="Verdana"/>
          <w:b/>
          <w:spacing w:val="10"/>
          <w:sz w:val="20"/>
          <w:szCs w:val="20"/>
        </w:rPr>
        <w:t>Základní způsobilost</w:t>
      </w:r>
    </w:p>
    <w:p w:rsidR="001D5EDA" w:rsidRDefault="00DF2F10" w:rsidP="00A15CB2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/>
        <w:ind w:right="-2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 w:cs="Calibri"/>
          <w:spacing w:val="10"/>
          <w:sz w:val="20"/>
          <w:szCs w:val="20"/>
        </w:rPr>
        <w:t xml:space="preserve">Tímto místopřísežně prohlašuji, že jsem dodavatelem, který ve smyslu § 74 odst. 1 zákona v </w:t>
      </w:r>
      <w:r>
        <w:rPr>
          <w:rFonts w:ascii="Verdana" w:hAnsi="Verdana"/>
          <w:spacing w:val="10"/>
          <w:sz w:val="20"/>
          <w:szCs w:val="20"/>
        </w:rPr>
        <w:t xml:space="preserve">uvedené veřejné zakázce splňuje kritéria základní způsobilosti v rozsahu: </w:t>
      </w:r>
    </w:p>
    <w:p w:rsidR="001D5EDA" w:rsidRPr="00A15CB2" w:rsidRDefault="00DF2F10" w:rsidP="00A15CB2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dle § 74 odst. 1 písm. a) zákona, nebyl v zemi svého sídla v posledních 5 letech před zah</w:t>
      </w:r>
      <w:r>
        <w:rPr>
          <w:rFonts w:ascii="Verdana" w:hAnsi="Verdana"/>
          <w:spacing w:val="10"/>
          <w:sz w:val="20"/>
          <w:szCs w:val="20"/>
        </w:rPr>
        <w:t>ájením zadávacího řízení pravomocně odsouzen pro trestný čin uvedený v příloze č. 3 k ZZVZ nebo obdobný trestný čin podle právního řádu země sídla dodavatele; k zahlazeným odsouzením se nepřihlíží</w:t>
      </w:r>
    </w:p>
    <w:p w:rsidR="001D5EDA" w:rsidRPr="00A15CB2" w:rsidRDefault="00DF2F10" w:rsidP="00A15CB2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 xml:space="preserve">dle § 74 odst. 1 písm. b) zákona, ve vztahu ke spotřební dani, nemá v České republice ani v zemi svého sídla v evidenci daní zachycen splatný nedoplatek spotřební daně; </w:t>
      </w:r>
    </w:p>
    <w:p w:rsidR="001D5EDA" w:rsidRPr="00A15CB2" w:rsidRDefault="00DF2F10" w:rsidP="00A15CB2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dle § 74 odst. 1 písm. c) zákona, nemá v České republice ani v zemi svého sídla splat</w:t>
      </w:r>
      <w:r>
        <w:rPr>
          <w:rFonts w:ascii="Verdana" w:hAnsi="Verdana"/>
          <w:spacing w:val="10"/>
          <w:sz w:val="20"/>
          <w:szCs w:val="20"/>
        </w:rPr>
        <w:t xml:space="preserve">ný nedoplatek na pojistném nebo na penále na veřejné zdravotní pojištění. </w:t>
      </w:r>
    </w:p>
    <w:p w:rsidR="001D5EDA" w:rsidRPr="00A15CB2" w:rsidRDefault="00DF2F10" w:rsidP="00A15CB2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dle § 74 odst. 1 písm. d) zákona, nemá v České republice nebo v zemi svého sídla splatný nedoplatek na pojistném nebo na penále na sociální zabezpečení a příspěvku na státní politi</w:t>
      </w:r>
      <w:r>
        <w:rPr>
          <w:rFonts w:ascii="Verdana" w:hAnsi="Verdana"/>
          <w:spacing w:val="10"/>
          <w:sz w:val="20"/>
          <w:szCs w:val="20"/>
        </w:rPr>
        <w:t>ku zaměstnanosti,</w:t>
      </w:r>
    </w:p>
    <w:p w:rsidR="001D5EDA" w:rsidRPr="00A15CB2" w:rsidRDefault="00DF2F10" w:rsidP="00A15CB2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 xml:space="preserve">dle § 74 odst. 1 písm. e) zákona, není v likvidaci, proti </w:t>
      </w:r>
      <w:proofErr w:type="gramStart"/>
      <w:r>
        <w:rPr>
          <w:rFonts w:ascii="Verdana" w:hAnsi="Verdana"/>
          <w:spacing w:val="10"/>
          <w:sz w:val="20"/>
          <w:szCs w:val="20"/>
        </w:rPr>
        <w:t>němuž</w:t>
      </w:r>
      <w:proofErr w:type="gramEnd"/>
      <w:r>
        <w:rPr>
          <w:rFonts w:ascii="Verdana" w:hAnsi="Verdana"/>
          <w:spacing w:val="10"/>
          <w:sz w:val="20"/>
          <w:szCs w:val="20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A15CB2" w:rsidRDefault="00A15CB2" w:rsidP="00A15CB2">
      <w:pPr>
        <w:spacing w:before="240"/>
        <w:jc w:val="both"/>
        <w:rPr>
          <w:rFonts w:ascii="Verdana" w:hAnsi="Verdana"/>
          <w:b/>
          <w:spacing w:val="10"/>
          <w:sz w:val="20"/>
          <w:szCs w:val="20"/>
        </w:rPr>
      </w:pPr>
    </w:p>
    <w:p w:rsidR="001D5EDA" w:rsidRDefault="00DF2F10" w:rsidP="00A15CB2">
      <w:pPr>
        <w:spacing w:before="240"/>
        <w:jc w:val="both"/>
        <w:rPr>
          <w:rFonts w:ascii="Verdana" w:hAnsi="Verdana"/>
          <w:b/>
          <w:spacing w:val="10"/>
          <w:sz w:val="20"/>
          <w:szCs w:val="20"/>
        </w:rPr>
      </w:pPr>
      <w:r>
        <w:rPr>
          <w:rFonts w:ascii="Verdana" w:hAnsi="Verdana"/>
          <w:b/>
          <w:spacing w:val="10"/>
          <w:sz w:val="20"/>
          <w:szCs w:val="20"/>
        </w:rPr>
        <w:lastRenderedPageBreak/>
        <w:t>Profesní způsobilost</w:t>
      </w:r>
    </w:p>
    <w:p w:rsidR="001D5EDA" w:rsidRDefault="00DF2F10" w:rsidP="00A15CB2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/>
        <w:ind w:right="-2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 w:cs="Calibri"/>
          <w:spacing w:val="10"/>
          <w:sz w:val="20"/>
          <w:szCs w:val="20"/>
        </w:rPr>
        <w:t xml:space="preserve">Tímto místopřísežně prohlašuji, že jsem dodavatelem, který ve smyslu § 77 </w:t>
      </w:r>
      <w:r>
        <w:rPr>
          <w:rFonts w:ascii="Verdana" w:hAnsi="Verdana"/>
          <w:spacing w:val="10"/>
          <w:sz w:val="20"/>
          <w:szCs w:val="20"/>
        </w:rPr>
        <w:t xml:space="preserve">splňuje kritéria profesní způsobilosti v rozsahu: </w:t>
      </w:r>
    </w:p>
    <w:p w:rsidR="001D5EDA" w:rsidRPr="00A15CB2" w:rsidRDefault="00DF2F10" w:rsidP="00A15CB2">
      <w:pPr>
        <w:pStyle w:val="Odstavecseseznamem"/>
        <w:numPr>
          <w:ilvl w:val="0"/>
          <w:numId w:val="15"/>
        </w:numPr>
        <w:spacing w:before="240"/>
        <w:ind w:left="425" w:hanging="425"/>
        <w:contextualSpacing w:val="0"/>
        <w:jc w:val="both"/>
        <w:rPr>
          <w:rFonts w:ascii="Verdana" w:hAnsi="Verdana"/>
          <w:spacing w:val="10"/>
          <w:sz w:val="20"/>
          <w:szCs w:val="20"/>
        </w:rPr>
      </w:pPr>
      <w:bookmarkStart w:id="0" w:name="_GoBack"/>
      <w:bookmarkEnd w:id="0"/>
      <w:r>
        <w:rPr>
          <w:rFonts w:ascii="Verdana" w:hAnsi="Verdana"/>
          <w:spacing w:val="10"/>
          <w:sz w:val="20"/>
          <w:szCs w:val="20"/>
        </w:rPr>
        <w:t>Existence zápisu v obchodním rejstříku nebo jiné obdobné evidence, pokud jiný právní předpis zápis do takov</w:t>
      </w:r>
      <w:r w:rsidR="00A15CB2">
        <w:rPr>
          <w:rFonts w:ascii="Verdana" w:hAnsi="Verdana"/>
          <w:spacing w:val="10"/>
          <w:sz w:val="20"/>
          <w:szCs w:val="20"/>
        </w:rPr>
        <w:t>é evidence vyžaduje,</w:t>
      </w:r>
    </w:p>
    <w:p w:rsidR="001D5EDA" w:rsidRPr="00A15CB2" w:rsidRDefault="00DF2F10" w:rsidP="00A15CB2">
      <w:pPr>
        <w:pStyle w:val="Odstavecseseznamem"/>
        <w:numPr>
          <w:ilvl w:val="0"/>
          <w:numId w:val="15"/>
        </w:numPr>
        <w:spacing w:before="240"/>
        <w:ind w:left="425" w:hanging="425"/>
        <w:contextualSpacing w:val="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Existence oprávnění k podnikání pro živnost Poskytování software, poradenství v oblasti informačních technologií, zpracování dat, hostingové a souvis</w:t>
      </w:r>
      <w:r w:rsidR="00A15CB2">
        <w:rPr>
          <w:rFonts w:ascii="Verdana" w:hAnsi="Verdana"/>
          <w:spacing w:val="10"/>
          <w:sz w:val="20"/>
          <w:szCs w:val="20"/>
        </w:rPr>
        <w:t>ející činnosti a webové portály</w:t>
      </w:r>
    </w:p>
    <w:p w:rsidR="001D5EDA" w:rsidRPr="00A15CB2" w:rsidRDefault="00DF2F10" w:rsidP="00A15CB2">
      <w:pPr>
        <w:spacing w:before="240"/>
        <w:jc w:val="both"/>
        <w:rPr>
          <w:rFonts w:ascii="Verdana" w:hAnsi="Verdana"/>
          <w:b/>
          <w:spacing w:val="10"/>
          <w:sz w:val="20"/>
          <w:szCs w:val="20"/>
        </w:rPr>
      </w:pPr>
      <w:r>
        <w:rPr>
          <w:rFonts w:ascii="Verdana" w:hAnsi="Verdana"/>
          <w:b/>
          <w:spacing w:val="10"/>
          <w:sz w:val="20"/>
          <w:szCs w:val="20"/>
        </w:rPr>
        <w:t xml:space="preserve">Technická způsobilost </w:t>
      </w:r>
    </w:p>
    <w:p w:rsidR="001D5EDA" w:rsidRDefault="00DF2F10" w:rsidP="00A15CB2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/>
        <w:ind w:right="-2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 w:cs="Calibri"/>
          <w:spacing w:val="10"/>
          <w:sz w:val="20"/>
          <w:szCs w:val="20"/>
        </w:rPr>
        <w:t xml:space="preserve">Tímto místopřísežně </w:t>
      </w:r>
      <w:r>
        <w:rPr>
          <w:rFonts w:ascii="Verdana" w:hAnsi="Verdana" w:cs="Calibri"/>
          <w:spacing w:val="10"/>
          <w:sz w:val="20"/>
          <w:szCs w:val="20"/>
        </w:rPr>
        <w:t xml:space="preserve">prohlašuji, že jsem dodavatelem, který ve smyslu § 79 </w:t>
      </w:r>
      <w:r>
        <w:rPr>
          <w:rFonts w:ascii="Verdana" w:hAnsi="Verdana"/>
          <w:spacing w:val="10"/>
          <w:sz w:val="20"/>
          <w:szCs w:val="20"/>
        </w:rPr>
        <w:t xml:space="preserve">splňuje kritéria technické způsobilosti v rozsahu: </w:t>
      </w:r>
    </w:p>
    <w:p w:rsidR="001D5EDA" w:rsidRPr="00A15CB2" w:rsidRDefault="00DF2F10" w:rsidP="00A15CB2">
      <w:pPr>
        <w:pStyle w:val="Odstavecseseznamem"/>
        <w:numPr>
          <w:ilvl w:val="0"/>
          <w:numId w:val="16"/>
        </w:numPr>
        <w:spacing w:before="240"/>
        <w:ind w:left="425" w:hanging="425"/>
        <w:contextualSpacing w:val="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1 x Pracovník s oprávněním Ministerstva průmyslu a obchodu dle zákona 406/2000 Sb</w:t>
      </w:r>
      <w:r w:rsidR="00A15CB2">
        <w:rPr>
          <w:rFonts w:ascii="Verdana" w:hAnsi="Verdana"/>
          <w:spacing w:val="10"/>
          <w:sz w:val="20"/>
          <w:szCs w:val="20"/>
        </w:rPr>
        <w:t>.</w:t>
      </w:r>
      <w:r>
        <w:rPr>
          <w:rFonts w:ascii="Verdana" w:hAnsi="Verdana"/>
          <w:spacing w:val="10"/>
          <w:sz w:val="20"/>
          <w:szCs w:val="20"/>
        </w:rPr>
        <w:t>, provádět energetický posudek nebo energetický audit s délkou praxe</w:t>
      </w:r>
      <w:r>
        <w:rPr>
          <w:rFonts w:ascii="Verdana" w:hAnsi="Verdana"/>
          <w:spacing w:val="10"/>
          <w:sz w:val="20"/>
          <w:szCs w:val="20"/>
        </w:rPr>
        <w:t xml:space="preserve"> 10 let</w:t>
      </w:r>
    </w:p>
    <w:p w:rsidR="001D5EDA" w:rsidRDefault="00DF2F10" w:rsidP="00A15CB2">
      <w:pPr>
        <w:pStyle w:val="Odstavecseseznamem"/>
        <w:numPr>
          <w:ilvl w:val="0"/>
          <w:numId w:val="16"/>
        </w:numPr>
        <w:spacing w:before="240"/>
        <w:ind w:left="425" w:hanging="425"/>
        <w:contextualSpacing w:val="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1 x Pracovník s vysokoškolským diplomem (technického nebo ekonomického zaměření) s 10 letou praxí</w:t>
      </w:r>
    </w:p>
    <w:p w:rsidR="001D5EDA" w:rsidRDefault="001D5EDA" w:rsidP="00A15CB2">
      <w:pPr>
        <w:spacing w:before="240"/>
        <w:jc w:val="both"/>
        <w:rPr>
          <w:rFonts w:ascii="Verdana" w:hAnsi="Verdana"/>
          <w:spacing w:val="10"/>
          <w:sz w:val="20"/>
          <w:szCs w:val="20"/>
        </w:rPr>
      </w:pPr>
    </w:p>
    <w:p w:rsidR="00A15CB2" w:rsidRDefault="00A15CB2" w:rsidP="00A15CB2">
      <w:pPr>
        <w:spacing w:before="240"/>
        <w:jc w:val="both"/>
        <w:rPr>
          <w:rFonts w:ascii="Verdana" w:hAnsi="Verdana"/>
          <w:spacing w:val="10"/>
          <w:sz w:val="20"/>
          <w:szCs w:val="20"/>
        </w:rPr>
      </w:pPr>
    </w:p>
    <w:p w:rsidR="00A15CB2" w:rsidRDefault="00A15CB2" w:rsidP="00A15CB2">
      <w:pPr>
        <w:spacing w:before="24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Místo, datum</w:t>
      </w:r>
    </w:p>
    <w:p w:rsidR="001D5EDA" w:rsidRDefault="001D5EDA" w:rsidP="00A15CB2">
      <w:pPr>
        <w:spacing w:before="240"/>
        <w:jc w:val="both"/>
        <w:rPr>
          <w:rFonts w:ascii="Verdana" w:hAnsi="Verdana"/>
          <w:spacing w:val="10"/>
          <w:sz w:val="22"/>
          <w:szCs w:val="22"/>
        </w:rPr>
      </w:pPr>
    </w:p>
    <w:p w:rsidR="001D5EDA" w:rsidRDefault="001D5EDA" w:rsidP="00A15CB2">
      <w:pPr>
        <w:spacing w:before="240"/>
        <w:jc w:val="both"/>
        <w:rPr>
          <w:rFonts w:ascii="Verdana" w:hAnsi="Verdana"/>
          <w:spacing w:val="10"/>
          <w:sz w:val="22"/>
          <w:szCs w:val="22"/>
        </w:rPr>
      </w:pPr>
    </w:p>
    <w:p w:rsidR="001D5EDA" w:rsidRDefault="00A15CB2" w:rsidP="00A15CB2">
      <w:pPr>
        <w:ind w:left="4253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</w:t>
      </w:r>
    </w:p>
    <w:p w:rsidR="001D5EDA" w:rsidRDefault="00DF2F10" w:rsidP="00A15CB2">
      <w:pPr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Jméno, příjmení, funkce, podpis a razítko dodavatele</w:t>
      </w:r>
    </w:p>
    <w:p w:rsidR="001D5EDA" w:rsidRDefault="00DF2F10" w:rsidP="00A15CB2">
      <w:pPr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 souladu s výpisem z OR </w:t>
      </w:r>
      <w:r w:rsidR="00A15CB2">
        <w:rPr>
          <w:rFonts w:ascii="Verdana" w:hAnsi="Verdana"/>
          <w:sz w:val="16"/>
        </w:rPr>
        <w:t xml:space="preserve">či jiné obdobné evidence nebo </w:t>
      </w:r>
      <w:r>
        <w:rPr>
          <w:rFonts w:ascii="Verdana" w:hAnsi="Verdana"/>
          <w:sz w:val="16"/>
        </w:rPr>
        <w:t>osoby oprávněné jednat za dodavatele</w:t>
      </w:r>
    </w:p>
    <w:p w:rsidR="001D5EDA" w:rsidRDefault="001D5EDA">
      <w:pPr>
        <w:jc w:val="both"/>
        <w:rPr>
          <w:rFonts w:ascii="Verdana" w:hAnsi="Verdana"/>
          <w:spacing w:val="10"/>
          <w:sz w:val="22"/>
          <w:szCs w:val="22"/>
        </w:rPr>
      </w:pPr>
    </w:p>
    <w:sectPr w:rsidR="001D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10" w:rsidRDefault="00DF2F10">
      <w:r>
        <w:separator/>
      </w:r>
    </w:p>
  </w:endnote>
  <w:endnote w:type="continuationSeparator" w:id="0">
    <w:p w:rsidR="00DF2F10" w:rsidRDefault="00DF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10" w:rsidRDefault="00DF2F10">
      <w:r>
        <w:separator/>
      </w:r>
    </w:p>
  </w:footnote>
  <w:footnote w:type="continuationSeparator" w:id="0">
    <w:p w:rsidR="00DF2F10" w:rsidRDefault="00DF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96.05pt;height:389.95pt" o:bullet="t">
        <v:imagedata r:id="rId1" o:title="loydgroup-symbol_black"/>
      </v:shape>
    </w:pict>
  </w:numPicBullet>
  <w:abstractNum w:abstractNumId="0">
    <w:nsid w:val="0A7F698D"/>
    <w:multiLevelType w:val="hybridMultilevel"/>
    <w:tmpl w:val="13865834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120D32"/>
    <w:multiLevelType w:val="hybridMultilevel"/>
    <w:tmpl w:val="E894F290"/>
    <w:lvl w:ilvl="0" w:tplc="6100BE94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08B47EA"/>
    <w:multiLevelType w:val="hybridMultilevel"/>
    <w:tmpl w:val="58FADC9C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45B80"/>
    <w:multiLevelType w:val="hybridMultilevel"/>
    <w:tmpl w:val="F3F6A474"/>
    <w:lvl w:ilvl="0" w:tplc="654807C2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146C"/>
    <w:multiLevelType w:val="hybridMultilevel"/>
    <w:tmpl w:val="A6269524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61F84"/>
    <w:multiLevelType w:val="hybridMultilevel"/>
    <w:tmpl w:val="AAE24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3A9C"/>
    <w:multiLevelType w:val="hybridMultilevel"/>
    <w:tmpl w:val="4CB4F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A0E0A"/>
    <w:multiLevelType w:val="hybridMultilevel"/>
    <w:tmpl w:val="AAE24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738C2"/>
    <w:multiLevelType w:val="hybridMultilevel"/>
    <w:tmpl w:val="3190B5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4282C"/>
    <w:multiLevelType w:val="hybridMultilevel"/>
    <w:tmpl w:val="933859DE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C3D4CA2"/>
    <w:multiLevelType w:val="hybridMultilevel"/>
    <w:tmpl w:val="3F260CA6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52C28"/>
    <w:multiLevelType w:val="hybridMultilevel"/>
    <w:tmpl w:val="AAE24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3">
    <w:nsid w:val="7ABB38B1"/>
    <w:multiLevelType w:val="hybridMultilevel"/>
    <w:tmpl w:val="2856D2DC"/>
    <w:lvl w:ilvl="0" w:tplc="0405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B4A10D0"/>
    <w:multiLevelType w:val="hybridMultilevel"/>
    <w:tmpl w:val="80ACD982"/>
    <w:lvl w:ilvl="0" w:tplc="0405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DA"/>
    <w:rsid w:val="001D5EDA"/>
    <w:rsid w:val="00A15CB2"/>
    <w:rsid w:val="00D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ientName">
    <w:name w:val="Client Name"/>
    <w:basedOn w:val="Nadpis2"/>
    <w:uiPriority w:val="99"/>
    <w:pPr>
      <w:keepLines w:val="0"/>
      <w:suppressAutoHyphens w:val="0"/>
      <w:spacing w:before="0"/>
      <w:jc w:val="center"/>
    </w:pPr>
    <w:rPr>
      <w:rFonts w:ascii="Verdana" w:eastAsia="MS Mincho" w:hAnsi="Verdana" w:cs="Arial"/>
      <w:b/>
      <w:bCs/>
      <w:color w:val="auto"/>
      <w:kern w:val="0"/>
      <w:sz w:val="48"/>
      <w:szCs w:val="24"/>
      <w:lang w:eastAsia="en-US" w:bidi="ar-SA"/>
    </w:rPr>
  </w:style>
  <w:style w:type="paragraph" w:customStyle="1" w:styleId="ProposalByDate">
    <w:name w:val="Proposal By/Date"/>
    <w:next w:val="Normln"/>
    <w:uiPriority w:val="99"/>
    <w:pPr>
      <w:spacing w:after="0" w:line="240" w:lineRule="auto"/>
      <w:jc w:val="center"/>
    </w:pPr>
    <w:rPr>
      <w:rFonts w:ascii="Verdana" w:eastAsia="MS Mincho" w:hAnsi="Verdana" w:cs="Arial"/>
      <w:b/>
      <w:bCs/>
      <w:caps/>
      <w:spacing w:val="10"/>
      <w:sz w:val="18"/>
      <w:szCs w:val="18"/>
    </w:rPr>
  </w:style>
  <w:style w:type="paragraph" w:customStyle="1" w:styleId="CompanyName">
    <w:name w:val="CompanyName"/>
    <w:basedOn w:val="Normln"/>
    <w:uiPriority w:val="99"/>
    <w:pPr>
      <w:keepNext/>
      <w:keepLines/>
      <w:suppressAutoHyphens w:val="0"/>
      <w:jc w:val="center"/>
    </w:pPr>
    <w:rPr>
      <w:rFonts w:ascii="Verdana" w:eastAsia="MS Mincho" w:hAnsi="Verdana" w:cs="Times New Roman"/>
      <w:b/>
      <w:caps/>
      <w:kern w:val="0"/>
      <w:szCs w:val="20"/>
      <w:lang w:eastAsia="en-GB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uppressAutoHyphens w:val="0"/>
      <w:jc w:val="both"/>
      <w:outlineLvl w:val="7"/>
    </w:pPr>
    <w:rPr>
      <w:rFonts w:eastAsia="Batang" w:cs="Times New Roman"/>
      <w:kern w:val="0"/>
      <w:lang w:eastAsia="cs-CZ" w:bidi="ar-SA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Batang" w:cs="Times New Roman"/>
      <w:kern w:val="0"/>
      <w:lang w:eastAsia="cs-CZ" w:bidi="ar-SA"/>
    </w:rPr>
  </w:style>
  <w:style w:type="paragraph" w:customStyle="1" w:styleId="MainText">
    <w:name w:val="Main Text"/>
    <w:basedOn w:val="Normln"/>
    <w:link w:val="MainTextChar"/>
    <w:uiPriority w:val="99"/>
    <w:pPr>
      <w:suppressAutoHyphens w:val="0"/>
      <w:spacing w:before="240"/>
      <w:jc w:val="both"/>
    </w:pPr>
    <w:rPr>
      <w:rFonts w:ascii="Verdana" w:eastAsia="MS Mincho" w:hAnsi="Verdana" w:cs="Times New Roman"/>
      <w:kern w:val="0"/>
      <w:sz w:val="20"/>
      <w:lang w:eastAsia="en-US" w:bidi="ar-SA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720"/>
      </w:tabs>
      <w:jc w:val="center"/>
    </w:pPr>
    <w:rPr>
      <w:rFonts w:eastAsia="Times New Roman" w:cs="Times New Roman"/>
      <w:b/>
      <w:kern w:val="0"/>
      <w:sz w:val="48"/>
      <w:szCs w:val="20"/>
      <w:lang w:val="en-US" w:eastAsia="cs-CZ" w:bidi="ar-SA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sz w:val="48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ientName">
    <w:name w:val="Client Name"/>
    <w:basedOn w:val="Nadpis2"/>
    <w:uiPriority w:val="99"/>
    <w:pPr>
      <w:keepLines w:val="0"/>
      <w:suppressAutoHyphens w:val="0"/>
      <w:spacing w:before="0"/>
      <w:jc w:val="center"/>
    </w:pPr>
    <w:rPr>
      <w:rFonts w:ascii="Verdana" w:eastAsia="MS Mincho" w:hAnsi="Verdana" w:cs="Arial"/>
      <w:b/>
      <w:bCs/>
      <w:color w:val="auto"/>
      <w:kern w:val="0"/>
      <w:sz w:val="48"/>
      <w:szCs w:val="24"/>
      <w:lang w:eastAsia="en-US" w:bidi="ar-SA"/>
    </w:rPr>
  </w:style>
  <w:style w:type="paragraph" w:customStyle="1" w:styleId="ProposalByDate">
    <w:name w:val="Proposal By/Date"/>
    <w:next w:val="Normln"/>
    <w:uiPriority w:val="99"/>
    <w:pPr>
      <w:spacing w:after="0" w:line="240" w:lineRule="auto"/>
      <w:jc w:val="center"/>
    </w:pPr>
    <w:rPr>
      <w:rFonts w:ascii="Verdana" w:eastAsia="MS Mincho" w:hAnsi="Verdana" w:cs="Arial"/>
      <w:b/>
      <w:bCs/>
      <w:caps/>
      <w:spacing w:val="10"/>
      <w:sz w:val="18"/>
      <w:szCs w:val="18"/>
    </w:rPr>
  </w:style>
  <w:style w:type="paragraph" w:customStyle="1" w:styleId="CompanyName">
    <w:name w:val="CompanyName"/>
    <w:basedOn w:val="Normln"/>
    <w:uiPriority w:val="99"/>
    <w:pPr>
      <w:keepNext/>
      <w:keepLines/>
      <w:suppressAutoHyphens w:val="0"/>
      <w:jc w:val="center"/>
    </w:pPr>
    <w:rPr>
      <w:rFonts w:ascii="Verdana" w:eastAsia="MS Mincho" w:hAnsi="Verdana" w:cs="Times New Roman"/>
      <w:b/>
      <w:caps/>
      <w:kern w:val="0"/>
      <w:szCs w:val="20"/>
      <w:lang w:eastAsia="en-GB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uppressAutoHyphens w:val="0"/>
      <w:jc w:val="both"/>
      <w:outlineLvl w:val="7"/>
    </w:pPr>
    <w:rPr>
      <w:rFonts w:eastAsia="Batang" w:cs="Times New Roman"/>
      <w:kern w:val="0"/>
      <w:lang w:eastAsia="cs-CZ" w:bidi="ar-SA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Batang" w:cs="Times New Roman"/>
      <w:kern w:val="0"/>
      <w:lang w:eastAsia="cs-CZ" w:bidi="ar-SA"/>
    </w:rPr>
  </w:style>
  <w:style w:type="paragraph" w:customStyle="1" w:styleId="MainText">
    <w:name w:val="Main Text"/>
    <w:basedOn w:val="Normln"/>
    <w:link w:val="MainTextChar"/>
    <w:uiPriority w:val="99"/>
    <w:pPr>
      <w:suppressAutoHyphens w:val="0"/>
      <w:spacing w:before="240"/>
      <w:jc w:val="both"/>
    </w:pPr>
    <w:rPr>
      <w:rFonts w:ascii="Verdana" w:eastAsia="MS Mincho" w:hAnsi="Verdana" w:cs="Times New Roman"/>
      <w:kern w:val="0"/>
      <w:sz w:val="20"/>
      <w:lang w:eastAsia="en-US" w:bidi="ar-SA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720"/>
      </w:tabs>
      <w:jc w:val="center"/>
    </w:pPr>
    <w:rPr>
      <w:rFonts w:eastAsia="Times New Roman" w:cs="Times New Roman"/>
      <w:b/>
      <w:kern w:val="0"/>
      <w:sz w:val="48"/>
      <w:szCs w:val="20"/>
      <w:lang w:val="en-US" w:eastAsia="cs-CZ" w:bidi="ar-SA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sz w:val="4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9CF2-2A65-41D2-B2E3-CAF09942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2018-12-20T15:25:00Z</dcterms:created>
  <dcterms:modified xsi:type="dcterms:W3CDTF">2018-12-23T09:14:00Z</dcterms:modified>
</cp:coreProperties>
</file>